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2196" w:rsidRDefault="00572196">
      <w:pPr>
        <w:spacing w:line="60" w:lineRule="exact"/>
      </w:pPr>
      <w:r>
        <w:rPr>
          <w:rStyle w:val="CommentReference"/>
          <w:rFonts w:hint="eastAsia"/>
          <w:vanish/>
        </w:rPr>
        <w:commentReference w:id="0"/>
      </w:r>
    </w:p>
    <w:p w:rsidR="00572196" w:rsidRDefault="00572196">
      <w:pPr>
        <w:pStyle w:val="H1"/>
        <w:spacing w:beforeLines="0" w:before="0"/>
        <w:rPr>
          <w:rFonts w:hint="eastAsia"/>
        </w:rPr>
      </w:pPr>
      <w:bookmarkStart w:id="1" w:name="_Toc93172486"/>
      <w:bookmarkStart w:id="2" w:name="_Toc93172672"/>
      <w:r>
        <w:rPr>
          <w:rFonts w:hint="eastAsia"/>
        </w:rPr>
        <w:t>消除对妇女歧视委员会</w:t>
      </w:r>
      <w:bookmarkEnd w:id="1"/>
      <w:bookmarkEnd w:id="2"/>
    </w:p>
    <w:p w:rsidR="00572196" w:rsidRDefault="00572196">
      <w:pPr>
        <w:spacing w:line="360" w:lineRule="atLeast"/>
      </w:pPr>
    </w:p>
    <w:p w:rsidR="00572196" w:rsidRDefault="00572196">
      <w:pPr>
        <w:pStyle w:val="HCh"/>
        <w:jc w:val="center"/>
        <w:rPr>
          <w:rFonts w:hint="eastAsia"/>
        </w:rPr>
      </w:pPr>
      <w:r>
        <w:rPr>
          <w:rFonts w:hint="eastAsia"/>
        </w:rPr>
        <w:t>审议缔约国根据《消除对妇女一切形式歧视公约》</w:t>
      </w:r>
      <w:r>
        <w:br/>
      </w:r>
      <w:r>
        <w:rPr>
          <w:rFonts w:hint="eastAsia"/>
        </w:rPr>
        <w:t>第</w:t>
      </w:r>
      <w:r>
        <w:t>18</w:t>
      </w:r>
      <w:r>
        <w:rPr>
          <w:rFonts w:hint="eastAsia"/>
        </w:rPr>
        <w:t>条提交的报告</w:t>
      </w:r>
    </w:p>
    <w:p w:rsidR="00572196" w:rsidRDefault="00572196">
      <w:pPr>
        <w:spacing w:line="360" w:lineRule="auto"/>
        <w:jc w:val="center"/>
        <w:rPr>
          <w:rFonts w:ascii="SimSun" w:hAnsi="SimSun" w:hint="eastAsia"/>
          <w:sz w:val="28"/>
          <w:szCs w:val="28"/>
        </w:rPr>
      </w:pPr>
    </w:p>
    <w:p w:rsidR="00572196" w:rsidRDefault="00572196">
      <w:pPr>
        <w:pStyle w:val="H1"/>
        <w:spacing w:before="120"/>
        <w:jc w:val="center"/>
        <w:rPr>
          <w:rFonts w:hint="eastAsia"/>
          <w:bCs/>
        </w:rPr>
      </w:pPr>
      <w:r>
        <w:rPr>
          <w:rFonts w:hint="eastAsia"/>
          <w:bCs/>
          <w:u w:val="single"/>
        </w:rPr>
        <w:t>缔约国的第七次定期报告</w:t>
      </w:r>
    </w:p>
    <w:p w:rsidR="00572196" w:rsidRDefault="00572196">
      <w:pPr>
        <w:rPr>
          <w:rFonts w:hint="eastAsia"/>
        </w:rPr>
      </w:pPr>
    </w:p>
    <w:p w:rsidR="00572196" w:rsidRDefault="00572196">
      <w:pPr>
        <w:rPr>
          <w:rFonts w:hint="eastAsia"/>
        </w:rPr>
      </w:pPr>
    </w:p>
    <w:p w:rsidR="00572196" w:rsidRDefault="00572196">
      <w:pPr>
        <w:pStyle w:val="HCh"/>
        <w:jc w:val="center"/>
      </w:pPr>
      <w:r>
        <w:rPr>
          <w:rFonts w:hint="eastAsia"/>
        </w:rPr>
        <w:t>危地马拉</w:t>
      </w:r>
      <w:r>
        <w:rPr>
          <w:vertAlign w:val="superscript"/>
        </w:rPr>
        <w:t>*</w:t>
      </w:r>
    </w:p>
    <w:p w:rsidR="00572196" w:rsidRDefault="00572196">
      <w:pPr>
        <w:pStyle w:val="HCh"/>
        <w:jc w:val="center"/>
        <w:rPr>
          <w:rFonts w:hint="eastAsia"/>
        </w:rPr>
      </w:pPr>
    </w:p>
    <w:p w:rsidR="00572196" w:rsidRDefault="00572196">
      <w:pPr>
        <w:rPr>
          <w:rFonts w:hint="eastAsia"/>
        </w:rPr>
      </w:pPr>
    </w:p>
    <w:p w:rsidR="00572196" w:rsidRDefault="00572196">
      <w:pPr>
        <w:pStyle w:val="Date"/>
        <w:spacing w:line="60" w:lineRule="exact"/>
        <w:sectPr w:rsidR="00572196">
          <w:headerReference w:type="even" r:id="rId8"/>
          <w:headerReference w:type="default" r:id="rId9"/>
          <w:footerReference w:type="even" r:id="rId10"/>
          <w:footerReference w:type="default" r:id="rId11"/>
          <w:headerReference w:type="first" r:id="rId12"/>
          <w:footerReference w:type="first" r:id="rId13"/>
          <w:pgSz w:w="12242" w:h="15842" w:code="54"/>
          <w:pgMar w:top="1741" w:right="1196" w:bottom="1899" w:left="1196" w:header="578" w:footer="1032" w:gutter="0"/>
          <w:cols w:space="425"/>
          <w:titlePg/>
        </w:sectPr>
      </w:pPr>
      <w:bookmarkStart w:id="3" w:name="_Toc77496595"/>
    </w:p>
    <w:p w:rsidR="00572196" w:rsidRDefault="00572196">
      <w:pPr>
        <w:pStyle w:val="Date"/>
        <w:spacing w:line="60" w:lineRule="exact"/>
        <w:rPr>
          <w:rFonts w:hint="eastAsia"/>
          <w:lang w:val="en-GB"/>
        </w:rPr>
      </w:pPr>
    </w:p>
    <w:bookmarkEnd w:id="3"/>
    <w:p w:rsidR="00572196" w:rsidRDefault="00572196">
      <w:pPr>
        <w:spacing w:after="240" w:line="360" w:lineRule="exact"/>
        <w:rPr>
          <w:rFonts w:hint="eastAsia"/>
          <w:sz w:val="18"/>
          <w:lang w:val="en-GB"/>
        </w:rPr>
      </w:pPr>
    </w:p>
    <w:p w:rsidR="00572196" w:rsidRDefault="00572196">
      <w:pPr>
        <w:spacing w:after="240" w:line="360" w:lineRule="exact"/>
        <w:rPr>
          <w:rFonts w:hint="eastAsia"/>
          <w:sz w:val="18"/>
          <w:lang w:val="en-GB"/>
        </w:rPr>
      </w:pPr>
    </w:p>
    <w:p w:rsidR="00572196" w:rsidRDefault="00572196">
      <w:pPr>
        <w:spacing w:beforeLines="50" w:before="120" w:after="240" w:line="360" w:lineRule="exact"/>
        <w:jc w:val="center"/>
        <w:rPr>
          <w:rFonts w:ascii="SimHei" w:eastAsia="SimHei" w:cs="SimHei" w:hint="eastAsia"/>
          <w:color w:val="FF0000"/>
          <w:sz w:val="24"/>
          <w:szCs w:val="24"/>
        </w:rPr>
      </w:pPr>
      <w:r>
        <w:rPr>
          <w:rFonts w:ascii="SimHei" w:eastAsia="SimHei" w:cs="SimHei" w:hint="eastAsia"/>
          <w:color w:val="FF0000"/>
          <w:sz w:val="24"/>
          <w:szCs w:val="24"/>
        </w:rPr>
        <w:t>危地马拉共和国</w:t>
      </w:r>
    </w:p>
    <w:p w:rsidR="00572196" w:rsidRDefault="00572196">
      <w:pPr>
        <w:spacing w:beforeLines="50" w:before="120" w:after="240" w:line="240" w:lineRule="auto"/>
        <w:jc w:val="center"/>
        <w:rPr>
          <w:rFonts w:ascii="SimHei" w:eastAsia="SimHei" w:cs="SimHei" w:hint="eastAsia"/>
          <w:color w:val="FF0000"/>
          <w:sz w:val="24"/>
          <w:szCs w:val="24"/>
        </w:rPr>
      </w:pPr>
      <w:r>
        <w:rPr>
          <w:color w:val="0000FF"/>
          <w:sz w:val="24"/>
          <w:szCs w:val="24"/>
        </w:rPr>
        <w:fldChar w:fldCharType="begin"/>
      </w:r>
      <w:r>
        <w:rPr>
          <w:color w:val="0000FF"/>
          <w:sz w:val="24"/>
          <w:szCs w:val="24"/>
        </w:rPr>
        <w:instrText xml:space="preserve"> INCLUDEPICTURE "http://tbn0.google.com/images?q=tbn:AHNxihCYBUpnKM:www.quetzalnet.com/escudo2.jpg" \* MERGEFORMATINET </w:instrText>
      </w:r>
      <w:r>
        <w:rPr>
          <w:color w:val="0000FF"/>
          <w:sz w:val="24"/>
          <w:szCs w:val="24"/>
        </w:rPr>
        <w:fldChar w:fldCharType="separate"/>
      </w:r>
      <w:r>
        <w:rPr>
          <w:color w:val="0000FF"/>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http://www.quetzalnet.com/bandera.html" style="width:127.5pt;height:104.25pt;mso-wrap-distance-top:3pt;mso-wrap-distance-bottom:3pt" o:button="t">
            <v:imagedata r:id="rId14" r:href="rId15"/>
          </v:shape>
        </w:pict>
      </w:r>
      <w:r>
        <w:rPr>
          <w:color w:val="0000FF"/>
          <w:sz w:val="24"/>
          <w:szCs w:val="24"/>
        </w:rPr>
        <w:fldChar w:fldCharType="end"/>
      </w:r>
    </w:p>
    <w:p w:rsidR="00572196" w:rsidRDefault="00572196">
      <w:pPr>
        <w:spacing w:beforeLines="50" w:before="120" w:after="240" w:line="360" w:lineRule="exact"/>
        <w:jc w:val="center"/>
        <w:rPr>
          <w:rFonts w:ascii="SimHei" w:eastAsia="SimHei" w:cs="SimHei"/>
          <w:color w:val="FF0000"/>
          <w:sz w:val="24"/>
          <w:szCs w:val="24"/>
        </w:rPr>
      </w:pPr>
      <w:r>
        <w:rPr>
          <w:rFonts w:ascii="SimHei" w:eastAsia="SimHei" w:cs="SimHei" w:hint="eastAsia"/>
          <w:color w:val="FF0000"/>
          <w:sz w:val="24"/>
          <w:szCs w:val="24"/>
        </w:rPr>
        <w:t>危地马拉根据《消除对妇女一切形式歧视公约》第18条提交的第七次定期报告</w:t>
      </w:r>
    </w:p>
    <w:p w:rsidR="00572196" w:rsidRDefault="00572196">
      <w:pPr>
        <w:spacing w:beforeLines="50" w:before="120" w:after="240" w:line="360" w:lineRule="exact"/>
        <w:jc w:val="center"/>
        <w:rPr>
          <w:rFonts w:ascii="SimHei" w:eastAsia="SimHei" w:cs="SimHei" w:hint="eastAsia"/>
          <w:color w:val="FF0000"/>
          <w:sz w:val="24"/>
          <w:szCs w:val="24"/>
        </w:rPr>
      </w:pPr>
    </w:p>
    <w:p w:rsidR="00572196" w:rsidRDefault="00572196">
      <w:pPr>
        <w:pStyle w:val="BodyText"/>
        <w:spacing w:line="360" w:lineRule="auto"/>
        <w:jc w:val="center"/>
        <w:rPr>
          <w:rFonts w:ascii="Times New Roman" w:eastAsia="SimHei" w:hint="eastAsia"/>
          <w:color w:val="FF0000"/>
          <w:szCs w:val="24"/>
          <w:lang w:val="en-GB"/>
        </w:rPr>
      </w:pPr>
    </w:p>
    <w:p w:rsidR="00572196" w:rsidRDefault="00572196">
      <w:pPr>
        <w:pStyle w:val="BodyText"/>
        <w:spacing w:line="360" w:lineRule="auto"/>
        <w:jc w:val="center"/>
        <w:rPr>
          <w:rFonts w:ascii="Times New Roman" w:eastAsia="SimHei" w:hint="eastAsia"/>
          <w:color w:val="FF0000"/>
          <w:szCs w:val="24"/>
          <w:lang w:val="en-GB"/>
        </w:rPr>
      </w:pPr>
      <w:r>
        <w:rPr>
          <w:rFonts w:ascii="Times New Roman" w:eastAsia="SimHei" w:hint="eastAsia"/>
          <w:color w:val="FF0000"/>
          <w:szCs w:val="24"/>
          <w:lang w:val="en-GB"/>
        </w:rPr>
        <w:t>2004</w:t>
      </w:r>
      <w:r>
        <w:rPr>
          <w:rFonts w:ascii="Times New Roman" w:eastAsia="SimHei" w:hint="eastAsia"/>
          <w:color w:val="FF0000"/>
          <w:szCs w:val="24"/>
          <w:lang w:val="en-GB"/>
        </w:rPr>
        <w:t>至</w:t>
      </w:r>
      <w:r>
        <w:rPr>
          <w:rFonts w:ascii="Times New Roman" w:eastAsia="SimHei" w:hint="eastAsia"/>
          <w:color w:val="FF0000"/>
          <w:szCs w:val="24"/>
          <w:lang w:val="en-GB"/>
        </w:rPr>
        <w:t>2007</w:t>
      </w:r>
      <w:r>
        <w:rPr>
          <w:rFonts w:ascii="Times New Roman" w:eastAsia="SimHei" w:hint="eastAsia"/>
          <w:color w:val="FF0000"/>
          <w:szCs w:val="24"/>
          <w:lang w:val="en-GB"/>
        </w:rPr>
        <w:t>年</w:t>
      </w:r>
    </w:p>
    <w:p w:rsidR="00572196" w:rsidRDefault="00572196">
      <w:pPr>
        <w:pStyle w:val="BodyText"/>
        <w:spacing w:line="360" w:lineRule="auto"/>
        <w:jc w:val="center"/>
        <w:rPr>
          <w:rFonts w:ascii="Times New Roman" w:eastAsia="SimHei"/>
          <w:color w:val="FF0000"/>
          <w:szCs w:val="24"/>
          <w:lang w:val="en-GB"/>
        </w:rPr>
      </w:pPr>
    </w:p>
    <w:p w:rsidR="00572196" w:rsidRDefault="00572196">
      <w:pPr>
        <w:pStyle w:val="BodyText"/>
        <w:spacing w:line="360" w:lineRule="auto"/>
        <w:jc w:val="center"/>
        <w:rPr>
          <w:rFonts w:ascii="Times New Roman" w:eastAsia="SimHei"/>
          <w:color w:val="FF0000"/>
          <w:szCs w:val="24"/>
          <w:lang w:val="en-GB"/>
        </w:rPr>
      </w:pPr>
    </w:p>
    <w:p w:rsidR="00572196" w:rsidRDefault="00572196">
      <w:pPr>
        <w:spacing w:after="240" w:line="360" w:lineRule="exact"/>
        <w:jc w:val="center"/>
        <w:rPr>
          <w:rFonts w:hint="eastAsia"/>
          <w:szCs w:val="24"/>
          <w:lang w:val="en-CA"/>
        </w:rPr>
      </w:pPr>
      <w:r>
        <w:rPr>
          <w:rFonts w:hint="eastAsia"/>
          <w:szCs w:val="24"/>
          <w:lang w:val="en-CA"/>
        </w:rPr>
        <w:t>危地马拉，</w:t>
      </w:r>
      <w:r>
        <w:rPr>
          <w:rFonts w:hint="eastAsia"/>
          <w:szCs w:val="24"/>
          <w:lang w:val="en-CA"/>
        </w:rPr>
        <w:t>2007</w:t>
      </w:r>
      <w:r>
        <w:rPr>
          <w:rFonts w:hint="eastAsia"/>
          <w:szCs w:val="24"/>
          <w:lang w:val="en-CA"/>
        </w:rPr>
        <w:t>年</w:t>
      </w:r>
      <w:r>
        <w:rPr>
          <w:rFonts w:hint="eastAsia"/>
          <w:szCs w:val="24"/>
          <w:lang w:val="en-CA"/>
        </w:rPr>
        <w:t>12</w:t>
      </w:r>
      <w:r>
        <w:rPr>
          <w:rFonts w:hint="eastAsia"/>
          <w:szCs w:val="24"/>
          <w:lang w:val="en-CA"/>
        </w:rPr>
        <w:t>月</w:t>
      </w:r>
    </w:p>
    <w:p w:rsidR="00572196" w:rsidRDefault="00572196">
      <w:pPr>
        <w:pStyle w:val="BodyText"/>
        <w:spacing w:line="360" w:lineRule="auto"/>
        <w:jc w:val="center"/>
        <w:rPr>
          <w:rFonts w:eastAsia="SimHei"/>
          <w:color w:val="FF0000"/>
          <w:szCs w:val="24"/>
          <w:lang w:val="en-GB"/>
        </w:rPr>
      </w:pPr>
    </w:p>
    <w:p w:rsidR="00572196" w:rsidRDefault="00572196">
      <w:pPr>
        <w:pStyle w:val="a3"/>
        <w:adjustRightInd w:val="0"/>
        <w:spacing w:after="240" w:line="360" w:lineRule="exact"/>
        <w:textAlignment w:val="baseline"/>
        <w:rPr>
          <w:kern w:val="0"/>
          <w:szCs w:val="20"/>
          <w:lang w:val="en-GB"/>
        </w:rPr>
      </w:pPr>
    </w:p>
    <w:p w:rsidR="00572196" w:rsidRDefault="00572196">
      <w:pPr>
        <w:spacing w:after="240" w:line="360" w:lineRule="exact"/>
        <w:rPr>
          <w:rFonts w:ascii="SimHei" w:eastAsia="SimHei"/>
          <w:bCs/>
          <w:sz w:val="18"/>
          <w:lang w:val="en-GB"/>
        </w:rPr>
      </w:pPr>
    </w:p>
    <w:p w:rsidR="00572196" w:rsidRDefault="00572196">
      <w:pPr>
        <w:spacing w:after="240" w:line="360" w:lineRule="exact"/>
        <w:rPr>
          <w:sz w:val="18"/>
        </w:rPr>
      </w:pPr>
    </w:p>
    <w:p w:rsidR="00572196" w:rsidRDefault="00572196">
      <w:pPr>
        <w:spacing w:after="120" w:line="360" w:lineRule="exact"/>
        <w:jc w:val="center"/>
        <w:rPr>
          <w:rFonts w:eastAsia="SimHei"/>
          <w:bCs/>
          <w:color w:val="FF0000"/>
          <w:sz w:val="28"/>
          <w:lang w:val="en-GB"/>
        </w:rPr>
      </w:pPr>
      <w:r>
        <w:rPr>
          <w:b/>
          <w:lang w:val="en-GB"/>
        </w:rPr>
        <w:br w:type="page"/>
      </w:r>
      <w:r>
        <w:rPr>
          <w:rFonts w:eastAsia="SimHei" w:hint="eastAsia"/>
          <w:bCs/>
          <w:color w:val="FF0000"/>
          <w:sz w:val="28"/>
          <w:lang w:val="en-GB"/>
        </w:rPr>
        <w:t>目</w:t>
      </w:r>
      <w:r>
        <w:rPr>
          <w:rFonts w:eastAsia="SimHei"/>
          <w:bCs/>
          <w:color w:val="FF0000"/>
          <w:sz w:val="28"/>
          <w:lang w:val="en-GB"/>
        </w:rPr>
        <w:t xml:space="preserve"> </w:t>
      </w:r>
      <w:r>
        <w:rPr>
          <w:rFonts w:eastAsia="SimHei" w:hint="eastAsia"/>
          <w:bCs/>
          <w:color w:val="FF0000"/>
          <w:sz w:val="28"/>
          <w:lang w:val="en-GB"/>
        </w:rPr>
        <w:t>录</w:t>
      </w:r>
    </w:p>
    <w:p w:rsidR="00572196" w:rsidRDefault="00572196">
      <w:pPr>
        <w:spacing w:after="120" w:line="360" w:lineRule="atLeast"/>
        <w:jc w:val="right"/>
        <w:rPr>
          <w:rFonts w:eastAsia="KaiTi_GB2312" w:hint="eastAsia"/>
          <w:color w:val="0000FF"/>
          <w:lang w:val="en-GB"/>
        </w:rPr>
      </w:pPr>
      <w:r>
        <w:rPr>
          <w:rFonts w:eastAsia="KaiTi_GB2312" w:hint="eastAsia"/>
          <w:color w:val="0000FF"/>
          <w:lang w:val="en-GB"/>
        </w:rPr>
        <w:t>页次</w:t>
      </w:r>
    </w:p>
    <w:p w:rsidR="00572196" w:rsidRDefault="00572196">
      <w:pPr>
        <w:tabs>
          <w:tab w:val="right" w:pos="9840"/>
        </w:tabs>
        <w:spacing w:afterLines="50" w:after="120" w:line="360" w:lineRule="exact"/>
        <w:rPr>
          <w:rFonts w:hint="eastAsia"/>
        </w:rPr>
      </w:pPr>
      <w:r>
        <w:rPr>
          <w:rFonts w:hint="eastAsia"/>
        </w:rPr>
        <w:t>说明</w:t>
      </w:r>
      <w:r>
        <w:rPr>
          <w:rFonts w:hint="eastAsia"/>
        </w:rPr>
        <w:tab/>
        <w:t>16</w:t>
      </w:r>
    </w:p>
    <w:p w:rsidR="00572196" w:rsidRDefault="00572196">
      <w:pPr>
        <w:tabs>
          <w:tab w:val="right" w:pos="9840"/>
        </w:tabs>
        <w:spacing w:afterLines="50" w:after="120" w:line="360" w:lineRule="exact"/>
        <w:rPr>
          <w:rFonts w:eastAsia="SimHei" w:hint="eastAsia"/>
          <w:color w:val="FF0000"/>
        </w:rPr>
      </w:pPr>
      <w:r>
        <w:rPr>
          <w:rFonts w:eastAsia="SimHei" w:hint="eastAsia"/>
          <w:color w:val="FF0000"/>
        </w:rPr>
        <w:t>执行委员会的建议以及与《公约》条款相关的进展</w:t>
      </w:r>
      <w:r>
        <w:rPr>
          <w:rFonts w:eastAsia="SimHei" w:hint="eastAsia"/>
          <w:color w:val="FF0000"/>
        </w:rPr>
        <w:tab/>
        <w:t>19</w:t>
      </w:r>
    </w:p>
    <w:p w:rsidR="00572196" w:rsidRDefault="00572196">
      <w:pPr>
        <w:tabs>
          <w:tab w:val="right" w:pos="9840"/>
        </w:tabs>
        <w:spacing w:afterLines="50" w:after="120" w:line="360" w:lineRule="exact"/>
        <w:rPr>
          <w:rFonts w:hint="eastAsia"/>
        </w:rPr>
      </w:pPr>
      <w:r>
        <w:rPr>
          <w:rFonts w:hint="eastAsia"/>
        </w:rPr>
        <w:t>第</w:t>
      </w:r>
      <w:r>
        <w:rPr>
          <w:rFonts w:hint="eastAsia"/>
        </w:rPr>
        <w:t>1</w:t>
      </w:r>
      <w:r>
        <w:rPr>
          <w:rFonts w:hint="eastAsia"/>
        </w:rPr>
        <w:t>、第</w:t>
      </w:r>
      <w:r>
        <w:rPr>
          <w:rFonts w:hint="eastAsia"/>
        </w:rPr>
        <w:t>2</w:t>
      </w:r>
      <w:r>
        <w:rPr>
          <w:rFonts w:hint="eastAsia"/>
        </w:rPr>
        <w:t>和第</w:t>
      </w:r>
      <w:r>
        <w:rPr>
          <w:rFonts w:hint="eastAsia"/>
        </w:rPr>
        <w:t>3</w:t>
      </w:r>
      <w:r>
        <w:rPr>
          <w:rFonts w:hint="eastAsia"/>
        </w:rPr>
        <w:t>条</w:t>
      </w:r>
      <w:r>
        <w:rPr>
          <w:rFonts w:hint="eastAsia"/>
        </w:rPr>
        <w:tab/>
        <w:t>19</w:t>
      </w:r>
    </w:p>
    <w:p w:rsidR="00572196" w:rsidRDefault="00572196">
      <w:pPr>
        <w:tabs>
          <w:tab w:val="right" w:pos="9840"/>
        </w:tabs>
        <w:spacing w:afterLines="50" w:after="120" w:line="360" w:lineRule="exact"/>
        <w:rPr>
          <w:rFonts w:hint="eastAsia"/>
        </w:rPr>
      </w:pPr>
      <w:r>
        <w:rPr>
          <w:rFonts w:eastAsia="SimHei" w:hint="eastAsia"/>
          <w:color w:val="FF0000"/>
        </w:rPr>
        <w:t>推动纳入性别观点的政策和措施</w:t>
      </w:r>
      <w:r>
        <w:rPr>
          <w:rFonts w:hint="eastAsia"/>
        </w:rPr>
        <w:tab/>
        <w:t>19</w:t>
      </w:r>
    </w:p>
    <w:p w:rsidR="00572196" w:rsidRDefault="00572196" w:rsidP="00245006">
      <w:pPr>
        <w:tabs>
          <w:tab w:val="right" w:pos="9840"/>
        </w:tabs>
        <w:spacing w:afterLines="50" w:after="120" w:line="360" w:lineRule="exact"/>
        <w:ind w:firstLineChars="100" w:firstLine="31680"/>
        <w:rPr>
          <w:rFonts w:hint="eastAsia"/>
        </w:rPr>
      </w:pPr>
      <w:r>
        <w:t>国家提高妇女地位和发展政策（</w:t>
      </w:r>
      <w:r>
        <w:t>2001</w:t>
      </w:r>
      <w:r>
        <w:t>至</w:t>
      </w:r>
      <w:r>
        <w:t>2006</w:t>
      </w:r>
      <w:r>
        <w:t>年）</w:t>
      </w:r>
      <w:r>
        <w:rPr>
          <w:rFonts w:hint="eastAsia"/>
        </w:rPr>
        <w:tab/>
        <w:t>19</w:t>
      </w:r>
    </w:p>
    <w:p w:rsidR="00572196" w:rsidRDefault="00572196" w:rsidP="00245006">
      <w:pPr>
        <w:tabs>
          <w:tab w:val="right" w:pos="9840"/>
        </w:tabs>
        <w:spacing w:afterLines="50" w:after="120" w:line="360" w:lineRule="exact"/>
        <w:ind w:firstLineChars="100" w:firstLine="31680"/>
        <w:rPr>
          <w:rFonts w:hint="eastAsia"/>
        </w:rPr>
      </w:pPr>
      <w:r>
        <w:t>环境管理政策框架（</w:t>
      </w:r>
      <w:r>
        <w:t>2004</w:t>
      </w:r>
      <w:r>
        <w:t>年）</w:t>
      </w:r>
      <w:r>
        <w:rPr>
          <w:rFonts w:hint="eastAsia"/>
        </w:rPr>
        <w:tab/>
        <w:t>19</w:t>
      </w:r>
    </w:p>
    <w:p w:rsidR="00572196" w:rsidRDefault="00572196" w:rsidP="00245006">
      <w:pPr>
        <w:tabs>
          <w:tab w:val="right" w:pos="9840"/>
        </w:tabs>
        <w:spacing w:afterLines="50" w:after="120" w:line="360" w:lineRule="exact"/>
        <w:ind w:firstLineChars="100" w:firstLine="31680"/>
        <w:rPr>
          <w:rFonts w:hint="eastAsia"/>
        </w:rPr>
      </w:pPr>
      <w:r>
        <w:t>国家微型、小型和中型企业发展政策（</w:t>
      </w:r>
      <w:r>
        <w:t>2005</w:t>
      </w:r>
      <w:r>
        <w:t>年）</w:t>
      </w:r>
      <w:r>
        <w:rPr>
          <w:rFonts w:hint="eastAsia"/>
        </w:rPr>
        <w:tab/>
        <w:t>19</w:t>
      </w:r>
    </w:p>
    <w:p w:rsidR="00572196" w:rsidRDefault="00572196" w:rsidP="00245006">
      <w:pPr>
        <w:tabs>
          <w:tab w:val="right" w:pos="9840"/>
        </w:tabs>
        <w:spacing w:afterLines="50" w:after="120" w:line="360" w:lineRule="exact"/>
        <w:ind w:firstLineChars="100" w:firstLine="31680"/>
        <w:rPr>
          <w:rFonts w:hint="eastAsia"/>
        </w:rPr>
      </w:pPr>
      <w:r>
        <w:rPr>
          <w:rFonts w:hint="eastAsia"/>
        </w:rPr>
        <w:t>国家食品营养安全政策（</w:t>
      </w:r>
      <w:r>
        <w:rPr>
          <w:rFonts w:hint="eastAsia"/>
        </w:rPr>
        <w:t>2005</w:t>
      </w:r>
      <w:r>
        <w:rPr>
          <w:rFonts w:hint="eastAsia"/>
        </w:rPr>
        <w:t>年）</w:t>
      </w:r>
      <w:r>
        <w:rPr>
          <w:rFonts w:hint="eastAsia"/>
        </w:rPr>
        <w:tab/>
        <w:t>19</w:t>
      </w:r>
    </w:p>
    <w:p w:rsidR="00572196" w:rsidRDefault="00572196" w:rsidP="00245006">
      <w:pPr>
        <w:tabs>
          <w:tab w:val="right" w:pos="9840"/>
        </w:tabs>
        <w:spacing w:afterLines="50" w:after="120" w:line="360" w:lineRule="exact"/>
        <w:ind w:firstLineChars="100" w:firstLine="31680"/>
        <w:rPr>
          <w:rFonts w:hint="eastAsia"/>
        </w:rPr>
      </w:pPr>
      <w:r>
        <w:rPr>
          <w:rFonts w:hint="eastAsia"/>
        </w:rPr>
        <w:t>国家政府权力下放政策（</w:t>
      </w:r>
      <w:r>
        <w:rPr>
          <w:rFonts w:hint="eastAsia"/>
        </w:rPr>
        <w:t>2005</w:t>
      </w:r>
      <w:r>
        <w:rPr>
          <w:rFonts w:hint="eastAsia"/>
        </w:rPr>
        <w:t>年）</w:t>
      </w:r>
      <w:r>
        <w:rPr>
          <w:rFonts w:hint="eastAsia"/>
        </w:rPr>
        <w:tab/>
        <w:t>20</w:t>
      </w:r>
    </w:p>
    <w:p w:rsidR="00572196" w:rsidRDefault="00572196" w:rsidP="00245006">
      <w:pPr>
        <w:tabs>
          <w:tab w:val="right" w:pos="9840"/>
        </w:tabs>
        <w:spacing w:afterLines="50" w:after="120" w:line="360" w:lineRule="exact"/>
        <w:ind w:firstLineChars="100" w:firstLine="31680"/>
        <w:rPr>
          <w:rFonts w:hint="eastAsia"/>
        </w:rPr>
      </w:pPr>
      <w:r>
        <w:rPr>
          <w:rFonts w:hint="eastAsia"/>
        </w:rPr>
        <w:t>农村发展政策（</w:t>
      </w:r>
      <w:r>
        <w:rPr>
          <w:rFonts w:hint="eastAsia"/>
        </w:rPr>
        <w:t>2006</w:t>
      </w:r>
      <w:r>
        <w:rPr>
          <w:rFonts w:hint="eastAsia"/>
        </w:rPr>
        <w:t>年）</w:t>
      </w:r>
      <w:r>
        <w:rPr>
          <w:rFonts w:hint="eastAsia"/>
        </w:rPr>
        <w:tab/>
        <w:t>20</w:t>
      </w:r>
    </w:p>
    <w:p w:rsidR="00572196" w:rsidRDefault="00572196" w:rsidP="00245006">
      <w:pPr>
        <w:tabs>
          <w:tab w:val="right" w:pos="9840"/>
        </w:tabs>
        <w:spacing w:afterLines="50" w:after="120" w:line="360" w:lineRule="exact"/>
        <w:ind w:firstLineChars="100" w:firstLine="31680"/>
        <w:rPr>
          <w:rFonts w:hint="eastAsia"/>
        </w:rPr>
      </w:pPr>
      <w:r>
        <w:rPr>
          <w:rFonts w:hint="eastAsia"/>
        </w:rPr>
        <w:t>和睦共生与消除种族主义和种族歧视公共政策（</w:t>
      </w:r>
      <w:r>
        <w:rPr>
          <w:rFonts w:hint="eastAsia"/>
        </w:rPr>
        <w:t>2006</w:t>
      </w:r>
      <w:r>
        <w:rPr>
          <w:rFonts w:hint="eastAsia"/>
        </w:rPr>
        <w:t>年）</w:t>
      </w:r>
      <w:r>
        <w:rPr>
          <w:rFonts w:hint="eastAsia"/>
        </w:rPr>
        <w:tab/>
        <w:t>21</w:t>
      </w:r>
    </w:p>
    <w:p w:rsidR="00572196" w:rsidRDefault="00572196" w:rsidP="00245006">
      <w:pPr>
        <w:tabs>
          <w:tab w:val="right" w:pos="9840"/>
        </w:tabs>
        <w:spacing w:afterLines="50" w:after="120" w:line="360" w:lineRule="exact"/>
        <w:ind w:firstLineChars="100" w:firstLine="31680"/>
        <w:rPr>
          <w:rFonts w:hint="eastAsia"/>
        </w:rPr>
      </w:pPr>
      <w:r>
        <w:rPr>
          <w:rFonts w:hint="eastAsia"/>
        </w:rPr>
        <w:t>和平文化公共政策（</w:t>
      </w:r>
      <w:r>
        <w:rPr>
          <w:rFonts w:hint="eastAsia"/>
        </w:rPr>
        <w:t>2006</w:t>
      </w:r>
      <w:r>
        <w:rPr>
          <w:rFonts w:hint="eastAsia"/>
        </w:rPr>
        <w:t>至</w:t>
      </w:r>
      <w:r>
        <w:rPr>
          <w:rFonts w:hint="eastAsia"/>
        </w:rPr>
        <w:t>2015</w:t>
      </w:r>
      <w:r>
        <w:rPr>
          <w:rFonts w:hint="eastAsia"/>
        </w:rPr>
        <w:t>年）</w:t>
      </w:r>
      <w:r>
        <w:rPr>
          <w:rFonts w:hint="eastAsia"/>
        </w:rPr>
        <w:tab/>
        <w:t>22</w:t>
      </w:r>
    </w:p>
    <w:p w:rsidR="00572196" w:rsidRDefault="00572196" w:rsidP="00245006">
      <w:pPr>
        <w:tabs>
          <w:tab w:val="right" w:pos="9840"/>
        </w:tabs>
        <w:spacing w:afterLines="50" w:after="120" w:line="360" w:lineRule="exact"/>
        <w:ind w:firstLineChars="100" w:firstLine="31680"/>
        <w:rPr>
          <w:rFonts w:hint="eastAsia"/>
        </w:rPr>
      </w:pPr>
      <w:r>
        <w:rPr>
          <w:rFonts w:hint="eastAsia"/>
        </w:rPr>
        <w:t>打击贩卖人口及受害者综合保护公共政策（</w:t>
      </w:r>
      <w:r>
        <w:rPr>
          <w:rFonts w:hint="eastAsia"/>
        </w:rPr>
        <w:t>2007</w:t>
      </w:r>
      <w:r>
        <w:rPr>
          <w:rFonts w:hint="eastAsia"/>
        </w:rPr>
        <w:t>年）</w:t>
      </w:r>
      <w:r>
        <w:rPr>
          <w:rFonts w:hint="eastAsia"/>
        </w:rPr>
        <w:tab/>
        <w:t>22</w:t>
      </w:r>
    </w:p>
    <w:p w:rsidR="00572196" w:rsidRDefault="00572196" w:rsidP="00245006">
      <w:pPr>
        <w:tabs>
          <w:tab w:val="right" w:pos="9840"/>
        </w:tabs>
        <w:spacing w:afterLines="50" w:after="120" w:line="360" w:lineRule="exact"/>
        <w:ind w:firstLineChars="100" w:firstLine="31680"/>
        <w:rPr>
          <w:rFonts w:hint="eastAsia"/>
        </w:rPr>
      </w:pPr>
      <w:r>
        <w:rPr>
          <w:rFonts w:hint="eastAsia"/>
        </w:rPr>
        <w:t>海外危地马拉人保护、援助和照料政策（</w:t>
      </w:r>
      <w:r>
        <w:rPr>
          <w:rFonts w:hint="eastAsia"/>
        </w:rPr>
        <w:t>2007</w:t>
      </w:r>
      <w:r>
        <w:rPr>
          <w:rFonts w:hint="eastAsia"/>
        </w:rPr>
        <w:t>年）</w:t>
      </w:r>
      <w:r>
        <w:rPr>
          <w:rFonts w:hint="eastAsia"/>
        </w:rPr>
        <w:tab/>
        <w:t>22</w:t>
      </w:r>
    </w:p>
    <w:p w:rsidR="00572196" w:rsidRDefault="00572196" w:rsidP="00245006">
      <w:pPr>
        <w:tabs>
          <w:tab w:val="right" w:pos="9840"/>
        </w:tabs>
        <w:spacing w:afterLines="50" w:after="120" w:line="360" w:lineRule="exact"/>
        <w:ind w:firstLineChars="100" w:firstLine="31680"/>
        <w:rPr>
          <w:rFonts w:hint="eastAsia"/>
        </w:rPr>
      </w:pPr>
      <w:r>
        <w:rPr>
          <w:rFonts w:hint="eastAsia"/>
        </w:rPr>
        <w:t>其他相关政策</w:t>
      </w:r>
      <w:r>
        <w:rPr>
          <w:rFonts w:hint="eastAsia"/>
        </w:rPr>
        <w:tab/>
        <w:t>22</w:t>
      </w:r>
    </w:p>
    <w:p w:rsidR="00572196" w:rsidRDefault="00572196" w:rsidP="00245006">
      <w:pPr>
        <w:tabs>
          <w:tab w:val="right" w:pos="9840"/>
        </w:tabs>
        <w:spacing w:afterLines="50" w:after="120" w:line="360" w:lineRule="exact"/>
        <w:ind w:firstLineChars="100" w:firstLine="31680"/>
        <w:rPr>
          <w:rFonts w:hint="eastAsia"/>
        </w:rPr>
      </w:pPr>
      <w:r>
        <w:rPr>
          <w:rFonts w:hint="eastAsia"/>
        </w:rPr>
        <w:t>公共政策的评估和调整</w:t>
      </w:r>
      <w:r>
        <w:rPr>
          <w:rFonts w:hint="eastAsia"/>
        </w:rPr>
        <w:tab/>
        <w:t>23</w:t>
      </w:r>
    </w:p>
    <w:p w:rsidR="00572196" w:rsidRDefault="00572196">
      <w:pPr>
        <w:tabs>
          <w:tab w:val="right" w:pos="9840"/>
        </w:tabs>
        <w:spacing w:afterLines="50" w:after="120" w:line="360" w:lineRule="exact"/>
        <w:rPr>
          <w:rFonts w:eastAsia="SimHei" w:hint="eastAsia"/>
          <w:color w:val="FF0000"/>
        </w:rPr>
      </w:pPr>
      <w:r>
        <w:rPr>
          <w:rFonts w:eastAsia="SimHei" w:hint="eastAsia"/>
          <w:color w:val="FF0000"/>
        </w:rPr>
        <w:t>立法措施</w:t>
      </w:r>
      <w:r>
        <w:rPr>
          <w:rFonts w:eastAsia="SimHei" w:hint="eastAsia"/>
          <w:color w:val="FF0000"/>
        </w:rPr>
        <w:tab/>
        <w:t>24</w:t>
      </w:r>
    </w:p>
    <w:p w:rsidR="00572196" w:rsidRDefault="00572196">
      <w:pPr>
        <w:tabs>
          <w:tab w:val="right" w:pos="9840"/>
        </w:tabs>
        <w:spacing w:afterLines="50" w:after="120" w:line="360" w:lineRule="exact"/>
        <w:rPr>
          <w:rFonts w:hint="eastAsia"/>
        </w:rPr>
      </w:pPr>
      <w:r>
        <w:rPr>
          <w:rFonts w:hint="eastAsia"/>
        </w:rPr>
        <w:t>立法改革和进步</w:t>
      </w:r>
      <w:r>
        <w:rPr>
          <w:rFonts w:hint="eastAsia"/>
        </w:rPr>
        <w:tab/>
        <w:t>25</w:t>
      </w:r>
    </w:p>
    <w:p w:rsidR="00572196" w:rsidRDefault="00572196" w:rsidP="00245006">
      <w:pPr>
        <w:tabs>
          <w:tab w:val="right" w:pos="9840"/>
        </w:tabs>
        <w:spacing w:afterLines="50" w:after="120" w:line="360" w:lineRule="exact"/>
        <w:ind w:firstLineChars="100" w:firstLine="31680"/>
        <w:rPr>
          <w:rFonts w:hint="eastAsia"/>
        </w:rPr>
      </w:pPr>
      <w:r>
        <w:rPr>
          <w:rFonts w:hint="eastAsia"/>
        </w:rPr>
        <w:t>《刑法》</w:t>
      </w:r>
      <w:r>
        <w:rPr>
          <w:rFonts w:hint="eastAsia"/>
        </w:rPr>
        <w:tab/>
        <w:t>25</w:t>
      </w:r>
    </w:p>
    <w:p w:rsidR="00572196" w:rsidRDefault="00572196" w:rsidP="00245006">
      <w:pPr>
        <w:tabs>
          <w:tab w:val="right" w:pos="9840"/>
        </w:tabs>
        <w:spacing w:afterLines="50" w:after="120" w:line="360" w:lineRule="exact"/>
        <w:ind w:firstLineChars="100" w:firstLine="31680"/>
        <w:rPr>
          <w:rFonts w:hint="eastAsia"/>
        </w:rPr>
      </w:pPr>
      <w:r>
        <w:rPr>
          <w:rFonts w:hint="eastAsia"/>
        </w:rPr>
        <w:t>含有性别观点的专门法律</w:t>
      </w:r>
      <w:r>
        <w:rPr>
          <w:rFonts w:hint="eastAsia"/>
        </w:rPr>
        <w:tab/>
        <w:t>26</w:t>
      </w:r>
    </w:p>
    <w:p w:rsidR="00572196" w:rsidRDefault="00572196">
      <w:pPr>
        <w:tabs>
          <w:tab w:val="right" w:pos="9840"/>
        </w:tabs>
        <w:spacing w:afterLines="50" w:after="120" w:line="360" w:lineRule="exact"/>
        <w:rPr>
          <w:rFonts w:hint="eastAsia"/>
        </w:rPr>
      </w:pPr>
      <w:r>
        <w:rPr>
          <w:rFonts w:hint="eastAsia"/>
        </w:rPr>
        <w:t>尚未完成的法律草案和必要的法律修订</w:t>
      </w:r>
      <w:r>
        <w:rPr>
          <w:rFonts w:hint="eastAsia"/>
        </w:rPr>
        <w:tab/>
        <w:t>27</w:t>
      </w:r>
    </w:p>
    <w:p w:rsidR="00572196" w:rsidRDefault="00572196" w:rsidP="00245006">
      <w:pPr>
        <w:tabs>
          <w:tab w:val="right" w:pos="9840"/>
        </w:tabs>
        <w:spacing w:afterLines="50" w:after="120" w:line="360" w:lineRule="exact"/>
        <w:ind w:firstLineChars="100" w:firstLine="31680"/>
        <w:rPr>
          <w:rFonts w:hint="eastAsia"/>
        </w:rPr>
      </w:pPr>
      <w:r>
        <w:rPr>
          <w:rFonts w:hint="eastAsia"/>
        </w:rPr>
        <w:t>《刑法》修订建议</w:t>
      </w:r>
      <w:r>
        <w:rPr>
          <w:rFonts w:hint="eastAsia"/>
        </w:rPr>
        <w:tab/>
        <w:t>28</w:t>
      </w:r>
    </w:p>
    <w:p w:rsidR="00572196" w:rsidRDefault="00572196" w:rsidP="00245006">
      <w:pPr>
        <w:tabs>
          <w:tab w:val="right" w:pos="9840"/>
        </w:tabs>
        <w:spacing w:afterLines="50" w:after="120" w:line="360" w:lineRule="exact"/>
        <w:ind w:firstLineChars="100" w:firstLine="31680"/>
        <w:rPr>
          <w:rFonts w:hint="eastAsia"/>
        </w:rPr>
      </w:pPr>
      <w:r>
        <w:rPr>
          <w:rFonts w:hint="eastAsia"/>
        </w:rPr>
        <w:t>《劳动法》修订建议</w:t>
      </w:r>
      <w:r>
        <w:rPr>
          <w:rFonts w:hint="eastAsia"/>
        </w:rPr>
        <w:tab/>
        <w:t>28</w:t>
      </w:r>
    </w:p>
    <w:p w:rsidR="00572196" w:rsidRDefault="00572196" w:rsidP="00245006">
      <w:pPr>
        <w:tabs>
          <w:tab w:val="right" w:pos="9840"/>
        </w:tabs>
        <w:spacing w:afterLines="50" w:after="120" w:line="360" w:lineRule="exact"/>
        <w:ind w:firstLineChars="100" w:firstLine="31680"/>
        <w:rPr>
          <w:rFonts w:hint="eastAsia"/>
        </w:rPr>
      </w:pPr>
      <w:r>
        <w:rPr>
          <w:rFonts w:hint="eastAsia"/>
        </w:rPr>
        <w:t>《民法》修订建议</w:t>
      </w:r>
      <w:r>
        <w:rPr>
          <w:rFonts w:hint="eastAsia"/>
        </w:rPr>
        <w:tab/>
        <w:t>29</w:t>
      </w:r>
    </w:p>
    <w:p w:rsidR="00572196" w:rsidRDefault="00572196" w:rsidP="00245006">
      <w:pPr>
        <w:tabs>
          <w:tab w:val="right" w:pos="9840"/>
        </w:tabs>
        <w:spacing w:afterLines="50" w:after="120" w:line="360" w:lineRule="exact"/>
        <w:ind w:firstLineChars="100" w:firstLine="31680"/>
        <w:rPr>
          <w:rFonts w:hint="eastAsia"/>
        </w:rPr>
      </w:pPr>
      <w:r>
        <w:rPr>
          <w:rFonts w:hint="eastAsia"/>
        </w:rPr>
        <w:t>消除对妇女歧视委员会的建议</w:t>
      </w:r>
      <w:r>
        <w:rPr>
          <w:rFonts w:hint="eastAsia"/>
        </w:rPr>
        <w:tab/>
        <w:t>29</w:t>
      </w:r>
    </w:p>
    <w:p w:rsidR="00572196" w:rsidRDefault="00572196" w:rsidP="00245006">
      <w:pPr>
        <w:tabs>
          <w:tab w:val="right" w:pos="9840"/>
        </w:tabs>
        <w:spacing w:afterLines="50" w:after="120" w:line="360" w:lineRule="exact"/>
        <w:ind w:firstLineChars="100" w:firstLine="31680"/>
        <w:rPr>
          <w:rFonts w:hint="eastAsia"/>
        </w:rPr>
      </w:pPr>
      <w:r>
        <w:rPr>
          <w:rFonts w:hint="eastAsia"/>
        </w:rPr>
        <w:t>未来的挑战</w:t>
      </w:r>
      <w:r>
        <w:rPr>
          <w:rFonts w:hint="eastAsia"/>
        </w:rPr>
        <w:tab/>
        <w:t>30</w:t>
      </w:r>
    </w:p>
    <w:p w:rsidR="00572196" w:rsidRDefault="00572196" w:rsidP="00245006">
      <w:pPr>
        <w:tabs>
          <w:tab w:val="right" w:pos="9840"/>
        </w:tabs>
        <w:spacing w:afterLines="50" w:after="120" w:line="360" w:lineRule="exact"/>
        <w:ind w:firstLineChars="100" w:firstLine="31680"/>
        <w:rPr>
          <w:rFonts w:hint="eastAsia"/>
        </w:rPr>
      </w:pPr>
      <w:r>
        <w:rPr>
          <w:rFonts w:hint="eastAsia"/>
        </w:rPr>
        <w:t>将两性公平作为立法议程的优先事项</w:t>
      </w:r>
      <w:r>
        <w:rPr>
          <w:rFonts w:hint="eastAsia"/>
        </w:rPr>
        <w:tab/>
        <w:t>30</w:t>
      </w:r>
    </w:p>
    <w:p w:rsidR="00572196" w:rsidRDefault="00572196" w:rsidP="00245006">
      <w:pPr>
        <w:tabs>
          <w:tab w:val="right" w:pos="9840"/>
        </w:tabs>
        <w:spacing w:afterLines="50" w:after="120" w:line="360" w:lineRule="exact"/>
        <w:ind w:firstLineChars="100" w:firstLine="31680"/>
        <w:rPr>
          <w:rFonts w:hint="eastAsia"/>
        </w:rPr>
      </w:pPr>
      <w:r>
        <w:rPr>
          <w:rFonts w:hint="eastAsia"/>
        </w:rPr>
        <w:t>将两性平等作为立法议程的优先事项</w:t>
      </w:r>
      <w:r>
        <w:rPr>
          <w:rFonts w:hint="eastAsia"/>
        </w:rPr>
        <w:tab/>
        <w:t>32</w:t>
      </w:r>
    </w:p>
    <w:p w:rsidR="00572196" w:rsidRDefault="00572196">
      <w:pPr>
        <w:tabs>
          <w:tab w:val="right" w:pos="9840"/>
        </w:tabs>
        <w:spacing w:afterLines="50" w:after="120" w:line="360" w:lineRule="exact"/>
        <w:rPr>
          <w:rFonts w:eastAsia="SimHei" w:hint="eastAsia"/>
          <w:color w:val="FF0000"/>
        </w:rPr>
      </w:pPr>
      <w:r>
        <w:rPr>
          <w:rFonts w:eastAsia="SimHei" w:hint="eastAsia"/>
          <w:color w:val="FF0000"/>
        </w:rPr>
        <w:t>妇女事务专门机制</w:t>
      </w:r>
      <w:r>
        <w:rPr>
          <w:rFonts w:eastAsia="SimHei" w:hint="eastAsia"/>
          <w:color w:val="FF0000"/>
        </w:rPr>
        <w:tab/>
        <w:t>33</w:t>
      </w:r>
    </w:p>
    <w:p w:rsidR="00572196" w:rsidRDefault="00572196" w:rsidP="00245006">
      <w:pPr>
        <w:tabs>
          <w:tab w:val="right" w:pos="9840"/>
        </w:tabs>
        <w:spacing w:afterLines="50" w:after="120" w:line="360" w:lineRule="exact"/>
        <w:ind w:firstLineChars="100" w:firstLine="31680"/>
        <w:rPr>
          <w:rFonts w:hint="eastAsia"/>
        </w:rPr>
      </w:pPr>
      <w:r>
        <w:rPr>
          <w:rFonts w:hint="eastAsia"/>
        </w:rPr>
        <w:t>总统妇女事务秘书处（</w:t>
      </w:r>
      <w:r>
        <w:rPr>
          <w:rFonts w:hint="eastAsia"/>
        </w:rPr>
        <w:t>SEPREM</w:t>
      </w:r>
      <w:r>
        <w:rPr>
          <w:rFonts w:hint="eastAsia"/>
        </w:rPr>
        <w:t>）</w:t>
      </w:r>
      <w:r>
        <w:rPr>
          <w:rFonts w:hint="eastAsia"/>
        </w:rPr>
        <w:tab/>
        <w:t>33</w:t>
      </w:r>
    </w:p>
    <w:p w:rsidR="00572196" w:rsidRDefault="00572196" w:rsidP="00245006">
      <w:pPr>
        <w:tabs>
          <w:tab w:val="right" w:pos="9840"/>
        </w:tabs>
        <w:spacing w:afterLines="50" w:after="120" w:line="360" w:lineRule="exact"/>
        <w:ind w:firstLineChars="200" w:firstLine="31680"/>
        <w:rPr>
          <w:rFonts w:hint="eastAsia"/>
        </w:rPr>
      </w:pPr>
      <w:r>
        <w:rPr>
          <w:rFonts w:hint="eastAsia"/>
        </w:rPr>
        <w:t>实施妇女经济议程</w:t>
      </w:r>
      <w:r>
        <w:rPr>
          <w:rFonts w:hint="eastAsia"/>
        </w:rPr>
        <w:tab/>
        <w:t>36</w:t>
      </w:r>
    </w:p>
    <w:p w:rsidR="00572196" w:rsidRDefault="00572196" w:rsidP="00245006">
      <w:pPr>
        <w:tabs>
          <w:tab w:val="right" w:pos="9840"/>
        </w:tabs>
        <w:spacing w:afterLines="50" w:after="120" w:line="360" w:lineRule="exact"/>
        <w:ind w:firstLineChars="200" w:firstLine="31680"/>
        <w:rPr>
          <w:rFonts w:hint="eastAsia"/>
        </w:rPr>
      </w:pPr>
      <w:r>
        <w:rPr>
          <w:rFonts w:hint="eastAsia"/>
        </w:rPr>
        <w:t>总统妇女事务秘书处同民间社会的联系和协作</w:t>
      </w:r>
      <w:r>
        <w:rPr>
          <w:rFonts w:hint="eastAsia"/>
        </w:rPr>
        <w:tab/>
        <w:t>39</w:t>
      </w:r>
    </w:p>
    <w:p w:rsidR="00572196" w:rsidRDefault="00572196" w:rsidP="00245006">
      <w:pPr>
        <w:tabs>
          <w:tab w:val="right" w:pos="9840"/>
        </w:tabs>
        <w:spacing w:afterLines="50" w:after="120" w:line="360" w:lineRule="exact"/>
        <w:ind w:firstLineChars="100" w:firstLine="31680"/>
        <w:rPr>
          <w:rFonts w:hint="eastAsia"/>
        </w:rPr>
      </w:pPr>
      <w:r>
        <w:rPr>
          <w:rFonts w:hint="eastAsia"/>
        </w:rPr>
        <w:t>保护土著妇女委员会（</w:t>
      </w:r>
      <w:r>
        <w:rPr>
          <w:rFonts w:hint="eastAsia"/>
        </w:rPr>
        <w:t>DEMI</w:t>
      </w:r>
      <w:r>
        <w:rPr>
          <w:rFonts w:hint="eastAsia"/>
        </w:rPr>
        <w:t>）</w:t>
      </w:r>
      <w:r>
        <w:rPr>
          <w:rFonts w:hint="eastAsia"/>
        </w:rPr>
        <w:tab/>
        <w:t>39</w:t>
      </w:r>
    </w:p>
    <w:p w:rsidR="00572196" w:rsidRDefault="00572196" w:rsidP="00245006">
      <w:pPr>
        <w:tabs>
          <w:tab w:val="right" w:pos="9840"/>
        </w:tabs>
        <w:spacing w:afterLines="50" w:after="120" w:line="360" w:lineRule="exact"/>
        <w:ind w:firstLineChars="200" w:firstLine="31680"/>
        <w:rPr>
          <w:rFonts w:ascii="KaiTi_GB2312" w:eastAsia="KaiTi_GB2312" w:hint="eastAsia"/>
          <w:color w:val="0000FF"/>
        </w:rPr>
      </w:pPr>
      <w:r>
        <w:rPr>
          <w:rFonts w:ascii="KaiTi_GB2312" w:eastAsia="KaiTi_GB2312" w:hint="eastAsia"/>
          <w:color w:val="0000FF"/>
        </w:rPr>
        <w:t>政策影响</w:t>
      </w:r>
      <w:r>
        <w:rPr>
          <w:rFonts w:ascii="KaiTi_GB2312" w:eastAsia="KaiTi_GB2312" w:hint="eastAsia"/>
          <w:color w:val="0000FF"/>
        </w:rPr>
        <w:tab/>
        <w:t>40</w:t>
      </w:r>
    </w:p>
    <w:p w:rsidR="00572196" w:rsidRDefault="00572196" w:rsidP="00245006">
      <w:pPr>
        <w:tabs>
          <w:tab w:val="right" w:pos="9840"/>
        </w:tabs>
        <w:spacing w:afterLines="50" w:after="120" w:line="360" w:lineRule="exact"/>
        <w:ind w:firstLineChars="200" w:firstLine="31680"/>
        <w:rPr>
          <w:rFonts w:ascii="KaiTi_GB2312" w:eastAsia="KaiTi_GB2312" w:hint="eastAsia"/>
          <w:color w:val="0000FF"/>
        </w:rPr>
      </w:pPr>
      <w:r>
        <w:rPr>
          <w:rFonts w:ascii="KaiTi_GB2312" w:eastAsia="KaiTi_GB2312" w:hint="eastAsia"/>
          <w:color w:val="0000FF"/>
        </w:rPr>
        <w:t>预防宣传和教育</w:t>
      </w:r>
      <w:r>
        <w:rPr>
          <w:rFonts w:ascii="KaiTi_GB2312" w:eastAsia="KaiTi_GB2312" w:hint="eastAsia"/>
          <w:color w:val="0000FF"/>
        </w:rPr>
        <w:tab/>
        <w:t>43</w:t>
      </w:r>
    </w:p>
    <w:p w:rsidR="00572196" w:rsidRDefault="00572196" w:rsidP="00245006">
      <w:pPr>
        <w:tabs>
          <w:tab w:val="right" w:pos="9840"/>
        </w:tabs>
        <w:spacing w:afterLines="50" w:after="120" w:line="360" w:lineRule="exact"/>
        <w:ind w:firstLineChars="200" w:firstLine="31680"/>
        <w:rPr>
          <w:rFonts w:ascii="KaiTi_GB2312" w:eastAsia="KaiTi_GB2312" w:hint="eastAsia"/>
          <w:color w:val="0000FF"/>
        </w:rPr>
      </w:pPr>
      <w:r>
        <w:rPr>
          <w:rFonts w:ascii="KaiTi_GB2312" w:eastAsia="KaiTi_GB2312" w:hint="eastAsia"/>
          <w:color w:val="0000FF"/>
        </w:rPr>
        <w:t>研究和报告编写</w:t>
      </w:r>
      <w:r>
        <w:rPr>
          <w:rFonts w:ascii="KaiTi_GB2312" w:eastAsia="KaiTi_GB2312" w:hint="eastAsia"/>
          <w:color w:val="0000FF"/>
        </w:rPr>
        <w:tab/>
        <w:t>43</w:t>
      </w:r>
    </w:p>
    <w:p w:rsidR="00572196" w:rsidRDefault="00572196" w:rsidP="00245006">
      <w:pPr>
        <w:tabs>
          <w:tab w:val="right" w:pos="9840"/>
        </w:tabs>
        <w:spacing w:afterLines="50" w:after="120" w:line="360" w:lineRule="exact"/>
        <w:ind w:firstLineChars="200" w:firstLine="31680"/>
        <w:rPr>
          <w:rFonts w:ascii="KaiTi_GB2312" w:eastAsia="KaiTi_GB2312" w:hint="eastAsia"/>
          <w:color w:val="0000FF"/>
        </w:rPr>
      </w:pPr>
      <w:r>
        <w:rPr>
          <w:rFonts w:ascii="KaiTi_GB2312" w:eastAsia="KaiTi_GB2312" w:hint="eastAsia"/>
          <w:color w:val="0000FF"/>
        </w:rPr>
        <w:t>个案处理</w:t>
      </w:r>
      <w:r>
        <w:rPr>
          <w:rFonts w:ascii="KaiTi_GB2312" w:eastAsia="KaiTi_GB2312" w:hint="eastAsia"/>
          <w:color w:val="0000FF"/>
        </w:rPr>
        <w:tab/>
        <w:t>44</w:t>
      </w:r>
    </w:p>
    <w:p w:rsidR="00572196" w:rsidRDefault="00572196" w:rsidP="00245006">
      <w:pPr>
        <w:tabs>
          <w:tab w:val="right" w:pos="9840"/>
        </w:tabs>
        <w:spacing w:afterLines="50" w:after="120" w:line="360" w:lineRule="exact"/>
        <w:ind w:firstLineChars="200" w:firstLine="31680"/>
        <w:rPr>
          <w:rFonts w:ascii="KaiTi_GB2312" w:eastAsia="KaiTi_GB2312" w:hint="eastAsia"/>
          <w:color w:val="0000FF"/>
        </w:rPr>
      </w:pPr>
      <w:r>
        <w:rPr>
          <w:rFonts w:ascii="KaiTi_GB2312" w:eastAsia="KaiTi_GB2312" w:hint="eastAsia"/>
          <w:color w:val="0000FF"/>
        </w:rPr>
        <w:t>心理救助</w:t>
      </w:r>
      <w:r>
        <w:rPr>
          <w:rFonts w:ascii="KaiTi_GB2312" w:eastAsia="KaiTi_GB2312" w:hint="eastAsia"/>
          <w:color w:val="0000FF"/>
        </w:rPr>
        <w:tab/>
        <w:t>44</w:t>
      </w:r>
    </w:p>
    <w:p w:rsidR="00572196" w:rsidRDefault="00572196" w:rsidP="00245006">
      <w:pPr>
        <w:tabs>
          <w:tab w:val="right" w:pos="9840"/>
        </w:tabs>
        <w:spacing w:afterLines="50" w:after="120" w:line="360" w:lineRule="exact"/>
        <w:ind w:firstLineChars="200" w:firstLine="31680"/>
        <w:rPr>
          <w:rFonts w:ascii="KaiTi_GB2312" w:eastAsia="KaiTi_GB2312" w:hint="eastAsia"/>
          <w:color w:val="0000FF"/>
        </w:rPr>
      </w:pPr>
      <w:r>
        <w:rPr>
          <w:rFonts w:ascii="KaiTi_GB2312" w:eastAsia="KaiTi_GB2312" w:hint="eastAsia"/>
          <w:color w:val="0000FF"/>
        </w:rPr>
        <w:t>社会救助</w:t>
      </w:r>
      <w:r>
        <w:rPr>
          <w:rFonts w:ascii="KaiTi_GB2312" w:eastAsia="KaiTi_GB2312" w:hint="eastAsia"/>
          <w:color w:val="0000FF"/>
        </w:rPr>
        <w:tab/>
        <w:t>44</w:t>
      </w:r>
    </w:p>
    <w:p w:rsidR="00572196" w:rsidRDefault="00572196" w:rsidP="00245006">
      <w:pPr>
        <w:tabs>
          <w:tab w:val="right" w:pos="9840"/>
        </w:tabs>
        <w:spacing w:afterLines="50" w:after="120" w:line="360" w:lineRule="exact"/>
        <w:ind w:firstLineChars="200" w:firstLine="31680"/>
        <w:rPr>
          <w:rFonts w:ascii="KaiTi_GB2312" w:eastAsia="KaiTi_GB2312" w:hint="eastAsia"/>
          <w:color w:val="0000FF"/>
        </w:rPr>
      </w:pPr>
      <w:r>
        <w:rPr>
          <w:rFonts w:ascii="KaiTi_GB2312" w:eastAsia="KaiTi_GB2312" w:hint="eastAsia"/>
          <w:color w:val="0000FF"/>
        </w:rPr>
        <w:t>全国预防家庭暴力和禁止暴力侵害妇女委员会（CONAPREVI）</w:t>
      </w:r>
      <w:r>
        <w:rPr>
          <w:rFonts w:ascii="KaiTi_GB2312" w:eastAsia="KaiTi_GB2312" w:hint="eastAsia"/>
          <w:color w:val="0000FF"/>
        </w:rPr>
        <w:tab/>
        <w:t>45</w:t>
      </w:r>
    </w:p>
    <w:p w:rsidR="00572196" w:rsidRDefault="00572196" w:rsidP="00245006">
      <w:pPr>
        <w:tabs>
          <w:tab w:val="right" w:pos="9840"/>
        </w:tabs>
        <w:spacing w:afterLines="50" w:after="120" w:line="360" w:lineRule="exact"/>
        <w:ind w:firstLineChars="200" w:firstLine="31680"/>
        <w:rPr>
          <w:rFonts w:ascii="KaiTi_GB2312" w:eastAsia="KaiTi_GB2312" w:hint="eastAsia"/>
          <w:color w:val="0000FF"/>
        </w:rPr>
      </w:pPr>
      <w:r>
        <w:rPr>
          <w:rFonts w:ascii="KaiTi_GB2312" w:eastAsia="KaiTi_GB2312" w:hint="eastAsia"/>
          <w:color w:val="0000FF"/>
        </w:rPr>
        <w:t>国家妇女论坛（FNM）</w:t>
      </w:r>
      <w:r>
        <w:rPr>
          <w:rFonts w:ascii="KaiTi_GB2312" w:eastAsia="KaiTi_GB2312" w:hint="eastAsia"/>
          <w:color w:val="0000FF"/>
        </w:rPr>
        <w:tab/>
        <w:t>46</w:t>
      </w:r>
    </w:p>
    <w:p w:rsidR="00572196" w:rsidRDefault="00572196" w:rsidP="00245006">
      <w:pPr>
        <w:tabs>
          <w:tab w:val="right" w:pos="9840"/>
        </w:tabs>
        <w:spacing w:afterLines="50" w:after="120" w:line="360" w:lineRule="exact"/>
        <w:ind w:firstLineChars="200" w:firstLine="31680"/>
        <w:rPr>
          <w:rFonts w:ascii="KaiTi_GB2312" w:eastAsia="KaiTi_GB2312" w:hint="eastAsia"/>
          <w:color w:val="0000FF"/>
        </w:rPr>
      </w:pPr>
      <w:r>
        <w:rPr>
          <w:rFonts w:ascii="KaiTi_GB2312" w:eastAsia="KaiTi_GB2312" w:hint="eastAsia"/>
          <w:color w:val="0000FF"/>
        </w:rPr>
        <w:t>国家妇女论坛编写的危地马拉妇女参与国家发展委员会情况分析报告</w:t>
      </w:r>
      <w:r>
        <w:rPr>
          <w:rFonts w:ascii="KaiTi_GB2312" w:eastAsia="KaiTi_GB2312" w:hint="eastAsia"/>
          <w:color w:val="0000FF"/>
        </w:rPr>
        <w:tab/>
        <w:t>47</w:t>
      </w:r>
    </w:p>
    <w:p w:rsidR="00572196" w:rsidRDefault="00572196" w:rsidP="00245006">
      <w:pPr>
        <w:tabs>
          <w:tab w:val="right" w:pos="9840"/>
        </w:tabs>
        <w:spacing w:afterLines="50" w:after="120" w:line="360" w:lineRule="exact"/>
        <w:ind w:firstLineChars="100" w:firstLine="31680"/>
        <w:rPr>
          <w:rFonts w:hint="eastAsia"/>
        </w:rPr>
      </w:pPr>
      <w:r>
        <w:rPr>
          <w:rFonts w:hint="eastAsia"/>
        </w:rPr>
        <w:t>市级妇女事务机制（</w:t>
      </w:r>
      <w:r>
        <w:rPr>
          <w:rFonts w:hint="eastAsia"/>
        </w:rPr>
        <w:t>MMM</w:t>
      </w:r>
      <w:r>
        <w:rPr>
          <w:rFonts w:hint="eastAsia"/>
        </w:rPr>
        <w:t>）</w:t>
      </w:r>
      <w:r>
        <w:rPr>
          <w:rFonts w:hint="eastAsia"/>
        </w:rPr>
        <w:tab/>
        <w:t>49</w:t>
      </w:r>
    </w:p>
    <w:p w:rsidR="00572196" w:rsidRDefault="00572196" w:rsidP="00245006">
      <w:pPr>
        <w:tabs>
          <w:tab w:val="right" w:pos="9840"/>
        </w:tabs>
        <w:spacing w:afterLines="50" w:after="120" w:line="360" w:lineRule="exact"/>
        <w:ind w:firstLineChars="100" w:firstLine="31680"/>
        <w:rPr>
          <w:rFonts w:hint="eastAsia"/>
        </w:rPr>
      </w:pPr>
      <w:r>
        <w:rPr>
          <w:rFonts w:hint="eastAsia"/>
        </w:rPr>
        <w:t>市级妇女委员会（</w:t>
      </w:r>
      <w:r>
        <w:rPr>
          <w:rFonts w:hint="eastAsia"/>
        </w:rPr>
        <w:t>CMM</w:t>
      </w:r>
      <w:r>
        <w:rPr>
          <w:rFonts w:hint="eastAsia"/>
        </w:rPr>
        <w:t>）</w:t>
      </w:r>
      <w:r>
        <w:rPr>
          <w:rFonts w:hint="eastAsia"/>
        </w:rPr>
        <w:tab/>
        <w:t>49</w:t>
      </w:r>
    </w:p>
    <w:p w:rsidR="00572196" w:rsidRDefault="00572196" w:rsidP="00245006">
      <w:pPr>
        <w:tabs>
          <w:tab w:val="right" w:pos="9840"/>
        </w:tabs>
        <w:spacing w:afterLines="50" w:after="120" w:line="360" w:lineRule="exact"/>
        <w:ind w:firstLineChars="100" w:firstLine="31680"/>
        <w:rPr>
          <w:rFonts w:hint="eastAsia"/>
        </w:rPr>
      </w:pPr>
      <w:r>
        <w:rPr>
          <w:rFonts w:hint="eastAsia"/>
        </w:rPr>
        <w:t>市级妇女办公室（</w:t>
      </w:r>
      <w:r>
        <w:rPr>
          <w:rFonts w:hint="eastAsia"/>
        </w:rPr>
        <w:t>OMM</w:t>
      </w:r>
      <w:r>
        <w:rPr>
          <w:rFonts w:hint="eastAsia"/>
        </w:rPr>
        <w:t>）</w:t>
      </w:r>
      <w:r>
        <w:rPr>
          <w:rFonts w:hint="eastAsia"/>
        </w:rPr>
        <w:tab/>
        <w:t>49</w:t>
      </w:r>
    </w:p>
    <w:p w:rsidR="00572196" w:rsidRDefault="00572196" w:rsidP="00245006">
      <w:pPr>
        <w:tabs>
          <w:tab w:val="right" w:pos="9840"/>
        </w:tabs>
        <w:spacing w:afterLines="50" w:after="120" w:line="360" w:lineRule="exact"/>
        <w:ind w:firstLineChars="100" w:firstLine="31680"/>
        <w:rPr>
          <w:rFonts w:hint="eastAsia"/>
        </w:rPr>
      </w:pPr>
      <w:r>
        <w:rPr>
          <w:rFonts w:hint="eastAsia"/>
        </w:rPr>
        <w:t>全国市级妇女事务机制资产负债表（</w:t>
      </w:r>
      <w:r>
        <w:rPr>
          <w:rFonts w:hint="eastAsia"/>
        </w:rPr>
        <w:t>MMM</w:t>
      </w:r>
      <w:r>
        <w:rPr>
          <w:rFonts w:hint="eastAsia"/>
        </w:rPr>
        <w:t>）</w:t>
      </w:r>
      <w:r>
        <w:rPr>
          <w:rFonts w:hint="eastAsia"/>
        </w:rPr>
        <w:tab/>
        <w:t>50</w:t>
      </w:r>
    </w:p>
    <w:p w:rsidR="00572196" w:rsidRDefault="00572196" w:rsidP="00245006">
      <w:pPr>
        <w:tabs>
          <w:tab w:val="right" w:pos="9840"/>
        </w:tabs>
        <w:spacing w:afterLines="50" w:after="120" w:line="360" w:lineRule="exact"/>
        <w:ind w:firstLineChars="100" w:firstLine="31680"/>
        <w:rPr>
          <w:rFonts w:hint="eastAsia"/>
        </w:rPr>
      </w:pPr>
      <w:r>
        <w:rPr>
          <w:rFonts w:hint="eastAsia"/>
        </w:rPr>
        <w:t>政府内部的妇女事务机构</w:t>
      </w:r>
      <w:r>
        <w:rPr>
          <w:rFonts w:hint="eastAsia"/>
        </w:rPr>
        <w:tab/>
        <w:t>51</w:t>
      </w:r>
    </w:p>
    <w:p w:rsidR="00572196" w:rsidRDefault="00572196" w:rsidP="00245006">
      <w:pPr>
        <w:tabs>
          <w:tab w:val="right" w:pos="9840"/>
        </w:tabs>
        <w:spacing w:afterLines="50" w:after="120" w:line="360" w:lineRule="exact"/>
        <w:ind w:firstLineChars="100" w:firstLine="31680"/>
        <w:rPr>
          <w:rFonts w:hint="eastAsia"/>
        </w:rPr>
      </w:pPr>
      <w:r>
        <w:rPr>
          <w:rFonts w:hint="eastAsia"/>
        </w:rPr>
        <w:t>行政机关的妇女事务机制</w:t>
      </w:r>
      <w:r>
        <w:rPr>
          <w:rFonts w:hint="eastAsia"/>
        </w:rPr>
        <w:tab/>
        <w:t>51</w:t>
      </w:r>
    </w:p>
    <w:p w:rsidR="00572196" w:rsidRDefault="00572196" w:rsidP="00245006">
      <w:pPr>
        <w:tabs>
          <w:tab w:val="right" w:pos="9840"/>
        </w:tabs>
        <w:spacing w:afterLines="50" w:after="120" w:line="360" w:lineRule="exact"/>
        <w:ind w:firstLineChars="100" w:firstLine="31680"/>
        <w:rPr>
          <w:rFonts w:hint="eastAsia"/>
        </w:rPr>
      </w:pPr>
      <w:r>
        <w:rPr>
          <w:rFonts w:hint="eastAsia"/>
        </w:rPr>
        <w:t>立法机关的妇女事务机构</w:t>
      </w:r>
      <w:r>
        <w:rPr>
          <w:rFonts w:hint="eastAsia"/>
        </w:rPr>
        <w:tab/>
        <w:t>52</w:t>
      </w:r>
    </w:p>
    <w:p w:rsidR="00572196" w:rsidRDefault="00572196" w:rsidP="00245006">
      <w:pPr>
        <w:tabs>
          <w:tab w:val="right" w:pos="9840"/>
        </w:tabs>
        <w:spacing w:afterLines="50" w:after="120" w:line="360" w:lineRule="exact"/>
        <w:ind w:firstLineChars="100" w:firstLine="31680"/>
        <w:rPr>
          <w:rFonts w:hint="eastAsia"/>
        </w:rPr>
      </w:pPr>
      <w:r>
        <w:rPr>
          <w:rFonts w:hint="eastAsia"/>
        </w:rPr>
        <w:t>司法机构的妇女事务机构</w:t>
      </w:r>
      <w:r>
        <w:rPr>
          <w:rFonts w:hint="eastAsia"/>
        </w:rPr>
        <w:tab/>
        <w:t>52</w:t>
      </w:r>
    </w:p>
    <w:p w:rsidR="00572196" w:rsidRDefault="00572196" w:rsidP="00245006">
      <w:pPr>
        <w:tabs>
          <w:tab w:val="right" w:pos="9840"/>
        </w:tabs>
        <w:spacing w:afterLines="50" w:after="120" w:line="360" w:lineRule="exact"/>
        <w:ind w:firstLineChars="100" w:firstLine="31680"/>
        <w:rPr>
          <w:rFonts w:hint="eastAsia"/>
        </w:rPr>
      </w:pPr>
      <w:r>
        <w:rPr>
          <w:rFonts w:hint="eastAsia"/>
        </w:rPr>
        <w:t>尚未落实的消除对妇女歧视委员会的建议</w:t>
      </w:r>
      <w:r>
        <w:rPr>
          <w:rFonts w:hint="eastAsia"/>
        </w:rPr>
        <w:tab/>
        <w:t>52</w:t>
      </w:r>
    </w:p>
    <w:p w:rsidR="00572196" w:rsidRDefault="00572196" w:rsidP="00245006">
      <w:pPr>
        <w:tabs>
          <w:tab w:val="right" w:pos="9840"/>
        </w:tabs>
        <w:spacing w:afterLines="50" w:after="120" w:line="360" w:lineRule="exact"/>
        <w:ind w:firstLineChars="100" w:firstLine="31680"/>
        <w:rPr>
          <w:rFonts w:hint="eastAsia"/>
        </w:rPr>
      </w:pPr>
      <w:r>
        <w:rPr>
          <w:rFonts w:hint="eastAsia"/>
        </w:rPr>
        <w:t>暴力侵害妇女行为</w:t>
      </w:r>
      <w:r>
        <w:rPr>
          <w:rFonts w:hint="eastAsia"/>
        </w:rPr>
        <w:tab/>
        <w:t>53</w:t>
      </w:r>
    </w:p>
    <w:p w:rsidR="00572196" w:rsidRDefault="00572196" w:rsidP="00245006">
      <w:pPr>
        <w:tabs>
          <w:tab w:val="right" w:pos="9840"/>
        </w:tabs>
        <w:spacing w:afterLines="50" w:after="120" w:line="360" w:lineRule="exact"/>
        <w:ind w:firstLineChars="100" w:firstLine="31680"/>
        <w:rPr>
          <w:rFonts w:hint="eastAsia"/>
        </w:rPr>
      </w:pPr>
      <w:r>
        <w:rPr>
          <w:rFonts w:hint="eastAsia"/>
        </w:rPr>
        <w:t>杀害妇女问题特别委员会</w:t>
      </w:r>
      <w:r>
        <w:rPr>
          <w:rFonts w:hint="eastAsia"/>
        </w:rPr>
        <w:tab/>
        <w:t>54</w:t>
      </w:r>
    </w:p>
    <w:p w:rsidR="00572196" w:rsidRDefault="00572196" w:rsidP="00245006">
      <w:pPr>
        <w:tabs>
          <w:tab w:val="right" w:pos="9840"/>
        </w:tabs>
        <w:spacing w:afterLines="50" w:after="120" w:line="360" w:lineRule="exact"/>
        <w:ind w:firstLineChars="100" w:firstLine="31680"/>
        <w:rPr>
          <w:rFonts w:hint="eastAsia"/>
        </w:rPr>
      </w:pPr>
      <w:r>
        <w:rPr>
          <w:rFonts w:hint="eastAsia"/>
        </w:rPr>
        <w:t>司法体制</w:t>
      </w:r>
      <w:r>
        <w:rPr>
          <w:rFonts w:hint="eastAsia"/>
        </w:rPr>
        <w:tab/>
        <w:t>57</w:t>
      </w:r>
    </w:p>
    <w:p w:rsidR="00572196" w:rsidRDefault="00572196" w:rsidP="00245006">
      <w:pPr>
        <w:tabs>
          <w:tab w:val="right" w:pos="9840"/>
        </w:tabs>
        <w:spacing w:afterLines="50" w:after="120" w:line="360" w:lineRule="exact"/>
        <w:ind w:firstLineChars="100" w:firstLine="31680"/>
        <w:rPr>
          <w:rFonts w:hint="eastAsia"/>
        </w:rPr>
      </w:pPr>
      <w:r>
        <w:rPr>
          <w:rFonts w:hint="eastAsia"/>
        </w:rPr>
        <w:t>在司法过程中使用自己的语言</w:t>
      </w:r>
      <w:r>
        <w:rPr>
          <w:rFonts w:hint="eastAsia"/>
        </w:rPr>
        <w:tab/>
        <w:t>57</w:t>
      </w:r>
    </w:p>
    <w:p w:rsidR="00572196" w:rsidRDefault="00572196">
      <w:pPr>
        <w:tabs>
          <w:tab w:val="right" w:pos="9840"/>
        </w:tabs>
        <w:spacing w:afterLines="50" w:after="120" w:line="360" w:lineRule="exact"/>
        <w:rPr>
          <w:rFonts w:eastAsia="SimHei" w:hint="eastAsia"/>
          <w:color w:val="FF0000"/>
        </w:rPr>
      </w:pPr>
      <w:r>
        <w:rPr>
          <w:rFonts w:eastAsia="SimHei" w:hint="eastAsia"/>
          <w:color w:val="FF0000"/>
        </w:rPr>
        <w:t>司法机关应对暴力侵害妇女问题的措施</w:t>
      </w:r>
      <w:r>
        <w:rPr>
          <w:rFonts w:eastAsia="SimHei" w:hint="eastAsia"/>
          <w:color w:val="FF0000"/>
        </w:rPr>
        <w:tab/>
        <w:t>58</w:t>
      </w:r>
    </w:p>
    <w:p w:rsidR="00572196" w:rsidRDefault="00572196" w:rsidP="00245006">
      <w:pPr>
        <w:tabs>
          <w:tab w:val="right" w:pos="9840"/>
        </w:tabs>
        <w:spacing w:afterLines="50" w:after="120" w:line="360" w:lineRule="exact"/>
        <w:ind w:firstLineChars="100" w:firstLine="31680"/>
        <w:rPr>
          <w:rFonts w:hint="eastAsia"/>
        </w:rPr>
      </w:pPr>
      <w:r>
        <w:rPr>
          <w:rFonts w:hint="eastAsia"/>
        </w:rPr>
        <w:t>司法机构</w:t>
      </w:r>
      <w:r>
        <w:rPr>
          <w:rFonts w:hint="eastAsia"/>
        </w:rPr>
        <w:tab/>
        <w:t>58</w:t>
      </w:r>
    </w:p>
    <w:p w:rsidR="00572196" w:rsidRDefault="00572196" w:rsidP="00245006">
      <w:pPr>
        <w:tabs>
          <w:tab w:val="right" w:pos="9840"/>
        </w:tabs>
        <w:spacing w:afterLines="50" w:after="120" w:line="360" w:lineRule="exact"/>
        <w:ind w:firstLineChars="100" w:firstLine="31680"/>
        <w:rPr>
          <w:rFonts w:hint="eastAsia"/>
        </w:rPr>
      </w:pPr>
      <w:r>
        <w:rPr>
          <w:rFonts w:hint="eastAsia"/>
        </w:rPr>
        <w:t>刑事检察院（</w:t>
      </w:r>
      <w:r>
        <w:rPr>
          <w:rFonts w:hint="eastAsia"/>
        </w:rPr>
        <w:t>MP</w:t>
      </w:r>
      <w:r>
        <w:rPr>
          <w:rFonts w:hint="eastAsia"/>
        </w:rPr>
        <w:t>）</w:t>
      </w:r>
      <w:r>
        <w:rPr>
          <w:rFonts w:hint="eastAsia"/>
        </w:rPr>
        <w:tab/>
        <w:t>59</w:t>
      </w:r>
    </w:p>
    <w:p w:rsidR="00572196" w:rsidRDefault="00572196" w:rsidP="00245006">
      <w:pPr>
        <w:tabs>
          <w:tab w:val="right" w:pos="9840"/>
        </w:tabs>
        <w:spacing w:afterLines="50" w:after="120" w:line="360" w:lineRule="exact"/>
        <w:ind w:firstLineChars="100" w:firstLine="31680"/>
        <w:rPr>
          <w:rFonts w:hint="eastAsia"/>
        </w:rPr>
      </w:pPr>
      <w:r>
        <w:rPr>
          <w:rFonts w:hint="eastAsia"/>
        </w:rPr>
        <w:t>危害妇女生命犯罪行为的刑事侦查</w:t>
      </w:r>
      <w:r>
        <w:rPr>
          <w:rFonts w:hint="eastAsia"/>
        </w:rPr>
        <w:tab/>
        <w:t>59</w:t>
      </w:r>
    </w:p>
    <w:p w:rsidR="00572196" w:rsidRDefault="00572196" w:rsidP="00245006">
      <w:pPr>
        <w:tabs>
          <w:tab w:val="right" w:pos="9840"/>
        </w:tabs>
        <w:spacing w:afterLines="50" w:after="120" w:line="360" w:lineRule="exact"/>
        <w:ind w:firstLineChars="200" w:firstLine="31680"/>
        <w:rPr>
          <w:rFonts w:ascii="KaiTi_GB2312" w:eastAsia="KaiTi_GB2312" w:hint="eastAsia"/>
          <w:color w:val="0000FF"/>
        </w:rPr>
      </w:pPr>
      <w:r>
        <w:rPr>
          <w:rFonts w:ascii="KaiTi_GB2312" w:eastAsia="KaiTi_GB2312" w:hint="eastAsia"/>
          <w:color w:val="0000FF"/>
        </w:rPr>
        <w:t>危害妇女生命犯罪刑事侦查的技术培训</w:t>
      </w:r>
      <w:r>
        <w:rPr>
          <w:rFonts w:ascii="KaiTi_GB2312" w:eastAsia="KaiTi_GB2312" w:hint="eastAsia"/>
          <w:color w:val="0000FF"/>
        </w:rPr>
        <w:tab/>
        <w:t>60</w:t>
      </w:r>
    </w:p>
    <w:p w:rsidR="00572196" w:rsidRDefault="00572196" w:rsidP="00245006">
      <w:pPr>
        <w:tabs>
          <w:tab w:val="right" w:pos="9840"/>
        </w:tabs>
        <w:spacing w:afterLines="50" w:after="120" w:line="360" w:lineRule="exact"/>
        <w:ind w:firstLineChars="200" w:firstLine="31680"/>
        <w:rPr>
          <w:rFonts w:ascii="KaiTi_GB2312" w:eastAsia="KaiTi_GB2312" w:hint="eastAsia"/>
          <w:color w:val="0000FF"/>
        </w:rPr>
      </w:pPr>
      <w:r>
        <w:rPr>
          <w:rFonts w:ascii="KaiTi_GB2312" w:eastAsia="KaiTi_GB2312" w:hint="eastAsia"/>
          <w:color w:val="0000FF"/>
        </w:rPr>
        <w:t>对受害者的照料</w:t>
      </w:r>
      <w:r>
        <w:rPr>
          <w:rFonts w:ascii="KaiTi_GB2312" w:eastAsia="KaiTi_GB2312" w:hint="eastAsia"/>
          <w:color w:val="0000FF"/>
        </w:rPr>
        <w:tab/>
        <w:t>60</w:t>
      </w:r>
    </w:p>
    <w:p w:rsidR="00572196" w:rsidRDefault="00572196" w:rsidP="00245006">
      <w:pPr>
        <w:tabs>
          <w:tab w:val="right" w:pos="9840"/>
        </w:tabs>
        <w:spacing w:afterLines="50" w:after="120" w:line="360" w:lineRule="exact"/>
        <w:ind w:firstLineChars="200" w:firstLine="31680"/>
        <w:rPr>
          <w:rFonts w:ascii="KaiTi_GB2312" w:eastAsia="KaiTi_GB2312" w:hint="eastAsia"/>
          <w:color w:val="0000FF"/>
        </w:rPr>
      </w:pPr>
      <w:r>
        <w:rPr>
          <w:rFonts w:ascii="KaiTi_GB2312" w:eastAsia="KaiTi_GB2312" w:hint="eastAsia"/>
          <w:color w:val="0000FF"/>
        </w:rPr>
        <w:t>妇女检察院</w:t>
      </w:r>
      <w:r>
        <w:rPr>
          <w:rFonts w:ascii="KaiTi_GB2312" w:eastAsia="KaiTi_GB2312" w:hint="eastAsia"/>
          <w:color w:val="0000FF"/>
        </w:rPr>
        <w:tab/>
        <w:t>61</w:t>
      </w:r>
    </w:p>
    <w:p w:rsidR="00572196" w:rsidRDefault="00572196" w:rsidP="00245006">
      <w:pPr>
        <w:tabs>
          <w:tab w:val="right" w:pos="9840"/>
        </w:tabs>
        <w:spacing w:afterLines="50" w:after="120" w:line="360" w:lineRule="exact"/>
        <w:ind w:firstLineChars="200" w:firstLine="31680"/>
        <w:rPr>
          <w:rFonts w:ascii="KaiTi_GB2312" w:eastAsia="KaiTi_GB2312" w:hint="eastAsia"/>
          <w:color w:val="0000FF"/>
        </w:rPr>
      </w:pPr>
      <w:r>
        <w:rPr>
          <w:rFonts w:ascii="KaiTi_GB2312" w:eastAsia="KaiTi_GB2312" w:hint="eastAsia"/>
          <w:color w:val="0000FF"/>
        </w:rPr>
        <w:t>刑事侦查中的辅助机关</w:t>
      </w:r>
      <w:r>
        <w:rPr>
          <w:rFonts w:ascii="KaiTi_GB2312" w:eastAsia="KaiTi_GB2312" w:hint="eastAsia"/>
          <w:color w:val="0000FF"/>
        </w:rPr>
        <w:tab/>
        <w:t>61</w:t>
      </w:r>
    </w:p>
    <w:p w:rsidR="00572196" w:rsidRDefault="00572196" w:rsidP="00245006">
      <w:pPr>
        <w:tabs>
          <w:tab w:val="right" w:pos="9840"/>
        </w:tabs>
        <w:spacing w:afterLines="50" w:after="120" w:line="360" w:lineRule="exact"/>
        <w:ind w:firstLineChars="200" w:firstLine="31680"/>
        <w:rPr>
          <w:rFonts w:ascii="KaiTi_GB2312" w:eastAsia="KaiTi_GB2312" w:hint="eastAsia"/>
          <w:color w:val="0000FF"/>
        </w:rPr>
      </w:pPr>
      <w:r>
        <w:rPr>
          <w:rFonts w:ascii="KaiTi_GB2312" w:eastAsia="KaiTi_GB2312" w:hint="eastAsia"/>
          <w:color w:val="0000FF"/>
        </w:rPr>
        <w:t>信息系统</w:t>
      </w:r>
      <w:r>
        <w:rPr>
          <w:rFonts w:ascii="KaiTi_GB2312" w:eastAsia="KaiTi_GB2312" w:hint="eastAsia"/>
          <w:color w:val="0000FF"/>
        </w:rPr>
        <w:tab/>
        <w:t>62</w:t>
      </w:r>
    </w:p>
    <w:p w:rsidR="00572196" w:rsidRDefault="00572196" w:rsidP="00245006">
      <w:pPr>
        <w:tabs>
          <w:tab w:val="right" w:pos="9840"/>
        </w:tabs>
        <w:spacing w:afterLines="50" w:after="120" w:line="360" w:lineRule="exact"/>
        <w:ind w:firstLineChars="200" w:firstLine="31680"/>
        <w:rPr>
          <w:rFonts w:ascii="KaiTi_GB2312" w:eastAsia="KaiTi_GB2312" w:hint="eastAsia"/>
          <w:color w:val="0000FF"/>
        </w:rPr>
      </w:pPr>
      <w:r>
        <w:rPr>
          <w:rFonts w:ascii="KaiTi_GB2312" w:eastAsia="KaiTi_GB2312" w:hint="eastAsia"/>
          <w:color w:val="0000FF"/>
        </w:rPr>
        <w:t>内政部—国家民事警察署（PNC）</w:t>
      </w:r>
      <w:r>
        <w:rPr>
          <w:rFonts w:ascii="KaiTi_GB2312" w:eastAsia="KaiTi_GB2312" w:hint="eastAsia"/>
          <w:color w:val="0000FF"/>
        </w:rPr>
        <w:tab/>
        <w:t>62</w:t>
      </w:r>
    </w:p>
    <w:p w:rsidR="00572196" w:rsidRDefault="00572196" w:rsidP="00245006">
      <w:pPr>
        <w:tabs>
          <w:tab w:val="right" w:pos="9840"/>
        </w:tabs>
        <w:spacing w:afterLines="50" w:after="120" w:line="360" w:lineRule="exact"/>
        <w:ind w:firstLineChars="100" w:firstLine="31680"/>
        <w:rPr>
          <w:rFonts w:hint="eastAsia"/>
        </w:rPr>
      </w:pPr>
      <w:r>
        <w:rPr>
          <w:rFonts w:hint="eastAsia"/>
        </w:rPr>
        <w:t>打击暴力侵害妇女行为的其他机构</w:t>
      </w:r>
      <w:r>
        <w:rPr>
          <w:rFonts w:hint="eastAsia"/>
        </w:rPr>
        <w:tab/>
        <w:t>64</w:t>
      </w:r>
    </w:p>
    <w:p w:rsidR="00572196" w:rsidRDefault="00572196" w:rsidP="00245006">
      <w:pPr>
        <w:tabs>
          <w:tab w:val="right" w:pos="9840"/>
        </w:tabs>
        <w:spacing w:afterLines="50" w:after="120" w:line="360" w:lineRule="exact"/>
        <w:ind w:firstLineChars="100" w:firstLine="31680"/>
        <w:rPr>
          <w:rFonts w:hint="eastAsia"/>
        </w:rPr>
      </w:pPr>
      <w:r>
        <w:rPr>
          <w:rFonts w:hint="eastAsia"/>
        </w:rPr>
        <w:t>人权检察官办公室（</w:t>
      </w:r>
      <w:r>
        <w:rPr>
          <w:rFonts w:hint="eastAsia"/>
        </w:rPr>
        <w:t>PDH</w:t>
      </w:r>
      <w:r>
        <w:rPr>
          <w:rFonts w:hint="eastAsia"/>
        </w:rPr>
        <w:t>）</w:t>
      </w:r>
      <w:r>
        <w:rPr>
          <w:rFonts w:hint="eastAsia"/>
        </w:rPr>
        <w:tab/>
        <w:t>64</w:t>
      </w:r>
    </w:p>
    <w:p w:rsidR="00572196" w:rsidRDefault="00572196" w:rsidP="00245006">
      <w:pPr>
        <w:tabs>
          <w:tab w:val="right" w:pos="9840"/>
        </w:tabs>
        <w:spacing w:afterLines="50" w:after="120" w:line="360" w:lineRule="exact"/>
        <w:ind w:firstLineChars="100" w:firstLine="31680"/>
        <w:rPr>
          <w:rFonts w:hint="eastAsia"/>
        </w:rPr>
      </w:pPr>
      <w:r>
        <w:rPr>
          <w:rFonts w:hint="eastAsia"/>
        </w:rPr>
        <w:t>危地马拉妇女全面安全保障市级盟约</w:t>
      </w:r>
      <w:r>
        <w:rPr>
          <w:rFonts w:hint="eastAsia"/>
        </w:rPr>
        <w:tab/>
        <w:t>64</w:t>
      </w:r>
    </w:p>
    <w:p w:rsidR="00572196" w:rsidRDefault="00572196" w:rsidP="00245006">
      <w:pPr>
        <w:tabs>
          <w:tab w:val="right" w:pos="9840"/>
        </w:tabs>
        <w:spacing w:afterLines="50" w:after="120" w:line="360" w:lineRule="exact"/>
        <w:ind w:firstLineChars="100" w:firstLine="31680"/>
        <w:rPr>
          <w:rFonts w:hint="eastAsia"/>
        </w:rPr>
      </w:pPr>
      <w:r>
        <w:rPr>
          <w:rFonts w:hint="eastAsia"/>
        </w:rPr>
        <w:t>其他妇女人权宣传活动</w:t>
      </w:r>
      <w:r>
        <w:rPr>
          <w:rFonts w:hint="eastAsia"/>
        </w:rPr>
        <w:tab/>
        <w:t>66</w:t>
      </w:r>
    </w:p>
    <w:p w:rsidR="00572196" w:rsidRDefault="00572196" w:rsidP="00245006">
      <w:pPr>
        <w:tabs>
          <w:tab w:val="right" w:pos="9840"/>
        </w:tabs>
        <w:spacing w:afterLines="50" w:after="120" w:line="360" w:lineRule="exact"/>
        <w:ind w:firstLineChars="100" w:firstLine="31680"/>
        <w:rPr>
          <w:rFonts w:hint="eastAsia"/>
        </w:rPr>
      </w:pPr>
      <w:r>
        <w:rPr>
          <w:rFonts w:hint="eastAsia"/>
        </w:rPr>
        <w:t>尚未落实的消除对妇女歧视委员会的建议</w:t>
      </w:r>
      <w:r>
        <w:rPr>
          <w:rFonts w:hint="eastAsia"/>
        </w:rPr>
        <w:tab/>
        <w:t>66</w:t>
      </w:r>
    </w:p>
    <w:p w:rsidR="00572196" w:rsidRDefault="00572196" w:rsidP="00245006">
      <w:pPr>
        <w:tabs>
          <w:tab w:val="right" w:pos="9840"/>
        </w:tabs>
        <w:spacing w:afterLines="50" w:after="120" w:line="360" w:lineRule="exact"/>
        <w:ind w:firstLineChars="100" w:firstLine="31680"/>
        <w:rPr>
          <w:rFonts w:hint="eastAsia"/>
        </w:rPr>
      </w:pPr>
      <w:r>
        <w:rPr>
          <w:rFonts w:hint="eastAsia"/>
        </w:rPr>
        <w:t>挑战</w:t>
      </w:r>
      <w:r>
        <w:rPr>
          <w:rFonts w:hint="eastAsia"/>
        </w:rPr>
        <w:tab/>
        <w:t>66</w:t>
      </w:r>
    </w:p>
    <w:p w:rsidR="00572196" w:rsidRDefault="00572196" w:rsidP="00245006">
      <w:pPr>
        <w:tabs>
          <w:tab w:val="right" w:pos="9840"/>
        </w:tabs>
        <w:spacing w:afterLines="50" w:after="120" w:line="360" w:lineRule="exact"/>
        <w:ind w:firstLineChars="100" w:firstLine="31680"/>
        <w:rPr>
          <w:rFonts w:eastAsia="SimHei" w:hint="eastAsia"/>
          <w:color w:val="FF0000"/>
        </w:rPr>
      </w:pPr>
      <w:r>
        <w:rPr>
          <w:rFonts w:eastAsia="SimHei" w:hint="eastAsia"/>
          <w:color w:val="FF0000"/>
        </w:rPr>
        <w:t>国家统计体制</w:t>
      </w:r>
      <w:r>
        <w:rPr>
          <w:rFonts w:eastAsia="SimHei" w:hint="eastAsia"/>
          <w:color w:val="FF0000"/>
        </w:rPr>
        <w:tab/>
        <w:t>67</w:t>
      </w:r>
    </w:p>
    <w:p w:rsidR="00572196" w:rsidRDefault="00572196" w:rsidP="00245006">
      <w:pPr>
        <w:tabs>
          <w:tab w:val="right" w:pos="9840"/>
        </w:tabs>
        <w:spacing w:afterLines="50" w:after="120" w:line="360" w:lineRule="exact"/>
        <w:ind w:firstLineChars="100" w:firstLine="31680"/>
        <w:rPr>
          <w:rFonts w:hint="eastAsia"/>
        </w:rPr>
      </w:pPr>
      <w:r>
        <w:rPr>
          <w:rFonts w:hint="eastAsia"/>
        </w:rPr>
        <w:t>尚未落实的消除对妇女歧视委员会的建议</w:t>
      </w:r>
      <w:r>
        <w:rPr>
          <w:rFonts w:hint="eastAsia"/>
        </w:rPr>
        <w:tab/>
        <w:t>68</w:t>
      </w:r>
    </w:p>
    <w:p w:rsidR="00572196" w:rsidRDefault="00572196" w:rsidP="00245006">
      <w:pPr>
        <w:tabs>
          <w:tab w:val="right" w:pos="9840"/>
        </w:tabs>
        <w:spacing w:afterLines="50" w:after="120" w:line="360" w:lineRule="exact"/>
        <w:ind w:firstLineChars="100" w:firstLine="31680"/>
        <w:rPr>
          <w:rFonts w:hint="eastAsia"/>
        </w:rPr>
      </w:pPr>
      <w:r>
        <w:rPr>
          <w:rFonts w:hint="eastAsia"/>
        </w:rPr>
        <w:t>挑战</w:t>
      </w:r>
      <w:r>
        <w:rPr>
          <w:rFonts w:hint="eastAsia"/>
        </w:rPr>
        <w:tab/>
        <w:t>69</w:t>
      </w:r>
    </w:p>
    <w:p w:rsidR="00572196" w:rsidRDefault="00572196">
      <w:pPr>
        <w:tabs>
          <w:tab w:val="right" w:pos="9840"/>
        </w:tabs>
        <w:spacing w:afterLines="50" w:after="120" w:line="360" w:lineRule="exact"/>
        <w:rPr>
          <w:rFonts w:hint="eastAsia"/>
        </w:rPr>
      </w:pPr>
      <w:r>
        <w:rPr>
          <w:rFonts w:hint="eastAsia"/>
        </w:rPr>
        <w:t>第</w:t>
      </w:r>
      <w:r>
        <w:rPr>
          <w:rFonts w:hint="eastAsia"/>
        </w:rPr>
        <w:t>4</w:t>
      </w:r>
      <w:r>
        <w:rPr>
          <w:rFonts w:hint="eastAsia"/>
        </w:rPr>
        <w:t>条</w:t>
      </w:r>
      <w:r>
        <w:rPr>
          <w:rFonts w:hint="eastAsia"/>
        </w:rPr>
        <w:t xml:space="preserve"> </w:t>
      </w:r>
      <w:r>
        <w:rPr>
          <w:rFonts w:hint="eastAsia"/>
        </w:rPr>
        <w:t>暂行特别措施</w:t>
      </w:r>
      <w:r>
        <w:rPr>
          <w:rFonts w:hint="eastAsia"/>
        </w:rPr>
        <w:tab/>
        <w:t>69</w:t>
      </w:r>
    </w:p>
    <w:p w:rsidR="00572196" w:rsidRDefault="00572196" w:rsidP="00245006">
      <w:pPr>
        <w:tabs>
          <w:tab w:val="right" w:pos="9840"/>
        </w:tabs>
        <w:spacing w:afterLines="50" w:after="120" w:line="360" w:lineRule="exact"/>
        <w:ind w:firstLineChars="100" w:firstLine="31680"/>
        <w:rPr>
          <w:rFonts w:hint="eastAsia"/>
        </w:rPr>
      </w:pPr>
      <w:r>
        <w:rPr>
          <w:rFonts w:hint="eastAsia"/>
        </w:rPr>
        <w:t>提高妇女参政比例的建议</w:t>
      </w:r>
      <w:r>
        <w:rPr>
          <w:rFonts w:hint="eastAsia"/>
        </w:rPr>
        <w:tab/>
        <w:t>69</w:t>
      </w:r>
    </w:p>
    <w:p w:rsidR="00572196" w:rsidRDefault="00572196">
      <w:pPr>
        <w:tabs>
          <w:tab w:val="right" w:pos="9840"/>
        </w:tabs>
        <w:spacing w:afterLines="50" w:after="120" w:line="360" w:lineRule="exact"/>
        <w:rPr>
          <w:rFonts w:hint="eastAsia"/>
        </w:rPr>
      </w:pPr>
      <w:r>
        <w:rPr>
          <w:rFonts w:hint="eastAsia"/>
        </w:rPr>
        <w:t>教育</w:t>
      </w:r>
      <w:r>
        <w:rPr>
          <w:rFonts w:hint="eastAsia"/>
        </w:rPr>
        <w:tab/>
        <w:t>70</w:t>
      </w:r>
    </w:p>
    <w:p w:rsidR="00572196" w:rsidRDefault="00572196">
      <w:pPr>
        <w:tabs>
          <w:tab w:val="right" w:pos="9840"/>
        </w:tabs>
        <w:spacing w:afterLines="50" w:after="120" w:line="360" w:lineRule="exact"/>
        <w:rPr>
          <w:rFonts w:hint="eastAsia"/>
        </w:rPr>
      </w:pPr>
      <w:r>
        <w:rPr>
          <w:rFonts w:hint="eastAsia"/>
        </w:rPr>
        <w:t>第</w:t>
      </w:r>
      <w:r>
        <w:rPr>
          <w:rFonts w:hint="eastAsia"/>
        </w:rPr>
        <w:t>5</w:t>
      </w:r>
      <w:r>
        <w:rPr>
          <w:rFonts w:hint="eastAsia"/>
        </w:rPr>
        <w:t>条</w:t>
      </w:r>
      <w:r>
        <w:rPr>
          <w:rFonts w:hint="eastAsia"/>
        </w:rPr>
        <w:t xml:space="preserve"> </w:t>
      </w:r>
      <w:r>
        <w:rPr>
          <w:rFonts w:hint="eastAsia"/>
        </w:rPr>
        <w:t>改变社会文化</w:t>
      </w:r>
      <w:r>
        <w:rPr>
          <w:rFonts w:hint="eastAsia"/>
        </w:rPr>
        <w:tab/>
        <w:t>70</w:t>
      </w:r>
    </w:p>
    <w:p w:rsidR="00572196" w:rsidRDefault="00572196" w:rsidP="00245006">
      <w:pPr>
        <w:tabs>
          <w:tab w:val="right" w:pos="9840"/>
        </w:tabs>
        <w:spacing w:afterLines="50" w:after="120" w:line="360" w:lineRule="exact"/>
        <w:ind w:firstLineChars="100" w:firstLine="31680"/>
        <w:rPr>
          <w:rFonts w:hint="eastAsia"/>
        </w:rPr>
      </w:pPr>
      <w:r>
        <w:rPr>
          <w:rFonts w:hint="eastAsia"/>
        </w:rPr>
        <w:t>促进消除陈规定型观念与偏见的措施和行动</w:t>
      </w:r>
      <w:r>
        <w:rPr>
          <w:rFonts w:hint="eastAsia"/>
        </w:rPr>
        <w:tab/>
        <w:t>71</w:t>
      </w:r>
    </w:p>
    <w:p w:rsidR="00572196" w:rsidRDefault="00572196" w:rsidP="00245006">
      <w:pPr>
        <w:tabs>
          <w:tab w:val="right" w:pos="9840"/>
        </w:tabs>
        <w:spacing w:afterLines="50" w:after="120" w:line="360" w:lineRule="exact"/>
        <w:ind w:firstLineChars="100" w:firstLine="31680"/>
        <w:rPr>
          <w:rFonts w:hint="eastAsia"/>
        </w:rPr>
      </w:pPr>
      <w:r>
        <w:rPr>
          <w:rFonts w:hint="eastAsia"/>
        </w:rPr>
        <w:t>研究和调查</w:t>
      </w:r>
      <w:r>
        <w:rPr>
          <w:rFonts w:hint="eastAsia"/>
        </w:rPr>
        <w:tab/>
        <w:t>72</w:t>
      </w:r>
    </w:p>
    <w:p w:rsidR="00572196" w:rsidRDefault="00572196" w:rsidP="00245006">
      <w:pPr>
        <w:tabs>
          <w:tab w:val="right" w:pos="9840"/>
        </w:tabs>
        <w:spacing w:afterLines="50" w:after="120" w:line="360" w:lineRule="exact"/>
        <w:ind w:firstLineChars="100" w:firstLine="31680"/>
        <w:rPr>
          <w:rFonts w:hint="eastAsia"/>
        </w:rPr>
      </w:pPr>
      <w:r>
        <w:rPr>
          <w:rFonts w:hint="eastAsia"/>
        </w:rPr>
        <w:t>尚未落实的消除对妇女歧视委员会的建议</w:t>
      </w:r>
      <w:r>
        <w:rPr>
          <w:rFonts w:hint="eastAsia"/>
        </w:rPr>
        <w:tab/>
        <w:t>73</w:t>
      </w:r>
    </w:p>
    <w:p w:rsidR="00572196" w:rsidRDefault="00572196" w:rsidP="00245006">
      <w:pPr>
        <w:tabs>
          <w:tab w:val="right" w:pos="9840"/>
        </w:tabs>
        <w:spacing w:afterLines="50" w:after="120" w:line="360" w:lineRule="exact"/>
        <w:ind w:firstLineChars="100" w:firstLine="31680"/>
        <w:rPr>
          <w:rFonts w:hint="eastAsia"/>
        </w:rPr>
      </w:pPr>
      <w:r>
        <w:rPr>
          <w:rFonts w:hint="eastAsia"/>
        </w:rPr>
        <w:t>挑战</w:t>
      </w:r>
      <w:r>
        <w:rPr>
          <w:rFonts w:hint="eastAsia"/>
        </w:rPr>
        <w:tab/>
        <w:t>73</w:t>
      </w:r>
    </w:p>
    <w:p w:rsidR="00572196" w:rsidRDefault="00572196">
      <w:pPr>
        <w:tabs>
          <w:tab w:val="right" w:pos="9840"/>
        </w:tabs>
        <w:spacing w:afterLines="50" w:after="120" w:line="360" w:lineRule="exact"/>
        <w:rPr>
          <w:rFonts w:hint="eastAsia"/>
        </w:rPr>
      </w:pPr>
      <w:r>
        <w:rPr>
          <w:rFonts w:hint="eastAsia"/>
        </w:rPr>
        <w:t>第</w:t>
      </w:r>
      <w:r>
        <w:rPr>
          <w:rFonts w:hint="eastAsia"/>
        </w:rPr>
        <w:t>6</w:t>
      </w:r>
      <w:r>
        <w:rPr>
          <w:rFonts w:hint="eastAsia"/>
        </w:rPr>
        <w:t>条</w:t>
      </w:r>
      <w:r>
        <w:rPr>
          <w:rFonts w:hint="eastAsia"/>
        </w:rPr>
        <w:t xml:space="preserve"> </w:t>
      </w:r>
      <w:r>
        <w:rPr>
          <w:rFonts w:hint="eastAsia"/>
        </w:rPr>
        <w:t>消除贩卖妇女和卖淫剥削</w:t>
      </w:r>
      <w:r>
        <w:rPr>
          <w:rFonts w:hint="eastAsia"/>
        </w:rPr>
        <w:tab/>
        <w:t>73</w:t>
      </w:r>
    </w:p>
    <w:p w:rsidR="00572196" w:rsidRDefault="00572196" w:rsidP="00245006">
      <w:pPr>
        <w:tabs>
          <w:tab w:val="right" w:pos="9840"/>
        </w:tabs>
        <w:spacing w:afterLines="50" w:after="120" w:line="360" w:lineRule="exact"/>
        <w:ind w:firstLineChars="100" w:firstLine="31680"/>
        <w:rPr>
          <w:rFonts w:hint="eastAsia"/>
        </w:rPr>
      </w:pPr>
      <w:r>
        <w:rPr>
          <w:rFonts w:hint="eastAsia"/>
        </w:rPr>
        <w:t>立法改革</w:t>
      </w:r>
      <w:r>
        <w:rPr>
          <w:rFonts w:hint="eastAsia"/>
        </w:rPr>
        <w:tab/>
        <w:t>75</w:t>
      </w:r>
    </w:p>
    <w:p w:rsidR="00572196" w:rsidRDefault="00572196" w:rsidP="00245006">
      <w:pPr>
        <w:tabs>
          <w:tab w:val="right" w:pos="9840"/>
        </w:tabs>
        <w:spacing w:afterLines="50" w:after="120" w:line="360" w:lineRule="exact"/>
        <w:ind w:firstLineChars="100" w:firstLine="31680"/>
        <w:rPr>
          <w:rFonts w:hint="eastAsia"/>
        </w:rPr>
      </w:pPr>
      <w:r>
        <w:rPr>
          <w:rFonts w:hint="eastAsia"/>
        </w:rPr>
        <w:t>预防和打击贩卖妇女及女童的行为</w:t>
      </w:r>
      <w:r>
        <w:rPr>
          <w:rFonts w:hint="eastAsia"/>
        </w:rPr>
        <w:tab/>
        <w:t>75</w:t>
      </w:r>
    </w:p>
    <w:p w:rsidR="00572196" w:rsidRDefault="00572196" w:rsidP="00245006">
      <w:pPr>
        <w:tabs>
          <w:tab w:val="right" w:pos="9840"/>
        </w:tabs>
        <w:spacing w:afterLines="50" w:after="120" w:line="360" w:lineRule="exact"/>
        <w:ind w:firstLineChars="100" w:firstLine="31680"/>
        <w:rPr>
          <w:rFonts w:hint="eastAsia"/>
        </w:rPr>
      </w:pPr>
      <w:r>
        <w:rPr>
          <w:rFonts w:hint="eastAsia"/>
        </w:rPr>
        <w:t>签署的国内文书和国际文书</w:t>
      </w:r>
      <w:r>
        <w:rPr>
          <w:rFonts w:hint="eastAsia"/>
        </w:rPr>
        <w:tab/>
        <w:t>76</w:t>
      </w:r>
    </w:p>
    <w:p w:rsidR="00572196" w:rsidRDefault="00572196" w:rsidP="00245006">
      <w:pPr>
        <w:tabs>
          <w:tab w:val="right" w:pos="9840"/>
        </w:tabs>
        <w:spacing w:afterLines="50" w:after="120" w:line="360" w:lineRule="exact"/>
        <w:ind w:firstLineChars="100" w:firstLine="31680"/>
        <w:rPr>
          <w:rFonts w:hint="eastAsia"/>
        </w:rPr>
      </w:pPr>
      <w:r>
        <w:rPr>
          <w:rFonts w:hint="eastAsia"/>
        </w:rPr>
        <w:t>关于贩卖人口、卖淫和其他对妇女犯罪行为的控告</w:t>
      </w:r>
      <w:r>
        <w:rPr>
          <w:rFonts w:hint="eastAsia"/>
        </w:rPr>
        <w:tab/>
        <w:t>77</w:t>
      </w:r>
    </w:p>
    <w:p w:rsidR="00572196" w:rsidRDefault="00572196" w:rsidP="00245006">
      <w:pPr>
        <w:tabs>
          <w:tab w:val="right" w:pos="9840"/>
        </w:tabs>
        <w:spacing w:afterLines="50" w:after="120" w:line="360" w:lineRule="exact"/>
        <w:ind w:firstLineChars="100" w:firstLine="31680"/>
        <w:rPr>
          <w:rFonts w:hint="eastAsia"/>
        </w:rPr>
      </w:pPr>
      <w:r>
        <w:rPr>
          <w:rFonts w:hint="eastAsia"/>
        </w:rPr>
        <w:t>移民妇女</w:t>
      </w:r>
      <w:r>
        <w:rPr>
          <w:rFonts w:hint="eastAsia"/>
        </w:rPr>
        <w:tab/>
        <w:t>78</w:t>
      </w:r>
    </w:p>
    <w:p w:rsidR="00572196" w:rsidRDefault="00572196" w:rsidP="00245006">
      <w:pPr>
        <w:tabs>
          <w:tab w:val="right" w:pos="9840"/>
        </w:tabs>
        <w:spacing w:afterLines="50" w:after="120" w:line="360" w:lineRule="exact"/>
        <w:ind w:firstLineChars="100" w:firstLine="31680"/>
        <w:rPr>
          <w:rFonts w:hint="eastAsia"/>
        </w:rPr>
      </w:pPr>
      <w:r>
        <w:rPr>
          <w:rFonts w:hint="eastAsia"/>
        </w:rPr>
        <w:t>共和国总统办公室社会福利秘书处（</w:t>
      </w:r>
      <w:r>
        <w:rPr>
          <w:rFonts w:hint="eastAsia"/>
        </w:rPr>
        <w:t>SBS</w:t>
      </w:r>
      <w:r>
        <w:rPr>
          <w:rFonts w:hint="eastAsia"/>
        </w:rPr>
        <w:t>）</w:t>
      </w:r>
      <w:r>
        <w:rPr>
          <w:rFonts w:hint="eastAsia"/>
        </w:rPr>
        <w:tab/>
        <w:t>78</w:t>
      </w:r>
    </w:p>
    <w:p w:rsidR="00572196" w:rsidRDefault="00572196" w:rsidP="00245006">
      <w:pPr>
        <w:tabs>
          <w:tab w:val="right" w:pos="9840"/>
        </w:tabs>
        <w:spacing w:afterLines="50" w:after="120" w:line="360" w:lineRule="exact"/>
        <w:ind w:firstLineChars="100" w:firstLine="31680"/>
        <w:rPr>
          <w:rFonts w:hint="eastAsia"/>
        </w:rPr>
      </w:pPr>
      <w:r>
        <w:rPr>
          <w:rFonts w:hint="eastAsia"/>
        </w:rPr>
        <w:t>尚未落实的消除对妇女歧视委员会的建议</w:t>
      </w:r>
      <w:r>
        <w:rPr>
          <w:rFonts w:hint="eastAsia"/>
        </w:rPr>
        <w:tab/>
        <w:t>79</w:t>
      </w:r>
    </w:p>
    <w:p w:rsidR="00572196" w:rsidRDefault="00572196" w:rsidP="00245006">
      <w:pPr>
        <w:tabs>
          <w:tab w:val="right" w:pos="9840"/>
        </w:tabs>
        <w:spacing w:afterLines="50" w:after="120" w:line="360" w:lineRule="exact"/>
        <w:ind w:firstLineChars="100" w:firstLine="31680"/>
        <w:rPr>
          <w:rFonts w:hint="eastAsia"/>
        </w:rPr>
      </w:pPr>
      <w:r>
        <w:rPr>
          <w:rFonts w:hint="eastAsia"/>
        </w:rPr>
        <w:t>挑战</w:t>
      </w:r>
      <w:r>
        <w:rPr>
          <w:rFonts w:hint="eastAsia"/>
        </w:rPr>
        <w:tab/>
        <w:t>79</w:t>
      </w:r>
    </w:p>
    <w:p w:rsidR="00572196" w:rsidRDefault="00572196">
      <w:pPr>
        <w:tabs>
          <w:tab w:val="right" w:pos="9840"/>
        </w:tabs>
        <w:spacing w:afterLines="50" w:after="120" w:line="360" w:lineRule="exact"/>
        <w:rPr>
          <w:rFonts w:hint="eastAsia"/>
        </w:rPr>
      </w:pPr>
      <w:r>
        <w:rPr>
          <w:rFonts w:hint="eastAsia"/>
        </w:rPr>
        <w:t>第</w:t>
      </w:r>
      <w:r>
        <w:rPr>
          <w:rFonts w:hint="eastAsia"/>
        </w:rPr>
        <w:t>7</w:t>
      </w:r>
      <w:r>
        <w:rPr>
          <w:rFonts w:hint="eastAsia"/>
        </w:rPr>
        <w:t>条</w:t>
      </w:r>
      <w:r>
        <w:rPr>
          <w:rFonts w:hint="eastAsia"/>
        </w:rPr>
        <w:t xml:space="preserve"> </w:t>
      </w:r>
      <w:r>
        <w:rPr>
          <w:rFonts w:hint="eastAsia"/>
        </w:rPr>
        <w:t>政治生活和公共生活</w:t>
      </w:r>
      <w:r>
        <w:rPr>
          <w:rFonts w:hint="eastAsia"/>
        </w:rPr>
        <w:tab/>
        <w:t>79</w:t>
      </w:r>
    </w:p>
    <w:p w:rsidR="00572196" w:rsidRDefault="00572196" w:rsidP="00245006">
      <w:pPr>
        <w:tabs>
          <w:tab w:val="right" w:pos="9840"/>
        </w:tabs>
        <w:spacing w:afterLines="50" w:after="120" w:line="360" w:lineRule="exact"/>
        <w:ind w:firstLineChars="100" w:firstLine="31680"/>
        <w:rPr>
          <w:rFonts w:hint="eastAsia"/>
        </w:rPr>
      </w:pPr>
      <w:r>
        <w:rPr>
          <w:rFonts w:hint="eastAsia"/>
        </w:rPr>
        <w:t>妇女的选举权和被选举权</w:t>
      </w:r>
      <w:r>
        <w:rPr>
          <w:rFonts w:hint="eastAsia"/>
        </w:rPr>
        <w:tab/>
        <w:t>80</w:t>
      </w:r>
    </w:p>
    <w:p w:rsidR="00572196" w:rsidRDefault="00572196" w:rsidP="00245006">
      <w:pPr>
        <w:tabs>
          <w:tab w:val="right" w:pos="9840"/>
        </w:tabs>
        <w:spacing w:afterLines="50" w:after="120" w:line="360" w:lineRule="exact"/>
        <w:ind w:firstLineChars="100" w:firstLine="31680"/>
        <w:rPr>
          <w:rFonts w:hint="eastAsia"/>
        </w:rPr>
      </w:pPr>
      <w:r>
        <w:rPr>
          <w:rFonts w:hint="eastAsia"/>
        </w:rPr>
        <w:t>政府</w:t>
      </w:r>
      <w:r>
        <w:rPr>
          <w:rFonts w:hint="eastAsia"/>
        </w:rPr>
        <w:tab/>
        <w:t>82</w:t>
      </w:r>
    </w:p>
    <w:p w:rsidR="00572196" w:rsidRDefault="00572196" w:rsidP="00245006">
      <w:pPr>
        <w:tabs>
          <w:tab w:val="right" w:pos="9840"/>
        </w:tabs>
        <w:spacing w:afterLines="50" w:after="120" w:line="360" w:lineRule="exact"/>
        <w:ind w:firstLineChars="100" w:firstLine="31680"/>
        <w:rPr>
          <w:rFonts w:hint="eastAsia"/>
        </w:rPr>
      </w:pPr>
      <w:r>
        <w:rPr>
          <w:rFonts w:hint="eastAsia"/>
        </w:rPr>
        <w:t>司法机构</w:t>
      </w:r>
      <w:r>
        <w:rPr>
          <w:rFonts w:hint="eastAsia"/>
        </w:rPr>
        <w:tab/>
        <w:t>84</w:t>
      </w:r>
    </w:p>
    <w:p w:rsidR="00572196" w:rsidRDefault="00572196" w:rsidP="00245006">
      <w:pPr>
        <w:tabs>
          <w:tab w:val="right" w:pos="9840"/>
        </w:tabs>
        <w:spacing w:afterLines="50" w:after="120" w:line="360" w:lineRule="exact"/>
        <w:ind w:firstLineChars="100" w:firstLine="31680"/>
        <w:rPr>
          <w:rFonts w:hint="eastAsia"/>
        </w:rPr>
      </w:pPr>
      <w:r>
        <w:rPr>
          <w:rFonts w:hint="eastAsia"/>
        </w:rPr>
        <w:t>立法机制</w:t>
      </w:r>
      <w:r>
        <w:rPr>
          <w:rFonts w:hint="eastAsia"/>
        </w:rPr>
        <w:tab/>
        <w:t>84</w:t>
      </w:r>
    </w:p>
    <w:p w:rsidR="00572196" w:rsidRDefault="00572196" w:rsidP="00245006">
      <w:pPr>
        <w:tabs>
          <w:tab w:val="right" w:pos="9840"/>
        </w:tabs>
        <w:spacing w:afterLines="50" w:after="120" w:line="360" w:lineRule="exact"/>
        <w:ind w:firstLineChars="100" w:firstLine="31680"/>
        <w:rPr>
          <w:rFonts w:hint="eastAsia"/>
        </w:rPr>
      </w:pPr>
      <w:r>
        <w:rPr>
          <w:rFonts w:hint="eastAsia"/>
        </w:rPr>
        <w:t>妇女参与危地马拉发展委员会</w:t>
      </w:r>
      <w:r>
        <w:rPr>
          <w:rFonts w:hint="eastAsia"/>
        </w:rPr>
        <w:tab/>
        <w:t>85</w:t>
      </w:r>
    </w:p>
    <w:p w:rsidR="00572196" w:rsidRDefault="00572196" w:rsidP="00245006">
      <w:pPr>
        <w:tabs>
          <w:tab w:val="right" w:pos="9840"/>
        </w:tabs>
        <w:spacing w:afterLines="50" w:after="120" w:line="360" w:lineRule="exact"/>
        <w:ind w:firstLineChars="100" w:firstLine="31680"/>
        <w:rPr>
          <w:rFonts w:hint="eastAsia"/>
        </w:rPr>
      </w:pPr>
      <w:r>
        <w:rPr>
          <w:rFonts w:hint="eastAsia"/>
        </w:rPr>
        <w:t>尚未落实的消除对妇女歧视委员会的建议</w:t>
      </w:r>
      <w:r>
        <w:rPr>
          <w:rFonts w:hint="eastAsia"/>
        </w:rPr>
        <w:tab/>
        <w:t>87</w:t>
      </w:r>
    </w:p>
    <w:p w:rsidR="00572196" w:rsidRDefault="00572196" w:rsidP="00245006">
      <w:pPr>
        <w:tabs>
          <w:tab w:val="right" w:pos="9840"/>
        </w:tabs>
        <w:spacing w:afterLines="50" w:after="120" w:line="360" w:lineRule="exact"/>
        <w:ind w:firstLineChars="100" w:firstLine="31680"/>
        <w:rPr>
          <w:rFonts w:hint="eastAsia"/>
        </w:rPr>
      </w:pPr>
      <w:r>
        <w:rPr>
          <w:rFonts w:hint="eastAsia"/>
        </w:rPr>
        <w:t>挑战</w:t>
      </w:r>
      <w:r>
        <w:rPr>
          <w:rFonts w:hint="eastAsia"/>
        </w:rPr>
        <w:tab/>
        <w:t>88</w:t>
      </w:r>
    </w:p>
    <w:p w:rsidR="00572196" w:rsidRDefault="00572196">
      <w:pPr>
        <w:tabs>
          <w:tab w:val="right" w:pos="9840"/>
        </w:tabs>
        <w:spacing w:afterLines="50" w:after="120" w:line="360" w:lineRule="exact"/>
        <w:rPr>
          <w:rFonts w:eastAsia="SimHei" w:hint="eastAsia"/>
          <w:color w:val="FF0000"/>
        </w:rPr>
      </w:pPr>
      <w:r>
        <w:rPr>
          <w:rFonts w:eastAsia="SimHei" w:hint="eastAsia"/>
          <w:color w:val="FF0000"/>
        </w:rPr>
        <w:t>第</w:t>
      </w:r>
      <w:r>
        <w:rPr>
          <w:rFonts w:eastAsia="SimHei" w:hint="eastAsia"/>
          <w:color w:val="FF0000"/>
        </w:rPr>
        <w:t>8</w:t>
      </w:r>
      <w:r>
        <w:rPr>
          <w:rFonts w:eastAsia="SimHei" w:hint="eastAsia"/>
          <w:color w:val="FF0000"/>
        </w:rPr>
        <w:t>条</w:t>
      </w:r>
      <w:r>
        <w:rPr>
          <w:rFonts w:eastAsia="SimHei" w:hint="eastAsia"/>
          <w:color w:val="FF0000"/>
        </w:rPr>
        <w:t xml:space="preserve"> </w:t>
      </w:r>
      <w:r>
        <w:rPr>
          <w:rFonts w:eastAsia="SimHei" w:hint="eastAsia"/>
          <w:color w:val="FF0000"/>
        </w:rPr>
        <w:t>代表</w:t>
      </w:r>
      <w:r>
        <w:rPr>
          <w:rFonts w:eastAsia="SimHei" w:hint="eastAsia"/>
          <w:color w:val="FF0000"/>
        </w:rPr>
        <w:tab/>
        <w:t>89</w:t>
      </w:r>
    </w:p>
    <w:p w:rsidR="00572196" w:rsidRDefault="00572196">
      <w:pPr>
        <w:tabs>
          <w:tab w:val="right" w:pos="9840"/>
        </w:tabs>
        <w:spacing w:afterLines="50" w:after="120" w:line="360" w:lineRule="exact"/>
        <w:rPr>
          <w:rFonts w:eastAsia="SimHei" w:hint="eastAsia"/>
          <w:color w:val="FF0000"/>
        </w:rPr>
      </w:pPr>
      <w:r>
        <w:rPr>
          <w:rFonts w:eastAsia="SimHei" w:hint="eastAsia"/>
          <w:color w:val="FF0000"/>
        </w:rPr>
        <w:t>第</w:t>
      </w:r>
      <w:r>
        <w:rPr>
          <w:rFonts w:eastAsia="SimHei" w:hint="eastAsia"/>
          <w:color w:val="FF0000"/>
        </w:rPr>
        <w:t>9</w:t>
      </w:r>
      <w:r>
        <w:rPr>
          <w:rFonts w:eastAsia="SimHei" w:hint="eastAsia"/>
          <w:color w:val="FF0000"/>
        </w:rPr>
        <w:t>条</w:t>
      </w:r>
      <w:r>
        <w:rPr>
          <w:rFonts w:eastAsia="SimHei" w:hint="eastAsia"/>
          <w:color w:val="FF0000"/>
        </w:rPr>
        <w:t xml:space="preserve"> </w:t>
      </w:r>
      <w:r>
        <w:rPr>
          <w:rFonts w:eastAsia="SimHei" w:hint="eastAsia"/>
          <w:color w:val="FF0000"/>
        </w:rPr>
        <w:t>国籍</w:t>
      </w:r>
      <w:r>
        <w:rPr>
          <w:rFonts w:eastAsia="SimHei" w:hint="eastAsia"/>
          <w:color w:val="FF0000"/>
        </w:rPr>
        <w:tab/>
        <w:t>89</w:t>
      </w:r>
    </w:p>
    <w:p w:rsidR="00572196" w:rsidRDefault="00572196">
      <w:pPr>
        <w:tabs>
          <w:tab w:val="right" w:pos="9840"/>
        </w:tabs>
        <w:spacing w:afterLines="50" w:after="120" w:line="360" w:lineRule="exact"/>
        <w:rPr>
          <w:rFonts w:eastAsia="SimHei" w:hint="eastAsia"/>
          <w:color w:val="FF0000"/>
        </w:rPr>
      </w:pPr>
      <w:r>
        <w:rPr>
          <w:rFonts w:eastAsia="SimHei" w:hint="eastAsia"/>
          <w:color w:val="FF0000"/>
        </w:rPr>
        <w:t>第</w:t>
      </w:r>
      <w:r>
        <w:rPr>
          <w:rFonts w:eastAsia="SimHei" w:hint="eastAsia"/>
          <w:color w:val="FF0000"/>
        </w:rPr>
        <w:t>10</w:t>
      </w:r>
      <w:r>
        <w:rPr>
          <w:rFonts w:eastAsia="SimHei" w:hint="eastAsia"/>
          <w:color w:val="FF0000"/>
        </w:rPr>
        <w:t>条</w:t>
      </w:r>
      <w:r>
        <w:rPr>
          <w:rFonts w:eastAsia="SimHei" w:hint="eastAsia"/>
          <w:color w:val="FF0000"/>
        </w:rPr>
        <w:t xml:space="preserve"> </w:t>
      </w:r>
      <w:r>
        <w:rPr>
          <w:rFonts w:eastAsia="SimHei" w:hint="eastAsia"/>
          <w:color w:val="FF0000"/>
        </w:rPr>
        <w:t>教育</w:t>
      </w:r>
      <w:r>
        <w:rPr>
          <w:rFonts w:eastAsia="SimHei" w:hint="eastAsia"/>
          <w:color w:val="FF0000"/>
        </w:rPr>
        <w:tab/>
        <w:t>89</w:t>
      </w:r>
    </w:p>
    <w:p w:rsidR="00572196" w:rsidRDefault="00572196">
      <w:pPr>
        <w:tabs>
          <w:tab w:val="right" w:pos="9840"/>
        </w:tabs>
        <w:spacing w:afterLines="50" w:after="120" w:line="360" w:lineRule="exact"/>
        <w:rPr>
          <w:rFonts w:hint="eastAsia"/>
        </w:rPr>
      </w:pPr>
      <w:r>
        <w:rPr>
          <w:rFonts w:hint="eastAsia"/>
        </w:rPr>
        <w:t>教育改革</w:t>
      </w:r>
      <w:r>
        <w:rPr>
          <w:rFonts w:hint="eastAsia"/>
        </w:rPr>
        <w:tab/>
        <w:t>91</w:t>
      </w:r>
    </w:p>
    <w:p w:rsidR="00572196" w:rsidRDefault="00572196">
      <w:pPr>
        <w:tabs>
          <w:tab w:val="right" w:pos="9840"/>
        </w:tabs>
        <w:spacing w:afterLines="50" w:after="120" w:line="360" w:lineRule="exact"/>
        <w:rPr>
          <w:rFonts w:eastAsia="SimHei" w:hint="eastAsia"/>
          <w:color w:val="FF0000"/>
        </w:rPr>
      </w:pPr>
      <w:r>
        <w:rPr>
          <w:rFonts w:eastAsia="SimHei" w:hint="eastAsia"/>
          <w:color w:val="FF0000"/>
        </w:rPr>
        <w:t>扩大教育普及率和提高教育质量方案</w:t>
      </w:r>
      <w:r>
        <w:rPr>
          <w:rFonts w:eastAsia="SimHei" w:hint="eastAsia"/>
          <w:color w:val="FF0000"/>
        </w:rPr>
        <w:tab/>
        <w:t>91</w:t>
      </w:r>
    </w:p>
    <w:p w:rsidR="00572196" w:rsidRDefault="00572196" w:rsidP="00245006">
      <w:pPr>
        <w:tabs>
          <w:tab w:val="right" w:pos="9840"/>
        </w:tabs>
        <w:spacing w:afterLines="50" w:after="120" w:line="360" w:lineRule="exact"/>
        <w:ind w:firstLineChars="100" w:firstLine="31680"/>
        <w:rPr>
          <w:rFonts w:hint="eastAsia"/>
        </w:rPr>
      </w:pPr>
      <w:r>
        <w:rPr>
          <w:rFonts w:hint="eastAsia"/>
        </w:rPr>
        <w:t>国家奖学金</w:t>
      </w:r>
      <w:r>
        <w:rPr>
          <w:rFonts w:hint="eastAsia"/>
        </w:rPr>
        <w:t>/</w:t>
      </w:r>
      <w:r>
        <w:rPr>
          <w:rFonts w:hint="eastAsia"/>
        </w:rPr>
        <w:t>助学金方案</w:t>
      </w:r>
      <w:r>
        <w:rPr>
          <w:rFonts w:hint="eastAsia"/>
        </w:rPr>
        <w:tab/>
        <w:t>91</w:t>
      </w:r>
    </w:p>
    <w:p w:rsidR="00572196" w:rsidRDefault="00572196" w:rsidP="00245006">
      <w:pPr>
        <w:tabs>
          <w:tab w:val="right" w:pos="9840"/>
        </w:tabs>
        <w:spacing w:afterLines="50" w:after="120" w:line="360" w:lineRule="exact"/>
        <w:ind w:firstLineChars="100" w:firstLine="31680"/>
        <w:rPr>
          <w:rFonts w:hint="eastAsia"/>
        </w:rPr>
      </w:pPr>
      <w:r>
        <w:rPr>
          <w:rFonts w:hint="eastAsia"/>
        </w:rPr>
        <w:t>农村女童奖学金</w:t>
      </w:r>
      <w:r>
        <w:rPr>
          <w:rFonts w:hint="eastAsia"/>
        </w:rPr>
        <w:t>/</w:t>
      </w:r>
      <w:r>
        <w:rPr>
          <w:rFonts w:hint="eastAsia"/>
        </w:rPr>
        <w:t>助学金方案</w:t>
      </w:r>
      <w:r>
        <w:rPr>
          <w:rFonts w:hint="eastAsia"/>
        </w:rPr>
        <w:tab/>
        <w:t>92</w:t>
      </w:r>
    </w:p>
    <w:p w:rsidR="00572196" w:rsidRDefault="00572196">
      <w:pPr>
        <w:tabs>
          <w:tab w:val="right" w:pos="9840"/>
        </w:tabs>
        <w:spacing w:afterLines="50" w:after="120" w:line="360" w:lineRule="exact"/>
        <w:rPr>
          <w:rFonts w:eastAsia="SimHei" w:hint="eastAsia"/>
          <w:color w:val="FF0000"/>
        </w:rPr>
      </w:pPr>
      <w:r>
        <w:rPr>
          <w:rFonts w:eastAsia="SimHei" w:hint="eastAsia"/>
          <w:color w:val="FF0000"/>
        </w:rPr>
        <w:t>双语教育和跨文化教育</w:t>
      </w:r>
      <w:r>
        <w:rPr>
          <w:rFonts w:eastAsia="SimHei" w:hint="eastAsia"/>
          <w:color w:val="FF0000"/>
        </w:rPr>
        <w:tab/>
        <w:t>94</w:t>
      </w:r>
    </w:p>
    <w:p w:rsidR="00572196" w:rsidRDefault="00572196">
      <w:pPr>
        <w:tabs>
          <w:tab w:val="right" w:pos="9840"/>
        </w:tabs>
        <w:spacing w:afterLines="50" w:after="120" w:line="360" w:lineRule="exact"/>
        <w:rPr>
          <w:rFonts w:eastAsia="SimHei" w:hint="eastAsia"/>
          <w:color w:val="FF0000"/>
        </w:rPr>
      </w:pPr>
      <w:r>
        <w:rPr>
          <w:rFonts w:eastAsia="SimHei" w:hint="eastAsia"/>
          <w:color w:val="FF0000"/>
        </w:rPr>
        <w:t>扫盲</w:t>
      </w:r>
      <w:r>
        <w:rPr>
          <w:rFonts w:eastAsia="SimHei" w:hint="eastAsia"/>
          <w:color w:val="FF0000"/>
        </w:rPr>
        <w:tab/>
        <w:t>95</w:t>
      </w:r>
    </w:p>
    <w:p w:rsidR="00572196" w:rsidRDefault="00572196" w:rsidP="00245006">
      <w:pPr>
        <w:tabs>
          <w:tab w:val="right" w:pos="9840"/>
        </w:tabs>
        <w:spacing w:afterLines="50" w:after="120" w:line="360" w:lineRule="exact"/>
        <w:ind w:firstLineChars="100" w:firstLine="31680"/>
        <w:rPr>
          <w:rFonts w:hint="eastAsia"/>
        </w:rPr>
      </w:pPr>
      <w:r>
        <w:rPr>
          <w:rFonts w:hint="eastAsia"/>
        </w:rPr>
        <w:t>国家扫盲委员会（</w:t>
      </w:r>
      <w:r>
        <w:rPr>
          <w:rFonts w:hint="eastAsia"/>
        </w:rPr>
        <w:t>CONALFA</w:t>
      </w:r>
      <w:r>
        <w:rPr>
          <w:rFonts w:hint="eastAsia"/>
        </w:rPr>
        <w:t>）</w:t>
      </w:r>
      <w:r>
        <w:rPr>
          <w:rFonts w:hint="eastAsia"/>
        </w:rPr>
        <w:tab/>
        <w:t>95</w:t>
      </w:r>
    </w:p>
    <w:p w:rsidR="00572196" w:rsidRDefault="00572196">
      <w:pPr>
        <w:tabs>
          <w:tab w:val="right" w:pos="9840"/>
        </w:tabs>
        <w:spacing w:afterLines="50" w:after="120" w:line="360" w:lineRule="exact"/>
        <w:rPr>
          <w:rFonts w:eastAsia="SimHei" w:hint="eastAsia"/>
          <w:color w:val="FF0000"/>
        </w:rPr>
      </w:pPr>
      <w:r>
        <w:rPr>
          <w:rFonts w:eastAsia="SimHei" w:hint="eastAsia"/>
          <w:color w:val="FF0000"/>
        </w:rPr>
        <w:t>校外教育</w:t>
      </w:r>
      <w:r>
        <w:rPr>
          <w:rFonts w:eastAsia="SimHei" w:hint="eastAsia"/>
          <w:color w:val="FF0000"/>
        </w:rPr>
        <w:tab/>
        <w:t>98</w:t>
      </w:r>
    </w:p>
    <w:p w:rsidR="00572196" w:rsidRDefault="00572196" w:rsidP="00245006">
      <w:pPr>
        <w:tabs>
          <w:tab w:val="right" w:pos="9840"/>
        </w:tabs>
        <w:spacing w:afterLines="50" w:after="120" w:line="360" w:lineRule="exact"/>
        <w:ind w:firstLineChars="100" w:firstLine="31680"/>
        <w:rPr>
          <w:rFonts w:hint="eastAsia"/>
        </w:rPr>
      </w:pPr>
      <w:r>
        <w:rPr>
          <w:rFonts w:hint="eastAsia"/>
        </w:rPr>
        <w:t>城市培训和教育中心（</w:t>
      </w:r>
      <w:r>
        <w:rPr>
          <w:rFonts w:hint="eastAsia"/>
        </w:rPr>
        <w:t>CEMUCAF</w:t>
      </w:r>
      <w:r>
        <w:rPr>
          <w:rFonts w:hint="eastAsia"/>
        </w:rPr>
        <w:t>）</w:t>
      </w:r>
      <w:r>
        <w:rPr>
          <w:rFonts w:hint="eastAsia"/>
        </w:rPr>
        <w:tab/>
        <w:t>98</w:t>
      </w:r>
    </w:p>
    <w:p w:rsidR="00572196" w:rsidRDefault="00572196" w:rsidP="00245006">
      <w:pPr>
        <w:tabs>
          <w:tab w:val="right" w:pos="9840"/>
        </w:tabs>
        <w:spacing w:afterLines="50" w:after="120" w:line="360" w:lineRule="exact"/>
        <w:ind w:firstLineChars="100" w:firstLine="31680"/>
        <w:rPr>
          <w:rFonts w:hint="eastAsia"/>
        </w:rPr>
      </w:pPr>
      <w:r>
        <w:rPr>
          <w:rFonts w:hint="eastAsia"/>
        </w:rPr>
        <w:t>初级教育强化方案（</w:t>
      </w:r>
      <w:r>
        <w:rPr>
          <w:rFonts w:hint="eastAsia"/>
        </w:rPr>
        <w:t>PEAC</w:t>
      </w:r>
      <w:r>
        <w:rPr>
          <w:rFonts w:hint="eastAsia"/>
        </w:rPr>
        <w:t>）</w:t>
      </w:r>
      <w:r>
        <w:rPr>
          <w:rFonts w:hint="eastAsia"/>
        </w:rPr>
        <w:tab/>
        <w:t>98</w:t>
      </w:r>
    </w:p>
    <w:p w:rsidR="00572196" w:rsidRDefault="00572196" w:rsidP="00245006">
      <w:pPr>
        <w:tabs>
          <w:tab w:val="right" w:pos="9840"/>
        </w:tabs>
        <w:spacing w:afterLines="50" w:after="120" w:line="360" w:lineRule="exact"/>
        <w:ind w:firstLineChars="100" w:firstLine="31680"/>
        <w:rPr>
          <w:rFonts w:hint="eastAsia"/>
        </w:rPr>
      </w:pPr>
      <w:r>
        <w:rPr>
          <w:rFonts w:hint="eastAsia"/>
        </w:rPr>
        <w:t>家庭教育促进发展中心（</w:t>
      </w:r>
      <w:r>
        <w:rPr>
          <w:rFonts w:hint="eastAsia"/>
        </w:rPr>
        <w:t>NUFED</w:t>
      </w:r>
      <w:r>
        <w:rPr>
          <w:rFonts w:hint="eastAsia"/>
        </w:rPr>
        <w:t>）</w:t>
      </w:r>
      <w:r>
        <w:rPr>
          <w:rFonts w:hint="eastAsia"/>
        </w:rPr>
        <w:tab/>
        <w:t>98</w:t>
      </w:r>
    </w:p>
    <w:p w:rsidR="00572196" w:rsidRDefault="00572196" w:rsidP="00245006">
      <w:pPr>
        <w:tabs>
          <w:tab w:val="right" w:pos="9840"/>
        </w:tabs>
        <w:spacing w:afterLines="50" w:after="120" w:line="360" w:lineRule="exact"/>
        <w:ind w:firstLineChars="100" w:firstLine="31680"/>
        <w:rPr>
          <w:rFonts w:hint="eastAsia"/>
        </w:rPr>
      </w:pPr>
      <w:r>
        <w:rPr>
          <w:rFonts w:hint="eastAsia"/>
        </w:rPr>
        <w:t>社区青年促进者（</w:t>
      </w:r>
      <w:r>
        <w:rPr>
          <w:rFonts w:hint="eastAsia"/>
        </w:rPr>
        <w:t>PJC</w:t>
      </w:r>
      <w:r>
        <w:rPr>
          <w:rFonts w:hint="eastAsia"/>
        </w:rPr>
        <w:t>）</w:t>
      </w:r>
      <w:r>
        <w:rPr>
          <w:rFonts w:hint="eastAsia"/>
        </w:rPr>
        <w:tab/>
        <w:t>99</w:t>
      </w:r>
    </w:p>
    <w:p w:rsidR="00572196" w:rsidRDefault="00572196">
      <w:pPr>
        <w:tabs>
          <w:tab w:val="right" w:pos="9840"/>
        </w:tabs>
        <w:spacing w:afterLines="50" w:after="120" w:line="360" w:lineRule="exact"/>
        <w:rPr>
          <w:rFonts w:eastAsia="SimHei" w:hint="eastAsia"/>
          <w:color w:val="FF0000"/>
        </w:rPr>
      </w:pPr>
      <w:r>
        <w:rPr>
          <w:rFonts w:eastAsia="SimHei" w:hint="eastAsia"/>
          <w:color w:val="FF0000"/>
        </w:rPr>
        <w:t>补充教育方案</w:t>
      </w:r>
      <w:r>
        <w:rPr>
          <w:rFonts w:eastAsia="SimHei" w:hint="eastAsia"/>
          <w:color w:val="FF0000"/>
        </w:rPr>
        <w:tab/>
        <w:t>99</w:t>
      </w:r>
    </w:p>
    <w:p w:rsidR="00572196" w:rsidRDefault="00572196" w:rsidP="00245006">
      <w:pPr>
        <w:tabs>
          <w:tab w:val="right" w:pos="9840"/>
        </w:tabs>
        <w:spacing w:afterLines="50" w:after="120" w:line="360" w:lineRule="exact"/>
        <w:ind w:firstLineChars="100" w:firstLine="31680"/>
        <w:rPr>
          <w:rFonts w:hint="eastAsia"/>
        </w:rPr>
      </w:pPr>
      <w:r>
        <w:rPr>
          <w:rFonts w:hint="eastAsia"/>
        </w:rPr>
        <w:t>教育工作者参与艾滋病毒</w:t>
      </w:r>
      <w:r>
        <w:rPr>
          <w:rFonts w:hint="eastAsia"/>
        </w:rPr>
        <w:t>/</w:t>
      </w:r>
      <w:r>
        <w:rPr>
          <w:rFonts w:hint="eastAsia"/>
        </w:rPr>
        <w:t>艾滋病预防工作</w:t>
      </w:r>
      <w:r>
        <w:rPr>
          <w:rFonts w:hint="eastAsia"/>
        </w:rPr>
        <w:tab/>
        <w:t>99</w:t>
      </w:r>
    </w:p>
    <w:p w:rsidR="00572196" w:rsidRDefault="00572196" w:rsidP="00245006">
      <w:pPr>
        <w:tabs>
          <w:tab w:val="right" w:pos="9840"/>
        </w:tabs>
        <w:spacing w:afterLines="50" w:after="120" w:line="360" w:lineRule="exact"/>
        <w:ind w:firstLineChars="100" w:firstLine="31680"/>
        <w:rPr>
          <w:rFonts w:hint="eastAsia"/>
        </w:rPr>
      </w:pPr>
      <w:r>
        <w:rPr>
          <w:rFonts w:hint="eastAsia"/>
        </w:rPr>
        <w:t>特殊教育</w:t>
      </w:r>
      <w:r>
        <w:rPr>
          <w:rFonts w:hint="eastAsia"/>
        </w:rPr>
        <w:tab/>
        <w:t>99</w:t>
      </w:r>
    </w:p>
    <w:p w:rsidR="00572196" w:rsidRDefault="00572196" w:rsidP="00245006">
      <w:pPr>
        <w:tabs>
          <w:tab w:val="right" w:pos="9840"/>
        </w:tabs>
        <w:spacing w:afterLines="50" w:after="120" w:line="360" w:lineRule="exact"/>
        <w:ind w:firstLineChars="100" w:firstLine="31680"/>
        <w:rPr>
          <w:rFonts w:hint="eastAsia"/>
        </w:rPr>
      </w:pPr>
      <w:r>
        <w:rPr>
          <w:rFonts w:hint="eastAsia"/>
        </w:rPr>
        <w:t>体育教育</w:t>
      </w:r>
      <w:r>
        <w:rPr>
          <w:rFonts w:hint="eastAsia"/>
        </w:rPr>
        <w:tab/>
        <w:t>99</w:t>
      </w:r>
    </w:p>
    <w:p w:rsidR="00572196" w:rsidRDefault="00572196" w:rsidP="00245006">
      <w:pPr>
        <w:tabs>
          <w:tab w:val="right" w:pos="9840"/>
        </w:tabs>
        <w:spacing w:afterLines="50" w:after="120" w:line="360" w:lineRule="exact"/>
        <w:ind w:firstLineChars="100" w:firstLine="31680"/>
        <w:rPr>
          <w:rFonts w:hint="eastAsia"/>
        </w:rPr>
      </w:pPr>
      <w:r>
        <w:rPr>
          <w:rFonts w:hint="eastAsia"/>
        </w:rPr>
        <w:t>质量管理体系</w:t>
      </w:r>
      <w:r>
        <w:rPr>
          <w:rFonts w:hint="eastAsia"/>
        </w:rPr>
        <w:tab/>
        <w:t>100</w:t>
      </w:r>
    </w:p>
    <w:p w:rsidR="00572196" w:rsidRDefault="00572196" w:rsidP="00245006">
      <w:pPr>
        <w:tabs>
          <w:tab w:val="right" w:pos="9840"/>
        </w:tabs>
        <w:spacing w:afterLines="50" w:after="120" w:line="360" w:lineRule="exact"/>
        <w:ind w:firstLineChars="100" w:firstLine="31680"/>
        <w:rPr>
          <w:rFonts w:hint="eastAsia"/>
        </w:rPr>
      </w:pPr>
      <w:r>
        <w:rPr>
          <w:rFonts w:hint="eastAsia"/>
        </w:rPr>
        <w:t>高等教育</w:t>
      </w:r>
      <w:r>
        <w:rPr>
          <w:rFonts w:hint="eastAsia"/>
        </w:rPr>
        <w:tab/>
        <w:t>100</w:t>
      </w:r>
    </w:p>
    <w:p w:rsidR="00572196" w:rsidRDefault="00572196" w:rsidP="00245006">
      <w:pPr>
        <w:tabs>
          <w:tab w:val="right" w:pos="9840"/>
        </w:tabs>
        <w:spacing w:afterLines="50" w:after="120" w:line="360" w:lineRule="exact"/>
        <w:ind w:firstLineChars="100" w:firstLine="31680"/>
        <w:rPr>
          <w:rFonts w:hint="eastAsia"/>
        </w:rPr>
      </w:pPr>
      <w:r>
        <w:rPr>
          <w:rFonts w:hint="eastAsia"/>
        </w:rPr>
        <w:t>危地马拉圣卡洛斯大学大学妇女问题研究所（</w:t>
      </w:r>
      <w:r>
        <w:rPr>
          <w:rFonts w:hint="eastAsia"/>
        </w:rPr>
        <w:t>IMUSAC</w:t>
      </w:r>
      <w:r>
        <w:rPr>
          <w:rFonts w:hint="eastAsia"/>
        </w:rPr>
        <w:t>）</w:t>
      </w:r>
      <w:r>
        <w:rPr>
          <w:rFonts w:hint="eastAsia"/>
        </w:rPr>
        <w:tab/>
        <w:t>100</w:t>
      </w:r>
    </w:p>
    <w:p w:rsidR="00572196" w:rsidRDefault="00572196" w:rsidP="00245006">
      <w:pPr>
        <w:tabs>
          <w:tab w:val="right" w:pos="9840"/>
        </w:tabs>
        <w:spacing w:afterLines="50" w:after="120" w:line="360" w:lineRule="exact"/>
        <w:ind w:firstLineChars="300" w:firstLine="31680"/>
        <w:rPr>
          <w:rFonts w:hint="eastAsia"/>
        </w:rPr>
      </w:pPr>
      <w:r>
        <w:rPr>
          <w:rFonts w:hint="eastAsia"/>
        </w:rPr>
        <w:t>高等教育中的妇女</w:t>
      </w:r>
      <w:r>
        <w:rPr>
          <w:rFonts w:hint="eastAsia"/>
        </w:rPr>
        <w:tab/>
        <w:t>100</w:t>
      </w:r>
    </w:p>
    <w:p w:rsidR="00572196" w:rsidRDefault="00572196" w:rsidP="00245006">
      <w:pPr>
        <w:tabs>
          <w:tab w:val="right" w:pos="9840"/>
        </w:tabs>
        <w:spacing w:afterLines="50" w:after="120" w:line="360" w:lineRule="exact"/>
        <w:ind w:firstLineChars="100" w:firstLine="31680"/>
        <w:rPr>
          <w:rFonts w:eastAsia="SimHei" w:hint="eastAsia"/>
          <w:color w:val="FF0000"/>
        </w:rPr>
      </w:pPr>
      <w:r>
        <w:rPr>
          <w:rFonts w:eastAsia="SimHei" w:hint="eastAsia"/>
          <w:color w:val="FF0000"/>
        </w:rPr>
        <w:t>支持教育发展的其他机构</w:t>
      </w:r>
      <w:r>
        <w:rPr>
          <w:rFonts w:eastAsia="SimHei" w:hint="eastAsia"/>
          <w:color w:val="FF0000"/>
        </w:rPr>
        <w:tab/>
        <w:t>101</w:t>
      </w:r>
    </w:p>
    <w:p w:rsidR="00572196" w:rsidRDefault="00572196" w:rsidP="00245006">
      <w:pPr>
        <w:tabs>
          <w:tab w:val="right" w:pos="9840"/>
        </w:tabs>
        <w:spacing w:afterLines="50" w:after="120" w:line="360" w:lineRule="exact"/>
        <w:ind w:firstLineChars="200" w:firstLine="31680"/>
        <w:rPr>
          <w:rFonts w:hint="eastAsia"/>
        </w:rPr>
      </w:pPr>
      <w:r>
        <w:rPr>
          <w:rFonts w:hint="eastAsia"/>
        </w:rPr>
        <w:t>第一夫人办公室社会工程秘书处（</w:t>
      </w:r>
      <w:r>
        <w:rPr>
          <w:rFonts w:hint="eastAsia"/>
        </w:rPr>
        <w:t>SOSEP</w:t>
      </w:r>
      <w:r>
        <w:rPr>
          <w:rFonts w:hint="eastAsia"/>
        </w:rPr>
        <w:t>）</w:t>
      </w:r>
      <w:r>
        <w:rPr>
          <w:rFonts w:hint="eastAsia"/>
        </w:rPr>
        <w:tab/>
        <w:t>101</w:t>
      </w:r>
    </w:p>
    <w:p w:rsidR="00572196" w:rsidRDefault="00572196">
      <w:pPr>
        <w:tabs>
          <w:tab w:val="right" w:pos="9840"/>
        </w:tabs>
        <w:spacing w:afterLines="50" w:after="120" w:line="360" w:lineRule="exact"/>
        <w:rPr>
          <w:rFonts w:eastAsia="SimHei" w:hint="eastAsia"/>
          <w:color w:val="FF0000"/>
        </w:rPr>
      </w:pPr>
      <w:r>
        <w:rPr>
          <w:rFonts w:eastAsia="SimHei" w:hint="eastAsia"/>
          <w:color w:val="FF0000"/>
        </w:rPr>
        <w:t>第</w:t>
      </w:r>
      <w:r>
        <w:rPr>
          <w:rFonts w:eastAsia="SimHei" w:hint="eastAsia"/>
          <w:color w:val="FF0000"/>
        </w:rPr>
        <w:t>11</w:t>
      </w:r>
      <w:r>
        <w:rPr>
          <w:rFonts w:eastAsia="SimHei" w:hint="eastAsia"/>
          <w:color w:val="FF0000"/>
        </w:rPr>
        <w:t>条</w:t>
      </w:r>
      <w:r>
        <w:rPr>
          <w:rFonts w:eastAsia="SimHei" w:hint="eastAsia"/>
          <w:color w:val="FF0000"/>
        </w:rPr>
        <w:t xml:space="preserve"> </w:t>
      </w:r>
      <w:r>
        <w:rPr>
          <w:rFonts w:eastAsia="SimHei" w:hint="eastAsia"/>
          <w:color w:val="FF0000"/>
        </w:rPr>
        <w:t>工作和就业</w:t>
      </w:r>
      <w:r>
        <w:rPr>
          <w:rFonts w:eastAsia="SimHei" w:hint="eastAsia"/>
          <w:color w:val="FF0000"/>
        </w:rPr>
        <w:tab/>
        <w:t>102</w:t>
      </w:r>
    </w:p>
    <w:p w:rsidR="00572196" w:rsidRDefault="00572196" w:rsidP="00245006">
      <w:pPr>
        <w:tabs>
          <w:tab w:val="right" w:pos="9840"/>
        </w:tabs>
        <w:spacing w:afterLines="50" w:after="120" w:line="360" w:lineRule="exact"/>
        <w:ind w:firstLineChars="100" w:firstLine="31680"/>
        <w:rPr>
          <w:rFonts w:eastAsia="SimHei" w:hint="eastAsia"/>
          <w:color w:val="FF0000"/>
        </w:rPr>
      </w:pPr>
      <w:r>
        <w:rPr>
          <w:rFonts w:eastAsia="SimHei" w:hint="eastAsia"/>
          <w:color w:val="FF0000"/>
        </w:rPr>
        <w:t>促进和保护劳动权利</w:t>
      </w:r>
      <w:r>
        <w:rPr>
          <w:rFonts w:eastAsia="SimHei" w:hint="eastAsia"/>
          <w:color w:val="FF0000"/>
        </w:rPr>
        <w:tab/>
        <w:t>103</w:t>
      </w:r>
    </w:p>
    <w:p w:rsidR="00572196" w:rsidRDefault="00572196" w:rsidP="00245006">
      <w:pPr>
        <w:tabs>
          <w:tab w:val="right" w:pos="9840"/>
        </w:tabs>
        <w:spacing w:afterLines="50" w:after="120" w:line="360" w:lineRule="exact"/>
        <w:ind w:firstLineChars="200" w:firstLine="31680"/>
        <w:rPr>
          <w:rFonts w:hint="eastAsia"/>
        </w:rPr>
      </w:pPr>
      <w:r>
        <w:rPr>
          <w:rFonts w:hint="eastAsia"/>
        </w:rPr>
        <w:t>劳动部女工促进司</w:t>
      </w:r>
      <w:r>
        <w:rPr>
          <w:rFonts w:hint="eastAsia"/>
        </w:rPr>
        <w:tab/>
        <w:t>103</w:t>
      </w:r>
    </w:p>
    <w:p w:rsidR="00572196" w:rsidRDefault="00572196" w:rsidP="00245006">
      <w:pPr>
        <w:tabs>
          <w:tab w:val="right" w:pos="9840"/>
        </w:tabs>
        <w:spacing w:afterLines="50" w:after="120" w:line="360" w:lineRule="exact"/>
        <w:ind w:firstLineChars="200" w:firstLine="31680"/>
        <w:rPr>
          <w:rFonts w:hint="eastAsia"/>
        </w:rPr>
      </w:pPr>
      <w:r>
        <w:rPr>
          <w:rFonts w:hint="eastAsia"/>
        </w:rPr>
        <w:t>全国妇女事务办公室（</w:t>
      </w:r>
      <w:r>
        <w:rPr>
          <w:rFonts w:hint="eastAsia"/>
        </w:rPr>
        <w:t>ONAM</w:t>
      </w:r>
      <w:r>
        <w:rPr>
          <w:rFonts w:hint="eastAsia"/>
        </w:rPr>
        <w:t>）</w:t>
      </w:r>
      <w:r>
        <w:rPr>
          <w:rFonts w:hint="eastAsia"/>
        </w:rPr>
        <w:tab/>
        <w:t>103</w:t>
      </w:r>
    </w:p>
    <w:p w:rsidR="00572196" w:rsidRDefault="00572196" w:rsidP="00245006">
      <w:pPr>
        <w:tabs>
          <w:tab w:val="right" w:pos="9840"/>
        </w:tabs>
        <w:spacing w:afterLines="50" w:after="120" w:line="360" w:lineRule="exact"/>
        <w:ind w:firstLineChars="100" w:firstLine="31680"/>
        <w:rPr>
          <w:rFonts w:eastAsia="SimHei" w:hint="eastAsia"/>
          <w:color w:val="FF0000"/>
        </w:rPr>
      </w:pPr>
      <w:r>
        <w:rPr>
          <w:rFonts w:eastAsia="SimHei" w:hint="eastAsia"/>
          <w:color w:val="FF0000"/>
        </w:rPr>
        <w:t>加工工业女工的保护</w:t>
      </w:r>
      <w:r>
        <w:rPr>
          <w:rFonts w:eastAsia="SimHei" w:hint="eastAsia"/>
          <w:color w:val="FF0000"/>
        </w:rPr>
        <w:tab/>
        <w:t>105</w:t>
      </w:r>
    </w:p>
    <w:p w:rsidR="00572196" w:rsidRDefault="00572196" w:rsidP="00245006">
      <w:pPr>
        <w:tabs>
          <w:tab w:val="right" w:pos="9840"/>
        </w:tabs>
        <w:spacing w:afterLines="50" w:after="120" w:line="360" w:lineRule="exact"/>
        <w:ind w:firstLineChars="100" w:firstLine="31680"/>
        <w:rPr>
          <w:rFonts w:eastAsia="SimHei" w:hint="eastAsia"/>
          <w:color w:val="FF0000"/>
        </w:rPr>
      </w:pPr>
      <w:r>
        <w:rPr>
          <w:rFonts w:eastAsia="SimHei" w:hint="eastAsia"/>
          <w:color w:val="FF0000"/>
        </w:rPr>
        <w:t>消除童工现象</w:t>
      </w:r>
      <w:r>
        <w:rPr>
          <w:rFonts w:eastAsia="SimHei" w:hint="eastAsia"/>
          <w:color w:val="FF0000"/>
        </w:rPr>
        <w:tab/>
        <w:t>105</w:t>
      </w:r>
    </w:p>
    <w:p w:rsidR="00572196" w:rsidRDefault="00572196" w:rsidP="00245006">
      <w:pPr>
        <w:tabs>
          <w:tab w:val="right" w:pos="9840"/>
        </w:tabs>
        <w:spacing w:afterLines="50" w:after="120" w:line="360" w:lineRule="exact"/>
        <w:ind w:firstLineChars="100" w:firstLine="31680"/>
        <w:rPr>
          <w:rFonts w:eastAsia="SimHei" w:hint="eastAsia"/>
          <w:color w:val="FF0000"/>
        </w:rPr>
      </w:pPr>
      <w:r>
        <w:rPr>
          <w:rFonts w:eastAsia="SimHei" w:hint="eastAsia"/>
          <w:color w:val="FF0000"/>
        </w:rPr>
        <w:t>女性家庭佣工</w:t>
      </w:r>
      <w:r>
        <w:rPr>
          <w:rFonts w:eastAsia="SimHei" w:hint="eastAsia"/>
          <w:color w:val="FF0000"/>
        </w:rPr>
        <w:tab/>
        <w:t>106</w:t>
      </w:r>
    </w:p>
    <w:p w:rsidR="00572196" w:rsidRDefault="00572196" w:rsidP="00245006">
      <w:pPr>
        <w:tabs>
          <w:tab w:val="right" w:pos="9840"/>
        </w:tabs>
        <w:spacing w:afterLines="50" w:after="120" w:line="360" w:lineRule="exact"/>
        <w:ind w:firstLineChars="200" w:firstLine="31680"/>
        <w:rPr>
          <w:rFonts w:hint="eastAsia"/>
        </w:rPr>
      </w:pPr>
      <w:r>
        <w:rPr>
          <w:rFonts w:hint="eastAsia"/>
        </w:rPr>
        <w:t>关于修订法律保护女性家庭佣工的建议</w:t>
      </w:r>
      <w:r>
        <w:rPr>
          <w:rFonts w:hint="eastAsia"/>
        </w:rPr>
        <w:tab/>
        <w:t>107</w:t>
      </w:r>
    </w:p>
    <w:p w:rsidR="00572196" w:rsidRDefault="00572196" w:rsidP="00245006">
      <w:pPr>
        <w:tabs>
          <w:tab w:val="right" w:pos="9840"/>
        </w:tabs>
        <w:spacing w:afterLines="50" w:after="120" w:line="360" w:lineRule="exact"/>
        <w:ind w:firstLineChars="100" w:firstLine="31680"/>
        <w:rPr>
          <w:rFonts w:eastAsia="SimHei" w:hint="eastAsia"/>
          <w:color w:val="FF0000"/>
        </w:rPr>
      </w:pPr>
      <w:r>
        <w:rPr>
          <w:rFonts w:eastAsia="SimHei" w:hint="eastAsia"/>
          <w:color w:val="FF0000"/>
        </w:rPr>
        <w:t>无报酬的家务劳动</w:t>
      </w:r>
      <w:r>
        <w:rPr>
          <w:rFonts w:eastAsia="SimHei" w:hint="eastAsia"/>
          <w:color w:val="FF0000"/>
        </w:rPr>
        <w:tab/>
        <w:t>107</w:t>
      </w:r>
    </w:p>
    <w:p w:rsidR="00572196" w:rsidRDefault="00572196" w:rsidP="00245006">
      <w:pPr>
        <w:tabs>
          <w:tab w:val="right" w:pos="9840"/>
        </w:tabs>
        <w:spacing w:afterLines="50" w:after="120" w:line="360" w:lineRule="exact"/>
        <w:ind w:firstLineChars="200" w:firstLine="31680"/>
        <w:rPr>
          <w:rFonts w:hint="eastAsia"/>
        </w:rPr>
      </w:pPr>
      <w:r>
        <w:rPr>
          <w:rFonts w:hint="eastAsia"/>
        </w:rPr>
        <w:t>已经采取的措施</w:t>
      </w:r>
      <w:r>
        <w:rPr>
          <w:rFonts w:hint="eastAsia"/>
        </w:rPr>
        <w:tab/>
        <w:t>108</w:t>
      </w:r>
    </w:p>
    <w:p w:rsidR="00572196" w:rsidRDefault="00572196" w:rsidP="00245006">
      <w:pPr>
        <w:tabs>
          <w:tab w:val="right" w:pos="9840"/>
        </w:tabs>
        <w:spacing w:afterLines="50" w:after="120" w:line="360" w:lineRule="exact"/>
        <w:ind w:firstLineChars="100" w:firstLine="31680"/>
        <w:rPr>
          <w:rFonts w:eastAsia="SimHei" w:hint="eastAsia"/>
          <w:color w:val="FF0000"/>
        </w:rPr>
      </w:pPr>
      <w:r>
        <w:rPr>
          <w:rFonts w:eastAsia="SimHei" w:hint="eastAsia"/>
          <w:color w:val="FF0000"/>
        </w:rPr>
        <w:t>性骚扰</w:t>
      </w:r>
      <w:r>
        <w:rPr>
          <w:rFonts w:eastAsia="SimHei" w:hint="eastAsia"/>
          <w:color w:val="FF0000"/>
        </w:rPr>
        <w:tab/>
        <w:t>109</w:t>
      </w:r>
    </w:p>
    <w:p w:rsidR="00572196" w:rsidRDefault="00572196" w:rsidP="00245006">
      <w:pPr>
        <w:tabs>
          <w:tab w:val="right" w:pos="9840"/>
        </w:tabs>
        <w:spacing w:afterLines="50" w:after="120" w:line="360" w:lineRule="exact"/>
        <w:ind w:firstLineChars="100" w:firstLine="31680"/>
        <w:rPr>
          <w:rFonts w:eastAsia="SimHei" w:hint="eastAsia"/>
          <w:color w:val="FF0000"/>
        </w:rPr>
      </w:pPr>
      <w:r>
        <w:rPr>
          <w:rFonts w:eastAsia="SimHei" w:hint="eastAsia"/>
          <w:color w:val="FF0000"/>
        </w:rPr>
        <w:t>挑战</w:t>
      </w:r>
      <w:r>
        <w:rPr>
          <w:rFonts w:eastAsia="SimHei" w:hint="eastAsia"/>
          <w:color w:val="FF0000"/>
        </w:rPr>
        <w:tab/>
        <w:t>109</w:t>
      </w:r>
    </w:p>
    <w:p w:rsidR="00572196" w:rsidRDefault="00572196">
      <w:pPr>
        <w:tabs>
          <w:tab w:val="right" w:pos="9840"/>
        </w:tabs>
        <w:spacing w:afterLines="50" w:after="120" w:line="360" w:lineRule="exact"/>
        <w:rPr>
          <w:rFonts w:eastAsia="SimHei" w:hint="eastAsia"/>
          <w:color w:val="FF0000"/>
        </w:rPr>
      </w:pPr>
      <w:r>
        <w:rPr>
          <w:rFonts w:eastAsia="SimHei" w:hint="eastAsia"/>
          <w:color w:val="FF0000"/>
        </w:rPr>
        <w:t>第</w:t>
      </w:r>
      <w:r>
        <w:rPr>
          <w:rFonts w:eastAsia="SimHei" w:hint="eastAsia"/>
          <w:color w:val="FF0000"/>
        </w:rPr>
        <w:t>12</w:t>
      </w:r>
      <w:r>
        <w:rPr>
          <w:rFonts w:eastAsia="SimHei" w:hint="eastAsia"/>
          <w:color w:val="FF0000"/>
        </w:rPr>
        <w:t>条</w:t>
      </w:r>
      <w:r>
        <w:rPr>
          <w:rFonts w:eastAsia="SimHei" w:hint="eastAsia"/>
          <w:color w:val="FF0000"/>
        </w:rPr>
        <w:t xml:space="preserve"> </w:t>
      </w:r>
      <w:r>
        <w:rPr>
          <w:rFonts w:eastAsia="SimHei" w:hint="eastAsia"/>
          <w:color w:val="FF0000"/>
        </w:rPr>
        <w:t>卫生保健</w:t>
      </w:r>
      <w:r>
        <w:rPr>
          <w:rFonts w:eastAsia="SimHei" w:hint="eastAsia"/>
          <w:color w:val="FF0000"/>
        </w:rPr>
        <w:tab/>
        <w:t>109</w:t>
      </w:r>
    </w:p>
    <w:p w:rsidR="00572196" w:rsidRDefault="00572196" w:rsidP="00245006">
      <w:pPr>
        <w:tabs>
          <w:tab w:val="right" w:pos="9840"/>
        </w:tabs>
        <w:spacing w:afterLines="50" w:after="120" w:line="360" w:lineRule="exact"/>
        <w:ind w:firstLineChars="100" w:firstLine="31680"/>
        <w:rPr>
          <w:rFonts w:eastAsia="SimHei" w:hint="eastAsia"/>
          <w:color w:val="FF0000"/>
        </w:rPr>
      </w:pPr>
      <w:r>
        <w:rPr>
          <w:rFonts w:eastAsia="SimHei" w:hint="eastAsia"/>
          <w:color w:val="FF0000"/>
        </w:rPr>
        <w:t>国家生殖健康法案（</w:t>
      </w:r>
      <w:r>
        <w:rPr>
          <w:rFonts w:eastAsia="SimHei" w:hint="eastAsia"/>
          <w:color w:val="FF0000"/>
        </w:rPr>
        <w:t>PNSR</w:t>
      </w:r>
      <w:r>
        <w:rPr>
          <w:rFonts w:eastAsia="SimHei" w:hint="eastAsia"/>
          <w:color w:val="FF0000"/>
        </w:rPr>
        <w:t>）</w:t>
      </w:r>
      <w:r>
        <w:rPr>
          <w:rFonts w:eastAsia="SimHei" w:hint="eastAsia"/>
          <w:color w:val="FF0000"/>
        </w:rPr>
        <w:tab/>
        <w:t>110</w:t>
      </w:r>
    </w:p>
    <w:p w:rsidR="00572196" w:rsidRDefault="00572196" w:rsidP="00245006">
      <w:pPr>
        <w:tabs>
          <w:tab w:val="right" w:pos="9840"/>
        </w:tabs>
        <w:spacing w:afterLines="50" w:after="120" w:line="360" w:lineRule="exact"/>
        <w:ind w:firstLineChars="200" w:firstLine="31680"/>
        <w:rPr>
          <w:rFonts w:hint="eastAsia"/>
        </w:rPr>
      </w:pPr>
      <w:r>
        <w:rPr>
          <w:rFonts w:hint="eastAsia"/>
        </w:rPr>
        <w:t>拓宽生殖健康服务的渠道</w:t>
      </w:r>
      <w:r>
        <w:rPr>
          <w:rFonts w:hint="eastAsia"/>
        </w:rPr>
        <w:tab/>
        <w:t>111</w:t>
      </w:r>
    </w:p>
    <w:p w:rsidR="00572196" w:rsidRDefault="00572196" w:rsidP="00245006">
      <w:pPr>
        <w:tabs>
          <w:tab w:val="right" w:pos="9840"/>
        </w:tabs>
        <w:spacing w:afterLines="50" w:after="120" w:line="360" w:lineRule="exact"/>
        <w:ind w:firstLineChars="200" w:firstLine="31680"/>
        <w:rPr>
          <w:rFonts w:hint="eastAsia"/>
        </w:rPr>
      </w:pPr>
      <w:r>
        <w:rPr>
          <w:rFonts w:hint="eastAsia"/>
        </w:rPr>
        <w:t>产妇死亡率（</w:t>
      </w:r>
      <w:r>
        <w:rPr>
          <w:rFonts w:hint="eastAsia"/>
        </w:rPr>
        <w:t>MM</w:t>
      </w:r>
      <w:r>
        <w:rPr>
          <w:rFonts w:hint="eastAsia"/>
        </w:rPr>
        <w:t>）</w:t>
      </w:r>
      <w:r>
        <w:rPr>
          <w:rFonts w:hint="eastAsia"/>
        </w:rPr>
        <w:tab/>
        <w:t>111</w:t>
      </w:r>
    </w:p>
    <w:p w:rsidR="00572196" w:rsidRDefault="00572196" w:rsidP="00245006">
      <w:pPr>
        <w:tabs>
          <w:tab w:val="right" w:pos="9840"/>
        </w:tabs>
        <w:spacing w:afterLines="50" w:after="120" w:line="360" w:lineRule="exact"/>
        <w:ind w:firstLineChars="200" w:firstLine="31680"/>
        <w:rPr>
          <w:rFonts w:hint="eastAsia"/>
        </w:rPr>
      </w:pPr>
      <w:r>
        <w:rPr>
          <w:rFonts w:hint="eastAsia"/>
        </w:rPr>
        <w:t>产前护理</w:t>
      </w:r>
      <w:r>
        <w:rPr>
          <w:rFonts w:hint="eastAsia"/>
        </w:rPr>
        <w:tab/>
        <w:t>114</w:t>
      </w:r>
    </w:p>
    <w:p w:rsidR="00572196" w:rsidRDefault="00572196" w:rsidP="00245006">
      <w:pPr>
        <w:tabs>
          <w:tab w:val="right" w:pos="9840"/>
        </w:tabs>
        <w:spacing w:afterLines="50" w:after="120" w:line="360" w:lineRule="exact"/>
        <w:ind w:firstLineChars="200" w:firstLine="31680"/>
        <w:rPr>
          <w:rFonts w:hint="eastAsia"/>
        </w:rPr>
      </w:pPr>
      <w:r>
        <w:rPr>
          <w:rFonts w:hint="eastAsia"/>
        </w:rPr>
        <w:t>分娩护理</w:t>
      </w:r>
      <w:r>
        <w:rPr>
          <w:rFonts w:hint="eastAsia"/>
        </w:rPr>
        <w:tab/>
        <w:t>115</w:t>
      </w:r>
    </w:p>
    <w:p w:rsidR="00572196" w:rsidRDefault="00572196" w:rsidP="00245006">
      <w:pPr>
        <w:tabs>
          <w:tab w:val="right" w:pos="9840"/>
        </w:tabs>
        <w:spacing w:afterLines="50" w:after="120" w:line="360" w:lineRule="exact"/>
        <w:ind w:firstLineChars="200" w:firstLine="31680"/>
        <w:rPr>
          <w:rFonts w:hint="eastAsia"/>
        </w:rPr>
      </w:pPr>
      <w:r>
        <w:rPr>
          <w:rFonts w:hint="eastAsia"/>
        </w:rPr>
        <w:t>计划生育</w:t>
      </w:r>
      <w:r>
        <w:rPr>
          <w:rFonts w:hint="eastAsia"/>
        </w:rPr>
        <w:tab/>
        <w:t>117</w:t>
      </w:r>
    </w:p>
    <w:p w:rsidR="00572196" w:rsidRDefault="00572196" w:rsidP="00245006">
      <w:pPr>
        <w:tabs>
          <w:tab w:val="right" w:pos="9840"/>
        </w:tabs>
        <w:spacing w:afterLines="50" w:after="120" w:line="360" w:lineRule="exact"/>
        <w:ind w:firstLineChars="200" w:firstLine="31680"/>
        <w:rPr>
          <w:rFonts w:hint="eastAsia"/>
        </w:rPr>
      </w:pPr>
      <w:r>
        <w:rPr>
          <w:rFonts w:hint="eastAsia"/>
        </w:rPr>
        <w:t>改善生殖健康信息状况</w:t>
      </w:r>
      <w:r>
        <w:rPr>
          <w:rFonts w:hint="eastAsia"/>
        </w:rPr>
        <w:tab/>
        <w:t>119</w:t>
      </w:r>
    </w:p>
    <w:p w:rsidR="00572196" w:rsidRDefault="00572196" w:rsidP="00245006">
      <w:pPr>
        <w:tabs>
          <w:tab w:val="right" w:pos="9840"/>
        </w:tabs>
        <w:spacing w:afterLines="50" w:after="120" w:line="360" w:lineRule="exact"/>
        <w:ind w:firstLineChars="200" w:firstLine="31680"/>
        <w:rPr>
          <w:rFonts w:hint="eastAsia"/>
        </w:rPr>
      </w:pPr>
      <w:r>
        <w:rPr>
          <w:rFonts w:hint="eastAsia"/>
        </w:rPr>
        <w:t>增加生殖健康从业人员</w:t>
      </w:r>
      <w:r>
        <w:rPr>
          <w:rFonts w:hint="eastAsia"/>
        </w:rPr>
        <w:tab/>
        <w:t>120</w:t>
      </w:r>
    </w:p>
    <w:p w:rsidR="00572196" w:rsidRDefault="00572196" w:rsidP="00245006">
      <w:pPr>
        <w:tabs>
          <w:tab w:val="right" w:pos="9840"/>
        </w:tabs>
        <w:spacing w:afterLines="50" w:after="120" w:line="360" w:lineRule="exact"/>
        <w:ind w:firstLineChars="200" w:firstLine="31680"/>
        <w:rPr>
          <w:rFonts w:hint="eastAsia"/>
        </w:rPr>
      </w:pPr>
      <w:r>
        <w:rPr>
          <w:rFonts w:hint="eastAsia"/>
        </w:rPr>
        <w:t>生殖健康教育和宣传</w:t>
      </w:r>
      <w:r>
        <w:rPr>
          <w:rFonts w:hint="eastAsia"/>
        </w:rPr>
        <w:tab/>
        <w:t>121</w:t>
      </w:r>
    </w:p>
    <w:p w:rsidR="00572196" w:rsidRDefault="00572196" w:rsidP="00245006">
      <w:pPr>
        <w:tabs>
          <w:tab w:val="right" w:pos="9840"/>
        </w:tabs>
        <w:spacing w:afterLines="50" w:after="120" w:line="360" w:lineRule="exact"/>
        <w:ind w:firstLineChars="200" w:firstLine="31680"/>
        <w:rPr>
          <w:rFonts w:hint="eastAsia"/>
        </w:rPr>
      </w:pPr>
      <w:r>
        <w:rPr>
          <w:rFonts w:hint="eastAsia"/>
        </w:rPr>
        <w:t>强化国家生殖健康法</w:t>
      </w:r>
      <w:r>
        <w:rPr>
          <w:rFonts w:hint="eastAsia"/>
        </w:rPr>
        <w:tab/>
        <w:t>122</w:t>
      </w:r>
    </w:p>
    <w:p w:rsidR="00572196" w:rsidRDefault="00572196" w:rsidP="00245006">
      <w:pPr>
        <w:tabs>
          <w:tab w:val="right" w:pos="9840"/>
        </w:tabs>
        <w:spacing w:afterLines="50" w:after="120" w:line="360" w:lineRule="exact"/>
        <w:ind w:firstLineChars="200" w:firstLine="31680"/>
        <w:rPr>
          <w:rFonts w:hint="eastAsia"/>
        </w:rPr>
      </w:pPr>
      <w:r>
        <w:rPr>
          <w:rFonts w:hint="eastAsia"/>
        </w:rPr>
        <w:t>儿童死亡率</w:t>
      </w:r>
      <w:r>
        <w:rPr>
          <w:rFonts w:hint="eastAsia"/>
        </w:rPr>
        <w:tab/>
        <w:t>122</w:t>
      </w:r>
    </w:p>
    <w:p w:rsidR="00572196" w:rsidRDefault="00572196" w:rsidP="00245006">
      <w:pPr>
        <w:tabs>
          <w:tab w:val="right" w:pos="9840"/>
        </w:tabs>
        <w:spacing w:afterLines="50" w:after="120" w:line="360" w:lineRule="exact"/>
        <w:ind w:firstLineChars="200" w:firstLine="31680"/>
        <w:rPr>
          <w:rFonts w:hint="eastAsia"/>
        </w:rPr>
      </w:pPr>
      <w:r>
        <w:rPr>
          <w:rFonts w:hint="eastAsia"/>
        </w:rPr>
        <w:t>父母的扶养责任</w:t>
      </w:r>
      <w:r>
        <w:rPr>
          <w:rFonts w:hint="eastAsia"/>
        </w:rPr>
        <w:tab/>
        <w:t>122</w:t>
      </w:r>
    </w:p>
    <w:p w:rsidR="00572196" w:rsidRDefault="00572196" w:rsidP="00245006">
      <w:pPr>
        <w:tabs>
          <w:tab w:val="right" w:pos="9840"/>
        </w:tabs>
        <w:spacing w:afterLines="50" w:after="120" w:line="360" w:lineRule="exact"/>
        <w:ind w:firstLineChars="100" w:firstLine="31680"/>
        <w:rPr>
          <w:rFonts w:eastAsia="SimHei" w:hint="eastAsia"/>
          <w:color w:val="FF0000"/>
        </w:rPr>
      </w:pPr>
      <w:r>
        <w:rPr>
          <w:rFonts w:eastAsia="SimHei" w:hint="eastAsia"/>
          <w:color w:val="FF0000"/>
        </w:rPr>
        <w:t>国家艾滋病毒</w:t>
      </w:r>
      <w:r>
        <w:rPr>
          <w:rFonts w:eastAsia="SimHei" w:hint="eastAsia"/>
          <w:color w:val="FF0000"/>
        </w:rPr>
        <w:t>/</w:t>
      </w:r>
      <w:r>
        <w:rPr>
          <w:rFonts w:eastAsia="SimHei" w:hint="eastAsia"/>
          <w:color w:val="FF0000"/>
        </w:rPr>
        <w:t>艾滋病预防方案</w:t>
      </w:r>
      <w:r>
        <w:rPr>
          <w:rFonts w:eastAsia="SimHei" w:hint="eastAsia"/>
          <w:color w:val="FF0000"/>
        </w:rPr>
        <w:tab/>
        <w:t>123</w:t>
      </w:r>
    </w:p>
    <w:p w:rsidR="00572196" w:rsidRDefault="00572196" w:rsidP="00245006">
      <w:pPr>
        <w:tabs>
          <w:tab w:val="right" w:pos="9840"/>
        </w:tabs>
        <w:spacing w:afterLines="50" w:after="120" w:line="360" w:lineRule="exact"/>
        <w:ind w:firstLineChars="200" w:firstLine="31680"/>
        <w:rPr>
          <w:rFonts w:hint="eastAsia"/>
        </w:rPr>
      </w:pPr>
      <w:r>
        <w:rPr>
          <w:rFonts w:hint="eastAsia"/>
        </w:rPr>
        <w:t>孕妇的预防治疗</w:t>
      </w:r>
      <w:r>
        <w:rPr>
          <w:rFonts w:hint="eastAsia"/>
        </w:rPr>
        <w:tab/>
        <w:t>124</w:t>
      </w:r>
    </w:p>
    <w:p w:rsidR="00572196" w:rsidRDefault="00572196" w:rsidP="00245006">
      <w:pPr>
        <w:tabs>
          <w:tab w:val="right" w:pos="9840"/>
        </w:tabs>
        <w:spacing w:afterLines="50" w:after="120" w:line="360" w:lineRule="exact"/>
        <w:ind w:firstLineChars="100" w:firstLine="31680"/>
        <w:rPr>
          <w:rFonts w:eastAsia="SimHei" w:hint="eastAsia"/>
          <w:color w:val="FF0000"/>
        </w:rPr>
      </w:pPr>
      <w:r>
        <w:rPr>
          <w:rFonts w:eastAsia="SimHei" w:hint="eastAsia"/>
          <w:color w:val="FF0000"/>
        </w:rPr>
        <w:t>心理健康方案</w:t>
      </w:r>
      <w:r>
        <w:rPr>
          <w:rFonts w:eastAsia="SimHei" w:hint="eastAsia"/>
          <w:color w:val="FF0000"/>
        </w:rPr>
        <w:tab/>
        <w:t>125</w:t>
      </w:r>
    </w:p>
    <w:p w:rsidR="00572196" w:rsidRDefault="00572196" w:rsidP="00245006">
      <w:pPr>
        <w:tabs>
          <w:tab w:val="right" w:pos="9840"/>
        </w:tabs>
        <w:spacing w:afterLines="50" w:after="120" w:line="360" w:lineRule="exact"/>
        <w:ind w:firstLineChars="100" w:firstLine="31680"/>
        <w:rPr>
          <w:rFonts w:eastAsia="SimHei" w:hint="eastAsia"/>
          <w:color w:val="FF0000"/>
        </w:rPr>
      </w:pPr>
      <w:r>
        <w:rPr>
          <w:rFonts w:eastAsia="SimHei" w:hint="eastAsia"/>
          <w:color w:val="FF0000"/>
        </w:rPr>
        <w:t>家庭暴力</w:t>
      </w:r>
      <w:r>
        <w:rPr>
          <w:rFonts w:eastAsia="SimHei" w:hint="eastAsia"/>
          <w:color w:val="FF0000"/>
        </w:rPr>
        <w:tab/>
        <w:t>126</w:t>
      </w:r>
    </w:p>
    <w:p w:rsidR="00572196" w:rsidRDefault="00572196" w:rsidP="00245006">
      <w:pPr>
        <w:tabs>
          <w:tab w:val="right" w:pos="9840"/>
        </w:tabs>
        <w:spacing w:afterLines="50" w:after="120" w:line="360" w:lineRule="exact"/>
        <w:ind w:firstLineChars="200" w:firstLine="31680"/>
        <w:rPr>
          <w:rFonts w:hint="eastAsia"/>
        </w:rPr>
      </w:pPr>
      <w:r>
        <w:rPr>
          <w:rFonts w:hint="eastAsia"/>
        </w:rPr>
        <w:t>预防和消除家庭暴力计划（</w:t>
      </w:r>
      <w:r>
        <w:rPr>
          <w:rFonts w:hint="eastAsia"/>
        </w:rPr>
        <w:t>PROPEVI</w:t>
      </w:r>
      <w:r>
        <w:rPr>
          <w:rFonts w:hint="eastAsia"/>
        </w:rPr>
        <w:t>）</w:t>
      </w:r>
      <w:r>
        <w:rPr>
          <w:rFonts w:hint="eastAsia"/>
        </w:rPr>
        <w:tab/>
        <w:t>126</w:t>
      </w:r>
    </w:p>
    <w:p w:rsidR="00572196" w:rsidRDefault="00572196" w:rsidP="00245006">
      <w:pPr>
        <w:tabs>
          <w:tab w:val="right" w:pos="9840"/>
        </w:tabs>
        <w:spacing w:afterLines="50" w:after="120" w:line="360" w:lineRule="exact"/>
        <w:ind w:firstLineChars="200" w:firstLine="31680"/>
        <w:rPr>
          <w:rFonts w:hint="eastAsia"/>
        </w:rPr>
      </w:pPr>
      <w:r>
        <w:rPr>
          <w:rFonts w:hint="eastAsia"/>
        </w:rPr>
        <w:t>司法体制</w:t>
      </w:r>
      <w:r>
        <w:rPr>
          <w:rFonts w:hint="eastAsia"/>
        </w:rPr>
        <w:tab/>
        <w:t>127</w:t>
      </w:r>
    </w:p>
    <w:p w:rsidR="00572196" w:rsidRDefault="00572196" w:rsidP="00245006">
      <w:pPr>
        <w:tabs>
          <w:tab w:val="right" w:pos="9840"/>
        </w:tabs>
        <w:spacing w:afterLines="50" w:after="120" w:line="360" w:lineRule="exact"/>
        <w:ind w:firstLineChars="200" w:firstLine="31680"/>
        <w:rPr>
          <w:rFonts w:hint="eastAsia"/>
        </w:rPr>
      </w:pPr>
      <w:r>
        <w:rPr>
          <w:rFonts w:hint="eastAsia"/>
        </w:rPr>
        <w:t>司法机构保护家庭暴力受害者的措施和行动</w:t>
      </w:r>
      <w:r>
        <w:rPr>
          <w:rFonts w:hint="eastAsia"/>
        </w:rPr>
        <w:tab/>
        <w:t>128</w:t>
      </w:r>
    </w:p>
    <w:p w:rsidR="00572196" w:rsidRDefault="00572196" w:rsidP="00245006">
      <w:pPr>
        <w:tabs>
          <w:tab w:val="right" w:pos="9840"/>
        </w:tabs>
        <w:spacing w:afterLines="50" w:after="120" w:line="360" w:lineRule="exact"/>
        <w:ind w:firstLineChars="200" w:firstLine="31680"/>
        <w:rPr>
          <w:rFonts w:hint="eastAsia"/>
        </w:rPr>
      </w:pPr>
      <w:r>
        <w:rPr>
          <w:rFonts w:hint="eastAsia"/>
        </w:rPr>
        <w:t>司法机构执法人员的培训</w:t>
      </w:r>
      <w:r>
        <w:rPr>
          <w:rFonts w:hint="eastAsia"/>
        </w:rPr>
        <w:tab/>
        <w:t>130</w:t>
      </w:r>
    </w:p>
    <w:p w:rsidR="00572196" w:rsidRDefault="00572196" w:rsidP="00245006">
      <w:pPr>
        <w:tabs>
          <w:tab w:val="right" w:pos="9840"/>
        </w:tabs>
        <w:spacing w:afterLines="50" w:after="120" w:line="360" w:lineRule="exact"/>
        <w:ind w:firstLineChars="200" w:firstLine="31680"/>
        <w:rPr>
          <w:rFonts w:hint="eastAsia"/>
        </w:rPr>
      </w:pPr>
      <w:r>
        <w:rPr>
          <w:rFonts w:hint="eastAsia"/>
        </w:rPr>
        <w:t>刑事检察院（</w:t>
      </w:r>
      <w:r>
        <w:rPr>
          <w:rFonts w:hint="eastAsia"/>
        </w:rPr>
        <w:t>MP</w:t>
      </w:r>
      <w:r>
        <w:rPr>
          <w:rFonts w:hint="eastAsia"/>
        </w:rPr>
        <w:t>）</w:t>
      </w:r>
      <w:r>
        <w:rPr>
          <w:rFonts w:hint="eastAsia"/>
        </w:rPr>
        <w:tab/>
        <w:t>131</w:t>
      </w:r>
    </w:p>
    <w:p w:rsidR="00572196" w:rsidRDefault="00572196" w:rsidP="00245006">
      <w:pPr>
        <w:tabs>
          <w:tab w:val="right" w:pos="9840"/>
        </w:tabs>
        <w:spacing w:afterLines="50" w:after="120" w:line="360" w:lineRule="exact"/>
        <w:ind w:firstLineChars="200" w:firstLine="31680"/>
        <w:rPr>
          <w:rFonts w:hint="eastAsia"/>
        </w:rPr>
      </w:pPr>
      <w:r>
        <w:rPr>
          <w:rFonts w:hint="eastAsia"/>
        </w:rPr>
        <w:t>刑事检察院受害者照料办公室（</w:t>
      </w:r>
      <w:r>
        <w:rPr>
          <w:rFonts w:hint="eastAsia"/>
        </w:rPr>
        <w:t>OAV</w:t>
      </w:r>
      <w:r>
        <w:rPr>
          <w:rFonts w:hint="eastAsia"/>
        </w:rPr>
        <w:t>）</w:t>
      </w:r>
      <w:r>
        <w:rPr>
          <w:rFonts w:hint="eastAsia"/>
        </w:rPr>
        <w:tab/>
        <w:t>132</w:t>
      </w:r>
    </w:p>
    <w:p w:rsidR="00572196" w:rsidRDefault="00572196" w:rsidP="00245006">
      <w:pPr>
        <w:tabs>
          <w:tab w:val="right" w:pos="9840"/>
        </w:tabs>
        <w:spacing w:afterLines="50" w:after="120" w:line="360" w:lineRule="exact"/>
        <w:ind w:firstLineChars="200" w:firstLine="31680"/>
        <w:rPr>
          <w:rFonts w:hint="eastAsia"/>
        </w:rPr>
      </w:pPr>
      <w:r>
        <w:rPr>
          <w:rFonts w:hint="eastAsia"/>
        </w:rPr>
        <w:t>国家民事警察署（</w:t>
      </w:r>
      <w:r>
        <w:rPr>
          <w:rFonts w:hint="eastAsia"/>
        </w:rPr>
        <w:t>PNC</w:t>
      </w:r>
      <w:r>
        <w:rPr>
          <w:rFonts w:hint="eastAsia"/>
        </w:rPr>
        <w:t>）</w:t>
      </w:r>
      <w:r>
        <w:rPr>
          <w:rFonts w:hint="eastAsia"/>
        </w:rPr>
        <w:tab/>
        <w:t>132</w:t>
      </w:r>
    </w:p>
    <w:p w:rsidR="00572196" w:rsidRDefault="00572196" w:rsidP="00245006">
      <w:pPr>
        <w:tabs>
          <w:tab w:val="right" w:pos="9840"/>
        </w:tabs>
        <w:spacing w:afterLines="50" w:after="120" w:line="360" w:lineRule="exact"/>
        <w:ind w:firstLineChars="200" w:firstLine="31680"/>
        <w:rPr>
          <w:rFonts w:hint="eastAsia"/>
        </w:rPr>
      </w:pPr>
      <w:r>
        <w:rPr>
          <w:rFonts w:hint="eastAsia"/>
        </w:rPr>
        <w:t>公共防御犯罪学院（</w:t>
      </w:r>
      <w:r>
        <w:rPr>
          <w:rFonts w:hint="eastAsia"/>
        </w:rPr>
        <w:t>IDPP</w:t>
      </w:r>
      <w:r>
        <w:rPr>
          <w:rFonts w:hint="eastAsia"/>
        </w:rPr>
        <w:t>）</w:t>
      </w:r>
      <w:r>
        <w:rPr>
          <w:rFonts w:hint="eastAsia"/>
        </w:rPr>
        <w:tab/>
        <w:t>134</w:t>
      </w:r>
    </w:p>
    <w:p w:rsidR="00572196" w:rsidRDefault="00572196" w:rsidP="00245006">
      <w:pPr>
        <w:tabs>
          <w:tab w:val="right" w:pos="9840"/>
        </w:tabs>
        <w:spacing w:afterLines="50" w:after="120" w:line="360" w:lineRule="exact"/>
        <w:ind w:firstLineChars="200" w:firstLine="31680"/>
        <w:rPr>
          <w:rFonts w:hint="eastAsia"/>
        </w:rPr>
      </w:pPr>
      <w:r>
        <w:rPr>
          <w:rFonts w:hint="eastAsia"/>
        </w:rPr>
        <w:t>保护土著妇女委员会（</w:t>
      </w:r>
      <w:r>
        <w:rPr>
          <w:rFonts w:hint="eastAsia"/>
        </w:rPr>
        <w:t>DEMI</w:t>
      </w:r>
      <w:r>
        <w:rPr>
          <w:rFonts w:hint="eastAsia"/>
        </w:rPr>
        <w:t>）</w:t>
      </w:r>
      <w:r>
        <w:rPr>
          <w:rFonts w:hint="eastAsia"/>
        </w:rPr>
        <w:tab/>
        <w:t>135</w:t>
      </w:r>
    </w:p>
    <w:p w:rsidR="00572196" w:rsidRDefault="00572196" w:rsidP="00245006">
      <w:pPr>
        <w:tabs>
          <w:tab w:val="right" w:pos="9840"/>
        </w:tabs>
        <w:spacing w:afterLines="50" w:after="120" w:line="360" w:lineRule="exact"/>
        <w:ind w:firstLineChars="200" w:firstLine="31680"/>
        <w:rPr>
          <w:rFonts w:hint="eastAsia"/>
        </w:rPr>
      </w:pPr>
      <w:r>
        <w:rPr>
          <w:rFonts w:hint="eastAsia"/>
        </w:rPr>
        <w:t>司法体制的协调：国家民事警察署、刑事检察院、司法机构和公共防御犯罪学院</w:t>
      </w:r>
      <w:r>
        <w:rPr>
          <w:rFonts w:hint="eastAsia"/>
        </w:rPr>
        <w:tab/>
        <w:t>135</w:t>
      </w:r>
    </w:p>
    <w:p w:rsidR="00572196" w:rsidRDefault="00572196" w:rsidP="00245006">
      <w:pPr>
        <w:tabs>
          <w:tab w:val="right" w:pos="9840"/>
        </w:tabs>
        <w:spacing w:afterLines="50" w:after="120" w:line="360" w:lineRule="exact"/>
        <w:ind w:firstLineChars="200" w:firstLine="31680"/>
        <w:rPr>
          <w:rFonts w:hint="eastAsia"/>
        </w:rPr>
      </w:pPr>
      <w:r>
        <w:rPr>
          <w:rFonts w:hint="eastAsia"/>
        </w:rPr>
        <w:t>妇女和家庭权利保护处，国家检察长办公室（</w:t>
      </w:r>
      <w:r>
        <w:rPr>
          <w:rFonts w:hint="eastAsia"/>
        </w:rPr>
        <w:t>PGN</w:t>
      </w:r>
      <w:r>
        <w:rPr>
          <w:rFonts w:hint="eastAsia"/>
        </w:rPr>
        <w:t>）</w:t>
      </w:r>
      <w:r>
        <w:rPr>
          <w:rFonts w:hint="eastAsia"/>
        </w:rPr>
        <w:tab/>
        <w:t>136</w:t>
      </w:r>
    </w:p>
    <w:p w:rsidR="00572196" w:rsidRDefault="00572196">
      <w:pPr>
        <w:tabs>
          <w:tab w:val="right" w:pos="9840"/>
        </w:tabs>
        <w:spacing w:afterLines="50" w:after="120" w:line="360" w:lineRule="exact"/>
        <w:rPr>
          <w:rFonts w:eastAsia="SimHei" w:hint="eastAsia"/>
          <w:color w:val="FF0000"/>
        </w:rPr>
      </w:pPr>
      <w:r>
        <w:rPr>
          <w:rFonts w:eastAsia="SimHei" w:hint="eastAsia"/>
          <w:color w:val="FF0000"/>
        </w:rPr>
        <w:t>第</w:t>
      </w:r>
      <w:r>
        <w:rPr>
          <w:rFonts w:eastAsia="SimHei" w:hint="eastAsia"/>
          <w:color w:val="FF0000"/>
        </w:rPr>
        <w:t>13</w:t>
      </w:r>
      <w:r>
        <w:rPr>
          <w:rFonts w:eastAsia="SimHei" w:hint="eastAsia"/>
          <w:color w:val="FF0000"/>
        </w:rPr>
        <w:t>条</w:t>
      </w:r>
      <w:r>
        <w:rPr>
          <w:rFonts w:eastAsia="SimHei" w:hint="eastAsia"/>
          <w:color w:val="FF0000"/>
        </w:rPr>
        <w:t xml:space="preserve"> </w:t>
      </w:r>
      <w:r>
        <w:rPr>
          <w:rFonts w:eastAsia="SimHei" w:hint="eastAsia"/>
          <w:color w:val="FF0000"/>
        </w:rPr>
        <w:t>经济和社会发展</w:t>
      </w:r>
      <w:r>
        <w:rPr>
          <w:rFonts w:eastAsia="SimHei" w:hint="eastAsia"/>
          <w:color w:val="FF0000"/>
        </w:rPr>
        <w:tab/>
        <w:t>137</w:t>
      </w:r>
    </w:p>
    <w:p w:rsidR="00572196" w:rsidRDefault="00572196" w:rsidP="00245006">
      <w:pPr>
        <w:tabs>
          <w:tab w:val="right" w:pos="9840"/>
        </w:tabs>
        <w:spacing w:afterLines="50" w:after="120" w:line="360" w:lineRule="exact"/>
        <w:ind w:firstLineChars="100" w:firstLine="31680"/>
        <w:rPr>
          <w:rFonts w:eastAsia="SimHei" w:hint="eastAsia"/>
          <w:color w:val="FF0000"/>
        </w:rPr>
      </w:pPr>
      <w:r>
        <w:rPr>
          <w:rFonts w:eastAsia="SimHei" w:hint="eastAsia"/>
          <w:color w:val="FF0000"/>
        </w:rPr>
        <w:t>消除贫困的政策和方案</w:t>
      </w:r>
      <w:r>
        <w:rPr>
          <w:rFonts w:eastAsia="SimHei" w:hint="eastAsia"/>
          <w:color w:val="FF0000"/>
        </w:rPr>
        <w:tab/>
        <w:t>137</w:t>
      </w:r>
    </w:p>
    <w:p w:rsidR="00572196" w:rsidRDefault="00572196" w:rsidP="00245006">
      <w:pPr>
        <w:tabs>
          <w:tab w:val="right" w:pos="9840"/>
        </w:tabs>
        <w:spacing w:afterLines="50" w:after="120" w:line="360" w:lineRule="exact"/>
        <w:ind w:firstLineChars="100" w:firstLine="31680"/>
        <w:rPr>
          <w:rFonts w:eastAsia="SimHei" w:hint="eastAsia"/>
          <w:color w:val="FF0000"/>
        </w:rPr>
      </w:pPr>
      <w:r>
        <w:rPr>
          <w:rFonts w:eastAsia="SimHei" w:hint="eastAsia"/>
          <w:color w:val="FF0000"/>
        </w:rPr>
        <w:t>鼓励妇女参与微型、小型和中型企业</w:t>
      </w:r>
      <w:r>
        <w:rPr>
          <w:rFonts w:eastAsia="SimHei" w:hint="eastAsia"/>
          <w:color w:val="FF0000"/>
        </w:rPr>
        <w:tab/>
        <w:t>138</w:t>
      </w:r>
    </w:p>
    <w:p w:rsidR="00572196" w:rsidRDefault="00572196" w:rsidP="00245006">
      <w:pPr>
        <w:tabs>
          <w:tab w:val="right" w:pos="9840"/>
        </w:tabs>
        <w:spacing w:afterLines="50" w:after="120" w:line="360" w:lineRule="exact"/>
        <w:ind w:firstLineChars="100" w:firstLine="31680"/>
        <w:rPr>
          <w:rFonts w:eastAsia="SimHei" w:hint="eastAsia"/>
          <w:color w:val="FF0000"/>
        </w:rPr>
      </w:pPr>
      <w:r>
        <w:rPr>
          <w:rFonts w:eastAsia="SimHei" w:hint="eastAsia"/>
          <w:color w:val="FF0000"/>
        </w:rPr>
        <w:t>获得信贷</w:t>
      </w:r>
      <w:r>
        <w:rPr>
          <w:rFonts w:eastAsia="SimHei" w:hint="eastAsia"/>
          <w:color w:val="FF0000"/>
        </w:rPr>
        <w:tab/>
        <w:t>140</w:t>
      </w:r>
    </w:p>
    <w:p w:rsidR="00572196" w:rsidRDefault="00572196" w:rsidP="00245006">
      <w:pPr>
        <w:tabs>
          <w:tab w:val="right" w:pos="9840"/>
        </w:tabs>
        <w:spacing w:afterLines="50" w:after="120" w:line="360" w:lineRule="exact"/>
        <w:ind w:firstLineChars="100" w:firstLine="31680"/>
        <w:rPr>
          <w:rFonts w:eastAsia="SimHei" w:hint="eastAsia"/>
          <w:color w:val="FF0000"/>
        </w:rPr>
      </w:pPr>
      <w:r>
        <w:rPr>
          <w:rFonts w:eastAsia="SimHei" w:hint="eastAsia"/>
          <w:color w:val="FF0000"/>
        </w:rPr>
        <w:t>其他强化方案</w:t>
      </w:r>
      <w:r>
        <w:rPr>
          <w:rFonts w:eastAsia="SimHei" w:hint="eastAsia"/>
          <w:color w:val="FF0000"/>
        </w:rPr>
        <w:tab/>
        <w:t>141</w:t>
      </w:r>
    </w:p>
    <w:p w:rsidR="00572196" w:rsidRDefault="00572196" w:rsidP="00245006">
      <w:pPr>
        <w:tabs>
          <w:tab w:val="right" w:pos="9840"/>
        </w:tabs>
        <w:spacing w:afterLines="50" w:after="120" w:line="360" w:lineRule="exact"/>
        <w:ind w:firstLineChars="200" w:firstLine="31680"/>
        <w:rPr>
          <w:rFonts w:hint="eastAsia"/>
        </w:rPr>
      </w:pPr>
      <w:r>
        <w:rPr>
          <w:rFonts w:hint="eastAsia"/>
        </w:rPr>
        <w:t>第一夫人办公室社会工程秘书处（</w:t>
      </w:r>
      <w:r>
        <w:rPr>
          <w:rFonts w:hint="eastAsia"/>
        </w:rPr>
        <w:t>SOSEP</w:t>
      </w:r>
      <w:r>
        <w:rPr>
          <w:rFonts w:hint="eastAsia"/>
        </w:rPr>
        <w:t>）</w:t>
      </w:r>
      <w:r>
        <w:rPr>
          <w:rFonts w:hint="eastAsia"/>
        </w:rPr>
        <w:tab/>
        <w:t>141</w:t>
      </w:r>
    </w:p>
    <w:p w:rsidR="00572196" w:rsidRDefault="00572196" w:rsidP="00245006">
      <w:pPr>
        <w:tabs>
          <w:tab w:val="right" w:pos="9840"/>
        </w:tabs>
        <w:spacing w:afterLines="50" w:after="120" w:line="360" w:lineRule="exact"/>
        <w:ind w:firstLineChars="200" w:firstLine="31680"/>
        <w:rPr>
          <w:rFonts w:hint="eastAsia"/>
        </w:rPr>
      </w:pPr>
      <w:r>
        <w:rPr>
          <w:rFonts w:hint="eastAsia"/>
        </w:rPr>
        <w:t>农牧业和食品部（</w:t>
      </w:r>
      <w:r>
        <w:rPr>
          <w:rFonts w:hint="eastAsia"/>
        </w:rPr>
        <w:t>MAGA</w:t>
      </w:r>
      <w:r>
        <w:rPr>
          <w:rFonts w:hint="eastAsia"/>
        </w:rPr>
        <w:t>）</w:t>
      </w:r>
      <w:r>
        <w:rPr>
          <w:rFonts w:hint="eastAsia"/>
        </w:rPr>
        <w:tab/>
        <w:t>142</w:t>
      </w:r>
    </w:p>
    <w:p w:rsidR="00572196" w:rsidRDefault="00572196" w:rsidP="00245006">
      <w:pPr>
        <w:tabs>
          <w:tab w:val="right" w:pos="9840"/>
        </w:tabs>
        <w:spacing w:afterLines="50" w:after="120" w:line="360" w:lineRule="exact"/>
        <w:ind w:firstLineChars="200" w:firstLine="31680"/>
        <w:rPr>
          <w:rFonts w:hint="eastAsia"/>
        </w:rPr>
      </w:pPr>
      <w:r>
        <w:rPr>
          <w:rFonts w:hint="eastAsia"/>
        </w:rPr>
        <w:t>国家发展基金（</w:t>
      </w:r>
      <w:r>
        <w:rPr>
          <w:rFonts w:hint="eastAsia"/>
        </w:rPr>
        <w:t>FONADES</w:t>
      </w:r>
      <w:r>
        <w:rPr>
          <w:rFonts w:hint="eastAsia"/>
        </w:rPr>
        <w:t>）</w:t>
      </w:r>
      <w:r>
        <w:rPr>
          <w:rFonts w:hint="eastAsia"/>
        </w:rPr>
        <w:tab/>
        <w:t>143</w:t>
      </w:r>
    </w:p>
    <w:p w:rsidR="00572196" w:rsidRDefault="00572196" w:rsidP="00245006">
      <w:pPr>
        <w:tabs>
          <w:tab w:val="right" w:pos="9840"/>
        </w:tabs>
        <w:spacing w:afterLines="50" w:after="120" w:line="360" w:lineRule="exact"/>
        <w:ind w:firstLineChars="200" w:firstLine="31680"/>
        <w:rPr>
          <w:rFonts w:hint="eastAsia"/>
        </w:rPr>
      </w:pPr>
      <w:r>
        <w:rPr>
          <w:rFonts w:hint="eastAsia"/>
        </w:rPr>
        <w:t>土地基金</w:t>
      </w:r>
      <w:r>
        <w:rPr>
          <w:rFonts w:hint="eastAsia"/>
        </w:rPr>
        <w:tab/>
        <w:t>143</w:t>
      </w:r>
    </w:p>
    <w:p w:rsidR="00572196" w:rsidRDefault="00572196">
      <w:pPr>
        <w:tabs>
          <w:tab w:val="right" w:pos="9840"/>
        </w:tabs>
        <w:spacing w:afterLines="50" w:after="120" w:line="360" w:lineRule="exact"/>
        <w:rPr>
          <w:rFonts w:eastAsia="SimHei" w:hint="eastAsia"/>
          <w:color w:val="FF0000"/>
        </w:rPr>
      </w:pPr>
      <w:r>
        <w:rPr>
          <w:rFonts w:eastAsia="SimHei" w:hint="eastAsia"/>
          <w:color w:val="FF0000"/>
        </w:rPr>
        <w:t>第</w:t>
      </w:r>
      <w:r>
        <w:rPr>
          <w:rFonts w:eastAsia="SimHei" w:hint="eastAsia"/>
          <w:color w:val="FF0000"/>
        </w:rPr>
        <w:t>14</w:t>
      </w:r>
      <w:r>
        <w:rPr>
          <w:rFonts w:eastAsia="SimHei" w:hint="eastAsia"/>
          <w:color w:val="FF0000"/>
        </w:rPr>
        <w:t>条</w:t>
      </w:r>
      <w:r>
        <w:rPr>
          <w:rFonts w:eastAsia="SimHei" w:hint="eastAsia"/>
          <w:color w:val="FF0000"/>
        </w:rPr>
        <w:t xml:space="preserve"> </w:t>
      </w:r>
      <w:r>
        <w:rPr>
          <w:rFonts w:eastAsia="SimHei" w:hint="eastAsia"/>
          <w:color w:val="FF0000"/>
        </w:rPr>
        <w:t>农村妇女</w:t>
      </w:r>
      <w:r>
        <w:rPr>
          <w:rFonts w:eastAsia="SimHei" w:hint="eastAsia"/>
          <w:color w:val="FF0000"/>
        </w:rPr>
        <w:tab/>
        <w:t>145</w:t>
      </w:r>
    </w:p>
    <w:p w:rsidR="00572196" w:rsidRDefault="00572196" w:rsidP="00245006">
      <w:pPr>
        <w:tabs>
          <w:tab w:val="right" w:pos="9840"/>
        </w:tabs>
        <w:spacing w:afterLines="50" w:after="120" w:line="360" w:lineRule="exact"/>
        <w:ind w:firstLineChars="100" w:firstLine="31680"/>
        <w:rPr>
          <w:rFonts w:hint="eastAsia"/>
        </w:rPr>
      </w:pPr>
      <w:r>
        <w:rPr>
          <w:rFonts w:hint="eastAsia"/>
        </w:rPr>
        <w:t>农村妇女占经济独立人口和非经济独立人口的比例</w:t>
      </w:r>
      <w:r>
        <w:rPr>
          <w:rFonts w:hint="eastAsia"/>
        </w:rPr>
        <w:tab/>
        <w:t>146</w:t>
      </w:r>
    </w:p>
    <w:p w:rsidR="00572196" w:rsidRDefault="00572196" w:rsidP="00245006">
      <w:pPr>
        <w:tabs>
          <w:tab w:val="right" w:pos="9840"/>
        </w:tabs>
        <w:spacing w:afterLines="50" w:after="120" w:line="360" w:lineRule="exact"/>
        <w:ind w:firstLineChars="100" w:firstLine="31680"/>
        <w:rPr>
          <w:rFonts w:hint="eastAsia"/>
        </w:rPr>
      </w:pPr>
      <w:r>
        <w:rPr>
          <w:rFonts w:hint="eastAsia"/>
        </w:rPr>
        <w:t>教育和农村妇女</w:t>
      </w:r>
      <w:r>
        <w:rPr>
          <w:rFonts w:hint="eastAsia"/>
        </w:rPr>
        <w:tab/>
        <w:t>146</w:t>
      </w:r>
    </w:p>
    <w:p w:rsidR="00572196" w:rsidRDefault="00572196" w:rsidP="00245006">
      <w:pPr>
        <w:tabs>
          <w:tab w:val="right" w:pos="9840"/>
        </w:tabs>
        <w:spacing w:afterLines="50" w:after="120" w:line="360" w:lineRule="exact"/>
        <w:ind w:firstLineChars="100" w:firstLine="31680"/>
        <w:rPr>
          <w:rFonts w:hint="eastAsia"/>
        </w:rPr>
      </w:pPr>
      <w:r>
        <w:rPr>
          <w:rFonts w:hint="eastAsia"/>
        </w:rPr>
        <w:t>农村教育行动</w:t>
      </w:r>
      <w:r>
        <w:rPr>
          <w:rFonts w:hint="eastAsia"/>
        </w:rPr>
        <w:tab/>
        <w:t>147</w:t>
      </w:r>
    </w:p>
    <w:p w:rsidR="00572196" w:rsidRDefault="00572196" w:rsidP="00245006">
      <w:pPr>
        <w:tabs>
          <w:tab w:val="right" w:pos="9840"/>
        </w:tabs>
        <w:spacing w:afterLines="50" w:after="120" w:line="360" w:lineRule="exact"/>
        <w:ind w:firstLineChars="100" w:firstLine="31680"/>
        <w:rPr>
          <w:rFonts w:hint="eastAsia"/>
        </w:rPr>
      </w:pPr>
      <w:r>
        <w:rPr>
          <w:rFonts w:hint="eastAsia"/>
        </w:rPr>
        <w:t>国家扫盲委员会（</w:t>
      </w:r>
      <w:r>
        <w:rPr>
          <w:rFonts w:hint="eastAsia"/>
        </w:rPr>
        <w:t>147CONALFA</w:t>
      </w:r>
      <w:r>
        <w:rPr>
          <w:rFonts w:hint="eastAsia"/>
        </w:rPr>
        <w:t>）</w:t>
      </w:r>
      <w:r>
        <w:rPr>
          <w:rFonts w:hint="eastAsia"/>
        </w:rPr>
        <w:tab/>
        <w:t>147</w:t>
      </w:r>
    </w:p>
    <w:p w:rsidR="00572196" w:rsidRDefault="00572196" w:rsidP="00245006">
      <w:pPr>
        <w:tabs>
          <w:tab w:val="right" w:pos="9840"/>
        </w:tabs>
        <w:spacing w:afterLines="50" w:after="120" w:line="360" w:lineRule="exact"/>
        <w:ind w:firstLineChars="100" w:firstLine="31680"/>
        <w:rPr>
          <w:rFonts w:hint="eastAsia"/>
        </w:rPr>
      </w:pPr>
      <w:r>
        <w:rPr>
          <w:rFonts w:hint="eastAsia"/>
        </w:rPr>
        <w:t>教育部农村女童助学金方案</w:t>
      </w:r>
      <w:r>
        <w:rPr>
          <w:rFonts w:hint="eastAsia"/>
        </w:rPr>
        <w:tab/>
        <w:t>149</w:t>
      </w:r>
    </w:p>
    <w:p w:rsidR="00572196" w:rsidRDefault="00572196" w:rsidP="00245006">
      <w:pPr>
        <w:tabs>
          <w:tab w:val="right" w:pos="9840"/>
        </w:tabs>
        <w:spacing w:afterLines="50" w:after="120" w:line="360" w:lineRule="exact"/>
        <w:ind w:firstLineChars="100" w:firstLine="31680"/>
        <w:rPr>
          <w:rFonts w:hint="eastAsia"/>
        </w:rPr>
      </w:pPr>
      <w:r>
        <w:rPr>
          <w:rFonts w:hint="eastAsia"/>
        </w:rPr>
        <w:t>国家教育自治计划（</w:t>
      </w:r>
      <w:r>
        <w:rPr>
          <w:rFonts w:hint="eastAsia"/>
        </w:rPr>
        <w:t>PRONADE</w:t>
      </w:r>
      <w:r>
        <w:rPr>
          <w:rFonts w:hint="eastAsia"/>
        </w:rPr>
        <w:t>）</w:t>
      </w:r>
      <w:r>
        <w:rPr>
          <w:rFonts w:hint="eastAsia"/>
        </w:rPr>
        <w:tab/>
        <w:t>150</w:t>
      </w:r>
    </w:p>
    <w:p w:rsidR="00572196" w:rsidRDefault="00572196" w:rsidP="00245006">
      <w:pPr>
        <w:tabs>
          <w:tab w:val="right" w:pos="9840"/>
        </w:tabs>
        <w:spacing w:afterLines="50" w:after="120" w:line="360" w:lineRule="exact"/>
        <w:ind w:firstLineChars="100" w:firstLine="31680"/>
        <w:rPr>
          <w:rFonts w:hint="eastAsia"/>
        </w:rPr>
      </w:pPr>
      <w:r>
        <w:rPr>
          <w:rFonts w:hint="eastAsia"/>
        </w:rPr>
        <w:t>卫生保健服务</w:t>
      </w:r>
      <w:r>
        <w:rPr>
          <w:rFonts w:hint="eastAsia"/>
        </w:rPr>
        <w:tab/>
        <w:t>150</w:t>
      </w:r>
    </w:p>
    <w:p w:rsidR="00572196" w:rsidRDefault="00572196" w:rsidP="00245006">
      <w:pPr>
        <w:tabs>
          <w:tab w:val="right" w:pos="9840"/>
        </w:tabs>
        <w:spacing w:afterLines="50" w:after="120" w:line="360" w:lineRule="exact"/>
        <w:ind w:firstLineChars="100" w:firstLine="31680"/>
        <w:rPr>
          <w:rFonts w:hint="eastAsia"/>
        </w:rPr>
      </w:pPr>
      <w:r>
        <w:rPr>
          <w:rFonts w:hint="eastAsia"/>
        </w:rPr>
        <w:t>社会保障</w:t>
      </w:r>
      <w:r>
        <w:rPr>
          <w:rFonts w:hint="eastAsia"/>
        </w:rPr>
        <w:tab/>
        <w:t>153</w:t>
      </w:r>
    </w:p>
    <w:p w:rsidR="00572196" w:rsidRDefault="00572196" w:rsidP="00245006">
      <w:pPr>
        <w:tabs>
          <w:tab w:val="right" w:pos="9840"/>
        </w:tabs>
        <w:spacing w:afterLines="50" w:after="120" w:line="360" w:lineRule="exact"/>
        <w:ind w:firstLineChars="100" w:firstLine="31680"/>
        <w:rPr>
          <w:rFonts w:hint="eastAsia"/>
        </w:rPr>
      </w:pPr>
      <w:r>
        <w:rPr>
          <w:rFonts w:hint="eastAsia"/>
        </w:rPr>
        <w:t>获得土地</w:t>
      </w:r>
      <w:r>
        <w:rPr>
          <w:rFonts w:hint="eastAsia"/>
        </w:rPr>
        <w:tab/>
        <w:t>154</w:t>
      </w:r>
    </w:p>
    <w:p w:rsidR="00572196" w:rsidRDefault="00572196" w:rsidP="00245006">
      <w:pPr>
        <w:tabs>
          <w:tab w:val="right" w:pos="9840"/>
        </w:tabs>
        <w:spacing w:afterLines="50" w:after="120" w:line="360" w:lineRule="exact"/>
        <w:ind w:firstLineChars="100" w:firstLine="31680"/>
        <w:rPr>
          <w:rFonts w:hint="eastAsia"/>
        </w:rPr>
      </w:pPr>
      <w:r>
        <w:rPr>
          <w:rFonts w:hint="eastAsia"/>
        </w:rPr>
        <w:t>第一夫人办公室社会工程秘书处（</w:t>
      </w:r>
      <w:r>
        <w:rPr>
          <w:rFonts w:hint="eastAsia"/>
        </w:rPr>
        <w:t>SOSEP</w:t>
      </w:r>
      <w:r>
        <w:rPr>
          <w:rFonts w:hint="eastAsia"/>
        </w:rPr>
        <w:t>）</w:t>
      </w:r>
      <w:r>
        <w:rPr>
          <w:rFonts w:hint="eastAsia"/>
        </w:rPr>
        <w:tab/>
        <w:t>154</w:t>
      </w:r>
    </w:p>
    <w:p w:rsidR="00572196" w:rsidRDefault="00572196">
      <w:pPr>
        <w:tabs>
          <w:tab w:val="right" w:pos="9840"/>
        </w:tabs>
        <w:spacing w:afterLines="50" w:after="120" w:line="360" w:lineRule="exact"/>
        <w:rPr>
          <w:rFonts w:ascii="KaiTi_GB2312" w:eastAsia="KaiTi_GB2312" w:hint="eastAsia"/>
          <w:color w:val="0000FF"/>
        </w:rPr>
      </w:pPr>
      <w:r>
        <w:rPr>
          <w:rFonts w:ascii="KaiTi_GB2312" w:eastAsia="KaiTi_GB2312" w:hint="eastAsia"/>
          <w:color w:val="0000FF"/>
        </w:rPr>
        <w:t>粮食保障</w:t>
      </w:r>
      <w:r>
        <w:rPr>
          <w:rFonts w:ascii="KaiTi_GB2312" w:eastAsia="KaiTi_GB2312" w:hint="eastAsia"/>
          <w:color w:val="0000FF"/>
        </w:rPr>
        <w:tab/>
        <w:t>155</w:t>
      </w:r>
    </w:p>
    <w:p w:rsidR="00572196" w:rsidRDefault="00572196" w:rsidP="00245006">
      <w:pPr>
        <w:tabs>
          <w:tab w:val="right" w:pos="9840"/>
        </w:tabs>
        <w:spacing w:afterLines="50" w:after="120" w:line="360" w:lineRule="exact"/>
        <w:ind w:firstLineChars="100" w:firstLine="31680"/>
        <w:rPr>
          <w:rFonts w:ascii="KaiTi_GB2312" w:eastAsia="KaiTi_GB2312" w:hint="eastAsia"/>
          <w:color w:val="0000FF"/>
        </w:rPr>
      </w:pPr>
      <w:r>
        <w:rPr>
          <w:rFonts w:ascii="KaiTi_GB2312" w:eastAsia="KaiTi_GB2312" w:hint="eastAsia"/>
          <w:color w:val="0000FF"/>
        </w:rPr>
        <w:t>消除慢性营养不良方案（PRDC）</w:t>
      </w:r>
      <w:r>
        <w:rPr>
          <w:rFonts w:ascii="KaiTi_GB2312" w:eastAsia="KaiTi_GB2312" w:hint="eastAsia"/>
          <w:color w:val="0000FF"/>
        </w:rPr>
        <w:tab/>
        <w:t>155</w:t>
      </w:r>
    </w:p>
    <w:p w:rsidR="00572196" w:rsidRDefault="00572196" w:rsidP="00245006">
      <w:pPr>
        <w:tabs>
          <w:tab w:val="right" w:pos="9840"/>
        </w:tabs>
        <w:spacing w:afterLines="50" w:after="120" w:line="360" w:lineRule="exact"/>
        <w:ind w:firstLineChars="200" w:firstLine="31680"/>
        <w:rPr>
          <w:rFonts w:hint="eastAsia"/>
        </w:rPr>
      </w:pPr>
      <w:r>
        <w:rPr>
          <w:rFonts w:hint="eastAsia"/>
        </w:rPr>
        <w:t>全国女性农业生产者网络</w:t>
      </w:r>
      <w:r>
        <w:rPr>
          <w:rFonts w:hint="eastAsia"/>
        </w:rPr>
        <w:tab/>
        <w:t>155</w:t>
      </w:r>
    </w:p>
    <w:p w:rsidR="00572196" w:rsidRDefault="00572196" w:rsidP="00245006">
      <w:pPr>
        <w:tabs>
          <w:tab w:val="right" w:pos="9840"/>
        </w:tabs>
        <w:spacing w:afterLines="50" w:after="120" w:line="360" w:lineRule="exact"/>
        <w:ind w:firstLineChars="200" w:firstLine="31680"/>
        <w:rPr>
          <w:rFonts w:hint="eastAsia"/>
        </w:rPr>
      </w:pPr>
      <w:r>
        <w:rPr>
          <w:rFonts w:hint="eastAsia"/>
        </w:rPr>
        <w:t>危地马拉土著发展基金会（</w:t>
      </w:r>
      <w:r>
        <w:rPr>
          <w:rFonts w:hint="eastAsia"/>
        </w:rPr>
        <w:t>FODIGUA</w:t>
      </w:r>
      <w:r>
        <w:rPr>
          <w:rFonts w:hint="eastAsia"/>
        </w:rPr>
        <w:t>）</w:t>
      </w:r>
      <w:r>
        <w:rPr>
          <w:rFonts w:hint="eastAsia"/>
        </w:rPr>
        <w:tab/>
        <w:t>156</w:t>
      </w:r>
    </w:p>
    <w:p w:rsidR="00572196" w:rsidRDefault="00572196" w:rsidP="00245006">
      <w:pPr>
        <w:tabs>
          <w:tab w:val="right" w:pos="9840"/>
        </w:tabs>
        <w:spacing w:afterLines="50" w:after="120" w:line="360" w:lineRule="exact"/>
        <w:ind w:firstLineChars="100" w:firstLine="31680"/>
        <w:rPr>
          <w:rFonts w:ascii="KaiTi_GB2312" w:eastAsia="KaiTi_GB2312" w:hint="eastAsia"/>
          <w:color w:val="0000FF"/>
        </w:rPr>
      </w:pPr>
      <w:r>
        <w:rPr>
          <w:rFonts w:ascii="KaiTi_GB2312" w:eastAsia="KaiTi_GB2312" w:hint="eastAsia"/>
          <w:color w:val="0000FF"/>
        </w:rPr>
        <w:t>挑战</w:t>
      </w:r>
      <w:r>
        <w:rPr>
          <w:rFonts w:ascii="KaiTi_GB2312" w:eastAsia="KaiTi_GB2312" w:hint="eastAsia"/>
          <w:color w:val="0000FF"/>
        </w:rPr>
        <w:tab/>
        <w:t>157</w:t>
      </w:r>
    </w:p>
    <w:p w:rsidR="00572196" w:rsidRDefault="00572196">
      <w:pPr>
        <w:tabs>
          <w:tab w:val="right" w:pos="9840"/>
        </w:tabs>
        <w:spacing w:afterLines="50" w:after="120" w:line="360" w:lineRule="exact"/>
        <w:rPr>
          <w:rFonts w:eastAsia="SimHei" w:hint="eastAsia"/>
          <w:color w:val="FF0000"/>
        </w:rPr>
      </w:pPr>
      <w:r>
        <w:rPr>
          <w:rFonts w:eastAsia="SimHei" w:hint="eastAsia"/>
          <w:color w:val="FF0000"/>
        </w:rPr>
        <w:t>第</w:t>
      </w:r>
      <w:r>
        <w:rPr>
          <w:rFonts w:eastAsia="SimHei" w:hint="eastAsia"/>
          <w:color w:val="FF0000"/>
        </w:rPr>
        <w:t>15</w:t>
      </w:r>
      <w:r>
        <w:rPr>
          <w:rFonts w:eastAsia="SimHei" w:hint="eastAsia"/>
          <w:color w:val="FF0000"/>
        </w:rPr>
        <w:t>条</w:t>
      </w:r>
      <w:r>
        <w:rPr>
          <w:rFonts w:eastAsia="SimHei" w:hint="eastAsia"/>
          <w:color w:val="FF0000"/>
        </w:rPr>
        <w:t xml:space="preserve"> </w:t>
      </w:r>
      <w:r>
        <w:rPr>
          <w:rFonts w:eastAsia="SimHei" w:hint="eastAsia"/>
          <w:color w:val="FF0000"/>
        </w:rPr>
        <w:t>法律面前人人平等</w:t>
      </w:r>
      <w:r>
        <w:rPr>
          <w:rFonts w:eastAsia="SimHei" w:hint="eastAsia"/>
          <w:color w:val="FF0000"/>
        </w:rPr>
        <w:tab/>
        <w:t>158</w:t>
      </w:r>
    </w:p>
    <w:p w:rsidR="00572196" w:rsidRDefault="00572196">
      <w:pPr>
        <w:tabs>
          <w:tab w:val="right" w:pos="9840"/>
        </w:tabs>
        <w:spacing w:afterLines="50" w:after="120" w:line="360" w:lineRule="exact"/>
        <w:rPr>
          <w:rFonts w:eastAsia="SimHei" w:hint="eastAsia"/>
          <w:color w:val="FF0000"/>
        </w:rPr>
      </w:pPr>
      <w:r>
        <w:rPr>
          <w:rFonts w:eastAsia="SimHei" w:hint="eastAsia"/>
          <w:color w:val="FF0000"/>
        </w:rPr>
        <w:t>第</w:t>
      </w:r>
      <w:r>
        <w:rPr>
          <w:rFonts w:eastAsia="SimHei" w:hint="eastAsia"/>
          <w:color w:val="FF0000"/>
        </w:rPr>
        <w:t>16</w:t>
      </w:r>
      <w:r>
        <w:rPr>
          <w:rFonts w:eastAsia="SimHei" w:hint="eastAsia"/>
          <w:color w:val="FF0000"/>
        </w:rPr>
        <w:t>条</w:t>
      </w:r>
      <w:r>
        <w:rPr>
          <w:rFonts w:eastAsia="SimHei" w:hint="eastAsia"/>
          <w:color w:val="FF0000"/>
        </w:rPr>
        <w:t xml:space="preserve"> </w:t>
      </w:r>
      <w:r>
        <w:rPr>
          <w:rFonts w:eastAsia="SimHei" w:hint="eastAsia"/>
          <w:color w:val="FF0000"/>
        </w:rPr>
        <w:t>婚姻和家庭</w:t>
      </w:r>
      <w:r>
        <w:rPr>
          <w:rFonts w:eastAsia="SimHei" w:hint="eastAsia"/>
          <w:color w:val="FF0000"/>
        </w:rPr>
        <w:tab/>
        <w:t>158</w:t>
      </w:r>
    </w:p>
    <w:p w:rsidR="00572196" w:rsidRDefault="00572196">
      <w:pPr>
        <w:pStyle w:val="PlainText"/>
        <w:spacing w:afterLines="50" w:after="120" w:line="360" w:lineRule="exact"/>
        <w:rPr>
          <w:rFonts w:ascii="Times New Roman" w:hint="eastAsia"/>
        </w:rPr>
      </w:pPr>
      <w:r>
        <w:rPr>
          <w:bCs/>
          <w:color w:val="FF0000"/>
        </w:rPr>
        <w:br w:type="page"/>
      </w:r>
      <w:r>
        <w:rPr>
          <w:rFonts w:ascii="Times New Roman" w:hint="eastAsia"/>
        </w:rPr>
        <w:t>附件</w:t>
      </w:r>
      <w:r>
        <w:rPr>
          <w:rFonts w:ascii="Times New Roman" w:hint="eastAsia"/>
        </w:rPr>
        <w:t>*</w:t>
      </w:r>
    </w:p>
    <w:p w:rsidR="00572196" w:rsidRDefault="00572196">
      <w:pPr>
        <w:pStyle w:val="PlainText"/>
        <w:spacing w:afterLines="50" w:after="120" w:line="360" w:lineRule="exact"/>
        <w:rPr>
          <w:rFonts w:ascii="Times New Roman" w:hint="eastAsia"/>
        </w:rPr>
      </w:pPr>
      <w:r>
        <w:rPr>
          <w:rFonts w:ascii="Times New Roman" w:hint="eastAsia"/>
        </w:rPr>
        <w:t>表格、文本框和示意图目录</w:t>
      </w:r>
    </w:p>
    <w:p w:rsidR="00572196" w:rsidRDefault="00572196">
      <w:pPr>
        <w:pStyle w:val="PlainText"/>
        <w:spacing w:afterLines="50" w:after="120" w:line="360" w:lineRule="exact"/>
        <w:rPr>
          <w:rFonts w:ascii="Times New Roman" w:eastAsia="SimHei" w:hint="eastAsia"/>
          <w:color w:val="FF0000"/>
        </w:rPr>
      </w:pPr>
      <w:r>
        <w:rPr>
          <w:rFonts w:ascii="Times New Roman" w:eastAsia="SimHei" w:hint="eastAsia"/>
          <w:color w:val="FF0000"/>
        </w:rPr>
        <w:t>示意图目录</w:t>
      </w:r>
    </w:p>
    <w:p w:rsidR="00572196" w:rsidRDefault="00572196">
      <w:pPr>
        <w:pStyle w:val="PlainText"/>
        <w:tabs>
          <w:tab w:val="right" w:pos="9840"/>
        </w:tabs>
        <w:spacing w:afterLines="50" w:after="120" w:line="360" w:lineRule="exact"/>
        <w:rPr>
          <w:rFonts w:ascii="Times New Roman" w:hint="eastAsia"/>
        </w:rPr>
      </w:pPr>
      <w:r>
        <w:rPr>
          <w:rFonts w:ascii="Times New Roman" w:hint="eastAsia"/>
        </w:rPr>
        <w:t>图</w:t>
      </w:r>
      <w:r>
        <w:rPr>
          <w:rFonts w:ascii="Times New Roman" w:hint="eastAsia"/>
        </w:rPr>
        <w:t xml:space="preserve">1 </w:t>
      </w:r>
      <w:r>
        <w:rPr>
          <w:rFonts w:ascii="Times New Roman" w:hint="eastAsia"/>
        </w:rPr>
        <w:t>为市级妇女办公室划拨资源的市政当局</w:t>
      </w:r>
      <w:r>
        <w:rPr>
          <w:rFonts w:ascii="Times New Roman" w:hint="eastAsia"/>
        </w:rPr>
        <w:tab/>
        <w:t>50</w:t>
      </w:r>
    </w:p>
    <w:p w:rsidR="00572196" w:rsidRDefault="00572196">
      <w:pPr>
        <w:pStyle w:val="PlainText"/>
        <w:tabs>
          <w:tab w:val="right" w:pos="9840"/>
        </w:tabs>
        <w:spacing w:afterLines="50" w:after="120" w:line="360" w:lineRule="exact"/>
        <w:rPr>
          <w:rFonts w:ascii="Times New Roman" w:hint="eastAsia"/>
        </w:rPr>
      </w:pPr>
      <w:r>
        <w:rPr>
          <w:rFonts w:ascii="Times New Roman" w:hint="eastAsia"/>
        </w:rPr>
        <w:t>图</w:t>
      </w:r>
      <w:r>
        <w:rPr>
          <w:rFonts w:ascii="Times New Roman" w:hint="eastAsia"/>
        </w:rPr>
        <w:t xml:space="preserve">2 </w:t>
      </w:r>
      <w:r>
        <w:rPr>
          <w:rFonts w:ascii="Times New Roman"/>
        </w:rPr>
        <w:t>2004</w:t>
      </w:r>
      <w:r>
        <w:rPr>
          <w:rFonts w:ascii="Times New Roman" w:hint="eastAsia"/>
        </w:rPr>
        <w:t>至</w:t>
      </w:r>
      <w:r>
        <w:rPr>
          <w:rFonts w:ascii="Times New Roman"/>
        </w:rPr>
        <w:t>2006</w:t>
      </w:r>
      <w:r>
        <w:rPr>
          <w:rFonts w:ascii="Times New Roman" w:hint="eastAsia"/>
        </w:rPr>
        <w:t>年扫盲人口（按性别分类）</w:t>
      </w:r>
      <w:r>
        <w:rPr>
          <w:rFonts w:ascii="Times New Roman" w:hint="eastAsia"/>
        </w:rPr>
        <w:tab/>
        <w:t>96</w:t>
      </w:r>
    </w:p>
    <w:p w:rsidR="00572196" w:rsidRDefault="00572196">
      <w:pPr>
        <w:pStyle w:val="PlainText"/>
        <w:tabs>
          <w:tab w:val="right" w:pos="9840"/>
        </w:tabs>
        <w:spacing w:afterLines="50" w:after="120" w:line="360" w:lineRule="exact"/>
        <w:rPr>
          <w:rFonts w:ascii="Times New Roman" w:hint="eastAsia"/>
        </w:rPr>
      </w:pPr>
      <w:r>
        <w:rPr>
          <w:rFonts w:ascii="Times New Roman" w:hint="eastAsia"/>
        </w:rPr>
        <w:t>图</w:t>
      </w:r>
      <w:r>
        <w:rPr>
          <w:rFonts w:ascii="Times New Roman" w:hint="eastAsia"/>
        </w:rPr>
        <w:t xml:space="preserve">3 </w:t>
      </w:r>
      <w:r>
        <w:rPr>
          <w:rFonts w:ascii="Times New Roman" w:hint="eastAsia"/>
        </w:rPr>
        <w:t>双语扫盲方案覆盖的人群</w:t>
      </w:r>
      <w:r>
        <w:rPr>
          <w:rFonts w:ascii="Times New Roman" w:hint="eastAsia"/>
        </w:rPr>
        <w:tab/>
        <w:t>97</w:t>
      </w:r>
    </w:p>
    <w:p w:rsidR="00572196" w:rsidRDefault="00572196">
      <w:pPr>
        <w:pStyle w:val="PlainText"/>
        <w:tabs>
          <w:tab w:val="right" w:pos="9840"/>
        </w:tabs>
        <w:spacing w:afterLines="50" w:after="120" w:line="360" w:lineRule="exact"/>
        <w:rPr>
          <w:rFonts w:ascii="Times New Roman" w:hint="eastAsia"/>
        </w:rPr>
      </w:pPr>
      <w:r>
        <w:rPr>
          <w:rFonts w:ascii="Times New Roman" w:hint="eastAsia"/>
        </w:rPr>
        <w:t>图</w:t>
      </w:r>
      <w:r>
        <w:rPr>
          <w:rFonts w:ascii="Times New Roman" w:hint="eastAsia"/>
        </w:rPr>
        <w:t xml:space="preserve">4 </w:t>
      </w:r>
      <w:r>
        <w:rPr>
          <w:rFonts w:ascii="Times New Roman" w:hint="eastAsia"/>
        </w:rPr>
        <w:t>各省产妇死亡率趋势（</w:t>
      </w:r>
      <w:r>
        <w:rPr>
          <w:rFonts w:ascii="Times New Roman" w:hint="eastAsia"/>
        </w:rPr>
        <w:t>2000</w:t>
      </w:r>
      <w:r>
        <w:rPr>
          <w:rFonts w:ascii="Times New Roman" w:hint="eastAsia"/>
        </w:rPr>
        <w:t>年、</w:t>
      </w:r>
      <w:r>
        <w:rPr>
          <w:rFonts w:ascii="Times New Roman" w:hint="eastAsia"/>
        </w:rPr>
        <w:t>2003</w:t>
      </w:r>
      <w:r>
        <w:rPr>
          <w:rFonts w:ascii="Times New Roman" w:hint="eastAsia"/>
        </w:rPr>
        <w:t>至</w:t>
      </w:r>
      <w:r>
        <w:rPr>
          <w:rFonts w:ascii="Times New Roman" w:hint="eastAsia"/>
        </w:rPr>
        <w:t>2005</w:t>
      </w:r>
      <w:r>
        <w:rPr>
          <w:rFonts w:ascii="Times New Roman" w:hint="eastAsia"/>
        </w:rPr>
        <w:t>年）</w:t>
      </w:r>
      <w:r>
        <w:rPr>
          <w:rFonts w:ascii="Times New Roman" w:hint="eastAsia"/>
        </w:rPr>
        <w:tab/>
        <w:t>113</w:t>
      </w:r>
    </w:p>
    <w:p w:rsidR="00572196" w:rsidRDefault="00572196">
      <w:pPr>
        <w:pStyle w:val="PlainText"/>
        <w:tabs>
          <w:tab w:val="right" w:pos="9840"/>
        </w:tabs>
        <w:spacing w:afterLines="50" w:after="120" w:line="360" w:lineRule="exact"/>
        <w:rPr>
          <w:rFonts w:ascii="Times New Roman" w:hint="eastAsia"/>
        </w:rPr>
      </w:pPr>
      <w:r>
        <w:rPr>
          <w:rFonts w:ascii="Times New Roman" w:hint="eastAsia"/>
        </w:rPr>
        <w:t>图</w:t>
      </w:r>
      <w:r>
        <w:rPr>
          <w:rFonts w:ascii="Times New Roman" w:hint="eastAsia"/>
        </w:rPr>
        <w:t>5 2000</w:t>
      </w:r>
      <w:r>
        <w:rPr>
          <w:rFonts w:ascii="Times New Roman" w:hint="eastAsia"/>
        </w:rPr>
        <w:t>至</w:t>
      </w:r>
      <w:r>
        <w:rPr>
          <w:rFonts w:ascii="Times New Roman" w:hint="eastAsia"/>
        </w:rPr>
        <w:t>2005</w:t>
      </w:r>
      <w:r>
        <w:rPr>
          <w:rFonts w:ascii="Times New Roman" w:hint="eastAsia"/>
        </w:rPr>
        <w:t>年产前护理普及率趋势</w:t>
      </w:r>
      <w:r>
        <w:rPr>
          <w:rFonts w:ascii="Times New Roman" w:hint="eastAsia"/>
        </w:rPr>
        <w:tab/>
        <w:t>115</w:t>
      </w:r>
    </w:p>
    <w:p w:rsidR="00572196" w:rsidRDefault="00572196">
      <w:pPr>
        <w:pStyle w:val="PlainText"/>
        <w:tabs>
          <w:tab w:val="right" w:pos="9840"/>
        </w:tabs>
        <w:spacing w:afterLines="50" w:after="120" w:line="360" w:lineRule="exact"/>
        <w:rPr>
          <w:rFonts w:ascii="Times New Roman" w:hint="eastAsia"/>
        </w:rPr>
      </w:pPr>
      <w:r>
        <w:rPr>
          <w:rFonts w:ascii="Times New Roman" w:hint="eastAsia"/>
        </w:rPr>
        <w:t>图</w:t>
      </w:r>
      <w:r>
        <w:rPr>
          <w:rFonts w:ascii="Times New Roman" w:hint="eastAsia"/>
        </w:rPr>
        <w:t>6 2000</w:t>
      </w:r>
      <w:r>
        <w:rPr>
          <w:rFonts w:ascii="Times New Roman" w:hint="eastAsia"/>
        </w:rPr>
        <w:t>至</w:t>
      </w:r>
      <w:r>
        <w:rPr>
          <w:rFonts w:ascii="Times New Roman" w:hint="eastAsia"/>
        </w:rPr>
        <w:t>2005</w:t>
      </w:r>
      <w:r>
        <w:rPr>
          <w:rFonts w:ascii="Times New Roman" w:hint="eastAsia"/>
        </w:rPr>
        <w:t>年分娩护理种类（</w:t>
      </w:r>
      <w:r>
        <w:rPr>
          <w:rFonts w:ascii="Times New Roman" w:hint="eastAsia"/>
        </w:rPr>
        <w:t>%</w:t>
      </w:r>
      <w:r>
        <w:rPr>
          <w:rFonts w:ascii="Times New Roman" w:hint="eastAsia"/>
        </w:rPr>
        <w:t>）</w:t>
      </w:r>
      <w:r>
        <w:rPr>
          <w:rFonts w:ascii="Times New Roman" w:hint="eastAsia"/>
        </w:rPr>
        <w:tab/>
        <w:t>116</w:t>
      </w:r>
    </w:p>
    <w:p w:rsidR="00572196" w:rsidRDefault="00572196">
      <w:pPr>
        <w:pStyle w:val="PlainText"/>
        <w:tabs>
          <w:tab w:val="right" w:pos="9840"/>
        </w:tabs>
        <w:spacing w:afterLines="50" w:after="120" w:line="360" w:lineRule="exact"/>
        <w:rPr>
          <w:rFonts w:ascii="Times New Roman" w:hint="eastAsia"/>
        </w:rPr>
      </w:pPr>
      <w:r>
        <w:rPr>
          <w:rFonts w:ascii="Times New Roman" w:hint="eastAsia"/>
        </w:rPr>
        <w:t>图</w:t>
      </w:r>
      <w:r>
        <w:rPr>
          <w:rFonts w:ascii="Times New Roman" w:hint="eastAsia"/>
        </w:rPr>
        <w:t>7 1992</w:t>
      </w:r>
      <w:r>
        <w:rPr>
          <w:rFonts w:ascii="Times New Roman" w:hint="eastAsia"/>
        </w:rPr>
        <w:t>至</w:t>
      </w:r>
      <w:r>
        <w:rPr>
          <w:rFonts w:ascii="Times New Roman" w:hint="eastAsia"/>
        </w:rPr>
        <w:t>2005</w:t>
      </w:r>
      <w:r>
        <w:rPr>
          <w:rFonts w:ascii="Times New Roman" w:hint="eastAsia"/>
        </w:rPr>
        <w:t>年避孕保护措施伴侣—年指数（按千计）</w:t>
      </w:r>
      <w:r>
        <w:rPr>
          <w:rFonts w:ascii="Times New Roman" w:hint="eastAsia"/>
        </w:rPr>
        <w:tab/>
        <w:t>118</w:t>
      </w:r>
    </w:p>
    <w:p w:rsidR="00572196" w:rsidRDefault="00572196">
      <w:pPr>
        <w:pStyle w:val="PlainText"/>
        <w:tabs>
          <w:tab w:val="right" w:pos="9840"/>
        </w:tabs>
        <w:spacing w:afterLines="50" w:after="120" w:line="360" w:lineRule="exact"/>
        <w:rPr>
          <w:rFonts w:ascii="Times New Roman" w:hint="eastAsia"/>
        </w:rPr>
      </w:pPr>
      <w:r>
        <w:rPr>
          <w:rFonts w:ascii="Times New Roman" w:hint="eastAsia"/>
        </w:rPr>
        <w:t>图</w:t>
      </w:r>
      <w:r>
        <w:rPr>
          <w:rFonts w:ascii="Times New Roman" w:hint="eastAsia"/>
        </w:rPr>
        <w:t xml:space="preserve">8 </w:t>
      </w:r>
      <w:r>
        <w:rPr>
          <w:rFonts w:ascii="Times New Roman" w:hint="eastAsia"/>
        </w:rPr>
        <w:t>没有提供的计划生育方法</w:t>
      </w:r>
      <w:r>
        <w:rPr>
          <w:rFonts w:ascii="Times New Roman" w:hint="eastAsia"/>
        </w:rPr>
        <w:tab/>
        <w:t>118</w:t>
      </w:r>
    </w:p>
    <w:p w:rsidR="00572196" w:rsidRDefault="00572196">
      <w:pPr>
        <w:pStyle w:val="PlainText"/>
        <w:tabs>
          <w:tab w:val="right" w:pos="9840"/>
        </w:tabs>
        <w:spacing w:afterLines="50" w:after="120" w:line="360" w:lineRule="exact"/>
        <w:rPr>
          <w:rFonts w:ascii="Times New Roman"/>
        </w:rPr>
      </w:pPr>
      <w:r>
        <w:rPr>
          <w:rFonts w:ascii="Times New Roman" w:hint="eastAsia"/>
        </w:rPr>
        <w:t>图</w:t>
      </w:r>
      <w:r>
        <w:rPr>
          <w:rFonts w:ascii="Times New Roman" w:hint="eastAsia"/>
        </w:rPr>
        <w:t xml:space="preserve">9 </w:t>
      </w:r>
      <w:r>
        <w:rPr>
          <w:rFonts w:ascii="Times New Roman" w:hint="eastAsia"/>
        </w:rPr>
        <w:t>进行筛查和艾滋病毒筛查呈阳性的妇女人数</w:t>
      </w:r>
      <w:r>
        <w:rPr>
          <w:rFonts w:ascii="Times New Roman" w:hint="eastAsia"/>
        </w:rPr>
        <w:tab/>
        <w:t>124</w:t>
      </w:r>
    </w:p>
    <w:p w:rsidR="00572196" w:rsidRDefault="00572196">
      <w:pPr>
        <w:pStyle w:val="PlainText"/>
        <w:tabs>
          <w:tab w:val="right" w:pos="9840"/>
        </w:tabs>
        <w:spacing w:afterLines="50" w:after="120" w:line="360" w:lineRule="exact"/>
        <w:rPr>
          <w:rFonts w:ascii="Times New Roman" w:hint="eastAsia"/>
        </w:rPr>
      </w:pPr>
      <w:r>
        <w:rPr>
          <w:rFonts w:ascii="Times New Roman" w:hint="eastAsia"/>
        </w:rPr>
        <w:t>图</w:t>
      </w:r>
      <w:r>
        <w:rPr>
          <w:rFonts w:ascii="Times New Roman" w:hint="eastAsia"/>
        </w:rPr>
        <w:t>10 2004</w:t>
      </w:r>
      <w:r>
        <w:rPr>
          <w:rFonts w:ascii="Times New Roman" w:hint="eastAsia"/>
        </w:rPr>
        <w:t>至</w:t>
      </w:r>
      <w:r>
        <w:rPr>
          <w:rFonts w:ascii="Times New Roman" w:hint="eastAsia"/>
        </w:rPr>
        <w:t>2006</w:t>
      </w:r>
      <w:r>
        <w:rPr>
          <w:rFonts w:ascii="Times New Roman" w:hint="eastAsia"/>
        </w:rPr>
        <w:t>年间土地基金方案的受益人</w:t>
      </w:r>
      <w:r>
        <w:rPr>
          <w:rFonts w:ascii="Times New Roman" w:hint="eastAsia"/>
        </w:rPr>
        <w:tab/>
        <w:t>145</w:t>
      </w:r>
    </w:p>
    <w:p w:rsidR="00572196" w:rsidRDefault="00572196">
      <w:pPr>
        <w:pStyle w:val="PlainText"/>
        <w:tabs>
          <w:tab w:val="right" w:pos="9840"/>
        </w:tabs>
        <w:spacing w:afterLines="50" w:after="120" w:line="360" w:lineRule="exact"/>
        <w:rPr>
          <w:rFonts w:ascii="Times New Roman" w:hint="eastAsia"/>
        </w:rPr>
      </w:pPr>
      <w:r>
        <w:rPr>
          <w:rFonts w:ascii="Times New Roman" w:hint="eastAsia"/>
        </w:rPr>
        <w:t>图</w:t>
      </w:r>
      <w:r>
        <w:rPr>
          <w:rFonts w:ascii="Times New Roman" w:hint="eastAsia"/>
        </w:rPr>
        <w:t>11 2004</w:t>
      </w:r>
      <w:r>
        <w:rPr>
          <w:rFonts w:ascii="Times New Roman" w:hint="eastAsia"/>
        </w:rPr>
        <w:t>至</w:t>
      </w:r>
      <w:r>
        <w:rPr>
          <w:rFonts w:ascii="Times New Roman" w:hint="eastAsia"/>
        </w:rPr>
        <w:t>2006</w:t>
      </w:r>
      <w:r>
        <w:rPr>
          <w:rFonts w:ascii="Times New Roman" w:hint="eastAsia"/>
        </w:rPr>
        <w:t>年国家扫盲委员会在农村地区覆盖的人口</w:t>
      </w:r>
      <w:r>
        <w:rPr>
          <w:rFonts w:ascii="Times New Roman" w:hint="eastAsia"/>
        </w:rPr>
        <w:tab/>
        <w:t>148</w:t>
      </w:r>
    </w:p>
    <w:p w:rsidR="00572196" w:rsidRDefault="00572196">
      <w:pPr>
        <w:pStyle w:val="PlainText"/>
        <w:tabs>
          <w:tab w:val="right" w:pos="9840"/>
        </w:tabs>
        <w:spacing w:afterLines="50" w:after="120" w:line="360" w:lineRule="exact"/>
        <w:rPr>
          <w:rFonts w:ascii="Times New Roman" w:hint="eastAsia"/>
        </w:rPr>
      </w:pPr>
      <w:r>
        <w:rPr>
          <w:rFonts w:ascii="Times New Roman" w:hint="eastAsia"/>
        </w:rPr>
        <w:t>图</w:t>
      </w:r>
      <w:r>
        <w:rPr>
          <w:rFonts w:ascii="Times New Roman" w:hint="eastAsia"/>
        </w:rPr>
        <w:t>12 2004</w:t>
      </w:r>
      <w:r>
        <w:rPr>
          <w:rFonts w:ascii="Times New Roman" w:hint="eastAsia"/>
        </w:rPr>
        <w:t>至</w:t>
      </w:r>
      <w:r>
        <w:rPr>
          <w:rFonts w:ascii="Times New Roman" w:hint="eastAsia"/>
        </w:rPr>
        <w:t>2006</w:t>
      </w:r>
      <w:r>
        <w:rPr>
          <w:rFonts w:ascii="Times New Roman" w:hint="eastAsia"/>
        </w:rPr>
        <w:t>年国家双语扫盲方案覆盖的人口</w:t>
      </w:r>
      <w:r>
        <w:rPr>
          <w:rFonts w:ascii="Times New Roman" w:hint="eastAsia"/>
        </w:rPr>
        <w:tab/>
        <w:t>149</w:t>
      </w:r>
    </w:p>
    <w:p w:rsidR="00572196" w:rsidRDefault="00572196">
      <w:pPr>
        <w:pStyle w:val="PlainText"/>
        <w:spacing w:afterLines="50" w:after="120" w:line="360" w:lineRule="exact"/>
        <w:rPr>
          <w:rFonts w:ascii="Times New Roman" w:eastAsia="SimHei" w:hint="eastAsia"/>
          <w:color w:val="FF0000"/>
        </w:rPr>
      </w:pPr>
      <w:r>
        <w:rPr>
          <w:rFonts w:ascii="Times New Roman" w:eastAsia="SimHei" w:hint="eastAsia"/>
          <w:color w:val="FF0000"/>
        </w:rPr>
        <w:t>文本框目录</w:t>
      </w:r>
    </w:p>
    <w:p w:rsidR="00572196" w:rsidRDefault="00572196">
      <w:pPr>
        <w:pStyle w:val="PlainText"/>
        <w:tabs>
          <w:tab w:val="right" w:pos="9840"/>
        </w:tabs>
        <w:spacing w:afterLines="50" w:after="120" w:line="360" w:lineRule="exact"/>
        <w:rPr>
          <w:rFonts w:ascii="Times New Roman" w:hint="eastAsia"/>
        </w:rPr>
      </w:pPr>
      <w:r>
        <w:rPr>
          <w:rFonts w:ascii="Times New Roman" w:hint="eastAsia"/>
        </w:rPr>
        <w:t>文本框</w:t>
      </w:r>
      <w:r>
        <w:rPr>
          <w:rFonts w:ascii="Times New Roman" w:hint="eastAsia"/>
        </w:rPr>
        <w:t xml:space="preserve">1 </w:t>
      </w:r>
      <w:r>
        <w:rPr>
          <w:rFonts w:ascii="Times New Roman" w:hint="eastAsia"/>
        </w:rPr>
        <w:t>获得通过的主要法律修正案和立法提案</w:t>
      </w:r>
      <w:r>
        <w:rPr>
          <w:rFonts w:ascii="Times New Roman" w:hint="eastAsia"/>
        </w:rPr>
        <w:tab/>
        <w:t>31</w:t>
      </w:r>
    </w:p>
    <w:p w:rsidR="00572196" w:rsidRDefault="00572196">
      <w:pPr>
        <w:pStyle w:val="PlainText"/>
        <w:tabs>
          <w:tab w:val="right" w:pos="9840"/>
        </w:tabs>
        <w:spacing w:afterLines="50" w:after="120" w:line="360" w:lineRule="exact"/>
        <w:rPr>
          <w:rFonts w:ascii="Times New Roman" w:hint="eastAsia"/>
        </w:rPr>
      </w:pPr>
      <w:r>
        <w:rPr>
          <w:rFonts w:ascii="Times New Roman" w:hint="eastAsia"/>
        </w:rPr>
        <w:t>文本框</w:t>
      </w:r>
      <w:r>
        <w:rPr>
          <w:rFonts w:ascii="Times New Roman" w:hint="eastAsia"/>
        </w:rPr>
        <w:t xml:space="preserve">2 </w:t>
      </w:r>
      <w:r>
        <w:rPr>
          <w:rFonts w:ascii="Times New Roman" w:hint="eastAsia"/>
        </w:rPr>
        <w:t>总统妇女事务秘书处在国家妇女提高地位和发展政策框架内履行的承诺</w:t>
      </w:r>
      <w:r>
        <w:rPr>
          <w:rFonts w:ascii="Times New Roman" w:hint="eastAsia"/>
        </w:rPr>
        <w:tab/>
        <w:t>37</w:t>
      </w:r>
    </w:p>
    <w:p w:rsidR="00572196" w:rsidRDefault="00572196">
      <w:pPr>
        <w:pStyle w:val="PlainText"/>
        <w:tabs>
          <w:tab w:val="right" w:pos="9840"/>
        </w:tabs>
        <w:spacing w:afterLines="50" w:after="120" w:line="360" w:lineRule="exact"/>
        <w:rPr>
          <w:rFonts w:ascii="Times New Roman" w:hint="eastAsia"/>
        </w:rPr>
      </w:pPr>
      <w:r>
        <w:rPr>
          <w:rFonts w:ascii="Times New Roman" w:hint="eastAsia"/>
        </w:rPr>
        <w:t>文本框</w:t>
      </w:r>
      <w:r>
        <w:rPr>
          <w:rFonts w:ascii="Times New Roman" w:hint="eastAsia"/>
        </w:rPr>
        <w:t xml:space="preserve">3 </w:t>
      </w:r>
      <w:r>
        <w:rPr>
          <w:rFonts w:ascii="Times New Roman" w:hint="eastAsia"/>
        </w:rPr>
        <w:t>玛雅、加里夫纳妇女和辛卡妇女议程</w:t>
      </w:r>
      <w:r>
        <w:rPr>
          <w:rFonts w:ascii="Times New Roman" w:hint="eastAsia"/>
        </w:rPr>
        <w:tab/>
        <w:t>42</w:t>
      </w:r>
    </w:p>
    <w:p w:rsidR="00572196" w:rsidRDefault="00572196">
      <w:pPr>
        <w:pStyle w:val="PlainText"/>
        <w:tabs>
          <w:tab w:val="right" w:pos="9840"/>
        </w:tabs>
        <w:spacing w:afterLines="50" w:after="120" w:line="360" w:lineRule="exact"/>
        <w:rPr>
          <w:rFonts w:ascii="Times New Roman" w:hint="eastAsia"/>
        </w:rPr>
      </w:pPr>
      <w:r>
        <w:rPr>
          <w:rFonts w:ascii="Times New Roman" w:hint="eastAsia"/>
        </w:rPr>
        <w:t>文本框</w:t>
      </w:r>
      <w:r>
        <w:rPr>
          <w:rFonts w:ascii="Times New Roman" w:hint="eastAsia"/>
        </w:rPr>
        <w:t xml:space="preserve">4 </w:t>
      </w:r>
      <w:r>
        <w:rPr>
          <w:rFonts w:ascii="Times New Roman" w:hint="eastAsia"/>
        </w:rPr>
        <w:t>来自国家妇女基金分析研究报告的行动路线建议</w:t>
      </w:r>
      <w:r>
        <w:rPr>
          <w:rFonts w:ascii="Times New Roman" w:hint="eastAsia"/>
        </w:rPr>
        <w:tab/>
        <w:t>48</w:t>
      </w:r>
    </w:p>
    <w:p w:rsidR="00572196" w:rsidRDefault="00572196">
      <w:pPr>
        <w:pStyle w:val="PlainText"/>
        <w:tabs>
          <w:tab w:val="right" w:pos="9840"/>
        </w:tabs>
        <w:spacing w:afterLines="50" w:after="120" w:line="360" w:lineRule="exact"/>
        <w:rPr>
          <w:rFonts w:ascii="Times New Roman" w:hint="eastAsia"/>
        </w:rPr>
      </w:pPr>
      <w:r>
        <w:rPr>
          <w:rFonts w:ascii="Times New Roman" w:hint="eastAsia"/>
        </w:rPr>
        <w:t>文本框</w:t>
      </w:r>
      <w:r>
        <w:rPr>
          <w:rFonts w:ascii="Times New Roman" w:hint="eastAsia"/>
        </w:rPr>
        <w:t xml:space="preserve">5 </w:t>
      </w:r>
      <w:r>
        <w:rPr>
          <w:rFonts w:ascii="Times New Roman" w:hint="eastAsia"/>
        </w:rPr>
        <w:t>危地马拉处理杀害妇女问题特别委员会的行动</w:t>
      </w:r>
      <w:r>
        <w:rPr>
          <w:rFonts w:ascii="Times New Roman" w:hint="eastAsia"/>
        </w:rPr>
        <w:tab/>
        <w:t>54</w:t>
      </w:r>
    </w:p>
    <w:p w:rsidR="00572196" w:rsidRDefault="00572196">
      <w:pPr>
        <w:pStyle w:val="PlainText"/>
        <w:spacing w:afterLines="50" w:after="120" w:line="360" w:lineRule="exact"/>
        <w:rPr>
          <w:rFonts w:ascii="Times New Roman" w:eastAsia="SimHei" w:hint="eastAsia"/>
          <w:color w:val="FF0000"/>
        </w:rPr>
      </w:pPr>
      <w:r>
        <w:rPr>
          <w:rFonts w:ascii="Times New Roman" w:eastAsia="SimHei" w:hint="eastAsia"/>
          <w:color w:val="FF0000"/>
        </w:rPr>
        <w:t>表格目录</w:t>
      </w:r>
    </w:p>
    <w:p w:rsidR="00572196" w:rsidRDefault="00572196">
      <w:pPr>
        <w:pStyle w:val="PlainText"/>
        <w:tabs>
          <w:tab w:val="right" w:pos="9840"/>
        </w:tabs>
        <w:spacing w:afterLines="50" w:after="120" w:line="360" w:lineRule="exact"/>
        <w:rPr>
          <w:rFonts w:ascii="Times New Roman" w:hint="eastAsia"/>
        </w:rPr>
      </w:pPr>
      <w:r>
        <w:rPr>
          <w:rFonts w:ascii="Times New Roman" w:hint="eastAsia"/>
        </w:rPr>
        <w:t>表</w:t>
      </w:r>
      <w:r>
        <w:rPr>
          <w:rFonts w:ascii="Times New Roman" w:hint="eastAsia"/>
        </w:rPr>
        <w:t xml:space="preserve">1 </w:t>
      </w:r>
      <w:r>
        <w:rPr>
          <w:rFonts w:ascii="Times New Roman" w:hint="eastAsia"/>
        </w:rPr>
        <w:t>保护土著妇女委员会下辖各部门受理案件的数量</w:t>
      </w:r>
      <w:r>
        <w:rPr>
          <w:rFonts w:ascii="Times New Roman" w:hint="eastAsia"/>
        </w:rPr>
        <w:tab/>
        <w:t>44</w:t>
      </w:r>
    </w:p>
    <w:p w:rsidR="00572196" w:rsidRDefault="00572196">
      <w:pPr>
        <w:pStyle w:val="PlainText"/>
        <w:tabs>
          <w:tab w:val="right" w:pos="9840"/>
        </w:tabs>
        <w:spacing w:afterLines="50" w:after="120" w:line="360" w:lineRule="exact"/>
        <w:rPr>
          <w:rFonts w:ascii="Times New Roman" w:hint="eastAsia"/>
        </w:rPr>
      </w:pPr>
      <w:r>
        <w:rPr>
          <w:rFonts w:ascii="Times New Roman" w:hint="eastAsia"/>
        </w:rPr>
        <w:t>表</w:t>
      </w:r>
      <w:r>
        <w:rPr>
          <w:rFonts w:ascii="Times New Roman" w:hint="eastAsia"/>
        </w:rPr>
        <w:t xml:space="preserve">2 </w:t>
      </w:r>
      <w:r>
        <w:rPr>
          <w:rFonts w:ascii="Times New Roman" w:hint="eastAsia"/>
        </w:rPr>
        <w:t>市镇妇女事务机制（</w:t>
      </w:r>
      <w:r>
        <w:rPr>
          <w:rFonts w:ascii="Times New Roman" w:hint="eastAsia"/>
        </w:rPr>
        <w:t>MMM</w:t>
      </w:r>
      <w:r>
        <w:rPr>
          <w:rFonts w:ascii="Times New Roman" w:hint="eastAsia"/>
        </w:rPr>
        <w:t>）</w:t>
      </w:r>
      <w:r>
        <w:rPr>
          <w:rFonts w:ascii="Times New Roman" w:hint="eastAsia"/>
        </w:rPr>
        <w:tab/>
        <w:t>51</w:t>
      </w:r>
    </w:p>
    <w:p w:rsidR="00572196" w:rsidRDefault="00572196">
      <w:pPr>
        <w:pStyle w:val="PlainText"/>
        <w:tabs>
          <w:tab w:val="right" w:pos="9840"/>
        </w:tabs>
        <w:spacing w:afterLines="50" w:after="120" w:line="360" w:lineRule="exact"/>
        <w:rPr>
          <w:rFonts w:ascii="Times New Roman" w:hint="eastAsia"/>
        </w:rPr>
      </w:pPr>
      <w:r>
        <w:rPr>
          <w:rFonts w:ascii="Times New Roman" w:hint="eastAsia"/>
        </w:rPr>
        <w:t>表</w:t>
      </w:r>
      <w:r>
        <w:rPr>
          <w:rFonts w:ascii="Times New Roman" w:hint="eastAsia"/>
        </w:rPr>
        <w:t xml:space="preserve">3 </w:t>
      </w:r>
      <w:r>
        <w:rPr>
          <w:rFonts w:ascii="Times New Roman" w:hint="eastAsia"/>
        </w:rPr>
        <w:t>司法机构受理的有关侵害妇女行为的控告</w:t>
      </w:r>
      <w:r>
        <w:rPr>
          <w:rFonts w:ascii="Times New Roman" w:hint="eastAsia"/>
        </w:rPr>
        <w:tab/>
        <w:t>58</w:t>
      </w:r>
    </w:p>
    <w:p w:rsidR="00572196" w:rsidRDefault="00572196">
      <w:pPr>
        <w:pStyle w:val="PlainText"/>
        <w:tabs>
          <w:tab w:val="right" w:pos="9840"/>
        </w:tabs>
        <w:spacing w:afterLines="50" w:after="120" w:line="360" w:lineRule="exact"/>
        <w:rPr>
          <w:rFonts w:ascii="Times New Roman" w:hint="eastAsia"/>
        </w:rPr>
      </w:pPr>
      <w:r>
        <w:rPr>
          <w:rFonts w:ascii="Times New Roman" w:hint="eastAsia"/>
        </w:rPr>
        <w:t>表</w:t>
      </w:r>
      <w:r>
        <w:rPr>
          <w:rFonts w:ascii="Times New Roman" w:hint="eastAsia"/>
        </w:rPr>
        <w:t xml:space="preserve">4 </w:t>
      </w:r>
      <w:r>
        <w:rPr>
          <w:rFonts w:ascii="Times New Roman" w:hint="eastAsia"/>
        </w:rPr>
        <w:t>《危地马拉妇女全面安全保障国家盟约》签署的城镇盟约</w:t>
      </w:r>
      <w:r>
        <w:rPr>
          <w:rFonts w:ascii="Times New Roman" w:hint="eastAsia"/>
        </w:rPr>
        <w:tab/>
        <w:t>65</w:t>
      </w:r>
    </w:p>
    <w:p w:rsidR="00572196" w:rsidRDefault="00572196">
      <w:pPr>
        <w:pStyle w:val="PlainText"/>
        <w:tabs>
          <w:tab w:val="right" w:pos="9840"/>
        </w:tabs>
        <w:spacing w:afterLines="50" w:after="120" w:line="360" w:lineRule="exact"/>
        <w:rPr>
          <w:rFonts w:ascii="Times New Roman" w:hint="eastAsia"/>
        </w:rPr>
      </w:pPr>
      <w:r>
        <w:rPr>
          <w:rFonts w:ascii="Times New Roman" w:hint="eastAsia"/>
        </w:rPr>
        <w:t>表</w:t>
      </w:r>
      <w:r>
        <w:rPr>
          <w:rFonts w:ascii="Times New Roman" w:hint="eastAsia"/>
        </w:rPr>
        <w:t>5 2006</w:t>
      </w:r>
      <w:r>
        <w:rPr>
          <w:rFonts w:ascii="Times New Roman" w:hint="eastAsia"/>
        </w:rPr>
        <w:t>年向司法机构提出的控告</w:t>
      </w:r>
      <w:r>
        <w:rPr>
          <w:rFonts w:ascii="Times New Roman" w:hint="eastAsia"/>
        </w:rPr>
        <w:tab/>
        <w:t>77</w:t>
      </w:r>
    </w:p>
    <w:p w:rsidR="00572196" w:rsidRDefault="00572196">
      <w:pPr>
        <w:pStyle w:val="PlainText"/>
        <w:tabs>
          <w:tab w:val="right" w:pos="9840"/>
        </w:tabs>
        <w:spacing w:afterLines="50" w:after="120" w:line="360" w:lineRule="exact"/>
        <w:rPr>
          <w:rFonts w:ascii="Times New Roman" w:hint="eastAsia"/>
        </w:rPr>
      </w:pPr>
      <w:r>
        <w:rPr>
          <w:rFonts w:ascii="Times New Roman" w:hint="eastAsia"/>
        </w:rPr>
        <w:t>表</w:t>
      </w:r>
      <w:r>
        <w:rPr>
          <w:rFonts w:ascii="Times New Roman" w:hint="eastAsia"/>
        </w:rPr>
        <w:t xml:space="preserve">6 </w:t>
      </w:r>
      <w:r>
        <w:rPr>
          <w:rFonts w:ascii="Times New Roman" w:hint="eastAsia"/>
        </w:rPr>
        <w:t>妇女检察院的诉讼</w:t>
      </w:r>
      <w:r>
        <w:rPr>
          <w:rFonts w:ascii="Times New Roman" w:hint="eastAsia"/>
        </w:rPr>
        <w:tab/>
        <w:t>78</w:t>
      </w:r>
    </w:p>
    <w:p w:rsidR="00572196" w:rsidRDefault="00572196">
      <w:pPr>
        <w:pStyle w:val="PlainText"/>
        <w:tabs>
          <w:tab w:val="right" w:pos="9840"/>
        </w:tabs>
        <w:spacing w:afterLines="50" w:after="120" w:line="360" w:lineRule="exact"/>
        <w:rPr>
          <w:rFonts w:ascii="Times New Roman" w:hint="eastAsia"/>
        </w:rPr>
      </w:pPr>
      <w:r>
        <w:rPr>
          <w:rFonts w:ascii="Times New Roman" w:hint="eastAsia"/>
        </w:rPr>
        <w:t>表</w:t>
      </w:r>
      <w:r>
        <w:rPr>
          <w:rFonts w:ascii="Times New Roman" w:hint="eastAsia"/>
        </w:rPr>
        <w:t>7 2007</w:t>
      </w:r>
      <w:r>
        <w:rPr>
          <w:rFonts w:ascii="Times New Roman" w:hint="eastAsia"/>
        </w:rPr>
        <w:t>年第一季度关于贩卖人口和非法移徙的统计数据</w:t>
      </w:r>
      <w:r>
        <w:rPr>
          <w:rFonts w:ascii="Times New Roman" w:hint="eastAsia"/>
        </w:rPr>
        <w:tab/>
        <w:t>78</w:t>
      </w:r>
    </w:p>
    <w:p w:rsidR="00572196" w:rsidRDefault="00572196">
      <w:pPr>
        <w:pStyle w:val="PlainText"/>
        <w:tabs>
          <w:tab w:val="right" w:pos="9840"/>
        </w:tabs>
        <w:spacing w:afterLines="50" w:after="120" w:line="360" w:lineRule="exact"/>
        <w:rPr>
          <w:rFonts w:ascii="Times New Roman" w:hint="eastAsia"/>
        </w:rPr>
      </w:pPr>
      <w:r>
        <w:rPr>
          <w:rFonts w:ascii="Times New Roman" w:hint="eastAsia"/>
        </w:rPr>
        <w:t>表</w:t>
      </w:r>
      <w:r>
        <w:rPr>
          <w:rFonts w:ascii="Times New Roman" w:hint="eastAsia"/>
        </w:rPr>
        <w:t>8  2003</w:t>
      </w:r>
      <w:r>
        <w:rPr>
          <w:rFonts w:ascii="Times New Roman" w:hint="eastAsia"/>
        </w:rPr>
        <w:t>年和</w:t>
      </w:r>
      <w:r>
        <w:rPr>
          <w:rFonts w:ascii="Times New Roman" w:hint="eastAsia"/>
        </w:rPr>
        <w:t>2007</w:t>
      </w:r>
      <w:r>
        <w:rPr>
          <w:rFonts w:ascii="Times New Roman" w:hint="eastAsia"/>
        </w:rPr>
        <w:t>年登记的妇女选民人数</w:t>
      </w:r>
      <w:r>
        <w:rPr>
          <w:rFonts w:ascii="Times New Roman" w:hint="eastAsia"/>
        </w:rPr>
        <w:tab/>
        <w:t>80</w:t>
      </w:r>
    </w:p>
    <w:p w:rsidR="00572196" w:rsidRDefault="00572196">
      <w:pPr>
        <w:pStyle w:val="PlainText"/>
        <w:tabs>
          <w:tab w:val="right" w:pos="9840"/>
        </w:tabs>
        <w:spacing w:afterLines="50" w:after="120" w:line="360" w:lineRule="exact"/>
        <w:rPr>
          <w:rFonts w:ascii="Times New Roman" w:hint="eastAsia"/>
        </w:rPr>
      </w:pPr>
      <w:r>
        <w:rPr>
          <w:rFonts w:ascii="Times New Roman" w:hint="eastAsia"/>
        </w:rPr>
        <w:t>表</w:t>
      </w:r>
      <w:r>
        <w:rPr>
          <w:rFonts w:ascii="Times New Roman" w:hint="eastAsia"/>
        </w:rPr>
        <w:t xml:space="preserve">9 </w:t>
      </w:r>
      <w:r>
        <w:rPr>
          <w:rFonts w:ascii="Times New Roman" w:hint="eastAsia"/>
        </w:rPr>
        <w:t>最高选举法院登记的候选人提名名单</w:t>
      </w:r>
      <w:r>
        <w:rPr>
          <w:rFonts w:ascii="Times New Roman" w:hint="eastAsia"/>
        </w:rPr>
        <w:tab/>
        <w:t>81</w:t>
      </w:r>
    </w:p>
    <w:p w:rsidR="00572196" w:rsidRDefault="00572196">
      <w:pPr>
        <w:pStyle w:val="PlainText"/>
        <w:tabs>
          <w:tab w:val="right" w:pos="9840"/>
        </w:tabs>
        <w:spacing w:afterLines="50" w:after="120" w:line="360" w:lineRule="exact"/>
        <w:rPr>
          <w:rFonts w:ascii="Times New Roman" w:hint="eastAsia"/>
        </w:rPr>
      </w:pPr>
      <w:r>
        <w:rPr>
          <w:rFonts w:ascii="Times New Roman" w:hint="eastAsia"/>
        </w:rPr>
        <w:t>表</w:t>
      </w:r>
      <w:r>
        <w:rPr>
          <w:rFonts w:ascii="Times New Roman" w:hint="eastAsia"/>
        </w:rPr>
        <w:t xml:space="preserve">10 </w:t>
      </w:r>
      <w:r>
        <w:rPr>
          <w:rFonts w:ascii="Times New Roman" w:hint="eastAsia"/>
        </w:rPr>
        <w:t>政党众议员候选人名单中妇女的人数</w:t>
      </w:r>
      <w:r>
        <w:rPr>
          <w:rFonts w:ascii="Times New Roman" w:hint="eastAsia"/>
        </w:rPr>
        <w:tab/>
        <w:t>81</w:t>
      </w:r>
    </w:p>
    <w:p w:rsidR="00572196" w:rsidRDefault="00572196">
      <w:pPr>
        <w:pStyle w:val="PlainText"/>
        <w:tabs>
          <w:tab w:val="right" w:pos="9840"/>
        </w:tabs>
        <w:spacing w:afterLines="50" w:after="120" w:line="360" w:lineRule="exact"/>
        <w:rPr>
          <w:rFonts w:ascii="Times New Roman" w:hint="eastAsia"/>
        </w:rPr>
      </w:pPr>
      <w:r>
        <w:rPr>
          <w:rFonts w:ascii="Times New Roman" w:hint="eastAsia"/>
        </w:rPr>
        <w:t>表</w:t>
      </w:r>
      <w:r>
        <w:rPr>
          <w:rFonts w:ascii="Times New Roman" w:hint="eastAsia"/>
        </w:rPr>
        <w:t>11 2003</w:t>
      </w:r>
      <w:r>
        <w:rPr>
          <w:rFonts w:ascii="Times New Roman" w:hint="eastAsia"/>
        </w:rPr>
        <w:t>年和</w:t>
      </w:r>
      <w:r>
        <w:rPr>
          <w:rFonts w:ascii="Times New Roman" w:hint="eastAsia"/>
        </w:rPr>
        <w:t>2007</w:t>
      </w:r>
      <w:r>
        <w:rPr>
          <w:rFonts w:ascii="Times New Roman" w:hint="eastAsia"/>
        </w:rPr>
        <w:t>年大选当选妇女人数</w:t>
      </w:r>
      <w:r>
        <w:rPr>
          <w:rFonts w:ascii="Times New Roman" w:hint="eastAsia"/>
        </w:rPr>
        <w:tab/>
        <w:t>82</w:t>
      </w:r>
    </w:p>
    <w:p w:rsidR="00572196" w:rsidRDefault="00572196">
      <w:pPr>
        <w:pStyle w:val="PlainText"/>
        <w:tabs>
          <w:tab w:val="right" w:pos="9840"/>
        </w:tabs>
        <w:spacing w:afterLines="50" w:after="120" w:line="360" w:lineRule="exact"/>
        <w:rPr>
          <w:rFonts w:ascii="Times New Roman" w:hint="eastAsia"/>
        </w:rPr>
      </w:pPr>
      <w:r>
        <w:rPr>
          <w:rFonts w:ascii="Times New Roman" w:hint="eastAsia"/>
        </w:rPr>
        <w:t>表</w:t>
      </w:r>
      <w:r>
        <w:rPr>
          <w:rFonts w:ascii="Times New Roman" w:hint="eastAsia"/>
        </w:rPr>
        <w:t xml:space="preserve">12 </w:t>
      </w:r>
      <w:r>
        <w:rPr>
          <w:rFonts w:ascii="Times New Roman" w:hint="eastAsia"/>
        </w:rPr>
        <w:t>妇女担任的部级职务</w:t>
      </w:r>
      <w:r>
        <w:rPr>
          <w:rFonts w:ascii="Times New Roman" w:hint="eastAsia"/>
        </w:rPr>
        <w:tab/>
        <w:t>82</w:t>
      </w:r>
    </w:p>
    <w:p w:rsidR="00572196" w:rsidRDefault="00572196">
      <w:pPr>
        <w:pStyle w:val="PlainText"/>
        <w:tabs>
          <w:tab w:val="right" w:pos="9840"/>
        </w:tabs>
        <w:spacing w:afterLines="50" w:after="120" w:line="360" w:lineRule="exact"/>
        <w:rPr>
          <w:rFonts w:ascii="Times New Roman" w:hint="eastAsia"/>
        </w:rPr>
      </w:pPr>
      <w:r>
        <w:rPr>
          <w:rFonts w:ascii="Times New Roman" w:hint="eastAsia"/>
        </w:rPr>
        <w:t>表</w:t>
      </w:r>
      <w:r>
        <w:rPr>
          <w:rFonts w:ascii="Times New Roman" w:hint="eastAsia"/>
        </w:rPr>
        <w:t xml:space="preserve">13 </w:t>
      </w:r>
      <w:r>
        <w:rPr>
          <w:rFonts w:ascii="Times New Roman" w:hint="eastAsia"/>
        </w:rPr>
        <w:t>妇女在各秘书处担任的职务</w:t>
      </w:r>
      <w:r>
        <w:rPr>
          <w:rFonts w:ascii="Times New Roman" w:hint="eastAsia"/>
        </w:rPr>
        <w:tab/>
        <w:t>83</w:t>
      </w:r>
    </w:p>
    <w:p w:rsidR="00572196" w:rsidRDefault="00572196">
      <w:pPr>
        <w:pStyle w:val="PlainText"/>
        <w:tabs>
          <w:tab w:val="right" w:pos="9840"/>
        </w:tabs>
        <w:spacing w:afterLines="50" w:after="120" w:line="360" w:lineRule="exact"/>
        <w:rPr>
          <w:rFonts w:ascii="Times New Roman" w:hint="eastAsia"/>
        </w:rPr>
      </w:pPr>
      <w:r>
        <w:rPr>
          <w:rFonts w:ascii="Times New Roman" w:hint="eastAsia"/>
        </w:rPr>
        <w:t>表</w:t>
      </w:r>
      <w:r>
        <w:rPr>
          <w:rFonts w:ascii="Times New Roman" w:hint="eastAsia"/>
        </w:rPr>
        <w:t xml:space="preserve">14 </w:t>
      </w:r>
      <w:r>
        <w:rPr>
          <w:rFonts w:ascii="Times New Roman" w:hint="eastAsia"/>
        </w:rPr>
        <w:t>司法机构工作人员（</w:t>
      </w:r>
      <w:r>
        <w:rPr>
          <w:rFonts w:ascii="Times New Roman" w:hint="eastAsia"/>
        </w:rPr>
        <w:t>2007</w:t>
      </w:r>
      <w:r>
        <w:rPr>
          <w:rFonts w:ascii="Times New Roman" w:hint="eastAsia"/>
        </w:rPr>
        <w:t>年）</w:t>
      </w:r>
      <w:r>
        <w:rPr>
          <w:rFonts w:ascii="Times New Roman" w:hint="eastAsia"/>
        </w:rPr>
        <w:tab/>
        <w:t>84</w:t>
      </w:r>
    </w:p>
    <w:p w:rsidR="00572196" w:rsidRDefault="00572196">
      <w:pPr>
        <w:pStyle w:val="PlainText"/>
        <w:tabs>
          <w:tab w:val="right" w:pos="9840"/>
        </w:tabs>
        <w:spacing w:afterLines="50" w:after="120" w:line="360" w:lineRule="exact"/>
        <w:rPr>
          <w:rFonts w:ascii="Times New Roman" w:hint="eastAsia"/>
        </w:rPr>
      </w:pPr>
      <w:r>
        <w:rPr>
          <w:rFonts w:ascii="Times New Roman" w:hint="eastAsia"/>
        </w:rPr>
        <w:t>表</w:t>
      </w:r>
      <w:r>
        <w:rPr>
          <w:rFonts w:ascii="Times New Roman" w:hint="eastAsia"/>
        </w:rPr>
        <w:t xml:space="preserve">15 </w:t>
      </w:r>
      <w:r>
        <w:rPr>
          <w:rFonts w:ascii="Times New Roman" w:hint="eastAsia"/>
        </w:rPr>
        <w:t>地区发展委员会性别概况</w:t>
      </w:r>
      <w:r>
        <w:rPr>
          <w:rFonts w:ascii="Times New Roman" w:hint="eastAsia"/>
        </w:rPr>
        <w:tab/>
        <w:t>86</w:t>
      </w:r>
    </w:p>
    <w:p w:rsidR="00572196" w:rsidRDefault="00572196">
      <w:pPr>
        <w:pStyle w:val="PlainText"/>
        <w:tabs>
          <w:tab w:val="right" w:pos="9840"/>
        </w:tabs>
        <w:spacing w:afterLines="50" w:after="120" w:line="360" w:lineRule="exact"/>
        <w:rPr>
          <w:rFonts w:ascii="Times New Roman" w:hint="eastAsia"/>
        </w:rPr>
      </w:pPr>
      <w:r>
        <w:rPr>
          <w:rFonts w:ascii="Times New Roman" w:hint="eastAsia"/>
        </w:rPr>
        <w:t>表</w:t>
      </w:r>
      <w:r>
        <w:rPr>
          <w:rFonts w:ascii="Times New Roman" w:hint="eastAsia"/>
        </w:rPr>
        <w:t>16 2004</w:t>
      </w:r>
      <w:r>
        <w:rPr>
          <w:rFonts w:ascii="Times New Roman" w:hint="eastAsia"/>
        </w:rPr>
        <w:t>至</w:t>
      </w:r>
      <w:r>
        <w:rPr>
          <w:rFonts w:ascii="Times New Roman" w:hint="eastAsia"/>
        </w:rPr>
        <w:t>2006</w:t>
      </w:r>
      <w:r>
        <w:rPr>
          <w:rFonts w:ascii="Times New Roman" w:hint="eastAsia"/>
        </w:rPr>
        <w:t>年教育普及率</w:t>
      </w:r>
      <w:r>
        <w:rPr>
          <w:rFonts w:ascii="Times New Roman" w:hint="eastAsia"/>
        </w:rPr>
        <w:tab/>
        <w:t>91</w:t>
      </w:r>
    </w:p>
    <w:p w:rsidR="00572196" w:rsidRDefault="00572196">
      <w:pPr>
        <w:pStyle w:val="PlainText"/>
        <w:tabs>
          <w:tab w:val="right" w:pos="9840"/>
        </w:tabs>
        <w:spacing w:afterLines="50" w:after="120" w:line="360" w:lineRule="exact"/>
        <w:rPr>
          <w:rFonts w:ascii="Times New Roman" w:hint="eastAsia"/>
        </w:rPr>
      </w:pPr>
      <w:r>
        <w:rPr>
          <w:rFonts w:ascii="Times New Roman" w:hint="eastAsia"/>
        </w:rPr>
        <w:t>表</w:t>
      </w:r>
      <w:r>
        <w:rPr>
          <w:rFonts w:ascii="Times New Roman" w:hint="eastAsia"/>
        </w:rPr>
        <w:t xml:space="preserve">17 </w:t>
      </w:r>
      <w:r>
        <w:rPr>
          <w:rFonts w:ascii="Times New Roman" w:hint="eastAsia"/>
        </w:rPr>
        <w:t>发放的奖学金</w:t>
      </w:r>
      <w:r>
        <w:rPr>
          <w:rFonts w:ascii="Times New Roman" w:hint="eastAsia"/>
        </w:rPr>
        <w:t>/</w:t>
      </w:r>
      <w:r>
        <w:rPr>
          <w:rFonts w:ascii="Times New Roman" w:hint="eastAsia"/>
        </w:rPr>
        <w:t>助学金</w:t>
      </w:r>
      <w:r>
        <w:rPr>
          <w:rFonts w:ascii="Times New Roman" w:hint="eastAsia"/>
        </w:rPr>
        <w:tab/>
        <w:t>92</w:t>
      </w:r>
    </w:p>
    <w:p w:rsidR="00572196" w:rsidRDefault="00572196">
      <w:pPr>
        <w:pStyle w:val="PlainText"/>
        <w:tabs>
          <w:tab w:val="right" w:pos="9840"/>
        </w:tabs>
        <w:spacing w:afterLines="50" w:after="120" w:line="360" w:lineRule="exact"/>
        <w:rPr>
          <w:rFonts w:ascii="Times New Roman" w:hint="eastAsia"/>
        </w:rPr>
      </w:pPr>
      <w:r>
        <w:rPr>
          <w:rFonts w:ascii="Times New Roman" w:hint="eastAsia"/>
        </w:rPr>
        <w:t>表</w:t>
      </w:r>
      <w:r>
        <w:rPr>
          <w:rFonts w:ascii="Times New Roman" w:hint="eastAsia"/>
        </w:rPr>
        <w:t xml:space="preserve">18 </w:t>
      </w:r>
      <w:r>
        <w:rPr>
          <w:rFonts w:ascii="Times New Roman" w:hint="eastAsia"/>
        </w:rPr>
        <w:t>通过各种奖</w:t>
      </w:r>
      <w:r>
        <w:rPr>
          <w:rFonts w:ascii="Times New Roman" w:hint="eastAsia"/>
        </w:rPr>
        <w:t>/</w:t>
      </w:r>
      <w:r>
        <w:rPr>
          <w:rFonts w:ascii="Times New Roman" w:hint="eastAsia"/>
        </w:rPr>
        <w:t>助学金与学习资助扩大教育普及率</w:t>
      </w:r>
      <w:r>
        <w:rPr>
          <w:rFonts w:ascii="Times New Roman" w:hint="eastAsia"/>
        </w:rPr>
        <w:tab/>
        <w:t>92</w:t>
      </w:r>
    </w:p>
    <w:p w:rsidR="00572196" w:rsidRDefault="00572196">
      <w:pPr>
        <w:pStyle w:val="PlainText"/>
        <w:tabs>
          <w:tab w:val="right" w:pos="9840"/>
        </w:tabs>
        <w:spacing w:afterLines="50" w:after="120" w:line="360" w:lineRule="exact"/>
        <w:rPr>
          <w:rFonts w:ascii="Times New Roman" w:hint="eastAsia"/>
        </w:rPr>
      </w:pPr>
      <w:r>
        <w:rPr>
          <w:rFonts w:ascii="Times New Roman" w:hint="eastAsia"/>
        </w:rPr>
        <w:t>表</w:t>
      </w:r>
      <w:r>
        <w:rPr>
          <w:rFonts w:ascii="Times New Roman" w:hint="eastAsia"/>
        </w:rPr>
        <w:t>19 1996</w:t>
      </w:r>
      <w:r>
        <w:rPr>
          <w:rFonts w:ascii="Times New Roman" w:hint="eastAsia"/>
        </w:rPr>
        <w:t>至</w:t>
      </w:r>
      <w:r>
        <w:rPr>
          <w:rFonts w:ascii="Times New Roman" w:hint="eastAsia"/>
        </w:rPr>
        <w:t>2006</w:t>
      </w:r>
      <w:r>
        <w:rPr>
          <w:rFonts w:ascii="Times New Roman" w:hint="eastAsia"/>
        </w:rPr>
        <w:t>年危地马拉文盲现象表现状况</w:t>
      </w:r>
      <w:r>
        <w:rPr>
          <w:rFonts w:ascii="Times New Roman" w:hint="eastAsia"/>
        </w:rPr>
        <w:tab/>
        <w:t>95</w:t>
      </w:r>
    </w:p>
    <w:p w:rsidR="00572196" w:rsidRDefault="00572196">
      <w:pPr>
        <w:pStyle w:val="PlainText"/>
        <w:tabs>
          <w:tab w:val="right" w:pos="9840"/>
        </w:tabs>
        <w:spacing w:afterLines="50" w:after="120" w:line="360" w:lineRule="exact"/>
        <w:rPr>
          <w:rFonts w:ascii="Times New Roman" w:hint="eastAsia"/>
        </w:rPr>
      </w:pPr>
      <w:r>
        <w:rPr>
          <w:rFonts w:ascii="Times New Roman" w:hint="eastAsia"/>
        </w:rPr>
        <w:t>表</w:t>
      </w:r>
      <w:r>
        <w:rPr>
          <w:rFonts w:ascii="Times New Roman" w:hint="eastAsia"/>
        </w:rPr>
        <w:t>20 2004</w:t>
      </w:r>
      <w:r>
        <w:rPr>
          <w:rFonts w:ascii="Times New Roman" w:hint="eastAsia"/>
        </w:rPr>
        <w:t>至</w:t>
      </w:r>
      <w:r>
        <w:rPr>
          <w:rFonts w:ascii="Times New Roman" w:hint="eastAsia"/>
        </w:rPr>
        <w:t>2006</w:t>
      </w:r>
      <w:r>
        <w:rPr>
          <w:rFonts w:ascii="Times New Roman" w:hint="eastAsia"/>
        </w:rPr>
        <w:t>年文盲率降低情况</w:t>
      </w:r>
      <w:r>
        <w:rPr>
          <w:rFonts w:ascii="Times New Roman" w:hint="eastAsia"/>
        </w:rPr>
        <w:tab/>
        <w:t>96</w:t>
      </w:r>
    </w:p>
    <w:p w:rsidR="00572196" w:rsidRDefault="00572196">
      <w:pPr>
        <w:pStyle w:val="PlainText"/>
        <w:tabs>
          <w:tab w:val="right" w:pos="9840"/>
        </w:tabs>
        <w:spacing w:afterLines="50" w:after="120" w:line="360" w:lineRule="exact"/>
        <w:rPr>
          <w:rFonts w:ascii="Times New Roman" w:hint="eastAsia"/>
        </w:rPr>
      </w:pPr>
      <w:r>
        <w:rPr>
          <w:rFonts w:ascii="Times New Roman" w:hint="eastAsia"/>
        </w:rPr>
        <w:t>表</w:t>
      </w:r>
      <w:r>
        <w:rPr>
          <w:rFonts w:ascii="Times New Roman" w:hint="eastAsia"/>
        </w:rPr>
        <w:t>21 2004</w:t>
      </w:r>
      <w:r>
        <w:rPr>
          <w:rFonts w:ascii="Times New Roman" w:hint="eastAsia"/>
        </w:rPr>
        <w:t>至</w:t>
      </w:r>
      <w:r>
        <w:rPr>
          <w:rFonts w:ascii="Times New Roman" w:hint="eastAsia"/>
        </w:rPr>
        <w:t>2007</w:t>
      </w:r>
      <w:r>
        <w:rPr>
          <w:rFonts w:ascii="Times New Roman" w:hint="eastAsia"/>
        </w:rPr>
        <w:t>年危地马拉圣卡洛斯大学新入学学生按性别分类注册情况</w:t>
      </w:r>
      <w:r>
        <w:rPr>
          <w:rFonts w:ascii="Times New Roman" w:hint="eastAsia"/>
        </w:rPr>
        <w:tab/>
        <w:t>100</w:t>
      </w:r>
    </w:p>
    <w:p w:rsidR="00572196" w:rsidRDefault="00572196">
      <w:pPr>
        <w:pStyle w:val="PlainText"/>
        <w:tabs>
          <w:tab w:val="right" w:pos="9840"/>
        </w:tabs>
        <w:spacing w:afterLines="50" w:after="120" w:line="360" w:lineRule="exact"/>
        <w:rPr>
          <w:rFonts w:ascii="Times New Roman" w:hint="eastAsia"/>
        </w:rPr>
      </w:pPr>
      <w:r>
        <w:rPr>
          <w:rFonts w:ascii="Times New Roman" w:hint="eastAsia"/>
        </w:rPr>
        <w:t>表</w:t>
      </w:r>
      <w:r>
        <w:rPr>
          <w:rFonts w:ascii="Times New Roman" w:hint="eastAsia"/>
        </w:rPr>
        <w:t>22 2004</w:t>
      </w:r>
      <w:r>
        <w:rPr>
          <w:rFonts w:ascii="Times New Roman" w:hint="eastAsia"/>
        </w:rPr>
        <w:t>学年危地马拉圣卡洛斯大学妇女毕业率高的专业</w:t>
      </w:r>
      <w:r>
        <w:rPr>
          <w:rFonts w:ascii="Times New Roman" w:hint="eastAsia"/>
        </w:rPr>
        <w:tab/>
        <w:t>101</w:t>
      </w:r>
    </w:p>
    <w:p w:rsidR="00572196" w:rsidRDefault="00572196">
      <w:pPr>
        <w:pStyle w:val="PlainText"/>
        <w:tabs>
          <w:tab w:val="right" w:pos="9840"/>
        </w:tabs>
        <w:spacing w:afterLines="50" w:after="120" w:line="360" w:lineRule="exact"/>
        <w:rPr>
          <w:rFonts w:ascii="Times New Roman" w:hint="eastAsia"/>
        </w:rPr>
      </w:pPr>
      <w:r>
        <w:rPr>
          <w:rFonts w:ascii="Times New Roman" w:hint="eastAsia"/>
        </w:rPr>
        <w:t>表</w:t>
      </w:r>
      <w:r>
        <w:rPr>
          <w:rFonts w:ascii="Times New Roman" w:hint="eastAsia"/>
        </w:rPr>
        <w:t>23 2004</w:t>
      </w:r>
      <w:r>
        <w:rPr>
          <w:rFonts w:ascii="Times New Roman" w:hint="eastAsia"/>
        </w:rPr>
        <w:t>至</w:t>
      </w:r>
      <w:r>
        <w:rPr>
          <w:rFonts w:ascii="Times New Roman" w:hint="eastAsia"/>
        </w:rPr>
        <w:t>2005</w:t>
      </w:r>
      <w:r>
        <w:rPr>
          <w:rFonts w:ascii="Times New Roman" w:hint="eastAsia"/>
        </w:rPr>
        <w:t>学年危地马拉圣卡洛斯大学教职员工性别分布</w:t>
      </w:r>
      <w:r>
        <w:rPr>
          <w:rFonts w:ascii="Times New Roman" w:hint="eastAsia"/>
        </w:rPr>
        <w:tab/>
        <w:t>101</w:t>
      </w:r>
    </w:p>
    <w:p w:rsidR="00572196" w:rsidRDefault="00572196">
      <w:pPr>
        <w:pStyle w:val="PlainText"/>
        <w:tabs>
          <w:tab w:val="right" w:pos="9840"/>
        </w:tabs>
        <w:spacing w:afterLines="50" w:after="120" w:line="360" w:lineRule="exact"/>
        <w:rPr>
          <w:rFonts w:ascii="Times New Roman" w:hint="eastAsia"/>
        </w:rPr>
      </w:pPr>
      <w:r>
        <w:rPr>
          <w:rFonts w:ascii="Times New Roman" w:hint="eastAsia"/>
        </w:rPr>
        <w:t>表</w:t>
      </w:r>
      <w:r>
        <w:rPr>
          <w:rFonts w:ascii="Times New Roman" w:hint="eastAsia"/>
        </w:rPr>
        <w:t>24 2004</w:t>
      </w:r>
      <w:r>
        <w:rPr>
          <w:rFonts w:ascii="Times New Roman" w:hint="eastAsia"/>
        </w:rPr>
        <w:t>至</w:t>
      </w:r>
      <w:r>
        <w:rPr>
          <w:rFonts w:ascii="Times New Roman" w:hint="eastAsia"/>
        </w:rPr>
        <w:t>2006</w:t>
      </w:r>
      <w:r>
        <w:rPr>
          <w:rFonts w:ascii="Times New Roman" w:hint="eastAsia"/>
        </w:rPr>
        <w:t>年开展的消灭童工现象的行动</w:t>
      </w:r>
      <w:r>
        <w:rPr>
          <w:rFonts w:ascii="Times New Roman" w:hint="eastAsia"/>
        </w:rPr>
        <w:tab/>
        <w:t>106</w:t>
      </w:r>
    </w:p>
    <w:p w:rsidR="00572196" w:rsidRDefault="00572196">
      <w:pPr>
        <w:pStyle w:val="PlainText"/>
        <w:tabs>
          <w:tab w:val="right" w:pos="9840"/>
        </w:tabs>
        <w:spacing w:afterLines="50" w:after="120" w:line="360" w:lineRule="exact"/>
        <w:rPr>
          <w:rFonts w:ascii="Times New Roman" w:hint="eastAsia"/>
        </w:rPr>
      </w:pPr>
      <w:r>
        <w:rPr>
          <w:rFonts w:ascii="Times New Roman" w:hint="eastAsia"/>
        </w:rPr>
        <w:t>表</w:t>
      </w:r>
      <w:r>
        <w:rPr>
          <w:rFonts w:ascii="Times New Roman" w:hint="eastAsia"/>
        </w:rPr>
        <w:t xml:space="preserve">25 </w:t>
      </w:r>
      <w:r>
        <w:rPr>
          <w:rFonts w:ascii="Times New Roman" w:hint="eastAsia"/>
        </w:rPr>
        <w:t>国家产妇死亡率</w:t>
      </w:r>
      <w:r>
        <w:rPr>
          <w:rFonts w:ascii="Times New Roman" w:hint="eastAsia"/>
        </w:rPr>
        <w:tab/>
        <w:t>112</w:t>
      </w:r>
    </w:p>
    <w:p w:rsidR="00572196" w:rsidRDefault="00572196">
      <w:pPr>
        <w:pStyle w:val="PlainText"/>
        <w:tabs>
          <w:tab w:val="right" w:pos="9840"/>
        </w:tabs>
        <w:spacing w:afterLines="50" w:after="120" w:line="360" w:lineRule="exact"/>
        <w:rPr>
          <w:rFonts w:ascii="Times New Roman" w:hint="eastAsia"/>
        </w:rPr>
      </w:pPr>
      <w:r>
        <w:rPr>
          <w:rFonts w:ascii="Times New Roman" w:hint="eastAsia"/>
        </w:rPr>
        <w:t>表</w:t>
      </w:r>
      <w:r>
        <w:rPr>
          <w:rFonts w:ascii="Times New Roman" w:hint="eastAsia"/>
        </w:rPr>
        <w:t xml:space="preserve">26 </w:t>
      </w:r>
      <w:r>
        <w:rPr>
          <w:rFonts w:ascii="Times New Roman" w:hint="eastAsia"/>
        </w:rPr>
        <w:t>产妇死亡的五大原因</w:t>
      </w:r>
      <w:r>
        <w:rPr>
          <w:rFonts w:ascii="Times New Roman" w:hint="eastAsia"/>
        </w:rPr>
        <w:tab/>
        <w:t>113</w:t>
      </w:r>
    </w:p>
    <w:p w:rsidR="00572196" w:rsidRDefault="00572196">
      <w:pPr>
        <w:pStyle w:val="PlainText"/>
        <w:tabs>
          <w:tab w:val="right" w:pos="9840"/>
        </w:tabs>
        <w:spacing w:afterLines="50" w:after="120" w:line="360" w:lineRule="exact"/>
        <w:rPr>
          <w:rFonts w:ascii="Times New Roman" w:hint="eastAsia"/>
        </w:rPr>
      </w:pPr>
      <w:r>
        <w:rPr>
          <w:rFonts w:ascii="Times New Roman" w:hint="eastAsia"/>
        </w:rPr>
        <w:t>表</w:t>
      </w:r>
      <w:r>
        <w:rPr>
          <w:rFonts w:ascii="Times New Roman" w:hint="eastAsia"/>
        </w:rPr>
        <w:t xml:space="preserve">27 </w:t>
      </w:r>
      <w:r>
        <w:rPr>
          <w:rFonts w:ascii="Times New Roman" w:hint="eastAsia"/>
        </w:rPr>
        <w:t>最近一次分娩的分护理普及率（</w:t>
      </w:r>
      <w:r>
        <w:rPr>
          <w:rFonts w:ascii="Times New Roman" w:hint="eastAsia"/>
        </w:rPr>
        <w:t>%</w:t>
      </w:r>
      <w:r>
        <w:rPr>
          <w:rFonts w:ascii="Times New Roman" w:hint="eastAsia"/>
        </w:rPr>
        <w:t>）</w:t>
      </w:r>
      <w:r>
        <w:rPr>
          <w:rFonts w:ascii="Times New Roman" w:hint="eastAsia"/>
        </w:rPr>
        <w:tab/>
        <w:t>115</w:t>
      </w:r>
    </w:p>
    <w:p w:rsidR="00572196" w:rsidRDefault="00572196">
      <w:pPr>
        <w:pStyle w:val="PlainText"/>
        <w:tabs>
          <w:tab w:val="right" w:pos="9840"/>
        </w:tabs>
        <w:spacing w:afterLines="50" w:after="120" w:line="360" w:lineRule="exact"/>
        <w:rPr>
          <w:rFonts w:ascii="Times New Roman" w:hint="eastAsia"/>
        </w:rPr>
      </w:pPr>
      <w:r>
        <w:rPr>
          <w:rFonts w:ascii="Times New Roman" w:hint="eastAsia"/>
        </w:rPr>
        <w:t>表</w:t>
      </w:r>
      <w:r>
        <w:rPr>
          <w:rFonts w:ascii="Times New Roman" w:hint="eastAsia"/>
        </w:rPr>
        <w:t xml:space="preserve">28 </w:t>
      </w:r>
      <w:r>
        <w:rPr>
          <w:rFonts w:ascii="Times New Roman" w:hint="eastAsia"/>
        </w:rPr>
        <w:t>最近一次分娩的分娩地点</w:t>
      </w:r>
      <w:r>
        <w:rPr>
          <w:rFonts w:ascii="Times New Roman" w:hint="eastAsia"/>
        </w:rPr>
        <w:tab/>
        <w:t>116</w:t>
      </w:r>
    </w:p>
    <w:p w:rsidR="00572196" w:rsidRDefault="00572196">
      <w:pPr>
        <w:pStyle w:val="PlainText"/>
        <w:tabs>
          <w:tab w:val="right" w:pos="9840"/>
        </w:tabs>
        <w:spacing w:afterLines="50" w:after="120" w:line="360" w:lineRule="exact"/>
        <w:rPr>
          <w:rFonts w:ascii="Times New Roman" w:hint="eastAsia"/>
        </w:rPr>
      </w:pPr>
      <w:r>
        <w:rPr>
          <w:rFonts w:ascii="Times New Roman" w:hint="eastAsia"/>
        </w:rPr>
        <w:t>表</w:t>
      </w:r>
      <w:r>
        <w:rPr>
          <w:rFonts w:ascii="Times New Roman" w:hint="eastAsia"/>
        </w:rPr>
        <w:t xml:space="preserve">29 </w:t>
      </w:r>
      <w:r>
        <w:rPr>
          <w:rFonts w:ascii="Times New Roman" w:hint="eastAsia"/>
        </w:rPr>
        <w:t>最经常使用的避孕方法</w:t>
      </w:r>
      <w:r>
        <w:rPr>
          <w:rFonts w:ascii="Times New Roman" w:hint="eastAsia"/>
        </w:rPr>
        <w:tab/>
        <w:t>119</w:t>
      </w:r>
    </w:p>
    <w:p w:rsidR="00572196" w:rsidRDefault="00572196">
      <w:pPr>
        <w:pStyle w:val="PlainText"/>
        <w:tabs>
          <w:tab w:val="right" w:pos="9840"/>
        </w:tabs>
        <w:spacing w:afterLines="50" w:after="120" w:line="360" w:lineRule="exact"/>
        <w:rPr>
          <w:rFonts w:ascii="Times New Roman" w:hint="eastAsia"/>
        </w:rPr>
      </w:pPr>
      <w:r>
        <w:rPr>
          <w:rFonts w:ascii="Times New Roman" w:hint="eastAsia"/>
        </w:rPr>
        <w:t>表</w:t>
      </w:r>
      <w:r>
        <w:rPr>
          <w:rFonts w:ascii="Times New Roman" w:hint="eastAsia"/>
        </w:rPr>
        <w:t xml:space="preserve">30 </w:t>
      </w:r>
      <w:r>
        <w:rPr>
          <w:rFonts w:ascii="Times New Roman" w:hint="eastAsia"/>
        </w:rPr>
        <w:t>预防和消除家庭暴力计划受理的案件</w:t>
      </w:r>
      <w:r>
        <w:rPr>
          <w:rFonts w:ascii="Times New Roman" w:hint="eastAsia"/>
        </w:rPr>
        <w:tab/>
        <w:t>126</w:t>
      </w:r>
    </w:p>
    <w:p w:rsidR="00572196" w:rsidRDefault="00572196">
      <w:pPr>
        <w:pStyle w:val="PlainText"/>
        <w:tabs>
          <w:tab w:val="right" w:pos="9840"/>
        </w:tabs>
        <w:spacing w:afterLines="50" w:after="120" w:line="360" w:lineRule="exact"/>
        <w:rPr>
          <w:rFonts w:ascii="Times New Roman" w:hint="eastAsia"/>
        </w:rPr>
      </w:pPr>
      <w:r>
        <w:rPr>
          <w:rFonts w:ascii="Times New Roman" w:hint="eastAsia"/>
        </w:rPr>
        <w:t>表</w:t>
      </w:r>
      <w:r>
        <w:rPr>
          <w:rFonts w:ascii="Times New Roman" w:hint="eastAsia"/>
        </w:rPr>
        <w:t xml:space="preserve">31 </w:t>
      </w:r>
      <w:r>
        <w:rPr>
          <w:rFonts w:ascii="Times New Roman" w:hint="eastAsia"/>
        </w:rPr>
        <w:t>司法机构受理的关于家庭暴力控告的数量</w:t>
      </w:r>
      <w:r>
        <w:rPr>
          <w:rFonts w:ascii="Times New Roman" w:hint="eastAsia"/>
        </w:rPr>
        <w:tab/>
        <w:t>130</w:t>
      </w:r>
    </w:p>
    <w:p w:rsidR="00572196" w:rsidRDefault="00572196">
      <w:pPr>
        <w:pStyle w:val="PlainText"/>
        <w:tabs>
          <w:tab w:val="right" w:pos="9840"/>
        </w:tabs>
        <w:spacing w:afterLines="50" w:after="120" w:line="360" w:lineRule="exact"/>
        <w:rPr>
          <w:rFonts w:ascii="Times New Roman" w:hint="eastAsia"/>
        </w:rPr>
      </w:pPr>
      <w:r>
        <w:rPr>
          <w:rFonts w:ascii="Times New Roman" w:hint="eastAsia"/>
        </w:rPr>
        <w:t>表</w:t>
      </w:r>
      <w:r>
        <w:rPr>
          <w:rFonts w:ascii="Times New Roman" w:hint="eastAsia"/>
        </w:rPr>
        <w:t>32 2006</w:t>
      </w:r>
      <w:r>
        <w:rPr>
          <w:rFonts w:ascii="Times New Roman" w:hint="eastAsia"/>
        </w:rPr>
        <w:t>年国家首席检察官办公室妇女处受理的案件</w:t>
      </w:r>
      <w:r>
        <w:rPr>
          <w:rFonts w:ascii="Times New Roman" w:hint="eastAsia"/>
        </w:rPr>
        <w:tab/>
        <w:t>137</w:t>
      </w:r>
    </w:p>
    <w:p w:rsidR="00572196" w:rsidRDefault="00572196">
      <w:pPr>
        <w:pStyle w:val="PlainText"/>
        <w:tabs>
          <w:tab w:val="right" w:pos="9840"/>
        </w:tabs>
        <w:spacing w:afterLines="50" w:after="120" w:line="360" w:lineRule="exact"/>
        <w:rPr>
          <w:rFonts w:ascii="Times New Roman" w:hint="eastAsia"/>
        </w:rPr>
      </w:pPr>
      <w:r>
        <w:rPr>
          <w:rFonts w:ascii="Times New Roman" w:hint="eastAsia"/>
        </w:rPr>
        <w:t>表</w:t>
      </w:r>
      <w:r>
        <w:rPr>
          <w:rFonts w:ascii="Times New Roman" w:hint="eastAsia"/>
        </w:rPr>
        <w:t>33 2007</w:t>
      </w:r>
      <w:r>
        <w:rPr>
          <w:rFonts w:ascii="Times New Roman" w:hint="eastAsia"/>
        </w:rPr>
        <w:t>年国家首席检察官办公室妇女处受理的案件</w:t>
      </w:r>
      <w:r>
        <w:rPr>
          <w:rFonts w:ascii="Times New Roman" w:hint="eastAsia"/>
        </w:rPr>
        <w:tab/>
        <w:t>137</w:t>
      </w:r>
    </w:p>
    <w:p w:rsidR="00572196" w:rsidRDefault="00572196">
      <w:pPr>
        <w:pStyle w:val="PlainText"/>
        <w:tabs>
          <w:tab w:val="right" w:pos="9840"/>
        </w:tabs>
        <w:spacing w:afterLines="50" w:after="120" w:line="360" w:lineRule="exact"/>
        <w:rPr>
          <w:rFonts w:ascii="Times New Roman" w:hint="eastAsia"/>
        </w:rPr>
      </w:pPr>
      <w:r>
        <w:rPr>
          <w:rFonts w:ascii="Times New Roman" w:hint="eastAsia"/>
        </w:rPr>
        <w:t>表</w:t>
      </w:r>
      <w:r>
        <w:rPr>
          <w:rFonts w:ascii="Times New Roman" w:hint="eastAsia"/>
        </w:rPr>
        <w:t xml:space="preserve">34 </w:t>
      </w:r>
      <w:r>
        <w:rPr>
          <w:rFonts w:ascii="Times New Roman" w:hint="eastAsia"/>
        </w:rPr>
        <w:t>企业发展服务的受益人、资金投入和性别分布（格查尔）</w:t>
      </w:r>
      <w:r>
        <w:rPr>
          <w:rFonts w:ascii="Times New Roman" w:hint="eastAsia"/>
        </w:rPr>
        <w:tab/>
        <w:t>140</w:t>
      </w:r>
    </w:p>
    <w:p w:rsidR="00572196" w:rsidRDefault="00572196">
      <w:pPr>
        <w:pStyle w:val="PlainText"/>
        <w:tabs>
          <w:tab w:val="right" w:pos="9840"/>
        </w:tabs>
        <w:spacing w:afterLines="50" w:after="120" w:line="360" w:lineRule="exact"/>
        <w:rPr>
          <w:rFonts w:ascii="Times New Roman" w:hint="eastAsia"/>
        </w:rPr>
      </w:pPr>
      <w:r>
        <w:rPr>
          <w:rFonts w:ascii="Times New Roman" w:hint="eastAsia"/>
        </w:rPr>
        <w:t>表</w:t>
      </w:r>
      <w:r>
        <w:rPr>
          <w:rFonts w:ascii="Times New Roman" w:hint="eastAsia"/>
        </w:rPr>
        <w:t xml:space="preserve">35 </w:t>
      </w:r>
      <w:r>
        <w:rPr>
          <w:rFonts w:ascii="Times New Roman" w:hint="eastAsia"/>
        </w:rPr>
        <w:t>信贷金额、信贷发放规模及性别分布（单位：格查尔）</w:t>
      </w:r>
      <w:r>
        <w:rPr>
          <w:rFonts w:ascii="Times New Roman" w:hint="eastAsia"/>
        </w:rPr>
        <w:tab/>
        <w:t>140</w:t>
      </w:r>
    </w:p>
    <w:p w:rsidR="00572196" w:rsidRDefault="00572196">
      <w:pPr>
        <w:pStyle w:val="PlainText"/>
        <w:tabs>
          <w:tab w:val="right" w:pos="9840"/>
        </w:tabs>
        <w:spacing w:afterLines="50" w:after="120" w:line="360" w:lineRule="exact"/>
        <w:rPr>
          <w:rFonts w:ascii="Times New Roman" w:hint="eastAsia"/>
        </w:rPr>
      </w:pPr>
      <w:r>
        <w:rPr>
          <w:rFonts w:ascii="Times New Roman" w:hint="eastAsia"/>
        </w:rPr>
        <w:t>表</w:t>
      </w:r>
      <w:r>
        <w:rPr>
          <w:rFonts w:ascii="Times New Roman" w:hint="eastAsia"/>
        </w:rPr>
        <w:t>36 2004</w:t>
      </w:r>
      <w:r>
        <w:rPr>
          <w:rFonts w:ascii="Times New Roman" w:hint="eastAsia"/>
        </w:rPr>
        <w:t>至</w:t>
      </w:r>
      <w:r>
        <w:rPr>
          <w:rFonts w:ascii="Times New Roman" w:hint="eastAsia"/>
        </w:rPr>
        <w:t>2005</w:t>
      </w:r>
      <w:r>
        <w:rPr>
          <w:rFonts w:ascii="Times New Roman" w:hint="eastAsia"/>
        </w:rPr>
        <w:t>年各种类型机构信贷平均利息率</w:t>
      </w:r>
      <w:r>
        <w:rPr>
          <w:rFonts w:ascii="Times New Roman" w:hint="eastAsia"/>
        </w:rPr>
        <w:tab/>
        <w:t>141</w:t>
      </w:r>
    </w:p>
    <w:p w:rsidR="00572196" w:rsidRDefault="00572196">
      <w:pPr>
        <w:pStyle w:val="PlainText"/>
        <w:tabs>
          <w:tab w:val="right" w:pos="9840"/>
        </w:tabs>
        <w:spacing w:afterLines="50" w:after="120" w:line="360" w:lineRule="exact"/>
        <w:rPr>
          <w:rFonts w:ascii="Times New Roman" w:hint="eastAsia"/>
        </w:rPr>
      </w:pPr>
      <w:r>
        <w:rPr>
          <w:rFonts w:ascii="Times New Roman" w:hint="eastAsia"/>
        </w:rPr>
        <w:t>表</w:t>
      </w:r>
      <w:r>
        <w:rPr>
          <w:rFonts w:ascii="Times New Roman" w:hint="eastAsia"/>
        </w:rPr>
        <w:t>37 2004</w:t>
      </w:r>
      <w:r>
        <w:rPr>
          <w:rFonts w:ascii="Times New Roman" w:hint="eastAsia"/>
        </w:rPr>
        <w:t>至</w:t>
      </w:r>
      <w:r>
        <w:rPr>
          <w:rFonts w:ascii="Times New Roman" w:hint="eastAsia"/>
        </w:rPr>
        <w:t>2007</w:t>
      </w:r>
      <w:r>
        <w:rPr>
          <w:rFonts w:ascii="Times New Roman" w:hint="eastAsia"/>
        </w:rPr>
        <w:t>年间经由土地基金标得的土地</w:t>
      </w:r>
      <w:r>
        <w:rPr>
          <w:rFonts w:ascii="Times New Roman" w:hint="eastAsia"/>
        </w:rPr>
        <w:tab/>
        <w:t>144</w:t>
      </w:r>
    </w:p>
    <w:p w:rsidR="00572196" w:rsidRDefault="00572196">
      <w:pPr>
        <w:pStyle w:val="PlainText"/>
        <w:tabs>
          <w:tab w:val="right" w:pos="9840"/>
        </w:tabs>
        <w:spacing w:afterLines="50" w:after="120" w:line="360" w:lineRule="exact"/>
        <w:rPr>
          <w:rFonts w:ascii="Times New Roman" w:hint="eastAsia"/>
        </w:rPr>
      </w:pPr>
      <w:r>
        <w:rPr>
          <w:rFonts w:ascii="Times New Roman" w:hint="eastAsia"/>
        </w:rPr>
        <w:t>表</w:t>
      </w:r>
      <w:r>
        <w:rPr>
          <w:rFonts w:ascii="Times New Roman" w:hint="eastAsia"/>
        </w:rPr>
        <w:t xml:space="preserve">38 </w:t>
      </w:r>
      <w:r>
        <w:rPr>
          <w:rFonts w:ascii="Times New Roman" w:hint="eastAsia"/>
        </w:rPr>
        <w:t>农村妇女在经济自立人口和非经济自立人口中的比例</w:t>
      </w:r>
      <w:r>
        <w:rPr>
          <w:rFonts w:ascii="Times New Roman" w:hint="eastAsia"/>
        </w:rPr>
        <w:tab/>
        <w:t>146</w:t>
      </w:r>
    </w:p>
    <w:p w:rsidR="00572196" w:rsidRDefault="00572196">
      <w:pPr>
        <w:pStyle w:val="PlainText"/>
        <w:tabs>
          <w:tab w:val="right" w:pos="9840"/>
        </w:tabs>
        <w:spacing w:afterLines="50" w:after="120" w:line="360" w:lineRule="exact"/>
        <w:rPr>
          <w:rFonts w:ascii="Times New Roman" w:hint="eastAsia"/>
        </w:rPr>
      </w:pPr>
      <w:r>
        <w:rPr>
          <w:rFonts w:ascii="Times New Roman" w:hint="eastAsia"/>
        </w:rPr>
        <w:t>表</w:t>
      </w:r>
      <w:r>
        <w:rPr>
          <w:rFonts w:ascii="Times New Roman" w:hint="eastAsia"/>
        </w:rPr>
        <w:t xml:space="preserve">39 </w:t>
      </w:r>
      <w:r>
        <w:rPr>
          <w:rFonts w:ascii="Times New Roman" w:hint="eastAsia"/>
        </w:rPr>
        <w:t>按地区和种族群体划分的育龄妇女受教育水平</w:t>
      </w:r>
      <w:r>
        <w:rPr>
          <w:rFonts w:ascii="Times New Roman" w:hint="eastAsia"/>
        </w:rPr>
        <w:tab/>
        <w:t>147</w:t>
      </w:r>
    </w:p>
    <w:p w:rsidR="00572196" w:rsidRDefault="00572196">
      <w:pPr>
        <w:pStyle w:val="PlainText"/>
        <w:tabs>
          <w:tab w:val="right" w:pos="9840"/>
        </w:tabs>
        <w:spacing w:afterLines="50" w:after="120" w:line="360" w:lineRule="exact"/>
        <w:rPr>
          <w:rFonts w:ascii="Times New Roman" w:hint="eastAsia"/>
        </w:rPr>
      </w:pPr>
      <w:r>
        <w:rPr>
          <w:rFonts w:ascii="Times New Roman" w:hint="eastAsia"/>
        </w:rPr>
        <w:t>表</w:t>
      </w:r>
      <w:r>
        <w:rPr>
          <w:rFonts w:ascii="Times New Roman" w:hint="eastAsia"/>
        </w:rPr>
        <w:t xml:space="preserve">40 </w:t>
      </w:r>
      <w:r>
        <w:rPr>
          <w:rFonts w:ascii="Times New Roman" w:hint="eastAsia"/>
        </w:rPr>
        <w:t>“农村女童奖</w:t>
      </w:r>
      <w:r>
        <w:rPr>
          <w:rFonts w:ascii="Times New Roman" w:hint="eastAsia"/>
        </w:rPr>
        <w:t>/</w:t>
      </w:r>
      <w:r>
        <w:rPr>
          <w:rFonts w:ascii="Times New Roman" w:hint="eastAsia"/>
        </w:rPr>
        <w:t>助学金”方案颁发的奖</w:t>
      </w:r>
      <w:r>
        <w:rPr>
          <w:rFonts w:ascii="Times New Roman" w:hint="eastAsia"/>
        </w:rPr>
        <w:t>/</w:t>
      </w:r>
      <w:r>
        <w:rPr>
          <w:rFonts w:ascii="Times New Roman" w:hint="eastAsia"/>
        </w:rPr>
        <w:t>助学金</w:t>
      </w:r>
      <w:r>
        <w:rPr>
          <w:rFonts w:ascii="Times New Roman" w:hint="eastAsia"/>
        </w:rPr>
        <w:tab/>
        <w:t>149</w:t>
      </w:r>
    </w:p>
    <w:p w:rsidR="00572196" w:rsidRDefault="00572196">
      <w:pPr>
        <w:pStyle w:val="PlainText"/>
        <w:tabs>
          <w:tab w:val="right" w:pos="9840"/>
        </w:tabs>
        <w:spacing w:afterLines="50" w:after="120" w:line="360" w:lineRule="exact"/>
        <w:rPr>
          <w:rFonts w:ascii="Times New Roman" w:hint="eastAsia"/>
        </w:rPr>
      </w:pPr>
      <w:r>
        <w:rPr>
          <w:rFonts w:ascii="Times New Roman" w:hint="eastAsia"/>
        </w:rPr>
        <w:t>表</w:t>
      </w:r>
      <w:r>
        <w:rPr>
          <w:rFonts w:ascii="Times New Roman" w:hint="eastAsia"/>
        </w:rPr>
        <w:t xml:space="preserve">41 </w:t>
      </w:r>
      <w:r>
        <w:rPr>
          <w:rFonts w:ascii="Times New Roman" w:hint="eastAsia"/>
        </w:rPr>
        <w:t>卫生保健服务的需求和渠道</w:t>
      </w:r>
      <w:r>
        <w:rPr>
          <w:rFonts w:ascii="Times New Roman" w:hint="eastAsia"/>
        </w:rPr>
        <w:tab/>
        <w:t>151</w:t>
      </w:r>
    </w:p>
    <w:p w:rsidR="00572196" w:rsidRDefault="00572196">
      <w:pPr>
        <w:pStyle w:val="PlainText"/>
        <w:tabs>
          <w:tab w:val="right" w:pos="9840"/>
        </w:tabs>
        <w:spacing w:afterLines="50" w:after="120" w:line="360" w:lineRule="exact"/>
        <w:rPr>
          <w:rFonts w:ascii="Times New Roman" w:hint="eastAsia"/>
        </w:rPr>
      </w:pPr>
      <w:r>
        <w:rPr>
          <w:rFonts w:ascii="Times New Roman" w:hint="eastAsia"/>
        </w:rPr>
        <w:t>表</w:t>
      </w:r>
      <w:r>
        <w:rPr>
          <w:rFonts w:ascii="Times New Roman" w:hint="eastAsia"/>
        </w:rPr>
        <w:t xml:space="preserve">42 </w:t>
      </w:r>
      <w:r>
        <w:rPr>
          <w:rFonts w:ascii="Times New Roman" w:hint="eastAsia"/>
        </w:rPr>
        <w:t>危地马拉土著发展基金会</w:t>
      </w:r>
      <w:r>
        <w:rPr>
          <w:rFonts w:ascii="Times New Roman" w:hint="eastAsia"/>
        </w:rPr>
        <w:t>2006</w:t>
      </w:r>
      <w:r>
        <w:rPr>
          <w:rFonts w:ascii="Times New Roman" w:hint="eastAsia"/>
        </w:rPr>
        <w:t>年方案受益人</w:t>
      </w:r>
      <w:r>
        <w:rPr>
          <w:rFonts w:ascii="Times New Roman" w:hint="eastAsia"/>
        </w:rPr>
        <w:tab/>
        <w:t>157</w:t>
      </w:r>
    </w:p>
    <w:p w:rsidR="00572196" w:rsidRDefault="00572196">
      <w:pPr>
        <w:pStyle w:val="PlainText"/>
        <w:tabs>
          <w:tab w:val="right" w:pos="9840"/>
        </w:tabs>
        <w:spacing w:afterLines="50" w:after="120" w:line="360" w:lineRule="exact"/>
        <w:rPr>
          <w:rFonts w:ascii="Times New Roman" w:hint="eastAsia"/>
        </w:rPr>
      </w:pPr>
      <w:r>
        <w:rPr>
          <w:rFonts w:ascii="Times New Roman" w:hint="eastAsia"/>
        </w:rPr>
        <w:t>表</w:t>
      </w:r>
      <w:r>
        <w:rPr>
          <w:rFonts w:ascii="Times New Roman" w:hint="eastAsia"/>
        </w:rPr>
        <w:t xml:space="preserve">43 </w:t>
      </w:r>
      <w:r>
        <w:rPr>
          <w:rFonts w:ascii="Times New Roman"/>
        </w:rPr>
        <w:t>危地马拉土著发展基金会</w:t>
      </w:r>
      <w:r>
        <w:rPr>
          <w:rFonts w:ascii="Times New Roman"/>
        </w:rPr>
        <w:t>2007</w:t>
      </w:r>
      <w:r>
        <w:rPr>
          <w:rFonts w:ascii="Times New Roman"/>
        </w:rPr>
        <w:t>年方案受益人</w:t>
      </w:r>
      <w:r>
        <w:rPr>
          <w:rFonts w:ascii="Times New Roman" w:hint="eastAsia"/>
        </w:rPr>
        <w:tab/>
        <w:t>157</w:t>
      </w:r>
    </w:p>
    <w:p w:rsidR="00572196" w:rsidRDefault="00572196">
      <w:pPr>
        <w:pStyle w:val="PlainText"/>
        <w:spacing w:afterLines="50" w:after="120" w:line="360" w:lineRule="exact"/>
        <w:rPr>
          <w:rFonts w:ascii="Times New Roman" w:hint="eastAsia"/>
        </w:rPr>
      </w:pPr>
    </w:p>
    <w:p w:rsidR="00572196" w:rsidRDefault="00572196">
      <w:pPr>
        <w:pStyle w:val="PlainText"/>
        <w:spacing w:afterLines="50" w:after="120" w:line="360" w:lineRule="exact"/>
        <w:jc w:val="center"/>
        <w:rPr>
          <w:rFonts w:ascii="Times New Roman" w:eastAsia="SimHei" w:hint="eastAsia"/>
          <w:color w:val="FF0000"/>
        </w:rPr>
      </w:pPr>
      <w:r>
        <w:rPr>
          <w:rFonts w:ascii="Times New Roman" w:eastAsia="SimHei" w:hint="eastAsia"/>
          <w:color w:val="FF0000"/>
        </w:rPr>
        <w:t>附件目录</w:t>
      </w:r>
    </w:p>
    <w:p w:rsidR="00572196" w:rsidRDefault="00572196">
      <w:pPr>
        <w:pStyle w:val="PlainText"/>
        <w:spacing w:afterLines="50" w:after="120" w:line="360" w:lineRule="exact"/>
        <w:rPr>
          <w:rFonts w:ascii="Times New Roman" w:hint="eastAsia"/>
        </w:rPr>
      </w:pPr>
    </w:p>
    <w:p w:rsidR="00572196" w:rsidRDefault="00572196">
      <w:pPr>
        <w:pStyle w:val="PlainText"/>
        <w:spacing w:afterLines="50" w:after="120" w:line="360" w:lineRule="exact"/>
        <w:rPr>
          <w:rFonts w:ascii="Times New Roman" w:eastAsia="SimHei" w:hint="eastAsia"/>
          <w:color w:val="FF0000"/>
        </w:rPr>
      </w:pPr>
      <w:r>
        <w:rPr>
          <w:rFonts w:ascii="Times New Roman" w:eastAsia="SimHei" w:hint="eastAsia"/>
          <w:color w:val="FF0000"/>
        </w:rPr>
        <w:t>第</w:t>
      </w:r>
      <w:r>
        <w:rPr>
          <w:rFonts w:ascii="Times New Roman" w:eastAsia="SimHei" w:hint="eastAsia"/>
          <w:color w:val="FF0000"/>
        </w:rPr>
        <w:t>1</w:t>
      </w:r>
      <w:r>
        <w:rPr>
          <w:rFonts w:ascii="Times New Roman" w:eastAsia="SimHei" w:hint="eastAsia"/>
          <w:color w:val="FF0000"/>
        </w:rPr>
        <w:t>、第</w:t>
      </w:r>
      <w:r>
        <w:rPr>
          <w:rFonts w:ascii="Times New Roman" w:eastAsia="SimHei" w:hint="eastAsia"/>
          <w:color w:val="FF0000"/>
        </w:rPr>
        <w:t>2</w:t>
      </w:r>
      <w:r>
        <w:rPr>
          <w:rFonts w:ascii="Times New Roman" w:eastAsia="SimHei" w:hint="eastAsia"/>
          <w:color w:val="FF0000"/>
        </w:rPr>
        <w:t>和第</w:t>
      </w:r>
      <w:r>
        <w:rPr>
          <w:rFonts w:ascii="Times New Roman" w:eastAsia="SimHei" w:hint="eastAsia"/>
          <w:color w:val="FF0000"/>
        </w:rPr>
        <w:t>3</w:t>
      </w:r>
      <w:r>
        <w:rPr>
          <w:rFonts w:ascii="Times New Roman" w:eastAsia="SimHei" w:hint="eastAsia"/>
          <w:color w:val="FF0000"/>
        </w:rPr>
        <w:t>条</w:t>
      </w:r>
    </w:p>
    <w:p w:rsidR="00572196" w:rsidRDefault="00572196">
      <w:pPr>
        <w:pStyle w:val="PlainText"/>
        <w:spacing w:afterLines="50" w:after="120" w:line="360" w:lineRule="exact"/>
        <w:rPr>
          <w:rFonts w:ascii="Times New Roman" w:hint="eastAsia"/>
        </w:rPr>
      </w:pPr>
      <w:r>
        <w:rPr>
          <w:rFonts w:ascii="Times New Roman" w:hint="eastAsia"/>
        </w:rPr>
        <w:t>表</w:t>
      </w:r>
      <w:r>
        <w:rPr>
          <w:rFonts w:ascii="Times New Roman" w:hint="eastAsia"/>
        </w:rPr>
        <w:t>1.1</w:t>
      </w:r>
      <w:r>
        <w:rPr>
          <w:rFonts w:ascii="Times New Roman" w:hint="eastAsia"/>
        </w:rPr>
        <w:t>：向危地马拉国会提出立法动议的程序</w:t>
      </w:r>
    </w:p>
    <w:p w:rsidR="00572196" w:rsidRDefault="00572196">
      <w:pPr>
        <w:pStyle w:val="PlainText"/>
        <w:spacing w:afterLines="50" w:after="120" w:line="360" w:lineRule="exact"/>
        <w:rPr>
          <w:rFonts w:ascii="Times New Roman" w:hint="eastAsia"/>
        </w:rPr>
      </w:pPr>
      <w:r>
        <w:rPr>
          <w:rFonts w:ascii="Times New Roman" w:hint="eastAsia"/>
        </w:rPr>
        <w:t>表</w:t>
      </w:r>
      <w:r>
        <w:rPr>
          <w:rFonts w:ascii="Times New Roman" w:hint="eastAsia"/>
        </w:rPr>
        <w:t>1.2</w:t>
      </w:r>
      <w:r>
        <w:rPr>
          <w:rFonts w:ascii="Times New Roman" w:hint="eastAsia"/>
        </w:rPr>
        <w:t>：城市发展委员会妇女委员会（</w:t>
      </w:r>
      <w:r>
        <w:rPr>
          <w:rFonts w:ascii="Times New Roman" w:hint="eastAsia"/>
        </w:rPr>
        <w:t>CMC</w:t>
      </w:r>
      <w:r>
        <w:rPr>
          <w:rFonts w:ascii="Times New Roman" w:hint="eastAsia"/>
        </w:rPr>
        <w:t>）</w:t>
      </w:r>
    </w:p>
    <w:p w:rsidR="00572196" w:rsidRDefault="00572196">
      <w:pPr>
        <w:pStyle w:val="PlainText"/>
        <w:spacing w:afterLines="50" w:after="120" w:line="360" w:lineRule="exact"/>
        <w:rPr>
          <w:rFonts w:ascii="Times New Roman" w:hint="eastAsia"/>
        </w:rPr>
      </w:pPr>
      <w:r>
        <w:rPr>
          <w:rFonts w:ascii="Times New Roman" w:hint="eastAsia"/>
        </w:rPr>
        <w:t>表</w:t>
      </w:r>
      <w:r>
        <w:rPr>
          <w:rFonts w:ascii="Times New Roman" w:hint="eastAsia"/>
        </w:rPr>
        <w:t>1.3</w:t>
      </w:r>
      <w:r>
        <w:rPr>
          <w:rFonts w:ascii="Times New Roman" w:hint="eastAsia"/>
        </w:rPr>
        <w:t>：市级妇女办公室（</w:t>
      </w:r>
      <w:r>
        <w:rPr>
          <w:rFonts w:ascii="Times New Roman" w:hint="eastAsia"/>
        </w:rPr>
        <w:t>CMM</w:t>
      </w:r>
      <w:r>
        <w:rPr>
          <w:rFonts w:ascii="Times New Roman" w:hint="eastAsia"/>
        </w:rPr>
        <w:t>）</w:t>
      </w:r>
    </w:p>
    <w:p w:rsidR="00572196" w:rsidRDefault="00572196">
      <w:pPr>
        <w:pStyle w:val="PlainText"/>
        <w:spacing w:afterLines="50" w:after="120" w:line="360" w:lineRule="exact"/>
        <w:rPr>
          <w:rFonts w:ascii="Times New Roman" w:hint="eastAsia"/>
        </w:rPr>
      </w:pPr>
      <w:r>
        <w:rPr>
          <w:rFonts w:ascii="Times New Roman" w:hint="eastAsia"/>
        </w:rPr>
        <w:t>表</w:t>
      </w:r>
      <w:r>
        <w:rPr>
          <w:rFonts w:ascii="Times New Roman" w:hint="eastAsia"/>
        </w:rPr>
        <w:t>1.4</w:t>
      </w:r>
      <w:r>
        <w:rPr>
          <w:rFonts w:ascii="Times New Roman" w:hint="eastAsia"/>
        </w:rPr>
        <w:t>：保护土著妇女委员会，心理事务部，</w:t>
      </w:r>
      <w:r>
        <w:rPr>
          <w:rFonts w:ascii="Times New Roman" w:hint="eastAsia"/>
        </w:rPr>
        <w:t>2005</w:t>
      </w:r>
      <w:r>
        <w:rPr>
          <w:rFonts w:ascii="Times New Roman" w:hint="eastAsia"/>
        </w:rPr>
        <w:t>年受理的案件。</w:t>
      </w:r>
    </w:p>
    <w:p w:rsidR="00572196" w:rsidRDefault="00572196">
      <w:pPr>
        <w:pStyle w:val="PlainText"/>
        <w:spacing w:afterLines="50" w:after="120" w:line="360" w:lineRule="exact"/>
        <w:rPr>
          <w:rFonts w:ascii="Times New Roman" w:hint="eastAsia"/>
        </w:rPr>
      </w:pPr>
      <w:r>
        <w:rPr>
          <w:rFonts w:ascii="Times New Roman" w:hint="eastAsia"/>
        </w:rPr>
        <w:t>表</w:t>
      </w:r>
      <w:r>
        <w:rPr>
          <w:rFonts w:ascii="Times New Roman" w:hint="eastAsia"/>
        </w:rPr>
        <w:t>1.5</w:t>
      </w:r>
      <w:r>
        <w:rPr>
          <w:rFonts w:ascii="Times New Roman" w:hint="eastAsia"/>
        </w:rPr>
        <w:t>：保护土著妇女委员会，社会事务部，</w:t>
      </w:r>
      <w:r>
        <w:rPr>
          <w:rFonts w:ascii="Times New Roman" w:hint="eastAsia"/>
        </w:rPr>
        <w:t>2005</w:t>
      </w:r>
      <w:r>
        <w:rPr>
          <w:rFonts w:ascii="Times New Roman" w:hint="eastAsia"/>
        </w:rPr>
        <w:t>年受理的案件。</w:t>
      </w:r>
    </w:p>
    <w:p w:rsidR="00572196" w:rsidRDefault="00572196">
      <w:pPr>
        <w:pStyle w:val="PlainText"/>
        <w:spacing w:afterLines="50" w:after="120" w:line="360" w:lineRule="exact"/>
        <w:rPr>
          <w:rFonts w:ascii="Times New Roman" w:hint="eastAsia"/>
        </w:rPr>
      </w:pPr>
      <w:r>
        <w:rPr>
          <w:rFonts w:ascii="Times New Roman" w:hint="eastAsia"/>
        </w:rPr>
        <w:t>表</w:t>
      </w:r>
      <w:r>
        <w:rPr>
          <w:rFonts w:ascii="Times New Roman" w:hint="eastAsia"/>
        </w:rPr>
        <w:t xml:space="preserve">1.6: </w:t>
      </w:r>
      <w:r>
        <w:rPr>
          <w:rFonts w:ascii="Times New Roman" w:hint="eastAsia"/>
        </w:rPr>
        <w:t>保护土著妇女委员会，法律事务部，</w:t>
      </w:r>
      <w:r>
        <w:rPr>
          <w:rFonts w:ascii="Times New Roman" w:hint="eastAsia"/>
        </w:rPr>
        <w:t>2005</w:t>
      </w:r>
      <w:r>
        <w:rPr>
          <w:rFonts w:ascii="Times New Roman" w:hint="eastAsia"/>
        </w:rPr>
        <w:t>年受理的案件。</w:t>
      </w:r>
    </w:p>
    <w:p w:rsidR="00572196" w:rsidRDefault="00572196">
      <w:pPr>
        <w:pStyle w:val="PlainText"/>
        <w:spacing w:afterLines="50" w:after="120" w:line="360" w:lineRule="exact"/>
        <w:rPr>
          <w:rFonts w:ascii="Times New Roman" w:hint="eastAsia"/>
        </w:rPr>
      </w:pPr>
      <w:r>
        <w:rPr>
          <w:rFonts w:ascii="Times New Roman" w:hint="eastAsia"/>
        </w:rPr>
        <w:t>表</w:t>
      </w:r>
      <w:r>
        <w:rPr>
          <w:rFonts w:ascii="Times New Roman" w:hint="eastAsia"/>
        </w:rPr>
        <w:t>1.7</w:t>
      </w:r>
      <w:r>
        <w:rPr>
          <w:rFonts w:ascii="Times New Roman" w:hint="eastAsia"/>
        </w:rPr>
        <w:t>：保护土著妇女委员会，法律事务部，</w:t>
      </w:r>
      <w:r>
        <w:rPr>
          <w:rFonts w:ascii="Times New Roman" w:hint="eastAsia"/>
        </w:rPr>
        <w:t>2006</w:t>
      </w:r>
      <w:r>
        <w:rPr>
          <w:rFonts w:ascii="Times New Roman" w:hint="eastAsia"/>
        </w:rPr>
        <w:t>年受理的民事案件。</w:t>
      </w:r>
    </w:p>
    <w:p w:rsidR="00572196" w:rsidRDefault="00572196">
      <w:pPr>
        <w:pStyle w:val="PlainText"/>
        <w:spacing w:afterLines="50" w:after="120" w:line="360" w:lineRule="exact"/>
        <w:rPr>
          <w:rFonts w:ascii="Times New Roman" w:hint="eastAsia"/>
        </w:rPr>
      </w:pPr>
      <w:r>
        <w:rPr>
          <w:rFonts w:ascii="Times New Roman" w:hint="eastAsia"/>
        </w:rPr>
        <w:t>表</w:t>
      </w:r>
      <w:r>
        <w:rPr>
          <w:rFonts w:ascii="Times New Roman" w:hint="eastAsia"/>
        </w:rPr>
        <w:t>1.8</w:t>
      </w:r>
      <w:r>
        <w:rPr>
          <w:rFonts w:ascii="Times New Roman" w:hint="eastAsia"/>
        </w:rPr>
        <w:t>：保护土著妇女委员会，社会事务部，</w:t>
      </w:r>
      <w:r>
        <w:rPr>
          <w:rFonts w:ascii="Times New Roman" w:hint="eastAsia"/>
        </w:rPr>
        <w:t>2006</w:t>
      </w:r>
      <w:r>
        <w:rPr>
          <w:rFonts w:ascii="Times New Roman" w:hint="eastAsia"/>
        </w:rPr>
        <w:t>年受理的民事案件。</w:t>
      </w:r>
    </w:p>
    <w:p w:rsidR="00572196" w:rsidRDefault="00572196">
      <w:pPr>
        <w:pStyle w:val="PlainText"/>
        <w:spacing w:afterLines="50" w:after="120" w:line="360" w:lineRule="exact"/>
        <w:rPr>
          <w:rFonts w:ascii="Times New Roman" w:hint="eastAsia"/>
        </w:rPr>
      </w:pPr>
      <w:r>
        <w:rPr>
          <w:rFonts w:ascii="Times New Roman" w:hint="eastAsia"/>
        </w:rPr>
        <w:t>表</w:t>
      </w:r>
      <w:r>
        <w:rPr>
          <w:rFonts w:ascii="Times New Roman" w:hint="eastAsia"/>
        </w:rPr>
        <w:t>1.9</w:t>
      </w:r>
      <w:r>
        <w:rPr>
          <w:rFonts w:ascii="Times New Roman" w:hint="eastAsia"/>
        </w:rPr>
        <w:t>：保护土著妇女委员会，法律事务部，</w:t>
      </w:r>
      <w:r>
        <w:rPr>
          <w:rFonts w:ascii="Times New Roman" w:hint="eastAsia"/>
        </w:rPr>
        <w:t>2006</w:t>
      </w:r>
      <w:r>
        <w:rPr>
          <w:rFonts w:ascii="Times New Roman" w:hint="eastAsia"/>
        </w:rPr>
        <w:t>年受理的刑事案件。</w:t>
      </w:r>
    </w:p>
    <w:p w:rsidR="00572196" w:rsidRDefault="00572196">
      <w:pPr>
        <w:pStyle w:val="PlainText"/>
        <w:spacing w:afterLines="50" w:after="120" w:line="360" w:lineRule="exact"/>
        <w:rPr>
          <w:rFonts w:ascii="Times New Roman" w:hint="eastAsia"/>
        </w:rPr>
      </w:pPr>
      <w:r>
        <w:rPr>
          <w:rFonts w:ascii="Times New Roman" w:hint="eastAsia"/>
        </w:rPr>
        <w:t>表</w:t>
      </w:r>
      <w:r>
        <w:rPr>
          <w:rFonts w:ascii="Times New Roman" w:hint="eastAsia"/>
        </w:rPr>
        <w:t>1.10</w:t>
      </w:r>
      <w:r>
        <w:rPr>
          <w:rFonts w:ascii="Times New Roman" w:hint="eastAsia"/>
        </w:rPr>
        <w:t>：保护土著妇女委员会，社会事务部，</w:t>
      </w:r>
      <w:r>
        <w:rPr>
          <w:rFonts w:ascii="Times New Roman" w:hint="eastAsia"/>
        </w:rPr>
        <w:t>2006</w:t>
      </w:r>
      <w:r>
        <w:rPr>
          <w:rFonts w:ascii="Times New Roman" w:hint="eastAsia"/>
        </w:rPr>
        <w:t>年受理的行政案件。</w:t>
      </w:r>
    </w:p>
    <w:p w:rsidR="00572196" w:rsidRDefault="00572196">
      <w:pPr>
        <w:pStyle w:val="PlainText"/>
        <w:spacing w:afterLines="50" w:after="120" w:line="360" w:lineRule="exact"/>
        <w:rPr>
          <w:rFonts w:ascii="Times New Roman" w:hint="eastAsia"/>
        </w:rPr>
      </w:pPr>
      <w:r>
        <w:rPr>
          <w:rFonts w:ascii="Times New Roman" w:hint="eastAsia"/>
        </w:rPr>
        <w:t>表</w:t>
      </w:r>
      <w:r>
        <w:rPr>
          <w:rFonts w:ascii="Times New Roman" w:hint="eastAsia"/>
        </w:rPr>
        <w:t>1.11</w:t>
      </w:r>
      <w:r>
        <w:rPr>
          <w:rFonts w:ascii="Times New Roman" w:hint="eastAsia"/>
        </w:rPr>
        <w:t>：保护土著妇女委员会，社会事务部，</w:t>
      </w:r>
      <w:r>
        <w:rPr>
          <w:rFonts w:ascii="Times New Roman" w:hint="eastAsia"/>
        </w:rPr>
        <w:t>2006</w:t>
      </w:r>
      <w:r>
        <w:rPr>
          <w:rFonts w:ascii="Times New Roman" w:hint="eastAsia"/>
        </w:rPr>
        <w:t>年受理的劳动案件。</w:t>
      </w:r>
    </w:p>
    <w:p w:rsidR="00572196" w:rsidRDefault="00572196">
      <w:pPr>
        <w:pStyle w:val="PlainText"/>
        <w:spacing w:afterLines="50" w:after="120" w:line="360" w:lineRule="exact"/>
        <w:rPr>
          <w:rFonts w:ascii="Times New Roman" w:hint="eastAsia"/>
        </w:rPr>
      </w:pPr>
      <w:r>
        <w:rPr>
          <w:rFonts w:ascii="Times New Roman" w:hint="eastAsia"/>
        </w:rPr>
        <w:t>表</w:t>
      </w:r>
      <w:r>
        <w:rPr>
          <w:rFonts w:ascii="Times New Roman" w:hint="eastAsia"/>
        </w:rPr>
        <w:t>1.12</w:t>
      </w:r>
      <w:r>
        <w:rPr>
          <w:rFonts w:ascii="Times New Roman" w:hint="eastAsia"/>
        </w:rPr>
        <w:t>：保护土著妇女委员会，法律事务部，</w:t>
      </w:r>
      <w:r>
        <w:rPr>
          <w:rFonts w:ascii="Times New Roman" w:hint="eastAsia"/>
        </w:rPr>
        <w:t>2006</w:t>
      </w:r>
      <w:r>
        <w:rPr>
          <w:rFonts w:ascii="Times New Roman" w:hint="eastAsia"/>
        </w:rPr>
        <w:t>年受理的劳动案件。</w:t>
      </w:r>
    </w:p>
    <w:p w:rsidR="00572196" w:rsidRDefault="00572196">
      <w:pPr>
        <w:pStyle w:val="PlainText"/>
        <w:spacing w:afterLines="50" w:after="120" w:line="360" w:lineRule="exact"/>
        <w:rPr>
          <w:rFonts w:ascii="Times New Roman" w:hint="eastAsia"/>
        </w:rPr>
      </w:pPr>
      <w:r>
        <w:rPr>
          <w:rFonts w:ascii="Times New Roman" w:hint="eastAsia"/>
        </w:rPr>
        <w:t>表</w:t>
      </w:r>
      <w:r>
        <w:rPr>
          <w:rFonts w:ascii="Times New Roman" w:hint="eastAsia"/>
        </w:rPr>
        <w:t>1.13</w:t>
      </w:r>
      <w:r>
        <w:rPr>
          <w:rFonts w:ascii="Times New Roman" w:hint="eastAsia"/>
        </w:rPr>
        <w:t>：保护土著妇女委员会，社会事务部，</w:t>
      </w:r>
      <w:r>
        <w:rPr>
          <w:rFonts w:ascii="Times New Roman" w:hint="eastAsia"/>
        </w:rPr>
        <w:t>2006</w:t>
      </w:r>
      <w:r>
        <w:rPr>
          <w:rFonts w:ascii="Times New Roman" w:hint="eastAsia"/>
        </w:rPr>
        <w:t>年受理的刑事案件。</w:t>
      </w:r>
    </w:p>
    <w:p w:rsidR="00572196" w:rsidRDefault="00572196">
      <w:pPr>
        <w:pStyle w:val="PlainText"/>
        <w:spacing w:afterLines="50" w:after="120" w:line="360" w:lineRule="exact"/>
        <w:rPr>
          <w:rFonts w:ascii="Times New Roman" w:hint="eastAsia"/>
        </w:rPr>
      </w:pPr>
      <w:r>
        <w:rPr>
          <w:rFonts w:ascii="Times New Roman" w:hint="eastAsia"/>
        </w:rPr>
        <w:t>表</w:t>
      </w:r>
      <w:r>
        <w:rPr>
          <w:rFonts w:ascii="Times New Roman" w:hint="eastAsia"/>
        </w:rPr>
        <w:t>1.14</w:t>
      </w:r>
      <w:r>
        <w:rPr>
          <w:rFonts w:ascii="Times New Roman" w:hint="eastAsia"/>
        </w:rPr>
        <w:t>：保护土著妇女委员会，</w:t>
      </w:r>
      <w:r>
        <w:rPr>
          <w:rFonts w:ascii="Times New Roman" w:hint="eastAsia"/>
        </w:rPr>
        <w:t>2006</w:t>
      </w:r>
      <w:r>
        <w:rPr>
          <w:rFonts w:ascii="Times New Roman" w:hint="eastAsia"/>
        </w:rPr>
        <w:t>年领域。</w:t>
      </w:r>
    </w:p>
    <w:p w:rsidR="00572196" w:rsidRDefault="00572196">
      <w:pPr>
        <w:pStyle w:val="PlainText"/>
        <w:spacing w:afterLines="50" w:after="120" w:line="360" w:lineRule="exact"/>
        <w:rPr>
          <w:rFonts w:ascii="Times New Roman" w:hint="eastAsia"/>
        </w:rPr>
      </w:pPr>
      <w:r>
        <w:rPr>
          <w:rFonts w:ascii="Times New Roman" w:hint="eastAsia"/>
        </w:rPr>
        <w:t>表</w:t>
      </w:r>
      <w:r>
        <w:rPr>
          <w:rFonts w:ascii="Times New Roman" w:hint="eastAsia"/>
        </w:rPr>
        <w:t>1.15</w:t>
      </w:r>
      <w:r>
        <w:rPr>
          <w:rFonts w:ascii="Times New Roman" w:hint="eastAsia"/>
        </w:rPr>
        <w:t>：保护土著妇女委员会，法律事务部，</w:t>
      </w:r>
      <w:r>
        <w:rPr>
          <w:rFonts w:ascii="Times New Roman" w:hint="eastAsia"/>
        </w:rPr>
        <w:t>2007</w:t>
      </w:r>
      <w:r>
        <w:rPr>
          <w:rFonts w:ascii="Times New Roman" w:hint="eastAsia"/>
        </w:rPr>
        <w:t>年</w:t>
      </w:r>
      <w:r>
        <w:rPr>
          <w:rFonts w:ascii="Times New Roman" w:hint="eastAsia"/>
        </w:rPr>
        <w:t>1</w:t>
      </w:r>
      <w:r>
        <w:rPr>
          <w:rFonts w:ascii="Times New Roman" w:hint="eastAsia"/>
        </w:rPr>
        <w:t>至</w:t>
      </w:r>
      <w:r>
        <w:rPr>
          <w:rFonts w:ascii="Times New Roman" w:hint="eastAsia"/>
        </w:rPr>
        <w:t>7</w:t>
      </w:r>
      <w:r>
        <w:rPr>
          <w:rFonts w:ascii="Times New Roman" w:hint="eastAsia"/>
        </w:rPr>
        <w:t>月受理案件报告。</w:t>
      </w:r>
    </w:p>
    <w:p w:rsidR="00572196" w:rsidRDefault="00572196">
      <w:pPr>
        <w:pStyle w:val="PlainText"/>
        <w:spacing w:afterLines="50" w:after="120" w:line="360" w:lineRule="exact"/>
        <w:rPr>
          <w:rFonts w:ascii="Times New Roman" w:hint="eastAsia"/>
        </w:rPr>
      </w:pPr>
      <w:r>
        <w:rPr>
          <w:rFonts w:ascii="Times New Roman" w:hint="eastAsia"/>
        </w:rPr>
        <w:t>表</w:t>
      </w:r>
      <w:r>
        <w:rPr>
          <w:rFonts w:ascii="Times New Roman" w:hint="eastAsia"/>
        </w:rPr>
        <w:t>1.16</w:t>
      </w:r>
      <w:r>
        <w:rPr>
          <w:rFonts w:ascii="Times New Roman" w:hint="eastAsia"/>
        </w:rPr>
        <w:t>：保护土著妇女委员会，心理事务部，</w:t>
      </w:r>
      <w:r>
        <w:rPr>
          <w:rFonts w:ascii="Times New Roman" w:hint="eastAsia"/>
        </w:rPr>
        <w:t>2007</w:t>
      </w:r>
      <w:r>
        <w:rPr>
          <w:rFonts w:ascii="Times New Roman" w:hint="eastAsia"/>
        </w:rPr>
        <w:t>年</w:t>
      </w:r>
      <w:r>
        <w:rPr>
          <w:rFonts w:ascii="Times New Roman" w:hint="eastAsia"/>
        </w:rPr>
        <w:t>1</w:t>
      </w:r>
      <w:r>
        <w:rPr>
          <w:rFonts w:ascii="Times New Roman" w:hint="eastAsia"/>
        </w:rPr>
        <w:t>至</w:t>
      </w:r>
      <w:r>
        <w:rPr>
          <w:rFonts w:ascii="Times New Roman" w:hint="eastAsia"/>
        </w:rPr>
        <w:t>7</w:t>
      </w:r>
      <w:r>
        <w:rPr>
          <w:rFonts w:ascii="Times New Roman" w:hint="eastAsia"/>
        </w:rPr>
        <w:t>月总核算。</w:t>
      </w:r>
    </w:p>
    <w:p w:rsidR="00572196" w:rsidRDefault="00572196">
      <w:pPr>
        <w:pStyle w:val="PlainText"/>
        <w:spacing w:afterLines="50" w:after="120" w:line="360" w:lineRule="exact"/>
        <w:rPr>
          <w:rFonts w:ascii="Times New Roman" w:eastAsia="SimHei" w:hint="eastAsia"/>
          <w:color w:val="FF0000"/>
        </w:rPr>
      </w:pPr>
      <w:r>
        <w:rPr>
          <w:rFonts w:ascii="Times New Roman" w:eastAsia="SimHei" w:hint="eastAsia"/>
          <w:color w:val="FF0000"/>
        </w:rPr>
        <w:t>第</w:t>
      </w:r>
      <w:r>
        <w:rPr>
          <w:rFonts w:ascii="Times New Roman" w:eastAsia="SimHei" w:hint="eastAsia"/>
          <w:color w:val="FF0000"/>
        </w:rPr>
        <w:t>8</w:t>
      </w:r>
      <w:r>
        <w:rPr>
          <w:rFonts w:ascii="Times New Roman" w:eastAsia="SimHei" w:hint="eastAsia"/>
          <w:color w:val="FF0000"/>
        </w:rPr>
        <w:t>条</w:t>
      </w:r>
    </w:p>
    <w:p w:rsidR="00572196" w:rsidRDefault="00572196">
      <w:pPr>
        <w:pStyle w:val="PlainText"/>
        <w:spacing w:afterLines="50" w:after="120" w:line="360" w:lineRule="exact"/>
        <w:rPr>
          <w:rFonts w:ascii="Times New Roman" w:hint="eastAsia"/>
        </w:rPr>
      </w:pPr>
      <w:r>
        <w:rPr>
          <w:rFonts w:ascii="Times New Roman" w:hint="eastAsia"/>
        </w:rPr>
        <w:t>表</w:t>
      </w:r>
      <w:r>
        <w:rPr>
          <w:rFonts w:ascii="Times New Roman" w:hint="eastAsia"/>
        </w:rPr>
        <w:t>8.1</w:t>
      </w:r>
      <w:r>
        <w:rPr>
          <w:rFonts w:ascii="Times New Roman" w:hint="eastAsia"/>
        </w:rPr>
        <w:t>：外交人员名册在册人员。</w:t>
      </w:r>
    </w:p>
    <w:p w:rsidR="00572196" w:rsidRDefault="00572196">
      <w:pPr>
        <w:pStyle w:val="PlainText"/>
        <w:spacing w:afterLines="50" w:after="120" w:line="360" w:lineRule="exact"/>
        <w:rPr>
          <w:rFonts w:ascii="Times New Roman" w:eastAsia="SimHei" w:hint="eastAsia"/>
          <w:color w:val="FF0000"/>
        </w:rPr>
      </w:pPr>
      <w:r>
        <w:rPr>
          <w:rFonts w:ascii="Times New Roman" w:eastAsia="SimHei" w:hint="eastAsia"/>
          <w:color w:val="FF0000"/>
        </w:rPr>
        <w:t>第</w:t>
      </w:r>
      <w:r>
        <w:rPr>
          <w:rFonts w:ascii="Times New Roman" w:eastAsia="SimHei" w:hint="eastAsia"/>
          <w:color w:val="FF0000"/>
        </w:rPr>
        <w:t>10</w:t>
      </w:r>
      <w:r>
        <w:rPr>
          <w:rFonts w:ascii="Times New Roman" w:eastAsia="SimHei" w:hint="eastAsia"/>
          <w:color w:val="FF0000"/>
        </w:rPr>
        <w:t>条</w:t>
      </w:r>
    </w:p>
    <w:p w:rsidR="00572196" w:rsidRDefault="00572196">
      <w:pPr>
        <w:pStyle w:val="PlainText"/>
        <w:spacing w:afterLines="50" w:after="120" w:line="360" w:lineRule="exact"/>
        <w:rPr>
          <w:rFonts w:ascii="Times New Roman" w:hint="eastAsia"/>
        </w:rPr>
      </w:pPr>
      <w:r>
        <w:rPr>
          <w:rFonts w:ascii="Times New Roman" w:hint="eastAsia"/>
        </w:rPr>
        <w:t>表</w:t>
      </w:r>
      <w:r>
        <w:rPr>
          <w:rFonts w:ascii="Times New Roman" w:hint="eastAsia"/>
        </w:rPr>
        <w:t>10.1</w:t>
      </w:r>
      <w:r>
        <w:rPr>
          <w:rFonts w:ascii="Times New Roman" w:hint="eastAsia"/>
        </w:rPr>
        <w:t>：国家扫盲委员会，</w:t>
      </w:r>
      <w:r>
        <w:rPr>
          <w:rFonts w:ascii="Times New Roman" w:hint="eastAsia"/>
        </w:rPr>
        <w:t>2005</w:t>
      </w:r>
      <w:r>
        <w:rPr>
          <w:rFonts w:ascii="Times New Roman" w:hint="eastAsia"/>
        </w:rPr>
        <w:t>年照料方法和模式。</w:t>
      </w:r>
    </w:p>
    <w:p w:rsidR="00572196" w:rsidRDefault="00572196">
      <w:pPr>
        <w:pStyle w:val="PlainText"/>
        <w:spacing w:afterLines="50" w:after="120" w:line="360" w:lineRule="exact"/>
        <w:rPr>
          <w:rFonts w:ascii="Times New Roman" w:hint="eastAsia"/>
        </w:rPr>
      </w:pPr>
      <w:r>
        <w:rPr>
          <w:rFonts w:ascii="Times New Roman" w:hint="eastAsia"/>
        </w:rPr>
        <w:t>表</w:t>
      </w:r>
      <w:r>
        <w:rPr>
          <w:rFonts w:ascii="Times New Roman" w:hint="eastAsia"/>
        </w:rPr>
        <w:t>10.2</w:t>
      </w:r>
      <w:r>
        <w:rPr>
          <w:rFonts w:ascii="Times New Roman" w:hint="eastAsia"/>
        </w:rPr>
        <w:t>：国家扫盲委员会，</w:t>
      </w:r>
      <w:r>
        <w:rPr>
          <w:rFonts w:ascii="Times New Roman" w:hint="eastAsia"/>
        </w:rPr>
        <w:t>2006</w:t>
      </w:r>
      <w:r>
        <w:rPr>
          <w:rFonts w:ascii="Times New Roman" w:hint="eastAsia"/>
        </w:rPr>
        <w:t>年照料方法和模式。</w:t>
      </w:r>
    </w:p>
    <w:p w:rsidR="00572196" w:rsidRDefault="00572196">
      <w:pPr>
        <w:pStyle w:val="PlainText"/>
        <w:spacing w:afterLines="50" w:after="120" w:line="360" w:lineRule="exact"/>
        <w:rPr>
          <w:rFonts w:ascii="Times New Roman" w:hint="eastAsia"/>
        </w:rPr>
      </w:pPr>
      <w:r>
        <w:rPr>
          <w:rFonts w:ascii="Times New Roman" w:hint="eastAsia"/>
        </w:rPr>
        <w:t>表</w:t>
      </w:r>
      <w:r>
        <w:rPr>
          <w:rFonts w:ascii="Times New Roman" w:hint="eastAsia"/>
        </w:rPr>
        <w:t>10.3</w:t>
      </w:r>
      <w:r>
        <w:rPr>
          <w:rFonts w:ascii="Times New Roman" w:hint="eastAsia"/>
        </w:rPr>
        <w:t>：国家内陆地区的跨文化双语学校。</w:t>
      </w:r>
    </w:p>
    <w:p w:rsidR="00572196" w:rsidRDefault="00572196">
      <w:pPr>
        <w:pStyle w:val="PlainText"/>
        <w:spacing w:afterLines="50" w:after="120" w:line="360" w:lineRule="exact"/>
        <w:rPr>
          <w:rFonts w:ascii="Times New Roman" w:hint="eastAsia"/>
        </w:rPr>
      </w:pPr>
      <w:r>
        <w:rPr>
          <w:rFonts w:ascii="Times New Roman" w:hint="eastAsia"/>
        </w:rPr>
        <w:t>表</w:t>
      </w:r>
      <w:r>
        <w:rPr>
          <w:rFonts w:ascii="Times New Roman" w:hint="eastAsia"/>
        </w:rPr>
        <w:t>10.4</w:t>
      </w:r>
      <w:r>
        <w:rPr>
          <w:rFonts w:ascii="Times New Roman" w:hint="eastAsia"/>
        </w:rPr>
        <w:t>：双语师范学校。</w:t>
      </w:r>
    </w:p>
    <w:p w:rsidR="00572196" w:rsidRDefault="00572196">
      <w:pPr>
        <w:pStyle w:val="PlainText"/>
        <w:spacing w:afterLines="50" w:after="120" w:line="360" w:lineRule="exact"/>
        <w:rPr>
          <w:rFonts w:ascii="Times New Roman" w:hint="eastAsia"/>
        </w:rPr>
      </w:pPr>
      <w:r>
        <w:rPr>
          <w:rFonts w:ascii="Times New Roman" w:hint="eastAsia"/>
        </w:rPr>
        <w:t>表</w:t>
      </w:r>
      <w:r>
        <w:rPr>
          <w:rFonts w:ascii="Times New Roman" w:hint="eastAsia"/>
        </w:rPr>
        <w:t>10.5</w:t>
      </w:r>
      <w:r>
        <w:rPr>
          <w:rFonts w:ascii="Times New Roman" w:hint="eastAsia"/>
        </w:rPr>
        <w:t>：双语教育总局登记的双语教师和学生信息。</w:t>
      </w:r>
    </w:p>
    <w:p w:rsidR="00572196" w:rsidRDefault="00572196">
      <w:pPr>
        <w:pStyle w:val="PlainText"/>
        <w:spacing w:afterLines="50" w:after="120" w:line="360" w:lineRule="exact"/>
        <w:rPr>
          <w:rFonts w:ascii="Times New Roman" w:hint="eastAsia"/>
        </w:rPr>
      </w:pPr>
      <w:r>
        <w:rPr>
          <w:rFonts w:ascii="Times New Roman" w:hint="eastAsia"/>
        </w:rPr>
        <w:t>表</w:t>
      </w:r>
      <w:r>
        <w:rPr>
          <w:rFonts w:ascii="Times New Roman" w:hint="eastAsia"/>
        </w:rPr>
        <w:t>10.6</w:t>
      </w:r>
      <w:r>
        <w:rPr>
          <w:rFonts w:ascii="Times New Roman" w:hint="eastAsia"/>
        </w:rPr>
        <w:t>：</w:t>
      </w:r>
      <w:r>
        <w:rPr>
          <w:rFonts w:ascii="Times New Roman" w:hint="eastAsia"/>
        </w:rPr>
        <w:t>2005</w:t>
      </w:r>
      <w:r>
        <w:rPr>
          <w:rFonts w:ascii="Times New Roman" w:hint="eastAsia"/>
        </w:rPr>
        <w:t>年按语言划分的双眼学生统计数据。</w:t>
      </w:r>
    </w:p>
    <w:p w:rsidR="00572196" w:rsidRDefault="00572196">
      <w:pPr>
        <w:pStyle w:val="PlainText"/>
        <w:spacing w:afterLines="50" w:after="120" w:line="360" w:lineRule="exact"/>
        <w:rPr>
          <w:rFonts w:ascii="Times New Roman" w:hint="eastAsia"/>
        </w:rPr>
      </w:pPr>
      <w:r>
        <w:rPr>
          <w:rFonts w:ascii="Times New Roman" w:hint="eastAsia"/>
        </w:rPr>
        <w:t>表</w:t>
      </w:r>
      <w:r>
        <w:rPr>
          <w:rFonts w:ascii="Times New Roman" w:hint="eastAsia"/>
        </w:rPr>
        <w:t>10.7</w:t>
      </w:r>
      <w:r>
        <w:rPr>
          <w:rFonts w:ascii="Times New Roman" w:hint="eastAsia"/>
        </w:rPr>
        <w:t>：</w:t>
      </w:r>
      <w:r>
        <w:rPr>
          <w:rFonts w:ascii="Times New Roman" w:hint="eastAsia"/>
        </w:rPr>
        <w:t>2006</w:t>
      </w:r>
      <w:r>
        <w:rPr>
          <w:rFonts w:ascii="Times New Roman" w:hint="eastAsia"/>
        </w:rPr>
        <w:t>年各省双语教师和学生人数。</w:t>
      </w:r>
    </w:p>
    <w:p w:rsidR="00572196" w:rsidRDefault="00572196">
      <w:pPr>
        <w:pStyle w:val="PlainText"/>
        <w:spacing w:afterLines="50" w:after="120" w:line="360" w:lineRule="exact"/>
        <w:rPr>
          <w:rFonts w:ascii="Times New Roman" w:hint="eastAsia"/>
        </w:rPr>
      </w:pPr>
      <w:r>
        <w:rPr>
          <w:rFonts w:ascii="Times New Roman" w:hint="eastAsia"/>
        </w:rPr>
        <w:t>表</w:t>
      </w:r>
      <w:r>
        <w:rPr>
          <w:rFonts w:ascii="Times New Roman" w:hint="eastAsia"/>
        </w:rPr>
        <w:t>10.8</w:t>
      </w:r>
      <w:r>
        <w:rPr>
          <w:rFonts w:ascii="Times New Roman" w:hint="eastAsia"/>
        </w:rPr>
        <w:t>：按语言社区和语言分布的双语教师和学生人数。</w:t>
      </w:r>
    </w:p>
    <w:p w:rsidR="00572196" w:rsidRDefault="00572196">
      <w:pPr>
        <w:pStyle w:val="PlainText"/>
        <w:spacing w:afterLines="50" w:after="120" w:line="360" w:lineRule="exact"/>
        <w:rPr>
          <w:rFonts w:ascii="Times New Roman" w:hint="eastAsia"/>
        </w:rPr>
      </w:pPr>
      <w:r>
        <w:rPr>
          <w:rFonts w:ascii="Times New Roman" w:hint="eastAsia"/>
        </w:rPr>
        <w:t>表</w:t>
      </w:r>
      <w:r>
        <w:rPr>
          <w:rFonts w:ascii="Times New Roman" w:hint="eastAsia"/>
        </w:rPr>
        <w:t>10.9</w:t>
      </w:r>
      <w:r>
        <w:rPr>
          <w:rFonts w:ascii="Times New Roman" w:hint="eastAsia"/>
        </w:rPr>
        <w:t>：</w:t>
      </w:r>
      <w:r>
        <w:rPr>
          <w:rFonts w:ascii="Times New Roman" w:hint="eastAsia"/>
        </w:rPr>
        <w:t>21</w:t>
      </w:r>
      <w:r>
        <w:rPr>
          <w:rFonts w:ascii="Times New Roman" w:hint="eastAsia"/>
        </w:rPr>
        <w:t>个语言组群双语教师和学生示意图（</w:t>
      </w:r>
      <w:r>
        <w:rPr>
          <w:rFonts w:ascii="Times New Roman" w:hint="eastAsia"/>
        </w:rPr>
        <w:t>2006</w:t>
      </w:r>
      <w:r>
        <w:rPr>
          <w:rFonts w:ascii="Times New Roman" w:hint="eastAsia"/>
        </w:rPr>
        <w:t>年）。</w:t>
      </w:r>
    </w:p>
    <w:p w:rsidR="00572196" w:rsidRDefault="00572196">
      <w:pPr>
        <w:pStyle w:val="PlainText"/>
        <w:spacing w:afterLines="50" w:after="120" w:line="360" w:lineRule="exact"/>
        <w:rPr>
          <w:rFonts w:ascii="Times New Roman" w:hint="eastAsia"/>
        </w:rPr>
      </w:pPr>
      <w:r>
        <w:rPr>
          <w:rFonts w:ascii="Times New Roman" w:hint="eastAsia"/>
        </w:rPr>
        <w:t>表</w:t>
      </w:r>
      <w:r>
        <w:rPr>
          <w:rFonts w:ascii="Times New Roman" w:hint="eastAsia"/>
        </w:rPr>
        <w:t>10.10</w:t>
      </w:r>
      <w:r>
        <w:rPr>
          <w:rFonts w:ascii="Times New Roman" w:hint="eastAsia"/>
        </w:rPr>
        <w:t>：共和国</w:t>
      </w:r>
      <w:r>
        <w:rPr>
          <w:rFonts w:ascii="Times New Roman" w:hint="eastAsia"/>
        </w:rPr>
        <w:t>16</w:t>
      </w:r>
      <w:r>
        <w:rPr>
          <w:rFonts w:ascii="Times New Roman" w:hint="eastAsia"/>
        </w:rPr>
        <w:t>个省双语教育总局示意图（</w:t>
      </w:r>
      <w:r>
        <w:rPr>
          <w:rFonts w:ascii="Times New Roman" w:hint="eastAsia"/>
        </w:rPr>
        <w:t>2006</w:t>
      </w:r>
      <w:r>
        <w:rPr>
          <w:rFonts w:ascii="Times New Roman" w:hint="eastAsia"/>
        </w:rPr>
        <w:t>年）。</w:t>
      </w:r>
    </w:p>
    <w:p w:rsidR="00572196" w:rsidRDefault="00572196">
      <w:pPr>
        <w:pStyle w:val="PlainText"/>
        <w:spacing w:afterLines="50" w:after="120" w:line="360" w:lineRule="exact"/>
        <w:rPr>
          <w:rFonts w:ascii="Times New Roman" w:hint="eastAsia"/>
        </w:rPr>
      </w:pPr>
      <w:r>
        <w:rPr>
          <w:rFonts w:ascii="Times New Roman" w:hint="eastAsia"/>
        </w:rPr>
        <w:t>表</w:t>
      </w:r>
      <w:r>
        <w:rPr>
          <w:rFonts w:ascii="Times New Roman" w:hint="eastAsia"/>
        </w:rPr>
        <w:t>10.11</w:t>
      </w:r>
      <w:r>
        <w:rPr>
          <w:rFonts w:ascii="Times New Roman" w:hint="eastAsia"/>
        </w:rPr>
        <w:t>：双语教师或采用双语模式教学的教师。</w:t>
      </w:r>
    </w:p>
    <w:p w:rsidR="00572196" w:rsidRDefault="00572196">
      <w:pPr>
        <w:pStyle w:val="PlainText"/>
        <w:spacing w:afterLines="50" w:after="120" w:line="360" w:lineRule="exact"/>
        <w:rPr>
          <w:rFonts w:ascii="Times New Roman" w:hint="eastAsia"/>
        </w:rPr>
      </w:pPr>
      <w:r>
        <w:rPr>
          <w:rFonts w:ascii="Times New Roman" w:hint="eastAsia"/>
        </w:rPr>
        <w:t>表</w:t>
      </w:r>
      <w:r>
        <w:rPr>
          <w:rFonts w:ascii="Times New Roman" w:hint="eastAsia"/>
        </w:rPr>
        <w:t>10.12</w:t>
      </w:r>
      <w:r>
        <w:rPr>
          <w:rFonts w:ascii="Times New Roman" w:hint="eastAsia"/>
        </w:rPr>
        <w:t>：按性别和专业划分的教学人员统计数据，危地马拉圣卡洛斯大学大学，</w:t>
      </w:r>
      <w:r>
        <w:rPr>
          <w:rFonts w:ascii="Times New Roman" w:hint="eastAsia"/>
        </w:rPr>
        <w:t>2005</w:t>
      </w:r>
      <w:r>
        <w:rPr>
          <w:rFonts w:ascii="Times New Roman" w:hint="eastAsia"/>
        </w:rPr>
        <w:t>年。</w:t>
      </w:r>
    </w:p>
    <w:p w:rsidR="00572196" w:rsidRDefault="00572196">
      <w:pPr>
        <w:pStyle w:val="PlainText"/>
        <w:spacing w:afterLines="50" w:after="120" w:line="360" w:lineRule="exact"/>
        <w:rPr>
          <w:rFonts w:ascii="Times New Roman" w:hint="eastAsia"/>
        </w:rPr>
      </w:pPr>
      <w:r>
        <w:rPr>
          <w:rFonts w:ascii="Times New Roman" w:hint="eastAsia"/>
        </w:rPr>
        <w:t>表</w:t>
      </w:r>
      <w:r>
        <w:rPr>
          <w:rFonts w:ascii="Times New Roman" w:hint="eastAsia"/>
        </w:rPr>
        <w:t>10.13</w:t>
      </w:r>
      <w:r>
        <w:rPr>
          <w:rFonts w:ascii="Times New Roman" w:hint="eastAsia"/>
        </w:rPr>
        <w:t>：按性别和专业划分的教学人员统计数据，危地马拉圣卡洛斯大学大学，</w:t>
      </w:r>
      <w:r>
        <w:rPr>
          <w:rFonts w:ascii="Times New Roman" w:hint="eastAsia"/>
        </w:rPr>
        <w:t>2004</w:t>
      </w:r>
      <w:r>
        <w:rPr>
          <w:rFonts w:ascii="Times New Roman" w:hint="eastAsia"/>
        </w:rPr>
        <w:t>年。</w:t>
      </w:r>
    </w:p>
    <w:p w:rsidR="00572196" w:rsidRDefault="00572196">
      <w:pPr>
        <w:pStyle w:val="PlainText"/>
        <w:spacing w:afterLines="50" w:after="120" w:line="360" w:lineRule="exact"/>
        <w:rPr>
          <w:rFonts w:ascii="Times New Roman" w:hint="eastAsia"/>
        </w:rPr>
      </w:pPr>
      <w:r>
        <w:rPr>
          <w:rFonts w:ascii="Times New Roman" w:hint="eastAsia"/>
        </w:rPr>
        <w:t>表</w:t>
      </w:r>
      <w:r>
        <w:rPr>
          <w:rFonts w:ascii="Times New Roman" w:hint="eastAsia"/>
        </w:rPr>
        <w:t>10.14</w:t>
      </w:r>
      <w:r>
        <w:rPr>
          <w:rFonts w:ascii="Times New Roman" w:hint="eastAsia"/>
        </w:rPr>
        <w:t>：按性别划分的学生注册统计数据，危地马拉圣卡洛斯大学大学，</w:t>
      </w:r>
      <w:r>
        <w:rPr>
          <w:rFonts w:ascii="Times New Roman" w:hint="eastAsia"/>
        </w:rPr>
        <w:t>2005</w:t>
      </w:r>
      <w:r>
        <w:rPr>
          <w:rFonts w:ascii="Times New Roman" w:hint="eastAsia"/>
        </w:rPr>
        <w:t>年。</w:t>
      </w:r>
    </w:p>
    <w:p w:rsidR="00572196" w:rsidRDefault="00572196">
      <w:pPr>
        <w:pStyle w:val="PlainText"/>
        <w:spacing w:afterLines="50" w:after="120" w:line="360" w:lineRule="exact"/>
        <w:rPr>
          <w:rFonts w:ascii="Times New Roman" w:hint="eastAsia"/>
        </w:rPr>
      </w:pPr>
      <w:r>
        <w:rPr>
          <w:rFonts w:ascii="Times New Roman" w:hint="eastAsia"/>
        </w:rPr>
        <w:t>表</w:t>
      </w:r>
      <w:r>
        <w:rPr>
          <w:rFonts w:ascii="Times New Roman" w:hint="eastAsia"/>
        </w:rPr>
        <w:t>10.15</w:t>
      </w:r>
      <w:r>
        <w:rPr>
          <w:rFonts w:ascii="Times New Roman" w:hint="eastAsia"/>
        </w:rPr>
        <w:t>：按性别划分的学生注册统计数据，危地马拉圣卡洛斯大学大学，</w:t>
      </w:r>
      <w:r>
        <w:rPr>
          <w:rFonts w:ascii="Times New Roman" w:hint="eastAsia"/>
        </w:rPr>
        <w:t>2006</w:t>
      </w:r>
      <w:r>
        <w:rPr>
          <w:rFonts w:ascii="Times New Roman" w:hint="eastAsia"/>
        </w:rPr>
        <w:t>年。</w:t>
      </w:r>
    </w:p>
    <w:p w:rsidR="00572196" w:rsidRDefault="00572196">
      <w:pPr>
        <w:pStyle w:val="PlainText"/>
        <w:spacing w:afterLines="50" w:after="120" w:line="360" w:lineRule="exact"/>
        <w:rPr>
          <w:rFonts w:ascii="Times New Roman" w:hint="eastAsia"/>
        </w:rPr>
      </w:pPr>
      <w:r>
        <w:rPr>
          <w:rFonts w:ascii="Times New Roman" w:hint="eastAsia"/>
        </w:rPr>
        <w:t>表</w:t>
      </w:r>
      <w:r>
        <w:rPr>
          <w:rFonts w:ascii="Times New Roman" w:hint="eastAsia"/>
        </w:rPr>
        <w:t>10.16</w:t>
      </w:r>
      <w:r>
        <w:rPr>
          <w:rFonts w:ascii="Times New Roman" w:hint="eastAsia"/>
        </w:rPr>
        <w:t>：按性别划分的学生注册统计数据，危地马拉圣卡洛斯大学大学，</w:t>
      </w:r>
      <w:r>
        <w:rPr>
          <w:rFonts w:ascii="Times New Roman" w:hint="eastAsia"/>
        </w:rPr>
        <w:t>2007</w:t>
      </w:r>
      <w:r>
        <w:rPr>
          <w:rFonts w:ascii="Times New Roman" w:hint="eastAsia"/>
        </w:rPr>
        <w:t>年。</w:t>
      </w:r>
    </w:p>
    <w:p w:rsidR="00572196" w:rsidRDefault="00572196">
      <w:pPr>
        <w:pStyle w:val="PlainText"/>
        <w:spacing w:afterLines="50" w:after="120" w:line="360" w:lineRule="exact"/>
        <w:rPr>
          <w:rFonts w:ascii="Times New Roman" w:eastAsia="SimHei" w:hint="eastAsia"/>
          <w:color w:val="FF0000"/>
        </w:rPr>
      </w:pPr>
      <w:r>
        <w:rPr>
          <w:rFonts w:ascii="Times New Roman" w:eastAsia="SimHei" w:hint="eastAsia"/>
          <w:color w:val="FF0000"/>
        </w:rPr>
        <w:t>第</w:t>
      </w:r>
      <w:r>
        <w:rPr>
          <w:rFonts w:ascii="Times New Roman" w:eastAsia="SimHei" w:hint="eastAsia"/>
          <w:color w:val="FF0000"/>
        </w:rPr>
        <w:t>11</w:t>
      </w:r>
      <w:r>
        <w:rPr>
          <w:rFonts w:ascii="Times New Roman" w:eastAsia="SimHei" w:hint="eastAsia"/>
          <w:color w:val="FF0000"/>
        </w:rPr>
        <w:t>条</w:t>
      </w:r>
    </w:p>
    <w:p w:rsidR="00572196" w:rsidRDefault="00572196">
      <w:pPr>
        <w:pStyle w:val="PlainText"/>
        <w:spacing w:afterLines="50" w:after="120" w:line="360" w:lineRule="exact"/>
        <w:rPr>
          <w:rFonts w:ascii="Times New Roman" w:hint="eastAsia"/>
        </w:rPr>
      </w:pPr>
      <w:r>
        <w:rPr>
          <w:rFonts w:ascii="Times New Roman" w:hint="eastAsia"/>
        </w:rPr>
        <w:t>表</w:t>
      </w:r>
      <w:r>
        <w:rPr>
          <w:rFonts w:ascii="Times New Roman" w:hint="eastAsia"/>
        </w:rPr>
        <w:t>11.1</w:t>
      </w:r>
      <w:r>
        <w:rPr>
          <w:rFonts w:ascii="Times New Roman" w:hint="eastAsia"/>
        </w:rPr>
        <w:t>：全国妇女办公室提交的《劳动法》修订案提案概述。</w:t>
      </w:r>
    </w:p>
    <w:p w:rsidR="00572196" w:rsidRDefault="00572196">
      <w:pPr>
        <w:pStyle w:val="PlainText"/>
        <w:spacing w:afterLines="50" w:after="120" w:line="360" w:lineRule="exact"/>
        <w:rPr>
          <w:rFonts w:ascii="Times New Roman" w:eastAsia="SimHei" w:hint="eastAsia"/>
          <w:color w:val="FF0000"/>
        </w:rPr>
      </w:pPr>
      <w:r>
        <w:rPr>
          <w:rFonts w:ascii="Times New Roman" w:eastAsia="SimHei" w:hint="eastAsia"/>
          <w:color w:val="FF0000"/>
        </w:rPr>
        <w:t>第</w:t>
      </w:r>
      <w:r>
        <w:rPr>
          <w:rFonts w:ascii="Times New Roman" w:eastAsia="SimHei" w:hint="eastAsia"/>
          <w:color w:val="FF0000"/>
        </w:rPr>
        <w:t>12</w:t>
      </w:r>
      <w:r>
        <w:rPr>
          <w:rFonts w:ascii="Times New Roman" w:eastAsia="SimHei" w:hint="eastAsia"/>
          <w:color w:val="FF0000"/>
        </w:rPr>
        <w:t>条</w:t>
      </w:r>
    </w:p>
    <w:p w:rsidR="00572196" w:rsidRDefault="00572196">
      <w:pPr>
        <w:pStyle w:val="PlainText"/>
        <w:spacing w:afterLines="50" w:after="120" w:line="360" w:lineRule="exact"/>
        <w:rPr>
          <w:rFonts w:ascii="Times New Roman" w:hint="eastAsia"/>
        </w:rPr>
      </w:pPr>
      <w:r>
        <w:rPr>
          <w:rFonts w:ascii="Times New Roman" w:hint="eastAsia"/>
        </w:rPr>
        <w:t>表</w:t>
      </w:r>
      <w:r>
        <w:rPr>
          <w:rFonts w:ascii="Times New Roman" w:hint="eastAsia"/>
        </w:rPr>
        <w:t>12.1</w:t>
      </w:r>
      <w:r>
        <w:rPr>
          <w:rFonts w:ascii="Times New Roman" w:hint="eastAsia"/>
        </w:rPr>
        <w:t>：刑事检察院，妇女和危害生命犯罪检察院，</w:t>
      </w:r>
      <w:r>
        <w:rPr>
          <w:rFonts w:ascii="Times New Roman" w:hint="eastAsia"/>
        </w:rPr>
        <w:t>2005</w:t>
      </w:r>
      <w:r>
        <w:rPr>
          <w:rFonts w:ascii="Times New Roman" w:hint="eastAsia"/>
        </w:rPr>
        <w:t>年。</w:t>
      </w:r>
    </w:p>
    <w:p w:rsidR="00572196" w:rsidRDefault="00572196">
      <w:pPr>
        <w:pStyle w:val="PlainText"/>
        <w:spacing w:afterLines="50" w:after="120" w:line="360" w:lineRule="exact"/>
        <w:rPr>
          <w:rFonts w:ascii="Times New Roman" w:hint="eastAsia"/>
        </w:rPr>
      </w:pPr>
      <w:r>
        <w:rPr>
          <w:rFonts w:ascii="Times New Roman" w:hint="eastAsia"/>
        </w:rPr>
        <w:t>表</w:t>
      </w:r>
      <w:r>
        <w:rPr>
          <w:rFonts w:ascii="Times New Roman" w:hint="eastAsia"/>
        </w:rPr>
        <w:t>12.2</w:t>
      </w:r>
      <w:r>
        <w:rPr>
          <w:rFonts w:ascii="Times New Roman" w:hint="eastAsia"/>
        </w:rPr>
        <w:t>：刑事检察院，妇女和危害生命犯罪检察院，</w:t>
      </w:r>
      <w:r>
        <w:rPr>
          <w:rFonts w:ascii="Times New Roman" w:hint="eastAsia"/>
        </w:rPr>
        <w:t>2004</w:t>
      </w:r>
      <w:r>
        <w:rPr>
          <w:rFonts w:ascii="Times New Roman" w:hint="eastAsia"/>
        </w:rPr>
        <w:t>年。</w:t>
      </w:r>
    </w:p>
    <w:p w:rsidR="00572196" w:rsidRDefault="00572196">
      <w:pPr>
        <w:pStyle w:val="PlainText"/>
        <w:spacing w:afterLines="50" w:after="120" w:line="360" w:lineRule="exact"/>
        <w:rPr>
          <w:rFonts w:ascii="Times New Roman" w:hint="eastAsia"/>
        </w:rPr>
      </w:pPr>
      <w:r>
        <w:rPr>
          <w:rFonts w:ascii="Times New Roman" w:hint="eastAsia"/>
        </w:rPr>
        <w:t>表</w:t>
      </w:r>
      <w:r>
        <w:rPr>
          <w:rFonts w:ascii="Times New Roman" w:hint="eastAsia"/>
        </w:rPr>
        <w:t>12.3</w:t>
      </w:r>
      <w:r>
        <w:rPr>
          <w:rFonts w:ascii="Times New Roman" w:hint="eastAsia"/>
        </w:rPr>
        <w:t>：全国各地的受害者照料办公室，</w:t>
      </w:r>
      <w:r>
        <w:rPr>
          <w:rFonts w:ascii="Times New Roman" w:hint="eastAsia"/>
        </w:rPr>
        <w:t>2005</w:t>
      </w:r>
      <w:r>
        <w:rPr>
          <w:rFonts w:ascii="Times New Roman" w:hint="eastAsia"/>
        </w:rPr>
        <w:t>年照料的受害者人数。</w:t>
      </w:r>
    </w:p>
    <w:p w:rsidR="00572196" w:rsidRDefault="00572196">
      <w:pPr>
        <w:pStyle w:val="PlainText"/>
        <w:spacing w:afterLines="50" w:after="120" w:line="360" w:lineRule="exact"/>
        <w:rPr>
          <w:rFonts w:ascii="Times New Roman" w:hint="eastAsia"/>
        </w:rPr>
      </w:pPr>
      <w:r>
        <w:rPr>
          <w:rFonts w:ascii="Times New Roman" w:hint="eastAsia"/>
        </w:rPr>
        <w:t>表</w:t>
      </w:r>
      <w:r>
        <w:rPr>
          <w:rFonts w:ascii="Times New Roman" w:hint="eastAsia"/>
        </w:rPr>
        <w:t>12.4</w:t>
      </w:r>
      <w:r>
        <w:rPr>
          <w:rFonts w:ascii="Times New Roman" w:hint="eastAsia"/>
        </w:rPr>
        <w:t>：全国各地的受害者照料办公室，</w:t>
      </w:r>
      <w:r>
        <w:rPr>
          <w:rFonts w:ascii="Times New Roman" w:hint="eastAsia"/>
        </w:rPr>
        <w:t>2004</w:t>
      </w:r>
      <w:r>
        <w:rPr>
          <w:rFonts w:ascii="Times New Roman" w:hint="eastAsia"/>
        </w:rPr>
        <w:t>年照料的受害者人数。</w:t>
      </w:r>
    </w:p>
    <w:p w:rsidR="00572196" w:rsidRDefault="00572196">
      <w:pPr>
        <w:pStyle w:val="PlainText"/>
        <w:spacing w:afterLines="50" w:after="120" w:line="360" w:lineRule="exact"/>
        <w:rPr>
          <w:rFonts w:ascii="Times New Roman" w:hint="eastAsia"/>
        </w:rPr>
      </w:pPr>
      <w:r>
        <w:rPr>
          <w:rFonts w:ascii="Times New Roman" w:hint="eastAsia"/>
        </w:rPr>
        <w:t>表</w:t>
      </w:r>
      <w:r>
        <w:rPr>
          <w:rFonts w:ascii="Times New Roman" w:hint="eastAsia"/>
        </w:rPr>
        <w:t>12.5</w:t>
      </w:r>
      <w:r>
        <w:rPr>
          <w:rFonts w:ascii="Times New Roman" w:hint="eastAsia"/>
        </w:rPr>
        <w:t>：国家民事警察局</w:t>
      </w:r>
      <w:r>
        <w:rPr>
          <w:rFonts w:ascii="Times New Roman" w:hint="eastAsia"/>
        </w:rPr>
        <w:t>2005</w:t>
      </w:r>
      <w:r>
        <w:rPr>
          <w:rFonts w:ascii="Times New Roman" w:hint="eastAsia"/>
        </w:rPr>
        <w:t>年</w:t>
      </w:r>
      <w:r>
        <w:rPr>
          <w:rFonts w:ascii="Times New Roman" w:hint="eastAsia"/>
        </w:rPr>
        <w:t>1</w:t>
      </w:r>
      <w:r>
        <w:rPr>
          <w:rFonts w:ascii="Times New Roman" w:hint="eastAsia"/>
        </w:rPr>
        <w:t>月</w:t>
      </w:r>
      <w:r>
        <w:rPr>
          <w:rFonts w:ascii="Times New Roman" w:hint="eastAsia"/>
        </w:rPr>
        <w:t>1</w:t>
      </w:r>
      <w:r>
        <w:rPr>
          <w:rFonts w:ascii="Times New Roman" w:hint="eastAsia"/>
        </w:rPr>
        <w:t>日至</w:t>
      </w:r>
      <w:r>
        <w:rPr>
          <w:rFonts w:ascii="Times New Roman" w:hint="eastAsia"/>
        </w:rPr>
        <w:t>12</w:t>
      </w:r>
      <w:r>
        <w:rPr>
          <w:rFonts w:ascii="Times New Roman" w:hint="eastAsia"/>
        </w:rPr>
        <w:t>月</w:t>
      </w:r>
      <w:r>
        <w:rPr>
          <w:rFonts w:ascii="Times New Roman" w:hint="eastAsia"/>
        </w:rPr>
        <w:t>31</w:t>
      </w:r>
      <w:r>
        <w:rPr>
          <w:rFonts w:ascii="Times New Roman" w:hint="eastAsia"/>
        </w:rPr>
        <w:t>日登记的杀害妇女的案件。</w:t>
      </w:r>
    </w:p>
    <w:p w:rsidR="00572196" w:rsidRDefault="00572196">
      <w:pPr>
        <w:pStyle w:val="PlainText"/>
        <w:spacing w:afterLines="50" w:after="120" w:line="360" w:lineRule="exact"/>
        <w:rPr>
          <w:rFonts w:ascii="Times New Roman" w:hint="eastAsia"/>
        </w:rPr>
      </w:pPr>
      <w:r>
        <w:rPr>
          <w:rFonts w:ascii="Times New Roman" w:hint="eastAsia"/>
        </w:rPr>
        <w:t>表</w:t>
      </w:r>
      <w:r>
        <w:rPr>
          <w:rFonts w:ascii="Times New Roman" w:hint="eastAsia"/>
        </w:rPr>
        <w:t>12.6</w:t>
      </w:r>
      <w:r>
        <w:rPr>
          <w:rFonts w:ascii="Times New Roman" w:hint="eastAsia"/>
        </w:rPr>
        <w:t>：国家民事警察局</w:t>
      </w:r>
      <w:r>
        <w:rPr>
          <w:rFonts w:ascii="Times New Roman" w:hint="eastAsia"/>
        </w:rPr>
        <w:t>2006</w:t>
      </w:r>
      <w:r>
        <w:rPr>
          <w:rFonts w:ascii="Times New Roman" w:hint="eastAsia"/>
        </w:rPr>
        <w:t>年</w:t>
      </w:r>
      <w:r>
        <w:rPr>
          <w:rFonts w:ascii="Times New Roman" w:hint="eastAsia"/>
        </w:rPr>
        <w:t>1</w:t>
      </w:r>
      <w:r>
        <w:rPr>
          <w:rFonts w:ascii="Times New Roman" w:hint="eastAsia"/>
        </w:rPr>
        <w:t>月</w:t>
      </w:r>
      <w:r>
        <w:rPr>
          <w:rFonts w:ascii="Times New Roman" w:hint="eastAsia"/>
        </w:rPr>
        <w:t>1</w:t>
      </w:r>
      <w:r>
        <w:rPr>
          <w:rFonts w:ascii="Times New Roman" w:hint="eastAsia"/>
        </w:rPr>
        <w:t>日至</w:t>
      </w:r>
      <w:r>
        <w:rPr>
          <w:rFonts w:ascii="Times New Roman" w:hint="eastAsia"/>
        </w:rPr>
        <w:t>12</w:t>
      </w:r>
      <w:r>
        <w:rPr>
          <w:rFonts w:ascii="Times New Roman" w:hint="eastAsia"/>
        </w:rPr>
        <w:t>月</w:t>
      </w:r>
      <w:r>
        <w:rPr>
          <w:rFonts w:ascii="Times New Roman" w:hint="eastAsia"/>
        </w:rPr>
        <w:t>31</w:t>
      </w:r>
      <w:r>
        <w:rPr>
          <w:rFonts w:ascii="Times New Roman" w:hint="eastAsia"/>
        </w:rPr>
        <w:t>日登记的杀害妇女的案件。</w:t>
      </w:r>
    </w:p>
    <w:p w:rsidR="00572196" w:rsidRDefault="00572196">
      <w:pPr>
        <w:pStyle w:val="PlainText"/>
        <w:spacing w:afterLines="50" w:after="120" w:line="360" w:lineRule="exact"/>
        <w:rPr>
          <w:rFonts w:ascii="Times New Roman" w:hint="eastAsia"/>
        </w:rPr>
      </w:pPr>
      <w:r>
        <w:rPr>
          <w:rFonts w:ascii="Times New Roman" w:hint="eastAsia"/>
        </w:rPr>
        <w:t>表</w:t>
      </w:r>
      <w:r>
        <w:rPr>
          <w:rFonts w:ascii="Times New Roman" w:hint="eastAsia"/>
        </w:rPr>
        <w:t>12.7</w:t>
      </w:r>
      <w:r>
        <w:rPr>
          <w:rFonts w:ascii="Times New Roman" w:hint="eastAsia"/>
        </w:rPr>
        <w:t>：国家民事警察局</w:t>
      </w:r>
      <w:r>
        <w:rPr>
          <w:rFonts w:ascii="Times New Roman" w:hint="eastAsia"/>
        </w:rPr>
        <w:t>2007</w:t>
      </w:r>
      <w:r>
        <w:rPr>
          <w:rFonts w:ascii="Times New Roman" w:hint="eastAsia"/>
        </w:rPr>
        <w:t>年</w:t>
      </w:r>
      <w:r>
        <w:rPr>
          <w:rFonts w:ascii="Times New Roman" w:hint="eastAsia"/>
        </w:rPr>
        <w:t>1</w:t>
      </w:r>
      <w:r>
        <w:rPr>
          <w:rFonts w:ascii="Times New Roman" w:hint="eastAsia"/>
        </w:rPr>
        <w:t>月</w:t>
      </w:r>
      <w:r>
        <w:rPr>
          <w:rFonts w:ascii="Times New Roman" w:hint="eastAsia"/>
        </w:rPr>
        <w:t>1</w:t>
      </w:r>
      <w:r>
        <w:rPr>
          <w:rFonts w:ascii="Times New Roman" w:hint="eastAsia"/>
        </w:rPr>
        <w:t>日至</w:t>
      </w:r>
      <w:r>
        <w:rPr>
          <w:rFonts w:ascii="Times New Roman" w:hint="eastAsia"/>
        </w:rPr>
        <w:t>10</w:t>
      </w:r>
      <w:r>
        <w:rPr>
          <w:rFonts w:ascii="Times New Roman" w:hint="eastAsia"/>
        </w:rPr>
        <w:t>月</w:t>
      </w:r>
      <w:r>
        <w:rPr>
          <w:rFonts w:ascii="Times New Roman" w:hint="eastAsia"/>
        </w:rPr>
        <w:t>31</w:t>
      </w:r>
      <w:r>
        <w:rPr>
          <w:rFonts w:ascii="Times New Roman" w:hint="eastAsia"/>
        </w:rPr>
        <w:t>日登记的杀害妇女的案件。</w:t>
      </w:r>
    </w:p>
    <w:p w:rsidR="00572196" w:rsidRDefault="00572196">
      <w:pPr>
        <w:pStyle w:val="PlainText"/>
        <w:spacing w:afterLines="50" w:after="120" w:line="360" w:lineRule="exact"/>
        <w:rPr>
          <w:rFonts w:ascii="Times New Roman" w:hint="eastAsia"/>
        </w:rPr>
      </w:pPr>
      <w:r>
        <w:rPr>
          <w:rFonts w:ascii="Times New Roman" w:hint="eastAsia"/>
        </w:rPr>
        <w:t>表</w:t>
      </w:r>
      <w:r>
        <w:rPr>
          <w:rFonts w:ascii="Times New Roman" w:hint="eastAsia"/>
        </w:rPr>
        <w:t>12.8</w:t>
      </w:r>
      <w:r>
        <w:rPr>
          <w:rFonts w:ascii="Times New Roman" w:hint="eastAsia"/>
        </w:rPr>
        <w:t>：国家民事警察局，杀害男子的案件。</w:t>
      </w:r>
    </w:p>
    <w:p w:rsidR="00572196" w:rsidRDefault="00572196">
      <w:pPr>
        <w:pStyle w:val="PlainText"/>
        <w:spacing w:afterLines="50" w:after="120" w:line="360" w:lineRule="exact"/>
        <w:rPr>
          <w:rFonts w:ascii="Times New Roman" w:eastAsia="SimHei" w:hint="eastAsia"/>
          <w:color w:val="FF0000"/>
        </w:rPr>
      </w:pPr>
      <w:r>
        <w:rPr>
          <w:rFonts w:ascii="Times New Roman" w:eastAsia="SimHei" w:hint="eastAsia"/>
          <w:color w:val="FF0000"/>
        </w:rPr>
        <w:t>第</w:t>
      </w:r>
      <w:r>
        <w:rPr>
          <w:rFonts w:ascii="Times New Roman" w:eastAsia="SimHei" w:hint="eastAsia"/>
          <w:color w:val="FF0000"/>
        </w:rPr>
        <w:t>13</w:t>
      </w:r>
      <w:r>
        <w:rPr>
          <w:rFonts w:ascii="Times New Roman" w:eastAsia="SimHei" w:hint="eastAsia"/>
          <w:color w:val="FF0000"/>
        </w:rPr>
        <w:t>条</w:t>
      </w:r>
    </w:p>
    <w:p w:rsidR="00572196" w:rsidRDefault="00572196">
      <w:pPr>
        <w:pStyle w:val="PlainText"/>
        <w:spacing w:afterLines="50" w:after="120" w:line="360" w:lineRule="exact"/>
        <w:rPr>
          <w:rFonts w:ascii="Times New Roman" w:hint="eastAsia"/>
        </w:rPr>
      </w:pPr>
      <w:r>
        <w:rPr>
          <w:rFonts w:ascii="Times New Roman" w:hint="eastAsia"/>
        </w:rPr>
        <w:t>表</w:t>
      </w:r>
      <w:r>
        <w:rPr>
          <w:rFonts w:ascii="Times New Roman" w:hint="eastAsia"/>
        </w:rPr>
        <w:t>13.1</w:t>
      </w:r>
      <w:r>
        <w:rPr>
          <w:rFonts w:ascii="Times New Roman" w:hint="eastAsia"/>
        </w:rPr>
        <w:t>：</w:t>
      </w:r>
      <w:r>
        <w:rPr>
          <w:rFonts w:ascii="Times New Roman" w:hint="eastAsia"/>
        </w:rPr>
        <w:t>2004-2006</w:t>
      </w:r>
      <w:r>
        <w:rPr>
          <w:rFonts w:ascii="Times New Roman" w:hint="eastAsia"/>
        </w:rPr>
        <w:t>年信贷额、发放信贷总额和性别分布。</w:t>
      </w:r>
    </w:p>
    <w:p w:rsidR="00572196" w:rsidRDefault="00572196">
      <w:pPr>
        <w:pStyle w:val="PlainText"/>
        <w:spacing w:afterLines="50" w:after="120" w:line="360" w:lineRule="exact"/>
        <w:rPr>
          <w:rFonts w:ascii="Times New Roman" w:hint="eastAsia"/>
        </w:rPr>
      </w:pPr>
      <w:r>
        <w:rPr>
          <w:rFonts w:ascii="Times New Roman" w:hint="eastAsia"/>
        </w:rPr>
        <w:t>表</w:t>
      </w:r>
      <w:r>
        <w:rPr>
          <w:rFonts w:ascii="Times New Roman" w:hint="eastAsia"/>
        </w:rPr>
        <w:t>13.2</w:t>
      </w:r>
      <w:r>
        <w:rPr>
          <w:rFonts w:ascii="Times New Roman" w:hint="eastAsia"/>
        </w:rPr>
        <w:t>：国家农业活动振兴与现代化基金，给予妇女组织的资助。</w:t>
      </w:r>
    </w:p>
    <w:p w:rsidR="00572196" w:rsidRDefault="00572196">
      <w:pPr>
        <w:pStyle w:val="PlainText"/>
        <w:spacing w:afterLines="50" w:after="120" w:line="360" w:lineRule="exact"/>
        <w:rPr>
          <w:rFonts w:ascii="Times New Roman" w:hint="eastAsia"/>
        </w:rPr>
      </w:pPr>
      <w:r>
        <w:rPr>
          <w:rFonts w:ascii="Times New Roman" w:hint="eastAsia"/>
        </w:rPr>
        <w:t>表</w:t>
      </w:r>
      <w:r>
        <w:rPr>
          <w:rFonts w:ascii="Times New Roman" w:hint="eastAsia"/>
        </w:rPr>
        <w:t>13.4</w:t>
      </w:r>
      <w:r>
        <w:rPr>
          <w:rFonts w:ascii="Times New Roman" w:hint="eastAsia"/>
        </w:rPr>
        <w:t>：土地基金，获取土地方案，</w:t>
      </w:r>
      <w:r>
        <w:rPr>
          <w:rFonts w:ascii="Times New Roman" w:hint="eastAsia"/>
        </w:rPr>
        <w:t>2004</w:t>
      </w:r>
      <w:r>
        <w:rPr>
          <w:rFonts w:ascii="Times New Roman" w:hint="eastAsia"/>
        </w:rPr>
        <w:t>至</w:t>
      </w:r>
      <w:r>
        <w:rPr>
          <w:rFonts w:ascii="Times New Roman" w:hint="eastAsia"/>
        </w:rPr>
        <w:t>2007</w:t>
      </w:r>
      <w:r>
        <w:rPr>
          <w:rFonts w:ascii="Times New Roman" w:hint="eastAsia"/>
        </w:rPr>
        <w:t>年让与田产（按省和性别划分）。</w:t>
      </w:r>
    </w:p>
    <w:p w:rsidR="00572196" w:rsidRDefault="00572196">
      <w:pPr>
        <w:pStyle w:val="PlainText"/>
        <w:spacing w:afterLines="50" w:after="120" w:line="360" w:lineRule="exact"/>
        <w:rPr>
          <w:rFonts w:ascii="Times New Roman" w:hint="eastAsia"/>
        </w:rPr>
      </w:pPr>
      <w:r>
        <w:rPr>
          <w:rFonts w:ascii="Times New Roman" w:hint="eastAsia"/>
        </w:rPr>
        <w:t>表</w:t>
      </w:r>
      <w:r>
        <w:rPr>
          <w:rFonts w:ascii="Times New Roman" w:hint="eastAsia"/>
        </w:rPr>
        <w:t>13.5</w:t>
      </w:r>
      <w:r>
        <w:rPr>
          <w:rFonts w:ascii="Times New Roman" w:hint="eastAsia"/>
        </w:rPr>
        <w:t>：土地基金，强化行动，克萨尔特南戈省办事处，</w:t>
      </w:r>
      <w:r>
        <w:rPr>
          <w:rFonts w:ascii="Times New Roman" w:hint="eastAsia"/>
        </w:rPr>
        <w:t>2006</w:t>
      </w:r>
      <w:r>
        <w:rPr>
          <w:rFonts w:ascii="Times New Roman" w:hint="eastAsia"/>
        </w:rPr>
        <w:t>年。</w:t>
      </w:r>
    </w:p>
    <w:p w:rsidR="00572196" w:rsidRDefault="00572196">
      <w:pPr>
        <w:pStyle w:val="PlainText"/>
        <w:spacing w:afterLines="50" w:after="120" w:line="360" w:lineRule="exact"/>
        <w:rPr>
          <w:rFonts w:ascii="Times New Roman" w:hint="eastAsia"/>
        </w:rPr>
      </w:pPr>
      <w:r>
        <w:rPr>
          <w:rFonts w:ascii="Times New Roman" w:hint="eastAsia"/>
        </w:rPr>
        <w:t>表</w:t>
      </w:r>
      <w:r>
        <w:rPr>
          <w:rFonts w:ascii="Times New Roman" w:hint="eastAsia"/>
        </w:rPr>
        <w:t>13.6</w:t>
      </w:r>
      <w:r>
        <w:rPr>
          <w:rFonts w:ascii="Times New Roman" w:hint="eastAsia"/>
        </w:rPr>
        <w:t>：土地基金，克萨尔特南戈省性别事务处，</w:t>
      </w:r>
      <w:r>
        <w:rPr>
          <w:rFonts w:ascii="Times New Roman" w:hint="eastAsia"/>
        </w:rPr>
        <w:t>2006</w:t>
      </w:r>
      <w:r>
        <w:rPr>
          <w:rFonts w:ascii="Times New Roman" w:hint="eastAsia"/>
        </w:rPr>
        <w:t>年。</w:t>
      </w:r>
    </w:p>
    <w:p w:rsidR="00572196" w:rsidRDefault="00572196">
      <w:pPr>
        <w:pStyle w:val="PlainText"/>
        <w:spacing w:afterLines="50" w:after="120" w:line="360" w:lineRule="exact"/>
        <w:rPr>
          <w:rFonts w:ascii="Times New Roman" w:hint="eastAsia"/>
        </w:rPr>
      </w:pPr>
      <w:r>
        <w:rPr>
          <w:rFonts w:ascii="Times New Roman" w:hint="eastAsia"/>
        </w:rPr>
        <w:t>表</w:t>
      </w:r>
      <w:r>
        <w:rPr>
          <w:rFonts w:ascii="Times New Roman" w:hint="eastAsia"/>
        </w:rPr>
        <w:t>13.7</w:t>
      </w:r>
      <w:r>
        <w:rPr>
          <w:rFonts w:ascii="Times New Roman" w:hint="eastAsia"/>
        </w:rPr>
        <w:t>：第一夫人办公室社会工程秘书处（</w:t>
      </w:r>
      <w:r>
        <w:rPr>
          <w:rFonts w:ascii="Times New Roman" w:hint="eastAsia"/>
        </w:rPr>
        <w:t>SOSEP</w:t>
      </w:r>
      <w:r>
        <w:rPr>
          <w:rFonts w:ascii="Times New Roman" w:hint="eastAsia"/>
        </w:rPr>
        <w:t>）。</w:t>
      </w:r>
    </w:p>
    <w:p w:rsidR="00572196" w:rsidRDefault="00572196">
      <w:pPr>
        <w:pStyle w:val="PlainText"/>
        <w:spacing w:afterLines="50" w:after="120" w:line="360" w:lineRule="exact"/>
        <w:rPr>
          <w:rFonts w:ascii="Times New Roman" w:hint="eastAsia"/>
        </w:rPr>
      </w:pPr>
    </w:p>
    <w:p w:rsidR="00572196" w:rsidRDefault="00572196">
      <w:pPr>
        <w:pStyle w:val="PlainText"/>
        <w:spacing w:afterLines="50" w:after="120" w:line="360" w:lineRule="exact"/>
        <w:rPr>
          <w:rFonts w:ascii="Times New Roman" w:eastAsia="SimHei"/>
          <w:color w:val="FF0000"/>
        </w:rPr>
      </w:pPr>
      <w:r>
        <w:rPr>
          <w:rFonts w:ascii="Times New Roman" w:eastAsia="SimHei" w:hint="eastAsia"/>
          <w:color w:val="FF0000"/>
        </w:rPr>
        <w:t xml:space="preserve">*  </w:t>
      </w:r>
      <w:r>
        <w:rPr>
          <w:rFonts w:ascii="Times New Roman" w:eastAsia="SimHei" w:hint="eastAsia"/>
          <w:color w:val="FF0000"/>
        </w:rPr>
        <w:t>秘书处的说明：本报告附件将按报告原文提交给委员会。</w:t>
      </w:r>
    </w:p>
    <w:p w:rsidR="00572196" w:rsidRDefault="00572196">
      <w:pPr>
        <w:pStyle w:val="HCh"/>
        <w:jc w:val="center"/>
        <w:rPr>
          <w:rFonts w:hint="eastAsia"/>
        </w:rPr>
      </w:pPr>
      <w:r>
        <w:rPr>
          <w:bCs/>
        </w:rPr>
        <w:br w:type="page"/>
      </w:r>
      <w:bookmarkStart w:id="4" w:name="_Toc198345517"/>
      <w:bookmarkStart w:id="5" w:name="_Toc198345518"/>
      <w:r>
        <w:rPr>
          <w:rFonts w:hint="eastAsia"/>
        </w:rPr>
        <w:t>说 明</w:t>
      </w:r>
      <w:bookmarkEnd w:id="4"/>
      <w:bookmarkEnd w:id="5"/>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危地马拉在批准了《消除对妇女一切形式歧视公约》（</w:t>
      </w:r>
      <w:r>
        <w:rPr>
          <w:rFonts w:hint="eastAsia"/>
        </w:rPr>
        <w:t>CEDAW</w:t>
      </w:r>
      <w:r>
        <w:rPr>
          <w:rFonts w:hint="eastAsia"/>
        </w:rPr>
        <w:t>）之后，认识到必须发挥《公约》的主导作用，推动改变男女不平等的状况。同时，危地马拉承诺运用一切制度力量，依据《公约》的综合性特征，落实消除对妇女歧视委员会的建议，消除产生性别不平等的各种因素。这一观点符合不平等的多维性，得到致力于两性平等的大部分危地马拉妇女组织以及研究性别不平等产生原因及其相关问题的学术机构的支持。</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从不平等的多维性出发，消除对妇女歧视委员会在给危地马拉的建议中指出，为全面实现妇女人权，必须在政治、社会、经济和家庭生活等领域消除两性从属关系，甚至是象征性的从属关系。关于最后一点，媒体和公开出版物中的性别陈规定型观念以个体和集体方式宣传不相信男女机会平等的文化或世界观，从而影响到男子和妇女的身份认同。</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委员会向危地马拉提出了大量建议，进行必要的文化改革来推动男女平等，并呼吁危地马拉审查教材，提高国会议员的认识，提高妇女的能力，宣传妇女权利，利用媒体广泛宣传《公约》及其价值。</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危地马拉的两性不平等现象一直以文化观念的形态存在，无论是玛雅人，还是美斯蒂索人、辛卡人（</w:t>
      </w:r>
      <w:r>
        <w:rPr>
          <w:rFonts w:hint="eastAsia"/>
        </w:rPr>
        <w:t>Xinka</w:t>
      </w:r>
      <w:r>
        <w:rPr>
          <w:rFonts w:hint="eastAsia"/>
        </w:rPr>
        <w:t>）和加里夫纳人（</w:t>
      </w:r>
      <w:r>
        <w:rPr>
          <w:rFonts w:hint="eastAsia"/>
        </w:rPr>
        <w:t>G</w:t>
      </w:r>
      <w:r>
        <w:t>arífuna</w:t>
      </w:r>
      <w:r>
        <w:rPr>
          <w:rFonts w:hint="eastAsia"/>
        </w:rPr>
        <w:t>），都区分男子和妇女的“自身”问题、本质或“自然天赋”，同时还表现或转化为各种领域中男女不平等的资源和机会分配：无论是政治领域还是私营组织和企业中，妇女担任决策职务的机会都比较少；工作类似和资历相当的男女相比，女性的薪酬较少；以及，大量妇女在家庭中受到伴侣或男性家庭成员的暴力侵害。</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尽管危地马拉在各种领域内开展推动男女平等的行动和活动，成果却大相径庭。委员会的建议提醒危地马拉必须发动并以可持续的方式调动国家全部制度力量，利用《公约》提议并表现在国内法中的各种机制以及临时性补偿措施或平等权利行动，并通过以及惩处触犯男女平等强制原则的个人、企业或机构，在促进妇女进步和消除性别鸿沟方面取得大量值得赞扬的成果。</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家长制及其带来的男女不平等的权利和义务分配，是不同文化和国家的共有特征，危地马拉也不例外。多种历史因素助长了这种现象在危地马拉的“民族化”，我们可以提出以下一些因素：</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eastAsia="KaiTi_GB2312" w:hint="eastAsia"/>
          <w:color w:val="0000FF"/>
        </w:rPr>
        <w:t>长达三十六年的国内武装冲突。</w:t>
      </w:r>
      <w:r>
        <w:rPr>
          <w:rFonts w:hint="eastAsia"/>
        </w:rPr>
        <w:t>过去的军政府及其体制、普遍使用武器和暴力在整个社会中具有高度男性化特征。在军政府内，妇女历来被排除在权力之外，同其他一切被认为属于女性的事务一样，女性领导能力受到霸语话权的贬低。在这种模式中，往往只能通过一种方式展现女性的存在——随时准备放弃自身一切权利的母亲的正面形象。但必须承认的是，在内战期间，由于家庭解体，妇女被迫摆脱传统性别模式，承担家长责任，成为家庭的保护者。妇女以多种方式应对这种局面，从冒风险留在家园，到搬家，甚至移徙到其他国家后沦为难民，这都意味着其他未知的风险。这些情况促成了女性的新的多元角色。</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eastAsia="KaiTi_GB2312" w:hint="eastAsia"/>
          <w:color w:val="0000FF"/>
        </w:rPr>
        <w:t>男子和妇女、土著居民和美斯蒂索人、农村和城市之间的渠道和机会的不平等。</w:t>
      </w:r>
      <w:r>
        <w:rPr>
          <w:rFonts w:hint="eastAsia"/>
        </w:rPr>
        <w:t>在获取经济资源、参与决策、以及拥有真正的、个人和</w:t>
      </w:r>
      <w:r>
        <w:rPr>
          <w:rFonts w:hint="eastAsia"/>
        </w:rPr>
        <w:t>/</w:t>
      </w:r>
      <w:r>
        <w:rPr>
          <w:rFonts w:hint="eastAsia"/>
        </w:rPr>
        <w:t>或集体的选择权上，不同群体和民族之间存在差异。在多数话语中，这被解释为能力差别，是由人和</w:t>
      </w:r>
      <w:r>
        <w:rPr>
          <w:rFonts w:hint="eastAsia"/>
        </w:rPr>
        <w:t>/</w:t>
      </w:r>
      <w:r>
        <w:rPr>
          <w:rFonts w:hint="eastAsia"/>
        </w:rPr>
        <w:t>或群体的“特性”造成的。</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eastAsia="KaiTi_GB2312" w:hint="eastAsia"/>
          <w:color w:val="0000FF"/>
        </w:rPr>
        <w:t>国家在保护危地马拉法律及本国签署的国际法律文书规定的人权方面存在弱点，由此造成对妇女是不可侵犯的权利主体的认识不足。</w:t>
      </w:r>
      <w:r>
        <w:rPr>
          <w:rFonts w:hint="eastAsia"/>
        </w:rPr>
        <w:t>这种恶性循环产生了这样一种现实观念——认为受到排斥或歧视纯属受排斥或受歧视者个人的责任，或者是受害者个人的“不幸”，而当事人没有将这种“不幸”诉诸权利的责任者和</w:t>
      </w:r>
      <w:r>
        <w:rPr>
          <w:rFonts w:hint="eastAsia"/>
        </w:rPr>
        <w:t>/</w:t>
      </w:r>
      <w:r>
        <w:rPr>
          <w:rFonts w:hint="eastAsia"/>
        </w:rPr>
        <w:t>或保障者。当男女公民遭受犯罪侵害，甚至成为谋杀等严重犯罪的受害者时，提出控告的比例很低，就是一个典型的例子。在某些情况下，妇女遭受的不平等和歧视被视为“小过失”，充其量也仅仅被视为女性没有能力进入精英社会所导致的结果。</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本报告由总统妇女事务秘书处（</w:t>
      </w:r>
      <w:r>
        <w:rPr>
          <w:rFonts w:hint="eastAsia"/>
        </w:rPr>
        <w:t>SEPREM</w:t>
      </w:r>
      <w:r>
        <w:rPr>
          <w:rFonts w:hint="eastAsia"/>
        </w:rPr>
        <w:t>）负责编制。这是危地马拉负责提高妇女地位的最高级别国家机构，同时也是推行促进两性公平和平等的公共政策的政府领导机关。本报告的编制工作得到了</w:t>
      </w:r>
      <w:r>
        <w:t>联合国人权事务高级专员</w:t>
      </w:r>
      <w:r>
        <w:rPr>
          <w:rFonts w:hint="eastAsia"/>
        </w:rPr>
        <w:t>办事处驻危地马拉办事处（</w:t>
      </w:r>
      <w:r>
        <w:t>OACNUDH</w:t>
      </w:r>
      <w:r>
        <w:rPr>
          <w:rFonts w:hint="eastAsia"/>
        </w:rPr>
        <w:t>）的支持和咨询意见。</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本报告的编制是一项创新工作方法的成果，由</w:t>
      </w:r>
      <w:r>
        <w:t>人权高专</w:t>
      </w:r>
      <w:r>
        <w:rPr>
          <w:rFonts w:hint="eastAsia"/>
        </w:rPr>
        <w:t>办</w:t>
      </w:r>
      <w:r>
        <w:t>驻</w:t>
      </w:r>
      <w:r>
        <w:rPr>
          <w:rFonts w:hint="eastAsia"/>
        </w:rPr>
        <w:t>危地马拉办事处和总统妇女事务秘书处在此类报告的编制过程中提出，并进行协调。从创建信息获取工具，参与方式，以及覆盖危地马拉政府所有机构的专题咨询讲习班，这项经验被系统整理成一部方法指南，作为国家向负责《公约》后续行动的其他国际机制和组织提交报告的编写基础。此外，希望本报告能够成为国家机构的参考咨询文件。</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本报告的编制工作始于</w:t>
      </w:r>
      <w:r>
        <w:rPr>
          <w:rFonts w:hint="eastAsia"/>
        </w:rPr>
        <w:t>2007</w:t>
      </w:r>
      <w:r>
        <w:rPr>
          <w:rFonts w:hint="eastAsia"/>
        </w:rPr>
        <w:t>年</w:t>
      </w:r>
      <w:r>
        <w:rPr>
          <w:rFonts w:hint="eastAsia"/>
        </w:rPr>
        <w:t>3</w:t>
      </w:r>
      <w:r>
        <w:rPr>
          <w:rFonts w:hint="eastAsia"/>
        </w:rPr>
        <w:t>月，首先分析消除对妇女歧视委员会对危地马拉初次至第六次定期报告提出的进行，并确定优先事项。分析工作为确定促进男女平等的工作方针做出了重大贡献。有关方面审议了建议，并根据其中涉及的问题进行了归类。</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委员会要求：“</w:t>
      </w:r>
      <w:r>
        <w:rPr>
          <w:rFonts w:eastAsia="KaiTi_GB2312" w:hint="eastAsia"/>
          <w:color w:val="0000FF"/>
        </w:rPr>
        <w:t>加强所有相关政府实体之间，包括立法机构和司法机构代表之间的协调，加强《公约》条款的执行工作、对委员会结论意见的后续工作、以及今后按照《公约》第</w:t>
      </w:r>
      <w:r>
        <w:rPr>
          <w:rFonts w:eastAsia="KaiTi_GB2312" w:hint="eastAsia"/>
          <w:color w:val="0000FF"/>
        </w:rPr>
        <w:t>18</w:t>
      </w:r>
      <w:r>
        <w:rPr>
          <w:rFonts w:eastAsia="KaiTi_GB2312" w:hint="eastAsia"/>
          <w:color w:val="0000FF"/>
        </w:rPr>
        <w:t>条的规定编写定期报告。</w:t>
      </w:r>
      <w:r>
        <w:rPr>
          <w:rFonts w:hint="eastAsia"/>
        </w:rPr>
        <w:t>”总统妇女事务秘书处为编写本报告，制订了政府内部及政府与其他国家机构之间的协调战略。为编写第七次定期报告，在</w:t>
      </w:r>
      <w:r>
        <w:rPr>
          <w:rFonts w:hint="eastAsia"/>
        </w:rPr>
        <w:t>2007</w:t>
      </w:r>
      <w:r>
        <w:rPr>
          <w:rFonts w:hint="eastAsia"/>
        </w:rPr>
        <w:t>年</w:t>
      </w:r>
      <w:r>
        <w:rPr>
          <w:rFonts w:hint="eastAsia"/>
        </w:rPr>
        <w:t>6</w:t>
      </w:r>
      <w:r>
        <w:rPr>
          <w:rFonts w:hint="eastAsia"/>
        </w:rPr>
        <w:t>月、</w:t>
      </w:r>
      <w:r>
        <w:rPr>
          <w:rFonts w:hint="eastAsia"/>
        </w:rPr>
        <w:t>7</w:t>
      </w:r>
      <w:r>
        <w:rPr>
          <w:rFonts w:hint="eastAsia"/>
        </w:rPr>
        <w:t>月和</w:t>
      </w:r>
      <w:r>
        <w:rPr>
          <w:rFonts w:hint="eastAsia"/>
        </w:rPr>
        <w:t>8</w:t>
      </w:r>
      <w:r>
        <w:rPr>
          <w:rFonts w:hint="eastAsia"/>
        </w:rPr>
        <w:t>月分别举办了下列专题咨询讲习班，总统妇女事务秘书处和保护土著妇女委员会（</w:t>
      </w:r>
      <w:r>
        <w:rPr>
          <w:rFonts w:hint="eastAsia"/>
        </w:rPr>
        <w:t>DEMI</w:t>
      </w:r>
      <w:r>
        <w:rPr>
          <w:rFonts w:hint="eastAsia"/>
        </w:rPr>
        <w:t>）协作开展了面向政府部门、司法机构和立法机关的跨部委咨询协商活动：</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教育；</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卫生保健；</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经济；</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贩卖人口和移民；</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经济、社会和劳动发展；</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诉诸法律的渠道；</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立法；</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农牧业和环境。</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这些专题咨询讲习班为政府部门和总统妇女事务秘书处创造了交流、分析和系统整理相关机构主要活动资料的空间，以便针对消除对妇女歧视委员会的建议做出答复。此外，国家机关必须在各种方案、规划和工作计划中执行《公约》和开展《公约》的后续行动。为监督落实危地马拉对国际妇女人权保护机构的承诺，必须获得按性别和种族进行分类的有效的资料。</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在系统整理专题咨询讲习班收集的信息以及官方信息和报告之后，</w:t>
      </w:r>
      <w:r>
        <w:rPr>
          <w:rFonts w:hint="eastAsia"/>
        </w:rPr>
        <w:t>2007</w:t>
      </w:r>
      <w:r>
        <w:rPr>
          <w:rFonts w:hint="eastAsia"/>
        </w:rPr>
        <w:t>年</w:t>
      </w:r>
      <w:r>
        <w:rPr>
          <w:rFonts w:hint="eastAsia"/>
        </w:rPr>
        <w:t>10</w:t>
      </w:r>
      <w:r>
        <w:rPr>
          <w:rFonts w:hint="eastAsia"/>
        </w:rPr>
        <w:t>月，参与专题咨询讲习班和提供数据信息的政府机构对报告初稿进行了论证，此外还向民间社会组织（包括妇女组织和科研院所）传达了报告。报告一经编写完成，立即提交给立法机构、政府和司法机构首脑。各部门负责人均表示赞同报告的内容。</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由于在报告编写和论证过程中的投入，第七次定期报告反映出危地马拉三个权力机构——政府、立法机构和司法机构之间的相互配合与积极合作。</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通过关于《公约》执行情况的第七次定期报告，危地马拉通报了旨在消除对妇女歧视的各项政策、方案和行动，履行了对国际社会的义务，并重申危地马拉政府在捍卫和保护妇女人权方面的使命与承诺。</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本报告的结构如下：第一部分答复消除对妇女歧视委员会就以往报告向危地马拉提出的建议，介绍与《公约》条款有关的重大进展和重要趋势。第二部分包括一系列附录，提供有关《公约》执行情况的补充资料。</w:t>
      </w:r>
    </w:p>
    <w:p w:rsidR="00572196" w:rsidRDefault="00572196">
      <w:pPr>
        <w:pStyle w:val="H1"/>
        <w:spacing w:before="120"/>
        <w:jc w:val="center"/>
        <w:rPr>
          <w:rFonts w:hint="eastAsia"/>
        </w:rPr>
      </w:pPr>
      <w:r>
        <w:br w:type="page"/>
      </w:r>
      <w:r>
        <w:rPr>
          <w:rFonts w:hint="eastAsia"/>
        </w:rPr>
        <w:t>执行委员会的建议以及与《公约》条款相关的进展</w:t>
      </w:r>
    </w:p>
    <w:p w:rsidR="00572196" w:rsidRDefault="00572196">
      <w:pPr>
        <w:pStyle w:val="H2"/>
        <w:jc w:val="center"/>
        <w:rPr>
          <w:rFonts w:hint="eastAsia"/>
        </w:rPr>
      </w:pPr>
      <w:bookmarkStart w:id="6" w:name="_Toc198345520"/>
      <w:r>
        <w:rPr>
          <w:rFonts w:hint="eastAsia"/>
        </w:rPr>
        <w:t>第1、第2和第3条</w:t>
      </w:r>
      <w:bookmarkEnd w:id="6"/>
    </w:p>
    <w:p w:rsidR="00572196" w:rsidRDefault="00572196">
      <w:pPr>
        <w:pStyle w:val="H2"/>
        <w:jc w:val="center"/>
        <w:rPr>
          <w:rFonts w:hint="eastAsia"/>
        </w:rPr>
      </w:pPr>
      <w:bookmarkStart w:id="7" w:name="_Toc198345521"/>
      <w:r>
        <w:rPr>
          <w:rFonts w:hint="eastAsia"/>
        </w:rPr>
        <w:t>推动纳入性别观点的政策和措施</w:t>
      </w:r>
      <w:bookmarkEnd w:id="7"/>
    </w:p>
    <w:p w:rsidR="00572196" w:rsidRDefault="00572196">
      <w:pPr>
        <w:pStyle w:val="H2"/>
        <w:rPr>
          <w:rFonts w:hint="eastAsia"/>
        </w:rPr>
      </w:pPr>
      <w:bookmarkStart w:id="8" w:name="_Toc198345522"/>
      <w:r>
        <w:rPr>
          <w:rFonts w:hint="eastAsia"/>
        </w:rPr>
        <w:t>国家提高妇女地位和发展政策（2001至2006年）</w:t>
      </w:r>
      <w:bookmarkEnd w:id="8"/>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通过危地马拉提高妇女地位和发展政策及其</w:t>
      </w:r>
      <w:r>
        <w:rPr>
          <w:rFonts w:hint="eastAsia"/>
        </w:rPr>
        <w:t>2001</w:t>
      </w:r>
      <w:r>
        <w:rPr>
          <w:rFonts w:hint="eastAsia"/>
        </w:rPr>
        <w:t>至</w:t>
      </w:r>
      <w:r>
        <w:rPr>
          <w:rFonts w:hint="eastAsia"/>
        </w:rPr>
        <w:t>2006</w:t>
      </w:r>
      <w:r>
        <w:rPr>
          <w:rFonts w:hint="eastAsia"/>
        </w:rPr>
        <w:t>年机会均等计划</w:t>
      </w:r>
      <w:r>
        <w:rPr>
          <w:rFonts w:hint="eastAsia"/>
          <w:lang w:val="en-GB"/>
        </w:rPr>
        <w:t>，国家业已落实了危地马拉关于在政治议程中纳入提高妇女地位和性别观点的承诺。政府努力贯彻</w:t>
      </w:r>
      <w:r>
        <w:rPr>
          <w:rFonts w:hint="eastAsia"/>
        </w:rPr>
        <w:t>危地马拉提高妇女地位和发展政策的核心方针，将其纳入政府规划和预算编制工作，特别是共和国总统办公室规划处（</w:t>
      </w:r>
      <w:r>
        <w:rPr>
          <w:rFonts w:hint="eastAsia"/>
        </w:rPr>
        <w:t>SEGEPLAN</w:t>
      </w:r>
      <w:r>
        <w:rPr>
          <w:rFonts w:hint="eastAsia"/>
        </w:rPr>
        <w:t>）为政府各部门制订的年度行动计划编制准则。</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lang w:val="en-GB"/>
        </w:rPr>
        <w:t>这一政策成为公共部门编制</w:t>
      </w:r>
      <w:r>
        <w:rPr>
          <w:rFonts w:hint="eastAsia"/>
          <w:lang w:val="en-GB"/>
        </w:rPr>
        <w:t>2007</w:t>
      </w:r>
      <w:r>
        <w:rPr>
          <w:rFonts w:hint="eastAsia"/>
          <w:lang w:val="en-GB"/>
        </w:rPr>
        <w:t>财政年度国家收入和支出总预算的参照方针。这一行动被视为在政府各部委预算计划中贯彻两性公平原则的一大进步。尽管如此，由于国会没有通过</w:t>
      </w:r>
      <w:r>
        <w:rPr>
          <w:rFonts w:hint="eastAsia"/>
          <w:lang w:val="en-GB"/>
        </w:rPr>
        <w:t>2007</w:t>
      </w:r>
      <w:r>
        <w:rPr>
          <w:rFonts w:hint="eastAsia"/>
          <w:lang w:val="en-GB"/>
        </w:rPr>
        <w:t>年预算，无法验证两性公平观点是否被纳入政府各部委的预算。</w:t>
      </w:r>
    </w:p>
    <w:p w:rsidR="00572196" w:rsidRDefault="00572196">
      <w:pPr>
        <w:pStyle w:val="H2"/>
        <w:rPr>
          <w:rFonts w:hint="eastAsia"/>
        </w:rPr>
      </w:pPr>
      <w:bookmarkStart w:id="9" w:name="_Toc198345523"/>
      <w:r>
        <w:rPr>
          <w:rFonts w:hint="eastAsia"/>
        </w:rPr>
        <w:t>环境管理政策框架（2004年）</w:t>
      </w:r>
      <w:bookmarkEnd w:id="9"/>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环境管理政策框架的确立原则包括社会公平和两性公平：（</w:t>
      </w:r>
      <w:r>
        <w:rPr>
          <w:rFonts w:hint="eastAsia"/>
        </w:rPr>
        <w:t>1</w:t>
      </w:r>
      <w:r>
        <w:rPr>
          <w:rFonts w:hint="eastAsia"/>
        </w:rPr>
        <w:t>）社会公平指的是保障危地马拉全体社会成员机会平等和在法律面前人人平等，为社会成员提供获得平等机会的渠道；（</w:t>
      </w:r>
      <w:r>
        <w:rPr>
          <w:rFonts w:hint="eastAsia"/>
        </w:rPr>
        <w:t>2</w:t>
      </w:r>
      <w:r>
        <w:rPr>
          <w:rFonts w:hint="eastAsia"/>
        </w:rPr>
        <w:t>）在两代人之间必须确保环境和经济的可持续性、可持续发展、社会公平、自然资源的合理管理，现在和未来的所有危地马拉人必须享有同等的发展机会；（</w:t>
      </w:r>
      <w:r>
        <w:rPr>
          <w:rFonts w:hint="eastAsia"/>
        </w:rPr>
        <w:t>3</w:t>
      </w:r>
      <w:r>
        <w:rPr>
          <w:rFonts w:hint="eastAsia"/>
        </w:rPr>
        <w:t>）两性公平保障男子和妇女机会平等，男子和妇女在环境治理和发展中都扮演着重要角色。因此，男子和妇女的全面参与是实现可持续发展必不可少的因素。</w:t>
      </w:r>
    </w:p>
    <w:p w:rsidR="00572196" w:rsidRDefault="00572196">
      <w:pPr>
        <w:pStyle w:val="H2"/>
        <w:rPr>
          <w:rFonts w:hint="eastAsia"/>
        </w:rPr>
      </w:pPr>
      <w:bookmarkStart w:id="10" w:name="_Toc198345524"/>
      <w:r>
        <w:rPr>
          <w:rFonts w:hint="eastAsia"/>
        </w:rPr>
        <w:t>国家微型、小型和中型企业发展政策（2005年）</w:t>
      </w:r>
      <w:bookmarkEnd w:id="10"/>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支持</w:t>
      </w:r>
      <w:r>
        <w:rPr>
          <w:rFonts w:hint="eastAsia"/>
          <w:lang w:val="es-ES"/>
        </w:rPr>
        <w:t>国家微型、小型和中型企业发展政策</w:t>
      </w:r>
      <w:r>
        <w:rPr>
          <w:rFonts w:hint="eastAsia"/>
          <w:lang w:val="en-GB"/>
        </w:rPr>
        <w:t>的主要原则包括：（</w:t>
      </w:r>
      <w:r>
        <w:rPr>
          <w:rFonts w:hint="eastAsia"/>
          <w:lang w:val="en-GB"/>
        </w:rPr>
        <w:t>1</w:t>
      </w:r>
      <w:r>
        <w:rPr>
          <w:rFonts w:hint="eastAsia"/>
          <w:lang w:val="en-GB"/>
        </w:rPr>
        <w:t>）覆盖全国城乡地区、涉及所有产业部门和行业的全国应对</w:t>
      </w:r>
      <w:r>
        <w:rPr>
          <w:rFonts w:hint="eastAsia"/>
        </w:rPr>
        <w:t>机制</w:t>
      </w:r>
      <w:r>
        <w:rPr>
          <w:rFonts w:hint="eastAsia"/>
          <w:lang w:val="en-GB"/>
        </w:rPr>
        <w:t>；（</w:t>
      </w:r>
      <w:r>
        <w:rPr>
          <w:rFonts w:hint="eastAsia"/>
          <w:lang w:val="en-GB"/>
        </w:rPr>
        <w:t>2</w:t>
      </w:r>
      <w:r>
        <w:rPr>
          <w:rFonts w:hint="eastAsia"/>
          <w:lang w:val="en-GB"/>
        </w:rPr>
        <w:t>）在制订和执行政策时应长期坚持社会公平、综合做法、可持续性和公平参与观念；（</w:t>
      </w:r>
      <w:r>
        <w:rPr>
          <w:rFonts w:hint="eastAsia"/>
          <w:lang w:val="en-GB"/>
        </w:rPr>
        <w:t>3</w:t>
      </w:r>
      <w:r>
        <w:rPr>
          <w:rFonts w:hint="eastAsia"/>
          <w:lang w:val="en-GB"/>
        </w:rPr>
        <w:t>）政策应注重两性公平、多文化、环境保护与开发。</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这一政策的目标是保障男子和妇女享有平等的创业发展机会，包括设立国家企业生产力委员会（</w:t>
      </w:r>
      <w:r>
        <w:rPr>
          <w:rFonts w:hint="eastAsia"/>
        </w:rPr>
        <w:t>CONAPE</w:t>
      </w:r>
      <w:r>
        <w:rPr>
          <w:rFonts w:hint="eastAsia"/>
        </w:rPr>
        <w:t>）。总统妇女事务秘书处是该委员会的成员之一。</w:t>
      </w:r>
    </w:p>
    <w:p w:rsidR="00572196" w:rsidRDefault="00572196">
      <w:pPr>
        <w:pStyle w:val="H2"/>
        <w:rPr>
          <w:rFonts w:hint="eastAsia"/>
        </w:rPr>
      </w:pPr>
      <w:bookmarkStart w:id="11" w:name="_Toc198345525"/>
      <w:r>
        <w:rPr>
          <w:rFonts w:hint="eastAsia"/>
        </w:rPr>
        <w:t>国家粮食营养安全政策（2005年）</w:t>
      </w:r>
      <w:bookmarkEnd w:id="11"/>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在这项政策框架内，公平是政策的指导原则，规定国家必须保障国民不分性别、种族、年龄、社会经济水平和定居地点，都能够以安全合理的方式获得粮食。</w:t>
      </w:r>
    </w:p>
    <w:p w:rsidR="00572196" w:rsidRDefault="00572196">
      <w:pPr>
        <w:pStyle w:val="H2"/>
        <w:rPr>
          <w:rFonts w:hint="eastAsia"/>
        </w:rPr>
      </w:pPr>
      <w:bookmarkStart w:id="12" w:name="_Toc198345526"/>
      <w:r>
        <w:rPr>
          <w:rFonts w:hint="eastAsia"/>
        </w:rPr>
        <w:t>国家政府权力下放政策（2005年）</w:t>
      </w:r>
      <w:bookmarkEnd w:id="12"/>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2005</w:t>
      </w:r>
      <w:r>
        <w:rPr>
          <w:rFonts w:hint="eastAsia"/>
        </w:rPr>
        <w:t>年</w:t>
      </w:r>
      <w:r>
        <w:rPr>
          <w:rFonts w:hint="eastAsia"/>
        </w:rPr>
        <w:t>5</w:t>
      </w:r>
      <w:r>
        <w:rPr>
          <w:rFonts w:hint="eastAsia"/>
        </w:rPr>
        <w:t>月</w:t>
      </w:r>
      <w:r>
        <w:rPr>
          <w:rFonts w:hint="eastAsia"/>
        </w:rPr>
        <w:t>28</w:t>
      </w:r>
      <w:r>
        <w:rPr>
          <w:rFonts w:hint="eastAsia"/>
        </w:rPr>
        <w:t>日，危地马拉政府正式颁布了</w:t>
      </w:r>
      <w:r>
        <w:rPr>
          <w:rFonts w:hint="eastAsia"/>
          <w:lang w:val="es-ES"/>
        </w:rPr>
        <w:t>国家政府权力下放政策（</w:t>
      </w:r>
      <w:r>
        <w:rPr>
          <w:rFonts w:hint="eastAsia"/>
          <w:lang w:val="es-ES"/>
        </w:rPr>
        <w:t>PND</w:t>
      </w:r>
      <w:r>
        <w:rPr>
          <w:rFonts w:hint="eastAsia"/>
          <w:lang w:val="es-ES"/>
        </w:rPr>
        <w:t>），目的是“</w:t>
      </w:r>
      <w:r>
        <w:rPr>
          <w:rFonts w:eastAsia="KaiTi_GB2312" w:hint="eastAsia"/>
          <w:color w:val="0000FF"/>
          <w:lang w:val="es-ES"/>
        </w:rPr>
        <w:t>推动危地马拉人不断提高生活水平，通过国家和社会民主化，利用参与性权力下放规划，以性别观点和多文化观念作为构建新型国家—人民关系的必要条件</w:t>
      </w:r>
      <w:r>
        <w:rPr>
          <w:rFonts w:hint="eastAsia"/>
          <w:lang w:val="es-ES"/>
        </w:rPr>
        <w:t>”。从两性公平观点出发，国家政府权力下放政策提出了有利于妇女的框架，在高效和有效使用公共资源的准则下，两性公平成为政府管理权力下放和职权转移的一项指导原则。</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lang w:val="es-ES"/>
        </w:rPr>
        <w:t>国家政府权力下放</w:t>
      </w:r>
      <w:r>
        <w:rPr>
          <w:rFonts w:hint="eastAsia"/>
        </w:rPr>
        <w:t>政策确定的两性公平准则，如效率和效能横向标准，使</w:t>
      </w:r>
      <w:r>
        <w:rPr>
          <w:rFonts w:hint="eastAsia"/>
          <w:lang w:val="es-ES"/>
        </w:rPr>
        <w:t>其成为推动有效落实权力下放法律和发扬公民参与精神的手段。</w:t>
      </w:r>
    </w:p>
    <w:p w:rsidR="00572196" w:rsidRDefault="00572196">
      <w:pPr>
        <w:pStyle w:val="H2"/>
        <w:rPr>
          <w:rFonts w:hint="eastAsia"/>
        </w:rPr>
      </w:pPr>
      <w:bookmarkStart w:id="13" w:name="_Toc198345527"/>
      <w:r>
        <w:rPr>
          <w:rFonts w:hint="eastAsia"/>
        </w:rPr>
        <w:t>农村发展政策（2006年）</w:t>
      </w:r>
      <w:bookmarkEnd w:id="13"/>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国家</w:t>
      </w:r>
      <w:r>
        <w:rPr>
          <w:rFonts w:hint="eastAsia"/>
        </w:rPr>
        <w:t>2004</w:t>
      </w:r>
      <w:r>
        <w:rPr>
          <w:rFonts w:hint="eastAsia"/>
        </w:rPr>
        <w:t>至</w:t>
      </w:r>
      <w:r>
        <w:rPr>
          <w:rFonts w:hint="eastAsia"/>
        </w:rPr>
        <w:t>2008</w:t>
      </w:r>
      <w:r>
        <w:rPr>
          <w:rFonts w:hint="eastAsia"/>
        </w:rPr>
        <w:t>年方针规定，为应对《和平协定》，特别是为了执行《经济问题和土地状况协定》和《土著人民特性和权力协定》，必须将农村发展的公共管理作为优先事项。因此，</w:t>
      </w:r>
      <w:r>
        <w:rPr>
          <w:rFonts w:hint="eastAsia"/>
        </w:rPr>
        <w:t>2006</w:t>
      </w:r>
      <w:r>
        <w:rPr>
          <w:rFonts w:hint="eastAsia"/>
        </w:rPr>
        <w:t>年</w:t>
      </w:r>
      <w:r>
        <w:rPr>
          <w:rFonts w:hint="eastAsia"/>
        </w:rPr>
        <w:t>9</w:t>
      </w:r>
      <w:r>
        <w:rPr>
          <w:rFonts w:hint="eastAsia"/>
        </w:rPr>
        <w:t>月编制完成了农村发展政策，凝结了公共机构、土著人民和民间社会坚持不懈的努力——分析、对话、辩论和达成协议。</w:t>
      </w:r>
      <w:r>
        <w:rPr>
          <w:rFonts w:hint="eastAsia"/>
        </w:rPr>
        <w:t>2005</w:t>
      </w:r>
      <w:r>
        <w:rPr>
          <w:rFonts w:hint="eastAsia"/>
        </w:rPr>
        <w:t>年，组建对话和参与部门间工作组，负责共同制订农村综合发展政策。</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对话和参与部门间工作组由下列成员组成：</w:t>
      </w:r>
      <w:r>
        <w:rPr>
          <w:rFonts w:hint="eastAsia"/>
        </w:rPr>
        <w:t>8</w:t>
      </w:r>
      <w:r>
        <w:rPr>
          <w:rFonts w:hint="eastAsia"/>
        </w:rPr>
        <w:t>个政府机关（包括总统妇女事务秘书处在内）代表、</w:t>
      </w:r>
      <w:r>
        <w:rPr>
          <w:rFonts w:hint="eastAsia"/>
        </w:rPr>
        <w:t>2</w:t>
      </w:r>
      <w:r>
        <w:rPr>
          <w:rFonts w:hint="eastAsia"/>
        </w:rPr>
        <w:t>名学术界代表、</w:t>
      </w:r>
      <w:r>
        <w:rPr>
          <w:rFonts w:hint="eastAsia"/>
        </w:rPr>
        <w:t>8</w:t>
      </w:r>
      <w:r>
        <w:rPr>
          <w:rFonts w:hint="eastAsia"/>
        </w:rPr>
        <w:t>名政党代表、</w:t>
      </w:r>
      <w:r>
        <w:rPr>
          <w:rFonts w:hint="eastAsia"/>
        </w:rPr>
        <w:t>6</w:t>
      </w:r>
      <w:r>
        <w:rPr>
          <w:rFonts w:hint="eastAsia"/>
        </w:rPr>
        <w:t>名农民和土著人民代表、</w:t>
      </w:r>
      <w:r>
        <w:rPr>
          <w:rFonts w:hint="eastAsia"/>
        </w:rPr>
        <w:t>2</w:t>
      </w:r>
      <w:r>
        <w:rPr>
          <w:rFonts w:hint="eastAsia"/>
        </w:rPr>
        <w:t>名农村妇女代表、</w:t>
      </w:r>
      <w:r>
        <w:rPr>
          <w:rFonts w:hint="eastAsia"/>
        </w:rPr>
        <w:t>6</w:t>
      </w:r>
      <w:r>
        <w:rPr>
          <w:rFonts w:hint="eastAsia"/>
        </w:rPr>
        <w:t>名小农业生产者组织代表、</w:t>
      </w:r>
      <w:r>
        <w:rPr>
          <w:rFonts w:hint="eastAsia"/>
        </w:rPr>
        <w:t>3</w:t>
      </w:r>
      <w:r>
        <w:rPr>
          <w:rFonts w:hint="eastAsia"/>
        </w:rPr>
        <w:t>名行业协会代表和</w:t>
      </w:r>
      <w:r>
        <w:rPr>
          <w:rFonts w:hint="eastAsia"/>
        </w:rPr>
        <w:t>1</w:t>
      </w:r>
      <w:r>
        <w:rPr>
          <w:rFonts w:hint="eastAsia"/>
        </w:rPr>
        <w:t>名环境部门代表。</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正如对话和参与部门间工作组</w:t>
      </w:r>
      <w:r>
        <w:rPr>
          <w:rFonts w:hint="eastAsia"/>
        </w:rPr>
        <w:t>2006</w:t>
      </w:r>
      <w:r>
        <w:rPr>
          <w:rFonts w:hint="eastAsia"/>
        </w:rPr>
        <w:t>年最后声明所示，在农村发展政策问题上有重大进展，其中值得强调的是就下列问题形成共识：“</w:t>
      </w:r>
      <w:r>
        <w:rPr>
          <w:rFonts w:eastAsia="KaiTi_GB2312" w:hint="eastAsia"/>
          <w:color w:val="0000FF"/>
        </w:rPr>
        <w:t>衡量农村发展水平的主要变量，农村地区</w:t>
      </w:r>
      <w:r>
        <w:rPr>
          <w:rFonts w:eastAsia="KaiTi_GB2312" w:hint="eastAsia"/>
          <w:color w:val="0000FF"/>
        </w:rPr>
        <w:t>25</w:t>
      </w:r>
      <w:r>
        <w:rPr>
          <w:rFonts w:eastAsia="KaiTi_GB2312" w:hint="eastAsia"/>
          <w:color w:val="0000FF"/>
        </w:rPr>
        <w:t>年发展前景，农村整体发展政策的指导原则、理念以及行动方针。一致确定应从战略上引导这些要素实现所有农村人口均可以享有充分公民权，克服使土著人民和妇女受到影响的忧虑和排斥，推动建立以公平获取财产为基础的新型经济模式，将农民和土著人民的中小型经济体建设成为活跃的经济主体。国家必须在这一进程中担当领导角色和发挥促进作用。</w:t>
      </w:r>
      <w:r>
        <w:rPr>
          <w:rFonts w:hint="eastAsia"/>
        </w:rPr>
        <w:t>”</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农村整体发展政策包括在部门间工作组达成的共识，以及国家劳动政策的重要指导原则，国家将社会经济工作纳入</w:t>
      </w:r>
      <w:r>
        <w:rPr>
          <w:rFonts w:eastAsia="SimHei" w:hint="eastAsia"/>
          <w:color w:val="FF0000"/>
        </w:rPr>
        <w:t>“危地马拉，我们前进”</w:t>
      </w:r>
      <w:r>
        <w:rPr>
          <w:rFonts w:hint="eastAsia"/>
        </w:rPr>
        <w:t>方案（</w:t>
      </w:r>
      <w:r>
        <w:rPr>
          <w:rFonts w:hint="eastAsia"/>
        </w:rPr>
        <w:t>2004</w:t>
      </w:r>
      <w:r>
        <w:rPr>
          <w:rFonts w:hint="eastAsia"/>
        </w:rPr>
        <w:t>至</w:t>
      </w:r>
      <w:r>
        <w:rPr>
          <w:rFonts w:hint="eastAsia"/>
        </w:rPr>
        <w:t>2008</w:t>
      </w:r>
      <w:r>
        <w:rPr>
          <w:rFonts w:hint="eastAsia"/>
        </w:rPr>
        <w:t>年），其中包含四个战略要素：（</w:t>
      </w:r>
      <w:r>
        <w:rPr>
          <w:rFonts w:hint="eastAsia"/>
        </w:rPr>
        <w:t>1</w:t>
      </w:r>
      <w:r>
        <w:rPr>
          <w:rFonts w:hint="eastAsia"/>
        </w:rPr>
        <w:t>）</w:t>
      </w:r>
      <w:r>
        <w:rPr>
          <w:rFonts w:eastAsia="SimHei" w:hint="eastAsia"/>
          <w:color w:val="FF0000"/>
        </w:rPr>
        <w:t>增长危地马拉，</w:t>
      </w:r>
      <w:r>
        <w:rPr>
          <w:rFonts w:hint="eastAsia"/>
        </w:rPr>
        <w:t>利用公共部门和私营部门之间的投资及联盟关系促进经济增长；（</w:t>
      </w:r>
      <w:r>
        <w:rPr>
          <w:rFonts w:hint="eastAsia"/>
        </w:rPr>
        <w:t>2</w:t>
      </w:r>
      <w:r>
        <w:rPr>
          <w:rFonts w:hint="eastAsia"/>
        </w:rPr>
        <w:t>）</w:t>
      </w:r>
      <w:r>
        <w:rPr>
          <w:rFonts w:eastAsia="SimHei" w:hint="eastAsia"/>
          <w:color w:val="FF0000"/>
        </w:rPr>
        <w:t>竞争危地马拉，</w:t>
      </w:r>
      <w:r>
        <w:rPr>
          <w:rFonts w:hint="eastAsia"/>
        </w:rPr>
        <w:t>通过改进生产计划和推动技术改造提高竞争力；（</w:t>
      </w:r>
      <w:r>
        <w:rPr>
          <w:rFonts w:hint="eastAsia"/>
        </w:rPr>
        <w:t>3</w:t>
      </w:r>
      <w:r>
        <w:rPr>
          <w:rFonts w:hint="eastAsia"/>
        </w:rPr>
        <w:t>）</w:t>
      </w:r>
      <w:r>
        <w:rPr>
          <w:rFonts w:eastAsia="SimHei" w:hint="eastAsia"/>
          <w:color w:val="FF0000"/>
        </w:rPr>
        <w:t>绿色危地马拉，</w:t>
      </w:r>
      <w:r>
        <w:rPr>
          <w:rFonts w:hint="eastAsia"/>
        </w:rPr>
        <w:t>努力创造有利环境，促进对生态负责任的投资，提高环境资产和环境服务的竞争力，巩固民主文化；（</w:t>
      </w:r>
      <w:r>
        <w:rPr>
          <w:rFonts w:hint="eastAsia"/>
        </w:rPr>
        <w:t>4</w:t>
      </w:r>
      <w:r>
        <w:rPr>
          <w:rFonts w:hint="eastAsia"/>
        </w:rPr>
        <w:t>）</w:t>
      </w:r>
      <w:r>
        <w:rPr>
          <w:rFonts w:eastAsia="SimHei" w:hint="eastAsia"/>
          <w:color w:val="FF0000"/>
        </w:rPr>
        <w:t>团结危地马拉，</w:t>
      </w:r>
      <w:r>
        <w:rPr>
          <w:rFonts w:hint="eastAsia"/>
        </w:rPr>
        <w:t>创造财富，实现社会和谐，使危地马拉家庭获得人类发展机会，保障他们享有更好的未来。</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危地马拉农村团结战略是国家的主要减贫机制，面向全国农村地区。在战略初始阶段，根据贫困和粮食无保障脆弱性指标，主要在社会事务部确定的</w:t>
      </w:r>
      <w:r>
        <w:rPr>
          <w:rFonts w:hint="eastAsia"/>
        </w:rPr>
        <w:t>41</w:t>
      </w:r>
      <w:r>
        <w:rPr>
          <w:rFonts w:hint="eastAsia"/>
        </w:rPr>
        <w:t>个优先市开展工作，今后推广到国家其他城市。通过社会参与和现有的公共就业职位空缺发布制度，改善人力资本并拓展赤贫人口的机会，以可持续方式摆脱极端贫困。</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中期目标是：（</w:t>
      </w:r>
      <w:r>
        <w:rPr>
          <w:rFonts w:hint="eastAsia"/>
        </w:rPr>
        <w:t>1</w:t>
      </w:r>
      <w:r>
        <w:rPr>
          <w:rFonts w:hint="eastAsia"/>
        </w:rPr>
        <w:t>）减少儿童营养不良现象；（</w:t>
      </w:r>
      <w:r>
        <w:rPr>
          <w:rFonts w:hint="eastAsia"/>
        </w:rPr>
        <w:t>2</w:t>
      </w:r>
      <w:r>
        <w:rPr>
          <w:rFonts w:hint="eastAsia"/>
        </w:rPr>
        <w:t>）鼓励参加培训，提高赤贫家庭的收入；（</w:t>
      </w:r>
      <w:r>
        <w:rPr>
          <w:rFonts w:hint="eastAsia"/>
        </w:rPr>
        <w:t>3</w:t>
      </w:r>
      <w:r>
        <w:rPr>
          <w:rFonts w:hint="eastAsia"/>
        </w:rPr>
        <w:t>）让全体儿童均有机会完成初级教育；（</w:t>
      </w:r>
      <w:r>
        <w:rPr>
          <w:rFonts w:hint="eastAsia"/>
        </w:rPr>
        <w:t>4</w:t>
      </w:r>
      <w:r>
        <w:rPr>
          <w:rFonts w:hint="eastAsia"/>
        </w:rPr>
        <w:t>）扩大接受中等教育的机会；（</w:t>
      </w:r>
      <w:r>
        <w:rPr>
          <w:rFonts w:hint="eastAsia"/>
        </w:rPr>
        <w:t>5</w:t>
      </w:r>
      <w:r>
        <w:rPr>
          <w:rFonts w:hint="eastAsia"/>
        </w:rPr>
        <w:t>）消除文盲现象；（</w:t>
      </w:r>
      <w:r>
        <w:rPr>
          <w:rFonts w:hint="eastAsia"/>
        </w:rPr>
        <w:t>6</w:t>
      </w:r>
      <w:r>
        <w:rPr>
          <w:rFonts w:hint="eastAsia"/>
        </w:rPr>
        <w:t>）改善产妇保健；（</w:t>
      </w:r>
      <w:r>
        <w:rPr>
          <w:rFonts w:hint="eastAsia"/>
        </w:rPr>
        <w:t>7</w:t>
      </w:r>
      <w:r>
        <w:rPr>
          <w:rFonts w:hint="eastAsia"/>
        </w:rPr>
        <w:t>）减低儿童死亡率；（</w:t>
      </w:r>
      <w:r>
        <w:rPr>
          <w:rFonts w:hint="eastAsia"/>
        </w:rPr>
        <w:t>8</w:t>
      </w:r>
      <w:r>
        <w:rPr>
          <w:rFonts w:hint="eastAsia"/>
        </w:rPr>
        <w:t>）推动社区参与促进发展；（</w:t>
      </w:r>
      <w:r>
        <w:rPr>
          <w:rFonts w:hint="eastAsia"/>
        </w:rPr>
        <w:t>9</w:t>
      </w:r>
      <w:r>
        <w:rPr>
          <w:rFonts w:hint="eastAsia"/>
        </w:rPr>
        <w:t>）改善道路基础设施和提高地方竞争力；（</w:t>
      </w:r>
      <w:r>
        <w:rPr>
          <w:rFonts w:hint="eastAsia"/>
        </w:rPr>
        <w:t>10</w:t>
      </w:r>
      <w:r>
        <w:rPr>
          <w:rFonts w:hint="eastAsia"/>
        </w:rPr>
        <w:t>）让家庭获得能够保护家庭成员健康的适当的住宅；（</w:t>
      </w:r>
      <w:r>
        <w:rPr>
          <w:rFonts w:hint="eastAsia"/>
        </w:rPr>
        <w:t>11</w:t>
      </w:r>
      <w:r>
        <w:rPr>
          <w:rFonts w:hint="eastAsia"/>
        </w:rPr>
        <w:t>）恢复自然资源损失。</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在城市和农村发展委员会系统内，机构网络应推动加强社会资本，强化家庭及其社区。事实上，城市和农村发展委员会是提出促进发展的民主规划的主要渠道，因其能够注意到国家的多种族、多语言、多文化特征，目的是发动家庭，改变家庭期望，使家庭成为发展的倡导者与管理者。</w:t>
      </w:r>
    </w:p>
    <w:p w:rsidR="00572196" w:rsidRDefault="00572196">
      <w:pPr>
        <w:pStyle w:val="H2"/>
        <w:rPr>
          <w:rFonts w:hint="eastAsia"/>
        </w:rPr>
      </w:pPr>
      <w:bookmarkStart w:id="14" w:name="_Toc198345528"/>
      <w:r>
        <w:rPr>
          <w:rFonts w:hint="eastAsia"/>
        </w:rPr>
        <w:t>和睦共生与消除种族主义和种族歧视公共政策（2006年）</w:t>
      </w:r>
      <w:bookmarkEnd w:id="14"/>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2006</w:t>
      </w:r>
      <w:r>
        <w:rPr>
          <w:rFonts w:hint="eastAsia"/>
        </w:rPr>
        <w:t>年</w:t>
      </w:r>
      <w:r>
        <w:rPr>
          <w:rFonts w:hint="eastAsia"/>
        </w:rPr>
        <w:t>11</w:t>
      </w:r>
      <w:r>
        <w:rPr>
          <w:rFonts w:hint="eastAsia"/>
        </w:rPr>
        <w:t>月正式公布了</w:t>
      </w:r>
      <w:r>
        <w:rPr>
          <w:rFonts w:hint="eastAsia"/>
          <w:lang w:val="en-GB"/>
        </w:rPr>
        <w:t>和睦共生与</w:t>
      </w:r>
      <w:r>
        <w:rPr>
          <w:rFonts w:hint="eastAsia"/>
          <w:lang w:val="es-ES"/>
        </w:rPr>
        <w:t>消除种族主义和种族歧视公共政策</w:t>
      </w:r>
      <w:r>
        <w:rPr>
          <w:rFonts w:hint="eastAsia"/>
          <w:lang w:val="en-GB"/>
        </w:rPr>
        <w:t>。该政策强调两性公平是一项根本原则，建立在确保尊重男子和妇女在生活各个领域中权利与机会平等的基础上，目的是消除性别鸿沟。换言之，就是利用那些能够克服权力、空间、机会和成果不平等的机制，谋求实现性别平等和性别公平。</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作为战略行动，政策的文化层面包含下列内容：开展跨文化对话，消除偏见和陈规定型观念；推行媒体监督机制，调查并清除舆论制造者的歧视性做法和态度；制订消除陈规定型观念和歧视性做法的传媒战略。</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关于平等获取国家服务，特别是平等获得教育、卫生保健、住房与就业方面，政策规划的战略行动包括教育工作者进修培训方案制度化，其中含有消除种族主义和歧视的教育培训内容。</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消除对土著民族种族主义和歧视总统委员会（</w:t>
      </w:r>
      <w:r>
        <w:rPr>
          <w:rFonts w:hint="eastAsia"/>
        </w:rPr>
        <w:t>CODISRA</w:t>
      </w:r>
      <w:r>
        <w:rPr>
          <w:rFonts w:hint="eastAsia"/>
        </w:rPr>
        <w:t>）负责提出并监督履行《政治宪法》及其他法律赋予共和国政府有关公民平等及承认、尊重和促进土著民族权利的政策和行动。</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为监督这项政策，根据第</w:t>
      </w:r>
      <w:r>
        <w:rPr>
          <w:rFonts w:hint="eastAsia"/>
        </w:rPr>
        <w:t>96-2005</w:t>
      </w:r>
      <w:r>
        <w:rPr>
          <w:rFonts w:hint="eastAsia"/>
        </w:rPr>
        <w:t>号政府决定，组建了总统土著人民顾问委员会（</w:t>
      </w:r>
      <w:r>
        <w:rPr>
          <w:rFonts w:hint="eastAsia"/>
        </w:rPr>
        <w:t>CAPIP</w:t>
      </w:r>
      <w:r>
        <w:rPr>
          <w:rFonts w:hint="eastAsia"/>
        </w:rPr>
        <w:t>），由土著组织的七位杰出代表组成，其中三人为女性。顾问委员会</w:t>
      </w:r>
      <w:r>
        <w:rPr>
          <w:rFonts w:hint="eastAsia"/>
          <w:lang w:val="en-GB"/>
        </w:rPr>
        <w:t>就土著社区的权利行使问题</w:t>
      </w:r>
      <w:r>
        <w:rPr>
          <w:rFonts w:hint="eastAsia"/>
        </w:rPr>
        <w:t>向总统及政府其他成员提出必要的意见或建议，此外还加入政府部门的某些工作组，提出问题和地方需求。</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在政府机构的制订政策和监督机制中贯彻性别观点是一种进步的表现，例如，共和国总统办公室规划处（</w:t>
      </w:r>
      <w:r>
        <w:rPr>
          <w:rFonts w:hint="eastAsia"/>
        </w:rPr>
        <w:t>SEGEPLAN</w:t>
      </w:r>
      <w:r>
        <w:rPr>
          <w:rFonts w:hint="eastAsia"/>
        </w:rPr>
        <w:t>）将性别观点纳入</w:t>
      </w:r>
      <w:r>
        <w:rPr>
          <w:rFonts w:hint="eastAsia"/>
        </w:rPr>
        <w:t>2007</w:t>
      </w:r>
      <w:r>
        <w:rPr>
          <w:rFonts w:hint="eastAsia"/>
        </w:rPr>
        <w:t>年国家公共投资制度（</w:t>
      </w:r>
      <w:r>
        <w:rPr>
          <w:rFonts w:hint="eastAsia"/>
        </w:rPr>
        <w:t>SNIP</w:t>
      </w:r>
      <w:r>
        <w:rPr>
          <w:rFonts w:hint="eastAsia"/>
        </w:rPr>
        <w:t>）准则和领土战略规划（</w:t>
      </w:r>
      <w:r>
        <w:rPr>
          <w:rFonts w:hint="eastAsia"/>
        </w:rPr>
        <w:t>PET</w:t>
      </w:r>
      <w:r>
        <w:rPr>
          <w:rFonts w:hint="eastAsia"/>
        </w:rPr>
        <w:t>），并在</w:t>
      </w:r>
      <w:r>
        <w:rPr>
          <w:rFonts w:hint="eastAsia"/>
        </w:rPr>
        <w:t>2005</w:t>
      </w:r>
      <w:r>
        <w:rPr>
          <w:rFonts w:hint="eastAsia"/>
        </w:rPr>
        <w:t>年成立了土著民族事务处，负责监督规划编制、公共投资方案的拟定以及国际合作的协调进程，在其中纳入种族和性别问题。目前，该机构已经升级为多文化事务局。</w:t>
      </w:r>
    </w:p>
    <w:p w:rsidR="00572196" w:rsidRDefault="00572196">
      <w:pPr>
        <w:pStyle w:val="H2"/>
        <w:rPr>
          <w:rFonts w:hint="eastAsia"/>
        </w:rPr>
      </w:pPr>
      <w:bookmarkStart w:id="15" w:name="_Toc198345529"/>
      <w:r>
        <w:rPr>
          <w:rFonts w:hint="eastAsia"/>
        </w:rPr>
        <w:t>和平文化公共政策</w:t>
      </w:r>
      <w:r>
        <w:rPr>
          <w:rFonts w:hint="eastAsia"/>
          <w:lang w:val="en-US"/>
        </w:rPr>
        <w:t>（</w:t>
      </w:r>
      <w:r>
        <w:rPr>
          <w:rFonts w:hint="eastAsia"/>
        </w:rPr>
        <w:t>2006至2015年</w:t>
      </w:r>
      <w:r>
        <w:rPr>
          <w:rFonts w:hint="eastAsia"/>
          <w:lang w:val="en-US"/>
        </w:rPr>
        <w:t>）</w:t>
      </w:r>
      <w:bookmarkEnd w:id="15"/>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lang w:val="es-ES"/>
        </w:rPr>
        <w:t>政策的路线方针包括“</w:t>
      </w:r>
      <w:r>
        <w:rPr>
          <w:rFonts w:eastAsia="KaiTi_GB2312" w:hint="eastAsia"/>
          <w:color w:val="0000FF"/>
          <w:lang w:val="es-ES"/>
        </w:rPr>
        <w:t>尊重多样性</w:t>
      </w:r>
      <w:r>
        <w:rPr>
          <w:rFonts w:hint="eastAsia"/>
          <w:lang w:val="es-ES"/>
        </w:rPr>
        <w:t>”，规定“</w:t>
      </w:r>
      <w:r>
        <w:rPr>
          <w:rFonts w:eastAsia="KaiTi_GB2312" w:hint="eastAsia"/>
          <w:color w:val="0000FF"/>
          <w:lang w:val="es-ES"/>
        </w:rPr>
        <w:t>承认不因性别、民族或种族出身、宗教、政治或其他观点、年龄或任何意图妨碍全面行使基本权利和自由的其他原因遭受歧视、区别对待、排斥、限制或享有优越地位的人权</w:t>
      </w:r>
      <w:r>
        <w:rPr>
          <w:rFonts w:hint="eastAsia"/>
          <w:lang w:val="es-ES"/>
        </w:rPr>
        <w:t>”。公务员队伍和监督是该方针确定的一个优先项目，目的是推动形成一种尊重人格尊严和文化多样性、恪守法律及其义务的服务与责任文化。</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lang w:val="es-ES"/>
        </w:rPr>
        <w:t>和平文化公共政策还包含构建和发展两性公平方针，规定“</w:t>
      </w:r>
      <w:r>
        <w:rPr>
          <w:rFonts w:eastAsia="KaiTi_GB2312" w:hint="eastAsia"/>
          <w:color w:val="0000FF"/>
          <w:lang w:val="es-ES"/>
        </w:rPr>
        <w:t>和平文化公共政策追求一切意义上的人的平等，寻求消除暴力侵害妇女的行为</w:t>
      </w:r>
      <w:r>
        <w:rPr>
          <w:rFonts w:hint="eastAsia"/>
          <w:lang w:val="es-ES"/>
        </w:rPr>
        <w:t>”。为此，通过实施国家有关法律法规和相关国际文书，消除性别歧视的做法，并通过强化政府机构和政府方案来落实上述方针。通过公布全部国内和国际文书，在机构和部门贯彻性别观点，从而具备了必要的资源和政治意愿，促进男女在经济、社会和政治决策方面享有平等权利，消除暴力侵害妇女的行为。这是本方针的一项首要任务。</w:t>
      </w:r>
    </w:p>
    <w:p w:rsidR="00572196" w:rsidRDefault="00572196">
      <w:pPr>
        <w:pStyle w:val="H2"/>
        <w:rPr>
          <w:rFonts w:hint="eastAsia"/>
        </w:rPr>
      </w:pPr>
      <w:bookmarkStart w:id="16" w:name="_Toc198345530"/>
      <w:r>
        <w:rPr>
          <w:rFonts w:hint="eastAsia"/>
        </w:rPr>
        <w:t>打击贩卖人口及受害者综合保护公共政策（2007年）</w:t>
      </w:r>
      <w:bookmarkEnd w:id="16"/>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政策承认不歧视原则是国际法的一项基本原则，对于妇女儿童等弱势群体具有重大意义。任何人，无论性别、种族、肤色、语言、宗教、政治观点、出生地点、种族、性别或其他任何条件，均享有同等的权利，而且这些权利应受到国家的承认、保护和保障。政策还指出，歧视妇女和女童的行为违背了权利平等与尊重人格尊严的原则。因此，在所有行动中均将一律保障机会平等和两性公平。</w:t>
      </w:r>
    </w:p>
    <w:p w:rsidR="00572196" w:rsidRDefault="00572196">
      <w:pPr>
        <w:pStyle w:val="H2"/>
        <w:rPr>
          <w:rFonts w:hint="eastAsia"/>
        </w:rPr>
      </w:pPr>
      <w:bookmarkStart w:id="17" w:name="_Toc198345531"/>
      <w:r>
        <w:rPr>
          <w:rFonts w:hint="eastAsia"/>
        </w:rPr>
        <w:t>海外危地马拉人保护、援助和照料政策（2007年）</w:t>
      </w:r>
      <w:bookmarkEnd w:id="17"/>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政策提出，必须依据《和平协定》，特别是《经济问题和土地状况协定》和《土著人民特性和权力协定》提出的</w:t>
      </w:r>
      <w:r>
        <w:rPr>
          <w:rFonts w:hint="eastAsia"/>
        </w:rPr>
        <w:t>7</w:t>
      </w:r>
      <w:r>
        <w:rPr>
          <w:rFonts w:hint="eastAsia"/>
        </w:rPr>
        <w:t>项基本任务确定其目标、战略及行动。保护移民妇女的尊严是第</w:t>
      </w:r>
      <w:r>
        <w:rPr>
          <w:rFonts w:hint="eastAsia"/>
        </w:rPr>
        <w:t>5</w:t>
      </w:r>
      <w:r>
        <w:rPr>
          <w:rFonts w:hint="eastAsia"/>
        </w:rPr>
        <w:t>项任务。政策指出，共和国政府承诺采取措施推动并强化以妇女为重点的人权保护准则和机制。政策确定的目标群体之一是“移民妇女和女童，她们最易成为贩卖人口和偷渡的受害者，需要得到特殊保护”。</w:t>
      </w:r>
    </w:p>
    <w:p w:rsidR="00572196" w:rsidRDefault="00572196">
      <w:pPr>
        <w:pStyle w:val="H2"/>
        <w:rPr>
          <w:rFonts w:hint="eastAsia"/>
        </w:rPr>
      </w:pPr>
      <w:bookmarkStart w:id="18" w:name="_Toc198345532"/>
      <w:r>
        <w:rPr>
          <w:rFonts w:hint="eastAsia"/>
        </w:rPr>
        <w:t>其他相关政策</w:t>
      </w:r>
      <w:bookmarkEnd w:id="18"/>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2004</w:t>
      </w:r>
      <w:r>
        <w:rPr>
          <w:rFonts w:hint="eastAsia"/>
        </w:rPr>
        <w:t>至</w:t>
      </w:r>
      <w:r>
        <w:rPr>
          <w:rFonts w:hint="eastAsia"/>
        </w:rPr>
        <w:t>2007</w:t>
      </w:r>
      <w:r>
        <w:rPr>
          <w:rFonts w:hint="eastAsia"/>
        </w:rPr>
        <w:t>年间，含有性别观点并考虑到种族和文化多样性的其他公共政策包括：</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国家青年政策（</w:t>
      </w:r>
      <w:r>
        <w:rPr>
          <w:rFonts w:hint="eastAsia"/>
        </w:rPr>
        <w:t>2005</w:t>
      </w:r>
      <w:r>
        <w:rPr>
          <w:rFonts w:hint="eastAsia"/>
        </w:rPr>
        <w:t>至</w:t>
      </w:r>
      <w:r>
        <w:rPr>
          <w:rFonts w:hint="eastAsia"/>
        </w:rPr>
        <w:t>2015</w:t>
      </w:r>
      <w:r>
        <w:rPr>
          <w:rFonts w:hint="eastAsia"/>
        </w:rPr>
        <w:t>年），主张青年在多样性中团结一致，建设多文化国家，由国家青年事务委员会（</w:t>
      </w:r>
      <w:r>
        <w:rPr>
          <w:rFonts w:hint="eastAsia"/>
        </w:rPr>
        <w:t>CONJUVE</w:t>
      </w:r>
      <w:r>
        <w:rPr>
          <w:rFonts w:hint="eastAsia"/>
        </w:rPr>
        <w:t>）负责实施；</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国家住房和居住区政策及执行战略（</w:t>
      </w:r>
      <w:r>
        <w:rPr>
          <w:rFonts w:hint="eastAsia"/>
        </w:rPr>
        <w:t>2004</w:t>
      </w:r>
      <w:r>
        <w:rPr>
          <w:rFonts w:hint="eastAsia"/>
        </w:rPr>
        <w:t>年）；</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2004</w:t>
      </w:r>
      <w:r>
        <w:rPr>
          <w:rFonts w:hint="eastAsia"/>
        </w:rPr>
        <w:t>至</w:t>
      </w:r>
      <w:r>
        <w:rPr>
          <w:rFonts w:hint="eastAsia"/>
        </w:rPr>
        <w:t>2007</w:t>
      </w:r>
      <w:r>
        <w:rPr>
          <w:rFonts w:hint="eastAsia"/>
        </w:rPr>
        <w:t>年农牧业政策。</w:t>
      </w:r>
    </w:p>
    <w:p w:rsidR="00572196" w:rsidRDefault="00572196">
      <w:pPr>
        <w:pStyle w:val="H2"/>
        <w:rPr>
          <w:rFonts w:hint="eastAsia"/>
        </w:rPr>
      </w:pPr>
      <w:bookmarkStart w:id="19" w:name="_Toc198345533"/>
      <w:r>
        <w:rPr>
          <w:rFonts w:hint="eastAsia"/>
        </w:rPr>
        <w:t>公共政策的评估和调整</w:t>
      </w:r>
      <w:bookmarkEnd w:id="19"/>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总统妇女事务秘书处与保护土著妇女委员会合作引导在政府执行机关评估危地马拉妇女提高地位和发展政策（</w:t>
      </w:r>
      <w:r>
        <w:rPr>
          <w:rFonts w:hint="eastAsia"/>
        </w:rPr>
        <w:t>PNPDMG</w:t>
      </w:r>
      <w:r>
        <w:rPr>
          <w:rFonts w:hint="eastAsia"/>
        </w:rPr>
        <w:t>）以及</w:t>
      </w:r>
      <w:r>
        <w:rPr>
          <w:rFonts w:hint="eastAsia"/>
        </w:rPr>
        <w:t>2001</w:t>
      </w:r>
      <w:r>
        <w:rPr>
          <w:rFonts w:hint="eastAsia"/>
        </w:rPr>
        <w:t>至</w:t>
      </w:r>
      <w:r>
        <w:rPr>
          <w:rFonts w:hint="eastAsia"/>
        </w:rPr>
        <w:t>2006</w:t>
      </w:r>
      <w:r>
        <w:rPr>
          <w:rFonts w:hint="eastAsia"/>
        </w:rPr>
        <w:t>年机会均等计划的执行情况。评估工作始于</w:t>
      </w:r>
      <w:r>
        <w:rPr>
          <w:rFonts w:hint="eastAsia"/>
        </w:rPr>
        <w:t>2005</w:t>
      </w:r>
      <w:r>
        <w:rPr>
          <w:rFonts w:hint="eastAsia"/>
        </w:rPr>
        <w:t>年末，已于</w:t>
      </w:r>
      <w:r>
        <w:rPr>
          <w:rFonts w:hint="eastAsia"/>
        </w:rPr>
        <w:t>2007</w:t>
      </w:r>
      <w:r>
        <w:rPr>
          <w:rFonts w:hint="eastAsia"/>
        </w:rPr>
        <w:t>年</w:t>
      </w:r>
      <w:r>
        <w:rPr>
          <w:rFonts w:hint="eastAsia"/>
        </w:rPr>
        <w:t>3</w:t>
      </w:r>
      <w:r>
        <w:rPr>
          <w:rFonts w:hint="eastAsia"/>
        </w:rPr>
        <w:t>月结束。</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总统妇女事务秘书处基于下列原因做出评估妇女政策的决定：</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《提高妇女总体地位和尊严法》（第</w:t>
      </w:r>
      <w:r>
        <w:rPr>
          <w:rFonts w:hint="eastAsia"/>
        </w:rPr>
        <w:t>7-1999</w:t>
      </w:r>
      <w:r>
        <w:rPr>
          <w:rFonts w:hint="eastAsia"/>
        </w:rPr>
        <w:t>号法令）的授权，第</w:t>
      </w:r>
      <w:r>
        <w:rPr>
          <w:rFonts w:hint="eastAsia"/>
        </w:rPr>
        <w:t>5</w:t>
      </w:r>
      <w:r>
        <w:rPr>
          <w:rFonts w:hint="eastAsia"/>
        </w:rPr>
        <w:t>条规定“应定期评估并调整公共政策”；</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危地马拉妇女提高地位和发展政策提出了评估的必要性；</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2001</w:t>
      </w:r>
      <w:r>
        <w:rPr>
          <w:rFonts w:hint="eastAsia"/>
        </w:rPr>
        <w:t>至</w:t>
      </w:r>
      <w:r>
        <w:rPr>
          <w:rFonts w:hint="eastAsia"/>
        </w:rPr>
        <w:t>2006</w:t>
      </w:r>
      <w:r>
        <w:rPr>
          <w:rFonts w:hint="eastAsia"/>
        </w:rPr>
        <w:t>年机会平等计划已经结束；</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将这一政策纳入权力下放进程的必要性，在编制国家妇女政策时，尚未通过新的权力下放法律框架，在将两性公平作为一项指导原则时，出现了新的地方妇女事务机制；</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在新政策中重新确定并强调危地马拉土著和非洲裔妇女身份与权利观念（迄今为止尚未阐述非洲裔妇女问题的具体内容）。</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务必要认识到政策的评估工作是危地马拉公共政策领域内的一项开拓性行动，其成果开创了国家及总统妇女事务秘书处公共政策评估工作中的一个先例，为国家现代化进程和利用公共政策治理国家提供了宝贵的评价要素。评估还做到了：</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向政府各部门展示评估对根据执行的实际状况调整公共政策的重要意义；</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将平等权利行动纳入行政当局各部门，促进两性公平和种族平等；</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鉴于政策的横向特性，承认国家机关应将两性公平和种族平等作为其工作及行动的方针；</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由于妇女主人翁精神及其提出的要求，尚未将性别观点和种族问题纳入机构政策与计划的部门必须进行调整，应对当前的服务需求。</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国家机关代表、妇女组织网络代表和协调代表、玛雅人、加里夫纳人、辛卡人和美斯蒂索人社区代表积极参与政策的调整进程，并组成了国家调整委员会（</w:t>
      </w:r>
      <w:r>
        <w:rPr>
          <w:rFonts w:hint="eastAsia"/>
        </w:rPr>
        <w:t>CNA</w:t>
      </w:r>
      <w:r>
        <w:rPr>
          <w:rFonts w:hint="eastAsia"/>
        </w:rPr>
        <w:t>）。该委员会是国家与民间社会之间的协商机制，协助编制一项调整过的新的妇女政策文件，并获得共和国政府批准。在两性公平和促进妇女进步方面，调整后的妇女政策将为新一届政府提供参考，让新政府能够依据其优先事项及执行机构，制订</w:t>
      </w:r>
      <w:r>
        <w:rPr>
          <w:rFonts w:hint="eastAsia"/>
        </w:rPr>
        <w:t>2008</w:t>
      </w:r>
      <w:r>
        <w:rPr>
          <w:rFonts w:hint="eastAsia"/>
        </w:rPr>
        <w:t>至</w:t>
      </w:r>
      <w:r>
        <w:rPr>
          <w:rFonts w:hint="eastAsia"/>
        </w:rPr>
        <w:t>2012</w:t>
      </w:r>
      <w:r>
        <w:rPr>
          <w:rFonts w:hint="eastAsia"/>
        </w:rPr>
        <w:t>年机会均等计划。</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危地马拉妇女提高地位和发展政策调整进程的最大贡献是多个土著妇女组织提出了倡议行动。土著妇女提出的议程构成了重要的政策内容，将在政策调整中不断充实。</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在评估经验、结果和建议的基础上，在总统妇女事务秘书处和保护土著妇女委员会的战略联盟框架内，由全国妇女论坛协助，着手开展了危地马拉提高妇女地位和发展政策的评估工作。</w:t>
      </w:r>
      <w:r>
        <w:rPr>
          <w:rFonts w:hint="eastAsia"/>
        </w:rPr>
        <w:t>2007</w:t>
      </w:r>
      <w:r>
        <w:rPr>
          <w:rFonts w:hint="eastAsia"/>
        </w:rPr>
        <w:t>年</w:t>
      </w:r>
      <w:r>
        <w:rPr>
          <w:rFonts w:hint="eastAsia"/>
        </w:rPr>
        <w:t>12</w:t>
      </w:r>
      <w:r>
        <w:rPr>
          <w:rFonts w:hint="eastAsia"/>
        </w:rPr>
        <w:t>月，公布了</w:t>
      </w:r>
      <w:r>
        <w:rPr>
          <w:rFonts w:hint="eastAsia"/>
          <w:lang w:val="en-GB"/>
        </w:rPr>
        <w:t>国家</w:t>
      </w:r>
      <w:r>
        <w:rPr>
          <w:rFonts w:hint="eastAsia"/>
        </w:rPr>
        <w:t>妇女提高地位和全面发展政策，标志评估工作告终。政策已由第</w:t>
      </w:r>
      <w:r>
        <w:rPr>
          <w:rFonts w:hint="eastAsia"/>
        </w:rPr>
        <w:t>570-2007</w:t>
      </w:r>
      <w:r>
        <w:rPr>
          <w:rFonts w:hint="eastAsia"/>
        </w:rPr>
        <w:t>号政府决定批准。一项重要成就是获得了立法机关和司法机构的支持。</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政策调整进程一直强调接受挑战、明确吸纳妇女的种族和文化多样性观念，让人们注意到土著妇女的需要和期望。关键在于让妇女进入权力下放过程，特别是在体制内部，例如进入发展委员会，参与权力下放进程。</w:t>
      </w:r>
    </w:p>
    <w:p w:rsidR="00572196" w:rsidRDefault="00572196">
      <w:pPr>
        <w:pStyle w:val="H1"/>
        <w:spacing w:before="120"/>
        <w:jc w:val="center"/>
        <w:rPr>
          <w:rFonts w:hint="eastAsia"/>
        </w:rPr>
      </w:pPr>
      <w:bookmarkStart w:id="20" w:name="_Toc198345534"/>
      <w:r>
        <w:rPr>
          <w:rFonts w:hint="eastAsia"/>
        </w:rPr>
        <w:t>立法措施</w:t>
      </w:r>
      <w:bookmarkEnd w:id="20"/>
    </w:p>
    <w:p w:rsidR="00572196" w:rsidRDefault="00572196">
      <w:pPr>
        <w:pStyle w:val="H1"/>
        <w:spacing w:before="120"/>
        <w:jc w:val="center"/>
        <w:rPr>
          <w:rFonts w:ascii="Times New Roman" w:hint="eastAsia"/>
        </w:rPr>
      </w:pPr>
      <w:r>
        <w:rPr>
          <w:rFonts w:ascii="Times New Roman" w:hint="eastAsia"/>
        </w:rPr>
        <w:t>消除对妇女歧视委员会的建议</w:t>
      </w:r>
    </w:p>
    <w:p w:rsidR="00572196" w:rsidRDefault="00572196">
      <w:pPr>
        <w:pStyle w:val="H2"/>
        <w:rPr>
          <w:rFonts w:hint="eastAsia"/>
        </w:rPr>
      </w:pPr>
      <w:r>
        <w:rPr>
          <w:rFonts w:hint="eastAsia"/>
        </w:rPr>
        <w:t>国会第57-2002号法令（《刑法修正案》）对歧视的定义不符合《公约》第1条。（6）</w:t>
      </w:r>
    </w:p>
    <w:p w:rsidR="00572196" w:rsidRDefault="00572196">
      <w:pPr>
        <w:pStyle w:val="H2"/>
        <w:rPr>
          <w:rFonts w:hint="eastAsia"/>
        </w:rPr>
      </w:pPr>
      <w:r>
        <w:rPr>
          <w:rFonts w:hint="eastAsia"/>
        </w:rPr>
        <w:t>法令对歧视的定义也不符合《公约》第2条，此条明文要求采取措施，消除民间社会对妇女的歧视。（6）</w:t>
      </w:r>
    </w:p>
    <w:p w:rsidR="00572196" w:rsidRDefault="00572196">
      <w:pPr>
        <w:pStyle w:val="H2"/>
        <w:rPr>
          <w:rFonts w:hint="eastAsia"/>
        </w:rPr>
      </w:pPr>
      <w:r>
        <w:rPr>
          <w:rFonts w:hint="eastAsia"/>
        </w:rPr>
        <w:t>确保直接和间接歧视的定义在所有适当立法中获得明确反映，针对公共及私人实体的侵权行为做出惩罚和补偿规定。（6）</w:t>
      </w:r>
    </w:p>
    <w:p w:rsidR="00572196" w:rsidRDefault="00572196">
      <w:pPr>
        <w:pStyle w:val="H2"/>
        <w:rPr>
          <w:rFonts w:hint="eastAsia"/>
        </w:rPr>
      </w:pPr>
      <w:r>
        <w:rPr>
          <w:rFonts w:hint="eastAsia"/>
        </w:rPr>
        <w:t>缔约国国会议员缺乏对妇女人权的意识。（6）</w:t>
      </w:r>
    </w:p>
    <w:p w:rsidR="00572196" w:rsidRDefault="00572196">
      <w:pPr>
        <w:pStyle w:val="H2"/>
        <w:rPr>
          <w:rFonts w:hint="eastAsia"/>
        </w:rPr>
      </w:pPr>
      <w:r>
        <w:rPr>
          <w:rFonts w:hint="eastAsia"/>
        </w:rPr>
        <w:t>缔约国通过了若干旨在保护妇女和女童的法律和法令，包括旨在推动国家所有各部消除种族歧视和性别歧视的第81-2002号法令，但该国对这些法律法规的执行、协调、有效落实和监测力度不够。（6）</w:t>
      </w:r>
    </w:p>
    <w:p w:rsidR="00572196" w:rsidRDefault="00572196">
      <w:pPr>
        <w:pStyle w:val="H2"/>
        <w:rPr>
          <w:rFonts w:hint="eastAsia"/>
        </w:rPr>
      </w:pPr>
      <w:r>
        <w:rPr>
          <w:rFonts w:hint="eastAsia"/>
        </w:rPr>
        <w:t>缔约国必须采取一切适当措施，确保有关保护妇女和女童的法律法令的执法、落实和评估工作能够切实有效地进行，并在下一次定期报告中说明这些措施的效果。（6）</w:t>
      </w:r>
    </w:p>
    <w:p w:rsidR="00572196" w:rsidRDefault="00572196">
      <w:pPr>
        <w:pStyle w:val="H2"/>
        <w:rPr>
          <w:rFonts w:hint="eastAsia"/>
        </w:rPr>
      </w:pPr>
      <w:r>
        <w:rPr>
          <w:rFonts w:hint="eastAsia"/>
        </w:rPr>
        <w:t>缔约国三大系统之间存在不平衡，在通过立法和修改立法来保护妇女人权方面遇到阻力。（6）</w:t>
      </w:r>
    </w:p>
    <w:p w:rsidR="00572196" w:rsidRDefault="00572196">
      <w:pPr>
        <w:pStyle w:val="H2"/>
        <w:rPr>
          <w:rFonts w:hint="eastAsia"/>
        </w:rPr>
      </w:pPr>
      <w:r>
        <w:rPr>
          <w:rFonts w:hint="eastAsia"/>
        </w:rPr>
        <w:t>呼吁缔约国修改立法，使其完全符合《公约》第11条的要求，并批准《</w:t>
      </w:r>
      <w:r>
        <w:t>关于职业安全、职业卫生和工作环境的公约</w:t>
      </w:r>
      <w:r>
        <w:rPr>
          <w:rFonts w:hint="eastAsia"/>
        </w:rPr>
        <w:t>》（第155号公约）。要求缔约国加快采取有关措施，通过关于性骚扰的法律法规。（6）</w:t>
      </w:r>
    </w:p>
    <w:p w:rsidR="00572196" w:rsidRDefault="00572196">
      <w:pPr>
        <w:pStyle w:val="H2"/>
        <w:rPr>
          <w:rFonts w:hint="eastAsia"/>
        </w:rPr>
      </w:pPr>
      <w:r>
        <w:rPr>
          <w:rFonts w:hint="eastAsia"/>
        </w:rPr>
        <w:t>有关卖淫问题的法律、特别是关于儿童卖淫问题的法律含混不清，法律禁止卖淫，但没有规定与犯罪行为的严重程度相符的惩处措施。对于儿童卖淫以及对未成年人进行性剥削的情况表示严重关切。（3、4、5）</w:t>
      </w:r>
    </w:p>
    <w:p w:rsidR="00572196" w:rsidRDefault="00572196">
      <w:pPr>
        <w:pStyle w:val="H2"/>
        <w:rPr>
          <w:rFonts w:hint="eastAsia"/>
        </w:rPr>
      </w:pPr>
      <w:r>
        <w:rPr>
          <w:rFonts w:hint="eastAsia"/>
        </w:rPr>
        <w:t>委员会建议缔约国审查关于将儿童卖淫及对未成年人的性剥削定为刑事犯罪行为的现有立法，并采取措施实施《禁止在危地马拉对儿童和青少年进行商业目的的性剥削的国家行动计划》。（3、4、5）</w:t>
      </w:r>
    </w:p>
    <w:p w:rsidR="00572196" w:rsidRDefault="00572196">
      <w:pPr>
        <w:pStyle w:val="H2"/>
        <w:rPr>
          <w:rFonts w:hint="eastAsia"/>
        </w:rPr>
      </w:pPr>
      <w:r>
        <w:rPr>
          <w:rFonts w:hint="eastAsia"/>
        </w:rPr>
        <w:t>委员会敦促缔约国采取措施，消除男女法定结婚年龄的差别，并按照《儿童权利公约》第1条（界定凡不满18岁者为儿童）和《消除对妇女一切形式歧视公约》第16条第2款的童婚规定提高女童的最低结婚年龄。（3、4、5）</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危地马拉在</w:t>
      </w:r>
      <w:r>
        <w:rPr>
          <w:rFonts w:hint="eastAsia"/>
        </w:rPr>
        <w:t>1982</w:t>
      </w:r>
      <w:r>
        <w:rPr>
          <w:rFonts w:hint="eastAsia"/>
        </w:rPr>
        <w:t>年批准了《消除对妇女一切形式歧视公约》，为重新构建正规平等原则开辟了道路。为此，</w:t>
      </w:r>
      <w:r>
        <w:rPr>
          <w:rFonts w:hint="eastAsia"/>
        </w:rPr>
        <w:t>1985</w:t>
      </w:r>
      <w:r>
        <w:rPr>
          <w:rFonts w:hint="eastAsia"/>
        </w:rPr>
        <w:t>年的立宪国民大会在《政治宪法》第</w:t>
      </w:r>
      <w:r>
        <w:rPr>
          <w:rFonts w:hint="eastAsia"/>
        </w:rPr>
        <w:t>4</w:t>
      </w:r>
      <w:r>
        <w:rPr>
          <w:rFonts w:hint="eastAsia"/>
        </w:rPr>
        <w:t>条中规定：“</w:t>
      </w:r>
      <w:r>
        <w:rPr>
          <w:rFonts w:eastAsia="KaiTi_GB2312" w:hint="eastAsia"/>
          <w:b/>
          <w:color w:val="0000FF"/>
        </w:rPr>
        <w:t>自由和平等</w:t>
      </w:r>
      <w:r>
        <w:rPr>
          <w:rFonts w:eastAsia="KaiTi_GB2312" w:hint="eastAsia"/>
          <w:color w:val="0000FF"/>
        </w:rPr>
        <w:t>。所有危地马拉人在人格和权利上一律平等，男女不论婚姻状况如何都有同样的机会和责任，任何人不得受奴役或其人格被贬低，人与人之间应该像兄弟。</w:t>
      </w:r>
      <w:r>
        <w:rPr>
          <w:rFonts w:hint="eastAsia"/>
        </w:rPr>
        <w:t>”</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消除国家法律中的男权主义是一项缓慢而艰难的过程，因为法律程序和法律现象是社会产物，一直对妇女的需求和特殊利益视而不见。歧视源自法律，同时也出现在法律条文里，歧视效果是司法当局解释法律造成的结果。改变法律文书中男权主义的工作已经迈出了重要一步，从教育系统到执法人员，国家机关正在推进关于国际法原则、妇女人权文书及其涉及范畴的系统扫性盲行动。</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在本报告所涉期间，通过了多部专门法律，并对其他现行法律进行了修订。</w:t>
      </w:r>
    </w:p>
    <w:p w:rsidR="00572196" w:rsidRDefault="00572196">
      <w:pPr>
        <w:pStyle w:val="H2"/>
        <w:rPr>
          <w:rFonts w:hint="eastAsia"/>
        </w:rPr>
      </w:pPr>
      <w:bookmarkStart w:id="21" w:name="_Toc198345535"/>
      <w:r>
        <w:rPr>
          <w:rFonts w:hint="eastAsia"/>
        </w:rPr>
        <w:t>立法改革和进步</w:t>
      </w:r>
      <w:bookmarkEnd w:id="21"/>
    </w:p>
    <w:p w:rsidR="00572196" w:rsidRDefault="00572196">
      <w:pPr>
        <w:pStyle w:val="H2"/>
        <w:rPr>
          <w:rFonts w:hint="eastAsia"/>
        </w:rPr>
      </w:pPr>
      <w:bookmarkStart w:id="22" w:name="_Toc198345536"/>
      <w:r>
        <w:rPr>
          <w:rFonts w:hint="eastAsia"/>
        </w:rPr>
        <w:t>《刑法</w:t>
      </w:r>
      <w:bookmarkEnd w:id="22"/>
      <w:r>
        <w:rPr>
          <w:rFonts w:hint="eastAsia"/>
        </w:rPr>
        <w:t>》</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eastAsia="KaiTi_GB2312" w:hint="eastAsia"/>
          <w:b/>
          <w:color w:val="0000FF"/>
        </w:rPr>
        <w:t>第</w:t>
      </w:r>
      <w:r>
        <w:rPr>
          <w:rFonts w:eastAsia="KaiTi_GB2312" w:hint="eastAsia"/>
          <w:b/>
          <w:color w:val="0000FF"/>
        </w:rPr>
        <w:t>14-2005</w:t>
      </w:r>
      <w:r>
        <w:rPr>
          <w:rFonts w:eastAsia="KaiTi_GB2312" w:hint="eastAsia"/>
          <w:b/>
          <w:color w:val="0000FF"/>
        </w:rPr>
        <w:t>号法令：《刑法》第</w:t>
      </w:r>
      <w:r>
        <w:rPr>
          <w:rFonts w:eastAsia="KaiTi_GB2312" w:hint="eastAsia"/>
          <w:b/>
          <w:color w:val="0000FF"/>
        </w:rPr>
        <w:t>194</w:t>
      </w:r>
      <w:r>
        <w:rPr>
          <w:rFonts w:eastAsia="KaiTi_GB2312" w:hint="eastAsia"/>
          <w:b/>
          <w:color w:val="0000FF"/>
        </w:rPr>
        <w:t>条修正案</w:t>
      </w:r>
      <w:r>
        <w:rPr>
          <w:rFonts w:hint="eastAsia"/>
        </w:rPr>
        <w:t>。以前该条款使用的是“贩卖白奴”一词，由于这种说法将妇女视为性目标，被认为是对妇女的歧视。修正后的条文符合《巴勒莫公约》。《刑法》第</w:t>
      </w:r>
      <w:r>
        <w:rPr>
          <w:rFonts w:hint="eastAsia"/>
        </w:rPr>
        <w:t>194</w:t>
      </w:r>
      <w:r>
        <w:rPr>
          <w:rFonts w:hint="eastAsia"/>
        </w:rPr>
        <w:t>条修订如下：“</w:t>
      </w:r>
      <w:r>
        <w:rPr>
          <w:rFonts w:eastAsia="KaiTi_GB2312" w:hint="eastAsia"/>
          <w:color w:val="0000FF"/>
        </w:rPr>
        <w:t>第</w:t>
      </w:r>
      <w:r>
        <w:rPr>
          <w:rFonts w:eastAsia="KaiTi_GB2312" w:hint="eastAsia"/>
          <w:color w:val="0000FF"/>
        </w:rPr>
        <w:t>194</w:t>
      </w:r>
      <w:r>
        <w:rPr>
          <w:rFonts w:eastAsia="KaiTi_GB2312" w:hint="eastAsia"/>
          <w:color w:val="0000FF"/>
        </w:rPr>
        <w:t>条，贩卖人口。为性剥削目的，系指基于性剥削的目的，任何人以任何方式鼓动、诱使、资助、合作或参与招募、运送、转交、藏匿或接收一人或多人，以恐吓或暴力或其他形式的强制、抢掠、欺诈、蒙骗、滥用权力、绑架或劫持，或利用其弱点给予或收受报酬或利益取，以获致他人同意控制该人士，将被处以六年以上至十二年以下监禁。</w:t>
      </w:r>
      <w:r>
        <w:rPr>
          <w:rFonts w:hint="eastAsia"/>
        </w:rPr>
        <w:t>”</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eastAsia="KaiTi_GB2312" w:hint="eastAsia"/>
          <w:b/>
          <w:color w:val="0000FF"/>
        </w:rPr>
        <w:t>废止《刑法》第</w:t>
      </w:r>
      <w:r>
        <w:rPr>
          <w:rFonts w:eastAsia="KaiTi_GB2312" w:hint="eastAsia"/>
          <w:b/>
          <w:color w:val="0000FF"/>
        </w:rPr>
        <w:t>200</w:t>
      </w:r>
      <w:r>
        <w:rPr>
          <w:rFonts w:eastAsia="KaiTi_GB2312" w:hint="eastAsia"/>
          <w:b/>
          <w:color w:val="0000FF"/>
        </w:rPr>
        <w:t>条</w:t>
      </w:r>
      <w:r>
        <w:rPr>
          <w:rFonts w:hint="eastAsia"/>
        </w:rPr>
        <w:t>。</w:t>
      </w:r>
      <w:r>
        <w:rPr>
          <w:rFonts w:hint="eastAsia"/>
        </w:rPr>
        <w:t>2006</w:t>
      </w:r>
      <w:r>
        <w:rPr>
          <w:rFonts w:hint="eastAsia"/>
        </w:rPr>
        <w:t>年</w:t>
      </w:r>
      <w:r>
        <w:rPr>
          <w:rFonts w:hint="eastAsia"/>
        </w:rPr>
        <w:t>8</w:t>
      </w:r>
      <w:r>
        <w:rPr>
          <w:rFonts w:hint="eastAsia"/>
        </w:rPr>
        <w:t>月，废止该条款关于因与受害者之间的婚姻关系终止性犯罪刑事诉讼的规定。废止这一条是由于人权事务助理检察官对其提出了违宪诉讼。</w:t>
      </w:r>
    </w:p>
    <w:p w:rsidR="00572196" w:rsidRDefault="00572196">
      <w:pPr>
        <w:pStyle w:val="H2"/>
        <w:rPr>
          <w:rFonts w:hint="eastAsia"/>
        </w:rPr>
      </w:pPr>
      <w:bookmarkStart w:id="23" w:name="_Toc198345537"/>
      <w:r>
        <w:rPr>
          <w:rFonts w:hint="eastAsia"/>
        </w:rPr>
        <w:t>含有性别观点的专门法律</w:t>
      </w:r>
      <w:bookmarkEnd w:id="23"/>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ascii="SimHei" w:eastAsia="SimHei" w:hint="eastAsia"/>
          <w:bCs/>
          <w:color w:val="FF0000"/>
        </w:rPr>
        <w:t>第26-2007号法令：《国家危地马拉移民照料委员会法》。</w:t>
      </w:r>
      <w:r>
        <w:rPr>
          <w:rFonts w:hint="eastAsia"/>
        </w:rPr>
        <w:t>通过该法组建了国家危地马拉移民照料委员会（</w:t>
      </w:r>
      <w:r>
        <w:rPr>
          <w:rFonts w:hint="eastAsia"/>
        </w:rPr>
        <w:t>CONAMIGUA</w:t>
      </w:r>
      <w:r>
        <w:rPr>
          <w:rFonts w:hint="eastAsia"/>
        </w:rPr>
        <w:t>），属于政府机关，负责协调、制订、监督和资助国家机关和机构进行保护、照料、援助和救助危地马拉移民及其家庭、危地马拉境内其他国籍移民的行动与活动。</w:t>
      </w:r>
    </w:p>
    <w:p w:rsidR="00572196" w:rsidRDefault="00572196">
      <w:pPr>
        <w:spacing w:after="240" w:line="360" w:lineRule="exact"/>
        <w:rPr>
          <w:rFonts w:hint="eastAsia"/>
        </w:rPr>
      </w:pPr>
      <w:r>
        <w:rPr>
          <w:rFonts w:hint="eastAsia"/>
        </w:rPr>
        <w:t>国家危地马拉移民照料委员会的指导原则包括：尊重境外危地马拉人的人权，履行危地马拉与移民权利保护组织或侨民居住的其他国家签署的国际、多边或双边协定。</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ascii="SimHei" w:eastAsia="SimHei" w:hint="eastAsia"/>
          <w:bCs/>
          <w:color w:val="FF0000"/>
        </w:rPr>
        <w:t>第35-2007号法令：《联合国和危地马拉政府关于设立危地马拉有罪不罚问题国际委员会（CICIG）的协定》，</w:t>
      </w:r>
      <w:r>
        <w:rPr>
          <w:rFonts w:hint="eastAsia"/>
        </w:rPr>
        <w:t>2006</w:t>
      </w:r>
      <w:r>
        <w:rPr>
          <w:rFonts w:hint="eastAsia"/>
        </w:rPr>
        <w:t>年</w:t>
      </w:r>
      <w:r>
        <w:rPr>
          <w:rFonts w:hint="eastAsia"/>
        </w:rPr>
        <w:t>12</w:t>
      </w:r>
      <w:r>
        <w:rPr>
          <w:rFonts w:hint="eastAsia"/>
        </w:rPr>
        <w:t>月</w:t>
      </w:r>
      <w:r>
        <w:rPr>
          <w:rFonts w:hint="eastAsia"/>
        </w:rPr>
        <w:t>12</w:t>
      </w:r>
      <w:r>
        <w:rPr>
          <w:rFonts w:hint="eastAsia"/>
        </w:rPr>
        <w:t>日在纽约签署。协定指出，</w:t>
      </w:r>
      <w:r>
        <w:t>非法团体和秘密安全机构</w:t>
      </w:r>
      <w:r>
        <w:rPr>
          <w:rFonts w:hint="eastAsia"/>
        </w:rPr>
        <w:t>的犯罪行为严重侵犯人权，并在危地马拉社会逍遥法外。成立危地马拉有罪不罚问题国际委员会的目的是加强和协助调查和刑事侦察部门，侦查涉嫌</w:t>
      </w:r>
      <w:r>
        <w:t>秘密安全机构</w:t>
      </w:r>
      <w:r>
        <w:rPr>
          <w:rFonts w:hint="eastAsia"/>
        </w:rPr>
        <w:t>活动的犯罪行为以及与之有关的其他犯罪行为。法令在</w:t>
      </w:r>
      <w:r>
        <w:rPr>
          <w:rFonts w:hint="eastAsia"/>
        </w:rPr>
        <w:t>2007</w:t>
      </w:r>
      <w:r>
        <w:rPr>
          <w:rFonts w:hint="eastAsia"/>
        </w:rPr>
        <w:t>年</w:t>
      </w:r>
      <w:r>
        <w:rPr>
          <w:rFonts w:hint="eastAsia"/>
        </w:rPr>
        <w:t>8</w:t>
      </w:r>
      <w:r>
        <w:rPr>
          <w:rFonts w:hint="eastAsia"/>
        </w:rPr>
        <w:t>月获得国会通过。危地马拉有罪不罚问题国际委员会是打击有罪不罚的机制，将对调查针对妇女的犯罪行为产生积极影响。</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ascii="SimHei" w:eastAsia="SimHei" w:hint="eastAsia"/>
          <w:bCs/>
          <w:color w:val="FF0000"/>
        </w:rPr>
        <w:t>第31-2007号法令：《</w:t>
      </w:r>
      <w:r>
        <w:rPr>
          <w:rFonts w:ascii="SimHei" w:eastAsia="SimHei"/>
          <w:bCs/>
          <w:color w:val="FF0000"/>
        </w:rPr>
        <w:t>关于在跨国收养方面保护儿童和进行合作的公约</w:t>
      </w:r>
      <w:r>
        <w:rPr>
          <w:rFonts w:ascii="SimHei" w:eastAsia="SimHei" w:hint="eastAsia"/>
          <w:bCs/>
          <w:color w:val="FF0000"/>
        </w:rPr>
        <w:t>》。</w:t>
      </w:r>
      <w:r>
        <w:rPr>
          <w:rFonts w:hint="eastAsia"/>
        </w:rPr>
        <w:t>危地马拉批准并加入了《</w:t>
      </w:r>
      <w:r>
        <w:t>关于在跨国收养方面保护儿童和进行合作的海牙公约</w:t>
      </w:r>
      <w:r>
        <w:rPr>
          <w:rFonts w:hint="eastAsia"/>
        </w:rPr>
        <w:t>》，确定了收养儿童的最好、最广泛的监督原则。此外，《公约》赋予危地马拉人先于外国人的优先收养权，并规定不应通过补偿换取母亲的同意。本法令于</w:t>
      </w:r>
      <w:r>
        <w:rPr>
          <w:rFonts w:hint="eastAsia"/>
        </w:rPr>
        <w:t>2007</w:t>
      </w:r>
      <w:r>
        <w:rPr>
          <w:rFonts w:hint="eastAsia"/>
        </w:rPr>
        <w:t>年</w:t>
      </w:r>
      <w:r>
        <w:rPr>
          <w:rFonts w:hint="eastAsia"/>
        </w:rPr>
        <w:t>5</w:t>
      </w:r>
      <w:r>
        <w:rPr>
          <w:rFonts w:hint="eastAsia"/>
        </w:rPr>
        <w:t>月通过，</w:t>
      </w:r>
      <w:r>
        <w:rPr>
          <w:rFonts w:hint="eastAsia"/>
        </w:rPr>
        <w:t>2007</w:t>
      </w:r>
      <w:r>
        <w:rPr>
          <w:rFonts w:hint="eastAsia"/>
        </w:rPr>
        <w:t>年</w:t>
      </w:r>
      <w:r>
        <w:rPr>
          <w:rFonts w:hint="eastAsia"/>
        </w:rPr>
        <w:t>12</w:t>
      </w:r>
      <w:r>
        <w:rPr>
          <w:rFonts w:hint="eastAsia"/>
        </w:rPr>
        <w:t>月正式生效。</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ascii="SimHei" w:eastAsia="SimHei" w:hint="eastAsia"/>
          <w:bCs/>
          <w:color w:val="FF0000"/>
        </w:rPr>
        <w:t>第77-2007号法令：</w:t>
      </w:r>
      <w:r>
        <w:rPr>
          <w:rFonts w:eastAsia="KaiTi_GB2312" w:hint="eastAsia"/>
          <w:b/>
          <w:color w:val="0000FF"/>
        </w:rPr>
        <w:t>《收养法》，</w:t>
      </w:r>
      <w:r>
        <w:rPr>
          <w:rFonts w:hint="eastAsia"/>
        </w:rPr>
        <w:t>将于</w:t>
      </w:r>
      <w:r>
        <w:rPr>
          <w:rFonts w:hint="eastAsia"/>
        </w:rPr>
        <w:t>2007</w:t>
      </w:r>
      <w:r>
        <w:rPr>
          <w:rFonts w:hint="eastAsia"/>
        </w:rPr>
        <w:t>年</w:t>
      </w:r>
      <w:r>
        <w:rPr>
          <w:rFonts w:hint="eastAsia"/>
        </w:rPr>
        <w:t>12</w:t>
      </w:r>
      <w:r>
        <w:rPr>
          <w:rFonts w:hint="eastAsia"/>
        </w:rPr>
        <w:t>月</w:t>
      </w:r>
      <w:r>
        <w:rPr>
          <w:rFonts w:hint="eastAsia"/>
        </w:rPr>
        <w:t>31</w:t>
      </w:r>
      <w:r>
        <w:rPr>
          <w:rFonts w:hint="eastAsia"/>
        </w:rPr>
        <w:t>日正式生效。鉴于欺诈性收养行为构成贩卖人口并被属于严重侵犯人权，《收养法》对这一行为做出了规定，要求完成儿童社会环境、心理和身体状况检查程序之后，由一名儿童和少年事务法官宣布收养程序。法律还规定不能将母亲或父亲的贫困或赤贫状况视为将子女送交他人收养的充分理由。由于收养是一种社会制度，禁止收养行为所涉个人、机构和当局机关替代法律规定的收养或被收养家庭获得任何物质或其他类型的不当利益。</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ascii="SimHei" w:eastAsia="SimHei" w:hint="eastAsia"/>
          <w:bCs/>
          <w:color w:val="FF0000"/>
        </w:rPr>
        <w:t>第33-2006号法令：</w:t>
      </w:r>
      <w:r>
        <w:rPr>
          <w:rFonts w:eastAsia="KaiTi_GB2312" w:hint="eastAsia"/>
          <w:b/>
          <w:color w:val="0000FF"/>
        </w:rPr>
        <w:t>《监狱法》</w:t>
      </w:r>
      <w:r>
        <w:rPr>
          <w:rFonts w:hint="eastAsia"/>
        </w:rPr>
        <w:t>，</w:t>
      </w:r>
      <w:r>
        <w:rPr>
          <w:rFonts w:hint="eastAsia"/>
        </w:rPr>
        <w:t>2006</w:t>
      </w:r>
      <w:r>
        <w:rPr>
          <w:rFonts w:hint="eastAsia"/>
        </w:rPr>
        <w:t>年</w:t>
      </w:r>
      <w:r>
        <w:rPr>
          <w:rFonts w:hint="eastAsia"/>
        </w:rPr>
        <w:t>10</w:t>
      </w:r>
      <w:r>
        <w:rPr>
          <w:rFonts w:hint="eastAsia"/>
        </w:rPr>
        <w:t>月</w:t>
      </w:r>
      <w:r>
        <w:rPr>
          <w:rFonts w:hint="eastAsia"/>
        </w:rPr>
        <w:t>5</w:t>
      </w:r>
      <w:r>
        <w:rPr>
          <w:rFonts w:hint="eastAsia"/>
        </w:rPr>
        <w:t>日正式生效。法修订了关于免除刑罚的规定，改革创建了刑事制度的新范例，规定刑事制度的职能在于对服刑人员进行再教育，并使他们能回归社会。</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ascii="SimHei" w:eastAsia="SimHei" w:hint="eastAsia"/>
          <w:bCs/>
          <w:color w:val="FF0000"/>
        </w:rPr>
        <w:t>第32-2006号法令：成立国家法医科学研究所（INACIF），</w:t>
      </w:r>
      <w:r>
        <w:rPr>
          <w:rFonts w:hint="eastAsia"/>
        </w:rPr>
        <w:t>主要宗旨是提供独立的科学调查服务，签发科学技术鉴定证明，职权覆盖全国，将加强调查侵害妇女的犯罪行为。</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eastAsia="KaiTi_GB2312" w:hint="eastAsia"/>
          <w:b/>
          <w:color w:val="0000FF"/>
        </w:rPr>
        <w:t>第</w:t>
      </w:r>
      <w:r>
        <w:rPr>
          <w:rFonts w:eastAsia="KaiTi_GB2312" w:hint="eastAsia"/>
          <w:b/>
          <w:color w:val="0000FF"/>
        </w:rPr>
        <w:t>32-2005</w:t>
      </w:r>
      <w:r>
        <w:rPr>
          <w:rFonts w:eastAsia="KaiTi_GB2312" w:hint="eastAsia"/>
          <w:b/>
          <w:color w:val="0000FF"/>
        </w:rPr>
        <w:t>号法令：《</w:t>
      </w:r>
      <w:r>
        <w:rPr>
          <w:rFonts w:eastAsia="KaiTi_GB2312" w:hint="eastAsia"/>
          <w:b/>
          <w:color w:val="0000FF"/>
          <w:lang w:val="es-ES"/>
        </w:rPr>
        <w:t>国家</w:t>
      </w:r>
      <w:r>
        <w:rPr>
          <w:rFonts w:eastAsia="KaiTi_GB2312" w:hint="eastAsia"/>
          <w:b/>
          <w:color w:val="0000FF"/>
        </w:rPr>
        <w:t>食品营养安全制度法》</w:t>
      </w:r>
      <w:r>
        <w:rPr>
          <w:rFonts w:hint="eastAsia"/>
        </w:rPr>
        <w:t>。</w:t>
      </w:r>
      <w:r>
        <w:rPr>
          <w:rFonts w:hint="eastAsia"/>
        </w:rPr>
        <w:t>2005</w:t>
      </w:r>
      <w:r>
        <w:rPr>
          <w:rFonts w:hint="eastAsia"/>
        </w:rPr>
        <w:t>年</w:t>
      </w:r>
      <w:r>
        <w:rPr>
          <w:rFonts w:hint="eastAsia"/>
        </w:rPr>
        <w:t>4</w:t>
      </w:r>
      <w:r>
        <w:rPr>
          <w:rFonts w:hint="eastAsia"/>
        </w:rPr>
        <w:t>月正式生效。法律组建了国家食品营养安全委员会（</w:t>
      </w:r>
      <w:r>
        <w:rPr>
          <w:rFonts w:hint="eastAsia"/>
        </w:rPr>
        <w:t>CONSAN</w:t>
      </w:r>
      <w:r>
        <w:rPr>
          <w:rFonts w:hint="eastAsia"/>
        </w:rPr>
        <w:t>），作为国家食品营养安全制度的领导机关。</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ascii="SimHei" w:eastAsia="SimHei" w:hint="eastAsia"/>
          <w:bCs/>
          <w:color w:val="FF0000"/>
        </w:rPr>
        <w:t>第40-2005号法令：</w:t>
      </w:r>
      <w:r>
        <w:rPr>
          <w:rFonts w:hint="eastAsia"/>
        </w:rPr>
        <w:t>2005</w:t>
      </w:r>
      <w:r>
        <w:rPr>
          <w:rFonts w:hint="eastAsia"/>
        </w:rPr>
        <w:t>年</w:t>
      </w:r>
      <w:r>
        <w:rPr>
          <w:rFonts w:hint="eastAsia"/>
        </w:rPr>
        <w:t>5</w:t>
      </w:r>
      <w:r>
        <w:rPr>
          <w:rFonts w:hint="eastAsia"/>
        </w:rPr>
        <w:t>月国会通过了</w:t>
      </w:r>
      <w:r>
        <w:rPr>
          <w:rFonts w:hint="eastAsia"/>
        </w:rPr>
        <w:t>2005</w:t>
      </w:r>
      <w:r>
        <w:rPr>
          <w:rFonts w:hint="eastAsia"/>
        </w:rPr>
        <w:t>年</w:t>
      </w:r>
      <w:r>
        <w:rPr>
          <w:rFonts w:hint="eastAsia"/>
        </w:rPr>
        <w:t>2</w:t>
      </w:r>
      <w:r>
        <w:rPr>
          <w:rFonts w:hint="eastAsia"/>
        </w:rPr>
        <w:t>月</w:t>
      </w:r>
      <w:r>
        <w:rPr>
          <w:rFonts w:hint="eastAsia"/>
        </w:rPr>
        <w:t>10</w:t>
      </w:r>
      <w:r>
        <w:rPr>
          <w:rFonts w:hint="eastAsia"/>
        </w:rPr>
        <w:t>日在纽约签署的联合国人权事务高级专员办事处和危地马拉政府关于设立人权高专办危地马拉办事处的协定。</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eastAsia="KaiTi_GB2312" w:hint="eastAsia"/>
          <w:b/>
          <w:color w:val="0000FF"/>
        </w:rPr>
        <w:t>第</w:t>
      </w:r>
      <w:r>
        <w:rPr>
          <w:rFonts w:eastAsia="KaiTi_GB2312" w:hint="eastAsia"/>
          <w:b/>
          <w:color w:val="0000FF"/>
        </w:rPr>
        <w:t>41-2005</w:t>
      </w:r>
      <w:r>
        <w:rPr>
          <w:rFonts w:eastAsia="KaiTi_GB2312" w:hint="eastAsia"/>
          <w:b/>
          <w:color w:val="0000FF"/>
        </w:rPr>
        <w:t>号法令：《地籍信息登记法》</w:t>
      </w:r>
      <w:r>
        <w:rPr>
          <w:rFonts w:hint="eastAsia"/>
        </w:rPr>
        <w:t>，让土地保有权享受法律保障，支持农村发展。</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eastAsia="KaiTi_GB2312" w:hint="eastAsia"/>
          <w:b/>
          <w:color w:val="0000FF"/>
        </w:rPr>
        <w:t>第</w:t>
      </w:r>
      <w:r>
        <w:rPr>
          <w:rFonts w:eastAsia="KaiTi_GB2312" w:hint="eastAsia"/>
          <w:b/>
          <w:color w:val="0000FF"/>
        </w:rPr>
        <w:t>52-2005</w:t>
      </w:r>
      <w:r>
        <w:rPr>
          <w:rFonts w:eastAsia="KaiTi_GB2312" w:hint="eastAsia"/>
          <w:b/>
          <w:color w:val="0000FF"/>
        </w:rPr>
        <w:t>号法令：《和平协定框架法》</w:t>
      </w:r>
      <w:r>
        <w:rPr>
          <w:rFonts w:hint="eastAsia"/>
        </w:rPr>
        <w:t>。《</w:t>
      </w:r>
      <w:r>
        <w:t>人权全面协定</w:t>
      </w:r>
      <w:r>
        <w:rPr>
          <w:rFonts w:hint="eastAsia"/>
        </w:rPr>
        <w:t>》和《土著人民特性和权力协定》在</w:t>
      </w:r>
      <w:r>
        <w:rPr>
          <w:rFonts w:hint="eastAsia"/>
        </w:rPr>
        <w:t>2005</w:t>
      </w:r>
      <w:r>
        <w:rPr>
          <w:rFonts w:hint="eastAsia"/>
        </w:rPr>
        <w:t>年</w:t>
      </w:r>
      <w:r>
        <w:rPr>
          <w:rFonts w:hint="eastAsia"/>
        </w:rPr>
        <w:t>8</w:t>
      </w:r>
      <w:r>
        <w:rPr>
          <w:rFonts w:hint="eastAsia"/>
        </w:rPr>
        <w:t>月获得通过。法律规定国家必须履行承诺，执行《宪法》依据《公约》第</w:t>
      </w:r>
      <w:r>
        <w:rPr>
          <w:rFonts w:hint="eastAsia"/>
        </w:rPr>
        <w:t>4</w:t>
      </w:r>
      <w:r>
        <w:rPr>
          <w:rFonts w:hint="eastAsia"/>
        </w:rPr>
        <w:t>条关于自由和平等的有关规定制订的各项条款。</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eastAsia="KaiTi_GB2312" w:hint="eastAsia"/>
          <w:b/>
          <w:color w:val="0000FF"/>
        </w:rPr>
        <w:t>第</w:t>
      </w:r>
      <w:r>
        <w:rPr>
          <w:rFonts w:eastAsia="KaiTi_GB2312" w:hint="eastAsia"/>
          <w:b/>
          <w:color w:val="0000FF"/>
        </w:rPr>
        <w:t>85-2005</w:t>
      </w:r>
      <w:r>
        <w:rPr>
          <w:rFonts w:eastAsia="KaiTi_GB2312" w:hint="eastAsia"/>
          <w:b/>
          <w:color w:val="0000FF"/>
        </w:rPr>
        <w:t>号法令：《老年人经济支助方案法》</w:t>
      </w:r>
      <w:r>
        <w:rPr>
          <w:rFonts w:hint="eastAsia"/>
        </w:rPr>
        <w:t>，</w:t>
      </w:r>
      <w:r>
        <w:rPr>
          <w:rFonts w:hint="eastAsia"/>
        </w:rPr>
        <w:t>2006</w:t>
      </w:r>
      <w:r>
        <w:rPr>
          <w:rFonts w:hint="eastAsia"/>
        </w:rPr>
        <w:t>年</w:t>
      </w:r>
      <w:r>
        <w:rPr>
          <w:rFonts w:hint="eastAsia"/>
        </w:rPr>
        <w:t>3</w:t>
      </w:r>
      <w:r>
        <w:rPr>
          <w:rFonts w:hint="eastAsia"/>
        </w:rPr>
        <w:t>月正式生效。法律规定制订</w:t>
      </w:r>
      <w:r>
        <w:rPr>
          <w:rFonts w:hint="eastAsia"/>
        </w:rPr>
        <w:t>65</w:t>
      </w:r>
      <w:r>
        <w:rPr>
          <w:rFonts w:hint="eastAsia"/>
        </w:rPr>
        <w:t>岁以上危地马拉人月经济补助方案，根据先期开展的社会经济研究确定福利标准。患有严重疾病的人自动将被纳入经济补助方案。法律还规定经济补助的基准是农业工人最低工资的</w:t>
      </w:r>
      <w:r>
        <w:rPr>
          <w:rFonts w:hint="eastAsia"/>
        </w:rPr>
        <w:t>40%</w:t>
      </w:r>
      <w:r>
        <w:rPr>
          <w:rFonts w:hint="eastAsia"/>
        </w:rPr>
        <w:t>，即每天</w:t>
      </w:r>
      <w:r>
        <w:rPr>
          <w:rFonts w:hint="eastAsia"/>
        </w:rPr>
        <w:t>42.26</w:t>
      </w:r>
      <w:r>
        <w:t>格查尔</w:t>
      </w:r>
      <w:r>
        <w:rPr>
          <w:rFonts w:hint="eastAsia"/>
        </w:rPr>
        <w:t>，每月</w:t>
      </w:r>
      <w:r>
        <w:rPr>
          <w:rFonts w:hint="eastAsia"/>
        </w:rPr>
        <w:t>509.52</w:t>
      </w:r>
      <w:r>
        <w:rPr>
          <w:rFonts w:hint="eastAsia"/>
        </w:rPr>
        <w:t>格查尔。目前尚未付诸实施。</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eastAsia="KaiTi_GB2312" w:hint="eastAsia"/>
          <w:b/>
          <w:color w:val="0000FF"/>
        </w:rPr>
        <w:t>第</w:t>
      </w:r>
      <w:r>
        <w:rPr>
          <w:rFonts w:eastAsia="KaiTi_GB2312" w:hint="eastAsia"/>
          <w:b/>
          <w:color w:val="0000FF"/>
        </w:rPr>
        <w:t>87-2005</w:t>
      </w:r>
      <w:r>
        <w:rPr>
          <w:rFonts w:eastAsia="KaiTi_GB2312" w:hint="eastAsia"/>
          <w:b/>
          <w:color w:val="0000FF"/>
        </w:rPr>
        <w:t>号法令：《关于全面平等获得计划生育服务及将计划生育纳入生殖健康方案的法律》</w:t>
      </w:r>
      <w:r>
        <w:rPr>
          <w:rFonts w:hint="eastAsia"/>
        </w:rPr>
        <w:t>。</w:t>
      </w:r>
      <w:r>
        <w:rPr>
          <w:rFonts w:hint="eastAsia"/>
        </w:rPr>
        <w:t>2005</w:t>
      </w:r>
      <w:r>
        <w:rPr>
          <w:rFonts w:hint="eastAsia"/>
        </w:rPr>
        <w:t>年获得通过，目的是落实保护、促进和加强性权利和生殖权利而制订的法律，确保居民能够获得计划生育服务，包括为提供性健康和生殖健康信息、咨询、教育，并提供计划生育用具。此外，法律还规定建立机制寻求新的资金来源，改变计划生育服务依赖外国捐助者的现状。</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eastAsia="KaiTi_GB2312" w:hint="eastAsia"/>
          <w:b/>
          <w:color w:val="0000FF"/>
        </w:rPr>
        <w:t>关于打击陆、海、空偷运移民的补充议定书加入文书</w:t>
      </w:r>
      <w:r>
        <w:rPr>
          <w:rFonts w:hint="eastAsia"/>
        </w:rPr>
        <w:t>。</w:t>
      </w:r>
      <w:r>
        <w:rPr>
          <w:rFonts w:hint="eastAsia"/>
        </w:rPr>
        <w:t>2004</w:t>
      </w:r>
      <w:r>
        <w:rPr>
          <w:rFonts w:hint="eastAsia"/>
        </w:rPr>
        <w:t>年</w:t>
      </w:r>
      <w:r>
        <w:rPr>
          <w:rFonts w:hint="eastAsia"/>
        </w:rPr>
        <w:t>5</w:t>
      </w:r>
      <w:r>
        <w:rPr>
          <w:rFonts w:hint="eastAsia"/>
        </w:rPr>
        <w:t>月</w:t>
      </w:r>
      <w:r>
        <w:rPr>
          <w:rFonts w:hint="eastAsia"/>
        </w:rPr>
        <w:t>5</w:t>
      </w:r>
      <w:r>
        <w:rPr>
          <w:rFonts w:hint="eastAsia"/>
        </w:rPr>
        <w:t>日，危地马拉政府加入《联合国打击跨国有组织犯罪公约关于打击陆、海、空偷运移民的补充议定书》。</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eastAsia="KaiTi_GB2312" w:hint="eastAsia"/>
          <w:b/>
          <w:color w:val="0000FF"/>
        </w:rPr>
        <w:t>第</w:t>
      </w:r>
      <w:r>
        <w:rPr>
          <w:rFonts w:eastAsia="KaiTi_GB2312" w:hint="eastAsia"/>
          <w:b/>
          <w:color w:val="0000FF"/>
        </w:rPr>
        <w:t>16-2005</w:t>
      </w:r>
      <w:r>
        <w:rPr>
          <w:rFonts w:eastAsia="KaiTi_GB2312" w:hint="eastAsia"/>
          <w:b/>
          <w:color w:val="0000FF"/>
        </w:rPr>
        <w:t>号决定</w:t>
      </w:r>
      <w:r>
        <w:rPr>
          <w:rFonts w:hint="eastAsia"/>
        </w:rPr>
        <w:t>，</w:t>
      </w:r>
      <w:r>
        <w:rPr>
          <w:rFonts w:hint="eastAsia"/>
        </w:rPr>
        <w:t>2005</w:t>
      </w:r>
      <w:r>
        <w:rPr>
          <w:rFonts w:hint="eastAsia"/>
        </w:rPr>
        <w:t>年</w:t>
      </w:r>
      <w:r>
        <w:rPr>
          <w:rFonts w:hint="eastAsia"/>
        </w:rPr>
        <w:t>3</w:t>
      </w:r>
      <w:r>
        <w:rPr>
          <w:rFonts w:hint="eastAsia"/>
        </w:rPr>
        <w:t>月</w:t>
      </w:r>
      <w:r>
        <w:rPr>
          <w:rFonts w:hint="eastAsia"/>
        </w:rPr>
        <w:t>18</w:t>
      </w:r>
      <w:r>
        <w:rPr>
          <w:rFonts w:hint="eastAsia"/>
        </w:rPr>
        <w:t>日颁布。确定《多米尼加共和国、中美洲和美国自由贸易协定》的最后生效期限，并通过多项立法动议，允许创立社会补偿机制，缓和自由贸易协定生效带来的影响，主要是在劳工领域对工人法律保障和卫生安全的影响。</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2007</w:t>
      </w:r>
      <w:r>
        <w:rPr>
          <w:rFonts w:hint="eastAsia"/>
        </w:rPr>
        <w:t>年</w:t>
      </w:r>
      <w:r>
        <w:rPr>
          <w:rFonts w:hint="eastAsia"/>
        </w:rPr>
        <w:t>7</w:t>
      </w:r>
      <w:r>
        <w:rPr>
          <w:rFonts w:hint="eastAsia"/>
        </w:rPr>
        <w:t>月</w:t>
      </w:r>
      <w:r>
        <w:rPr>
          <w:rFonts w:hint="eastAsia"/>
        </w:rPr>
        <w:t>31</w:t>
      </w:r>
      <w:r>
        <w:rPr>
          <w:rFonts w:hint="eastAsia"/>
        </w:rPr>
        <w:t>日，</w:t>
      </w:r>
      <w:r>
        <w:rPr>
          <w:rFonts w:eastAsia="KaiTi_GB2312" w:hint="eastAsia"/>
          <w:b/>
          <w:color w:val="0000FF"/>
        </w:rPr>
        <w:t>公共卫生和社会福利部第</w:t>
      </w:r>
      <w:r>
        <w:rPr>
          <w:rFonts w:eastAsia="KaiTi_GB2312" w:hint="eastAsia"/>
          <w:b/>
          <w:color w:val="0000FF"/>
        </w:rPr>
        <w:t>SPM-1799-2007</w:t>
      </w:r>
      <w:r>
        <w:rPr>
          <w:rFonts w:eastAsia="KaiTi_GB2312" w:hint="eastAsia"/>
          <w:b/>
          <w:color w:val="0000FF"/>
        </w:rPr>
        <w:t>号决定</w:t>
      </w:r>
      <w:r>
        <w:rPr>
          <w:rFonts w:hint="eastAsia"/>
        </w:rPr>
        <w:t>。宣布每年</w:t>
      </w:r>
      <w:r>
        <w:rPr>
          <w:rFonts w:hint="eastAsia"/>
        </w:rPr>
        <w:t>8</w:t>
      </w:r>
      <w:r>
        <w:rPr>
          <w:rFonts w:hint="eastAsia"/>
        </w:rPr>
        <w:t>月为生殖健康月，要求进行生殖健康活动的各级单位和各个部门在每年</w:t>
      </w:r>
      <w:r>
        <w:rPr>
          <w:rFonts w:hint="eastAsia"/>
        </w:rPr>
        <w:t>8</w:t>
      </w:r>
      <w:r>
        <w:rPr>
          <w:rFonts w:hint="eastAsia"/>
        </w:rPr>
        <w:t>月开展促进和加强各年龄群体妇女和男子的生殖健康的活动。倡议由总统妇女事务秘书处负责在国家父母养育责任网工作框架中推动实施。</w:t>
      </w:r>
    </w:p>
    <w:p w:rsidR="00572196" w:rsidRDefault="00572196">
      <w:pPr>
        <w:pStyle w:val="H2"/>
        <w:rPr>
          <w:rFonts w:hint="eastAsia"/>
        </w:rPr>
      </w:pPr>
      <w:bookmarkStart w:id="24" w:name="_Toc198345538"/>
      <w:r>
        <w:rPr>
          <w:rFonts w:hint="eastAsia"/>
        </w:rPr>
        <w:t>尚未完成的法律草案和必要的法律修订</w:t>
      </w:r>
      <w:bookmarkEnd w:id="24"/>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某些领域仍有待改进，其中部分问题已经包含在向国会提交的法律草案中。这些动议得到民间社会妇女组织和政府的一致赞成。这些提案要求内容广泛，许多已经处理完毕，或正在处理当中，或等待交由国会讨论。</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必须考虑到，《国会组织法》第</w:t>
      </w:r>
      <w:r>
        <w:rPr>
          <w:rFonts w:hint="eastAsia"/>
        </w:rPr>
        <w:t>45</w:t>
      </w:r>
      <w:r>
        <w:rPr>
          <w:rFonts w:hint="eastAsia"/>
        </w:rPr>
        <w:t>条规定，如果相关委员会在立法会期内（每年</w:t>
      </w:r>
      <w:r>
        <w:rPr>
          <w:rFonts w:hint="eastAsia"/>
        </w:rPr>
        <w:t>1</w:t>
      </w:r>
      <w:r>
        <w:rPr>
          <w:rFonts w:hint="eastAsia"/>
        </w:rPr>
        <w:t>月</w:t>
      </w:r>
      <w:r>
        <w:rPr>
          <w:rFonts w:hint="eastAsia"/>
        </w:rPr>
        <w:t>14</w:t>
      </w:r>
      <w:r>
        <w:rPr>
          <w:rFonts w:hint="eastAsia"/>
        </w:rPr>
        <w:t>日开始）未能就某项法律动议提出裁决意见，除非新一届立法会成员要求在新一届立法会议召开后</w:t>
      </w:r>
      <w:r>
        <w:rPr>
          <w:rFonts w:hint="eastAsia"/>
        </w:rPr>
        <w:t>60</w:t>
      </w:r>
      <w:r>
        <w:rPr>
          <w:rFonts w:hint="eastAsia"/>
        </w:rPr>
        <w:t>天内做出裁决，这项立法动议将被视为不被采纳的提案，档案也将随之关闭。</w:t>
      </w:r>
      <w:r>
        <w:rPr>
          <w:rFonts w:hint="eastAsia"/>
        </w:rPr>
        <w:t>2008</w:t>
      </w:r>
      <w:r>
        <w:rPr>
          <w:rFonts w:hint="eastAsia"/>
        </w:rPr>
        <w:t>年</w:t>
      </w:r>
      <w:r>
        <w:rPr>
          <w:rFonts w:hint="eastAsia"/>
        </w:rPr>
        <w:t>1</w:t>
      </w:r>
      <w:r>
        <w:rPr>
          <w:rFonts w:hint="eastAsia"/>
        </w:rPr>
        <w:t>月即将开始运作的新一届国会将考虑这一情况。</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有关法律制订进程参见附件中的表格。</w:t>
      </w:r>
    </w:p>
    <w:p w:rsidR="00572196" w:rsidRDefault="00572196">
      <w:pPr>
        <w:pStyle w:val="H2"/>
        <w:rPr>
          <w:rFonts w:hint="eastAsia"/>
        </w:rPr>
      </w:pPr>
      <w:bookmarkStart w:id="25" w:name="_Toc198345539"/>
      <w:r>
        <w:rPr>
          <w:rFonts w:hint="eastAsia"/>
        </w:rPr>
        <w:t>《刑法》修订建议</w:t>
      </w:r>
      <w:bookmarkEnd w:id="25"/>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eastAsia="KaiTi_GB2312" w:hint="eastAsia"/>
          <w:b/>
          <w:color w:val="0000FF"/>
        </w:rPr>
        <w:t>第</w:t>
      </w:r>
      <w:r>
        <w:rPr>
          <w:rFonts w:eastAsia="KaiTi_GB2312" w:hint="eastAsia"/>
          <w:b/>
          <w:color w:val="0000FF"/>
        </w:rPr>
        <w:t>2630</w:t>
      </w:r>
      <w:r>
        <w:rPr>
          <w:rFonts w:eastAsia="KaiTi_GB2312" w:hint="eastAsia"/>
          <w:b/>
          <w:color w:val="0000FF"/>
        </w:rPr>
        <w:t>号倡议</w:t>
      </w:r>
      <w:r>
        <w:rPr>
          <w:rFonts w:hint="eastAsia"/>
        </w:rPr>
        <w:t>。倡议是妇女组织在政府妇女和儿童保护机构的参与下共同努力的成果，是在《公约》、《</w:t>
      </w:r>
      <w:r>
        <w:t>贝伦杜帕拉公约</w:t>
      </w:r>
      <w:r>
        <w:rPr>
          <w:rFonts w:hint="eastAsia"/>
        </w:rPr>
        <w:t>》和其他国际文书的框架内提出的。倡议要求修订实质性刑事条例，消除对妇女的歧视性规定，确定家庭暴力、性剥削和欺骗性收养为刑事犯罪行为。</w:t>
      </w:r>
      <w:r>
        <w:rPr>
          <w:rFonts w:hint="eastAsia"/>
        </w:rPr>
        <w:t>2006</w:t>
      </w:r>
      <w:r>
        <w:rPr>
          <w:rFonts w:hint="eastAsia"/>
        </w:rPr>
        <w:t>年</w:t>
      </w:r>
      <w:r>
        <w:rPr>
          <w:rFonts w:hint="eastAsia"/>
        </w:rPr>
        <w:t>3</w:t>
      </w:r>
      <w:r>
        <w:rPr>
          <w:rFonts w:hint="eastAsia"/>
        </w:rPr>
        <w:t>月</w:t>
      </w:r>
      <w:r>
        <w:rPr>
          <w:rFonts w:hint="eastAsia"/>
        </w:rPr>
        <w:t>23</w:t>
      </w:r>
      <w:r>
        <w:rPr>
          <w:rFonts w:hint="eastAsia"/>
        </w:rPr>
        <w:t>日，妇女、儿童、立法和宪法问题等委员会均发表了有利于该倡议的意见。</w:t>
      </w:r>
      <w:r>
        <w:rPr>
          <w:rFonts w:hint="eastAsia"/>
        </w:rPr>
        <w:t>2006</w:t>
      </w:r>
      <w:r>
        <w:rPr>
          <w:rFonts w:hint="eastAsia"/>
        </w:rPr>
        <w:t>年国会立法会期内，完成了二读程序，但尚未完成使其正式生效的最后一读。</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eastAsia="KaiTi_GB2312" w:hint="eastAsia"/>
          <w:b/>
          <w:color w:val="0000FF"/>
        </w:rPr>
        <w:t>第</w:t>
      </w:r>
      <w:r>
        <w:rPr>
          <w:rFonts w:eastAsia="KaiTi_GB2312" w:hint="eastAsia"/>
          <w:b/>
          <w:color w:val="0000FF"/>
        </w:rPr>
        <w:t>3503</w:t>
      </w:r>
      <w:r>
        <w:rPr>
          <w:rFonts w:eastAsia="KaiTi_GB2312" w:hint="eastAsia"/>
          <w:b/>
          <w:color w:val="0000FF"/>
        </w:rPr>
        <w:t>号倡议：《禁止侵害妇女生命安全法》</w:t>
      </w:r>
      <w:r>
        <w:rPr>
          <w:rFonts w:hint="eastAsia"/>
        </w:rPr>
        <w:t>，</w:t>
      </w:r>
      <w:r>
        <w:rPr>
          <w:rFonts w:hint="eastAsia"/>
        </w:rPr>
        <w:t>2007</w:t>
      </w:r>
      <w:r>
        <w:rPr>
          <w:rFonts w:hint="eastAsia"/>
        </w:rPr>
        <w:t>年国会人权委员会一读通过。为促进妇女进步，从制度上强化妇女权利保护机构，倡议要求对某些犯罪行为做出界定。在民间社会妇女组织、国家妇女事务机制和保护土著妇女委员会进行的提案后续活动的基础上，在妇女公民政治组织的协调下，在保护土著妇女委员会和全国预防家庭暴力和禁止暴力侵害妇女委员会（</w:t>
      </w:r>
      <w:r>
        <w:rPr>
          <w:rFonts w:hint="eastAsia"/>
        </w:rPr>
        <w:t>CONAPREVI</w:t>
      </w:r>
      <w:r>
        <w:rPr>
          <w:rFonts w:hint="eastAsia"/>
        </w:rPr>
        <w:t>）的参与下，组建了由民间社会与政府共同组成的咨询协商小组，根本目标是在保护妇女权利的国际法及国内法框架内，拟定一份妇女安全需求建议。</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第</w:t>
      </w:r>
      <w:r>
        <w:rPr>
          <w:rFonts w:hint="eastAsia"/>
        </w:rPr>
        <w:t>3503</w:t>
      </w:r>
      <w:r>
        <w:rPr>
          <w:rFonts w:hint="eastAsia"/>
        </w:rPr>
        <w:t>号倡议的分析工作完成之后，在上述各机构的技术咨询支持下，提出了《</w:t>
      </w:r>
      <w:r>
        <w:rPr>
          <w:rFonts w:eastAsia="KaiTi_GB2312" w:hint="eastAsia"/>
          <w:color w:val="0000FF"/>
        </w:rPr>
        <w:t>禁止暴力侵害妇女行为框架法</w:t>
      </w:r>
      <w:r>
        <w:rPr>
          <w:rFonts w:hint="eastAsia"/>
        </w:rPr>
        <w:t>》草案。草案补充了多项妇女问题公约的规定，确保妇女不会受到暴力侵害和歧视。已经向人权委员会和妇女事务委员会提交了该框架法草案（第</w:t>
      </w:r>
      <w:r>
        <w:rPr>
          <w:rFonts w:hint="eastAsia"/>
        </w:rPr>
        <w:t>3503</w:t>
      </w:r>
      <w:r>
        <w:rPr>
          <w:rFonts w:hint="eastAsia"/>
        </w:rPr>
        <w:t>号倡议草案，《禁止侵害妇女生命安全法》）。</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国会已经着手审议第</w:t>
      </w:r>
      <w:r>
        <w:rPr>
          <w:rFonts w:hint="eastAsia"/>
        </w:rPr>
        <w:t>3503</w:t>
      </w:r>
      <w:r>
        <w:rPr>
          <w:rFonts w:hint="eastAsia"/>
        </w:rPr>
        <w:t>号倡议（《禁止侵害妇女生命安全法》），目前正等待完成三读（最后一读）程序。</w:t>
      </w:r>
    </w:p>
    <w:p w:rsidR="00572196" w:rsidRDefault="00572196">
      <w:pPr>
        <w:pStyle w:val="H2"/>
        <w:rPr>
          <w:rFonts w:hint="eastAsia"/>
        </w:rPr>
      </w:pPr>
      <w:bookmarkStart w:id="26" w:name="_Toc198345540"/>
      <w:r>
        <w:rPr>
          <w:rFonts w:hint="eastAsia"/>
        </w:rPr>
        <w:t>《劳动法》修订建议</w:t>
      </w:r>
      <w:bookmarkEnd w:id="26"/>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法律必须符合国家社会经济现实。劳动市场的性别分工在危地马拉正规和非正规经济中占有重要地位，致使法律法规对妇女和男子造成不同影响。</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出发点是《劳动法》修正案草案以及女性家庭佣工支持中心（</w:t>
      </w:r>
      <w:r>
        <w:rPr>
          <w:rFonts w:hint="eastAsia"/>
        </w:rPr>
        <w:t>CENTRACAP</w:t>
      </w:r>
      <w:r>
        <w:rPr>
          <w:rFonts w:hint="eastAsia"/>
        </w:rPr>
        <w:t>）等其他妇女组织、妇女公民政治组织以及危地马拉其他公共和私人机构提出的法律修订建议。前者得到妇女组织一致赞成。近几年来，国家妇女事务办公室已向国会提交了</w:t>
      </w:r>
      <w:r>
        <w:rPr>
          <w:rFonts w:hint="eastAsia"/>
        </w:rPr>
        <w:t>37</w:t>
      </w:r>
      <w:r>
        <w:rPr>
          <w:rFonts w:hint="eastAsia"/>
        </w:rPr>
        <w:t>项专题提案。</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eastAsia="KaiTi_GB2312" w:hint="eastAsia"/>
          <w:b/>
          <w:color w:val="0000FF"/>
        </w:rPr>
        <w:t>第</w:t>
      </w:r>
      <w:r>
        <w:rPr>
          <w:rFonts w:eastAsia="KaiTi_GB2312" w:hint="eastAsia"/>
          <w:b/>
          <w:color w:val="0000FF"/>
        </w:rPr>
        <w:t>3566</w:t>
      </w:r>
      <w:r>
        <w:rPr>
          <w:rFonts w:eastAsia="KaiTi_GB2312" w:hint="eastAsia"/>
          <w:b/>
          <w:color w:val="0000FF"/>
        </w:rPr>
        <w:t>号倡议</w:t>
      </w:r>
      <w:r>
        <w:rPr>
          <w:rFonts w:hint="eastAsia"/>
        </w:rPr>
        <w:t>。要求确定性骚扰的定义和规定，将性骚扰理解为未经同意的与性有关的行为。通过这一倡议，一方面使国内法与涉及性骚扰问题的国际妇女权利文书保持一致，同时也落实《土著人民特性和权力协定》。</w:t>
      </w:r>
      <w:r>
        <w:rPr>
          <w:rFonts w:hint="eastAsia"/>
        </w:rPr>
        <w:t>2006</w:t>
      </w:r>
      <w:r>
        <w:rPr>
          <w:rFonts w:hint="eastAsia"/>
        </w:rPr>
        <w:t>年</w:t>
      </w:r>
      <w:r>
        <w:rPr>
          <w:rFonts w:hint="eastAsia"/>
        </w:rPr>
        <w:t>11</w:t>
      </w:r>
      <w:r>
        <w:rPr>
          <w:rFonts w:hint="eastAsia"/>
        </w:rPr>
        <w:t>月</w:t>
      </w:r>
      <w:r>
        <w:rPr>
          <w:rFonts w:hint="eastAsia"/>
        </w:rPr>
        <w:t>27</w:t>
      </w:r>
      <w:r>
        <w:rPr>
          <w:rFonts w:hint="eastAsia"/>
        </w:rPr>
        <w:t>日，国会全体会议审议了该倡议，但倡议未获通过，目前正在等待国会立法和决议问题、妇女事务和人权事务等几个委员会的裁决意见。</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eastAsia="KaiTi_GB2312" w:hint="eastAsia"/>
          <w:b/>
          <w:color w:val="0000FF"/>
        </w:rPr>
        <w:t>第</w:t>
      </w:r>
      <w:r>
        <w:rPr>
          <w:rFonts w:eastAsia="KaiTi_GB2312" w:hint="eastAsia"/>
          <w:b/>
          <w:color w:val="0000FF"/>
        </w:rPr>
        <w:t>3525</w:t>
      </w:r>
      <w:r>
        <w:rPr>
          <w:rFonts w:eastAsia="KaiTi_GB2312" w:hint="eastAsia"/>
          <w:b/>
          <w:color w:val="0000FF"/>
        </w:rPr>
        <w:t>号倡议</w:t>
      </w:r>
      <w:r>
        <w:rPr>
          <w:rFonts w:hint="eastAsia"/>
        </w:rPr>
        <w:t>。目的是修订《劳动法》，应对国际专家提出的旨在保护和保障妇女劳动权利的建议，同时促进负责任的养育，规范有关育儿假的规定。依据劳工组织《第</w:t>
      </w:r>
      <w:r>
        <w:rPr>
          <w:rFonts w:hint="eastAsia"/>
        </w:rPr>
        <w:t>103</w:t>
      </w:r>
      <w:r>
        <w:rPr>
          <w:rFonts w:hint="eastAsia"/>
        </w:rPr>
        <w:t>号保护产妇公约》规范了产妇保护规定。确定有关家庭雇佣劳动和对劳动及教育领域骚扰行为的惩处规定。</w:t>
      </w:r>
      <w:r>
        <w:rPr>
          <w:rFonts w:hint="eastAsia"/>
        </w:rPr>
        <w:t>2006</w:t>
      </w:r>
      <w:r>
        <w:rPr>
          <w:rFonts w:hint="eastAsia"/>
        </w:rPr>
        <w:t>年</w:t>
      </w:r>
      <w:r>
        <w:rPr>
          <w:rFonts w:hint="eastAsia"/>
        </w:rPr>
        <w:t>9</w:t>
      </w:r>
      <w:r>
        <w:rPr>
          <w:rFonts w:hint="eastAsia"/>
        </w:rPr>
        <w:t>月</w:t>
      </w:r>
      <w:r>
        <w:rPr>
          <w:rFonts w:hint="eastAsia"/>
        </w:rPr>
        <w:t>21</w:t>
      </w:r>
      <w:r>
        <w:rPr>
          <w:rFonts w:hint="eastAsia"/>
        </w:rPr>
        <w:t>日，国会全体会议审议过该倡议，目前等待妇女事务委员会和劳动委员会做出裁决意见。</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2006</w:t>
      </w:r>
      <w:r>
        <w:rPr>
          <w:rFonts w:hint="eastAsia"/>
        </w:rPr>
        <w:t>年</w:t>
      </w:r>
      <w:r>
        <w:rPr>
          <w:rFonts w:hint="eastAsia"/>
        </w:rPr>
        <w:t>11</w:t>
      </w:r>
      <w:r>
        <w:rPr>
          <w:rFonts w:hint="eastAsia"/>
        </w:rPr>
        <w:t>月，在做出裁决之前，国会劳动委员会请劳工和社会保障部就这一立法动议发表意见。国会尚未就此做出回应。</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eastAsia="KaiTi_GB2312" w:hint="eastAsia"/>
          <w:b/>
          <w:color w:val="0000FF"/>
        </w:rPr>
        <w:t>第</w:t>
      </w:r>
      <w:r>
        <w:rPr>
          <w:rFonts w:eastAsia="KaiTi_GB2312" w:hint="eastAsia"/>
          <w:b/>
          <w:color w:val="0000FF"/>
        </w:rPr>
        <w:t>3467</w:t>
      </w:r>
      <w:r>
        <w:rPr>
          <w:rFonts w:eastAsia="KaiTi_GB2312" w:hint="eastAsia"/>
          <w:b/>
          <w:color w:val="0000FF"/>
        </w:rPr>
        <w:t>号倡议。</w:t>
      </w:r>
      <w:r>
        <w:rPr>
          <w:rFonts w:hint="eastAsia"/>
        </w:rPr>
        <w:t>旨在制订《家庭佣工劳动规范法》来规范家庭佣工劳动。这项动议填补了缺乏女性家庭佣工保护法的立法空白。目前，家庭佣工劳动不受最低工资、劳动时间和劳动合同的约束。</w:t>
      </w:r>
      <w:r>
        <w:rPr>
          <w:rFonts w:hint="eastAsia"/>
        </w:rPr>
        <w:t>2006</w:t>
      </w:r>
      <w:r>
        <w:rPr>
          <w:rFonts w:hint="eastAsia"/>
        </w:rPr>
        <w:t>年</w:t>
      </w:r>
      <w:r>
        <w:rPr>
          <w:rFonts w:hint="eastAsia"/>
        </w:rPr>
        <w:t>3</w:t>
      </w:r>
      <w:r>
        <w:rPr>
          <w:rFonts w:hint="eastAsia"/>
        </w:rPr>
        <w:t>月</w:t>
      </w:r>
      <w:r>
        <w:rPr>
          <w:rFonts w:hint="eastAsia"/>
        </w:rPr>
        <w:t>25</w:t>
      </w:r>
      <w:r>
        <w:rPr>
          <w:rFonts w:hint="eastAsia"/>
        </w:rPr>
        <w:t>日，国会全体会议审议了这项立法动议，目前等待劳动、立法和决议问题、社会福利和社会保障等几个委员会的裁决意见。</w:t>
      </w:r>
    </w:p>
    <w:p w:rsidR="00572196" w:rsidRDefault="00572196">
      <w:pPr>
        <w:pStyle w:val="H2"/>
        <w:rPr>
          <w:rFonts w:hint="eastAsia"/>
        </w:rPr>
      </w:pPr>
      <w:bookmarkStart w:id="27" w:name="_Toc198345541"/>
      <w:r>
        <w:rPr>
          <w:rFonts w:hint="eastAsia"/>
        </w:rPr>
        <w:t>《民法》修订建议</w:t>
      </w:r>
      <w:bookmarkEnd w:id="27"/>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本报告第</w:t>
      </w:r>
      <w:r>
        <w:rPr>
          <w:rFonts w:hint="eastAsia"/>
        </w:rPr>
        <w:t>16</w:t>
      </w:r>
      <w:r>
        <w:rPr>
          <w:rFonts w:hint="eastAsia"/>
        </w:rPr>
        <w:t>条陈述了《民法》修正案关于婚姻内部权利和义务的规定。</w:t>
      </w:r>
    </w:p>
    <w:p w:rsidR="00572196" w:rsidRDefault="00572196">
      <w:pPr>
        <w:pStyle w:val="H2"/>
        <w:rPr>
          <w:rFonts w:hint="eastAsia"/>
        </w:rPr>
      </w:pPr>
      <w:bookmarkStart w:id="28" w:name="_Toc198345542"/>
      <w:r>
        <w:rPr>
          <w:rFonts w:hint="eastAsia"/>
        </w:rPr>
        <w:t>消除对妇女歧视委员会的建议</w:t>
      </w:r>
      <w:bookmarkEnd w:id="28"/>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危地马拉认识到，法律框架可以改变或强化不公平关系，必须对这一点给予关注。从政治参与和经济权利到父母养育责任，是否制订了相应法律影响到多个领域。因此，重要的是法律制度要反映国家价值和保障作为法律主体的人（无论性别、种族、地理位置和其他归属特征或选择自由）所享有的权利。</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危地马拉的法律框架没有在下列保护妇女权利方面取得进展，消除对妇女歧视委员会连续数次在答复缔约国报告时也在建议中提出了这些问题：</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《刑法》对歧视的定义应符合《公约》第</w:t>
      </w:r>
      <w:r>
        <w:rPr>
          <w:rFonts w:hint="eastAsia"/>
        </w:rPr>
        <w:t>1</w:t>
      </w:r>
      <w:r>
        <w:rPr>
          <w:rFonts w:hint="eastAsia"/>
        </w:rPr>
        <w:t>条，应包括消除民间社会对妇女的歧视以及消除直接和间接歧视的措施；</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有大量妇女饱受性骚扰的困扰，但尚未通过保护妇女不受性骚扰侵犯的法律；</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关于卖淫、特别是关于儿童卖淫的法律依然含混不清，犯罪行为、受害者受到的伤害与法律对罪犯的惩处不成比例，这是一个公认的事实，当前的法律规定对儿童卖淫处以</w:t>
      </w:r>
      <w:r>
        <w:rPr>
          <w:rFonts w:hint="eastAsia"/>
        </w:rPr>
        <w:t xml:space="preserve">   1 000</w:t>
      </w:r>
      <w:r>
        <w:rPr>
          <w:rFonts w:hint="eastAsia"/>
        </w:rPr>
        <w:t>至</w:t>
      </w:r>
      <w:r>
        <w:rPr>
          <w:rFonts w:hint="eastAsia"/>
        </w:rPr>
        <w:t>5 000</w:t>
      </w:r>
      <w:r>
        <w:rPr>
          <w:rFonts w:hint="eastAsia"/>
        </w:rPr>
        <w:t>格查尔的经济处罚，对贩卖人口处以</w:t>
      </w:r>
      <w:r>
        <w:rPr>
          <w:rFonts w:hint="eastAsia"/>
        </w:rPr>
        <w:t>1</w:t>
      </w:r>
      <w:r>
        <w:rPr>
          <w:rFonts w:hint="eastAsia"/>
        </w:rPr>
        <w:t>至</w:t>
      </w:r>
      <w:r>
        <w:rPr>
          <w:rFonts w:hint="eastAsia"/>
        </w:rPr>
        <w:t>3</w:t>
      </w:r>
      <w:r>
        <w:rPr>
          <w:rFonts w:hint="eastAsia"/>
        </w:rPr>
        <w:t>年的监禁，但这两种刑罚均可以替代为其他形式的处罚代替，如社区工作；</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男女法定结婚年龄依然存在差距，男子为</w:t>
      </w:r>
      <w:r>
        <w:rPr>
          <w:rFonts w:hint="eastAsia"/>
        </w:rPr>
        <w:t>16</w:t>
      </w:r>
      <w:r>
        <w:rPr>
          <w:rFonts w:hint="eastAsia"/>
        </w:rPr>
        <w:t>岁，女子为</w:t>
      </w:r>
      <w:r>
        <w:rPr>
          <w:rFonts w:hint="eastAsia"/>
        </w:rPr>
        <w:t>14</w:t>
      </w:r>
      <w:r>
        <w:rPr>
          <w:rFonts w:hint="eastAsia"/>
        </w:rPr>
        <w:t>岁；</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没有核查《民法》、《刑法》和《劳动法》与《公约》之间的矛盾；</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没有保障尊重和执行法律法令的具体措施；</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没有通过提高女性家庭佣工劳动尊严和平等的法律，同适用于其他劳动者的《劳动法》相比，当前规范家庭佣工劳动的法律是歧视性的；</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没有核查《劳动法》。《劳动法》含有与国际法及《宪法》第</w:t>
      </w:r>
      <w:r>
        <w:rPr>
          <w:rFonts w:hint="eastAsia"/>
        </w:rPr>
        <w:t>4</w:t>
      </w:r>
      <w:r>
        <w:rPr>
          <w:rFonts w:hint="eastAsia"/>
        </w:rPr>
        <w:t>条确认的危地马拉男女平等原则相矛盾的规定。</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此外，一些对两性公平和性别平等有重大意义的法律修订悬而未决。例如，将家庭暴力界定为刑事犯罪行为，目前在对家庭暴力案件进行刑事诉讼时只能以受害者所受伤害程度为立案依据。修订关于认定强奸罪的规定，目前只考虑到</w:t>
      </w:r>
      <w:r>
        <w:t>以性器进入他人性器</w:t>
      </w:r>
      <w:r>
        <w:rPr>
          <w:rFonts w:hint="eastAsia"/>
        </w:rPr>
        <w:t>的情况，但如果强奸是</w:t>
      </w:r>
      <w:r>
        <w:t>以性器进入他人肛门或其他</w:t>
      </w:r>
      <w:r>
        <w:rPr>
          <w:rFonts w:hint="eastAsia"/>
        </w:rPr>
        <w:t>身体</w:t>
      </w:r>
      <w:r>
        <w:t>部位</w:t>
      </w:r>
      <w:r>
        <w:rPr>
          <w:rFonts w:hint="eastAsia"/>
        </w:rPr>
        <w:t>进入他人</w:t>
      </w:r>
      <w:r>
        <w:t>性器</w:t>
      </w:r>
      <w:r>
        <w:rPr>
          <w:rFonts w:hint="eastAsia"/>
        </w:rPr>
        <w:t>，则被认定为“虐待”。</w:t>
      </w:r>
    </w:p>
    <w:p w:rsidR="00572196" w:rsidRDefault="00572196">
      <w:pPr>
        <w:pStyle w:val="H2"/>
        <w:rPr>
          <w:rFonts w:hint="eastAsia"/>
        </w:rPr>
      </w:pPr>
      <w:bookmarkStart w:id="29" w:name="_Toc198345543"/>
      <w:r>
        <w:rPr>
          <w:rFonts w:hint="eastAsia"/>
        </w:rPr>
        <w:t>未来的挑战</w:t>
      </w:r>
      <w:bookmarkEnd w:id="29"/>
    </w:p>
    <w:p w:rsidR="00572196" w:rsidRDefault="00572196">
      <w:pPr>
        <w:pStyle w:val="H2"/>
        <w:rPr>
          <w:rFonts w:hint="eastAsia"/>
        </w:rPr>
      </w:pPr>
      <w:bookmarkStart w:id="30" w:name="_Toc198345544"/>
      <w:r>
        <w:rPr>
          <w:rFonts w:hint="eastAsia"/>
        </w:rPr>
        <w:t>将两性公平作为立法议程的优先事项</w:t>
      </w:r>
      <w:bookmarkEnd w:id="30"/>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 xml:space="preserve"> </w:t>
      </w:r>
      <w:r>
        <w:rPr>
          <w:rFonts w:hint="eastAsia"/>
        </w:rPr>
        <w:t>为促进两性公平，推进</w:t>
      </w:r>
      <w:r>
        <w:rPr>
          <w:rFonts w:hint="eastAsia"/>
        </w:rPr>
        <w:t>2004</w:t>
      </w:r>
      <w:r>
        <w:rPr>
          <w:rFonts w:hint="eastAsia"/>
        </w:rPr>
        <w:t>至</w:t>
      </w:r>
      <w:r>
        <w:rPr>
          <w:rFonts w:hint="eastAsia"/>
        </w:rPr>
        <w:t>2007</w:t>
      </w:r>
      <w:r>
        <w:rPr>
          <w:rFonts w:hint="eastAsia"/>
        </w:rPr>
        <w:t>年立法会期内未能推动的男女法律平等，大部分法律提案和修正案均含有“修正”男权主义的措施。</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多年来，政府机构和妇女组织一直努力推进悬而未决的促进妇女进步的立法议程，其中包括由国家妇女事务办公室（</w:t>
      </w:r>
      <w:r>
        <w:rPr>
          <w:rFonts w:hint="eastAsia"/>
        </w:rPr>
        <w:t>ONAM</w:t>
      </w:r>
      <w:r>
        <w:rPr>
          <w:rFonts w:hint="eastAsia"/>
        </w:rPr>
        <w:t>）协调并向国会提交《劳动法》修订草案。</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法律提案的短期、中期和长期优先事项，以及法律提案与国际机构建议之间的技术协调，是在确立促进妇女进步特别措施和</w:t>
      </w:r>
      <w:r>
        <w:rPr>
          <w:rFonts w:hint="eastAsia"/>
        </w:rPr>
        <w:t>/</w:t>
      </w:r>
      <w:r>
        <w:rPr>
          <w:rFonts w:hint="eastAsia"/>
        </w:rPr>
        <w:t>或平等权利措施方面的重大进步。</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编制法律及法律修订提案汇编是</w:t>
      </w:r>
      <w:r>
        <w:rPr>
          <w:rFonts w:hint="eastAsia"/>
          <w:lang w:val="en-GB"/>
        </w:rPr>
        <w:t>国家</w:t>
      </w:r>
      <w:r>
        <w:rPr>
          <w:rFonts w:hint="eastAsia"/>
        </w:rPr>
        <w:t>妇女提高地位和发展政策（</w:t>
      </w:r>
      <w:r>
        <w:rPr>
          <w:rFonts w:hint="eastAsia"/>
        </w:rPr>
        <w:t>PNPDMG</w:t>
      </w:r>
      <w:r>
        <w:rPr>
          <w:rFonts w:hint="eastAsia"/>
        </w:rPr>
        <w:t>）计划开展的一项行动。对于立法机关之外的人，除国家妇女事务办公室提交的《劳动法》草案和修正案提案之外，一般很难系统找到立法动议和法律修订提案。定期更新各方处理立法动议的情报，同一份动议可以向国会多个委员会提交。</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2006</w:t>
      </w:r>
      <w:r>
        <w:rPr>
          <w:rFonts w:hint="eastAsia"/>
        </w:rPr>
        <w:t>至</w:t>
      </w:r>
      <w:r>
        <w:rPr>
          <w:rFonts w:hint="eastAsia"/>
        </w:rPr>
        <w:t>2007</w:t>
      </w:r>
      <w:r>
        <w:rPr>
          <w:rFonts w:hint="eastAsia"/>
        </w:rPr>
        <w:t>年间，全国妇女办公室以及劳工和社会保障部社会保障局女工事务处开展了“促进妇女进步法律改革现状分析”，确定了进展情况，并再次提出含有性别观点的</w:t>
      </w:r>
      <w:r>
        <w:rPr>
          <w:rFonts w:hint="eastAsia"/>
        </w:rPr>
        <w:t>10</w:t>
      </w:r>
      <w:r>
        <w:rPr>
          <w:rFonts w:hint="eastAsia"/>
        </w:rPr>
        <w:t>项法律修订提案。这是由国家妇女事务办公室在政府和非政府组织妇女成员的支持下编制的，曾于</w:t>
      </w:r>
      <w:r>
        <w:rPr>
          <w:rFonts w:hint="eastAsia"/>
        </w:rPr>
        <w:t>1996</w:t>
      </w:r>
      <w:r>
        <w:rPr>
          <w:rFonts w:hint="eastAsia"/>
        </w:rPr>
        <w:t>至</w:t>
      </w:r>
      <w:r>
        <w:rPr>
          <w:rFonts w:hint="eastAsia"/>
        </w:rPr>
        <w:t>2006</w:t>
      </w:r>
      <w:r>
        <w:rPr>
          <w:rFonts w:hint="eastAsia"/>
        </w:rPr>
        <w:t>年间向国会提交。相关提案分别是：</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修订《选举和政党法》；</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修订《民法》；</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修订《劳动法》；</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《国家妇女事务研究所组成法》；</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《女性家庭佣工保护法》立法动议；</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修订《教育法》；</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《家庭雇佣劳动规范法》。</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lang w:val="en-GB"/>
        </w:rPr>
        <w:t>在国家</w:t>
      </w:r>
      <w:r>
        <w:rPr>
          <w:rFonts w:hint="eastAsia"/>
        </w:rPr>
        <w:t>妇女提高地位和发展政策确定的首要任务、特别是关于法律公平的优先事项之外，下表概要介绍了涉及多个法律领域的修正案，或是由妇女共同提出的，或是由政府机构提交的。后者是为了解决法律条文不能表现妇女是明确法律主体的问题。</w:t>
      </w:r>
    </w:p>
    <w:p w:rsidR="00572196" w:rsidRDefault="00572196">
      <w:pPr>
        <w:pStyle w:val="211"/>
        <w:numPr>
          <w:ilvl w:val="0"/>
          <w:numId w:val="0"/>
        </w:numPr>
        <w:spacing w:beforeLines="0" w:before="0" w:afterLines="0" w:after="0" w:line="360" w:lineRule="exact"/>
        <w:jc w:val="center"/>
        <w:rPr>
          <w:rFonts w:ascii="SimHei" w:eastAsia="SimHei" w:hint="eastAsia"/>
          <w:bCs/>
          <w:color w:val="FF0000"/>
        </w:rPr>
      </w:pPr>
      <w:bookmarkStart w:id="31" w:name="_Toc197682767"/>
      <w:r>
        <w:rPr>
          <w:rFonts w:ascii="SimHei" w:eastAsia="SimHei" w:hint="eastAsia"/>
          <w:bCs/>
          <w:color w:val="FF0000"/>
        </w:rPr>
        <w:t>文本框</w:t>
      </w:r>
      <w:r>
        <w:rPr>
          <w:rFonts w:ascii="SimHei" w:eastAsia="SimHei"/>
          <w:bCs/>
          <w:color w:val="FF0000"/>
        </w:rPr>
        <w:fldChar w:fldCharType="begin"/>
      </w:r>
      <w:r>
        <w:rPr>
          <w:rFonts w:ascii="SimHei" w:eastAsia="SimHei"/>
          <w:bCs/>
          <w:color w:val="FF0000"/>
        </w:rPr>
        <w:instrText xml:space="preserve"> SEQ </w:instrText>
      </w:r>
      <w:r>
        <w:rPr>
          <w:rFonts w:ascii="SimHei" w:eastAsia="SimHei" w:hint="eastAsia"/>
          <w:bCs/>
          <w:color w:val="FF0000"/>
        </w:rPr>
        <w:instrText>简表 \* ARABIC</w:instrText>
      </w:r>
      <w:r>
        <w:rPr>
          <w:rFonts w:ascii="SimHei" w:eastAsia="SimHei"/>
          <w:bCs/>
          <w:color w:val="FF0000"/>
        </w:rPr>
        <w:instrText xml:space="preserve"> </w:instrText>
      </w:r>
      <w:r>
        <w:rPr>
          <w:rFonts w:ascii="SimHei" w:eastAsia="SimHei"/>
          <w:bCs/>
          <w:color w:val="FF0000"/>
        </w:rPr>
        <w:fldChar w:fldCharType="separate"/>
      </w:r>
      <w:r w:rsidR="001344F6">
        <w:rPr>
          <w:rFonts w:ascii="SimHei" w:eastAsia="SimHei"/>
          <w:bCs/>
          <w:noProof/>
          <w:color w:val="FF0000"/>
        </w:rPr>
        <w:t>1</w:t>
      </w:r>
      <w:r>
        <w:rPr>
          <w:rFonts w:ascii="SimHei" w:eastAsia="SimHei"/>
          <w:bCs/>
          <w:color w:val="FF0000"/>
        </w:rPr>
        <w:fldChar w:fldCharType="end"/>
      </w:r>
    </w:p>
    <w:p w:rsidR="00572196" w:rsidRDefault="00572196">
      <w:pPr>
        <w:pStyle w:val="211"/>
        <w:numPr>
          <w:ilvl w:val="0"/>
          <w:numId w:val="0"/>
        </w:numPr>
        <w:spacing w:beforeLines="0" w:before="0" w:afterLines="0" w:after="0" w:line="360" w:lineRule="exact"/>
        <w:jc w:val="center"/>
        <w:rPr>
          <w:rFonts w:ascii="SimHei" w:eastAsia="SimHei" w:hint="eastAsia"/>
          <w:bCs/>
          <w:color w:val="FF0000"/>
        </w:rPr>
      </w:pPr>
      <w:r>
        <w:rPr>
          <w:rFonts w:ascii="SimHei" w:eastAsia="SimHei" w:hint="eastAsia"/>
          <w:bCs/>
          <w:color w:val="FF0000"/>
        </w:rPr>
        <w:t>获得通过的主要法律修正案和立法提案</w:t>
      </w:r>
      <w:bookmarkEnd w:id="31"/>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88"/>
        <w:gridCol w:w="7678"/>
      </w:tblGrid>
      <w:tr w:rsidR="00572196">
        <w:tc>
          <w:tcPr>
            <w:tcW w:w="1186" w:type="pct"/>
          </w:tcPr>
          <w:p w:rsidR="00572196" w:rsidRDefault="00572196">
            <w:pPr>
              <w:pStyle w:val="H2"/>
              <w:spacing w:beforeLines="50" w:before="120" w:after="0" w:line="320" w:lineRule="exact"/>
              <w:rPr>
                <w:rFonts w:hint="eastAsia"/>
                <w:lang w:val="en-US"/>
              </w:rPr>
            </w:pPr>
            <w:r>
              <w:rPr>
                <w:rFonts w:hint="eastAsia"/>
                <w:lang w:val="en-US"/>
              </w:rPr>
              <w:t>《民法》</w:t>
            </w:r>
          </w:p>
        </w:tc>
        <w:tc>
          <w:tcPr>
            <w:tcW w:w="3814" w:type="pct"/>
          </w:tcPr>
          <w:p w:rsidR="00572196" w:rsidRDefault="00572196">
            <w:pPr>
              <w:spacing w:beforeLines="50" w:before="120" w:line="320" w:lineRule="exact"/>
              <w:rPr>
                <w:rFonts w:hint="eastAsia"/>
              </w:rPr>
            </w:pPr>
            <w:r>
              <w:rPr>
                <w:rFonts w:hint="eastAsia"/>
              </w:rPr>
              <w:t>《民法》修正案，包括遗产和继承</w:t>
            </w:r>
          </w:p>
          <w:p w:rsidR="00572196" w:rsidRDefault="00572196">
            <w:pPr>
              <w:spacing w:line="320" w:lineRule="exact"/>
              <w:rPr>
                <w:rFonts w:hint="eastAsia"/>
              </w:rPr>
            </w:pPr>
            <w:r>
              <w:rPr>
                <w:rFonts w:hint="eastAsia"/>
              </w:rPr>
              <w:t>《选举和政党法》</w:t>
            </w:r>
          </w:p>
          <w:p w:rsidR="00572196" w:rsidRDefault="00572196">
            <w:pPr>
              <w:pStyle w:val="Date"/>
              <w:spacing w:line="320" w:lineRule="exact"/>
              <w:rPr>
                <w:rFonts w:hint="eastAsia"/>
              </w:rPr>
            </w:pPr>
            <w:r>
              <w:rPr>
                <w:rFonts w:hint="eastAsia"/>
              </w:rPr>
              <w:t>《妇女公民身份法》</w:t>
            </w:r>
          </w:p>
          <w:p w:rsidR="00572196" w:rsidRDefault="00572196">
            <w:pPr>
              <w:spacing w:line="320" w:lineRule="exact"/>
              <w:rPr>
                <w:rFonts w:hint="eastAsia"/>
              </w:rPr>
            </w:pPr>
            <w:r>
              <w:rPr>
                <w:rFonts w:hint="eastAsia"/>
              </w:rPr>
              <w:t>《平等法》</w:t>
            </w:r>
          </w:p>
          <w:p w:rsidR="00572196" w:rsidRDefault="00572196">
            <w:pPr>
              <w:spacing w:afterLines="50" w:after="120" w:line="320" w:lineRule="exact"/>
              <w:rPr>
                <w:rFonts w:hint="eastAsia"/>
              </w:rPr>
            </w:pPr>
            <w:r>
              <w:rPr>
                <w:rFonts w:hint="eastAsia"/>
              </w:rPr>
              <w:t>《父母养育责任法》</w:t>
            </w:r>
          </w:p>
        </w:tc>
      </w:tr>
      <w:tr w:rsidR="00572196">
        <w:tc>
          <w:tcPr>
            <w:tcW w:w="1186" w:type="pct"/>
          </w:tcPr>
          <w:p w:rsidR="00572196" w:rsidRDefault="00572196">
            <w:pPr>
              <w:spacing w:beforeLines="50" w:before="120" w:line="320" w:lineRule="exact"/>
              <w:rPr>
                <w:rFonts w:ascii="SimHei" w:eastAsia="SimHei" w:hint="eastAsia"/>
                <w:color w:val="FF0000"/>
              </w:rPr>
            </w:pPr>
            <w:r>
              <w:rPr>
                <w:rFonts w:ascii="SimHei" w:eastAsia="SimHei" w:hint="eastAsia"/>
                <w:color w:val="FF0000"/>
              </w:rPr>
              <w:t>《劳动法》</w:t>
            </w:r>
          </w:p>
        </w:tc>
        <w:tc>
          <w:tcPr>
            <w:tcW w:w="3814" w:type="pct"/>
          </w:tcPr>
          <w:p w:rsidR="00572196" w:rsidRDefault="00572196">
            <w:pPr>
              <w:spacing w:beforeLines="50" w:before="120" w:line="320" w:lineRule="exact"/>
              <w:rPr>
                <w:rFonts w:hint="eastAsia"/>
              </w:rPr>
            </w:pPr>
            <w:r>
              <w:rPr>
                <w:rFonts w:hint="eastAsia"/>
              </w:rPr>
              <w:t>加快落实已经商定的《劳动法》修正案</w:t>
            </w:r>
          </w:p>
          <w:p w:rsidR="00572196" w:rsidRDefault="00572196">
            <w:pPr>
              <w:spacing w:beforeLines="50" w:before="120" w:line="320" w:lineRule="exact"/>
              <w:rPr>
                <w:rFonts w:hint="eastAsia"/>
              </w:rPr>
            </w:pPr>
            <w:r>
              <w:rPr>
                <w:rFonts w:hint="eastAsia"/>
              </w:rPr>
              <w:t>《工作场所性骚扰法》</w:t>
            </w:r>
          </w:p>
          <w:p w:rsidR="00572196" w:rsidRDefault="00572196">
            <w:pPr>
              <w:spacing w:line="320" w:lineRule="exact"/>
              <w:rPr>
                <w:rFonts w:hint="eastAsia"/>
              </w:rPr>
            </w:pPr>
            <w:r>
              <w:rPr>
                <w:rFonts w:hint="eastAsia"/>
              </w:rPr>
              <w:t>《特殊劳动条件工人法》</w:t>
            </w:r>
          </w:p>
          <w:p w:rsidR="00572196" w:rsidRDefault="00572196">
            <w:pPr>
              <w:spacing w:line="320" w:lineRule="exact"/>
              <w:rPr>
                <w:rFonts w:hint="eastAsia"/>
              </w:rPr>
            </w:pPr>
            <w:r>
              <w:rPr>
                <w:rFonts w:hint="eastAsia"/>
              </w:rPr>
              <w:t>《家庭佣工法》</w:t>
            </w:r>
          </w:p>
          <w:p w:rsidR="00572196" w:rsidRDefault="00572196">
            <w:pPr>
              <w:spacing w:afterLines="50" w:after="120" w:line="320" w:lineRule="exact"/>
              <w:rPr>
                <w:rFonts w:hint="eastAsia"/>
              </w:rPr>
            </w:pPr>
            <w:r>
              <w:rPr>
                <w:rFonts w:hint="eastAsia"/>
              </w:rPr>
              <w:t>《社会保险法和社会保险法条例》</w:t>
            </w:r>
          </w:p>
        </w:tc>
      </w:tr>
      <w:tr w:rsidR="00572196">
        <w:tc>
          <w:tcPr>
            <w:tcW w:w="1186" w:type="pct"/>
          </w:tcPr>
          <w:p w:rsidR="00572196" w:rsidRDefault="00572196">
            <w:pPr>
              <w:spacing w:beforeLines="50" w:before="120" w:afterLines="50" w:after="120" w:line="320" w:lineRule="exact"/>
              <w:rPr>
                <w:rFonts w:ascii="SimHei" w:eastAsia="SimHei" w:hint="eastAsia"/>
                <w:color w:val="FF0000"/>
              </w:rPr>
            </w:pPr>
            <w:r>
              <w:rPr>
                <w:rFonts w:ascii="SimHei" w:eastAsia="SimHei" w:hint="eastAsia"/>
                <w:color w:val="FF0000"/>
              </w:rPr>
              <w:t>《商业法》/《贸易法》</w:t>
            </w:r>
          </w:p>
        </w:tc>
        <w:tc>
          <w:tcPr>
            <w:tcW w:w="3814" w:type="pct"/>
          </w:tcPr>
          <w:p w:rsidR="00572196" w:rsidRDefault="00572196">
            <w:pPr>
              <w:spacing w:beforeLines="50" w:before="120" w:afterLines="50" w:after="120" w:line="320" w:lineRule="exact"/>
              <w:rPr>
                <w:rFonts w:hint="eastAsia"/>
              </w:rPr>
            </w:pPr>
            <w:r>
              <w:rPr>
                <w:rFonts w:hint="eastAsia"/>
              </w:rPr>
              <w:t>《微型、小型和中型企业保护法》</w:t>
            </w:r>
          </w:p>
        </w:tc>
      </w:tr>
      <w:tr w:rsidR="00572196">
        <w:tc>
          <w:tcPr>
            <w:tcW w:w="1186" w:type="pct"/>
          </w:tcPr>
          <w:p w:rsidR="00572196" w:rsidRDefault="00572196">
            <w:pPr>
              <w:spacing w:beforeLines="50" w:before="120" w:afterLines="50" w:after="120" w:line="320" w:lineRule="exact"/>
              <w:rPr>
                <w:rFonts w:ascii="SimHei" w:eastAsia="SimHei" w:hint="eastAsia"/>
                <w:color w:val="FF0000"/>
              </w:rPr>
            </w:pPr>
            <w:r>
              <w:rPr>
                <w:rFonts w:ascii="SimHei" w:eastAsia="SimHei" w:hint="eastAsia"/>
                <w:color w:val="FF0000"/>
              </w:rPr>
              <w:t>《土地法》</w:t>
            </w:r>
          </w:p>
        </w:tc>
        <w:tc>
          <w:tcPr>
            <w:tcW w:w="3814" w:type="pct"/>
          </w:tcPr>
          <w:p w:rsidR="00572196" w:rsidRDefault="00572196">
            <w:pPr>
              <w:spacing w:beforeLines="50" w:before="120" w:line="320" w:lineRule="exact"/>
              <w:rPr>
                <w:rFonts w:hint="eastAsia"/>
              </w:rPr>
            </w:pPr>
            <w:r>
              <w:rPr>
                <w:rFonts w:hint="eastAsia"/>
              </w:rPr>
              <w:t>《农村发展框架法》</w:t>
            </w:r>
          </w:p>
          <w:p w:rsidR="00572196" w:rsidRDefault="00572196">
            <w:pPr>
              <w:spacing w:line="320" w:lineRule="exact"/>
              <w:rPr>
                <w:rFonts w:hint="eastAsia"/>
              </w:rPr>
            </w:pPr>
            <w:r>
              <w:rPr>
                <w:rFonts w:hint="eastAsia"/>
              </w:rPr>
              <w:t>《农业和畜牧业劳动法》</w:t>
            </w:r>
          </w:p>
          <w:p w:rsidR="00572196" w:rsidRDefault="00572196">
            <w:pPr>
              <w:spacing w:line="320" w:lineRule="exact"/>
              <w:rPr>
                <w:rFonts w:hint="eastAsia"/>
              </w:rPr>
            </w:pPr>
            <w:r>
              <w:rPr>
                <w:rFonts w:hint="eastAsia"/>
              </w:rPr>
              <w:t>《中农和小农保护法》</w:t>
            </w:r>
          </w:p>
          <w:p w:rsidR="00572196" w:rsidRDefault="00572196">
            <w:pPr>
              <w:spacing w:afterLines="50" w:after="120" w:line="320" w:lineRule="exact"/>
              <w:rPr>
                <w:rFonts w:hint="eastAsia"/>
              </w:rPr>
            </w:pPr>
            <w:r>
              <w:rPr>
                <w:rFonts w:hint="eastAsia"/>
              </w:rPr>
              <w:t>《多样性农业鼓励法》</w:t>
            </w:r>
          </w:p>
        </w:tc>
      </w:tr>
      <w:tr w:rsidR="00572196">
        <w:tc>
          <w:tcPr>
            <w:tcW w:w="1186" w:type="pct"/>
          </w:tcPr>
          <w:p w:rsidR="00572196" w:rsidRDefault="00572196">
            <w:pPr>
              <w:spacing w:beforeLines="50" w:before="120" w:afterLines="50" w:after="120" w:line="320" w:lineRule="exact"/>
              <w:rPr>
                <w:rFonts w:ascii="SimHei" w:eastAsia="SimHei" w:hint="eastAsia"/>
                <w:color w:val="FF0000"/>
              </w:rPr>
            </w:pPr>
            <w:r>
              <w:rPr>
                <w:rFonts w:ascii="SimHei" w:eastAsia="SimHei" w:hint="eastAsia"/>
                <w:color w:val="FF0000"/>
              </w:rPr>
              <w:t>补充法</w:t>
            </w:r>
          </w:p>
        </w:tc>
        <w:tc>
          <w:tcPr>
            <w:tcW w:w="3814" w:type="pct"/>
          </w:tcPr>
          <w:p w:rsidR="00572196" w:rsidRDefault="00572196">
            <w:pPr>
              <w:spacing w:beforeLines="50" w:before="120" w:line="320" w:lineRule="exact"/>
              <w:rPr>
                <w:rFonts w:hint="eastAsia"/>
              </w:rPr>
            </w:pPr>
            <w:r>
              <w:rPr>
                <w:rFonts w:hint="eastAsia"/>
              </w:rPr>
              <w:t>《和平协定框架法条例》</w:t>
            </w:r>
          </w:p>
          <w:p w:rsidR="00572196" w:rsidRDefault="00572196">
            <w:pPr>
              <w:spacing w:afterLines="50" w:after="120" w:line="320" w:lineRule="exact"/>
              <w:rPr>
                <w:rFonts w:hint="eastAsia"/>
              </w:rPr>
            </w:pPr>
            <w:r>
              <w:rPr>
                <w:rFonts w:hint="eastAsia"/>
              </w:rPr>
              <w:t>《地籍信息登记处法条例》</w:t>
            </w:r>
          </w:p>
        </w:tc>
      </w:tr>
      <w:tr w:rsidR="00572196">
        <w:tc>
          <w:tcPr>
            <w:tcW w:w="1186" w:type="pct"/>
          </w:tcPr>
          <w:p w:rsidR="00572196" w:rsidRDefault="00572196">
            <w:pPr>
              <w:spacing w:beforeLines="50" w:before="120" w:afterLines="50" w:after="120" w:line="320" w:lineRule="exact"/>
              <w:rPr>
                <w:rFonts w:ascii="SimHei" w:eastAsia="SimHei" w:hint="eastAsia"/>
                <w:color w:val="FF0000"/>
              </w:rPr>
            </w:pPr>
            <w:r>
              <w:rPr>
                <w:rFonts w:ascii="SimHei" w:eastAsia="SimHei" w:hint="eastAsia"/>
                <w:color w:val="FF0000"/>
              </w:rPr>
              <w:t>第16-2005号法律</w:t>
            </w:r>
          </w:p>
        </w:tc>
        <w:tc>
          <w:tcPr>
            <w:tcW w:w="3814" w:type="pct"/>
          </w:tcPr>
          <w:p w:rsidR="00572196" w:rsidRDefault="00572196">
            <w:pPr>
              <w:spacing w:beforeLines="50" w:before="120" w:line="320" w:lineRule="exact"/>
              <w:rPr>
                <w:rFonts w:hint="eastAsia"/>
              </w:rPr>
            </w:pPr>
            <w:r>
              <w:rPr>
                <w:rFonts w:hint="eastAsia"/>
              </w:rPr>
              <w:t>社会补偿机制</w:t>
            </w:r>
          </w:p>
          <w:p w:rsidR="00572196" w:rsidRDefault="00572196">
            <w:pPr>
              <w:spacing w:line="320" w:lineRule="exact"/>
              <w:rPr>
                <w:rFonts w:hint="eastAsia"/>
              </w:rPr>
            </w:pPr>
            <w:r>
              <w:rPr>
                <w:rFonts w:hint="eastAsia"/>
              </w:rPr>
              <w:t>通过多项立法动议，允许创立社会补偿机制，缓和自由贸易协定生效带来的影响：</w:t>
            </w:r>
          </w:p>
          <w:p w:rsidR="00572196" w:rsidRDefault="00572196">
            <w:pPr>
              <w:spacing w:line="320" w:lineRule="exact"/>
              <w:rPr>
                <w:rFonts w:hint="eastAsia"/>
              </w:rPr>
            </w:pPr>
            <w:r>
              <w:rPr>
                <w:rFonts w:hint="eastAsia"/>
              </w:rPr>
              <w:t>《农村发展框架法》</w:t>
            </w:r>
          </w:p>
          <w:p w:rsidR="00572196" w:rsidRDefault="00572196">
            <w:pPr>
              <w:spacing w:line="320" w:lineRule="exact"/>
              <w:rPr>
                <w:rFonts w:hint="eastAsia"/>
              </w:rPr>
            </w:pPr>
            <w:r>
              <w:rPr>
                <w:rFonts w:hint="eastAsia"/>
              </w:rPr>
              <w:t>《多样性农业鼓励法》</w:t>
            </w:r>
          </w:p>
          <w:p w:rsidR="00572196" w:rsidRDefault="00572196">
            <w:pPr>
              <w:spacing w:line="320" w:lineRule="exact"/>
              <w:rPr>
                <w:rFonts w:hint="eastAsia"/>
              </w:rPr>
            </w:pPr>
            <w:r>
              <w:rPr>
                <w:rFonts w:hint="eastAsia"/>
              </w:rPr>
              <w:t>《非银行金融中介法》</w:t>
            </w:r>
          </w:p>
          <w:p w:rsidR="00572196" w:rsidRDefault="00572196">
            <w:pPr>
              <w:spacing w:line="320" w:lineRule="exact"/>
              <w:rPr>
                <w:rFonts w:hint="eastAsia"/>
              </w:rPr>
            </w:pPr>
            <w:r>
              <w:rPr>
                <w:rFonts w:hint="eastAsia"/>
              </w:rPr>
              <w:t>《金融公约制度化法》</w:t>
            </w:r>
          </w:p>
          <w:p w:rsidR="00572196" w:rsidRDefault="00572196">
            <w:pPr>
              <w:spacing w:line="320" w:lineRule="exact"/>
              <w:rPr>
                <w:rFonts w:hint="eastAsia"/>
              </w:rPr>
            </w:pPr>
            <w:r>
              <w:rPr>
                <w:rFonts w:hint="eastAsia"/>
              </w:rPr>
              <w:t>《中农和小农保护法》</w:t>
            </w:r>
          </w:p>
          <w:p w:rsidR="00572196" w:rsidRDefault="00572196">
            <w:pPr>
              <w:spacing w:line="320" w:lineRule="exact"/>
              <w:rPr>
                <w:rFonts w:hint="eastAsia"/>
              </w:rPr>
            </w:pPr>
            <w:r>
              <w:rPr>
                <w:rFonts w:hint="eastAsia"/>
              </w:rPr>
              <w:t>《微型、小型和中型企业保护法》</w:t>
            </w:r>
          </w:p>
          <w:p w:rsidR="00572196" w:rsidRDefault="00572196">
            <w:pPr>
              <w:spacing w:afterLines="50" w:after="120" w:line="320" w:lineRule="exact"/>
              <w:rPr>
                <w:rFonts w:hint="eastAsia"/>
              </w:rPr>
            </w:pPr>
            <w:r>
              <w:rPr>
                <w:rFonts w:hint="eastAsia"/>
              </w:rPr>
              <w:t>《劳动法》的整体修订</w:t>
            </w:r>
          </w:p>
        </w:tc>
      </w:tr>
    </w:tbl>
    <w:p w:rsidR="00572196" w:rsidRDefault="00572196">
      <w:pPr>
        <w:pStyle w:val="H2"/>
        <w:spacing w:before="240"/>
        <w:rPr>
          <w:rFonts w:hint="eastAsia"/>
        </w:rPr>
      </w:pPr>
      <w:bookmarkStart w:id="32" w:name="_Toc198345545"/>
      <w:r>
        <w:rPr>
          <w:rFonts w:hint="eastAsia"/>
        </w:rPr>
        <w:t>将两性平等作为立法议程的优先事项</w:t>
      </w:r>
      <w:bookmarkEnd w:id="32"/>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必须推进促进两性公平的立法议程，其中包括对《民法》、《刑法》和《劳动法》进行修订的明确、具体的要求，以便危地马拉国内法符合国家签署的公约、条约和协定，特别是《消除对妇女一切形式歧视公约》。</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为推进这个立法议程，需要制订行动计划，考虑开展下列活动：</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国家三个权力机关协商并确定关于促进平等的公共政策和法律；</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同人权机构和民间社会的妇女组织建立联盟关系；</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同大众媒体建立联盟关系，在国内创造促进平等的舆论环境；</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同国际合作组织发展联盟关系；</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确定旨在推动讨论中的立法议程的限期日程。</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为推动促进两性平等的立法议程，重要的是促进更多的妇女进入决策机关，尤其是立法机关，强化妇女平等促进机构，特别是总统妇女事务秘书处。为支持并协助妇女参政，应倡议遵守《提高妇女总体地位和尊严法》（第</w:t>
      </w:r>
      <w:r>
        <w:rPr>
          <w:rFonts w:hint="eastAsia"/>
        </w:rPr>
        <w:t>7-1999</w:t>
      </w:r>
      <w:r>
        <w:rPr>
          <w:rFonts w:hint="eastAsia"/>
        </w:rPr>
        <w:t>号法令）。该法包括有暂行积极措施。</w:t>
      </w:r>
    </w:p>
    <w:p w:rsidR="00572196" w:rsidRDefault="00572196">
      <w:pPr>
        <w:pStyle w:val="H1"/>
        <w:spacing w:before="120"/>
        <w:jc w:val="center"/>
        <w:rPr>
          <w:rFonts w:hint="eastAsia"/>
        </w:rPr>
      </w:pPr>
      <w:bookmarkStart w:id="33" w:name="_Toc198345546"/>
      <w:r>
        <w:rPr>
          <w:rFonts w:hint="eastAsia"/>
        </w:rPr>
        <w:t>妇女事务专门机制</w:t>
      </w:r>
      <w:bookmarkEnd w:id="33"/>
    </w:p>
    <w:p w:rsidR="00572196" w:rsidRDefault="00572196">
      <w:pPr>
        <w:pStyle w:val="H1"/>
        <w:spacing w:before="120"/>
        <w:jc w:val="center"/>
        <w:rPr>
          <w:rFonts w:hint="eastAsia"/>
        </w:rPr>
      </w:pPr>
      <w:r>
        <w:rPr>
          <w:rFonts w:hint="eastAsia"/>
        </w:rPr>
        <w:t>消除对妇女歧视委员会的建议</w:t>
      </w:r>
    </w:p>
    <w:p w:rsidR="00572196" w:rsidRDefault="00572196">
      <w:pPr>
        <w:pStyle w:val="H2"/>
        <w:rPr>
          <w:rFonts w:hint="eastAsia"/>
        </w:rPr>
      </w:pPr>
      <w:r>
        <w:rPr>
          <w:rFonts w:hint="eastAsia"/>
        </w:rPr>
        <w:t>委员会建议缔约国加强国家机构，特别是总统妇女事务秘书处，赋予后者必要的权力和充足的人力和财政资源，以便增强其在各级履行职责的效力。特别是应加强能力，提高政府所有负责执行《公约》的部门之间的合作效益。（6）</w:t>
      </w:r>
    </w:p>
    <w:p w:rsidR="00572196" w:rsidRDefault="00572196">
      <w:pPr>
        <w:pStyle w:val="H2"/>
        <w:rPr>
          <w:rFonts w:hint="eastAsia"/>
        </w:rPr>
      </w:pPr>
      <w:r>
        <w:rPr>
          <w:rFonts w:hint="eastAsia"/>
        </w:rPr>
        <w:t>委员会鼓励缔约国担负起执行《公约》全部义务的明确责任，并鼓励缔约国加强同妇女团体和组织的协作，但不要将政府执行《公约》的责任转嫁给妇女团体和组织。（6）</w:t>
      </w:r>
    </w:p>
    <w:p w:rsidR="00572196" w:rsidRDefault="00572196">
      <w:pPr>
        <w:pStyle w:val="H2"/>
        <w:rPr>
          <w:rFonts w:hint="eastAsia"/>
          <w:szCs w:val="21"/>
        </w:rPr>
      </w:pPr>
      <w:bookmarkStart w:id="34" w:name="_Toc198345547"/>
      <w:r>
        <w:rPr>
          <w:rFonts w:hint="eastAsia"/>
          <w:szCs w:val="21"/>
        </w:rPr>
        <w:t>总统妇女事务秘书处（SEPREM）</w:t>
      </w:r>
      <w:bookmarkEnd w:id="34"/>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总统妇女事务秘书处是负责促进危地马拉妇女全面发展和倡导民主文化的公共政策咨询与协调机制，在总统的直接领导下运作，负责处理有关促进妇女进步和贯彻性别观点的问题。作为总统妇女事务秘书处的负责人，总统妇女事务秘书是国家部级领导人。</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在第</w:t>
      </w:r>
      <w:r>
        <w:rPr>
          <w:rFonts w:hint="eastAsia"/>
        </w:rPr>
        <w:t>200-2000</w:t>
      </w:r>
      <w:r>
        <w:rPr>
          <w:rFonts w:hint="eastAsia"/>
        </w:rPr>
        <w:t>号政府决定规定的总统妇女事务秘书处职能范畴内，最突出的是有关监督法律、公约和条约实施以及机构间协调的职能。总统妇女事务秘书处内部条例要求同妇女组织采用对话与协商机制。</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2007</w:t>
      </w:r>
      <w:r>
        <w:rPr>
          <w:rFonts w:hint="eastAsia"/>
        </w:rPr>
        <w:t>年</w:t>
      </w:r>
      <w:r>
        <w:rPr>
          <w:rFonts w:hint="eastAsia"/>
        </w:rPr>
        <w:t>10</w:t>
      </w:r>
      <w:r>
        <w:rPr>
          <w:rFonts w:hint="eastAsia"/>
        </w:rPr>
        <w:t>月，通过第</w:t>
      </w:r>
      <w:r>
        <w:rPr>
          <w:rFonts w:hint="eastAsia"/>
        </w:rPr>
        <w:t>471-2007</w:t>
      </w:r>
      <w:r>
        <w:rPr>
          <w:rFonts w:hint="eastAsia"/>
        </w:rPr>
        <w:t>号政府决定，修订《总统妇女事务秘书处组织条例》，确立了总统妇女事务秘书处的一项新职能：提出、监督、评估妇女政策并提出质疑。此外还改组了总统妇女事务秘书处的组织机构，以下列方式强化其职能：</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领导机关</w:t>
      </w:r>
    </w:p>
    <w:p w:rsidR="00572196" w:rsidRDefault="00572196" w:rsidP="00572196">
      <w:pPr>
        <w:numPr>
          <w:ilvl w:val="1"/>
          <w:numId w:val="20"/>
        </w:numPr>
        <w:tabs>
          <w:tab w:val="clear" w:pos="840"/>
          <w:tab w:val="num" w:pos="1680"/>
        </w:tabs>
        <w:spacing w:after="120" w:line="360" w:lineRule="exact"/>
        <w:ind w:left="1684" w:hanging="482"/>
        <w:rPr>
          <w:rFonts w:hint="eastAsia"/>
        </w:rPr>
      </w:pPr>
      <w:r>
        <w:rPr>
          <w:rFonts w:hint="eastAsia"/>
        </w:rPr>
        <w:t>总统妇女事务秘书长办公室</w:t>
      </w:r>
    </w:p>
    <w:p w:rsidR="00572196" w:rsidRDefault="00572196" w:rsidP="00572196">
      <w:pPr>
        <w:numPr>
          <w:ilvl w:val="1"/>
          <w:numId w:val="20"/>
        </w:numPr>
        <w:tabs>
          <w:tab w:val="clear" w:pos="840"/>
          <w:tab w:val="num" w:pos="1680"/>
        </w:tabs>
        <w:spacing w:after="240" w:line="360" w:lineRule="exact"/>
        <w:ind w:left="1680" w:hanging="480"/>
        <w:rPr>
          <w:rFonts w:hint="eastAsia"/>
        </w:rPr>
      </w:pPr>
      <w:r>
        <w:rPr>
          <w:rFonts w:hint="eastAsia"/>
        </w:rPr>
        <w:t>总统妇女事务副秘书长办公室</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咨询</w:t>
      </w:r>
    </w:p>
    <w:p w:rsidR="00572196" w:rsidRDefault="00572196" w:rsidP="00572196">
      <w:pPr>
        <w:numPr>
          <w:ilvl w:val="1"/>
          <w:numId w:val="20"/>
        </w:numPr>
        <w:tabs>
          <w:tab w:val="clear" w:pos="840"/>
          <w:tab w:val="num" w:pos="1680"/>
        </w:tabs>
        <w:spacing w:after="120" w:line="360" w:lineRule="exact"/>
        <w:ind w:left="1684" w:hanging="482"/>
        <w:rPr>
          <w:rFonts w:hint="eastAsia"/>
        </w:rPr>
      </w:pPr>
      <w:r>
        <w:rPr>
          <w:rFonts w:hint="eastAsia"/>
        </w:rPr>
        <w:t>妇女事务协商委员会</w:t>
      </w:r>
    </w:p>
    <w:p w:rsidR="00572196" w:rsidRDefault="00572196" w:rsidP="00572196">
      <w:pPr>
        <w:numPr>
          <w:ilvl w:val="1"/>
          <w:numId w:val="20"/>
        </w:numPr>
        <w:tabs>
          <w:tab w:val="clear" w:pos="840"/>
          <w:tab w:val="num" w:pos="1680"/>
        </w:tabs>
        <w:spacing w:after="120" w:line="360" w:lineRule="exact"/>
        <w:ind w:left="1684" w:hanging="482"/>
        <w:rPr>
          <w:rFonts w:hint="eastAsia"/>
        </w:rPr>
      </w:pPr>
      <w:r>
        <w:rPr>
          <w:rFonts w:hint="eastAsia"/>
        </w:rPr>
        <w:t>法律咨询</w:t>
      </w:r>
    </w:p>
    <w:p w:rsidR="00572196" w:rsidRDefault="00572196" w:rsidP="00572196">
      <w:pPr>
        <w:numPr>
          <w:ilvl w:val="1"/>
          <w:numId w:val="20"/>
        </w:numPr>
        <w:tabs>
          <w:tab w:val="clear" w:pos="840"/>
          <w:tab w:val="num" w:pos="1680"/>
        </w:tabs>
        <w:spacing w:after="240" w:line="360" w:lineRule="exact"/>
        <w:ind w:left="1680" w:hanging="480"/>
        <w:rPr>
          <w:rFonts w:hint="eastAsia"/>
        </w:rPr>
      </w:pPr>
      <w:r>
        <w:rPr>
          <w:rFonts w:hint="eastAsia"/>
        </w:rPr>
        <w:t>技术咨询</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内部监督</w:t>
      </w:r>
    </w:p>
    <w:p w:rsidR="00572196" w:rsidRDefault="00572196" w:rsidP="00572196">
      <w:pPr>
        <w:numPr>
          <w:ilvl w:val="1"/>
          <w:numId w:val="20"/>
        </w:numPr>
        <w:tabs>
          <w:tab w:val="clear" w:pos="840"/>
          <w:tab w:val="num" w:pos="1680"/>
        </w:tabs>
        <w:spacing w:after="240" w:line="360" w:lineRule="exact"/>
        <w:ind w:left="1680" w:hanging="480"/>
        <w:rPr>
          <w:rFonts w:hint="eastAsia"/>
        </w:rPr>
      </w:pPr>
      <w:r>
        <w:rPr>
          <w:rFonts w:hint="eastAsia"/>
        </w:rPr>
        <w:t>内部稽查处</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综合行政管理</w:t>
      </w:r>
    </w:p>
    <w:p w:rsidR="00572196" w:rsidRDefault="00572196" w:rsidP="00572196">
      <w:pPr>
        <w:numPr>
          <w:ilvl w:val="1"/>
          <w:numId w:val="20"/>
        </w:numPr>
        <w:tabs>
          <w:tab w:val="clear" w:pos="840"/>
          <w:tab w:val="num" w:pos="1680"/>
        </w:tabs>
        <w:spacing w:after="120" w:line="360" w:lineRule="exact"/>
        <w:ind w:left="1684" w:hanging="482"/>
        <w:rPr>
          <w:rFonts w:hint="eastAsia"/>
        </w:rPr>
      </w:pPr>
      <w:r>
        <w:rPr>
          <w:rFonts w:hint="eastAsia"/>
        </w:rPr>
        <w:t>行政管理与人力资源处</w:t>
      </w:r>
    </w:p>
    <w:p w:rsidR="00572196" w:rsidRDefault="00572196" w:rsidP="00572196">
      <w:pPr>
        <w:numPr>
          <w:ilvl w:val="1"/>
          <w:numId w:val="20"/>
        </w:numPr>
        <w:tabs>
          <w:tab w:val="clear" w:pos="840"/>
          <w:tab w:val="num" w:pos="1680"/>
        </w:tabs>
        <w:spacing w:after="120" w:line="360" w:lineRule="exact"/>
        <w:ind w:left="1684" w:hanging="482"/>
        <w:rPr>
          <w:rFonts w:hint="eastAsia"/>
        </w:rPr>
      </w:pPr>
      <w:r>
        <w:rPr>
          <w:rFonts w:hint="eastAsia"/>
        </w:rPr>
        <w:t>计划、评估和监督处</w:t>
      </w:r>
    </w:p>
    <w:p w:rsidR="00572196" w:rsidRDefault="00572196" w:rsidP="00572196">
      <w:pPr>
        <w:numPr>
          <w:ilvl w:val="1"/>
          <w:numId w:val="20"/>
        </w:numPr>
        <w:tabs>
          <w:tab w:val="clear" w:pos="840"/>
          <w:tab w:val="num" w:pos="1680"/>
        </w:tabs>
        <w:spacing w:after="120" w:line="360" w:lineRule="exact"/>
        <w:ind w:left="1684" w:hanging="482"/>
        <w:rPr>
          <w:rFonts w:hint="eastAsia"/>
        </w:rPr>
      </w:pPr>
      <w:r>
        <w:rPr>
          <w:rFonts w:hint="eastAsia"/>
        </w:rPr>
        <w:t>财务处</w:t>
      </w:r>
    </w:p>
    <w:p w:rsidR="00572196" w:rsidRDefault="00572196" w:rsidP="00572196">
      <w:pPr>
        <w:numPr>
          <w:ilvl w:val="1"/>
          <w:numId w:val="20"/>
        </w:numPr>
        <w:tabs>
          <w:tab w:val="clear" w:pos="840"/>
          <w:tab w:val="num" w:pos="1680"/>
        </w:tabs>
        <w:spacing w:after="120" w:line="360" w:lineRule="exact"/>
        <w:ind w:left="1684" w:hanging="482"/>
        <w:rPr>
          <w:rFonts w:hint="eastAsia"/>
        </w:rPr>
      </w:pPr>
      <w:r>
        <w:rPr>
          <w:rFonts w:hint="eastAsia"/>
        </w:rPr>
        <w:t>区域与国际合作处</w:t>
      </w:r>
    </w:p>
    <w:p w:rsidR="00572196" w:rsidRDefault="00572196" w:rsidP="00572196">
      <w:pPr>
        <w:numPr>
          <w:ilvl w:val="1"/>
          <w:numId w:val="20"/>
        </w:numPr>
        <w:tabs>
          <w:tab w:val="clear" w:pos="840"/>
          <w:tab w:val="num" w:pos="1680"/>
        </w:tabs>
        <w:spacing w:after="120" w:line="360" w:lineRule="exact"/>
        <w:ind w:left="1684" w:hanging="482"/>
        <w:rPr>
          <w:rFonts w:hint="eastAsia"/>
        </w:rPr>
      </w:pPr>
      <w:r>
        <w:rPr>
          <w:rFonts w:hint="eastAsia"/>
        </w:rPr>
        <w:t>提高妇女地位和促进妇女参与处</w:t>
      </w:r>
    </w:p>
    <w:p w:rsidR="00572196" w:rsidRDefault="00572196" w:rsidP="00572196">
      <w:pPr>
        <w:numPr>
          <w:ilvl w:val="1"/>
          <w:numId w:val="20"/>
        </w:numPr>
        <w:tabs>
          <w:tab w:val="clear" w:pos="840"/>
          <w:tab w:val="num" w:pos="1680"/>
        </w:tabs>
        <w:spacing w:after="120" w:line="360" w:lineRule="exact"/>
        <w:ind w:left="1684" w:hanging="482"/>
        <w:rPr>
          <w:rFonts w:hint="eastAsia"/>
        </w:rPr>
      </w:pPr>
      <w:r>
        <w:rPr>
          <w:rFonts w:hint="eastAsia"/>
        </w:rPr>
        <w:t>加强机构建设事务处</w:t>
      </w:r>
    </w:p>
    <w:p w:rsidR="00572196" w:rsidRDefault="00572196" w:rsidP="00572196">
      <w:pPr>
        <w:numPr>
          <w:ilvl w:val="1"/>
          <w:numId w:val="20"/>
        </w:numPr>
        <w:tabs>
          <w:tab w:val="clear" w:pos="840"/>
          <w:tab w:val="num" w:pos="1680"/>
        </w:tabs>
        <w:spacing w:after="240" w:line="360" w:lineRule="exact"/>
        <w:ind w:left="1680" w:hanging="480"/>
        <w:rPr>
          <w:rFonts w:hint="eastAsia"/>
        </w:rPr>
      </w:pPr>
      <w:r>
        <w:rPr>
          <w:rFonts w:hint="eastAsia"/>
        </w:rPr>
        <w:t>大众传播和公共关系处</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总统妇女事务秘书处是危地马拉政府在妇女权利事务方面的国际代表，代表政府参与</w:t>
      </w:r>
      <w:r>
        <w:t>美洲妇女委员会</w:t>
      </w:r>
      <w:r>
        <w:rPr>
          <w:rFonts w:hint="eastAsia"/>
        </w:rPr>
        <w:t>（</w:t>
      </w:r>
      <w:r>
        <w:rPr>
          <w:rFonts w:hint="eastAsia"/>
        </w:rPr>
        <w:t>ICM</w:t>
      </w:r>
      <w:r>
        <w:rPr>
          <w:rFonts w:hint="eastAsia"/>
        </w:rPr>
        <w:t>）、美洲国家组织（美洲组织）、</w:t>
      </w:r>
      <w:r>
        <w:t>拉丁美洲经济委员会</w:t>
      </w:r>
      <w:r>
        <w:rPr>
          <w:rFonts w:hint="eastAsia"/>
        </w:rPr>
        <w:t>（拉美经委会）</w:t>
      </w:r>
      <w:r>
        <w:t>拉丁美洲和加勒比妇女问题区域会议</w:t>
      </w:r>
      <w:r>
        <w:rPr>
          <w:rFonts w:hint="eastAsia"/>
        </w:rPr>
        <w:t>和中美洲妇女部长理事会（</w:t>
      </w:r>
      <w:r>
        <w:rPr>
          <w:rFonts w:hint="eastAsia"/>
        </w:rPr>
        <w:t>COMMCA</w:t>
      </w:r>
      <w:r>
        <w:rPr>
          <w:rFonts w:hint="eastAsia"/>
        </w:rPr>
        <w:t>）。总统妇女事务秘书处下辖妇女事务协商委员会，由政府部委、秘书处和社会基金的代表组成，是重要的机构间协调机制。</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总统妇女事务秘书处的预算由</w:t>
      </w:r>
      <w:r>
        <w:rPr>
          <w:rFonts w:hint="eastAsia"/>
        </w:rPr>
        <w:t>2004</w:t>
      </w:r>
      <w:r>
        <w:rPr>
          <w:rFonts w:hint="eastAsia"/>
        </w:rPr>
        <w:t>年的</w:t>
      </w:r>
      <w:r>
        <w:rPr>
          <w:rFonts w:hint="eastAsia"/>
        </w:rPr>
        <w:t>480</w:t>
      </w:r>
      <w:r>
        <w:rPr>
          <w:rFonts w:hint="eastAsia"/>
        </w:rPr>
        <w:t>万格查尔（</w:t>
      </w:r>
      <w:r>
        <w:rPr>
          <w:rFonts w:hint="eastAsia"/>
        </w:rPr>
        <w:t>7.5</w:t>
      </w:r>
      <w:r>
        <w:rPr>
          <w:rFonts w:hint="eastAsia"/>
        </w:rPr>
        <w:t>格查尔相当于</w:t>
      </w:r>
      <w:r>
        <w:rPr>
          <w:rFonts w:hint="eastAsia"/>
        </w:rPr>
        <w:t>1</w:t>
      </w:r>
      <w:r>
        <w:rPr>
          <w:rFonts w:hint="eastAsia"/>
        </w:rPr>
        <w:t>美元）提高到</w:t>
      </w:r>
      <w:r>
        <w:rPr>
          <w:rFonts w:hint="eastAsia"/>
        </w:rPr>
        <w:t>2007</w:t>
      </w:r>
      <w:r>
        <w:rPr>
          <w:rFonts w:hint="eastAsia"/>
        </w:rPr>
        <w:t>年的</w:t>
      </w:r>
      <w:r>
        <w:rPr>
          <w:rFonts w:hint="eastAsia"/>
        </w:rPr>
        <w:t>1 765</w:t>
      </w:r>
      <w:r>
        <w:rPr>
          <w:rFonts w:hint="eastAsia"/>
        </w:rPr>
        <w:t>万格查尔，增幅达到</w:t>
      </w:r>
      <w:r>
        <w:rPr>
          <w:rFonts w:hint="eastAsia"/>
        </w:rPr>
        <w:t>367.8%</w:t>
      </w:r>
      <w:r>
        <w:rPr>
          <w:rFonts w:hint="eastAsia"/>
        </w:rPr>
        <w:t>。</w:t>
      </w:r>
      <w:r>
        <w:rPr>
          <w:rStyle w:val="FootnoteReference"/>
        </w:rPr>
        <w:footnoteReference w:id="1"/>
      </w:r>
      <w:r>
        <w:rPr>
          <w:rFonts w:hint="eastAsia"/>
        </w:rPr>
        <w:t>国会通过的</w:t>
      </w:r>
      <w:r>
        <w:rPr>
          <w:rFonts w:hint="eastAsia"/>
        </w:rPr>
        <w:t>2008</w:t>
      </w:r>
      <w:r>
        <w:rPr>
          <w:rFonts w:hint="eastAsia"/>
        </w:rPr>
        <w:t>年预算为</w:t>
      </w:r>
      <w:r>
        <w:rPr>
          <w:rFonts w:hint="eastAsia"/>
        </w:rPr>
        <w:t>2 050</w:t>
      </w:r>
      <w:r>
        <w:rPr>
          <w:rFonts w:hint="eastAsia"/>
        </w:rPr>
        <w:t>万格查尔。预算的增加使总统妇女事务秘书处有能力聘任</w:t>
      </w:r>
      <w:r>
        <w:rPr>
          <w:rFonts w:hint="eastAsia"/>
        </w:rPr>
        <w:t>10</w:t>
      </w:r>
      <w:r>
        <w:rPr>
          <w:rFonts w:hint="eastAsia"/>
        </w:rPr>
        <w:t>名妇女担任</w:t>
      </w:r>
      <w:r>
        <w:rPr>
          <w:rFonts w:hint="eastAsia"/>
        </w:rPr>
        <w:t>8</w:t>
      </w:r>
      <w:r>
        <w:rPr>
          <w:rFonts w:hint="eastAsia"/>
        </w:rPr>
        <w:t>个地区的区域代表；推动各省城市和农村发展委员会的妇女组织的发展，监督其工作，并为其提供咨询意见；为暴力侵害幸存者网络基金提供资金；增加对全国预防家庭暴力和禁止暴力侵害妇女委员会的资金投入；强化机构间合作，并将两性公平观点纳入各项政策和措施。</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为系统、有效地横向贯彻性别平等观念，提出了改革政府机制和结构的要求。总统妇女事务秘书处意识到这一点，并着手实施</w:t>
      </w:r>
      <w:r>
        <w:rPr>
          <w:rFonts w:hint="eastAsia"/>
        </w:rPr>
        <w:t>2006</w:t>
      </w:r>
      <w:r>
        <w:rPr>
          <w:rFonts w:hint="eastAsia"/>
        </w:rPr>
        <w:t>至</w:t>
      </w:r>
      <w:r>
        <w:rPr>
          <w:rFonts w:hint="eastAsia"/>
        </w:rPr>
        <w:t>2009</w:t>
      </w:r>
      <w:r>
        <w:rPr>
          <w:rFonts w:hint="eastAsia"/>
        </w:rPr>
        <w:t>年三年方案，“在政府优先进程中和行政机关内实现</w:t>
      </w:r>
      <w:r>
        <w:rPr>
          <w:rFonts w:hint="eastAsia"/>
          <w:lang w:val="en-GB"/>
        </w:rPr>
        <w:t>国家</w:t>
      </w:r>
      <w:r>
        <w:rPr>
          <w:rFonts w:hint="eastAsia"/>
        </w:rPr>
        <w:t>妇女提高地位和发展政策以及两性平等计划的制度化与法制化”。</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三年期方案将委员会建议确定的两个优先事项作为自己的首要任务：（</w:t>
      </w:r>
      <w:r>
        <w:rPr>
          <w:rFonts w:hint="eastAsia"/>
        </w:rPr>
        <w:t>1</w:t>
      </w:r>
      <w:r>
        <w:rPr>
          <w:rFonts w:hint="eastAsia"/>
        </w:rPr>
        <w:t>）监督公共政策；（</w:t>
      </w:r>
      <w:r>
        <w:rPr>
          <w:rFonts w:hint="eastAsia"/>
        </w:rPr>
        <w:t>2</w:t>
      </w:r>
      <w:r>
        <w:rPr>
          <w:rFonts w:hint="eastAsia"/>
        </w:rPr>
        <w:t>）鉴于土著妇女的不利处境，评估性别因素的影响。在这方面，在这两大行动范畴内，三年方案将“危地马拉妇女提高地位和发展政策的监督、评估、调整和制度化”作为首要行动领域，提出将性别观点纳入总统妇女事务秘书处确定的战略重点单位的结构和职能，例如：共和国总统办公室规划处（</w:t>
      </w:r>
      <w:r>
        <w:rPr>
          <w:rFonts w:hint="eastAsia"/>
        </w:rPr>
        <w:t>SEGEPLAN</w:t>
      </w:r>
      <w:r>
        <w:rPr>
          <w:rFonts w:hint="eastAsia"/>
        </w:rPr>
        <w:t>）、国家统计学院（</w:t>
      </w:r>
      <w:r>
        <w:rPr>
          <w:rFonts w:hint="eastAsia"/>
        </w:rPr>
        <w:t>INE</w:t>
      </w:r>
      <w:r>
        <w:rPr>
          <w:rFonts w:hint="eastAsia"/>
        </w:rPr>
        <w:t>）、国家公共管理局（</w:t>
      </w:r>
      <w:r>
        <w:rPr>
          <w:rFonts w:hint="eastAsia"/>
        </w:rPr>
        <w:t>INAP</w:t>
      </w:r>
      <w:r>
        <w:rPr>
          <w:rFonts w:hint="eastAsia"/>
        </w:rPr>
        <w:t>）、财政部（</w:t>
      </w:r>
      <w:r>
        <w:rPr>
          <w:rFonts w:hint="eastAsia"/>
        </w:rPr>
        <w:t>MINFIN</w:t>
      </w:r>
      <w:r>
        <w:rPr>
          <w:rFonts w:hint="eastAsia"/>
        </w:rPr>
        <w:t>）。第二个行动领域计划“提高总统妇女事务秘书处现有机制的效率”，促进在公共政策中贯彻性别观点。</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总统妇女事务秘书处深化了作为性别平等与两性公平政策领导机构的作用，对自身结构与职能进行批评，加强自身提案能力，在政府机构中一马当先。在这方面，我们可以列举下列成果：</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评估危地马拉妇女提高地位和发展政策以及</w:t>
      </w:r>
      <w:r>
        <w:rPr>
          <w:rFonts w:hint="eastAsia"/>
        </w:rPr>
        <w:t>2001</w:t>
      </w:r>
      <w:r>
        <w:rPr>
          <w:rFonts w:hint="eastAsia"/>
        </w:rPr>
        <w:t>至</w:t>
      </w:r>
      <w:r>
        <w:rPr>
          <w:rFonts w:hint="eastAsia"/>
        </w:rPr>
        <w:t>2006</w:t>
      </w:r>
      <w:r>
        <w:rPr>
          <w:rFonts w:hint="eastAsia"/>
        </w:rPr>
        <w:t>年机会平等计划，总统妇女事务秘书处负责协调评估工作，宗旨是了解政府政策执行机构在政策编制、执行及实施成果方面的进步、局限与教训；</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系统整理总统妇女事务秘书处的经验，并对委员会的建议提出应对政策提案，总统妇女事务秘书处为此拜会了政府机构以及同危地马拉政府保持各级的民间社会团体；</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同国家统计学院合作，确定能够显示妇女地位和状况、且含有性别观点的指数，这对于确定公共政策的优先事项意义重大；</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成立性别平等与两性公平合作者论坛，通过协同努力，在政府优先进程中和行政机关内实现</w:t>
      </w:r>
      <w:r>
        <w:rPr>
          <w:rFonts w:hint="eastAsia"/>
          <w:lang w:val="en-GB"/>
        </w:rPr>
        <w:t>国家</w:t>
      </w:r>
      <w:r>
        <w:rPr>
          <w:rFonts w:hint="eastAsia"/>
        </w:rPr>
        <w:t>妇女提高地位和发展政策以及两性平等计划的制度化与法制化；</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筹划以渐进性方式逐步处理农村妇女和土著妇女问题，不断加强同土著妇女保护委员会的协作和联盟；</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与总统妇女事务秘书处妇女事务协商委员会共同开展系统工作，政府各部委和秘书处代表定期在妇女事务协商委员会进行商讨，支持加强纳入性别观点的各种进程；</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在地方强化总统妇女事务秘书处的作用，聘任</w:t>
      </w:r>
      <w:r>
        <w:rPr>
          <w:rFonts w:hint="eastAsia"/>
        </w:rPr>
        <w:t>10</w:t>
      </w:r>
      <w:r>
        <w:rPr>
          <w:rFonts w:hint="eastAsia"/>
        </w:rPr>
        <w:t>名妇女担任</w:t>
      </w:r>
      <w:r>
        <w:rPr>
          <w:rFonts w:hint="eastAsia"/>
        </w:rPr>
        <w:t>8</w:t>
      </w:r>
      <w:r>
        <w:rPr>
          <w:rFonts w:hint="eastAsia"/>
        </w:rPr>
        <w:t>个地区的区域代表，推动各省城市和农村发展委员会的妇女组织的发展，监督其工作，并为其提供咨询意见；</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加入负责编制含有性别观点和多文化观念的农村发展政策对话工作组；</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由国家三个权力机关任命为处理杀害妇女问题委员会协调员。</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上文所述工作在不同实施阶段取得了进展，同时表明存在着种种趋势，推动将总统妇女事务秘书处建设成富有个性、具备革新能力的政府政策机关。</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总统妇女事务秘书处和全国妇女论坛共同编制了</w:t>
      </w:r>
      <w:r>
        <w:rPr>
          <w:rFonts w:hint="eastAsia"/>
        </w:rPr>
        <w:t>2002</w:t>
      </w:r>
      <w:r>
        <w:rPr>
          <w:rFonts w:hint="eastAsia"/>
        </w:rPr>
        <w:t>至</w:t>
      </w:r>
      <w:r>
        <w:rPr>
          <w:rFonts w:hint="eastAsia"/>
        </w:rPr>
        <w:t>2006</w:t>
      </w:r>
      <w:r>
        <w:rPr>
          <w:rFonts w:hint="eastAsia"/>
        </w:rPr>
        <w:t>年危地马拉妇女全面参与行动计划。根据该计划确定的战略重点，制订并实施了城市和农村发展委员会妇女培训方案。方案包括</w:t>
      </w:r>
      <w:r>
        <w:rPr>
          <w:rFonts w:hint="eastAsia"/>
        </w:rPr>
        <w:t>8</w:t>
      </w:r>
      <w:r>
        <w:rPr>
          <w:rFonts w:hint="eastAsia"/>
        </w:rPr>
        <w:t>个培训模块，分别涉及：（</w:t>
      </w:r>
      <w:r>
        <w:rPr>
          <w:rFonts w:hint="eastAsia"/>
        </w:rPr>
        <w:t>1</w:t>
      </w:r>
      <w:r>
        <w:rPr>
          <w:rFonts w:hint="eastAsia"/>
        </w:rPr>
        <w:t>）权力下放；（</w:t>
      </w:r>
      <w:r>
        <w:rPr>
          <w:rFonts w:hint="eastAsia"/>
        </w:rPr>
        <w:t>2</w:t>
      </w:r>
      <w:r>
        <w:rPr>
          <w:rFonts w:hint="eastAsia"/>
        </w:rPr>
        <w:t>）参与；（</w:t>
      </w:r>
      <w:r>
        <w:rPr>
          <w:rFonts w:hint="eastAsia"/>
        </w:rPr>
        <w:t>3</w:t>
      </w:r>
      <w:r>
        <w:rPr>
          <w:rFonts w:hint="eastAsia"/>
        </w:rPr>
        <w:t>）公共政策；（</w:t>
      </w:r>
      <w:r>
        <w:rPr>
          <w:rFonts w:hint="eastAsia"/>
        </w:rPr>
        <w:t>4</w:t>
      </w:r>
      <w:r>
        <w:rPr>
          <w:rFonts w:hint="eastAsia"/>
        </w:rPr>
        <w:t>）危地马拉妇女全面参与行动计划；（</w:t>
      </w:r>
      <w:r>
        <w:rPr>
          <w:rFonts w:hint="eastAsia"/>
        </w:rPr>
        <w:t>5</w:t>
      </w:r>
      <w:r>
        <w:rPr>
          <w:rFonts w:hint="eastAsia"/>
        </w:rPr>
        <w:t>）性别问题的参与分析；（</w:t>
      </w:r>
      <w:r>
        <w:rPr>
          <w:rFonts w:hint="eastAsia"/>
        </w:rPr>
        <w:t>6</w:t>
      </w:r>
      <w:r>
        <w:rPr>
          <w:rFonts w:hint="eastAsia"/>
        </w:rPr>
        <w:t>）规划；（</w:t>
      </w:r>
      <w:r>
        <w:rPr>
          <w:rFonts w:hint="eastAsia"/>
        </w:rPr>
        <w:t>7</w:t>
      </w:r>
      <w:r>
        <w:rPr>
          <w:rFonts w:hint="eastAsia"/>
        </w:rPr>
        <w:t>）资源；（</w:t>
      </w:r>
      <w:r>
        <w:rPr>
          <w:rFonts w:hint="eastAsia"/>
        </w:rPr>
        <w:t>8</w:t>
      </w:r>
      <w:r>
        <w:rPr>
          <w:rFonts w:hint="eastAsia"/>
        </w:rPr>
        <w:t>）社会监督。</w:t>
      </w:r>
    </w:p>
    <w:p w:rsidR="00572196" w:rsidRDefault="00572196">
      <w:pPr>
        <w:pStyle w:val="H2"/>
        <w:rPr>
          <w:rFonts w:hint="eastAsia"/>
        </w:rPr>
      </w:pPr>
      <w:bookmarkStart w:id="35" w:name="_Toc198345548"/>
      <w:r>
        <w:rPr>
          <w:rFonts w:hint="eastAsia"/>
        </w:rPr>
        <w:t>实施妇女经济议程</w:t>
      </w:r>
      <w:bookmarkEnd w:id="35"/>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在经济领域，值得强调的是在妇女经济议程规划（</w:t>
      </w:r>
      <w:r>
        <w:rPr>
          <w:rFonts w:hint="eastAsia"/>
        </w:rPr>
        <w:t>AGEM</w:t>
      </w:r>
      <w:r>
        <w:rPr>
          <w:rFonts w:hint="eastAsia"/>
        </w:rPr>
        <w:t>）框架内进行的调查研究工作。妇女经济议程得到妇发基金的支持，宗旨是了解妇女的经济参与程度，确定可能的调查和行动领域。妇女经济议程推动增强妇女能力和促进平等权利，这是千年发展目标之一。妇女经济议程的主要目标是：</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促进将两性公平问题纳入地区经济议程和公共政策的协商；</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制订旨在消除男女不平等的经济政策；</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支持增强地区经济性别分析能力；</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创造条件，确定贸易开放进程中的妇女议程和公共政策影响战略的要素；</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确定中美洲妇女影响议程。</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为实现上述目标，总统妇女事务秘书处集中精力进行了多项调查研究工作：</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w:t>
      </w:r>
      <w:r>
        <w:rPr>
          <w:rFonts w:eastAsia="KaiTi_GB2312" w:hint="eastAsia"/>
          <w:color w:val="0000FF"/>
        </w:rPr>
        <w:t>危地马拉经济的性别概貌（</w:t>
      </w:r>
      <w:r>
        <w:rPr>
          <w:rFonts w:eastAsia="KaiTi_GB2312" w:hint="eastAsia"/>
          <w:color w:val="0000FF"/>
        </w:rPr>
        <w:t>2004</w:t>
      </w:r>
      <w:r>
        <w:rPr>
          <w:rFonts w:eastAsia="KaiTi_GB2312" w:hint="eastAsia"/>
          <w:color w:val="0000FF"/>
        </w:rPr>
        <w:t>年）</w:t>
      </w:r>
      <w:r>
        <w:rPr>
          <w:rFonts w:hint="eastAsia"/>
        </w:rPr>
        <w:t>”，协助人们了解妇女参与国内生产和再生产活动的特征，表明在经济政策中贯彻性别观点是一个极少被重视的问题，有必要重新引导公共政策，确保在其中纳入性别观点；</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客户加工、浆果农产品加工出口和旅游业等职业健康个案研究（</w:t>
      </w:r>
      <w:r>
        <w:rPr>
          <w:rFonts w:hint="eastAsia"/>
        </w:rPr>
        <w:t>2004</w:t>
      </w:r>
      <w:r>
        <w:rPr>
          <w:rFonts w:hint="eastAsia"/>
        </w:rPr>
        <w:t>年），如实描述了上述国民经济部门和领域中的女工工作条件。“</w:t>
      </w:r>
      <w:r>
        <w:rPr>
          <w:rFonts w:eastAsia="KaiTi_GB2312" w:hint="eastAsia"/>
          <w:color w:val="0000FF"/>
        </w:rPr>
        <w:t>奇迹的出现和消失（</w:t>
      </w:r>
      <w:r>
        <w:rPr>
          <w:rFonts w:eastAsia="KaiTi_GB2312" w:hint="eastAsia"/>
          <w:color w:val="0000FF"/>
        </w:rPr>
        <w:t>2004</w:t>
      </w:r>
      <w:r>
        <w:rPr>
          <w:rFonts w:eastAsia="KaiTi_GB2312" w:hint="eastAsia"/>
          <w:color w:val="0000FF"/>
        </w:rPr>
        <w:t>年）</w:t>
      </w:r>
      <w:r>
        <w:rPr>
          <w:rFonts w:hint="eastAsia"/>
        </w:rPr>
        <w:t>”研究了浆果出口生产线的女工状况，揭露了这个市场对于产品质量的要求，以及因此对从业女工造成的影响，报告还指出这些女工饱受低工资和劳动时间长的压迫；</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w:t>
      </w:r>
      <w:r>
        <w:rPr>
          <w:rFonts w:eastAsia="KaiTi_GB2312" w:hint="eastAsia"/>
          <w:color w:val="0000FF"/>
        </w:rPr>
        <w:t>经济领域的机制图谱——关于纳入性别观点的调查（</w:t>
      </w:r>
      <w:r>
        <w:rPr>
          <w:rFonts w:eastAsia="KaiTi_GB2312" w:hint="eastAsia"/>
          <w:color w:val="0000FF"/>
        </w:rPr>
        <w:t>2006</w:t>
      </w:r>
      <w:r>
        <w:rPr>
          <w:rFonts w:eastAsia="KaiTi_GB2312" w:hint="eastAsia"/>
          <w:color w:val="0000FF"/>
        </w:rPr>
        <w:t>年）</w:t>
      </w:r>
      <w:r>
        <w:rPr>
          <w:rFonts w:hint="eastAsia"/>
        </w:rPr>
        <w:t>”确定了政府制订和实施经济政策的负责机构以及来自企业部门和非政府组织的倡议，还如实描述了性别观点内在化的障碍，以及这一问题在体制范畴和社会领域内依然受到忽视；</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w:t>
      </w:r>
      <w:r>
        <w:rPr>
          <w:rFonts w:eastAsia="KaiTi_GB2312" w:hint="eastAsia"/>
          <w:color w:val="0000FF"/>
        </w:rPr>
        <w:t>危地马拉（以</w:t>
      </w:r>
      <w:r>
        <w:rPr>
          <w:rFonts w:eastAsia="KaiTi_GB2312" w:hint="eastAsia"/>
          <w:color w:val="0000FF"/>
          <w:szCs w:val="21"/>
        </w:rPr>
        <w:t>韦韦特南戈省和奇基穆拉省</w:t>
      </w:r>
      <w:r>
        <w:rPr>
          <w:rFonts w:eastAsia="KaiTi_GB2312" w:hint="eastAsia"/>
          <w:color w:val="0000FF"/>
        </w:rPr>
        <w:t>为重点）创业妇女获得金融服务（</w:t>
      </w:r>
      <w:r>
        <w:rPr>
          <w:rFonts w:eastAsia="KaiTi_GB2312" w:hint="eastAsia"/>
          <w:color w:val="0000FF"/>
        </w:rPr>
        <w:t>2006</w:t>
      </w:r>
      <w:r>
        <w:rPr>
          <w:rFonts w:eastAsia="KaiTi_GB2312" w:hint="eastAsia"/>
          <w:color w:val="0000FF"/>
        </w:rPr>
        <w:t>年）</w:t>
      </w:r>
      <w:r>
        <w:rPr>
          <w:rFonts w:hint="eastAsia"/>
        </w:rPr>
        <w:t>”说明妇女在正规和非正规金融机构获得贷款及其他金融服务的机会及障碍。研究报告指出，约有</w:t>
      </w:r>
      <w:r>
        <w:rPr>
          <w:rFonts w:hint="eastAsia"/>
        </w:rPr>
        <w:t xml:space="preserve">   942 000</w:t>
      </w:r>
      <w:r>
        <w:rPr>
          <w:rFonts w:hint="eastAsia"/>
        </w:rPr>
        <w:t>名妇女有信贷要求。在金融服务的提供方面，报告分析了不同行为者——银行、合作社和专门从事微型信贷的发展组织的角色和作用，结论是获得融资的妇女人数上升到</w:t>
      </w:r>
      <w:r>
        <w:rPr>
          <w:rFonts w:hint="eastAsia"/>
        </w:rPr>
        <w:t>194 965</w:t>
      </w:r>
      <w:r>
        <w:rPr>
          <w:rFonts w:hint="eastAsia"/>
        </w:rPr>
        <w:t>人，获得信贷的妇女比例约为潜在需求者的</w:t>
      </w:r>
      <w:r>
        <w:rPr>
          <w:rFonts w:hint="eastAsia"/>
        </w:rPr>
        <w:t>20.69%</w:t>
      </w:r>
      <w:r>
        <w:rPr>
          <w:rFonts w:hint="eastAsia"/>
        </w:rPr>
        <w:t>。研究还表明，由于妇女参与的是非正规经济，约有</w:t>
      </w:r>
      <w:r>
        <w:rPr>
          <w:rFonts w:hint="eastAsia"/>
        </w:rPr>
        <w:t>80%</w:t>
      </w:r>
      <w:r>
        <w:rPr>
          <w:rFonts w:hint="eastAsia"/>
        </w:rPr>
        <w:t>的人做小买卖，应优先解决妇女作为信贷主体的地位问题。</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从这些报告中可以得出如下结论：无论报告涉及哪些问题，由于全球化、以批准自由贸易协定为具体表现的贸易开放和技术的高度发展，妇女面对经济和社会现实深刻变革带来的挑战，处于弱势处境。</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正在进行的其他重大调查研究包括：</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旅游部门框架分析调查报告，反映出近</w:t>
      </w:r>
      <w:r>
        <w:rPr>
          <w:rFonts w:hint="eastAsia"/>
        </w:rPr>
        <w:t>5</w:t>
      </w:r>
      <w:r>
        <w:rPr>
          <w:rFonts w:hint="eastAsia"/>
        </w:rPr>
        <w:t>年间旅游业与经济活动及相关部门的发展动力；</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比较分析</w:t>
      </w:r>
      <w:r>
        <w:rPr>
          <w:rFonts w:hint="eastAsia"/>
        </w:rPr>
        <w:t>2000</w:t>
      </w:r>
      <w:r>
        <w:rPr>
          <w:rFonts w:hint="eastAsia"/>
        </w:rPr>
        <w:t>年和</w:t>
      </w:r>
      <w:r>
        <w:rPr>
          <w:rFonts w:hint="eastAsia"/>
        </w:rPr>
        <w:t>2006</w:t>
      </w:r>
      <w:r>
        <w:rPr>
          <w:rFonts w:hint="eastAsia"/>
        </w:rPr>
        <w:t>年生活条件普查获得的按性别分类的统计数据；</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关于危地马拉有酬家务劳动的研究，中美洲妇女部长理事会（</w:t>
      </w:r>
      <w:r>
        <w:rPr>
          <w:rFonts w:hint="eastAsia"/>
        </w:rPr>
        <w:t>COMMCA</w:t>
      </w:r>
      <w:r>
        <w:rPr>
          <w:rFonts w:hint="eastAsia"/>
        </w:rPr>
        <w:t>）负责的中美洲调查的组成部分，将于</w:t>
      </w:r>
      <w:r>
        <w:rPr>
          <w:rFonts w:hint="eastAsia"/>
        </w:rPr>
        <w:t>2008</w:t>
      </w:r>
      <w:r>
        <w:rPr>
          <w:rFonts w:hint="eastAsia"/>
        </w:rPr>
        <w:t>年</w:t>
      </w:r>
      <w:r>
        <w:rPr>
          <w:rFonts w:hint="eastAsia"/>
        </w:rPr>
        <w:t>4</w:t>
      </w:r>
      <w:r>
        <w:rPr>
          <w:rFonts w:hint="eastAsia"/>
        </w:rPr>
        <w:t>月结束。</w:t>
      </w:r>
    </w:p>
    <w:p w:rsidR="00572196" w:rsidRDefault="00572196">
      <w:pPr>
        <w:pStyle w:val="211"/>
        <w:numPr>
          <w:ilvl w:val="0"/>
          <w:numId w:val="0"/>
        </w:numPr>
        <w:spacing w:beforeLines="0" w:before="0" w:afterLines="0" w:after="0" w:line="360" w:lineRule="exact"/>
        <w:jc w:val="center"/>
        <w:rPr>
          <w:rFonts w:ascii="SimHei" w:eastAsia="SimHei" w:hint="eastAsia"/>
          <w:bCs/>
          <w:color w:val="FF0000"/>
        </w:rPr>
      </w:pPr>
      <w:bookmarkStart w:id="36" w:name="_Toc197682768"/>
      <w:r>
        <w:rPr>
          <w:rFonts w:ascii="SimHei" w:eastAsia="SimHei" w:hint="eastAsia"/>
          <w:bCs/>
          <w:color w:val="FF0000"/>
        </w:rPr>
        <w:t>文本框</w:t>
      </w:r>
      <w:r>
        <w:rPr>
          <w:rFonts w:ascii="SimHei" w:eastAsia="SimHei"/>
          <w:bCs/>
          <w:color w:val="FF0000"/>
        </w:rPr>
        <w:fldChar w:fldCharType="begin"/>
      </w:r>
      <w:r>
        <w:rPr>
          <w:rFonts w:ascii="SimHei" w:eastAsia="SimHei"/>
          <w:bCs/>
          <w:color w:val="FF0000"/>
        </w:rPr>
        <w:instrText xml:space="preserve"> SEQ </w:instrText>
      </w:r>
      <w:r>
        <w:rPr>
          <w:rFonts w:ascii="SimHei" w:eastAsia="SimHei" w:hint="eastAsia"/>
          <w:bCs/>
          <w:color w:val="FF0000"/>
        </w:rPr>
        <w:instrText>简表 \* ARABIC</w:instrText>
      </w:r>
      <w:r>
        <w:rPr>
          <w:rFonts w:ascii="SimHei" w:eastAsia="SimHei"/>
          <w:bCs/>
          <w:color w:val="FF0000"/>
        </w:rPr>
        <w:instrText xml:space="preserve"> </w:instrText>
      </w:r>
      <w:r>
        <w:rPr>
          <w:rFonts w:ascii="SimHei" w:eastAsia="SimHei"/>
          <w:bCs/>
          <w:color w:val="FF0000"/>
        </w:rPr>
        <w:fldChar w:fldCharType="separate"/>
      </w:r>
      <w:r w:rsidR="001344F6">
        <w:rPr>
          <w:rFonts w:ascii="SimHei" w:eastAsia="SimHei"/>
          <w:bCs/>
          <w:noProof/>
          <w:color w:val="FF0000"/>
        </w:rPr>
        <w:t>2</w:t>
      </w:r>
      <w:r>
        <w:rPr>
          <w:rFonts w:ascii="SimHei" w:eastAsia="SimHei"/>
          <w:bCs/>
          <w:color w:val="FF0000"/>
        </w:rPr>
        <w:fldChar w:fldCharType="end"/>
      </w:r>
    </w:p>
    <w:p w:rsidR="00572196" w:rsidRDefault="00572196">
      <w:pPr>
        <w:pStyle w:val="211"/>
        <w:numPr>
          <w:ilvl w:val="0"/>
          <w:numId w:val="0"/>
        </w:numPr>
        <w:spacing w:beforeLines="0" w:before="0" w:afterLines="0" w:after="0" w:line="360" w:lineRule="exact"/>
        <w:jc w:val="center"/>
        <w:rPr>
          <w:rFonts w:ascii="SimHei" w:eastAsia="SimHei" w:hint="eastAsia"/>
          <w:bCs/>
          <w:color w:val="FF0000"/>
        </w:rPr>
      </w:pPr>
      <w:r>
        <w:rPr>
          <w:rFonts w:ascii="SimHei" w:eastAsia="SimHei" w:hint="eastAsia"/>
          <w:bCs/>
          <w:color w:val="FF0000"/>
        </w:rPr>
        <w:t>总统妇女事务秘书处在国家妇女提高地位和发展政策框架内履行的承诺</w:t>
      </w:r>
      <w:bookmarkEnd w:id="36"/>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69"/>
        <w:gridCol w:w="7797"/>
      </w:tblGrid>
      <w:tr w:rsidR="00572196">
        <w:tc>
          <w:tcPr>
            <w:tcW w:w="1127" w:type="pct"/>
          </w:tcPr>
          <w:p w:rsidR="00572196" w:rsidRDefault="00572196">
            <w:pPr>
              <w:pStyle w:val="H2"/>
              <w:spacing w:after="0"/>
              <w:rPr>
                <w:rFonts w:ascii="Times New Roman" w:hint="eastAsia"/>
                <w:lang w:val="en-US"/>
              </w:rPr>
            </w:pPr>
            <w:r>
              <w:rPr>
                <w:rFonts w:ascii="Times New Roman" w:hint="eastAsia"/>
                <w:lang w:val="en-US"/>
              </w:rPr>
              <w:t>促进妇女进步机制</w:t>
            </w:r>
          </w:p>
        </w:tc>
        <w:tc>
          <w:tcPr>
            <w:tcW w:w="3873" w:type="pct"/>
          </w:tcPr>
          <w:p w:rsidR="00572196" w:rsidRDefault="00572196">
            <w:pPr>
              <w:numPr>
                <w:ilvl w:val="0"/>
                <w:numId w:val="21"/>
              </w:numPr>
              <w:tabs>
                <w:tab w:val="num" w:pos="491"/>
              </w:tabs>
              <w:spacing w:line="360" w:lineRule="exact"/>
              <w:ind w:left="491" w:hanging="491"/>
              <w:rPr>
                <w:rFonts w:hint="eastAsia"/>
              </w:rPr>
            </w:pPr>
            <w:r>
              <w:rPr>
                <w:rFonts w:hint="eastAsia"/>
              </w:rPr>
              <w:t>监督</w:t>
            </w:r>
            <w:r>
              <w:rPr>
                <w:rFonts w:hint="eastAsia"/>
              </w:rPr>
              <w:t>19</w:t>
            </w:r>
            <w:r>
              <w:rPr>
                <w:rFonts w:hint="eastAsia"/>
              </w:rPr>
              <w:t>个省级和</w:t>
            </w:r>
            <w:r>
              <w:rPr>
                <w:rFonts w:hint="eastAsia"/>
              </w:rPr>
              <w:t>51</w:t>
            </w:r>
            <w:r>
              <w:rPr>
                <w:rFonts w:hint="eastAsia"/>
              </w:rPr>
              <w:t>个市级发展委员会妇女事务委员会，为其编制行动计划、战略计划、条例、政策提案和技术建议提供咨询意见。</w:t>
            </w:r>
          </w:p>
          <w:p w:rsidR="00572196" w:rsidRDefault="00572196">
            <w:pPr>
              <w:numPr>
                <w:ilvl w:val="0"/>
                <w:numId w:val="21"/>
              </w:numPr>
              <w:tabs>
                <w:tab w:val="num" w:pos="491"/>
              </w:tabs>
              <w:spacing w:line="360" w:lineRule="exact"/>
              <w:ind w:left="491" w:hanging="491"/>
              <w:rPr>
                <w:rFonts w:hint="eastAsia"/>
              </w:rPr>
            </w:pPr>
            <w:r>
              <w:rPr>
                <w:rFonts w:hint="eastAsia"/>
              </w:rPr>
              <w:t>为市级妇女委员会编制工作计划和在市级范围内投入运作提供咨询意见。</w:t>
            </w:r>
          </w:p>
          <w:p w:rsidR="00572196" w:rsidRDefault="00572196">
            <w:pPr>
              <w:numPr>
                <w:ilvl w:val="0"/>
                <w:numId w:val="21"/>
              </w:numPr>
              <w:tabs>
                <w:tab w:val="num" w:pos="491"/>
              </w:tabs>
              <w:spacing w:line="360" w:lineRule="exact"/>
              <w:ind w:left="491" w:hanging="491"/>
              <w:rPr>
                <w:rFonts w:hint="eastAsia"/>
              </w:rPr>
            </w:pPr>
            <w:r>
              <w:rPr>
                <w:rFonts w:hint="eastAsia"/>
              </w:rPr>
              <w:t>在飓风“史坦”灾害救助工作框架内，监督并协同市级妇女委员会和市级妇女办公室处理重新申办证件业务。在</w:t>
            </w:r>
            <w:r>
              <w:rPr>
                <w:rFonts w:hint="eastAsia"/>
              </w:rPr>
              <w:t>2005</w:t>
            </w:r>
            <w:r>
              <w:rPr>
                <w:rFonts w:hint="eastAsia"/>
              </w:rPr>
              <w:t>至</w:t>
            </w:r>
            <w:r>
              <w:rPr>
                <w:rFonts w:hint="eastAsia"/>
              </w:rPr>
              <w:t>2006</w:t>
            </w:r>
            <w:r>
              <w:rPr>
                <w:rFonts w:hint="eastAsia"/>
              </w:rPr>
              <w:t>年间协助</w:t>
            </w:r>
            <w:r>
              <w:rPr>
                <w:rFonts w:hint="eastAsia"/>
              </w:rPr>
              <w:t>3 118</w:t>
            </w:r>
            <w:r>
              <w:rPr>
                <w:rFonts w:hint="eastAsia"/>
              </w:rPr>
              <w:t>名妇女和</w:t>
            </w:r>
            <w:r>
              <w:rPr>
                <w:rFonts w:hint="eastAsia"/>
              </w:rPr>
              <w:t>1 320</w:t>
            </w:r>
            <w:r>
              <w:rPr>
                <w:rFonts w:hint="eastAsia"/>
              </w:rPr>
              <w:t>名男子解决这个问题。</w:t>
            </w:r>
          </w:p>
        </w:tc>
      </w:tr>
      <w:tr w:rsidR="00572196">
        <w:tc>
          <w:tcPr>
            <w:tcW w:w="1127" w:type="pct"/>
          </w:tcPr>
          <w:p w:rsidR="00572196" w:rsidRDefault="00572196">
            <w:pPr>
              <w:spacing w:line="360" w:lineRule="exact"/>
              <w:rPr>
                <w:rFonts w:eastAsia="SimHei" w:hint="eastAsia"/>
                <w:color w:val="FF0000"/>
              </w:rPr>
            </w:pPr>
            <w:r>
              <w:rPr>
                <w:rFonts w:eastAsia="SimHei" w:hint="eastAsia"/>
                <w:color w:val="FF0000"/>
              </w:rPr>
              <w:t>经济</w:t>
            </w:r>
          </w:p>
        </w:tc>
        <w:tc>
          <w:tcPr>
            <w:tcW w:w="3873" w:type="pct"/>
          </w:tcPr>
          <w:p w:rsidR="00572196" w:rsidRDefault="00572196">
            <w:pPr>
              <w:numPr>
                <w:ilvl w:val="0"/>
                <w:numId w:val="21"/>
              </w:numPr>
              <w:tabs>
                <w:tab w:val="num" w:pos="491"/>
              </w:tabs>
              <w:spacing w:line="360" w:lineRule="exact"/>
              <w:ind w:left="491" w:hanging="491"/>
              <w:rPr>
                <w:rFonts w:hint="eastAsia"/>
              </w:rPr>
            </w:pPr>
            <w:r>
              <w:rPr>
                <w:rFonts w:hint="eastAsia"/>
              </w:rPr>
              <w:t>妇女组织和各省妇女委员会共同提出能够反映战略利益和实际需求的规划草案，目的是影响公共投资，促进妇女进步。</w:t>
            </w:r>
          </w:p>
          <w:p w:rsidR="00572196" w:rsidRDefault="00572196">
            <w:pPr>
              <w:numPr>
                <w:ilvl w:val="0"/>
                <w:numId w:val="21"/>
              </w:numPr>
              <w:tabs>
                <w:tab w:val="num" w:pos="491"/>
              </w:tabs>
              <w:spacing w:line="360" w:lineRule="exact"/>
              <w:ind w:left="491" w:hanging="491"/>
              <w:rPr>
                <w:rFonts w:hint="eastAsia"/>
              </w:rPr>
            </w:pPr>
            <w:r>
              <w:rPr>
                <w:rFonts w:hint="eastAsia"/>
              </w:rPr>
              <w:t>2006</w:t>
            </w:r>
            <w:r>
              <w:rPr>
                <w:rFonts w:hint="eastAsia"/>
              </w:rPr>
              <w:t>年，总统妇女事务秘书处在全国</w:t>
            </w:r>
            <w:r>
              <w:rPr>
                <w:rFonts w:hint="eastAsia"/>
              </w:rPr>
              <w:t>9</w:t>
            </w:r>
            <w:r>
              <w:rPr>
                <w:rFonts w:hint="eastAsia"/>
              </w:rPr>
              <w:t>个省不同市级的区域代表共为</w:t>
            </w:r>
            <w:r>
              <w:rPr>
                <w:rFonts w:hint="eastAsia"/>
              </w:rPr>
              <w:t>31</w:t>
            </w:r>
            <w:r>
              <w:rPr>
                <w:rFonts w:hint="eastAsia"/>
              </w:rPr>
              <w:t>项规划提供了咨询意见。</w:t>
            </w:r>
          </w:p>
          <w:p w:rsidR="00572196" w:rsidRDefault="00572196">
            <w:pPr>
              <w:numPr>
                <w:ilvl w:val="0"/>
                <w:numId w:val="21"/>
              </w:numPr>
              <w:tabs>
                <w:tab w:val="num" w:pos="491"/>
              </w:tabs>
              <w:spacing w:line="360" w:lineRule="exact"/>
              <w:ind w:left="491" w:hanging="491"/>
              <w:rPr>
                <w:rFonts w:hint="eastAsia"/>
              </w:rPr>
            </w:pPr>
            <w:r>
              <w:rPr>
                <w:rFonts w:hint="eastAsia"/>
              </w:rPr>
              <w:t>将妇女经济自主纳入</w:t>
            </w:r>
            <w:r>
              <w:rPr>
                <w:rFonts w:hint="eastAsia"/>
              </w:rPr>
              <w:t>2006</w:t>
            </w:r>
            <w:r>
              <w:rPr>
                <w:rFonts w:hint="eastAsia"/>
              </w:rPr>
              <w:t>至</w:t>
            </w:r>
            <w:r>
              <w:rPr>
                <w:rFonts w:hint="eastAsia"/>
              </w:rPr>
              <w:t>2009</w:t>
            </w:r>
            <w:r>
              <w:rPr>
                <w:rFonts w:hint="eastAsia"/>
              </w:rPr>
              <w:t>年战略计划及中美洲妇女部长理事会行动计划。</w:t>
            </w:r>
          </w:p>
          <w:p w:rsidR="00572196" w:rsidRDefault="00572196">
            <w:pPr>
              <w:numPr>
                <w:ilvl w:val="0"/>
                <w:numId w:val="21"/>
              </w:numPr>
              <w:tabs>
                <w:tab w:val="num" w:pos="491"/>
              </w:tabs>
              <w:spacing w:line="360" w:lineRule="exact"/>
              <w:ind w:left="491" w:hanging="491"/>
              <w:rPr>
                <w:rFonts w:hint="eastAsia"/>
              </w:rPr>
            </w:pPr>
            <w:r>
              <w:rPr>
                <w:rFonts w:hint="eastAsia"/>
              </w:rPr>
              <w:t>2005</w:t>
            </w:r>
            <w:r>
              <w:rPr>
                <w:rFonts w:hint="eastAsia"/>
              </w:rPr>
              <w:t>年</w:t>
            </w:r>
            <w:r>
              <w:rPr>
                <w:rFonts w:hint="eastAsia"/>
              </w:rPr>
              <w:t>11</w:t>
            </w:r>
            <w:r>
              <w:rPr>
                <w:rFonts w:hint="eastAsia"/>
              </w:rPr>
              <w:t>月和</w:t>
            </w:r>
            <w:r>
              <w:rPr>
                <w:rFonts w:hint="eastAsia"/>
              </w:rPr>
              <w:t>2007</w:t>
            </w:r>
            <w:r>
              <w:rPr>
                <w:rFonts w:hint="eastAsia"/>
              </w:rPr>
              <w:t>年分别召开了第一和第二届性别与经济研讨会。第一届会议的目标是开展反思和讨论性别与经济之间的关系，将其纳入政治议程。第二届会议的重点是了解近几年在性别、经济和地方发展问题上的进展。</w:t>
            </w:r>
          </w:p>
          <w:p w:rsidR="00572196" w:rsidRDefault="00572196">
            <w:pPr>
              <w:numPr>
                <w:ilvl w:val="0"/>
                <w:numId w:val="21"/>
              </w:numPr>
              <w:tabs>
                <w:tab w:val="num" w:pos="491"/>
              </w:tabs>
              <w:spacing w:line="360" w:lineRule="exact"/>
              <w:ind w:left="491" w:hanging="491"/>
              <w:rPr>
                <w:rFonts w:hint="eastAsia"/>
              </w:rPr>
            </w:pPr>
            <w:r>
              <w:rPr>
                <w:rFonts w:hint="eastAsia"/>
              </w:rPr>
              <w:t>在总统妇女事务秘书处和妇女经济议程的协作下，</w:t>
            </w:r>
            <w:r>
              <w:rPr>
                <w:rFonts w:hint="eastAsia"/>
              </w:rPr>
              <w:t>2007</w:t>
            </w:r>
            <w:r>
              <w:rPr>
                <w:rFonts w:hint="eastAsia"/>
              </w:rPr>
              <w:t>年</w:t>
            </w:r>
            <w:r>
              <w:rPr>
                <w:rFonts w:hint="eastAsia"/>
              </w:rPr>
              <w:t>7</w:t>
            </w:r>
            <w:r>
              <w:rPr>
                <w:rFonts w:hint="eastAsia"/>
              </w:rPr>
              <w:t>月，为国家统计学院就业和失业调查培训了</w:t>
            </w:r>
            <w:r>
              <w:rPr>
                <w:rFonts w:hint="eastAsia"/>
              </w:rPr>
              <w:t>15</w:t>
            </w:r>
            <w:r>
              <w:rPr>
                <w:rFonts w:hint="eastAsia"/>
              </w:rPr>
              <w:t>名调查员。</w:t>
            </w:r>
          </w:p>
          <w:p w:rsidR="00572196" w:rsidRDefault="00572196">
            <w:pPr>
              <w:numPr>
                <w:ilvl w:val="0"/>
                <w:numId w:val="21"/>
              </w:numPr>
              <w:tabs>
                <w:tab w:val="num" w:pos="491"/>
              </w:tabs>
              <w:spacing w:line="360" w:lineRule="exact"/>
              <w:ind w:left="491" w:hanging="491"/>
              <w:rPr>
                <w:rFonts w:hint="eastAsia"/>
              </w:rPr>
            </w:pPr>
            <w:r>
              <w:rPr>
                <w:rFonts w:hint="eastAsia"/>
              </w:rPr>
              <w:t>中美洲一体化体系（</w:t>
            </w:r>
            <w:r>
              <w:rPr>
                <w:rFonts w:hint="eastAsia"/>
              </w:rPr>
              <w:t>SICA</w:t>
            </w:r>
            <w:r>
              <w:rPr>
                <w:rFonts w:hint="eastAsia"/>
              </w:rPr>
              <w:t>）和民间社会在区域一体化中的角色研讨班，目的是让危地马拉民间团体了解中美洲一体化的宪章、组织、计划和前景，中美洲一体化体系咨询委员会行动方案的宗旨与目标，以及与欧洲联盟进行</w:t>
            </w:r>
            <w:r>
              <w:t>经济伙伴协定</w:t>
            </w:r>
            <w:r>
              <w:rPr>
                <w:rFonts w:hint="eastAsia"/>
              </w:rPr>
              <w:t>谈判的进展情况。</w:t>
            </w:r>
          </w:p>
        </w:tc>
      </w:tr>
      <w:tr w:rsidR="00572196">
        <w:tc>
          <w:tcPr>
            <w:tcW w:w="1127" w:type="pct"/>
          </w:tcPr>
          <w:p w:rsidR="00572196" w:rsidRDefault="00572196">
            <w:pPr>
              <w:spacing w:line="360" w:lineRule="exact"/>
              <w:rPr>
                <w:rFonts w:eastAsia="SimHei" w:hint="eastAsia"/>
                <w:color w:val="FF0000"/>
              </w:rPr>
            </w:pPr>
            <w:r>
              <w:rPr>
                <w:rFonts w:eastAsia="SimHei" w:hint="eastAsia"/>
                <w:color w:val="FF0000"/>
              </w:rPr>
              <w:t>卫生保健</w:t>
            </w:r>
          </w:p>
        </w:tc>
        <w:tc>
          <w:tcPr>
            <w:tcW w:w="3873" w:type="pct"/>
          </w:tcPr>
          <w:p w:rsidR="00572196" w:rsidRDefault="00572196">
            <w:pPr>
              <w:numPr>
                <w:ilvl w:val="0"/>
                <w:numId w:val="21"/>
              </w:numPr>
              <w:tabs>
                <w:tab w:val="num" w:pos="491"/>
              </w:tabs>
              <w:spacing w:line="360" w:lineRule="exact"/>
              <w:ind w:left="491" w:hanging="491"/>
              <w:rPr>
                <w:rFonts w:hint="eastAsia"/>
              </w:rPr>
            </w:pPr>
            <w:r>
              <w:rPr>
                <w:rFonts w:hint="eastAsia"/>
              </w:rPr>
              <w:t>为编制省级降低产妇死亡率计划提供咨询意见，各省计划的编制形式和进展各不相同。</w:t>
            </w:r>
          </w:p>
        </w:tc>
      </w:tr>
      <w:tr w:rsidR="00572196">
        <w:tc>
          <w:tcPr>
            <w:tcW w:w="1127" w:type="pct"/>
          </w:tcPr>
          <w:p w:rsidR="00572196" w:rsidRDefault="00572196">
            <w:pPr>
              <w:spacing w:line="360" w:lineRule="exact"/>
              <w:rPr>
                <w:rFonts w:eastAsia="SimHei" w:hint="eastAsia"/>
                <w:color w:val="FF0000"/>
              </w:rPr>
            </w:pPr>
            <w:r>
              <w:rPr>
                <w:rFonts w:eastAsia="SimHei" w:hint="eastAsia"/>
                <w:color w:val="FF0000"/>
              </w:rPr>
              <w:t>禁止暴力侵害妇女</w:t>
            </w:r>
          </w:p>
        </w:tc>
        <w:tc>
          <w:tcPr>
            <w:tcW w:w="3873" w:type="pct"/>
          </w:tcPr>
          <w:p w:rsidR="00572196" w:rsidRDefault="00572196">
            <w:pPr>
              <w:numPr>
                <w:ilvl w:val="0"/>
                <w:numId w:val="21"/>
              </w:numPr>
              <w:tabs>
                <w:tab w:val="num" w:pos="491"/>
              </w:tabs>
              <w:spacing w:line="360" w:lineRule="exact"/>
              <w:ind w:left="491" w:hanging="491"/>
              <w:rPr>
                <w:rFonts w:hint="eastAsia"/>
              </w:rPr>
            </w:pPr>
            <w:r>
              <w:rPr>
                <w:rFonts w:hint="eastAsia"/>
              </w:rPr>
              <w:t>推动在上韦拉帕斯省和基切省建立家庭暴力受害者收容所。基切省收容所已经开工，上韦拉帕斯省收容所的建设方案已获得通过，将作为</w:t>
            </w:r>
            <w:r>
              <w:rPr>
                <w:rFonts w:hint="eastAsia"/>
              </w:rPr>
              <w:t>2007</w:t>
            </w:r>
            <w:r>
              <w:rPr>
                <w:rFonts w:hint="eastAsia"/>
              </w:rPr>
              <w:t>年地理名录的优先事项，于</w:t>
            </w:r>
            <w:r>
              <w:rPr>
                <w:rFonts w:hint="eastAsia"/>
              </w:rPr>
              <w:t>2008</w:t>
            </w:r>
            <w:r>
              <w:rPr>
                <w:rFonts w:hint="eastAsia"/>
              </w:rPr>
              <w:t>年投入建设。</w:t>
            </w:r>
          </w:p>
          <w:p w:rsidR="00572196" w:rsidRDefault="00572196">
            <w:pPr>
              <w:numPr>
                <w:ilvl w:val="0"/>
                <w:numId w:val="21"/>
              </w:numPr>
              <w:tabs>
                <w:tab w:val="num" w:pos="491"/>
              </w:tabs>
              <w:spacing w:line="360" w:lineRule="exact"/>
              <w:ind w:left="491" w:hanging="491"/>
              <w:rPr>
                <w:rFonts w:hint="eastAsia"/>
              </w:rPr>
            </w:pPr>
            <w:r>
              <w:rPr>
                <w:rFonts w:hint="eastAsia"/>
              </w:rPr>
              <w:t>关于妇女安全和暴力侵害妇女问题，总统妇女事务秘书处起草了国家促进妇女安全协定草案，本报告第</w:t>
            </w:r>
            <w:r>
              <w:rPr>
                <w:rFonts w:hint="eastAsia"/>
              </w:rPr>
              <w:t>2</w:t>
            </w:r>
            <w:r>
              <w:rPr>
                <w:rFonts w:hint="eastAsia"/>
              </w:rPr>
              <w:t>条将对此进行具体陈述。</w:t>
            </w:r>
          </w:p>
        </w:tc>
      </w:tr>
      <w:tr w:rsidR="00572196">
        <w:tc>
          <w:tcPr>
            <w:tcW w:w="1127" w:type="pct"/>
          </w:tcPr>
          <w:p w:rsidR="00572196" w:rsidRDefault="00572196">
            <w:pPr>
              <w:spacing w:line="360" w:lineRule="exact"/>
              <w:rPr>
                <w:rFonts w:eastAsia="SimHei" w:hint="eastAsia"/>
                <w:color w:val="FF0000"/>
              </w:rPr>
            </w:pPr>
            <w:r>
              <w:rPr>
                <w:rFonts w:eastAsia="SimHei" w:hint="eastAsia"/>
                <w:color w:val="FF0000"/>
              </w:rPr>
              <w:t>社会政治参与</w:t>
            </w:r>
          </w:p>
        </w:tc>
        <w:tc>
          <w:tcPr>
            <w:tcW w:w="3873" w:type="pct"/>
          </w:tcPr>
          <w:p w:rsidR="00572196" w:rsidRDefault="00572196">
            <w:pPr>
              <w:numPr>
                <w:ilvl w:val="0"/>
                <w:numId w:val="21"/>
              </w:numPr>
              <w:tabs>
                <w:tab w:val="num" w:pos="491"/>
              </w:tabs>
              <w:spacing w:line="360" w:lineRule="exact"/>
              <w:ind w:left="491" w:hanging="491"/>
              <w:rPr>
                <w:rFonts w:hint="eastAsia"/>
              </w:rPr>
            </w:pPr>
            <w:r>
              <w:rPr>
                <w:rFonts w:hint="eastAsia"/>
              </w:rPr>
              <w:t>根据发展委员会的规定，在全国</w:t>
            </w:r>
            <w:r>
              <w:rPr>
                <w:rFonts w:hint="eastAsia"/>
              </w:rPr>
              <w:t>22</w:t>
            </w:r>
            <w:r>
              <w:rPr>
                <w:rFonts w:hint="eastAsia"/>
              </w:rPr>
              <w:t>个省组织进行妇女组织代表选举，每省选出</w:t>
            </w:r>
            <w:r>
              <w:rPr>
                <w:rFonts w:hint="eastAsia"/>
              </w:rPr>
              <w:t>2</w:t>
            </w:r>
            <w:r>
              <w:rPr>
                <w:rFonts w:hint="eastAsia"/>
              </w:rPr>
              <w:t>名妇女代表，总有</w:t>
            </w:r>
            <w:r>
              <w:rPr>
                <w:rFonts w:hint="eastAsia"/>
              </w:rPr>
              <w:t>44</w:t>
            </w:r>
            <w:r>
              <w:rPr>
                <w:rFonts w:hint="eastAsia"/>
              </w:rPr>
              <w:t>名妇女进入各省的发展委员会。</w:t>
            </w:r>
          </w:p>
          <w:p w:rsidR="00572196" w:rsidRDefault="00572196">
            <w:pPr>
              <w:numPr>
                <w:ilvl w:val="0"/>
                <w:numId w:val="21"/>
              </w:numPr>
              <w:tabs>
                <w:tab w:val="num" w:pos="491"/>
              </w:tabs>
              <w:spacing w:line="360" w:lineRule="exact"/>
              <w:ind w:left="491" w:hanging="491"/>
              <w:rPr>
                <w:rFonts w:hint="eastAsia"/>
              </w:rPr>
            </w:pPr>
            <w:r>
              <w:rPr>
                <w:rFonts w:hint="eastAsia"/>
              </w:rPr>
              <w:t>同全国妇女论坛合作，通过发展委员会的妇女培训计划增强妇女能力：已经培训了</w:t>
            </w:r>
            <w:r>
              <w:rPr>
                <w:rFonts w:hint="eastAsia"/>
              </w:rPr>
              <w:t>5 549</w:t>
            </w:r>
            <w:r>
              <w:rPr>
                <w:rFonts w:hint="eastAsia"/>
              </w:rPr>
              <w:t>人，其中妇女</w:t>
            </w:r>
            <w:r>
              <w:rPr>
                <w:rFonts w:hint="eastAsia"/>
              </w:rPr>
              <w:t>5 366</w:t>
            </w:r>
            <w:r>
              <w:rPr>
                <w:rFonts w:hint="eastAsia"/>
              </w:rPr>
              <w:t>人，男子</w:t>
            </w:r>
            <w:r>
              <w:rPr>
                <w:rFonts w:hint="eastAsia"/>
              </w:rPr>
              <w:t>183</w:t>
            </w:r>
            <w:r>
              <w:rPr>
                <w:rFonts w:hint="eastAsia"/>
              </w:rPr>
              <w:t>人。</w:t>
            </w:r>
          </w:p>
          <w:p w:rsidR="00572196" w:rsidRDefault="00572196">
            <w:pPr>
              <w:numPr>
                <w:ilvl w:val="0"/>
                <w:numId w:val="21"/>
              </w:numPr>
              <w:tabs>
                <w:tab w:val="num" w:pos="491"/>
              </w:tabs>
              <w:spacing w:line="360" w:lineRule="exact"/>
              <w:ind w:left="491" w:hanging="491"/>
              <w:rPr>
                <w:rFonts w:hint="eastAsia"/>
              </w:rPr>
            </w:pPr>
            <w:r>
              <w:rPr>
                <w:rFonts w:hint="eastAsia"/>
              </w:rPr>
              <w:t>培训进程还在继续推进，在示范计划中培训妇女领导人，使用的是本地化指南和主题模块。</w:t>
            </w:r>
          </w:p>
        </w:tc>
      </w:tr>
      <w:tr w:rsidR="00572196">
        <w:tc>
          <w:tcPr>
            <w:tcW w:w="1127" w:type="pct"/>
          </w:tcPr>
          <w:p w:rsidR="00572196" w:rsidRDefault="00572196">
            <w:pPr>
              <w:spacing w:line="360" w:lineRule="exact"/>
              <w:rPr>
                <w:rFonts w:eastAsia="SimHei" w:hint="eastAsia"/>
                <w:color w:val="FF0000"/>
              </w:rPr>
            </w:pPr>
            <w:r>
              <w:rPr>
                <w:rFonts w:eastAsia="SimHei" w:hint="eastAsia"/>
                <w:color w:val="FF0000"/>
              </w:rPr>
              <w:t>宣传战略</w:t>
            </w:r>
          </w:p>
        </w:tc>
        <w:tc>
          <w:tcPr>
            <w:tcW w:w="3873" w:type="pct"/>
          </w:tcPr>
          <w:p w:rsidR="00572196" w:rsidRDefault="00572196">
            <w:pPr>
              <w:numPr>
                <w:ilvl w:val="0"/>
                <w:numId w:val="21"/>
              </w:numPr>
              <w:tabs>
                <w:tab w:val="num" w:pos="491"/>
              </w:tabs>
              <w:spacing w:line="360" w:lineRule="exact"/>
              <w:ind w:left="491" w:hanging="491"/>
              <w:rPr>
                <w:rFonts w:hint="eastAsia"/>
              </w:rPr>
            </w:pPr>
            <w:r>
              <w:rPr>
                <w:rFonts w:hint="eastAsia"/>
              </w:rPr>
              <w:t>在宣传妇女权利，危地马拉，针对国家公务人员及通过发展委员会体制面向总统妇女事务秘书处区域代表宣传《公约》及其《任择议定书》倡导的权利，了解对国家提交的第一至六次报告提出的建议。</w:t>
            </w:r>
          </w:p>
          <w:p w:rsidR="00572196" w:rsidRDefault="00572196">
            <w:pPr>
              <w:numPr>
                <w:ilvl w:val="0"/>
                <w:numId w:val="21"/>
              </w:numPr>
              <w:tabs>
                <w:tab w:val="num" w:pos="491"/>
              </w:tabs>
              <w:spacing w:line="360" w:lineRule="exact"/>
              <w:ind w:left="491" w:hanging="491"/>
              <w:rPr>
                <w:rFonts w:hint="eastAsia"/>
              </w:rPr>
            </w:pPr>
            <w:r>
              <w:rPr>
                <w:rFonts w:hint="eastAsia"/>
              </w:rPr>
              <w:t>编制了一个平面广告，并于</w:t>
            </w:r>
            <w:r>
              <w:rPr>
                <w:rFonts w:hint="eastAsia"/>
              </w:rPr>
              <w:t>2006</w:t>
            </w:r>
            <w:r>
              <w:rPr>
                <w:rFonts w:hint="eastAsia"/>
              </w:rPr>
              <w:t>年</w:t>
            </w:r>
            <w:r>
              <w:rPr>
                <w:rFonts w:hint="eastAsia"/>
              </w:rPr>
              <w:t>3</w:t>
            </w:r>
            <w:r>
              <w:rPr>
                <w:rFonts w:hint="eastAsia"/>
              </w:rPr>
              <w:t>月由</w:t>
            </w:r>
            <w:r>
              <w:rPr>
                <w:rFonts w:hint="eastAsia"/>
              </w:rPr>
              <w:t>TGW</w:t>
            </w:r>
            <w:r>
              <w:rPr>
                <w:rFonts w:hint="eastAsia"/>
              </w:rPr>
              <w:t>广播电台制作并在广播电台播放宣传妇女权利的广播公益广告。</w:t>
            </w:r>
          </w:p>
          <w:p w:rsidR="00572196" w:rsidRDefault="00572196">
            <w:pPr>
              <w:numPr>
                <w:ilvl w:val="0"/>
                <w:numId w:val="21"/>
              </w:numPr>
              <w:tabs>
                <w:tab w:val="num" w:pos="491"/>
              </w:tabs>
              <w:spacing w:line="360" w:lineRule="exact"/>
              <w:ind w:left="491" w:hanging="491"/>
              <w:rPr>
                <w:rFonts w:hint="eastAsia"/>
              </w:rPr>
            </w:pPr>
            <w:r>
              <w:rPr>
                <w:rFonts w:hint="eastAsia"/>
              </w:rPr>
              <w:t>在消除对土著民族种族主义和歧视总统委员会、保护土著妇女委员会和危地马拉土著发展基金会的合作下，用</w:t>
            </w:r>
            <w:r>
              <w:rPr>
                <w:rFonts w:hint="eastAsia"/>
              </w:rPr>
              <w:t>11</w:t>
            </w:r>
            <w:r>
              <w:rPr>
                <w:rFonts w:hint="eastAsia"/>
              </w:rPr>
              <w:t>种语言制作了含有“妇女观点”的广播公益广告，目的是在多种族、多语言和多文化观念的指导下，强调妇女在社会中的重要性。</w:t>
            </w:r>
            <w:r>
              <w:rPr>
                <w:rFonts w:hint="eastAsia"/>
              </w:rPr>
              <w:t>2006</w:t>
            </w:r>
            <w:r>
              <w:rPr>
                <w:rFonts w:hint="eastAsia"/>
              </w:rPr>
              <w:t>年</w:t>
            </w:r>
            <w:r>
              <w:rPr>
                <w:rFonts w:hint="eastAsia"/>
              </w:rPr>
              <w:t>3</w:t>
            </w:r>
            <w:r>
              <w:rPr>
                <w:rFonts w:hint="eastAsia"/>
              </w:rPr>
              <w:t>月，西南部和西北部</w:t>
            </w:r>
            <w:r>
              <w:rPr>
                <w:rFonts w:hint="eastAsia"/>
              </w:rPr>
              <w:t>11</w:t>
            </w:r>
            <w:r>
              <w:rPr>
                <w:rFonts w:hint="eastAsia"/>
              </w:rPr>
              <w:t>家电台使用</w:t>
            </w:r>
            <w:r>
              <w:rPr>
                <w:rFonts w:hint="eastAsia"/>
              </w:rPr>
              <w:t>6</w:t>
            </w:r>
            <w:r>
              <w:rPr>
                <w:rFonts w:hint="eastAsia"/>
              </w:rPr>
              <w:t>种语言播放了这条公益广告。</w:t>
            </w:r>
          </w:p>
          <w:p w:rsidR="00572196" w:rsidRDefault="00572196">
            <w:pPr>
              <w:numPr>
                <w:ilvl w:val="0"/>
                <w:numId w:val="21"/>
              </w:numPr>
              <w:tabs>
                <w:tab w:val="num" w:pos="491"/>
              </w:tabs>
              <w:spacing w:line="360" w:lineRule="exact"/>
              <w:ind w:left="491" w:hanging="491"/>
              <w:rPr>
                <w:rFonts w:hint="eastAsia"/>
              </w:rPr>
            </w:pPr>
            <w:r>
              <w:rPr>
                <w:rFonts w:hint="eastAsia"/>
              </w:rPr>
              <w:t>编写宣传材料，包括印有“别对暴力习以为常”的披巾和钮扣，并在禁止暴力侵害妇女</w:t>
            </w:r>
            <w:r>
              <w:t>国际日</w:t>
            </w:r>
            <w:r>
              <w:rPr>
                <w:rFonts w:hint="eastAsia"/>
              </w:rPr>
              <w:t>进行派发。</w:t>
            </w:r>
          </w:p>
          <w:p w:rsidR="00572196" w:rsidRDefault="00572196">
            <w:pPr>
              <w:numPr>
                <w:ilvl w:val="0"/>
                <w:numId w:val="21"/>
              </w:numPr>
              <w:tabs>
                <w:tab w:val="num" w:pos="491"/>
              </w:tabs>
              <w:spacing w:line="360" w:lineRule="exact"/>
              <w:ind w:left="491" w:hanging="491"/>
              <w:rPr>
                <w:rFonts w:hint="eastAsia"/>
              </w:rPr>
            </w:pPr>
            <w:r>
              <w:rPr>
                <w:rFonts w:hint="eastAsia"/>
              </w:rPr>
              <w:t>编写、出版并分发纪念国际妇女节和</w:t>
            </w:r>
            <w:r>
              <w:t>消除种族歧视国际</w:t>
            </w:r>
            <w:r>
              <w:rPr>
                <w:rFonts w:hint="eastAsia"/>
              </w:rPr>
              <w:t>日增刊。这项活动得到总统人权事务行政政策协调委员会和《中美洲日报》的支持。</w:t>
            </w:r>
          </w:p>
          <w:p w:rsidR="00572196" w:rsidRDefault="00572196">
            <w:pPr>
              <w:numPr>
                <w:ilvl w:val="0"/>
                <w:numId w:val="21"/>
              </w:numPr>
              <w:tabs>
                <w:tab w:val="num" w:pos="491"/>
              </w:tabs>
              <w:spacing w:line="360" w:lineRule="exact"/>
              <w:ind w:left="491" w:hanging="491"/>
              <w:rPr>
                <w:rFonts w:hint="eastAsia"/>
              </w:rPr>
            </w:pPr>
            <w:r>
              <w:rPr>
                <w:rFonts w:hint="eastAsia"/>
              </w:rPr>
              <w:t>编辑制作有关危地马拉妇女状况的录像带。</w:t>
            </w:r>
          </w:p>
          <w:p w:rsidR="00572196" w:rsidRDefault="00572196">
            <w:pPr>
              <w:numPr>
                <w:ilvl w:val="0"/>
                <w:numId w:val="21"/>
              </w:numPr>
              <w:tabs>
                <w:tab w:val="num" w:pos="491"/>
              </w:tabs>
              <w:spacing w:line="360" w:lineRule="exact"/>
              <w:ind w:left="491" w:hanging="491"/>
              <w:rPr>
                <w:rFonts w:hint="eastAsia"/>
              </w:rPr>
            </w:pPr>
            <w:r>
              <w:rPr>
                <w:rFonts w:hint="eastAsia"/>
              </w:rPr>
              <w:t>向媒体和广大公众正式汇报委员会对危地马拉提出的各项建议；</w:t>
            </w:r>
          </w:p>
          <w:p w:rsidR="00572196" w:rsidRDefault="00572196">
            <w:pPr>
              <w:numPr>
                <w:ilvl w:val="0"/>
                <w:numId w:val="21"/>
              </w:numPr>
              <w:tabs>
                <w:tab w:val="num" w:pos="491"/>
              </w:tabs>
              <w:spacing w:line="360" w:lineRule="exact"/>
              <w:ind w:left="491" w:hanging="491"/>
              <w:rPr>
                <w:rFonts w:hint="eastAsia"/>
              </w:rPr>
            </w:pPr>
            <w:r>
              <w:rPr>
                <w:rFonts w:hint="eastAsia"/>
              </w:rPr>
              <w:t>就《公约》及其《任择议定书》以及消除对妇女歧视委员会针对危地马拉提交的六份报告提出的建议，编写手册并分发。该手册重印了三次，总计出版</w:t>
            </w:r>
            <w:r>
              <w:rPr>
                <w:rFonts w:hint="eastAsia"/>
              </w:rPr>
              <w:t>3 000</w:t>
            </w:r>
            <w:r>
              <w:rPr>
                <w:rFonts w:hint="eastAsia"/>
              </w:rPr>
              <w:t>册。</w:t>
            </w:r>
          </w:p>
        </w:tc>
      </w:tr>
    </w:tbl>
    <w:p w:rsidR="00572196" w:rsidRDefault="00572196">
      <w:pPr>
        <w:pStyle w:val="H2"/>
        <w:spacing w:before="240"/>
        <w:rPr>
          <w:rFonts w:hint="eastAsia"/>
        </w:rPr>
      </w:pPr>
      <w:bookmarkStart w:id="37" w:name="_Toc198345549"/>
      <w:r>
        <w:rPr>
          <w:rFonts w:hint="eastAsia"/>
        </w:rPr>
        <w:t>总统妇女事务秘书处同民间社会的联系和协作</w:t>
      </w:r>
      <w:bookmarkEnd w:id="37"/>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危地马拉社会中公共制度和民间社会妇女组织之间的联系正在形成，为了这个发展中的进程达成目标，要求处理与下列事务密切相关的问题：政府－民间社会对话、政治体制和民间社会的差别角色，以及多文化、多语言和多种族社会中的土著妇女特性与权利。依然难以在政府机构中发现和识别某种可能同盟——对于这个同盟民间社会组织也具有监督职能，在工作中与政府机构目标一致但可以发挥独特而有差别的作用。</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作为促进平等和两性公平的公共机构，由于妇女运动对国家的需求和压力，有时期望总统妇女事务秘书处自身能够成为妇女组织伸入国家体制结构的尖刀或延伸，以及它们的一级债务人。这一概念可能化为对总统妇女事务秘书处的期望，在改革报告和战略方面，与从国家方面引导公共行动的期望并无关联。</w:t>
      </w:r>
      <w:r>
        <w:rPr>
          <w:rFonts w:hint="eastAsia"/>
        </w:rPr>
        <w:t xml:space="preserve"> </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对于政府而言，弥补沟通和期望上裂痕有着至关重要的意义，目的是不要在政府内部促进平等机构和民间社会相关组织之间制造对立或疏远，这最终将导致双方力量的削弱，而是希望促进双方形成协作关系，实现上文提及的目标。鉴于这一状况，总统妇女事务秘书处在</w:t>
      </w:r>
      <w:r>
        <w:rPr>
          <w:rFonts w:hint="eastAsia"/>
        </w:rPr>
        <w:t>2006</w:t>
      </w:r>
      <w:r>
        <w:rPr>
          <w:rFonts w:hint="eastAsia"/>
        </w:rPr>
        <w:t>至</w:t>
      </w:r>
      <w:r>
        <w:rPr>
          <w:rFonts w:hint="eastAsia"/>
        </w:rPr>
        <w:t>2009</w:t>
      </w:r>
      <w:r>
        <w:rPr>
          <w:rFonts w:hint="eastAsia"/>
        </w:rPr>
        <w:t>年三年方案中已经考虑加强民间社会和政府之间的关系。</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正如本报告所述，国家正在根据自身能力履行其保护妇女权利和提供福利与服务的义务与责任。政府已经开始与民间社会，正如委员会对第六次定期报告的建议所示，政府已经在某些特定空间加强了同民间社会的协作，但同时又不将责任转嫁给它们。</w:t>
      </w:r>
    </w:p>
    <w:p w:rsidR="00572196" w:rsidRDefault="00572196">
      <w:pPr>
        <w:pStyle w:val="H2"/>
        <w:rPr>
          <w:rFonts w:hint="eastAsia"/>
        </w:rPr>
      </w:pPr>
      <w:bookmarkStart w:id="38" w:name="_Toc198345550"/>
      <w:r>
        <w:rPr>
          <w:rFonts w:hint="eastAsia"/>
        </w:rPr>
        <w:t>保护土著妇女委员会（DEMI）</w:t>
      </w:r>
      <w:bookmarkEnd w:id="38"/>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截止到</w:t>
      </w:r>
      <w:r>
        <w:rPr>
          <w:rFonts w:hint="eastAsia"/>
        </w:rPr>
        <w:t>2007</w:t>
      </w:r>
      <w:r>
        <w:rPr>
          <w:rFonts w:hint="eastAsia"/>
        </w:rPr>
        <w:t>年</w:t>
      </w:r>
      <w:r>
        <w:rPr>
          <w:rFonts w:hint="eastAsia"/>
        </w:rPr>
        <w:t>9</w:t>
      </w:r>
      <w:r>
        <w:rPr>
          <w:rFonts w:hint="eastAsia"/>
        </w:rPr>
        <w:t>月，保护土著妇女委员会在技术、财政和管理上均隶属于总统人权事务行政政策协调委员会（</w:t>
      </w:r>
      <w:r>
        <w:rPr>
          <w:rFonts w:hint="eastAsia"/>
        </w:rPr>
        <w:t>COPREDEH</w:t>
      </w:r>
      <w:r>
        <w:rPr>
          <w:rFonts w:hint="eastAsia"/>
        </w:rPr>
        <w:t>）。为了加强机构能力建设，根据第</w:t>
      </w:r>
      <w:r>
        <w:rPr>
          <w:rFonts w:hint="eastAsia"/>
        </w:rPr>
        <w:t>442-2007</w:t>
      </w:r>
      <w:r>
        <w:rPr>
          <w:rFonts w:hint="eastAsia"/>
        </w:rPr>
        <w:t>号政府决定，保护土著妇女委员会成为共和国总统办公室的下属机关，具备行政管理、技术和财政能力，能够处理土著妇女的特殊处境问题——弱势地位、不受保护和遭受歧视。保护土著妇女委员会负责编制、实施和开展承认、尊重、促进和落实土著妇女权利的行动、战略和进程，并对公共政策和法律草案发挥政策影响力。</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保护土著妇女委员会预算由</w:t>
      </w:r>
      <w:r>
        <w:rPr>
          <w:rFonts w:hint="eastAsia"/>
        </w:rPr>
        <w:t>2004</w:t>
      </w:r>
      <w:r>
        <w:rPr>
          <w:rFonts w:hint="eastAsia"/>
        </w:rPr>
        <w:t>年的</w:t>
      </w:r>
      <w:r>
        <w:rPr>
          <w:rFonts w:hint="eastAsia"/>
        </w:rPr>
        <w:t>1 774 009.00</w:t>
      </w:r>
      <w:r>
        <w:rPr>
          <w:rFonts w:hint="eastAsia"/>
        </w:rPr>
        <w:t>格查尔上升为</w:t>
      </w:r>
      <w:r>
        <w:rPr>
          <w:rFonts w:hint="eastAsia"/>
        </w:rPr>
        <w:t>2007</w:t>
      </w:r>
      <w:r>
        <w:rPr>
          <w:rFonts w:hint="eastAsia"/>
        </w:rPr>
        <w:t>年的</w:t>
      </w:r>
      <w:r>
        <w:rPr>
          <w:rFonts w:hint="eastAsia"/>
        </w:rPr>
        <w:t>4 555 240.00</w:t>
      </w:r>
      <w:r>
        <w:rPr>
          <w:rFonts w:hint="eastAsia"/>
        </w:rPr>
        <w:t>格查尔。预算的增加使委员会可以进行下列工作：</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组建心理事务处；</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组建政策影响处；</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增加人力资源：在国家每个地区均派驻一名保护土著妇女委员会代表，增加所有地区总部的设施并扩大执行团队，优先处理有关</w:t>
      </w:r>
      <w:r>
        <w:rPr>
          <w:rFonts w:hint="eastAsia"/>
          <w:szCs w:val="21"/>
        </w:rPr>
        <w:t>克萨尔特南戈省、佩滕省、韦韦特南戈省及苏奇特佩克斯省办事处的事务。</w:t>
      </w:r>
    </w:p>
    <w:p w:rsidR="00572196" w:rsidRDefault="00572196">
      <w:pPr>
        <w:spacing w:after="240" w:line="360" w:lineRule="exact"/>
        <w:rPr>
          <w:rFonts w:hint="eastAsia"/>
        </w:rPr>
      </w:pPr>
      <w:r>
        <w:rPr>
          <w:rFonts w:hint="eastAsia"/>
          <w:szCs w:val="21"/>
        </w:rPr>
        <w:t>2008</w:t>
      </w:r>
      <w:r>
        <w:rPr>
          <w:rFonts w:hint="eastAsia"/>
          <w:szCs w:val="21"/>
        </w:rPr>
        <w:t>年</w:t>
      </w:r>
      <w:r>
        <w:rPr>
          <w:rFonts w:hint="eastAsia"/>
        </w:rPr>
        <w:t>保护土著妇女委员会的预算是</w:t>
      </w:r>
      <w:r>
        <w:rPr>
          <w:rFonts w:hint="eastAsia"/>
        </w:rPr>
        <w:t>9 251 440.00</w:t>
      </w:r>
      <w:r>
        <w:rPr>
          <w:rFonts w:hint="eastAsia"/>
        </w:rPr>
        <w:t>格查尔。</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保护土著妇女委员会目前的组织结构如下：</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eastAsia="KaiTi_GB2312" w:hint="eastAsia"/>
          <w:color w:val="0000FF"/>
        </w:rPr>
        <w:t>保护土著妇女监察员</w:t>
      </w:r>
      <w:r>
        <w:rPr>
          <w:rFonts w:hint="eastAsia"/>
        </w:rPr>
        <w:t>，代表保护土著妇女委员会和协调国家和区域一级的行动，实现机构目标；</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eastAsia="KaiTi_GB2312" w:hint="eastAsia"/>
          <w:color w:val="0000FF"/>
        </w:rPr>
        <w:t>协调委员会</w:t>
      </w:r>
      <w:r>
        <w:rPr>
          <w:rFonts w:hint="eastAsia"/>
        </w:rPr>
        <w:t>，由协商委员会大会选举的八位土著妇女代表组成，职权主要是为保护土著妇女监察员提供有关行动、方案和项目的咨询意见，便于防卫、保护和充分尊重其所属地区的那些权利；</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eastAsia="KaiTi_GB2312" w:hint="eastAsia"/>
          <w:color w:val="0000FF"/>
        </w:rPr>
        <w:t>协商委员会</w:t>
      </w:r>
      <w:r>
        <w:rPr>
          <w:rFonts w:hint="eastAsia"/>
        </w:rPr>
        <w:t>，由国家所有语言社区各派一位代表组成，讨论、提出并向各语言社区通报保护土著妇女委员会的计划；</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eastAsia="KaiTi_GB2312" w:hint="eastAsia"/>
          <w:color w:val="0000FF"/>
        </w:rPr>
        <w:t>地区代表</w:t>
      </w:r>
      <w:r>
        <w:rPr>
          <w:rFonts w:hint="eastAsia"/>
        </w:rPr>
        <w:t>，保护土著妇女委员会目前有六位地区代表，是保护土著妇女委员会在有委员会办事处地区的代表，地区代表的责任是协调各种行动，实现机构目标。</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保护土著妇女委员会的地区办事处的构成是：一位保护土著妇女监察员代表（地区特派员）、一名法律顾问、社会工作者和语言辅助人员（根据各地区的情况）。目前，保护土著妇女委员会在下列领域开展工作。</w:t>
      </w:r>
    </w:p>
    <w:p w:rsidR="00572196" w:rsidRDefault="00572196">
      <w:pPr>
        <w:pStyle w:val="H2"/>
        <w:rPr>
          <w:rFonts w:hint="eastAsia"/>
        </w:rPr>
      </w:pPr>
      <w:bookmarkStart w:id="39" w:name="_Toc198345551"/>
      <w:r>
        <w:rPr>
          <w:rFonts w:hint="eastAsia"/>
        </w:rPr>
        <w:t>政策影响</w:t>
      </w:r>
      <w:bookmarkEnd w:id="39"/>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关于政策影响，保护土著妇女委员会已经在下列方面开展了促进土著妇女进步的活动：</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支持促进土著妇女进步的公共政策和</w:t>
      </w:r>
      <w:r>
        <w:rPr>
          <w:rFonts w:hint="eastAsia"/>
        </w:rPr>
        <w:t>/</w:t>
      </w:r>
      <w:r>
        <w:rPr>
          <w:rFonts w:hint="eastAsia"/>
        </w:rPr>
        <w:t>或法律，以及旨在促进妇女和土著民族进步的讨论、分析评估、研究、方案和咨询协商；</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同国家女性家庭佣工中心（</w:t>
      </w:r>
      <w:r>
        <w:rPr>
          <w:rFonts w:hint="eastAsia"/>
        </w:rPr>
        <w:t>CENTRACAP</w:t>
      </w:r>
      <w:r>
        <w:rPr>
          <w:rFonts w:hint="eastAsia"/>
        </w:rPr>
        <w:t>）签订机构政策协定，加强在女性家庭佣工法草案中的影响。</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参与移民照料公共政策的审核。</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保护土著妇女委员会和总统妇女事务秘书处共同参与了危地马拉妇女提高地位和发展政策和</w:t>
      </w:r>
      <w:r>
        <w:rPr>
          <w:rFonts w:hint="eastAsia"/>
        </w:rPr>
        <w:t>2001</w:t>
      </w:r>
      <w:r>
        <w:rPr>
          <w:rFonts w:hint="eastAsia"/>
        </w:rPr>
        <w:t>至</w:t>
      </w:r>
      <w:r>
        <w:rPr>
          <w:rFonts w:hint="eastAsia"/>
        </w:rPr>
        <w:t>2006</w:t>
      </w:r>
      <w:r>
        <w:rPr>
          <w:rFonts w:hint="eastAsia"/>
        </w:rPr>
        <w:t>年机会均等计划的评估和调整进程，目的是揭示土著妇女的特殊处境——弱势、不受保护和遭受歧视，并帮助她们改善生活质量。</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保护土著妇女委员会跟进积极参与地方、市级和省发展委员会的妇女的活动并提供咨询意见。为了使对妇女有益的规划获得通过，还为那些加入妇女事务委员会的妇女提供同样类型的帮助。</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在妇女组织和土著民族的合作下，开展了宣传、培训和提高认识的活动，包括危地马拉多个省区关于女性家庭佣工的权利、土著妇女权利、玛雅妇女和区域公共政策、歧视和种族主义的公共论坛和圆桌会议</w:t>
      </w:r>
      <w:r>
        <w:rPr>
          <w:rFonts w:hint="eastAsia"/>
        </w:rPr>
        <w:t xml:space="preserve"> </w:t>
      </w:r>
      <w:r>
        <w:rPr>
          <w:rFonts w:hint="eastAsia"/>
        </w:rPr>
        <w:t>保护土著妇女委员会开展了预防对妇女的暴力行为宣传教育活动，还于</w:t>
      </w:r>
      <w:r>
        <w:rPr>
          <w:rFonts w:hint="eastAsia"/>
        </w:rPr>
        <w:t>2006</w:t>
      </w:r>
      <w:r>
        <w:rPr>
          <w:rFonts w:hint="eastAsia"/>
        </w:rPr>
        <w:t>年</w:t>
      </w:r>
      <w:r>
        <w:rPr>
          <w:rFonts w:hint="eastAsia"/>
        </w:rPr>
        <w:t>9</w:t>
      </w:r>
      <w:r>
        <w:rPr>
          <w:rFonts w:hint="eastAsia"/>
        </w:rPr>
        <w:t>月召开全国土著妇女代表大会。</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此外，保护土著妇女委员会还创造便利条件支持编制</w:t>
      </w:r>
      <w:r>
        <w:rPr>
          <w:rFonts w:eastAsia="KaiTi_GB2312" w:hint="eastAsia"/>
          <w:color w:val="0000FF"/>
        </w:rPr>
        <w:t>玛雅、加里夫纳和辛卡妇女统一议程</w:t>
      </w:r>
      <w:r>
        <w:t>（</w:t>
      </w:r>
      <w:r>
        <w:t>2007</w:t>
      </w:r>
      <w:r>
        <w:t>年）</w:t>
      </w:r>
      <w:r>
        <w:rPr>
          <w:rFonts w:hint="eastAsia"/>
        </w:rPr>
        <w:t>。它包括促进危地马拉土著妇女进步的一揽子横向战略与行动方针。土著妇女组织和政府机构的领导和代表参与了编制工作。该统一议程听取并吸纳了玛雅、加里夫纳和辛卡妇女组织提出的促进改善其生活条件的主要建议和要求。</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统一议程的目标是：</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以政府落实横向战略和核心工作战略为出发点，揭示土著妇女遭受排斥和歧视的特殊处境，促进和保护两性平等，尊重她们的文化特性，从而提高土著妇女公共和私人领域的生活质量。</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承认和重视玛雅、加里夫纳和辛卡妇女对文化保护、和平建设、民主以及国家整体发展的贡献。</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为了满足玛雅、加里夫纳和辛卡妇女的特殊需求，统一议程围绕下列核心问题开展工作。</w:t>
      </w:r>
    </w:p>
    <w:p w:rsidR="00572196" w:rsidRDefault="00572196">
      <w:pPr>
        <w:pStyle w:val="211"/>
        <w:numPr>
          <w:ilvl w:val="0"/>
          <w:numId w:val="0"/>
        </w:numPr>
        <w:spacing w:beforeLines="0" w:before="0" w:afterLines="0" w:after="0" w:line="360" w:lineRule="exact"/>
        <w:jc w:val="center"/>
        <w:rPr>
          <w:rFonts w:ascii="SimHei" w:hint="eastAsia"/>
          <w:bCs/>
          <w:color w:val="FF0000"/>
          <w:szCs w:val="21"/>
        </w:rPr>
      </w:pPr>
      <w:bookmarkStart w:id="40" w:name="_Toc197682769"/>
      <w:r>
        <w:rPr>
          <w:rFonts w:ascii="SimHei"/>
          <w:bCs/>
          <w:color w:val="FF0000"/>
          <w:szCs w:val="21"/>
        </w:rPr>
        <w:br w:type="page"/>
      </w:r>
      <w:r>
        <w:rPr>
          <w:rFonts w:ascii="SimHei" w:eastAsia="SimHei" w:hint="eastAsia"/>
          <w:bCs/>
          <w:color w:val="FF0000"/>
        </w:rPr>
        <w:t>文本框</w:t>
      </w:r>
      <w:r>
        <w:rPr>
          <w:rFonts w:ascii="SimHei"/>
          <w:bCs/>
          <w:color w:val="FF0000"/>
          <w:szCs w:val="21"/>
        </w:rPr>
        <w:fldChar w:fldCharType="begin"/>
      </w:r>
      <w:r>
        <w:rPr>
          <w:rFonts w:ascii="SimHei"/>
          <w:bCs/>
          <w:color w:val="FF0000"/>
          <w:szCs w:val="21"/>
        </w:rPr>
        <w:instrText xml:space="preserve"> SEQ </w:instrText>
      </w:r>
      <w:r>
        <w:rPr>
          <w:rFonts w:ascii="SimHei" w:hint="eastAsia"/>
          <w:bCs/>
          <w:color w:val="FF0000"/>
          <w:szCs w:val="21"/>
        </w:rPr>
        <w:instrText>简表</w:instrText>
      </w:r>
      <w:r>
        <w:rPr>
          <w:rFonts w:ascii="SimHei" w:hint="eastAsia"/>
          <w:bCs/>
          <w:color w:val="FF0000"/>
          <w:szCs w:val="21"/>
        </w:rPr>
        <w:instrText xml:space="preserve"> \* ARABIC</w:instrText>
      </w:r>
      <w:r>
        <w:rPr>
          <w:rFonts w:ascii="SimHei"/>
          <w:bCs/>
          <w:color w:val="FF0000"/>
          <w:szCs w:val="21"/>
        </w:rPr>
        <w:instrText xml:space="preserve"> </w:instrText>
      </w:r>
      <w:r>
        <w:rPr>
          <w:rFonts w:ascii="SimHei"/>
          <w:bCs/>
          <w:color w:val="FF0000"/>
          <w:szCs w:val="21"/>
        </w:rPr>
        <w:fldChar w:fldCharType="separate"/>
      </w:r>
      <w:r w:rsidR="001344F6">
        <w:rPr>
          <w:rFonts w:ascii="SimHei"/>
          <w:bCs/>
          <w:noProof/>
          <w:color w:val="FF0000"/>
          <w:szCs w:val="21"/>
        </w:rPr>
        <w:t>3</w:t>
      </w:r>
      <w:r>
        <w:rPr>
          <w:rFonts w:ascii="SimHei"/>
          <w:bCs/>
          <w:color w:val="FF0000"/>
          <w:szCs w:val="21"/>
        </w:rPr>
        <w:fldChar w:fldCharType="end"/>
      </w:r>
    </w:p>
    <w:p w:rsidR="00572196" w:rsidRDefault="00572196">
      <w:pPr>
        <w:pStyle w:val="211"/>
        <w:numPr>
          <w:ilvl w:val="0"/>
          <w:numId w:val="0"/>
        </w:numPr>
        <w:spacing w:beforeLines="0" w:before="0" w:afterLines="0" w:after="0" w:line="360" w:lineRule="exact"/>
        <w:jc w:val="center"/>
        <w:rPr>
          <w:rFonts w:ascii="SimHei" w:hint="eastAsia"/>
          <w:bCs/>
          <w:color w:val="FF0000"/>
          <w:szCs w:val="21"/>
        </w:rPr>
      </w:pPr>
      <w:r>
        <w:rPr>
          <w:rFonts w:ascii="SimHei" w:hint="eastAsia"/>
          <w:bCs/>
          <w:color w:val="FF0000"/>
          <w:szCs w:val="21"/>
        </w:rPr>
        <w:t>玛雅、加里夫纳</w:t>
      </w:r>
      <w:r>
        <w:rPr>
          <w:rFonts w:ascii="SimHei" w:eastAsia="SimHei" w:hint="eastAsia"/>
          <w:bCs/>
          <w:color w:val="FF0000"/>
        </w:rPr>
        <w:t>妇女</w:t>
      </w:r>
      <w:r>
        <w:rPr>
          <w:rFonts w:ascii="SimHei" w:hint="eastAsia"/>
          <w:bCs/>
          <w:color w:val="FF0000"/>
          <w:szCs w:val="21"/>
        </w:rPr>
        <w:t>和辛卡妇女议程</w:t>
      </w:r>
      <w:bookmarkEnd w:id="40"/>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08"/>
        <w:gridCol w:w="6958"/>
      </w:tblGrid>
      <w:tr w:rsidR="00572196">
        <w:tc>
          <w:tcPr>
            <w:tcW w:w="1544" w:type="pct"/>
          </w:tcPr>
          <w:p w:rsidR="00572196" w:rsidRDefault="00572196">
            <w:pPr>
              <w:spacing w:line="360" w:lineRule="exact"/>
              <w:jc w:val="center"/>
              <w:rPr>
                <w:rFonts w:eastAsia="SimHei" w:hint="eastAsia"/>
                <w:bCs/>
                <w:color w:val="FF0000"/>
              </w:rPr>
            </w:pPr>
            <w:r>
              <w:rPr>
                <w:rFonts w:eastAsia="SimHei" w:hint="eastAsia"/>
                <w:bCs/>
                <w:color w:val="FF0000"/>
              </w:rPr>
              <w:t>要点</w:t>
            </w:r>
          </w:p>
        </w:tc>
        <w:tc>
          <w:tcPr>
            <w:tcW w:w="3456" w:type="pct"/>
          </w:tcPr>
          <w:p w:rsidR="00572196" w:rsidRDefault="00572196">
            <w:pPr>
              <w:spacing w:line="360" w:lineRule="exact"/>
              <w:jc w:val="center"/>
              <w:rPr>
                <w:rFonts w:eastAsia="SimHei" w:hint="eastAsia"/>
                <w:bCs/>
                <w:color w:val="FF0000"/>
              </w:rPr>
            </w:pPr>
            <w:r>
              <w:rPr>
                <w:rFonts w:eastAsia="SimHei" w:hint="eastAsia"/>
                <w:bCs/>
                <w:color w:val="FF0000"/>
              </w:rPr>
              <w:t>战略</w:t>
            </w:r>
          </w:p>
        </w:tc>
      </w:tr>
      <w:tr w:rsidR="00572196">
        <w:tc>
          <w:tcPr>
            <w:tcW w:w="1544" w:type="pct"/>
          </w:tcPr>
          <w:p w:rsidR="00572196" w:rsidRDefault="00572196">
            <w:pPr>
              <w:spacing w:line="360" w:lineRule="exact"/>
              <w:rPr>
                <w:rFonts w:ascii="KaiTi_GB2312" w:eastAsia="KaiTi_GB2312" w:hint="eastAsia"/>
                <w:b/>
                <w:bCs/>
                <w:color w:val="0000FF"/>
              </w:rPr>
            </w:pPr>
            <w:r>
              <w:rPr>
                <w:rFonts w:ascii="KaiTi_GB2312" w:eastAsia="KaiTi_GB2312" w:hint="eastAsia"/>
                <w:b/>
                <w:bCs/>
                <w:color w:val="0000FF"/>
              </w:rPr>
              <w:t>1. 经济、就业和移民</w:t>
            </w:r>
          </w:p>
        </w:tc>
        <w:tc>
          <w:tcPr>
            <w:tcW w:w="3456" w:type="pct"/>
          </w:tcPr>
          <w:p w:rsidR="00572196" w:rsidRDefault="00572196" w:rsidP="00572196">
            <w:pPr>
              <w:numPr>
                <w:ilvl w:val="0"/>
                <w:numId w:val="22"/>
              </w:numPr>
              <w:tabs>
                <w:tab w:val="clear" w:pos="2070"/>
                <w:tab w:val="num" w:pos="438"/>
              </w:tabs>
              <w:spacing w:line="360" w:lineRule="exact"/>
              <w:ind w:left="438" w:hanging="438"/>
              <w:rPr>
                <w:rFonts w:hint="eastAsia"/>
              </w:rPr>
            </w:pPr>
            <w:r>
              <w:rPr>
                <w:rFonts w:hint="eastAsia"/>
              </w:rPr>
              <w:t>承认和展示妇女劳动的经济政策；</w:t>
            </w:r>
          </w:p>
          <w:p w:rsidR="00572196" w:rsidRDefault="00572196" w:rsidP="00572196">
            <w:pPr>
              <w:numPr>
                <w:ilvl w:val="0"/>
                <w:numId w:val="22"/>
              </w:numPr>
              <w:tabs>
                <w:tab w:val="clear" w:pos="2070"/>
                <w:tab w:val="num" w:pos="438"/>
              </w:tabs>
              <w:spacing w:line="360" w:lineRule="exact"/>
              <w:ind w:left="438" w:hanging="438"/>
              <w:rPr>
                <w:rFonts w:hint="eastAsia"/>
              </w:rPr>
            </w:pPr>
            <w:r>
              <w:rPr>
                <w:rFonts w:hint="eastAsia"/>
              </w:rPr>
              <w:t>生产投入；</w:t>
            </w:r>
          </w:p>
          <w:p w:rsidR="00572196" w:rsidRDefault="00572196" w:rsidP="00572196">
            <w:pPr>
              <w:numPr>
                <w:ilvl w:val="0"/>
                <w:numId w:val="22"/>
              </w:numPr>
              <w:tabs>
                <w:tab w:val="clear" w:pos="2070"/>
                <w:tab w:val="num" w:pos="438"/>
              </w:tabs>
              <w:spacing w:line="360" w:lineRule="exact"/>
              <w:ind w:left="438" w:hanging="438"/>
              <w:rPr>
                <w:rFonts w:hint="eastAsia"/>
              </w:rPr>
            </w:pPr>
            <w:r>
              <w:rPr>
                <w:rFonts w:hint="eastAsia"/>
              </w:rPr>
              <w:t>地方创造就业方案和项目；</w:t>
            </w:r>
          </w:p>
          <w:p w:rsidR="00572196" w:rsidRDefault="00572196" w:rsidP="00572196">
            <w:pPr>
              <w:numPr>
                <w:ilvl w:val="0"/>
                <w:numId w:val="22"/>
              </w:numPr>
              <w:tabs>
                <w:tab w:val="clear" w:pos="2070"/>
                <w:tab w:val="num" w:pos="438"/>
              </w:tabs>
              <w:spacing w:line="360" w:lineRule="exact"/>
              <w:ind w:left="438" w:hanging="438"/>
              <w:rPr>
                <w:rFonts w:hint="eastAsia"/>
              </w:rPr>
            </w:pPr>
            <w:r>
              <w:rPr>
                <w:rFonts w:hint="eastAsia"/>
              </w:rPr>
              <w:t>平等条件下劳动领域对妇女的法律、社会和经济保障；</w:t>
            </w:r>
          </w:p>
          <w:p w:rsidR="00572196" w:rsidRDefault="00572196" w:rsidP="00572196">
            <w:pPr>
              <w:numPr>
                <w:ilvl w:val="0"/>
                <w:numId w:val="22"/>
              </w:numPr>
              <w:tabs>
                <w:tab w:val="clear" w:pos="2070"/>
                <w:tab w:val="num" w:pos="438"/>
              </w:tabs>
              <w:spacing w:line="360" w:lineRule="exact"/>
              <w:ind w:left="438" w:hanging="438"/>
              <w:rPr>
                <w:rFonts w:hint="eastAsia"/>
              </w:rPr>
            </w:pPr>
            <w:r>
              <w:rPr>
                <w:rFonts w:hint="eastAsia"/>
              </w:rPr>
              <w:t>确保对移民妇女的综合照料与保护。</w:t>
            </w:r>
          </w:p>
        </w:tc>
      </w:tr>
      <w:tr w:rsidR="00572196">
        <w:tc>
          <w:tcPr>
            <w:tcW w:w="1544" w:type="pct"/>
          </w:tcPr>
          <w:p w:rsidR="00572196" w:rsidRDefault="00572196">
            <w:pPr>
              <w:spacing w:line="360" w:lineRule="exact"/>
              <w:rPr>
                <w:rFonts w:ascii="KaiTi_GB2312" w:eastAsia="KaiTi_GB2312" w:hint="eastAsia"/>
                <w:b/>
                <w:bCs/>
                <w:color w:val="0000FF"/>
              </w:rPr>
            </w:pPr>
            <w:r>
              <w:rPr>
                <w:rFonts w:ascii="KaiTi_GB2312" w:eastAsia="KaiTi_GB2312" w:hint="eastAsia"/>
                <w:b/>
                <w:bCs/>
                <w:color w:val="0000FF"/>
              </w:rPr>
              <w:t>2. 从文化特性出发的教育</w:t>
            </w:r>
          </w:p>
        </w:tc>
        <w:tc>
          <w:tcPr>
            <w:tcW w:w="3456" w:type="pct"/>
          </w:tcPr>
          <w:p w:rsidR="00572196" w:rsidRDefault="00572196" w:rsidP="00572196">
            <w:pPr>
              <w:numPr>
                <w:ilvl w:val="0"/>
                <w:numId w:val="22"/>
              </w:numPr>
              <w:tabs>
                <w:tab w:val="clear" w:pos="2070"/>
                <w:tab w:val="num" w:pos="438"/>
              </w:tabs>
              <w:spacing w:line="360" w:lineRule="exact"/>
              <w:ind w:left="438" w:hanging="438"/>
              <w:rPr>
                <w:rFonts w:hint="eastAsia"/>
              </w:rPr>
            </w:pPr>
            <w:r>
              <w:rPr>
                <w:rFonts w:hint="eastAsia"/>
              </w:rPr>
              <w:t>在国家教育体制中增加关于土著民族哲学、原则和价值观，以及妇女的贡献的内容；</w:t>
            </w:r>
          </w:p>
          <w:p w:rsidR="00572196" w:rsidRDefault="00572196" w:rsidP="00572196">
            <w:pPr>
              <w:numPr>
                <w:ilvl w:val="0"/>
                <w:numId w:val="22"/>
              </w:numPr>
              <w:tabs>
                <w:tab w:val="clear" w:pos="2070"/>
                <w:tab w:val="num" w:pos="438"/>
              </w:tabs>
              <w:spacing w:line="360" w:lineRule="exact"/>
              <w:ind w:left="438" w:hanging="438"/>
              <w:rPr>
                <w:rFonts w:hint="eastAsia"/>
              </w:rPr>
            </w:pPr>
            <w:r>
              <w:rPr>
                <w:rFonts w:hint="eastAsia"/>
              </w:rPr>
              <w:t>在玛雅、加里夫纳和辛卡妇女参与下加强双语教育和跨文化副部长办公室的建设；</w:t>
            </w:r>
          </w:p>
          <w:p w:rsidR="00572196" w:rsidRDefault="00572196" w:rsidP="00572196">
            <w:pPr>
              <w:numPr>
                <w:ilvl w:val="0"/>
                <w:numId w:val="22"/>
              </w:numPr>
              <w:tabs>
                <w:tab w:val="clear" w:pos="2070"/>
                <w:tab w:val="num" w:pos="438"/>
              </w:tabs>
              <w:spacing w:line="360" w:lineRule="exact"/>
              <w:ind w:left="438" w:hanging="438"/>
              <w:rPr>
                <w:rFonts w:hint="eastAsia"/>
              </w:rPr>
            </w:pPr>
            <w:r>
              <w:rPr>
                <w:rFonts w:hint="eastAsia"/>
              </w:rPr>
              <w:t>妇女进入国家教育体制各级教育系统学习。</w:t>
            </w:r>
          </w:p>
        </w:tc>
      </w:tr>
      <w:tr w:rsidR="00572196">
        <w:tc>
          <w:tcPr>
            <w:tcW w:w="1544" w:type="pct"/>
          </w:tcPr>
          <w:p w:rsidR="00572196" w:rsidRDefault="00572196">
            <w:pPr>
              <w:spacing w:line="360" w:lineRule="exact"/>
              <w:rPr>
                <w:rFonts w:ascii="KaiTi_GB2312" w:eastAsia="KaiTi_GB2312" w:hint="eastAsia"/>
                <w:b/>
                <w:bCs/>
                <w:color w:val="0000FF"/>
              </w:rPr>
            </w:pPr>
            <w:r>
              <w:rPr>
                <w:rFonts w:ascii="KaiTi_GB2312" w:eastAsia="KaiTi_GB2312" w:hint="eastAsia"/>
                <w:b/>
                <w:bCs/>
                <w:color w:val="0000FF"/>
              </w:rPr>
              <w:t>3. 从文化特性出发的综合保健</w:t>
            </w:r>
          </w:p>
        </w:tc>
        <w:tc>
          <w:tcPr>
            <w:tcW w:w="3456" w:type="pct"/>
          </w:tcPr>
          <w:p w:rsidR="00572196" w:rsidRDefault="00572196" w:rsidP="00572196">
            <w:pPr>
              <w:numPr>
                <w:ilvl w:val="0"/>
                <w:numId w:val="22"/>
              </w:numPr>
              <w:tabs>
                <w:tab w:val="clear" w:pos="2070"/>
                <w:tab w:val="num" w:pos="438"/>
              </w:tabs>
              <w:spacing w:line="360" w:lineRule="exact"/>
              <w:ind w:left="438" w:hanging="438"/>
              <w:rPr>
                <w:rFonts w:hint="eastAsia"/>
              </w:rPr>
            </w:pPr>
            <w:r>
              <w:rPr>
                <w:rFonts w:hint="eastAsia"/>
              </w:rPr>
              <w:t>妇女有长期享受以其文化特性为基础的综合医疗保健的渠道；</w:t>
            </w:r>
          </w:p>
          <w:p w:rsidR="00572196" w:rsidRDefault="00572196" w:rsidP="00572196">
            <w:pPr>
              <w:numPr>
                <w:ilvl w:val="0"/>
                <w:numId w:val="22"/>
              </w:numPr>
              <w:tabs>
                <w:tab w:val="clear" w:pos="2070"/>
                <w:tab w:val="num" w:pos="438"/>
              </w:tabs>
              <w:spacing w:line="360" w:lineRule="exact"/>
              <w:ind w:left="438" w:hanging="438"/>
              <w:rPr>
                <w:rFonts w:hint="eastAsia"/>
              </w:rPr>
            </w:pPr>
            <w:r>
              <w:rPr>
                <w:rFonts w:hint="eastAsia"/>
              </w:rPr>
              <w:t>推行和抢救传统医学；</w:t>
            </w:r>
          </w:p>
          <w:p w:rsidR="00572196" w:rsidRDefault="00572196" w:rsidP="00572196">
            <w:pPr>
              <w:numPr>
                <w:ilvl w:val="0"/>
                <w:numId w:val="22"/>
              </w:numPr>
              <w:tabs>
                <w:tab w:val="clear" w:pos="2070"/>
                <w:tab w:val="num" w:pos="438"/>
              </w:tabs>
              <w:spacing w:line="360" w:lineRule="exact"/>
              <w:ind w:left="438" w:hanging="438"/>
              <w:rPr>
                <w:rFonts w:hint="eastAsia"/>
              </w:rPr>
            </w:pPr>
            <w:r>
              <w:rPr>
                <w:rFonts w:hint="eastAsia"/>
              </w:rPr>
              <w:t>国内武装冲突受害妇女的心理健康方案；</w:t>
            </w:r>
          </w:p>
          <w:p w:rsidR="00572196" w:rsidRDefault="00572196" w:rsidP="00572196">
            <w:pPr>
              <w:numPr>
                <w:ilvl w:val="0"/>
                <w:numId w:val="22"/>
              </w:numPr>
              <w:tabs>
                <w:tab w:val="clear" w:pos="2070"/>
                <w:tab w:val="num" w:pos="438"/>
              </w:tabs>
              <w:spacing w:line="360" w:lineRule="exact"/>
              <w:ind w:left="438" w:hanging="438"/>
              <w:rPr>
                <w:rFonts w:hint="eastAsia"/>
              </w:rPr>
            </w:pPr>
            <w:r>
              <w:rPr>
                <w:rFonts w:hint="eastAsia"/>
              </w:rPr>
              <w:t>减低产妇－儿童死亡率方案；</w:t>
            </w:r>
          </w:p>
          <w:p w:rsidR="00572196" w:rsidRDefault="00572196" w:rsidP="00572196">
            <w:pPr>
              <w:numPr>
                <w:ilvl w:val="0"/>
                <w:numId w:val="22"/>
              </w:numPr>
              <w:tabs>
                <w:tab w:val="clear" w:pos="2070"/>
                <w:tab w:val="num" w:pos="438"/>
              </w:tabs>
              <w:spacing w:line="360" w:lineRule="exact"/>
              <w:ind w:left="438" w:hanging="438"/>
              <w:rPr>
                <w:rFonts w:hint="eastAsia"/>
              </w:rPr>
            </w:pPr>
            <w:r>
              <w:rPr>
                <w:rFonts w:hint="eastAsia"/>
              </w:rPr>
              <w:t>性健康和生殖健康方案。</w:t>
            </w:r>
          </w:p>
        </w:tc>
      </w:tr>
      <w:tr w:rsidR="00572196">
        <w:tc>
          <w:tcPr>
            <w:tcW w:w="1544" w:type="pct"/>
          </w:tcPr>
          <w:p w:rsidR="00572196" w:rsidRDefault="00572196">
            <w:pPr>
              <w:spacing w:line="360" w:lineRule="exact"/>
              <w:rPr>
                <w:rFonts w:ascii="KaiTi_GB2312" w:eastAsia="KaiTi_GB2312" w:hint="eastAsia"/>
                <w:b/>
                <w:bCs/>
                <w:color w:val="0000FF"/>
              </w:rPr>
            </w:pPr>
            <w:r>
              <w:rPr>
                <w:rFonts w:ascii="KaiTi_GB2312" w:eastAsia="KaiTi_GB2312" w:hint="eastAsia"/>
                <w:b/>
                <w:bCs/>
                <w:color w:val="0000FF"/>
              </w:rPr>
              <w:t>4. 土地、住宅和自然资源</w:t>
            </w:r>
          </w:p>
        </w:tc>
        <w:tc>
          <w:tcPr>
            <w:tcW w:w="3456" w:type="pct"/>
          </w:tcPr>
          <w:p w:rsidR="00572196" w:rsidRDefault="00572196" w:rsidP="00572196">
            <w:pPr>
              <w:numPr>
                <w:ilvl w:val="0"/>
                <w:numId w:val="22"/>
              </w:numPr>
              <w:tabs>
                <w:tab w:val="clear" w:pos="2070"/>
                <w:tab w:val="num" w:pos="438"/>
              </w:tabs>
              <w:spacing w:line="360" w:lineRule="exact"/>
              <w:ind w:left="438" w:hanging="438"/>
              <w:rPr>
                <w:rFonts w:hint="eastAsia"/>
              </w:rPr>
            </w:pPr>
            <w:r>
              <w:rPr>
                <w:rFonts w:hint="eastAsia"/>
              </w:rPr>
              <w:t>设计尊重文化特性和性别观点的土地政策；</w:t>
            </w:r>
          </w:p>
          <w:p w:rsidR="00572196" w:rsidRDefault="00572196" w:rsidP="00572196">
            <w:pPr>
              <w:numPr>
                <w:ilvl w:val="0"/>
                <w:numId w:val="22"/>
              </w:numPr>
              <w:tabs>
                <w:tab w:val="clear" w:pos="2070"/>
                <w:tab w:val="num" w:pos="438"/>
              </w:tabs>
              <w:spacing w:line="360" w:lineRule="exact"/>
              <w:ind w:left="438" w:hanging="438"/>
              <w:rPr>
                <w:rFonts w:hint="eastAsia"/>
              </w:rPr>
            </w:pPr>
            <w:r>
              <w:rPr>
                <w:rFonts w:hint="eastAsia"/>
              </w:rPr>
              <w:t>妇女获得土地、领地和生产融资；</w:t>
            </w:r>
          </w:p>
          <w:p w:rsidR="00572196" w:rsidRDefault="00572196" w:rsidP="00572196">
            <w:pPr>
              <w:numPr>
                <w:ilvl w:val="0"/>
                <w:numId w:val="22"/>
              </w:numPr>
              <w:tabs>
                <w:tab w:val="clear" w:pos="2070"/>
                <w:tab w:val="num" w:pos="438"/>
              </w:tabs>
              <w:spacing w:line="360" w:lineRule="exact"/>
              <w:ind w:left="438" w:hanging="438"/>
              <w:rPr>
                <w:rFonts w:hint="eastAsia"/>
              </w:rPr>
            </w:pPr>
            <w:r>
              <w:rPr>
                <w:rFonts w:hint="eastAsia"/>
              </w:rPr>
              <w:t>在性别观点和尊重文化特性前提下获得自己的住宅；</w:t>
            </w:r>
          </w:p>
          <w:p w:rsidR="00572196" w:rsidRDefault="00572196" w:rsidP="00572196">
            <w:pPr>
              <w:numPr>
                <w:ilvl w:val="0"/>
                <w:numId w:val="22"/>
              </w:numPr>
              <w:tabs>
                <w:tab w:val="clear" w:pos="2070"/>
                <w:tab w:val="num" w:pos="438"/>
              </w:tabs>
              <w:spacing w:line="360" w:lineRule="exact"/>
              <w:ind w:left="438" w:hanging="438"/>
              <w:rPr>
                <w:rFonts w:hint="eastAsia"/>
              </w:rPr>
            </w:pPr>
            <w:r>
              <w:rPr>
                <w:rFonts w:hint="eastAsia"/>
              </w:rPr>
              <w:t>有关自然资源及与土著民族关系的政策。</w:t>
            </w:r>
          </w:p>
        </w:tc>
      </w:tr>
      <w:tr w:rsidR="00572196">
        <w:tc>
          <w:tcPr>
            <w:tcW w:w="1544" w:type="pct"/>
          </w:tcPr>
          <w:p w:rsidR="00572196" w:rsidRDefault="00572196">
            <w:pPr>
              <w:spacing w:line="360" w:lineRule="exact"/>
              <w:rPr>
                <w:rFonts w:ascii="KaiTi_GB2312" w:eastAsia="KaiTi_GB2312" w:hint="eastAsia"/>
                <w:b/>
                <w:bCs/>
                <w:color w:val="0000FF"/>
              </w:rPr>
            </w:pPr>
            <w:r>
              <w:rPr>
                <w:rFonts w:ascii="KaiTi_GB2312" w:eastAsia="KaiTi_GB2312" w:hint="eastAsia"/>
                <w:b/>
                <w:bCs/>
                <w:color w:val="0000FF"/>
              </w:rPr>
              <w:t>5. 政治参与</w:t>
            </w:r>
          </w:p>
        </w:tc>
        <w:tc>
          <w:tcPr>
            <w:tcW w:w="3456" w:type="pct"/>
          </w:tcPr>
          <w:p w:rsidR="00572196" w:rsidRDefault="00572196" w:rsidP="00572196">
            <w:pPr>
              <w:numPr>
                <w:ilvl w:val="0"/>
                <w:numId w:val="22"/>
              </w:numPr>
              <w:tabs>
                <w:tab w:val="clear" w:pos="2070"/>
                <w:tab w:val="num" w:pos="438"/>
              </w:tabs>
              <w:spacing w:line="360" w:lineRule="exact"/>
              <w:ind w:left="438" w:hanging="438"/>
              <w:rPr>
                <w:rFonts w:hint="eastAsia"/>
              </w:rPr>
            </w:pPr>
            <w:r>
              <w:rPr>
                <w:rFonts w:hint="eastAsia"/>
              </w:rPr>
              <w:t>成立土著妇女政策编制自治局；</w:t>
            </w:r>
          </w:p>
          <w:p w:rsidR="00572196" w:rsidRDefault="00572196" w:rsidP="00572196">
            <w:pPr>
              <w:numPr>
                <w:ilvl w:val="0"/>
                <w:numId w:val="22"/>
              </w:numPr>
              <w:tabs>
                <w:tab w:val="clear" w:pos="2070"/>
                <w:tab w:val="num" w:pos="438"/>
              </w:tabs>
              <w:spacing w:line="360" w:lineRule="exact"/>
              <w:ind w:left="438" w:hanging="438"/>
              <w:rPr>
                <w:rFonts w:hint="eastAsia"/>
              </w:rPr>
            </w:pPr>
            <w:r>
              <w:rPr>
                <w:rFonts w:hint="eastAsia"/>
              </w:rPr>
              <w:t>地方、市级、省和国家各级决策空间中妇女的积极政治参与；</w:t>
            </w:r>
          </w:p>
          <w:p w:rsidR="00572196" w:rsidRDefault="00572196" w:rsidP="00572196">
            <w:pPr>
              <w:numPr>
                <w:ilvl w:val="0"/>
                <w:numId w:val="22"/>
              </w:numPr>
              <w:tabs>
                <w:tab w:val="clear" w:pos="2070"/>
                <w:tab w:val="num" w:pos="438"/>
              </w:tabs>
              <w:spacing w:line="360" w:lineRule="exact"/>
              <w:ind w:left="438" w:hanging="438"/>
              <w:rPr>
                <w:rFonts w:hint="eastAsia"/>
              </w:rPr>
            </w:pPr>
            <w:r>
              <w:rPr>
                <w:rFonts w:hint="eastAsia"/>
              </w:rPr>
              <w:t>妇女有效参与公共政策的提出和编制；</w:t>
            </w:r>
          </w:p>
          <w:p w:rsidR="00572196" w:rsidRDefault="00572196" w:rsidP="00572196">
            <w:pPr>
              <w:numPr>
                <w:ilvl w:val="0"/>
                <w:numId w:val="22"/>
              </w:numPr>
              <w:tabs>
                <w:tab w:val="clear" w:pos="2070"/>
                <w:tab w:val="num" w:pos="438"/>
              </w:tabs>
              <w:spacing w:line="360" w:lineRule="exact"/>
              <w:ind w:left="438" w:hanging="438"/>
              <w:rPr>
                <w:rFonts w:hint="eastAsia"/>
              </w:rPr>
            </w:pPr>
            <w:r>
              <w:rPr>
                <w:rFonts w:hint="eastAsia"/>
              </w:rPr>
              <w:t>促进妇女参与对国家方案和规划的社会监督。</w:t>
            </w:r>
          </w:p>
        </w:tc>
      </w:tr>
      <w:tr w:rsidR="00572196">
        <w:tc>
          <w:tcPr>
            <w:tcW w:w="1544" w:type="pct"/>
          </w:tcPr>
          <w:p w:rsidR="00572196" w:rsidRDefault="00572196">
            <w:pPr>
              <w:spacing w:line="360" w:lineRule="exact"/>
              <w:rPr>
                <w:rFonts w:ascii="KaiTi_GB2312" w:eastAsia="KaiTi_GB2312" w:hint="eastAsia"/>
                <w:b/>
                <w:bCs/>
                <w:color w:val="0000FF"/>
              </w:rPr>
            </w:pPr>
            <w:r>
              <w:rPr>
                <w:rFonts w:ascii="KaiTi_GB2312" w:eastAsia="KaiTi_GB2312" w:hint="eastAsia"/>
                <w:b/>
                <w:bCs/>
                <w:color w:val="0000FF"/>
              </w:rPr>
              <w:t xml:space="preserve">6. </w:t>
            </w:r>
            <w:r>
              <w:rPr>
                <w:rFonts w:ascii="KaiTi_GB2312" w:eastAsia="KaiTi_GB2312" w:hint="eastAsia"/>
                <w:b/>
                <w:bCs/>
                <w:color w:val="0000FF"/>
                <w:spacing w:val="6"/>
              </w:rPr>
              <w:t>诉诸司法的渠道</w:t>
            </w:r>
          </w:p>
        </w:tc>
        <w:tc>
          <w:tcPr>
            <w:tcW w:w="3456" w:type="pct"/>
          </w:tcPr>
          <w:p w:rsidR="00572196" w:rsidRDefault="00572196" w:rsidP="00572196">
            <w:pPr>
              <w:numPr>
                <w:ilvl w:val="0"/>
                <w:numId w:val="22"/>
              </w:numPr>
              <w:tabs>
                <w:tab w:val="clear" w:pos="2070"/>
                <w:tab w:val="num" w:pos="438"/>
              </w:tabs>
              <w:spacing w:line="360" w:lineRule="exact"/>
              <w:ind w:left="438" w:hanging="438"/>
              <w:rPr>
                <w:rFonts w:hint="eastAsia"/>
              </w:rPr>
            </w:pPr>
            <w:r>
              <w:rPr>
                <w:rFonts w:hint="eastAsia"/>
              </w:rPr>
              <w:t>建立在妇女文化特性基础上的诉诸司法的渠道；</w:t>
            </w:r>
          </w:p>
          <w:p w:rsidR="00572196" w:rsidRDefault="00572196" w:rsidP="00572196">
            <w:pPr>
              <w:numPr>
                <w:ilvl w:val="0"/>
                <w:numId w:val="22"/>
              </w:numPr>
              <w:tabs>
                <w:tab w:val="clear" w:pos="2070"/>
                <w:tab w:val="num" w:pos="438"/>
              </w:tabs>
              <w:spacing w:line="360" w:lineRule="exact"/>
              <w:ind w:left="438" w:hanging="438"/>
              <w:rPr>
                <w:rFonts w:hint="eastAsia"/>
              </w:rPr>
            </w:pPr>
            <w:r>
              <w:rPr>
                <w:rFonts w:hint="eastAsia"/>
              </w:rPr>
              <w:t>承认并尊重妇女的特殊权利；</w:t>
            </w:r>
          </w:p>
          <w:p w:rsidR="00572196" w:rsidRDefault="00572196" w:rsidP="00572196">
            <w:pPr>
              <w:numPr>
                <w:ilvl w:val="0"/>
                <w:numId w:val="22"/>
              </w:numPr>
              <w:tabs>
                <w:tab w:val="clear" w:pos="2070"/>
                <w:tab w:val="num" w:pos="438"/>
              </w:tabs>
              <w:spacing w:line="360" w:lineRule="exact"/>
              <w:ind w:left="438" w:hanging="438"/>
              <w:rPr>
                <w:rFonts w:hint="eastAsia"/>
              </w:rPr>
            </w:pPr>
            <w:r>
              <w:rPr>
                <w:rFonts w:hint="eastAsia"/>
              </w:rPr>
              <w:t>保障服刑土著妇女的权利；</w:t>
            </w:r>
          </w:p>
          <w:p w:rsidR="00572196" w:rsidRDefault="00572196" w:rsidP="00572196">
            <w:pPr>
              <w:numPr>
                <w:ilvl w:val="0"/>
                <w:numId w:val="22"/>
              </w:numPr>
              <w:tabs>
                <w:tab w:val="clear" w:pos="2070"/>
                <w:tab w:val="num" w:pos="438"/>
              </w:tabs>
              <w:spacing w:line="360" w:lineRule="exact"/>
              <w:ind w:left="438" w:hanging="438"/>
              <w:rPr>
                <w:rFonts w:hint="eastAsia"/>
              </w:rPr>
            </w:pPr>
            <w:r>
              <w:rPr>
                <w:rFonts w:hint="eastAsia"/>
              </w:rPr>
              <w:t>向国内冲突受害者（特别是妇女）提供赔偿；</w:t>
            </w:r>
          </w:p>
          <w:p w:rsidR="00572196" w:rsidRDefault="00572196" w:rsidP="00572196">
            <w:pPr>
              <w:numPr>
                <w:ilvl w:val="0"/>
                <w:numId w:val="22"/>
              </w:numPr>
              <w:tabs>
                <w:tab w:val="clear" w:pos="2070"/>
                <w:tab w:val="num" w:pos="438"/>
              </w:tabs>
              <w:spacing w:line="360" w:lineRule="exact"/>
              <w:ind w:left="438" w:hanging="438"/>
              <w:rPr>
                <w:rFonts w:hint="eastAsia"/>
              </w:rPr>
            </w:pPr>
            <w:r>
              <w:rPr>
                <w:rFonts w:hint="eastAsia"/>
              </w:rPr>
              <w:t>对歧视和侵犯土著妇女权利的行为提出控告。</w:t>
            </w:r>
          </w:p>
        </w:tc>
      </w:tr>
      <w:tr w:rsidR="00572196">
        <w:tc>
          <w:tcPr>
            <w:tcW w:w="1544" w:type="pct"/>
          </w:tcPr>
          <w:p w:rsidR="00572196" w:rsidRDefault="00572196">
            <w:pPr>
              <w:spacing w:line="360" w:lineRule="exact"/>
              <w:rPr>
                <w:rFonts w:ascii="KaiTi_GB2312" w:eastAsia="KaiTi_GB2312" w:hint="eastAsia"/>
                <w:b/>
                <w:bCs/>
                <w:color w:val="0000FF"/>
              </w:rPr>
            </w:pPr>
            <w:r>
              <w:rPr>
                <w:rFonts w:ascii="KaiTi_GB2312" w:eastAsia="KaiTi_GB2312" w:hint="eastAsia"/>
                <w:b/>
                <w:bCs/>
                <w:color w:val="0000FF"/>
              </w:rPr>
              <w:t>7. 处理种族主义和对妇女的暴力行为</w:t>
            </w:r>
          </w:p>
        </w:tc>
        <w:tc>
          <w:tcPr>
            <w:tcW w:w="3456" w:type="pct"/>
          </w:tcPr>
          <w:p w:rsidR="00572196" w:rsidRDefault="00572196" w:rsidP="00572196">
            <w:pPr>
              <w:numPr>
                <w:ilvl w:val="0"/>
                <w:numId w:val="22"/>
              </w:numPr>
              <w:tabs>
                <w:tab w:val="clear" w:pos="2070"/>
                <w:tab w:val="num" w:pos="438"/>
              </w:tabs>
              <w:spacing w:line="360" w:lineRule="exact"/>
              <w:ind w:left="438" w:hanging="438"/>
              <w:rPr>
                <w:rFonts w:hint="eastAsia"/>
              </w:rPr>
            </w:pPr>
            <w:r>
              <w:rPr>
                <w:rFonts w:hint="eastAsia"/>
              </w:rPr>
              <w:t>改变建立在种族主义和歧视上的社会行为模式；</w:t>
            </w:r>
          </w:p>
          <w:p w:rsidR="00572196" w:rsidRDefault="00572196" w:rsidP="00572196">
            <w:pPr>
              <w:numPr>
                <w:ilvl w:val="0"/>
                <w:numId w:val="22"/>
              </w:numPr>
              <w:tabs>
                <w:tab w:val="clear" w:pos="2070"/>
                <w:tab w:val="num" w:pos="438"/>
              </w:tabs>
              <w:spacing w:line="360" w:lineRule="exact"/>
              <w:ind w:left="438" w:hanging="438"/>
              <w:rPr>
                <w:rFonts w:hint="eastAsia"/>
              </w:rPr>
            </w:pPr>
            <w:r>
              <w:rPr>
                <w:rFonts w:hint="eastAsia"/>
              </w:rPr>
              <w:t>防止、惩处和消除所有对妇女的暴力行为；</w:t>
            </w:r>
          </w:p>
          <w:p w:rsidR="00572196" w:rsidRDefault="00572196" w:rsidP="00572196">
            <w:pPr>
              <w:numPr>
                <w:ilvl w:val="0"/>
                <w:numId w:val="22"/>
              </w:numPr>
              <w:tabs>
                <w:tab w:val="clear" w:pos="2070"/>
                <w:tab w:val="num" w:pos="438"/>
              </w:tabs>
              <w:spacing w:line="360" w:lineRule="exact"/>
              <w:ind w:left="438" w:hanging="438"/>
              <w:rPr>
                <w:rFonts w:hint="eastAsia"/>
              </w:rPr>
            </w:pPr>
            <w:r>
              <w:rPr>
                <w:rFonts w:hint="eastAsia"/>
              </w:rPr>
              <w:t>保障妇女的公民安全。</w:t>
            </w:r>
          </w:p>
        </w:tc>
      </w:tr>
      <w:tr w:rsidR="00572196">
        <w:tc>
          <w:tcPr>
            <w:tcW w:w="1544" w:type="pct"/>
          </w:tcPr>
          <w:p w:rsidR="00572196" w:rsidRDefault="00572196">
            <w:pPr>
              <w:spacing w:line="360" w:lineRule="exact"/>
              <w:rPr>
                <w:rFonts w:ascii="KaiTi_GB2312" w:eastAsia="KaiTi_GB2312" w:hint="eastAsia"/>
                <w:b/>
                <w:bCs/>
                <w:color w:val="0000FF"/>
              </w:rPr>
            </w:pPr>
            <w:r>
              <w:rPr>
                <w:rFonts w:ascii="KaiTi_GB2312" w:eastAsia="KaiTi_GB2312" w:hint="eastAsia"/>
                <w:b/>
                <w:bCs/>
                <w:color w:val="0000FF"/>
              </w:rPr>
              <w:t>8. 神圣事物和圣地</w:t>
            </w:r>
          </w:p>
        </w:tc>
        <w:tc>
          <w:tcPr>
            <w:tcW w:w="3456" w:type="pct"/>
          </w:tcPr>
          <w:p w:rsidR="00572196" w:rsidRDefault="00572196" w:rsidP="00572196">
            <w:pPr>
              <w:numPr>
                <w:ilvl w:val="0"/>
                <w:numId w:val="22"/>
              </w:numPr>
              <w:tabs>
                <w:tab w:val="clear" w:pos="2070"/>
                <w:tab w:val="num" w:pos="438"/>
              </w:tabs>
              <w:spacing w:line="360" w:lineRule="exact"/>
              <w:ind w:left="438" w:hanging="438"/>
              <w:rPr>
                <w:rFonts w:hint="eastAsia"/>
              </w:rPr>
            </w:pPr>
            <w:r>
              <w:rPr>
                <w:rFonts w:hint="eastAsia"/>
              </w:rPr>
              <w:t>推进并落实抢救、尊重和保护玛雅、加里夫纳和辛卡的神圣事物和圣地；</w:t>
            </w:r>
          </w:p>
          <w:p w:rsidR="00572196" w:rsidRDefault="00572196" w:rsidP="00572196">
            <w:pPr>
              <w:numPr>
                <w:ilvl w:val="0"/>
                <w:numId w:val="22"/>
              </w:numPr>
              <w:tabs>
                <w:tab w:val="clear" w:pos="2070"/>
                <w:tab w:val="num" w:pos="438"/>
              </w:tabs>
              <w:spacing w:line="360" w:lineRule="exact"/>
              <w:ind w:left="438" w:hanging="438"/>
              <w:rPr>
                <w:rFonts w:hint="eastAsia"/>
              </w:rPr>
            </w:pPr>
            <w:r>
              <w:rPr>
                <w:rFonts w:hint="eastAsia"/>
              </w:rPr>
              <w:t>从玛雅、加里夫纳和辛卡妇女自身的世界观出发推动发展她们的文化特性。</w:t>
            </w:r>
          </w:p>
        </w:tc>
      </w:tr>
      <w:tr w:rsidR="00572196">
        <w:tc>
          <w:tcPr>
            <w:tcW w:w="1544" w:type="pct"/>
          </w:tcPr>
          <w:p w:rsidR="00572196" w:rsidRDefault="00572196">
            <w:pPr>
              <w:spacing w:line="360" w:lineRule="exact"/>
              <w:rPr>
                <w:rFonts w:ascii="KaiTi_GB2312" w:eastAsia="KaiTi_GB2312" w:hint="eastAsia"/>
                <w:b/>
                <w:bCs/>
                <w:color w:val="0000FF"/>
              </w:rPr>
            </w:pPr>
            <w:r>
              <w:rPr>
                <w:rFonts w:ascii="KaiTi_GB2312" w:eastAsia="KaiTi_GB2312" w:hint="eastAsia"/>
                <w:b/>
                <w:bCs/>
                <w:color w:val="0000FF"/>
              </w:rPr>
              <w:t>9. 保护和促进玛雅、加里夫纳和辛卡妇女发展的制度机制</w:t>
            </w:r>
          </w:p>
        </w:tc>
        <w:tc>
          <w:tcPr>
            <w:tcW w:w="3456" w:type="pct"/>
          </w:tcPr>
          <w:p w:rsidR="00572196" w:rsidRDefault="00572196" w:rsidP="00572196">
            <w:pPr>
              <w:numPr>
                <w:ilvl w:val="0"/>
                <w:numId w:val="22"/>
              </w:numPr>
              <w:tabs>
                <w:tab w:val="clear" w:pos="2070"/>
                <w:tab w:val="num" w:pos="438"/>
              </w:tabs>
              <w:spacing w:line="360" w:lineRule="exact"/>
              <w:ind w:left="438" w:hanging="438"/>
              <w:rPr>
                <w:rFonts w:hint="eastAsia"/>
              </w:rPr>
            </w:pPr>
            <w:r>
              <w:rPr>
                <w:rFonts w:hint="eastAsia"/>
              </w:rPr>
              <w:t>从财政、技术和政策上强化保护土著妇女委员会；</w:t>
            </w:r>
          </w:p>
          <w:p w:rsidR="00572196" w:rsidRDefault="00572196" w:rsidP="00572196">
            <w:pPr>
              <w:numPr>
                <w:ilvl w:val="0"/>
                <w:numId w:val="22"/>
              </w:numPr>
              <w:tabs>
                <w:tab w:val="clear" w:pos="2070"/>
                <w:tab w:val="num" w:pos="438"/>
              </w:tabs>
              <w:spacing w:line="360" w:lineRule="exact"/>
              <w:ind w:left="438" w:hanging="438"/>
              <w:rPr>
                <w:rFonts w:hint="eastAsia"/>
              </w:rPr>
            </w:pPr>
            <w:r>
              <w:rPr>
                <w:rFonts w:hint="eastAsia"/>
              </w:rPr>
              <w:t>强化总统妇女事务秘书处，为玛雅、加里夫纳和辛卡妇女提供适宜的照料。</w:t>
            </w:r>
          </w:p>
        </w:tc>
      </w:tr>
    </w:tbl>
    <w:p w:rsidR="00572196" w:rsidRDefault="00572196">
      <w:pPr>
        <w:pStyle w:val="H2"/>
        <w:spacing w:before="240"/>
        <w:rPr>
          <w:rFonts w:hint="eastAsia"/>
        </w:rPr>
      </w:pPr>
      <w:bookmarkStart w:id="41" w:name="_Toc198345552"/>
      <w:r>
        <w:rPr>
          <w:rFonts w:hint="eastAsia"/>
        </w:rPr>
        <w:t>预防宣传和教育</w:t>
      </w:r>
      <w:bookmarkEnd w:id="41"/>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为了增强土著妇女的能力，保护土著妇女委员会实施自身提出的倡议，针对各种土著妇女群体，教育、推广、传播和宣传妇女的特殊权利与保护机制。</w:t>
      </w:r>
      <w:r>
        <w:rPr>
          <w:rFonts w:hint="eastAsia"/>
        </w:rPr>
        <w:t>2005</w:t>
      </w:r>
      <w:r>
        <w:rPr>
          <w:rFonts w:hint="eastAsia"/>
        </w:rPr>
        <w:t>年设计了“性别观点下的多文化”模块，并和国家妇女论坛一同重新编制了“妇女的民事和政治权利”模块。</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设计了机构媒体战略宣传保护土著妇女委员会的工作，包括：（</w:t>
      </w:r>
      <w:r>
        <w:rPr>
          <w:rFonts w:hint="eastAsia"/>
        </w:rPr>
        <w:t>1</w:t>
      </w:r>
      <w:r>
        <w:rPr>
          <w:rFonts w:hint="eastAsia"/>
        </w:rPr>
        <w:t>）策划和印制关于保护土著妇女委员会服务项目的宣传材料（宣传页、三联宣传单、宣传册、宣传绶带）；（</w:t>
      </w:r>
      <w:r>
        <w:rPr>
          <w:rFonts w:hint="eastAsia"/>
        </w:rPr>
        <w:t>2</w:t>
      </w:r>
      <w:r>
        <w:rPr>
          <w:rFonts w:hint="eastAsia"/>
        </w:rPr>
        <w:t>）制作</w:t>
      </w:r>
      <w:r>
        <w:rPr>
          <w:rFonts w:hint="eastAsia"/>
        </w:rPr>
        <w:t>10</w:t>
      </w:r>
      <w:r>
        <w:rPr>
          <w:rFonts w:hint="eastAsia"/>
        </w:rPr>
        <w:t>个关于土著妇女权利的广播公益广告；（</w:t>
      </w:r>
      <w:r>
        <w:rPr>
          <w:rFonts w:hint="eastAsia"/>
        </w:rPr>
        <w:t>3</w:t>
      </w:r>
      <w:r>
        <w:rPr>
          <w:rFonts w:hint="eastAsia"/>
        </w:rPr>
        <w:t>）制作</w:t>
      </w:r>
      <w:r>
        <w:rPr>
          <w:rFonts w:hint="eastAsia"/>
        </w:rPr>
        <w:t>10</w:t>
      </w:r>
      <w:r>
        <w:rPr>
          <w:rFonts w:hint="eastAsia"/>
        </w:rPr>
        <w:t>个关于土著妇女权利的微型节目。这一战略在土著妇女中产生了积极成果，因为，最近两年向保护土著妇女委员会寻求帮助的妇女人数逐步增多。</w:t>
      </w:r>
    </w:p>
    <w:p w:rsidR="00572196" w:rsidRDefault="00572196">
      <w:pPr>
        <w:pStyle w:val="H2"/>
        <w:rPr>
          <w:rFonts w:hint="eastAsia"/>
        </w:rPr>
      </w:pPr>
      <w:bookmarkStart w:id="42" w:name="_Toc198345553"/>
      <w:r>
        <w:rPr>
          <w:rFonts w:hint="eastAsia"/>
        </w:rPr>
        <w:t>研究和报告</w:t>
      </w:r>
      <w:bookmarkEnd w:id="42"/>
      <w:r>
        <w:rPr>
          <w:rFonts w:hint="eastAsia"/>
        </w:rPr>
        <w:t>编写</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第二个主题报告“</w:t>
      </w:r>
      <w:r>
        <w:rPr>
          <w:rFonts w:eastAsia="KaiTi_GB2312" w:hint="eastAsia"/>
          <w:color w:val="0000FF"/>
        </w:rPr>
        <w:t>土著妇女诉诸司法的渠道（</w:t>
      </w:r>
      <w:r>
        <w:rPr>
          <w:rFonts w:eastAsia="KaiTi_GB2312" w:hint="eastAsia"/>
          <w:color w:val="0000FF"/>
        </w:rPr>
        <w:t>2005</w:t>
      </w:r>
      <w:r>
        <w:rPr>
          <w:rFonts w:eastAsia="KaiTi_GB2312" w:hint="eastAsia"/>
          <w:color w:val="0000FF"/>
        </w:rPr>
        <w:t>至</w:t>
      </w:r>
      <w:r>
        <w:rPr>
          <w:rFonts w:eastAsia="KaiTi_GB2312" w:hint="eastAsia"/>
          <w:color w:val="0000FF"/>
        </w:rPr>
        <w:t>2006</w:t>
      </w:r>
      <w:r>
        <w:rPr>
          <w:rFonts w:eastAsia="KaiTi_GB2312" w:hint="eastAsia"/>
          <w:color w:val="0000FF"/>
        </w:rPr>
        <w:t>年）</w:t>
      </w:r>
      <w:r>
        <w:rPr>
          <w:rFonts w:hint="eastAsia"/>
        </w:rPr>
        <w:t>”，</w:t>
      </w:r>
      <w:r>
        <w:rPr>
          <w:rFonts w:hint="eastAsia"/>
        </w:rPr>
        <w:t>2007</w:t>
      </w:r>
      <w:r>
        <w:rPr>
          <w:rFonts w:hint="eastAsia"/>
        </w:rPr>
        <w:t>年提交。该报告的主要目标集中在确定并评估土著妇女在诉诸司法方面遇到的困难，以及这些问题的主要成因和影响。</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eastAsia="KaiTi_GB2312" w:hint="eastAsia"/>
          <w:color w:val="0000FF"/>
        </w:rPr>
        <w:t>针对土著妇女的家庭暴力现象研究</w:t>
      </w:r>
      <w:r>
        <w:rPr>
          <w:rFonts w:hint="eastAsia"/>
        </w:rPr>
        <w:t>。这项研究的宗旨是深化对家庭暴力循环的成因、表现、影响和要素，从而提出介入建议与战略，预防并消除对土著妇女的暴力侵害。</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“服刑土著妇女的需求和问题”（即将刊印）。保护土著妇女委员会与公设刑事辩护局妇女处合作进行分析研究，目的是收集情报资料，以便向刑事监禁制度提出支助建议，同时，采取措施改善在妇女教养中心（</w:t>
      </w:r>
      <w:r>
        <w:rPr>
          <w:rFonts w:hint="eastAsia"/>
        </w:rPr>
        <w:t>COF</w:t>
      </w:r>
      <w:r>
        <w:rPr>
          <w:rFonts w:hint="eastAsia"/>
        </w:rPr>
        <w:t>）接受改造的土著妇女的状况。此外，也是为了编制含有跨文化观念和性别观点的政策，促进平等和对她们的尊重。</w:t>
      </w:r>
    </w:p>
    <w:p w:rsidR="00572196" w:rsidRDefault="00572196">
      <w:pPr>
        <w:pStyle w:val="H2"/>
        <w:rPr>
          <w:rFonts w:hint="eastAsia"/>
        </w:rPr>
      </w:pPr>
      <w:bookmarkStart w:id="43" w:name="_Toc198345554"/>
      <w:r>
        <w:br w:type="page"/>
      </w:r>
      <w:r>
        <w:rPr>
          <w:rFonts w:hint="eastAsia"/>
        </w:rPr>
        <w:t>个案处理</w:t>
      </w:r>
      <w:bookmarkEnd w:id="43"/>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保护土著妇女委员会针对权利受到侵害的土著妇女实行综合照料、咨询和跟进模式，为受害者提供免费的社会、心理和法律服务。在这一框架内开展的行动有：初步处理、咨询、陪伴、调解和</w:t>
      </w:r>
      <w:r>
        <w:rPr>
          <w:rFonts w:hint="eastAsia"/>
        </w:rPr>
        <w:t>/</w:t>
      </w:r>
      <w:r>
        <w:rPr>
          <w:rFonts w:hint="eastAsia"/>
        </w:rPr>
        <w:t>或调停、心理咨询、救助、代理辩护和社会管理。对象是因性别和种族地位和处境致使根本权利遭受侵害的土著妇女。在实施这个综合照料模式时，使用受害者的母语。</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为此，设计并推行根据土著民族文化要素构思的照料模式。</w:t>
      </w:r>
    </w:p>
    <w:p w:rsidR="00572196" w:rsidRDefault="00572196">
      <w:pPr>
        <w:pStyle w:val="211"/>
        <w:numPr>
          <w:ilvl w:val="0"/>
          <w:numId w:val="0"/>
        </w:numPr>
        <w:spacing w:beforeLines="0" w:before="0" w:afterLines="0" w:after="0" w:line="360" w:lineRule="exact"/>
        <w:jc w:val="center"/>
        <w:rPr>
          <w:rFonts w:ascii="SimHei" w:eastAsia="SimHei" w:hint="eastAsia"/>
          <w:bCs/>
          <w:color w:val="FF0000"/>
        </w:rPr>
      </w:pPr>
      <w:bookmarkStart w:id="44" w:name="_Toc197682780"/>
      <w:r>
        <w:rPr>
          <w:rFonts w:ascii="SimHei" w:eastAsia="SimHei" w:hint="eastAsia"/>
          <w:bCs/>
          <w:color w:val="FF0000"/>
        </w:rPr>
        <w:t>表</w:t>
      </w:r>
      <w:r>
        <w:rPr>
          <w:rFonts w:ascii="SimHei" w:eastAsia="SimHei"/>
          <w:bCs/>
          <w:color w:val="FF0000"/>
        </w:rPr>
        <w:fldChar w:fldCharType="begin"/>
      </w:r>
      <w:r>
        <w:rPr>
          <w:rFonts w:ascii="SimHei" w:eastAsia="SimHei"/>
          <w:bCs/>
          <w:color w:val="FF0000"/>
        </w:rPr>
        <w:instrText xml:space="preserve"> SEQ </w:instrText>
      </w:r>
      <w:r>
        <w:rPr>
          <w:rFonts w:ascii="SimHei" w:eastAsia="SimHei" w:hint="eastAsia"/>
          <w:bCs/>
          <w:color w:val="FF0000"/>
        </w:rPr>
        <w:instrText>统计表格 \* ARABIC</w:instrText>
      </w:r>
      <w:r>
        <w:rPr>
          <w:rFonts w:ascii="SimHei" w:eastAsia="SimHei"/>
          <w:bCs/>
          <w:color w:val="FF0000"/>
        </w:rPr>
        <w:instrText xml:space="preserve"> </w:instrText>
      </w:r>
      <w:r>
        <w:rPr>
          <w:rFonts w:ascii="SimHei" w:eastAsia="SimHei"/>
          <w:bCs/>
          <w:color w:val="FF0000"/>
        </w:rPr>
        <w:fldChar w:fldCharType="separate"/>
      </w:r>
      <w:r w:rsidR="001344F6">
        <w:rPr>
          <w:rFonts w:ascii="SimHei" w:eastAsia="SimHei"/>
          <w:bCs/>
          <w:noProof/>
          <w:color w:val="FF0000"/>
        </w:rPr>
        <w:t>1</w:t>
      </w:r>
      <w:r>
        <w:rPr>
          <w:rFonts w:ascii="SimHei" w:eastAsia="SimHei"/>
          <w:bCs/>
          <w:color w:val="FF0000"/>
        </w:rPr>
        <w:fldChar w:fldCharType="end"/>
      </w:r>
    </w:p>
    <w:p w:rsidR="00572196" w:rsidRDefault="00572196">
      <w:pPr>
        <w:pStyle w:val="211"/>
        <w:numPr>
          <w:ilvl w:val="0"/>
          <w:numId w:val="0"/>
        </w:numPr>
        <w:spacing w:beforeLines="0" w:before="0" w:afterLines="0" w:after="0" w:line="360" w:lineRule="exact"/>
        <w:jc w:val="center"/>
        <w:rPr>
          <w:rFonts w:ascii="SimHei" w:eastAsia="SimHei" w:hint="eastAsia"/>
          <w:bCs/>
          <w:color w:val="FF0000"/>
        </w:rPr>
      </w:pPr>
      <w:r>
        <w:rPr>
          <w:rFonts w:ascii="SimHei" w:eastAsia="SimHei" w:hint="eastAsia"/>
          <w:bCs/>
          <w:color w:val="FF0000"/>
        </w:rPr>
        <w:t>保护土著妇女委员会下辖各部门受理案件的数量</w:t>
      </w:r>
      <w:bookmarkEnd w:id="44"/>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65"/>
        <w:gridCol w:w="1752"/>
        <w:gridCol w:w="1751"/>
        <w:gridCol w:w="1751"/>
        <w:gridCol w:w="1747"/>
      </w:tblGrid>
      <w:tr w:rsidR="00572196">
        <w:tc>
          <w:tcPr>
            <w:tcW w:w="1522" w:type="pct"/>
          </w:tcPr>
          <w:p w:rsidR="00572196" w:rsidRDefault="00572196">
            <w:pPr>
              <w:spacing w:line="360" w:lineRule="exact"/>
              <w:jc w:val="center"/>
              <w:rPr>
                <w:rFonts w:ascii="SimHei" w:eastAsia="SimHei" w:hint="eastAsia"/>
                <w:bCs/>
                <w:color w:val="FF0000"/>
              </w:rPr>
            </w:pPr>
            <w:r>
              <w:rPr>
                <w:rFonts w:ascii="SimHei" w:eastAsia="SimHei" w:hint="eastAsia"/>
                <w:bCs/>
                <w:color w:val="FF0000"/>
              </w:rPr>
              <w:t>受理部门</w:t>
            </w:r>
          </w:p>
        </w:tc>
        <w:tc>
          <w:tcPr>
            <w:tcW w:w="870" w:type="pct"/>
          </w:tcPr>
          <w:p w:rsidR="00572196" w:rsidRDefault="00572196">
            <w:pPr>
              <w:spacing w:line="360" w:lineRule="exact"/>
              <w:jc w:val="center"/>
              <w:rPr>
                <w:rFonts w:ascii="SimHei" w:eastAsia="SimHei" w:hint="eastAsia"/>
                <w:bCs/>
                <w:color w:val="FF0000"/>
              </w:rPr>
            </w:pPr>
            <w:r>
              <w:rPr>
                <w:rFonts w:ascii="SimHei" w:eastAsia="SimHei" w:hint="eastAsia"/>
                <w:bCs/>
                <w:color w:val="FF0000"/>
              </w:rPr>
              <w:t>2004年</w:t>
            </w:r>
          </w:p>
        </w:tc>
        <w:tc>
          <w:tcPr>
            <w:tcW w:w="870" w:type="pct"/>
          </w:tcPr>
          <w:p w:rsidR="00572196" w:rsidRDefault="00572196">
            <w:pPr>
              <w:spacing w:line="360" w:lineRule="exact"/>
              <w:jc w:val="center"/>
              <w:rPr>
                <w:rFonts w:ascii="SimHei" w:eastAsia="SimHei" w:hint="eastAsia"/>
                <w:bCs/>
                <w:color w:val="FF0000"/>
              </w:rPr>
            </w:pPr>
            <w:r>
              <w:rPr>
                <w:rFonts w:ascii="SimHei" w:eastAsia="SimHei" w:hint="eastAsia"/>
                <w:bCs/>
                <w:color w:val="FF0000"/>
              </w:rPr>
              <w:t>2005年</w:t>
            </w:r>
          </w:p>
        </w:tc>
        <w:tc>
          <w:tcPr>
            <w:tcW w:w="870" w:type="pct"/>
          </w:tcPr>
          <w:p w:rsidR="00572196" w:rsidRDefault="00572196">
            <w:pPr>
              <w:spacing w:line="360" w:lineRule="exact"/>
              <w:jc w:val="center"/>
              <w:rPr>
                <w:rFonts w:ascii="SimHei" w:eastAsia="SimHei" w:hint="eastAsia"/>
                <w:bCs/>
                <w:color w:val="FF0000"/>
              </w:rPr>
            </w:pPr>
            <w:r>
              <w:rPr>
                <w:rFonts w:ascii="SimHei" w:eastAsia="SimHei" w:hint="eastAsia"/>
                <w:bCs/>
                <w:color w:val="FF0000"/>
              </w:rPr>
              <w:t>2006年</w:t>
            </w:r>
          </w:p>
        </w:tc>
        <w:tc>
          <w:tcPr>
            <w:tcW w:w="870" w:type="pct"/>
          </w:tcPr>
          <w:p w:rsidR="00572196" w:rsidRDefault="00572196">
            <w:pPr>
              <w:spacing w:line="360" w:lineRule="exact"/>
              <w:jc w:val="center"/>
              <w:rPr>
                <w:rFonts w:ascii="SimHei" w:eastAsia="SimHei" w:hint="eastAsia"/>
                <w:bCs/>
                <w:color w:val="FF0000"/>
              </w:rPr>
            </w:pPr>
            <w:r>
              <w:rPr>
                <w:rFonts w:ascii="SimHei" w:eastAsia="SimHei" w:hint="eastAsia"/>
                <w:bCs/>
                <w:color w:val="FF0000"/>
              </w:rPr>
              <w:t>2007年</w:t>
            </w:r>
            <w:r>
              <w:rPr>
                <w:rFonts w:ascii="SimHei" w:eastAsia="SimHei" w:hint="eastAsia"/>
                <w:bCs/>
                <w:color w:val="FF0000"/>
                <w:szCs w:val="21"/>
                <w:vertAlign w:val="superscript"/>
              </w:rPr>
              <w:t>*</w:t>
            </w:r>
          </w:p>
        </w:tc>
      </w:tr>
      <w:tr w:rsidR="00572196">
        <w:tc>
          <w:tcPr>
            <w:tcW w:w="1522" w:type="pct"/>
          </w:tcPr>
          <w:p w:rsidR="00572196" w:rsidRDefault="00572196">
            <w:pPr>
              <w:spacing w:line="360" w:lineRule="exact"/>
              <w:jc w:val="center"/>
              <w:rPr>
                <w:rFonts w:eastAsia="KaiTi_GB2312" w:hint="eastAsia"/>
                <w:color w:val="0000FF"/>
              </w:rPr>
            </w:pPr>
            <w:r>
              <w:rPr>
                <w:rFonts w:eastAsia="KaiTi_GB2312" w:hint="eastAsia"/>
                <w:color w:val="0000FF"/>
              </w:rPr>
              <w:t>法律事务部</w:t>
            </w:r>
          </w:p>
        </w:tc>
        <w:tc>
          <w:tcPr>
            <w:tcW w:w="870" w:type="pct"/>
          </w:tcPr>
          <w:p w:rsidR="00572196" w:rsidRDefault="00572196">
            <w:pPr>
              <w:spacing w:line="360" w:lineRule="exact"/>
              <w:jc w:val="center"/>
              <w:rPr>
                <w:rFonts w:hint="eastAsia"/>
              </w:rPr>
            </w:pPr>
            <w:r>
              <w:rPr>
                <w:rFonts w:hint="eastAsia"/>
              </w:rPr>
              <w:t>766</w:t>
            </w:r>
          </w:p>
        </w:tc>
        <w:tc>
          <w:tcPr>
            <w:tcW w:w="870" w:type="pct"/>
          </w:tcPr>
          <w:p w:rsidR="00572196" w:rsidRDefault="00572196">
            <w:pPr>
              <w:spacing w:line="360" w:lineRule="exact"/>
              <w:jc w:val="center"/>
              <w:rPr>
                <w:rFonts w:hint="eastAsia"/>
              </w:rPr>
            </w:pPr>
            <w:r>
              <w:rPr>
                <w:rFonts w:hint="eastAsia"/>
              </w:rPr>
              <w:t>455</w:t>
            </w:r>
          </w:p>
        </w:tc>
        <w:tc>
          <w:tcPr>
            <w:tcW w:w="870" w:type="pct"/>
          </w:tcPr>
          <w:p w:rsidR="00572196" w:rsidRDefault="00572196">
            <w:pPr>
              <w:spacing w:line="360" w:lineRule="exact"/>
              <w:jc w:val="center"/>
              <w:rPr>
                <w:rFonts w:hint="eastAsia"/>
              </w:rPr>
            </w:pPr>
            <w:r>
              <w:rPr>
                <w:rFonts w:hint="eastAsia"/>
              </w:rPr>
              <w:t>605</w:t>
            </w:r>
          </w:p>
        </w:tc>
        <w:tc>
          <w:tcPr>
            <w:tcW w:w="870" w:type="pct"/>
          </w:tcPr>
          <w:p w:rsidR="00572196" w:rsidRDefault="00572196">
            <w:pPr>
              <w:spacing w:line="360" w:lineRule="exact"/>
              <w:jc w:val="center"/>
              <w:rPr>
                <w:rFonts w:hint="eastAsia"/>
              </w:rPr>
            </w:pPr>
            <w:r>
              <w:rPr>
                <w:rFonts w:hint="eastAsia"/>
              </w:rPr>
              <w:t>505</w:t>
            </w:r>
          </w:p>
        </w:tc>
      </w:tr>
      <w:tr w:rsidR="00572196">
        <w:tc>
          <w:tcPr>
            <w:tcW w:w="1522" w:type="pct"/>
          </w:tcPr>
          <w:p w:rsidR="00572196" w:rsidRDefault="00572196">
            <w:pPr>
              <w:spacing w:line="360" w:lineRule="exact"/>
              <w:jc w:val="center"/>
              <w:rPr>
                <w:rFonts w:eastAsia="KaiTi_GB2312" w:hint="eastAsia"/>
                <w:color w:val="0000FF"/>
              </w:rPr>
            </w:pPr>
            <w:r>
              <w:rPr>
                <w:rFonts w:eastAsia="KaiTi_GB2312" w:hint="eastAsia"/>
                <w:color w:val="0000FF"/>
              </w:rPr>
              <w:t>心理事务部</w:t>
            </w:r>
          </w:p>
        </w:tc>
        <w:tc>
          <w:tcPr>
            <w:tcW w:w="870" w:type="pct"/>
          </w:tcPr>
          <w:p w:rsidR="00572196" w:rsidRDefault="00572196">
            <w:pPr>
              <w:spacing w:line="360" w:lineRule="exact"/>
              <w:jc w:val="center"/>
              <w:rPr>
                <w:rFonts w:hint="eastAsia"/>
              </w:rPr>
            </w:pPr>
            <w:r>
              <w:rPr>
                <w:rFonts w:hint="eastAsia"/>
              </w:rPr>
              <w:t>40</w:t>
            </w:r>
          </w:p>
        </w:tc>
        <w:tc>
          <w:tcPr>
            <w:tcW w:w="870" w:type="pct"/>
          </w:tcPr>
          <w:p w:rsidR="00572196" w:rsidRDefault="00572196">
            <w:pPr>
              <w:spacing w:line="360" w:lineRule="exact"/>
              <w:jc w:val="center"/>
              <w:rPr>
                <w:rFonts w:hint="eastAsia"/>
              </w:rPr>
            </w:pPr>
            <w:r>
              <w:rPr>
                <w:rFonts w:hint="eastAsia"/>
              </w:rPr>
              <w:t>184</w:t>
            </w:r>
          </w:p>
        </w:tc>
        <w:tc>
          <w:tcPr>
            <w:tcW w:w="870" w:type="pct"/>
          </w:tcPr>
          <w:p w:rsidR="00572196" w:rsidRDefault="00572196">
            <w:pPr>
              <w:spacing w:line="360" w:lineRule="exact"/>
              <w:jc w:val="center"/>
              <w:rPr>
                <w:rFonts w:hint="eastAsia"/>
              </w:rPr>
            </w:pPr>
            <w:r>
              <w:rPr>
                <w:rFonts w:hint="eastAsia"/>
              </w:rPr>
              <w:t>0</w:t>
            </w:r>
          </w:p>
        </w:tc>
        <w:tc>
          <w:tcPr>
            <w:tcW w:w="870" w:type="pct"/>
          </w:tcPr>
          <w:p w:rsidR="00572196" w:rsidRDefault="00572196">
            <w:pPr>
              <w:spacing w:line="360" w:lineRule="exact"/>
              <w:jc w:val="center"/>
              <w:rPr>
                <w:rFonts w:hint="eastAsia"/>
              </w:rPr>
            </w:pPr>
            <w:r>
              <w:rPr>
                <w:rFonts w:hint="eastAsia"/>
              </w:rPr>
              <w:t>7</w:t>
            </w:r>
          </w:p>
        </w:tc>
      </w:tr>
      <w:tr w:rsidR="00572196">
        <w:trPr>
          <w:trHeight w:val="70"/>
        </w:trPr>
        <w:tc>
          <w:tcPr>
            <w:tcW w:w="1522" w:type="pct"/>
          </w:tcPr>
          <w:p w:rsidR="00572196" w:rsidRDefault="00572196">
            <w:pPr>
              <w:spacing w:line="360" w:lineRule="exact"/>
              <w:jc w:val="center"/>
              <w:rPr>
                <w:rFonts w:eastAsia="KaiTi_GB2312" w:hint="eastAsia"/>
                <w:color w:val="0000FF"/>
              </w:rPr>
            </w:pPr>
            <w:r>
              <w:rPr>
                <w:rFonts w:eastAsia="KaiTi_GB2312" w:hint="eastAsia"/>
                <w:color w:val="0000FF"/>
              </w:rPr>
              <w:t>社会事务部</w:t>
            </w:r>
          </w:p>
        </w:tc>
        <w:tc>
          <w:tcPr>
            <w:tcW w:w="870" w:type="pct"/>
          </w:tcPr>
          <w:p w:rsidR="00572196" w:rsidRDefault="00572196">
            <w:pPr>
              <w:spacing w:line="360" w:lineRule="exact"/>
              <w:jc w:val="center"/>
              <w:rPr>
                <w:rFonts w:hint="eastAsia"/>
              </w:rPr>
            </w:pPr>
            <w:r>
              <w:rPr>
                <w:rFonts w:hint="eastAsia"/>
              </w:rPr>
              <w:t>566</w:t>
            </w:r>
          </w:p>
        </w:tc>
        <w:tc>
          <w:tcPr>
            <w:tcW w:w="870" w:type="pct"/>
          </w:tcPr>
          <w:p w:rsidR="00572196" w:rsidRDefault="00572196">
            <w:pPr>
              <w:spacing w:line="360" w:lineRule="exact"/>
              <w:jc w:val="center"/>
              <w:rPr>
                <w:rFonts w:hint="eastAsia"/>
              </w:rPr>
            </w:pPr>
            <w:r>
              <w:rPr>
                <w:rFonts w:hint="eastAsia"/>
              </w:rPr>
              <w:t>1367</w:t>
            </w:r>
          </w:p>
        </w:tc>
        <w:tc>
          <w:tcPr>
            <w:tcW w:w="870" w:type="pct"/>
          </w:tcPr>
          <w:p w:rsidR="00572196" w:rsidRDefault="00572196">
            <w:pPr>
              <w:spacing w:line="360" w:lineRule="exact"/>
              <w:jc w:val="center"/>
              <w:rPr>
                <w:rFonts w:hint="eastAsia"/>
              </w:rPr>
            </w:pPr>
            <w:r>
              <w:rPr>
                <w:rFonts w:hint="eastAsia"/>
              </w:rPr>
              <w:t>902</w:t>
            </w:r>
          </w:p>
        </w:tc>
        <w:tc>
          <w:tcPr>
            <w:tcW w:w="870" w:type="pct"/>
          </w:tcPr>
          <w:p w:rsidR="00572196" w:rsidRDefault="00572196">
            <w:pPr>
              <w:spacing w:line="360" w:lineRule="exact"/>
              <w:jc w:val="center"/>
              <w:rPr>
                <w:rFonts w:hint="eastAsia"/>
              </w:rPr>
            </w:pPr>
            <w:r>
              <w:rPr>
                <w:rFonts w:hint="eastAsia"/>
              </w:rPr>
              <w:t>604</w:t>
            </w:r>
          </w:p>
        </w:tc>
      </w:tr>
      <w:tr w:rsidR="00572196">
        <w:tc>
          <w:tcPr>
            <w:tcW w:w="1522" w:type="pct"/>
          </w:tcPr>
          <w:p w:rsidR="00572196" w:rsidRDefault="00572196">
            <w:pPr>
              <w:spacing w:line="360" w:lineRule="exact"/>
              <w:jc w:val="center"/>
              <w:rPr>
                <w:rFonts w:hint="eastAsia"/>
                <w:b/>
              </w:rPr>
            </w:pPr>
            <w:r>
              <w:rPr>
                <w:rFonts w:ascii="SimHei" w:eastAsia="SimHei" w:hint="eastAsia"/>
                <w:bCs/>
                <w:color w:val="FF0000"/>
              </w:rPr>
              <w:t>总计</w:t>
            </w:r>
          </w:p>
        </w:tc>
        <w:tc>
          <w:tcPr>
            <w:tcW w:w="870" w:type="pct"/>
          </w:tcPr>
          <w:p w:rsidR="00572196" w:rsidRDefault="00572196">
            <w:pPr>
              <w:spacing w:line="360" w:lineRule="exact"/>
              <w:jc w:val="center"/>
              <w:rPr>
                <w:rFonts w:hint="eastAsia"/>
              </w:rPr>
            </w:pPr>
            <w:r>
              <w:rPr>
                <w:rFonts w:hint="eastAsia"/>
              </w:rPr>
              <w:t>1 372</w:t>
            </w:r>
          </w:p>
        </w:tc>
        <w:tc>
          <w:tcPr>
            <w:tcW w:w="870" w:type="pct"/>
          </w:tcPr>
          <w:p w:rsidR="00572196" w:rsidRDefault="00572196">
            <w:pPr>
              <w:spacing w:line="360" w:lineRule="exact"/>
              <w:jc w:val="center"/>
              <w:rPr>
                <w:rFonts w:hint="eastAsia"/>
              </w:rPr>
            </w:pPr>
            <w:r>
              <w:rPr>
                <w:rFonts w:hint="eastAsia"/>
              </w:rPr>
              <w:t>2 006</w:t>
            </w:r>
          </w:p>
        </w:tc>
        <w:tc>
          <w:tcPr>
            <w:tcW w:w="870" w:type="pct"/>
          </w:tcPr>
          <w:p w:rsidR="00572196" w:rsidRDefault="00572196">
            <w:pPr>
              <w:spacing w:line="360" w:lineRule="exact"/>
              <w:jc w:val="center"/>
              <w:rPr>
                <w:rFonts w:hint="eastAsia"/>
              </w:rPr>
            </w:pPr>
            <w:r>
              <w:rPr>
                <w:rFonts w:hint="eastAsia"/>
              </w:rPr>
              <w:t>1 507</w:t>
            </w:r>
          </w:p>
        </w:tc>
        <w:tc>
          <w:tcPr>
            <w:tcW w:w="870" w:type="pct"/>
          </w:tcPr>
          <w:p w:rsidR="00572196" w:rsidRDefault="00572196">
            <w:pPr>
              <w:spacing w:line="360" w:lineRule="exact"/>
              <w:jc w:val="center"/>
              <w:rPr>
                <w:rFonts w:hint="eastAsia"/>
              </w:rPr>
            </w:pPr>
            <w:r>
              <w:rPr>
                <w:rFonts w:hint="eastAsia"/>
              </w:rPr>
              <w:t>1 116</w:t>
            </w:r>
          </w:p>
        </w:tc>
      </w:tr>
    </w:tbl>
    <w:p w:rsidR="00572196" w:rsidRDefault="00572196">
      <w:pPr>
        <w:pStyle w:val="Date"/>
        <w:spacing w:line="360" w:lineRule="exact"/>
        <w:rPr>
          <w:rFonts w:hint="eastAsia"/>
          <w:szCs w:val="18"/>
        </w:rPr>
      </w:pPr>
      <w:r>
        <w:rPr>
          <w:rFonts w:hint="eastAsia"/>
          <w:szCs w:val="18"/>
        </w:rPr>
        <w:t>不包括应有关方面请求提供的一次性点对点咨询服务。</w:t>
      </w:r>
    </w:p>
    <w:p w:rsidR="00572196" w:rsidRDefault="00572196">
      <w:pPr>
        <w:pStyle w:val="211"/>
        <w:numPr>
          <w:ilvl w:val="0"/>
          <w:numId w:val="0"/>
        </w:numPr>
        <w:spacing w:beforeLines="0" w:before="0" w:afterLines="0" w:after="240" w:line="360" w:lineRule="exact"/>
        <w:jc w:val="both"/>
        <w:rPr>
          <w:rFonts w:ascii="Times New Roman" w:hint="eastAsia"/>
        </w:rPr>
      </w:pPr>
      <w:r>
        <w:rPr>
          <w:rFonts w:ascii="Times New Roman" w:hint="eastAsia"/>
          <w:szCs w:val="18"/>
        </w:rPr>
        <w:t>* 2007</w:t>
      </w:r>
      <w:r>
        <w:rPr>
          <w:rFonts w:ascii="Times New Roman" w:hint="eastAsia"/>
          <w:szCs w:val="18"/>
        </w:rPr>
        <w:t>年</w:t>
      </w:r>
      <w:r>
        <w:rPr>
          <w:rFonts w:ascii="Times New Roman" w:hint="eastAsia"/>
          <w:szCs w:val="18"/>
        </w:rPr>
        <w:t>1</w:t>
      </w:r>
      <w:r>
        <w:rPr>
          <w:rFonts w:ascii="Times New Roman" w:hint="eastAsia"/>
          <w:szCs w:val="18"/>
        </w:rPr>
        <w:t>月至</w:t>
      </w:r>
      <w:r>
        <w:rPr>
          <w:rFonts w:ascii="Times New Roman" w:hint="eastAsia"/>
          <w:szCs w:val="18"/>
        </w:rPr>
        <w:t>9</w:t>
      </w:r>
      <w:r>
        <w:rPr>
          <w:rFonts w:ascii="Times New Roman" w:hint="eastAsia"/>
          <w:szCs w:val="18"/>
        </w:rPr>
        <w:t>月。资料来源：保护土著妇女委员会社会事务部。</w:t>
      </w:r>
    </w:p>
    <w:p w:rsidR="00572196" w:rsidRDefault="00572196">
      <w:pPr>
        <w:pStyle w:val="H2"/>
        <w:rPr>
          <w:rFonts w:hint="eastAsia"/>
        </w:rPr>
      </w:pPr>
      <w:bookmarkStart w:id="45" w:name="_Toc198345555"/>
      <w:r>
        <w:rPr>
          <w:rFonts w:hint="eastAsia"/>
        </w:rPr>
        <w:t>心理救助</w:t>
      </w:r>
      <w:bookmarkEnd w:id="45"/>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心理事务部自</w:t>
      </w:r>
      <w:r>
        <w:rPr>
          <w:rFonts w:hint="eastAsia"/>
        </w:rPr>
        <w:t>2004</w:t>
      </w:r>
      <w:r>
        <w:rPr>
          <w:rFonts w:hint="eastAsia"/>
        </w:rPr>
        <w:t>年年中投入运作。面向根本权利遭受侵害的土著妇女，特别是家庭暴力受害者，心理事务部设计了含有文化关联因素的心理救助模式。它一直奉行基于土著民族世界观的根本指导方针，推动引领、维护土著民族价值观和文化原则，从而促进改善他们的生活质量。加入土著民族知识和技术还包括土著民族的文化要素、语言和精神信仰。</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在</w:t>
      </w:r>
      <w:r>
        <w:rPr>
          <w:rFonts w:hint="eastAsia"/>
          <w:szCs w:val="21"/>
        </w:rPr>
        <w:t>上韦拉帕斯省、基切省、克萨尔特南戈省、韦韦特南戈省、</w:t>
      </w:r>
      <w:r>
        <w:rPr>
          <w:szCs w:val="21"/>
        </w:rPr>
        <w:t>佩滕</w:t>
      </w:r>
      <w:r>
        <w:rPr>
          <w:rFonts w:hint="eastAsia"/>
          <w:szCs w:val="21"/>
        </w:rPr>
        <w:t>省和危地马拉市提供心理救助服务。一经受理个案，将对病例持续跟进，直至它最终被关闭。</w:t>
      </w:r>
    </w:p>
    <w:p w:rsidR="00572196" w:rsidRDefault="00572196">
      <w:pPr>
        <w:pStyle w:val="H2"/>
        <w:rPr>
          <w:rFonts w:hint="eastAsia"/>
        </w:rPr>
      </w:pPr>
      <w:bookmarkStart w:id="46" w:name="_Toc198345556"/>
      <w:r>
        <w:rPr>
          <w:rFonts w:hint="eastAsia"/>
        </w:rPr>
        <w:t>社会救助</w:t>
      </w:r>
      <w:bookmarkEnd w:id="46"/>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在社会事务部与用户第一次接触，以便了解她们的问题并根据她们的需要给予专业处理。包括为了在短期内解决她们处境问题的程序和管理办法，还包括个案分析、跟进陪同、咨询（在所有个案中均提供咨询服务）、向相关机关申请适用保护措施。在值得调解和调停的案件中，或者在需要转交有关机关启动司法程序的案件中，妇女在诉诸司法的过程中强化她们的控告能力。</w:t>
      </w:r>
    </w:p>
    <w:p w:rsidR="00572196" w:rsidRDefault="00572196">
      <w:pPr>
        <w:pStyle w:val="H2"/>
        <w:rPr>
          <w:rFonts w:hint="eastAsia"/>
        </w:rPr>
      </w:pPr>
      <w:bookmarkStart w:id="47" w:name="_Toc198345557"/>
      <w:r>
        <w:rPr>
          <w:rFonts w:hint="eastAsia"/>
        </w:rPr>
        <w:t>全国预防家庭暴力和禁止暴力侵害妇女委员会（CONAPREVI）</w:t>
      </w:r>
      <w:bookmarkEnd w:id="47"/>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为了履行危地马拉执行《消除对妇女一切形式歧视公约》（《消除对妇女歧视公约》）和《</w:t>
      </w:r>
      <w:r>
        <w:t>美洲防止、惩罚和根除对妇女暴力行为公约</w:t>
      </w:r>
      <w:r>
        <w:rPr>
          <w:rFonts w:hint="eastAsia"/>
        </w:rPr>
        <w:t>》规定及开展后续行动的义务和责任</w:t>
      </w:r>
      <w:r>
        <w:rPr>
          <w:rFonts w:hint="eastAsia"/>
        </w:rPr>
        <w:t>,</w:t>
      </w:r>
      <w:r>
        <w:rPr>
          <w:rFonts w:hint="eastAsia"/>
        </w:rPr>
        <w:t>除其他司法机制外，组建了全国预防家庭暴力和禁止暴力侵害妇女委员会（</w:t>
      </w:r>
      <w:r>
        <w:rPr>
          <w:rFonts w:hint="eastAsia"/>
        </w:rPr>
        <w:t>CONAPREVI</w:t>
      </w:r>
      <w:r>
        <w:rPr>
          <w:rFonts w:hint="eastAsia"/>
        </w:rPr>
        <w:t>），依法作为预防、处理、惩罚和消除家庭暴力和禁止暴力侵害妇女公共政策的协调、咨询和助推机关。</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该机构由公共部门负责处理对妇女暴力行为的机制及机构和民间社会共同组成：（</w:t>
      </w:r>
      <w:r>
        <w:rPr>
          <w:rFonts w:hint="eastAsia"/>
        </w:rPr>
        <w:t>1</w:t>
      </w:r>
      <w:r>
        <w:rPr>
          <w:rFonts w:hint="eastAsia"/>
        </w:rPr>
        <w:t>）共和国总统，由总统妇女事务秘书处代表；（</w:t>
      </w:r>
      <w:r>
        <w:rPr>
          <w:rFonts w:hint="eastAsia"/>
        </w:rPr>
        <w:t>2</w:t>
      </w:r>
      <w:r>
        <w:rPr>
          <w:rFonts w:hint="eastAsia"/>
        </w:rPr>
        <w:t>）共和国检察总长或其代表；（</w:t>
      </w:r>
      <w:r>
        <w:rPr>
          <w:rFonts w:hint="eastAsia"/>
        </w:rPr>
        <w:t>3</w:t>
      </w:r>
      <w:r>
        <w:rPr>
          <w:rFonts w:hint="eastAsia"/>
        </w:rPr>
        <w:t>）司法机构首长或其代表；（</w:t>
      </w:r>
      <w:r>
        <w:rPr>
          <w:rFonts w:hint="eastAsia"/>
        </w:rPr>
        <w:t>4</w:t>
      </w:r>
      <w:r>
        <w:rPr>
          <w:rFonts w:hint="eastAsia"/>
        </w:rPr>
        <w:t>）国家统计学院领导委员会主席或其代表；（</w:t>
      </w:r>
      <w:r>
        <w:rPr>
          <w:rFonts w:hint="eastAsia"/>
        </w:rPr>
        <w:t>5</w:t>
      </w:r>
      <w:r>
        <w:rPr>
          <w:rFonts w:hint="eastAsia"/>
        </w:rPr>
        <w:t>）预防和消除家庭暴力计划（</w:t>
      </w:r>
      <w:r>
        <w:rPr>
          <w:rFonts w:hint="eastAsia"/>
        </w:rPr>
        <w:t>PROPEVI</w:t>
      </w:r>
      <w:r>
        <w:rPr>
          <w:rFonts w:hint="eastAsia"/>
        </w:rPr>
        <w:t>）的一名代表；（</w:t>
      </w:r>
      <w:r>
        <w:rPr>
          <w:rFonts w:hint="eastAsia"/>
        </w:rPr>
        <w:t>6</w:t>
      </w:r>
      <w:r>
        <w:rPr>
          <w:rFonts w:hint="eastAsia"/>
        </w:rPr>
        <w:t>）在妇女运动方面，授权“禁止暴力侵害妇女网络”的三名成员作为妇女运动的代表。</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全国预防家庭暴力和禁止暴力侵害妇女委员会的混合组织结构，即，政府机构和民间社会在委员会聚集一堂，基本上代表了机构组建的附加价值。首先是因为这有利于冲淡公共部门和社会团体关系上的传统的不信任，同时，基于合作与协作有利于解决双方共同关心并且妨碍民主建设——建设另一种特性和内容的民主——的问题，它也为改善公共部门与民间社会之间的关系提供了机会。</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全国预防家庭暴力和禁止暴力侵害妇女委员会利用增加的预算强化了技术和财务能力。该机构的预算由</w:t>
      </w:r>
      <w:r>
        <w:rPr>
          <w:rFonts w:hint="eastAsia"/>
        </w:rPr>
        <w:t>2004</w:t>
      </w:r>
      <w:r>
        <w:rPr>
          <w:rFonts w:hint="eastAsia"/>
        </w:rPr>
        <w:t>年的</w:t>
      </w:r>
      <w:r>
        <w:rPr>
          <w:rFonts w:hint="eastAsia"/>
        </w:rPr>
        <w:t>187 650.00</w:t>
      </w:r>
      <w:r>
        <w:rPr>
          <w:rFonts w:hint="eastAsia"/>
        </w:rPr>
        <w:t>格查尔上升为</w:t>
      </w:r>
      <w:r>
        <w:rPr>
          <w:rFonts w:hint="eastAsia"/>
        </w:rPr>
        <w:t>2007</w:t>
      </w:r>
      <w:r>
        <w:rPr>
          <w:rFonts w:hint="eastAsia"/>
        </w:rPr>
        <w:t>年的</w:t>
      </w:r>
      <w:r>
        <w:rPr>
          <w:rFonts w:hint="eastAsia"/>
        </w:rPr>
        <w:t>1 703 100.00</w:t>
      </w:r>
      <w:r>
        <w:rPr>
          <w:rFonts w:hint="eastAsia"/>
        </w:rPr>
        <w:t>格查尔，增加了</w:t>
      </w:r>
      <w:r>
        <w:rPr>
          <w:rFonts w:hint="eastAsia"/>
        </w:rPr>
        <w:t>700%</w:t>
      </w:r>
      <w:r>
        <w:rPr>
          <w:rFonts w:hint="eastAsia"/>
        </w:rPr>
        <w:t>——尽管预算并不总是很充足。预算的增加使它能够扩充人员，根据</w:t>
      </w:r>
      <w:r>
        <w:rPr>
          <w:rFonts w:hint="eastAsia"/>
        </w:rPr>
        <w:t>2004</w:t>
      </w:r>
      <w:r>
        <w:rPr>
          <w:rFonts w:hint="eastAsia"/>
        </w:rPr>
        <w:t>至</w:t>
      </w:r>
      <w:r>
        <w:rPr>
          <w:rFonts w:hint="eastAsia"/>
        </w:rPr>
        <w:t>2014</w:t>
      </w:r>
      <w:r>
        <w:rPr>
          <w:rFonts w:hint="eastAsia"/>
        </w:rPr>
        <w:t>年《国家预防和消除家庭暴力和禁止暴力侵害妇女计划》（</w:t>
      </w:r>
      <w:r>
        <w:rPr>
          <w:rFonts w:hint="eastAsia"/>
        </w:rPr>
        <w:t>PLANOVI</w:t>
      </w:r>
      <w:r>
        <w:rPr>
          <w:rFonts w:hint="eastAsia"/>
        </w:rPr>
        <w:t>，</w:t>
      </w:r>
      <w:r>
        <w:rPr>
          <w:rFonts w:hint="eastAsia"/>
        </w:rPr>
        <w:t>2004</w:t>
      </w:r>
      <w:r>
        <w:rPr>
          <w:rFonts w:hint="eastAsia"/>
        </w:rPr>
        <w:t>至</w:t>
      </w:r>
      <w:r>
        <w:rPr>
          <w:rFonts w:hint="eastAsia"/>
        </w:rPr>
        <w:t>2014</w:t>
      </w:r>
      <w:r>
        <w:rPr>
          <w:rFonts w:hint="eastAsia"/>
        </w:rPr>
        <w:t>年），目前该机构聘任了一名法律顾问（女）和数位处理暴力侵害妇女问题的专业顾问（女）。通过的</w:t>
      </w:r>
      <w:r>
        <w:rPr>
          <w:rFonts w:hint="eastAsia"/>
        </w:rPr>
        <w:t>2008</w:t>
      </w:r>
      <w:r>
        <w:rPr>
          <w:rFonts w:hint="eastAsia"/>
        </w:rPr>
        <w:t>年预算是</w:t>
      </w:r>
      <w:r>
        <w:rPr>
          <w:rFonts w:hint="eastAsia"/>
        </w:rPr>
        <w:t>2 300</w:t>
      </w:r>
      <w:r>
        <w:rPr>
          <w:rFonts w:hint="eastAsia"/>
        </w:rPr>
        <w:t>万格查尔。</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全国预防家庭暴力和禁止暴力侵害妇女委员会组成机构的承诺，国家对这个协调机关预算的大幅度增加，国家合作的技术支持和资金援助，以及全国预防家庭暴力和禁止暴力侵害妇女委员会以成立以来进行的干预行动构成了一个积极条件框架，有利于国家其他机关和民间社会承担其执行《国家预防和消除家庭暴力和禁止暴力侵害妇女计划》的责任。为此，该委员会得到完全授权执行它的职能：推进消除家庭暴力和对妇女暴力行为的公共政策并提供咨询意见；以及，同公共机关和私人机构协作处理、预防、惩处和消除家庭暴力和对妇女的暴力行为。</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在成立后最初几年内，全国预防家庭暴力和禁止暴力侵害妇女委员会全力进行体制建设，强化机构能力。这一进程成就斐然，尤其是提出了并着手实施</w:t>
      </w:r>
      <w:r>
        <w:rPr>
          <w:rFonts w:hint="eastAsia"/>
        </w:rPr>
        <w:t>2004</w:t>
      </w:r>
      <w:r>
        <w:rPr>
          <w:rFonts w:hint="eastAsia"/>
        </w:rPr>
        <w:t>至</w:t>
      </w:r>
      <w:r>
        <w:rPr>
          <w:rFonts w:hint="eastAsia"/>
        </w:rPr>
        <w:t>2014</w:t>
      </w:r>
      <w:r>
        <w:rPr>
          <w:rFonts w:hint="eastAsia"/>
        </w:rPr>
        <w:t>年《国家预防和消除家庭暴力和禁止暴力侵害妇女计划》。为了实施危地马拉妇女提高地位和发展政策和</w:t>
      </w:r>
      <w:r>
        <w:rPr>
          <w:rFonts w:hint="eastAsia"/>
        </w:rPr>
        <w:t>2001</w:t>
      </w:r>
      <w:r>
        <w:rPr>
          <w:rFonts w:hint="eastAsia"/>
        </w:rPr>
        <w:t>至</w:t>
      </w:r>
      <w:r>
        <w:rPr>
          <w:rFonts w:hint="eastAsia"/>
        </w:rPr>
        <w:t>2006</w:t>
      </w:r>
      <w:r>
        <w:rPr>
          <w:rFonts w:hint="eastAsia"/>
        </w:rPr>
        <w:t>年机会均等计划战略，提出该计划作为消除家庭暴力和对妇女暴力行为的国家战略。它由四个战略领域组成：（</w:t>
      </w:r>
      <w:r>
        <w:rPr>
          <w:rFonts w:hint="eastAsia"/>
        </w:rPr>
        <w:t>1</w:t>
      </w:r>
      <w:r>
        <w:rPr>
          <w:rFonts w:hint="eastAsia"/>
        </w:rPr>
        <w:t>）加强国家和全国预防家庭暴力和禁止暴力侵害妇女委员会的体制能力；（</w:t>
      </w:r>
      <w:r>
        <w:rPr>
          <w:rFonts w:hint="eastAsia"/>
        </w:rPr>
        <w:t>2</w:t>
      </w:r>
      <w:r>
        <w:rPr>
          <w:rFonts w:hint="eastAsia"/>
        </w:rPr>
        <w:t>）分析和调查统计；（</w:t>
      </w:r>
      <w:r>
        <w:rPr>
          <w:rFonts w:hint="eastAsia"/>
        </w:rPr>
        <w:t>3</w:t>
      </w:r>
      <w:r>
        <w:rPr>
          <w:rFonts w:hint="eastAsia"/>
        </w:rPr>
        <w:t>）综合照料；（</w:t>
      </w:r>
      <w:r>
        <w:rPr>
          <w:rFonts w:hint="eastAsia"/>
        </w:rPr>
        <w:t>4</w:t>
      </w:r>
      <w:r>
        <w:rPr>
          <w:rFonts w:hint="eastAsia"/>
        </w:rPr>
        <w:t>）预防。</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2004</w:t>
      </w:r>
      <w:r>
        <w:rPr>
          <w:rFonts w:hint="eastAsia"/>
        </w:rPr>
        <w:t>至</w:t>
      </w:r>
      <w:r>
        <w:rPr>
          <w:rFonts w:hint="eastAsia"/>
        </w:rPr>
        <w:t>2014</w:t>
      </w:r>
      <w:r>
        <w:rPr>
          <w:rFonts w:hint="eastAsia"/>
        </w:rPr>
        <w:t>年《国家预防和消除家庭暴力和禁止暴力侵害妇女计划》的重要价值在于它将国家努力的目标性与联系性特征明确反映在计划长期目标中并清楚知道实现这些目标的方法。它是全国预防家庭暴力和禁止暴力侵害妇女委员会组成成员研究和处理对妇女暴力行为的工作与经验成果。尽管如此，这个计划命中核心之处在于促使国家加入这样性质的一项倡议中，并调拨国际合作组织的替代性资源，将在四年期限内推动旨在专门制止对妇女的暴力行为的长期战略。</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《国家预防和消除家庭暴力和禁止暴力侵害妇女计划》第一个四年的执行目标是：（</w:t>
      </w:r>
      <w:r>
        <w:rPr>
          <w:rFonts w:hint="eastAsia"/>
        </w:rPr>
        <w:t>1</w:t>
      </w:r>
      <w:r>
        <w:rPr>
          <w:rFonts w:hint="eastAsia"/>
        </w:rPr>
        <w:t>）通过强化国家政策体制框架，有效处理危地马拉的对妇女的暴力行为问题，推动预防和消除家庭暴力和对妇女的暴力行为；（</w:t>
      </w:r>
      <w:r>
        <w:rPr>
          <w:rFonts w:hint="eastAsia"/>
        </w:rPr>
        <w:t>2</w:t>
      </w:r>
      <w:r>
        <w:rPr>
          <w:rFonts w:hint="eastAsia"/>
        </w:rPr>
        <w:t>）确定指导政策和协调一致的行动，同政府机构和民间社会在危地马拉的六个省、在四年的时间内，预防、处理、惩处和减少家庭暴力和对妇女的暴力行为。</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《国家预防和消除家庭暴力和禁止暴力侵害妇女计划》（</w:t>
      </w:r>
      <w:r>
        <w:rPr>
          <w:rFonts w:hint="eastAsia"/>
        </w:rPr>
        <w:t>PLANOVI</w:t>
      </w:r>
      <w:r>
        <w:rPr>
          <w:rFonts w:hint="eastAsia"/>
        </w:rPr>
        <w:t>，</w:t>
      </w:r>
      <w:r>
        <w:rPr>
          <w:rFonts w:hint="eastAsia"/>
        </w:rPr>
        <w:t>2004</w:t>
      </w:r>
      <w:r>
        <w:rPr>
          <w:rFonts w:hint="eastAsia"/>
        </w:rPr>
        <w:t>至</w:t>
      </w:r>
      <w:r>
        <w:rPr>
          <w:rFonts w:hint="eastAsia"/>
        </w:rPr>
        <w:t>2014</w:t>
      </w:r>
      <w:r>
        <w:rPr>
          <w:rFonts w:hint="eastAsia"/>
        </w:rPr>
        <w:t>年）的通过和付诸实施，形成了以整体战略方式处理暴力侵害妇女问题的专门机制。</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在《国家预防和消除家庭暴力和禁止暴力侵害妇女计划》执行框架内取得的进展有：</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关于家庭暴力和暴力侵害妇女问题处理机制的国家分析报告并宣传普及报告内容；</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实行家庭暴力和禁止暴力侵害妇女控告联合记录；</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编制家庭暴力及对妇女暴力侵害幸存者照料模式建议；</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在全国</w:t>
      </w:r>
      <w:r>
        <w:rPr>
          <w:rFonts w:hint="eastAsia"/>
        </w:rPr>
        <w:t>22</w:t>
      </w:r>
      <w:r>
        <w:rPr>
          <w:rFonts w:hint="eastAsia"/>
        </w:rPr>
        <w:t>个省，面向地方当局、市级政府、国家机关和处理家庭暴力和暴力侵害妇女案件的民间社会组织宣传《国家预防和消除家庭暴力和禁止暴力侵害妇女计划》；</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评估全国预防家庭暴力和禁止暴力侵害妇女委员会</w:t>
      </w:r>
      <w:r>
        <w:rPr>
          <w:rFonts w:hint="eastAsia"/>
        </w:rPr>
        <w:t>2001</w:t>
      </w:r>
      <w:r>
        <w:rPr>
          <w:rFonts w:hint="eastAsia"/>
        </w:rPr>
        <w:t>至</w:t>
      </w:r>
      <w:r>
        <w:rPr>
          <w:rFonts w:hint="eastAsia"/>
        </w:rPr>
        <w:t>2006</w:t>
      </w:r>
      <w:r>
        <w:rPr>
          <w:rFonts w:hint="eastAsia"/>
        </w:rPr>
        <w:t>年战略计划和编制</w:t>
      </w:r>
      <w:r>
        <w:rPr>
          <w:rFonts w:hint="eastAsia"/>
        </w:rPr>
        <w:t>2007</w:t>
      </w:r>
      <w:r>
        <w:rPr>
          <w:rFonts w:hint="eastAsia"/>
        </w:rPr>
        <w:t>至</w:t>
      </w:r>
      <w:r>
        <w:rPr>
          <w:rFonts w:hint="eastAsia"/>
        </w:rPr>
        <w:t>2012</w:t>
      </w:r>
      <w:r>
        <w:rPr>
          <w:rFonts w:hint="eastAsia"/>
        </w:rPr>
        <w:t>年战略计划。</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围绕国家预防和消除家庭暴力和禁止暴力侵害妇女计划的执行工作，全国预防家庭暴力和禁止暴力侵害妇女委员会与国家统计学院、司法机构、国家民事警察局（</w:t>
      </w:r>
      <w:r>
        <w:rPr>
          <w:rFonts w:hint="eastAsia"/>
        </w:rPr>
        <w:t>PNC</w:t>
      </w:r>
      <w:r>
        <w:rPr>
          <w:rFonts w:hint="eastAsia"/>
        </w:rPr>
        <w:t>）、人权检察官办公室和国家检察官办公室签订了多项协定；</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同国家民事警察局、刑事检察院和全国预防家庭暴力和禁止暴力侵害妇女委员会建立一个合作空间，推进预防和调查危害妇女生命短期计划；</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对国家民事警察局负责接听紧急求助热线的工作人员以及民事警察进行有关暴力侵害妇女和危害妇女生命犯罪行为的培训；</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正在同内政部、国家民事警察局和刑事检察院合作系统构建犯罪现场调查模式；</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同公设刑事辩护局（</w:t>
      </w:r>
      <w:r>
        <w:rPr>
          <w:rFonts w:hint="eastAsia"/>
        </w:rPr>
        <w:t>IDPP</w:t>
      </w:r>
      <w:r>
        <w:rPr>
          <w:rFonts w:hint="eastAsia"/>
        </w:rPr>
        <w:t>）协作，在公设刑事辩护局、保护土著妇女委员会和国家预防和消除家庭暴力和禁止暴力侵害妇女计划三方协议框架内，规划并开展行动，寻求在公社刑事辩护的框架内强化对暴力侵害女性幸存者的法定照料及陪同服务；</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同妇女组织和人权组织协作，在国家预防和消除家庭暴力和禁止暴力侵害妇女计划框架内，编制并与全国预防家庭暴力和禁止暴力侵害妇女委员会签订专门协议。</w:t>
      </w:r>
    </w:p>
    <w:p w:rsidR="00572196" w:rsidRDefault="00572196">
      <w:pPr>
        <w:pStyle w:val="H2"/>
        <w:rPr>
          <w:rFonts w:hint="eastAsia"/>
        </w:rPr>
      </w:pPr>
      <w:bookmarkStart w:id="48" w:name="_Toc198345558"/>
      <w:r>
        <w:rPr>
          <w:rFonts w:hint="eastAsia"/>
        </w:rPr>
        <w:t>国家妇女论坛（FNM）</w:t>
      </w:r>
      <w:bookmarkEnd w:id="48"/>
    </w:p>
    <w:p w:rsidR="00572196" w:rsidRDefault="00572196" w:rsidP="00572196">
      <w:pPr>
        <w:numPr>
          <w:ilvl w:val="0"/>
          <w:numId w:val="14"/>
        </w:numPr>
        <w:tabs>
          <w:tab w:val="clear" w:pos="420"/>
          <w:tab w:val="num" w:pos="630"/>
        </w:tabs>
        <w:spacing w:after="240" w:line="360" w:lineRule="exact"/>
        <w:ind w:left="0" w:firstLine="0"/>
        <w:rPr>
          <w:rFonts w:hint="eastAsia"/>
        </w:rPr>
      </w:pPr>
      <w:r>
        <w:t>为国家妇女论坛</w:t>
      </w:r>
      <w:r>
        <w:rPr>
          <w:rFonts w:hint="eastAsia"/>
        </w:rPr>
        <w:t>（</w:t>
      </w:r>
      <w:r>
        <w:rPr>
          <w:rFonts w:hint="eastAsia"/>
        </w:rPr>
        <w:t>FNM</w:t>
      </w:r>
      <w:r>
        <w:rPr>
          <w:rFonts w:hint="eastAsia"/>
        </w:rPr>
        <w:t>）</w:t>
      </w:r>
      <w:r>
        <w:t>确立的目标是</w:t>
      </w:r>
      <w:r>
        <w:rPr>
          <w:rFonts w:hint="eastAsia"/>
        </w:rPr>
        <w:t>，通过</w:t>
      </w:r>
      <w:r>
        <w:t>引导协调</w:t>
      </w:r>
      <w:r>
        <w:rPr>
          <w:rFonts w:hint="eastAsia"/>
        </w:rPr>
        <w:t>和跟进能够影响下列事务的建议：</w:t>
      </w:r>
      <w:r>
        <w:t>国家人的</w:t>
      </w:r>
      <w:r>
        <w:rPr>
          <w:rFonts w:hint="eastAsia"/>
        </w:rPr>
        <w:t>全面</w:t>
      </w:r>
      <w:r>
        <w:t>发展政策</w:t>
      </w:r>
      <w:r>
        <w:rPr>
          <w:rFonts w:hint="eastAsia"/>
        </w:rPr>
        <w:t>、《</w:t>
      </w:r>
      <w:r>
        <w:t>和平协定</w:t>
      </w:r>
      <w:r>
        <w:rPr>
          <w:rFonts w:hint="eastAsia"/>
        </w:rPr>
        <w:t>》执行</w:t>
      </w:r>
      <w:r>
        <w:t>以及危地马拉批准的促进妇女进步国际公约和条约</w:t>
      </w:r>
      <w:r>
        <w:rPr>
          <w:rFonts w:hint="eastAsia"/>
        </w:rPr>
        <w:t>，</w:t>
      </w:r>
      <w:r>
        <w:t>推动妇女参与</w:t>
      </w:r>
      <w:r>
        <w:rPr>
          <w:rFonts w:hint="eastAsia"/>
        </w:rPr>
        <w:t>。</w:t>
      </w:r>
    </w:p>
    <w:p w:rsidR="00572196" w:rsidRDefault="00572196" w:rsidP="00572196">
      <w:pPr>
        <w:numPr>
          <w:ilvl w:val="0"/>
          <w:numId w:val="14"/>
        </w:numPr>
        <w:tabs>
          <w:tab w:val="clear" w:pos="420"/>
          <w:tab w:val="num" w:pos="630"/>
        </w:tabs>
        <w:spacing w:after="240" w:line="360" w:lineRule="exact"/>
        <w:ind w:left="0" w:firstLine="0"/>
        <w:rPr>
          <w:rFonts w:hint="eastAsia"/>
        </w:rPr>
      </w:pPr>
      <w:r>
        <w:t>国家妇女论坛</w:t>
      </w:r>
      <w:r>
        <w:rPr>
          <w:rFonts w:hint="eastAsia"/>
        </w:rPr>
        <w:t>有三个级别的</w:t>
      </w:r>
      <w:r>
        <w:t>妇女机构和妇女组织</w:t>
      </w:r>
      <w:r>
        <w:rPr>
          <w:rFonts w:hint="eastAsia"/>
        </w:rPr>
        <w:t>代表模式</w:t>
      </w:r>
      <w:r>
        <w:t>：</w:t>
      </w:r>
      <w:r>
        <w:rPr>
          <w:rFonts w:hint="eastAsia"/>
        </w:rPr>
        <w:t>（</w:t>
      </w:r>
      <w:r>
        <w:rPr>
          <w:rFonts w:hint="eastAsia"/>
        </w:rPr>
        <w:t>1</w:t>
      </w:r>
      <w:r>
        <w:rPr>
          <w:rFonts w:hint="eastAsia"/>
        </w:rPr>
        <w:t>）</w:t>
      </w:r>
      <w:r>
        <w:t>地方，包括</w:t>
      </w:r>
      <w:r>
        <w:rPr>
          <w:rFonts w:hint="eastAsia"/>
        </w:rPr>
        <w:t>城市和村镇</w:t>
      </w:r>
      <w:r>
        <w:t>代表</w:t>
      </w:r>
      <w:r>
        <w:rPr>
          <w:rFonts w:hint="eastAsia"/>
        </w:rPr>
        <w:t>、</w:t>
      </w:r>
      <w:r>
        <w:t>语言社区</w:t>
      </w:r>
      <w:r>
        <w:rPr>
          <w:rFonts w:hint="eastAsia"/>
        </w:rPr>
        <w:t>成员</w:t>
      </w:r>
      <w:r>
        <w:t>和</w:t>
      </w:r>
      <w:r>
        <w:rPr>
          <w:rFonts w:hint="eastAsia"/>
        </w:rPr>
        <w:t>本省多个机构的</w:t>
      </w:r>
      <w:r>
        <w:t>成员；</w:t>
      </w:r>
      <w:r>
        <w:rPr>
          <w:rFonts w:hint="eastAsia"/>
        </w:rPr>
        <w:t>（</w:t>
      </w:r>
      <w:r>
        <w:rPr>
          <w:rFonts w:hint="eastAsia"/>
        </w:rPr>
        <w:t>2</w:t>
      </w:r>
      <w:r>
        <w:rPr>
          <w:rFonts w:hint="eastAsia"/>
        </w:rPr>
        <w:t>）</w:t>
      </w:r>
      <w:r>
        <w:t>区域，本区域各个语言社区和多个机构的代表；</w:t>
      </w:r>
      <w:r>
        <w:rPr>
          <w:rFonts w:hint="eastAsia"/>
        </w:rPr>
        <w:t>（</w:t>
      </w:r>
      <w:r>
        <w:rPr>
          <w:rFonts w:hint="eastAsia"/>
        </w:rPr>
        <w:t>3</w:t>
      </w:r>
      <w:r>
        <w:rPr>
          <w:rFonts w:hint="eastAsia"/>
        </w:rPr>
        <w:t>）</w:t>
      </w:r>
      <w:r>
        <w:t>国家，国家妇女论坛</w:t>
      </w:r>
      <w:r>
        <w:rPr>
          <w:rFonts w:hint="eastAsia"/>
        </w:rPr>
        <w:t>机构</w:t>
      </w:r>
      <w:r>
        <w:t>代表和协调委员会的成员。</w:t>
      </w:r>
      <w:r>
        <w:rPr>
          <w:rFonts w:hint="eastAsia"/>
        </w:rPr>
        <w:t>这样，组成</w:t>
      </w:r>
      <w:r>
        <w:t>国家妇女论坛</w:t>
      </w:r>
      <w:r>
        <w:rPr>
          <w:rFonts w:hint="eastAsia"/>
        </w:rPr>
        <w:t>的各种机构和语言社区可以拥有</w:t>
      </w:r>
      <w:r>
        <w:t>广泛</w:t>
      </w:r>
      <w:r>
        <w:rPr>
          <w:rFonts w:hint="eastAsia"/>
        </w:rPr>
        <w:t>的</w:t>
      </w:r>
      <w:r>
        <w:t>地域</w:t>
      </w:r>
      <w:r>
        <w:rPr>
          <w:rFonts w:hint="eastAsia"/>
        </w:rPr>
        <w:t>性代表性。</w:t>
      </w:r>
      <w:r>
        <w:t>国家妇女论坛有</w:t>
      </w:r>
      <w:r>
        <w:t>225</w:t>
      </w:r>
      <w:r>
        <w:t>名正式的妇女代表</w:t>
      </w:r>
      <w:r>
        <w:rPr>
          <w:rFonts w:hint="eastAsia"/>
        </w:rPr>
        <w:t>、</w:t>
      </w:r>
      <w:r>
        <w:t>54</w:t>
      </w:r>
      <w:r>
        <w:t>个机制代表（</w:t>
      </w:r>
      <w:r>
        <w:t>22</w:t>
      </w:r>
      <w:r>
        <w:t>个多部门代表大会</w:t>
      </w:r>
      <w:r>
        <w:rPr>
          <w:rFonts w:hint="eastAsia"/>
        </w:rPr>
        <w:t>，</w:t>
      </w:r>
      <w:r>
        <w:t>有来自每个省的各种妇女组织和非政府组织的代表和政府机构的代表），</w:t>
      </w:r>
      <w:r>
        <w:rPr>
          <w:rFonts w:hint="eastAsia"/>
        </w:rPr>
        <w:t>以及</w:t>
      </w:r>
      <w:r>
        <w:t>语言社区（</w:t>
      </w:r>
      <w:r>
        <w:t>23</w:t>
      </w:r>
      <w:r>
        <w:t>个具有代表性的种族群体参加了论坛，</w:t>
      </w:r>
      <w:r>
        <w:rPr>
          <w:rFonts w:hint="eastAsia"/>
        </w:rPr>
        <w:t>包括</w:t>
      </w:r>
      <w:r>
        <w:t>32</w:t>
      </w:r>
      <w:r>
        <w:t>个语言社区）。</w:t>
      </w:r>
      <w:r>
        <w:rPr>
          <w:rFonts w:hint="eastAsia"/>
        </w:rPr>
        <w:t>这样</w:t>
      </w:r>
      <w:r>
        <w:t>，论坛成为一个</w:t>
      </w:r>
      <w:r>
        <w:rPr>
          <w:rFonts w:hint="eastAsia"/>
        </w:rPr>
        <w:t>广泛、</w:t>
      </w:r>
      <w:r>
        <w:t>多元</w:t>
      </w:r>
      <w:r>
        <w:rPr>
          <w:rFonts w:hint="eastAsia"/>
        </w:rPr>
        <w:t>性</w:t>
      </w:r>
      <w:r>
        <w:t>、多样</w:t>
      </w:r>
      <w:r>
        <w:rPr>
          <w:rFonts w:hint="eastAsia"/>
        </w:rPr>
        <w:t>性和</w:t>
      </w:r>
      <w:r>
        <w:t>参与性的长期咨询、协商和对话妇女机制</w:t>
      </w:r>
      <w:r>
        <w:rPr>
          <w:rFonts w:hint="eastAsia"/>
        </w:rPr>
        <w:t>。</w:t>
      </w:r>
      <w:r>
        <w:t>这是</w:t>
      </w:r>
      <w:r>
        <w:rPr>
          <w:rFonts w:hint="eastAsia"/>
        </w:rPr>
        <w:t>因为</w:t>
      </w:r>
      <w:r>
        <w:t>国家妇女论坛是</w:t>
      </w:r>
      <w:r>
        <w:rPr>
          <w:rFonts w:hint="eastAsia"/>
        </w:rPr>
        <w:t>由</w:t>
      </w:r>
      <w:r>
        <w:t>政府机关、民间社会组织共同构成的。目前，国家妇女论坛正在进行机构重组。</w:t>
      </w:r>
    </w:p>
    <w:p w:rsidR="00572196" w:rsidRDefault="00572196" w:rsidP="00572196">
      <w:pPr>
        <w:numPr>
          <w:ilvl w:val="0"/>
          <w:numId w:val="14"/>
        </w:numPr>
        <w:tabs>
          <w:tab w:val="clear" w:pos="420"/>
          <w:tab w:val="num" w:pos="630"/>
        </w:tabs>
        <w:spacing w:after="240" w:line="360" w:lineRule="exact"/>
        <w:ind w:left="0" w:firstLine="0"/>
        <w:rPr>
          <w:rFonts w:hint="eastAsia"/>
        </w:rPr>
      </w:pPr>
      <w:r>
        <w:t>国家妇女论坛</w:t>
      </w:r>
      <w:r>
        <w:rPr>
          <w:rFonts w:hint="eastAsia"/>
        </w:rPr>
        <w:t>、</w:t>
      </w:r>
      <w:r>
        <w:t>总统妇女</w:t>
      </w:r>
      <w:r>
        <w:rPr>
          <w:rFonts w:hint="eastAsia"/>
        </w:rPr>
        <w:t>事务</w:t>
      </w:r>
      <w:r>
        <w:t>秘书处</w:t>
      </w:r>
      <w:r>
        <w:rPr>
          <w:rFonts w:hint="eastAsia"/>
        </w:rPr>
        <w:t>和</w:t>
      </w:r>
      <w:r>
        <w:t>保护土著妇女委员会</w:t>
      </w:r>
      <w:r>
        <w:rPr>
          <w:rFonts w:hint="eastAsia"/>
        </w:rPr>
        <w:t>负责</w:t>
      </w:r>
      <w:r>
        <w:t>承担执行</w:t>
      </w:r>
      <w:r>
        <w:rPr>
          <w:rFonts w:hint="eastAsia"/>
        </w:rPr>
        <w:t>《</w:t>
      </w:r>
      <w:r>
        <w:t>和平协定</w:t>
      </w:r>
      <w:r>
        <w:rPr>
          <w:rFonts w:hint="eastAsia"/>
        </w:rPr>
        <w:t>》的</w:t>
      </w:r>
      <w:r>
        <w:t>下列协议</w:t>
      </w:r>
      <w:r>
        <w:rPr>
          <w:rFonts w:hint="eastAsia"/>
        </w:rPr>
        <w:t>：</w:t>
      </w:r>
      <w:r>
        <w:t>第</w:t>
      </w:r>
      <w:r>
        <w:t>26</w:t>
      </w:r>
      <w:r>
        <w:t>号</w:t>
      </w:r>
      <w:r>
        <w:rPr>
          <w:rFonts w:hint="eastAsia"/>
        </w:rPr>
        <w:t>协议，</w:t>
      </w:r>
      <w:r>
        <w:t>普及</w:t>
      </w:r>
      <w:r>
        <w:rPr>
          <w:rFonts w:hint="eastAsia"/>
        </w:rPr>
        <w:t>《</w:t>
      </w:r>
      <w:r>
        <w:t>消除对妇女一切</w:t>
      </w:r>
      <w:r>
        <w:rPr>
          <w:rFonts w:hint="eastAsia"/>
        </w:rPr>
        <w:t>形式</w:t>
      </w:r>
      <w:r>
        <w:t>歧视公约</w:t>
      </w:r>
      <w:r>
        <w:rPr>
          <w:rFonts w:hint="eastAsia"/>
        </w:rPr>
        <w:t>》；</w:t>
      </w:r>
      <w:r>
        <w:t>第</w:t>
      </w:r>
      <w:r>
        <w:t>86</w:t>
      </w:r>
      <w:r>
        <w:t>号</w:t>
      </w:r>
      <w:r>
        <w:rPr>
          <w:rFonts w:hint="eastAsia"/>
        </w:rPr>
        <w:t>，</w:t>
      </w:r>
      <w:r>
        <w:t>有关妇女协定的后续活动</w:t>
      </w:r>
      <w:r>
        <w:rPr>
          <w:rFonts w:hint="eastAsia"/>
        </w:rPr>
        <w:t>；</w:t>
      </w:r>
      <w:r>
        <w:t>第</w:t>
      </w:r>
      <w:r>
        <w:t>85</w:t>
      </w:r>
      <w:r>
        <w:t>号</w:t>
      </w:r>
      <w:r>
        <w:rPr>
          <w:rFonts w:hint="eastAsia"/>
        </w:rPr>
        <w:t>，</w:t>
      </w:r>
      <w:r>
        <w:t>评估妇女参与的进展并在此基础上编制相应的行动方案。国家妇女论坛特别关注第</w:t>
      </w:r>
      <w:r>
        <w:t>85</w:t>
      </w:r>
      <w:r>
        <w:t>号协议的执行情况，实现了</w:t>
      </w:r>
      <w:r>
        <w:rPr>
          <w:rFonts w:hint="eastAsia"/>
        </w:rPr>
        <w:t>对</w:t>
      </w:r>
      <w:r>
        <w:t>妇女参与进展</w:t>
      </w:r>
      <w:r>
        <w:rPr>
          <w:rFonts w:hint="eastAsia"/>
        </w:rPr>
        <w:t>的</w:t>
      </w:r>
      <w:r>
        <w:t>定期评估</w:t>
      </w:r>
      <w:r>
        <w:rPr>
          <w:rFonts w:hint="eastAsia"/>
        </w:rPr>
        <w:t>的</w:t>
      </w:r>
      <w:r>
        <w:t>制度化和固定化。</w:t>
      </w:r>
    </w:p>
    <w:p w:rsidR="00572196" w:rsidRDefault="00572196" w:rsidP="00572196">
      <w:pPr>
        <w:numPr>
          <w:ilvl w:val="0"/>
          <w:numId w:val="14"/>
        </w:numPr>
        <w:tabs>
          <w:tab w:val="clear" w:pos="420"/>
          <w:tab w:val="num" w:pos="630"/>
        </w:tabs>
        <w:spacing w:after="240" w:line="360" w:lineRule="exact"/>
        <w:ind w:left="0" w:firstLine="0"/>
        <w:rPr>
          <w:rFonts w:hint="eastAsia"/>
        </w:rPr>
      </w:pPr>
      <w:r>
        <w:t>国家妇女论坛和总统妇女</w:t>
      </w:r>
      <w:r>
        <w:rPr>
          <w:rFonts w:hint="eastAsia"/>
        </w:rPr>
        <w:t>事务</w:t>
      </w:r>
      <w:r>
        <w:t>秘书处共同设计并实施了培训计划，此外</w:t>
      </w:r>
      <w:r>
        <w:rPr>
          <w:rFonts w:hint="eastAsia"/>
        </w:rPr>
        <w:t>，妇女</w:t>
      </w:r>
      <w:r>
        <w:t>论坛与总统妇女</w:t>
      </w:r>
      <w:r>
        <w:rPr>
          <w:rFonts w:hint="eastAsia"/>
        </w:rPr>
        <w:t>事务</w:t>
      </w:r>
      <w:r>
        <w:t>秘书处</w:t>
      </w:r>
      <w:r>
        <w:rPr>
          <w:rFonts w:hint="eastAsia"/>
        </w:rPr>
        <w:t>和</w:t>
      </w:r>
      <w:r>
        <w:t>保护土著妇女委员会</w:t>
      </w:r>
      <w:r>
        <w:rPr>
          <w:rFonts w:hint="eastAsia"/>
        </w:rPr>
        <w:t>还</w:t>
      </w:r>
      <w:r>
        <w:t>共同实施了地方和</w:t>
      </w:r>
      <w:r>
        <w:rPr>
          <w:rFonts w:hint="eastAsia"/>
        </w:rPr>
        <w:t>城市</w:t>
      </w:r>
      <w:r>
        <w:t>发展</w:t>
      </w:r>
      <w:r>
        <w:rPr>
          <w:rFonts w:hint="eastAsia"/>
        </w:rPr>
        <w:t>倡导员的</w:t>
      </w:r>
      <w:r>
        <w:t>教育培训计划，</w:t>
      </w:r>
      <w:r>
        <w:rPr>
          <w:rFonts w:hint="eastAsia"/>
        </w:rPr>
        <w:t>包括</w:t>
      </w:r>
      <w:r>
        <w:t>三个模块：</w:t>
      </w:r>
      <w:r>
        <w:rPr>
          <w:rFonts w:hint="eastAsia"/>
        </w:rPr>
        <w:t>（</w:t>
      </w:r>
      <w:r>
        <w:rPr>
          <w:rFonts w:hint="eastAsia"/>
        </w:rPr>
        <w:t>1</w:t>
      </w:r>
      <w:r>
        <w:rPr>
          <w:rFonts w:hint="eastAsia"/>
        </w:rPr>
        <w:t>）</w:t>
      </w:r>
      <w:r>
        <w:t>昨天、今天和明天的妇女；</w:t>
      </w:r>
      <w:r>
        <w:rPr>
          <w:rFonts w:hint="eastAsia"/>
        </w:rPr>
        <w:t>（</w:t>
      </w:r>
      <w:r>
        <w:rPr>
          <w:rFonts w:hint="eastAsia"/>
        </w:rPr>
        <w:t>2</w:t>
      </w:r>
      <w:r>
        <w:rPr>
          <w:rFonts w:hint="eastAsia"/>
        </w:rPr>
        <w:t>）</w:t>
      </w:r>
      <w:r>
        <w:t>含有性别观点的多文化</w:t>
      </w:r>
      <w:r>
        <w:rPr>
          <w:rFonts w:hint="eastAsia"/>
        </w:rPr>
        <w:t>观念和跨</w:t>
      </w:r>
      <w:r>
        <w:t>文化观念；</w:t>
      </w:r>
      <w:r>
        <w:rPr>
          <w:rFonts w:hint="eastAsia"/>
        </w:rPr>
        <w:t>（</w:t>
      </w:r>
      <w:r>
        <w:rPr>
          <w:rFonts w:hint="eastAsia"/>
        </w:rPr>
        <w:t>3</w:t>
      </w:r>
      <w:r>
        <w:rPr>
          <w:rFonts w:hint="eastAsia"/>
        </w:rPr>
        <w:t>）</w:t>
      </w:r>
      <w:r>
        <w:t>我们</w:t>
      </w:r>
      <w:r>
        <w:rPr>
          <w:rFonts w:hint="eastAsia"/>
        </w:rPr>
        <w:t>说</w:t>
      </w:r>
      <w:r>
        <w:t>我们的权利。该方案旨在培养和强化当选为发展委员会成员的妇女代表</w:t>
      </w:r>
      <w:r>
        <w:rPr>
          <w:rFonts w:hint="eastAsia"/>
        </w:rPr>
        <w:t>的能力，使她们能够</w:t>
      </w:r>
      <w:r>
        <w:t>切实</w:t>
      </w:r>
      <w:r>
        <w:rPr>
          <w:rFonts w:hint="eastAsia"/>
        </w:rPr>
        <w:t>有效地</w:t>
      </w:r>
      <w:r>
        <w:t>参与各级委员会。</w:t>
      </w:r>
    </w:p>
    <w:p w:rsidR="00572196" w:rsidRDefault="00572196">
      <w:pPr>
        <w:pStyle w:val="H2"/>
        <w:rPr>
          <w:rFonts w:hint="eastAsia"/>
        </w:rPr>
      </w:pPr>
      <w:bookmarkStart w:id="49" w:name="_Toc198345559"/>
      <w:r>
        <w:rPr>
          <w:rFonts w:hint="eastAsia"/>
        </w:rPr>
        <w:t>国家妇女论坛编写的危地马拉妇女参与国家发展委员会情况分析报告</w:t>
      </w:r>
      <w:bookmarkEnd w:id="49"/>
    </w:p>
    <w:p w:rsidR="00572196" w:rsidRDefault="00572196" w:rsidP="00572196">
      <w:pPr>
        <w:numPr>
          <w:ilvl w:val="0"/>
          <w:numId w:val="14"/>
        </w:numPr>
        <w:tabs>
          <w:tab w:val="clear" w:pos="420"/>
          <w:tab w:val="num" w:pos="630"/>
        </w:tabs>
        <w:spacing w:after="240" w:line="360" w:lineRule="exact"/>
        <w:ind w:left="0" w:firstLine="0"/>
        <w:rPr>
          <w:rFonts w:hint="eastAsia"/>
        </w:rPr>
      </w:pPr>
      <w:r>
        <w:t>这一倡议履行了</w:t>
      </w:r>
      <w:r>
        <w:rPr>
          <w:rFonts w:hint="eastAsia"/>
        </w:rPr>
        <w:t>《</w:t>
      </w:r>
      <w:r>
        <w:t>和平</w:t>
      </w:r>
      <w:r>
        <w:rPr>
          <w:rFonts w:hint="eastAsia"/>
        </w:rPr>
        <w:t>协定》第</w:t>
      </w:r>
      <w:r>
        <w:t>178</w:t>
      </w:r>
      <w:r>
        <w:t>号协议的规定</w:t>
      </w:r>
      <w:r>
        <w:rPr>
          <w:rFonts w:hint="eastAsia"/>
        </w:rPr>
        <w:t>：“评估妇女的参与进程，并在此基础上拟定相应的行动计划”。</w:t>
      </w:r>
      <w:r>
        <w:t>国家妇女论坛打算利用这个分析报告</w:t>
      </w:r>
      <w:r>
        <w:rPr>
          <w:rFonts w:hint="eastAsia"/>
        </w:rPr>
        <w:t>，以</w:t>
      </w:r>
      <w:r>
        <w:t>发展委员会</w:t>
      </w:r>
      <w:r>
        <w:rPr>
          <w:rFonts w:hint="eastAsia"/>
        </w:rPr>
        <w:t>的</w:t>
      </w:r>
      <w:r>
        <w:t>妇女</w:t>
      </w:r>
      <w:r>
        <w:rPr>
          <w:rFonts w:hint="eastAsia"/>
        </w:rPr>
        <w:t>成员</w:t>
      </w:r>
      <w:r>
        <w:t>、地方当局、政府代表以及民间社会团体成员自己的意见</w:t>
      </w:r>
      <w:r>
        <w:rPr>
          <w:rFonts w:hint="eastAsia"/>
        </w:rPr>
        <w:t>为出发点，</w:t>
      </w:r>
      <w:r>
        <w:t>检查妇女在国家发展体制中的参与</w:t>
      </w:r>
      <w:r>
        <w:rPr>
          <w:rFonts w:hint="eastAsia"/>
        </w:rPr>
        <w:t>现状。其</w:t>
      </w:r>
      <w:r>
        <w:t>目标是确定障碍和机会，以切实有效的方式促进执行</w:t>
      </w:r>
      <w:r>
        <w:t>2002</w:t>
      </w:r>
      <w:r>
        <w:rPr>
          <w:rFonts w:hint="eastAsia"/>
        </w:rPr>
        <w:t>至</w:t>
      </w:r>
      <w:r>
        <w:t>2012</w:t>
      </w:r>
      <w:r>
        <w:rPr>
          <w:rFonts w:hint="eastAsia"/>
        </w:rPr>
        <w:t>年</w:t>
      </w:r>
      <w:r>
        <w:t>危地马拉妇女全民参与行动计划。</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妇女</w:t>
      </w:r>
      <w:r>
        <w:t>论坛的调查</w:t>
      </w:r>
      <w:r>
        <w:rPr>
          <w:rFonts w:hint="eastAsia"/>
        </w:rPr>
        <w:t>是在</w:t>
      </w:r>
      <w:r>
        <w:t>2005</w:t>
      </w:r>
      <w:r>
        <w:t>年</w:t>
      </w:r>
      <w:r>
        <w:t>8</w:t>
      </w:r>
      <w:r>
        <w:t>月</w:t>
      </w:r>
      <w:r>
        <w:rPr>
          <w:rFonts w:hint="eastAsia"/>
        </w:rPr>
        <w:t>至</w:t>
      </w:r>
      <w:r>
        <w:t>2006</w:t>
      </w:r>
      <w:r>
        <w:t>年</w:t>
      </w:r>
      <w:r>
        <w:t>1</w:t>
      </w:r>
      <w:r>
        <w:t>月</w:t>
      </w:r>
      <w:r>
        <w:rPr>
          <w:rFonts w:hint="eastAsia"/>
        </w:rPr>
        <w:t>期间</w:t>
      </w:r>
      <w:r>
        <w:t>进行的，选取的分析样本是城市发展委员会</w:t>
      </w:r>
      <w:r>
        <w:rPr>
          <w:rFonts w:hint="eastAsia"/>
        </w:rPr>
        <w:t>（</w:t>
      </w:r>
      <w:r>
        <w:rPr>
          <w:rFonts w:hint="eastAsia"/>
        </w:rPr>
        <w:t>COMUDE</w:t>
      </w:r>
      <w:r>
        <w:rPr>
          <w:rFonts w:hint="eastAsia"/>
        </w:rPr>
        <w:t>）</w:t>
      </w:r>
      <w:r>
        <w:t>和社区发展委员会</w:t>
      </w:r>
      <w:r>
        <w:rPr>
          <w:rFonts w:hint="eastAsia"/>
        </w:rPr>
        <w:t>（</w:t>
      </w:r>
      <w:r>
        <w:rPr>
          <w:rFonts w:hint="eastAsia"/>
        </w:rPr>
        <w:t>COCODE</w:t>
      </w:r>
      <w:r>
        <w:rPr>
          <w:rFonts w:hint="eastAsia"/>
        </w:rPr>
        <w:t>）</w:t>
      </w:r>
      <w:r>
        <w:t>，</w:t>
      </w:r>
      <w:r>
        <w:rPr>
          <w:rFonts w:hint="eastAsia"/>
        </w:rPr>
        <w:t>目的是透过其</w:t>
      </w:r>
      <w:r>
        <w:t>自身</w:t>
      </w:r>
      <w:r>
        <w:rPr>
          <w:rFonts w:hint="eastAsia"/>
        </w:rPr>
        <w:t>活动当事人</w:t>
      </w:r>
      <w:r>
        <w:t>（包括男子和妇女）了解妇女在这些公共空间中</w:t>
      </w:r>
      <w:r>
        <w:rPr>
          <w:rFonts w:hint="eastAsia"/>
        </w:rPr>
        <w:t>的</w:t>
      </w:r>
      <w:r>
        <w:t>参与进展。此外，还</w:t>
      </w:r>
      <w:r>
        <w:rPr>
          <w:rFonts w:hint="eastAsia"/>
        </w:rPr>
        <w:t>掌握</w:t>
      </w:r>
      <w:r>
        <w:t>了公民对于制度改革进程以及对于发展委员会作为参与空间的了解情况。</w:t>
      </w:r>
    </w:p>
    <w:p w:rsidR="00572196" w:rsidRDefault="00572196" w:rsidP="00572196">
      <w:pPr>
        <w:numPr>
          <w:ilvl w:val="0"/>
          <w:numId w:val="14"/>
        </w:numPr>
        <w:tabs>
          <w:tab w:val="clear" w:pos="420"/>
          <w:tab w:val="num" w:pos="630"/>
        </w:tabs>
        <w:spacing w:after="240" w:line="360" w:lineRule="exact"/>
        <w:ind w:left="0" w:firstLine="0"/>
        <w:rPr>
          <w:rFonts w:hint="eastAsia"/>
        </w:rPr>
      </w:pPr>
      <w:r>
        <w:t>分析报告</w:t>
      </w:r>
      <w:r>
        <w:rPr>
          <w:rFonts w:hint="eastAsia"/>
        </w:rPr>
        <w:t>使确立</w:t>
      </w:r>
      <w:r>
        <w:t>2006</w:t>
      </w:r>
      <w:r>
        <w:t>年妇女参与国家发展委员会体制的基本路线</w:t>
      </w:r>
      <w:r>
        <w:rPr>
          <w:rFonts w:hint="eastAsia"/>
        </w:rPr>
        <w:t>成为可能，</w:t>
      </w:r>
      <w:r>
        <w:t>因为</w:t>
      </w:r>
      <w:r>
        <w:rPr>
          <w:rFonts w:hint="eastAsia"/>
        </w:rPr>
        <w:t>它是</w:t>
      </w:r>
      <w:r>
        <w:t>第一份</w:t>
      </w:r>
      <w:r>
        <w:rPr>
          <w:rFonts w:hint="eastAsia"/>
        </w:rPr>
        <w:t>具有</w:t>
      </w:r>
      <w:r>
        <w:t>国家</w:t>
      </w:r>
      <w:r>
        <w:t>22</w:t>
      </w:r>
      <w:r>
        <w:t>个省</w:t>
      </w:r>
      <w:r>
        <w:rPr>
          <w:rFonts w:hint="eastAsia"/>
        </w:rPr>
        <w:t>、</w:t>
      </w:r>
      <w:r>
        <w:t>3</w:t>
      </w:r>
      <w:r>
        <w:rPr>
          <w:rFonts w:hint="eastAsia"/>
        </w:rPr>
        <w:t>3</w:t>
      </w:r>
      <w:r>
        <w:t>2</w:t>
      </w:r>
      <w:r>
        <w:t>个城市</w:t>
      </w:r>
      <w:r>
        <w:rPr>
          <w:rFonts w:hint="eastAsia"/>
        </w:rPr>
        <w:t>的</w:t>
      </w:r>
      <w:r>
        <w:t>定性</w:t>
      </w:r>
      <w:r>
        <w:rPr>
          <w:rFonts w:hint="eastAsia"/>
        </w:rPr>
        <w:t>和</w:t>
      </w:r>
      <w:r>
        <w:t>定量</w:t>
      </w:r>
      <w:r>
        <w:rPr>
          <w:rFonts w:hint="eastAsia"/>
        </w:rPr>
        <w:t>分析的</w:t>
      </w:r>
      <w:r>
        <w:t>研究报告</w:t>
      </w:r>
      <w:r>
        <w:rPr>
          <w:rFonts w:hint="eastAsia"/>
        </w:rPr>
        <w:t>。</w:t>
      </w:r>
      <w:r>
        <w:t>尽管如此</w:t>
      </w:r>
      <w:r>
        <w:rPr>
          <w:rFonts w:hint="eastAsia"/>
        </w:rPr>
        <w:t>，</w:t>
      </w:r>
      <w:r>
        <w:t>还需要利用将来的报告完善这种努力，</w:t>
      </w:r>
      <w:r>
        <w:rPr>
          <w:rFonts w:hint="eastAsia"/>
        </w:rPr>
        <w:t>所以</w:t>
      </w:r>
      <w:r>
        <w:t>将来的报告</w:t>
      </w:r>
      <w:r>
        <w:rPr>
          <w:rFonts w:hint="eastAsia"/>
        </w:rPr>
        <w:t>不仅能够</w:t>
      </w:r>
      <w:r>
        <w:t>评估</w:t>
      </w:r>
      <w:r>
        <w:rPr>
          <w:rFonts w:hint="eastAsia"/>
        </w:rPr>
        <w:t>在该</w:t>
      </w:r>
      <w:r>
        <w:t>报告</w:t>
      </w:r>
      <w:r>
        <w:rPr>
          <w:rFonts w:hint="eastAsia"/>
        </w:rPr>
        <w:t>所涉</w:t>
      </w:r>
      <w:r>
        <w:t>主要问题</w:t>
      </w:r>
      <w:r>
        <w:rPr>
          <w:rFonts w:hint="eastAsia"/>
        </w:rPr>
        <w:t>各个</w:t>
      </w:r>
      <w:r>
        <w:t>方面</w:t>
      </w:r>
      <w:r>
        <w:rPr>
          <w:rFonts w:hint="eastAsia"/>
        </w:rPr>
        <w:t>取得</w:t>
      </w:r>
      <w:r>
        <w:t>的进展和</w:t>
      </w:r>
      <w:r>
        <w:rPr>
          <w:rFonts w:hint="eastAsia"/>
        </w:rPr>
        <w:t>发生的</w:t>
      </w:r>
      <w:r>
        <w:t>倒退，还</w:t>
      </w:r>
      <w:r>
        <w:rPr>
          <w:rFonts w:hint="eastAsia"/>
        </w:rPr>
        <w:t>要能够</w:t>
      </w:r>
      <w:r>
        <w:t>评估国家妇女论坛</w:t>
      </w:r>
      <w:r>
        <w:rPr>
          <w:rFonts w:hint="eastAsia"/>
        </w:rPr>
        <w:t>和</w:t>
      </w:r>
      <w:r>
        <w:t>促进妇女发展组织各种干预活动的进展。</w:t>
      </w:r>
    </w:p>
    <w:p w:rsidR="00572196" w:rsidRDefault="00572196" w:rsidP="00572196">
      <w:pPr>
        <w:numPr>
          <w:ilvl w:val="0"/>
          <w:numId w:val="14"/>
        </w:numPr>
        <w:tabs>
          <w:tab w:val="clear" w:pos="420"/>
          <w:tab w:val="num" w:pos="630"/>
        </w:tabs>
        <w:spacing w:after="240" w:line="360" w:lineRule="exact"/>
        <w:ind w:left="0" w:firstLine="0"/>
        <w:rPr>
          <w:rFonts w:hint="eastAsia"/>
        </w:rPr>
      </w:pPr>
      <w:r>
        <w:t>分析报告</w:t>
      </w:r>
      <w:r>
        <w:rPr>
          <w:rFonts w:hint="eastAsia"/>
        </w:rPr>
        <w:t>仿佛</w:t>
      </w:r>
      <w:r>
        <w:t>为妇女在发展委员会中的活动拍摄了一张照片，这张照片向我们</w:t>
      </w:r>
      <w:r>
        <w:rPr>
          <w:rFonts w:hint="eastAsia"/>
        </w:rPr>
        <w:t>揭示了</w:t>
      </w:r>
      <w:r>
        <w:t>妇女是克服了重重困难才进入到这种空间</w:t>
      </w:r>
      <w:r>
        <w:rPr>
          <w:rFonts w:hint="eastAsia"/>
        </w:rPr>
        <w:t>之中</w:t>
      </w:r>
      <w:r>
        <w:t>，而且为了她们的权利能被尊重，</w:t>
      </w:r>
      <w:r>
        <w:rPr>
          <w:rFonts w:hint="eastAsia"/>
        </w:rPr>
        <w:t>为了使</w:t>
      </w:r>
      <w:r>
        <w:t>她们的利益</w:t>
      </w:r>
      <w:r>
        <w:rPr>
          <w:rFonts w:hint="eastAsia"/>
        </w:rPr>
        <w:t>能够</w:t>
      </w:r>
      <w:r>
        <w:t>被包含在决策</w:t>
      </w:r>
      <w:r>
        <w:rPr>
          <w:rFonts w:hint="eastAsia"/>
        </w:rPr>
        <w:t>之中</w:t>
      </w:r>
      <w:r>
        <w:t>，为了能提高她们的生活质量，依然任重道远。</w:t>
      </w:r>
      <w:r>
        <w:rPr>
          <w:rFonts w:hint="eastAsia"/>
        </w:rPr>
        <w:t>尤其是在</w:t>
      </w:r>
      <w:r>
        <w:t>某些省</w:t>
      </w:r>
      <w:r>
        <w:rPr>
          <w:rFonts w:hint="eastAsia"/>
        </w:rPr>
        <w:t>遇到的</w:t>
      </w:r>
      <w:r>
        <w:t>困难</w:t>
      </w:r>
      <w:r>
        <w:rPr>
          <w:rFonts w:hint="eastAsia"/>
        </w:rPr>
        <w:t>更大</w:t>
      </w:r>
      <w:r>
        <w:t>。本报告第</w:t>
      </w:r>
      <w:r>
        <w:t>14</w:t>
      </w:r>
      <w:r>
        <w:t>条将介绍和陈述这一情况。</w:t>
      </w:r>
    </w:p>
    <w:p w:rsidR="00572196" w:rsidRDefault="00572196" w:rsidP="00572196">
      <w:pPr>
        <w:numPr>
          <w:ilvl w:val="0"/>
          <w:numId w:val="14"/>
        </w:numPr>
        <w:tabs>
          <w:tab w:val="clear" w:pos="420"/>
          <w:tab w:val="num" w:pos="630"/>
        </w:tabs>
        <w:spacing w:after="240" w:line="360" w:lineRule="exact"/>
        <w:ind w:left="0" w:firstLine="0"/>
        <w:rPr>
          <w:rFonts w:hint="eastAsia"/>
        </w:rPr>
      </w:pPr>
      <w:r>
        <w:t>根据</w:t>
      </w:r>
      <w:r>
        <w:rPr>
          <w:rFonts w:hint="eastAsia"/>
        </w:rPr>
        <w:t>该</w:t>
      </w:r>
      <w:r>
        <w:t>分析报告提出了下列行动路线建议</w:t>
      </w:r>
      <w:r>
        <w:rPr>
          <w:rFonts w:hint="eastAsia"/>
        </w:rPr>
        <w:t>（见文本框</w:t>
      </w:r>
      <w:r>
        <w:rPr>
          <w:rFonts w:hint="eastAsia"/>
        </w:rPr>
        <w:t>4</w:t>
      </w:r>
      <w:r>
        <w:rPr>
          <w:rFonts w:hint="eastAsia"/>
        </w:rPr>
        <w:t>）。</w:t>
      </w:r>
    </w:p>
    <w:p w:rsidR="00572196" w:rsidRDefault="00572196">
      <w:pPr>
        <w:pStyle w:val="211"/>
        <w:numPr>
          <w:ilvl w:val="0"/>
          <w:numId w:val="0"/>
        </w:numPr>
        <w:spacing w:beforeLines="0" w:before="0" w:afterLines="0" w:after="0" w:line="360" w:lineRule="exact"/>
        <w:jc w:val="center"/>
        <w:rPr>
          <w:rFonts w:ascii="SimHei" w:eastAsia="SimHei" w:hint="eastAsia"/>
          <w:bCs/>
          <w:color w:val="FF0000"/>
        </w:rPr>
      </w:pPr>
      <w:bookmarkStart w:id="50" w:name="_Toc197682770"/>
      <w:r>
        <w:rPr>
          <w:rFonts w:ascii="SimHei" w:eastAsia="SimHei" w:hint="eastAsia"/>
          <w:bCs/>
          <w:color w:val="FF0000"/>
        </w:rPr>
        <w:t>文本框</w:t>
      </w:r>
      <w:r>
        <w:rPr>
          <w:rFonts w:ascii="SimHei" w:eastAsia="SimHei"/>
          <w:bCs/>
          <w:color w:val="FF0000"/>
        </w:rPr>
        <w:fldChar w:fldCharType="begin"/>
      </w:r>
      <w:r>
        <w:rPr>
          <w:rFonts w:ascii="SimHei" w:eastAsia="SimHei"/>
          <w:bCs/>
          <w:color w:val="FF0000"/>
        </w:rPr>
        <w:instrText xml:space="preserve"> SEQ </w:instrText>
      </w:r>
      <w:r>
        <w:rPr>
          <w:rFonts w:ascii="SimHei" w:eastAsia="SimHei" w:hint="eastAsia"/>
          <w:bCs/>
          <w:color w:val="FF0000"/>
        </w:rPr>
        <w:instrText>简表 \* ARABIC</w:instrText>
      </w:r>
      <w:r>
        <w:rPr>
          <w:rFonts w:ascii="SimHei" w:eastAsia="SimHei"/>
          <w:bCs/>
          <w:color w:val="FF0000"/>
        </w:rPr>
        <w:instrText xml:space="preserve"> </w:instrText>
      </w:r>
      <w:r>
        <w:rPr>
          <w:rFonts w:ascii="SimHei" w:eastAsia="SimHei"/>
          <w:bCs/>
          <w:color w:val="FF0000"/>
        </w:rPr>
        <w:fldChar w:fldCharType="separate"/>
      </w:r>
      <w:r w:rsidR="001344F6">
        <w:rPr>
          <w:rFonts w:ascii="SimHei" w:eastAsia="SimHei"/>
          <w:bCs/>
          <w:noProof/>
          <w:color w:val="FF0000"/>
        </w:rPr>
        <w:t>4</w:t>
      </w:r>
      <w:r>
        <w:rPr>
          <w:rFonts w:ascii="SimHei" w:eastAsia="SimHei"/>
          <w:bCs/>
          <w:color w:val="FF0000"/>
        </w:rPr>
        <w:fldChar w:fldCharType="end"/>
      </w:r>
    </w:p>
    <w:p w:rsidR="00572196" w:rsidRDefault="00572196">
      <w:pPr>
        <w:pStyle w:val="211"/>
        <w:numPr>
          <w:ilvl w:val="0"/>
          <w:numId w:val="0"/>
        </w:numPr>
        <w:spacing w:beforeLines="0" w:before="0" w:afterLines="0" w:after="0" w:line="360" w:lineRule="exact"/>
        <w:jc w:val="center"/>
        <w:rPr>
          <w:rFonts w:ascii="SimHei" w:eastAsia="SimHei" w:hint="eastAsia"/>
          <w:bCs/>
          <w:color w:val="FF0000"/>
        </w:rPr>
      </w:pPr>
      <w:r>
        <w:rPr>
          <w:rFonts w:ascii="SimHei" w:eastAsia="SimHei" w:hint="eastAsia"/>
          <w:bCs/>
          <w:color w:val="FF0000"/>
        </w:rPr>
        <w:t>来自国家妇女基金分析研究报告的行动路线建议</w:t>
      </w:r>
      <w:bookmarkEnd w:id="50"/>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51"/>
        <w:gridCol w:w="8315"/>
      </w:tblGrid>
      <w:tr w:rsidR="00572196">
        <w:tc>
          <w:tcPr>
            <w:tcW w:w="870" w:type="pct"/>
          </w:tcPr>
          <w:p w:rsidR="00572196" w:rsidRDefault="00572196">
            <w:pPr>
              <w:spacing w:line="360" w:lineRule="exact"/>
              <w:rPr>
                <w:rFonts w:eastAsia="KaiTi_GB2312" w:hint="eastAsia"/>
                <w:color w:val="0000FF"/>
              </w:rPr>
            </w:pPr>
            <w:r>
              <w:rPr>
                <w:rFonts w:eastAsia="KaiTi_GB2312" w:hint="eastAsia"/>
                <w:color w:val="0000FF"/>
              </w:rPr>
              <w:t>行动路线</w:t>
            </w:r>
            <w:r>
              <w:rPr>
                <w:rFonts w:eastAsia="KaiTi_GB2312" w:hint="eastAsia"/>
                <w:color w:val="0000FF"/>
              </w:rPr>
              <w:t>1</w:t>
            </w:r>
          </w:p>
        </w:tc>
        <w:tc>
          <w:tcPr>
            <w:tcW w:w="4130" w:type="pct"/>
          </w:tcPr>
          <w:p w:rsidR="00572196" w:rsidRDefault="00572196">
            <w:pPr>
              <w:pStyle w:val="Date"/>
              <w:spacing w:line="360" w:lineRule="exact"/>
              <w:rPr>
                <w:rFonts w:hint="eastAsia"/>
              </w:rPr>
            </w:pPr>
            <w:r>
              <w:rPr>
                <w:rFonts w:hint="eastAsia"/>
              </w:rPr>
              <w:t>促进妇女在地方政府中的政治参与，地方政府一项是由男性霸权控制的男性化空间。</w:t>
            </w:r>
          </w:p>
        </w:tc>
      </w:tr>
      <w:tr w:rsidR="00572196">
        <w:tc>
          <w:tcPr>
            <w:tcW w:w="870" w:type="pct"/>
          </w:tcPr>
          <w:p w:rsidR="00572196" w:rsidRDefault="00572196">
            <w:pPr>
              <w:spacing w:line="360" w:lineRule="exact"/>
              <w:rPr>
                <w:rFonts w:eastAsia="KaiTi_GB2312" w:hint="eastAsia"/>
                <w:color w:val="0000FF"/>
              </w:rPr>
            </w:pPr>
            <w:r>
              <w:rPr>
                <w:rFonts w:eastAsia="KaiTi_GB2312" w:hint="eastAsia"/>
                <w:color w:val="0000FF"/>
              </w:rPr>
              <w:t>行动路线</w:t>
            </w:r>
            <w:r>
              <w:rPr>
                <w:rFonts w:eastAsia="KaiTi_GB2312" w:hint="eastAsia"/>
                <w:color w:val="0000FF"/>
              </w:rPr>
              <w:t>2</w:t>
            </w:r>
          </w:p>
        </w:tc>
        <w:tc>
          <w:tcPr>
            <w:tcW w:w="4130" w:type="pct"/>
          </w:tcPr>
          <w:p w:rsidR="00572196" w:rsidRDefault="00572196">
            <w:pPr>
              <w:spacing w:line="360" w:lineRule="exact"/>
              <w:rPr>
                <w:rFonts w:hint="eastAsia"/>
              </w:rPr>
            </w:pPr>
            <w:r>
              <w:rPr>
                <w:rFonts w:hint="eastAsia"/>
              </w:rPr>
              <w:t>加强推动妇女组织参与城市发展委员会代表的甄选进程。</w:t>
            </w:r>
          </w:p>
        </w:tc>
      </w:tr>
      <w:tr w:rsidR="00572196">
        <w:tc>
          <w:tcPr>
            <w:tcW w:w="870" w:type="pct"/>
          </w:tcPr>
          <w:p w:rsidR="00572196" w:rsidRDefault="00572196">
            <w:pPr>
              <w:spacing w:line="360" w:lineRule="exact"/>
              <w:rPr>
                <w:rFonts w:eastAsia="KaiTi_GB2312" w:hint="eastAsia"/>
                <w:color w:val="0000FF"/>
              </w:rPr>
            </w:pPr>
            <w:r>
              <w:rPr>
                <w:rFonts w:eastAsia="KaiTi_GB2312" w:hint="eastAsia"/>
                <w:color w:val="0000FF"/>
              </w:rPr>
              <w:t>行动路线</w:t>
            </w:r>
            <w:r>
              <w:rPr>
                <w:rFonts w:eastAsia="KaiTi_GB2312" w:hint="eastAsia"/>
                <w:color w:val="0000FF"/>
              </w:rPr>
              <w:t>3</w:t>
            </w:r>
          </w:p>
        </w:tc>
        <w:tc>
          <w:tcPr>
            <w:tcW w:w="4130" w:type="pct"/>
          </w:tcPr>
          <w:p w:rsidR="00572196" w:rsidRDefault="00572196">
            <w:pPr>
              <w:spacing w:line="360" w:lineRule="exact"/>
              <w:rPr>
                <w:rFonts w:hint="eastAsia"/>
              </w:rPr>
            </w:pPr>
            <w:r>
              <w:rPr>
                <w:rFonts w:hint="eastAsia"/>
              </w:rPr>
              <w:t>深入研究市镇管理中的男性化特征。</w:t>
            </w:r>
          </w:p>
        </w:tc>
      </w:tr>
      <w:tr w:rsidR="00572196">
        <w:tc>
          <w:tcPr>
            <w:tcW w:w="870" w:type="pct"/>
          </w:tcPr>
          <w:p w:rsidR="00572196" w:rsidRDefault="00572196">
            <w:pPr>
              <w:spacing w:line="360" w:lineRule="exact"/>
              <w:rPr>
                <w:rFonts w:eastAsia="KaiTi_GB2312" w:hint="eastAsia"/>
                <w:color w:val="0000FF"/>
              </w:rPr>
            </w:pPr>
            <w:r>
              <w:rPr>
                <w:rFonts w:eastAsia="KaiTi_GB2312" w:hint="eastAsia"/>
                <w:color w:val="0000FF"/>
              </w:rPr>
              <w:t>行动路线</w:t>
            </w:r>
            <w:r>
              <w:rPr>
                <w:rFonts w:eastAsia="KaiTi_GB2312" w:hint="eastAsia"/>
                <w:color w:val="0000FF"/>
              </w:rPr>
              <w:t>4</w:t>
            </w:r>
          </w:p>
        </w:tc>
        <w:tc>
          <w:tcPr>
            <w:tcW w:w="4130" w:type="pct"/>
          </w:tcPr>
          <w:p w:rsidR="00572196" w:rsidRDefault="00572196">
            <w:pPr>
              <w:spacing w:line="360" w:lineRule="exact"/>
              <w:rPr>
                <w:rFonts w:hint="eastAsia"/>
              </w:rPr>
            </w:pPr>
            <w:r>
              <w:rPr>
                <w:rFonts w:hint="eastAsia"/>
              </w:rPr>
              <w:t>核查并支持社区发展委员会职务选举程序。</w:t>
            </w:r>
          </w:p>
        </w:tc>
      </w:tr>
      <w:tr w:rsidR="00572196">
        <w:tc>
          <w:tcPr>
            <w:tcW w:w="870" w:type="pct"/>
          </w:tcPr>
          <w:p w:rsidR="00572196" w:rsidRDefault="00572196">
            <w:pPr>
              <w:spacing w:line="360" w:lineRule="exact"/>
              <w:rPr>
                <w:rFonts w:eastAsia="KaiTi_GB2312" w:hint="eastAsia"/>
                <w:color w:val="0000FF"/>
              </w:rPr>
            </w:pPr>
            <w:r>
              <w:rPr>
                <w:rFonts w:eastAsia="KaiTi_GB2312" w:hint="eastAsia"/>
                <w:color w:val="0000FF"/>
              </w:rPr>
              <w:t>行动路线</w:t>
            </w:r>
            <w:r>
              <w:rPr>
                <w:rFonts w:eastAsia="KaiTi_GB2312" w:hint="eastAsia"/>
                <w:color w:val="0000FF"/>
              </w:rPr>
              <w:t>5</w:t>
            </w:r>
          </w:p>
        </w:tc>
        <w:tc>
          <w:tcPr>
            <w:tcW w:w="4130" w:type="pct"/>
          </w:tcPr>
          <w:p w:rsidR="00572196" w:rsidRDefault="00572196">
            <w:pPr>
              <w:spacing w:line="360" w:lineRule="exact"/>
              <w:rPr>
                <w:rFonts w:hint="eastAsia"/>
              </w:rPr>
            </w:pPr>
            <w:r>
              <w:rPr>
                <w:rFonts w:hint="eastAsia"/>
              </w:rPr>
              <w:t>监督城市发展委员会的运作。</w:t>
            </w:r>
          </w:p>
        </w:tc>
      </w:tr>
      <w:tr w:rsidR="00572196">
        <w:tc>
          <w:tcPr>
            <w:tcW w:w="870" w:type="pct"/>
          </w:tcPr>
          <w:p w:rsidR="00572196" w:rsidRDefault="00572196">
            <w:pPr>
              <w:spacing w:line="360" w:lineRule="exact"/>
              <w:rPr>
                <w:rFonts w:eastAsia="KaiTi_GB2312" w:hint="eastAsia"/>
                <w:color w:val="0000FF"/>
              </w:rPr>
            </w:pPr>
            <w:r>
              <w:rPr>
                <w:rFonts w:eastAsia="KaiTi_GB2312" w:hint="eastAsia"/>
                <w:color w:val="0000FF"/>
              </w:rPr>
              <w:t>行动路线</w:t>
            </w:r>
            <w:r>
              <w:rPr>
                <w:rFonts w:eastAsia="KaiTi_GB2312" w:hint="eastAsia"/>
                <w:color w:val="0000FF"/>
              </w:rPr>
              <w:t>6</w:t>
            </w:r>
          </w:p>
        </w:tc>
        <w:tc>
          <w:tcPr>
            <w:tcW w:w="4130" w:type="pct"/>
          </w:tcPr>
          <w:p w:rsidR="00572196" w:rsidRDefault="00572196">
            <w:pPr>
              <w:spacing w:line="360" w:lineRule="exact"/>
              <w:rPr>
                <w:rFonts w:hint="eastAsia"/>
              </w:rPr>
            </w:pPr>
            <w:r>
              <w:rPr>
                <w:rFonts w:hint="eastAsia"/>
              </w:rPr>
              <w:t>推动在妇女组织议程和民间社会团体议程之间建立联系。</w:t>
            </w:r>
          </w:p>
        </w:tc>
      </w:tr>
      <w:tr w:rsidR="00572196">
        <w:tc>
          <w:tcPr>
            <w:tcW w:w="870" w:type="pct"/>
          </w:tcPr>
          <w:p w:rsidR="00572196" w:rsidRDefault="00572196">
            <w:pPr>
              <w:spacing w:line="360" w:lineRule="exact"/>
              <w:rPr>
                <w:rFonts w:eastAsia="KaiTi_GB2312" w:hint="eastAsia"/>
                <w:color w:val="0000FF"/>
              </w:rPr>
            </w:pPr>
            <w:r>
              <w:rPr>
                <w:rFonts w:eastAsia="KaiTi_GB2312" w:hint="eastAsia"/>
                <w:color w:val="0000FF"/>
              </w:rPr>
              <w:t>行动路线</w:t>
            </w:r>
            <w:r>
              <w:rPr>
                <w:rFonts w:eastAsia="KaiTi_GB2312" w:hint="eastAsia"/>
                <w:color w:val="0000FF"/>
              </w:rPr>
              <w:t>7</w:t>
            </w:r>
          </w:p>
        </w:tc>
        <w:tc>
          <w:tcPr>
            <w:tcW w:w="4130" w:type="pct"/>
          </w:tcPr>
          <w:p w:rsidR="00572196" w:rsidRDefault="00572196">
            <w:pPr>
              <w:spacing w:line="360" w:lineRule="exact"/>
              <w:rPr>
                <w:rFonts w:hint="eastAsia"/>
              </w:rPr>
            </w:pPr>
            <w:r>
              <w:rPr>
                <w:rFonts w:hint="eastAsia"/>
              </w:rPr>
              <w:t>支持妇女编制并向委员会递交建议并向其他部门寻求支持推进这些提案。</w:t>
            </w:r>
          </w:p>
        </w:tc>
      </w:tr>
      <w:tr w:rsidR="00572196">
        <w:tc>
          <w:tcPr>
            <w:tcW w:w="870" w:type="pct"/>
          </w:tcPr>
          <w:p w:rsidR="00572196" w:rsidRDefault="00572196">
            <w:pPr>
              <w:spacing w:line="360" w:lineRule="exact"/>
              <w:rPr>
                <w:rFonts w:eastAsia="KaiTi_GB2312" w:hint="eastAsia"/>
                <w:color w:val="0000FF"/>
              </w:rPr>
            </w:pPr>
            <w:r>
              <w:rPr>
                <w:rFonts w:eastAsia="KaiTi_GB2312" w:hint="eastAsia"/>
                <w:color w:val="0000FF"/>
              </w:rPr>
              <w:t>行动路线</w:t>
            </w:r>
            <w:r>
              <w:rPr>
                <w:rFonts w:eastAsia="KaiTi_GB2312" w:hint="eastAsia"/>
                <w:color w:val="0000FF"/>
              </w:rPr>
              <w:t>8</w:t>
            </w:r>
          </w:p>
        </w:tc>
        <w:tc>
          <w:tcPr>
            <w:tcW w:w="4130" w:type="pct"/>
          </w:tcPr>
          <w:p w:rsidR="00572196" w:rsidRDefault="00572196">
            <w:pPr>
              <w:spacing w:line="360" w:lineRule="exact"/>
              <w:rPr>
                <w:rFonts w:hint="eastAsia"/>
              </w:rPr>
            </w:pPr>
            <w:r>
              <w:rPr>
                <w:rFonts w:hint="eastAsia"/>
              </w:rPr>
              <w:t>提高市政当局对向对妇女有益的项目划拨资源的认识。</w:t>
            </w:r>
          </w:p>
        </w:tc>
      </w:tr>
      <w:tr w:rsidR="00572196">
        <w:tc>
          <w:tcPr>
            <w:tcW w:w="870" w:type="pct"/>
          </w:tcPr>
          <w:p w:rsidR="00572196" w:rsidRDefault="00572196">
            <w:pPr>
              <w:spacing w:line="360" w:lineRule="exact"/>
              <w:rPr>
                <w:rFonts w:eastAsia="KaiTi_GB2312" w:hint="eastAsia"/>
                <w:color w:val="0000FF"/>
              </w:rPr>
            </w:pPr>
            <w:r>
              <w:rPr>
                <w:rFonts w:eastAsia="KaiTi_GB2312" w:hint="eastAsia"/>
                <w:color w:val="0000FF"/>
              </w:rPr>
              <w:t>行动路线</w:t>
            </w:r>
            <w:r>
              <w:rPr>
                <w:rFonts w:eastAsia="KaiTi_GB2312" w:hint="eastAsia"/>
                <w:color w:val="0000FF"/>
              </w:rPr>
              <w:t>9</w:t>
            </w:r>
          </w:p>
        </w:tc>
        <w:tc>
          <w:tcPr>
            <w:tcW w:w="4130" w:type="pct"/>
          </w:tcPr>
          <w:p w:rsidR="00572196" w:rsidRDefault="00572196">
            <w:pPr>
              <w:spacing w:line="360" w:lineRule="exact"/>
              <w:rPr>
                <w:rFonts w:hint="eastAsia"/>
              </w:rPr>
            </w:pPr>
            <w:r>
              <w:rPr>
                <w:rFonts w:hint="eastAsia"/>
              </w:rPr>
              <w:t>加强妇女权利和公民参与教育。</w:t>
            </w:r>
          </w:p>
        </w:tc>
      </w:tr>
      <w:tr w:rsidR="00572196">
        <w:tc>
          <w:tcPr>
            <w:tcW w:w="870" w:type="pct"/>
          </w:tcPr>
          <w:p w:rsidR="00572196" w:rsidRDefault="00572196">
            <w:pPr>
              <w:spacing w:line="360" w:lineRule="exact"/>
              <w:rPr>
                <w:rFonts w:eastAsia="KaiTi_GB2312" w:hint="eastAsia"/>
                <w:color w:val="0000FF"/>
              </w:rPr>
            </w:pPr>
            <w:r>
              <w:rPr>
                <w:rFonts w:eastAsia="KaiTi_GB2312" w:hint="eastAsia"/>
                <w:color w:val="0000FF"/>
              </w:rPr>
              <w:t>行动路线</w:t>
            </w:r>
            <w:r>
              <w:rPr>
                <w:rFonts w:eastAsia="KaiTi_GB2312" w:hint="eastAsia"/>
                <w:color w:val="0000FF"/>
              </w:rPr>
              <w:t>10</w:t>
            </w:r>
          </w:p>
        </w:tc>
        <w:tc>
          <w:tcPr>
            <w:tcW w:w="4130" w:type="pct"/>
          </w:tcPr>
          <w:p w:rsidR="00572196" w:rsidRDefault="00572196">
            <w:pPr>
              <w:spacing w:line="360" w:lineRule="exact"/>
              <w:rPr>
                <w:rFonts w:hint="eastAsia"/>
              </w:rPr>
            </w:pPr>
            <w:r>
              <w:rPr>
                <w:rFonts w:hint="eastAsia"/>
              </w:rPr>
              <w:t>建立公共部门两性平等监督、评估与系统化制度（</w:t>
            </w:r>
            <w:r>
              <w:rPr>
                <w:rFonts w:hint="eastAsia"/>
              </w:rPr>
              <w:t>SIPES</w:t>
            </w:r>
            <w:r>
              <w:rPr>
                <w:rFonts w:hint="eastAsia"/>
              </w:rPr>
              <w:t>）。</w:t>
            </w:r>
          </w:p>
        </w:tc>
      </w:tr>
    </w:tbl>
    <w:p w:rsidR="00572196" w:rsidRDefault="00572196">
      <w:pPr>
        <w:pStyle w:val="H2"/>
      </w:pPr>
      <w:bookmarkStart w:id="51" w:name="_Toc198345560"/>
    </w:p>
    <w:p w:rsidR="00572196" w:rsidRDefault="00572196">
      <w:pPr>
        <w:pStyle w:val="H2"/>
        <w:rPr>
          <w:rFonts w:hint="eastAsia"/>
        </w:rPr>
      </w:pPr>
      <w:r>
        <w:br w:type="page"/>
      </w:r>
      <w:r>
        <w:rPr>
          <w:rFonts w:hint="eastAsia"/>
        </w:rPr>
        <w:t>市级妇女事务机制（MMM）</w:t>
      </w:r>
      <w:bookmarkEnd w:id="51"/>
    </w:p>
    <w:p w:rsidR="00572196" w:rsidRDefault="00572196" w:rsidP="00572196">
      <w:pPr>
        <w:numPr>
          <w:ilvl w:val="0"/>
          <w:numId w:val="14"/>
        </w:numPr>
        <w:tabs>
          <w:tab w:val="clear" w:pos="420"/>
          <w:tab w:val="num" w:pos="630"/>
        </w:tabs>
        <w:spacing w:after="240" w:line="360" w:lineRule="exact"/>
        <w:ind w:left="0" w:firstLine="0"/>
        <w:rPr>
          <w:rFonts w:hint="eastAsia"/>
        </w:rPr>
      </w:pPr>
      <w:r>
        <w:t>尽管组建妇女机制</w:t>
      </w:r>
      <w:r>
        <w:rPr>
          <w:rFonts w:hint="eastAsia"/>
        </w:rPr>
        <w:t>的任务</w:t>
      </w:r>
      <w:r>
        <w:t>主要集中在国家一级</w:t>
      </w:r>
      <w:r>
        <w:rPr>
          <w:rFonts w:hint="eastAsia"/>
        </w:rPr>
        <w:t>，特别是在</w:t>
      </w:r>
      <w:r>
        <w:t>中央政府，最近几年已经开始采取行动将这一机制</w:t>
      </w:r>
      <w:r>
        <w:rPr>
          <w:rFonts w:hint="eastAsia"/>
        </w:rPr>
        <w:t>推广</w:t>
      </w:r>
      <w:r>
        <w:t>到地区一级。在妇女组织、公共机构</w:t>
      </w:r>
      <w:r>
        <w:rPr>
          <w:rFonts w:hint="eastAsia"/>
        </w:rPr>
        <w:t>（</w:t>
      </w:r>
      <w:r>
        <w:t>如总统妇女委员会</w:t>
      </w:r>
      <w:r>
        <w:rPr>
          <w:rFonts w:hint="eastAsia"/>
        </w:rPr>
        <w:t>）</w:t>
      </w:r>
      <w:r>
        <w:t>和</w:t>
      </w:r>
      <w:r>
        <w:rPr>
          <w:rFonts w:hint="eastAsia"/>
        </w:rPr>
        <w:t>市议会</w:t>
      </w:r>
      <w:r>
        <w:t>的共同努力下，成功制订了一个新的法律框架，规定作为妇女和儿童家庭委员会的一个部分</w:t>
      </w:r>
      <w:r>
        <w:rPr>
          <w:rFonts w:hint="eastAsia"/>
        </w:rPr>
        <w:t>，</w:t>
      </w:r>
      <w:r>
        <w:t>市政府和市级公民参与机构必须以明确的方式组建</w:t>
      </w:r>
      <w:r>
        <w:rPr>
          <w:rFonts w:hint="eastAsia"/>
        </w:rPr>
        <w:t>妇女委员会，</w:t>
      </w:r>
      <w:r>
        <w:t>而且强制规定必须在</w:t>
      </w:r>
      <w:r>
        <w:rPr>
          <w:rFonts w:hint="eastAsia"/>
        </w:rPr>
        <w:t>市议会</w:t>
      </w:r>
      <w:r>
        <w:t>中组建</w:t>
      </w:r>
      <w:r>
        <w:rPr>
          <w:rFonts w:hint="eastAsia"/>
        </w:rPr>
        <w:t>妇女事务机制。</w:t>
      </w:r>
    </w:p>
    <w:p w:rsidR="00572196" w:rsidRDefault="00572196" w:rsidP="00572196">
      <w:pPr>
        <w:numPr>
          <w:ilvl w:val="0"/>
          <w:numId w:val="14"/>
        </w:numPr>
        <w:tabs>
          <w:tab w:val="clear" w:pos="420"/>
          <w:tab w:val="num" w:pos="630"/>
        </w:tabs>
        <w:spacing w:after="240" w:line="360" w:lineRule="exact"/>
        <w:ind w:left="0" w:firstLine="0"/>
        <w:rPr>
          <w:rFonts w:hint="eastAsia"/>
          <w:szCs w:val="21"/>
        </w:rPr>
      </w:pPr>
      <w:r>
        <w:rPr>
          <w:szCs w:val="21"/>
        </w:rPr>
        <w:t>事实上</w:t>
      </w:r>
      <w:r>
        <w:rPr>
          <w:rFonts w:hint="eastAsia"/>
          <w:szCs w:val="21"/>
        </w:rPr>
        <w:t>，《</w:t>
      </w:r>
      <w:r>
        <w:rPr>
          <w:szCs w:val="21"/>
        </w:rPr>
        <w:t>提高妇女</w:t>
      </w:r>
      <w:r>
        <w:t>总体</w:t>
      </w:r>
      <w:r>
        <w:rPr>
          <w:szCs w:val="21"/>
        </w:rPr>
        <w:t>地位和尊严法</w:t>
      </w:r>
      <w:r>
        <w:rPr>
          <w:rFonts w:hint="eastAsia"/>
          <w:szCs w:val="21"/>
        </w:rPr>
        <w:t>》</w:t>
      </w:r>
      <w:r>
        <w:rPr>
          <w:szCs w:val="21"/>
        </w:rPr>
        <w:t>（</w:t>
      </w:r>
      <w:r>
        <w:rPr>
          <w:rFonts w:hint="eastAsia"/>
          <w:szCs w:val="21"/>
        </w:rPr>
        <w:t>第</w:t>
      </w:r>
      <w:r>
        <w:rPr>
          <w:szCs w:val="21"/>
        </w:rPr>
        <w:t>97-1996</w:t>
      </w:r>
      <w:r>
        <w:rPr>
          <w:rFonts w:hint="eastAsia"/>
          <w:szCs w:val="21"/>
        </w:rPr>
        <w:t>号</w:t>
      </w:r>
      <w:r>
        <w:rPr>
          <w:szCs w:val="21"/>
        </w:rPr>
        <w:t>法令）的</w:t>
      </w:r>
      <w:r>
        <w:rPr>
          <w:rFonts w:hint="eastAsia"/>
          <w:szCs w:val="21"/>
        </w:rPr>
        <w:t>绩效之一在于</w:t>
      </w:r>
      <w:r>
        <w:rPr>
          <w:szCs w:val="21"/>
        </w:rPr>
        <w:t>它是中美洲地区颁布的第一</w:t>
      </w:r>
      <w:r>
        <w:rPr>
          <w:rFonts w:hint="eastAsia"/>
          <w:szCs w:val="21"/>
        </w:rPr>
        <w:t>项</w:t>
      </w:r>
      <w:r>
        <w:rPr>
          <w:szCs w:val="21"/>
        </w:rPr>
        <w:t>规定</w:t>
      </w:r>
      <w:r>
        <w:rPr>
          <w:rFonts w:hint="eastAsia"/>
          <w:szCs w:val="21"/>
        </w:rPr>
        <w:t>应</w:t>
      </w:r>
      <w:r>
        <w:rPr>
          <w:szCs w:val="21"/>
        </w:rPr>
        <w:t>在地方一级建立妇女机制的法律原则。此外，连续</w:t>
      </w:r>
      <w:r>
        <w:rPr>
          <w:rFonts w:hint="eastAsia"/>
          <w:szCs w:val="21"/>
        </w:rPr>
        <w:t>有关</w:t>
      </w:r>
      <w:r>
        <w:rPr>
          <w:szCs w:val="21"/>
        </w:rPr>
        <w:t>三部权力下放的法律</w:t>
      </w:r>
      <w:r>
        <w:rPr>
          <w:rFonts w:hint="eastAsia"/>
          <w:szCs w:val="21"/>
        </w:rPr>
        <w:t>文书</w:t>
      </w:r>
      <w:r>
        <w:rPr>
          <w:szCs w:val="21"/>
        </w:rPr>
        <w:t>：</w:t>
      </w:r>
      <w:r>
        <w:rPr>
          <w:rFonts w:hint="eastAsia"/>
          <w:szCs w:val="21"/>
        </w:rPr>
        <w:t>《</w:t>
      </w:r>
      <w:r>
        <w:rPr>
          <w:szCs w:val="21"/>
        </w:rPr>
        <w:t>权力下放法</w:t>
      </w:r>
      <w:r>
        <w:rPr>
          <w:rFonts w:hint="eastAsia"/>
          <w:szCs w:val="21"/>
        </w:rPr>
        <w:t>》、《</w:t>
      </w:r>
      <w:r>
        <w:rPr>
          <w:szCs w:val="21"/>
        </w:rPr>
        <w:t>城市和农村发展委员会法</w:t>
      </w:r>
      <w:r>
        <w:rPr>
          <w:rFonts w:hint="eastAsia"/>
          <w:szCs w:val="21"/>
        </w:rPr>
        <w:t>》</w:t>
      </w:r>
      <w:r>
        <w:rPr>
          <w:szCs w:val="21"/>
        </w:rPr>
        <w:t>以及</w:t>
      </w:r>
      <w:r>
        <w:rPr>
          <w:rFonts w:hint="eastAsia"/>
          <w:szCs w:val="21"/>
        </w:rPr>
        <w:t>《</w:t>
      </w:r>
      <w:r>
        <w:rPr>
          <w:szCs w:val="21"/>
        </w:rPr>
        <w:t>市政法</w:t>
      </w:r>
      <w:r>
        <w:rPr>
          <w:rFonts w:hint="eastAsia"/>
          <w:szCs w:val="21"/>
        </w:rPr>
        <w:t>》（</w:t>
      </w:r>
      <w:r>
        <w:rPr>
          <w:rFonts w:hint="eastAsia"/>
          <w:szCs w:val="21"/>
        </w:rPr>
        <w:t>2007</w:t>
      </w:r>
      <w:r>
        <w:rPr>
          <w:rFonts w:hint="eastAsia"/>
          <w:szCs w:val="21"/>
        </w:rPr>
        <w:t>年）</w:t>
      </w:r>
      <w:r>
        <w:rPr>
          <w:szCs w:val="21"/>
        </w:rPr>
        <w:t>也</w:t>
      </w:r>
      <w:r>
        <w:rPr>
          <w:rFonts w:hint="eastAsia"/>
          <w:szCs w:val="21"/>
        </w:rPr>
        <w:t>都制订了</w:t>
      </w:r>
      <w:r>
        <w:rPr>
          <w:szCs w:val="21"/>
        </w:rPr>
        <w:t>相关规定。</w:t>
      </w:r>
    </w:p>
    <w:p w:rsidR="00572196" w:rsidRDefault="00572196">
      <w:pPr>
        <w:pStyle w:val="H2"/>
        <w:rPr>
          <w:rFonts w:hint="eastAsia"/>
        </w:rPr>
      </w:pPr>
      <w:bookmarkStart w:id="52" w:name="_Toc198345561"/>
      <w:r>
        <w:rPr>
          <w:rFonts w:hint="eastAsia"/>
        </w:rPr>
        <w:t>市级妇女委员会（CMM）</w:t>
      </w:r>
      <w:bookmarkEnd w:id="52"/>
    </w:p>
    <w:p w:rsidR="00572196" w:rsidRDefault="00572196" w:rsidP="00572196">
      <w:pPr>
        <w:numPr>
          <w:ilvl w:val="0"/>
          <w:numId w:val="14"/>
        </w:numPr>
        <w:tabs>
          <w:tab w:val="clear" w:pos="420"/>
          <w:tab w:val="num" w:pos="630"/>
        </w:tabs>
        <w:spacing w:after="240" w:line="360" w:lineRule="exact"/>
        <w:ind w:left="0" w:firstLine="0"/>
        <w:rPr>
          <w:rFonts w:hint="eastAsia"/>
          <w:szCs w:val="21"/>
        </w:rPr>
      </w:pPr>
      <w:r>
        <w:rPr>
          <w:szCs w:val="21"/>
        </w:rPr>
        <w:t>关于市级妇女委员会</w:t>
      </w:r>
      <w:r>
        <w:rPr>
          <w:rFonts w:hint="eastAsia"/>
          <w:szCs w:val="21"/>
        </w:rPr>
        <w:t>，</w:t>
      </w:r>
      <w:r>
        <w:rPr>
          <w:szCs w:val="21"/>
        </w:rPr>
        <w:t>在城市范畴</w:t>
      </w:r>
      <w:r>
        <w:rPr>
          <w:rFonts w:hint="eastAsia"/>
          <w:szCs w:val="21"/>
        </w:rPr>
        <w:t>，</w:t>
      </w:r>
      <w:r>
        <w:rPr>
          <w:szCs w:val="21"/>
        </w:rPr>
        <w:t>在</w:t>
      </w:r>
      <w:r>
        <w:rPr>
          <w:rFonts w:hint="eastAsia"/>
          <w:szCs w:val="21"/>
        </w:rPr>
        <w:t>《</w:t>
      </w:r>
      <w:r>
        <w:rPr>
          <w:szCs w:val="21"/>
        </w:rPr>
        <w:t>市政法</w:t>
      </w:r>
      <w:r>
        <w:rPr>
          <w:rFonts w:hint="eastAsia"/>
          <w:szCs w:val="21"/>
        </w:rPr>
        <w:t>》</w:t>
      </w:r>
      <w:r>
        <w:rPr>
          <w:szCs w:val="21"/>
        </w:rPr>
        <w:t>和规范发展委员会运作的法律中都有</w:t>
      </w:r>
      <w:r>
        <w:rPr>
          <w:rFonts w:hint="eastAsia"/>
          <w:szCs w:val="21"/>
        </w:rPr>
        <w:t>关于它</w:t>
      </w:r>
      <w:r>
        <w:rPr>
          <w:szCs w:val="21"/>
        </w:rPr>
        <w:t>法律依据。</w:t>
      </w:r>
      <w:r>
        <w:rPr>
          <w:rFonts w:hint="eastAsia"/>
          <w:szCs w:val="21"/>
        </w:rPr>
        <w:t>《</w:t>
      </w:r>
      <w:r>
        <w:rPr>
          <w:szCs w:val="21"/>
        </w:rPr>
        <w:t>市政法</w:t>
      </w:r>
      <w:r>
        <w:rPr>
          <w:rFonts w:hint="eastAsia"/>
          <w:szCs w:val="21"/>
        </w:rPr>
        <w:t>》</w:t>
      </w:r>
      <w:r>
        <w:rPr>
          <w:szCs w:val="21"/>
        </w:rPr>
        <w:t>第</w:t>
      </w:r>
      <w:r>
        <w:rPr>
          <w:szCs w:val="21"/>
        </w:rPr>
        <w:t>36</w:t>
      </w:r>
      <w:r>
        <w:rPr>
          <w:szCs w:val="21"/>
        </w:rPr>
        <w:t>条要求市政委员会除其他之外</w:t>
      </w:r>
      <w:r>
        <w:rPr>
          <w:rFonts w:hint="eastAsia"/>
          <w:szCs w:val="21"/>
        </w:rPr>
        <w:t>，</w:t>
      </w:r>
      <w:r>
        <w:rPr>
          <w:szCs w:val="21"/>
        </w:rPr>
        <w:t>必须组建家庭、妇女和儿童委员会，并规范了</w:t>
      </w:r>
      <w:r>
        <w:rPr>
          <w:rFonts w:hint="eastAsia"/>
          <w:szCs w:val="21"/>
        </w:rPr>
        <w:t>它的</w:t>
      </w:r>
      <w:r>
        <w:rPr>
          <w:szCs w:val="21"/>
        </w:rPr>
        <w:t>运作</w:t>
      </w:r>
      <w:r>
        <w:rPr>
          <w:rFonts w:hint="eastAsia"/>
          <w:szCs w:val="21"/>
        </w:rPr>
        <w:t>程序及提案</w:t>
      </w:r>
      <w:r>
        <w:rPr>
          <w:szCs w:val="21"/>
        </w:rPr>
        <w:t>程序</w:t>
      </w:r>
      <w:r>
        <w:rPr>
          <w:rFonts w:hint="eastAsia"/>
          <w:szCs w:val="21"/>
        </w:rPr>
        <w:t>。</w:t>
      </w:r>
    </w:p>
    <w:p w:rsidR="00572196" w:rsidRDefault="00572196" w:rsidP="00572196">
      <w:pPr>
        <w:numPr>
          <w:ilvl w:val="0"/>
          <w:numId w:val="14"/>
        </w:numPr>
        <w:tabs>
          <w:tab w:val="clear" w:pos="420"/>
          <w:tab w:val="num" w:pos="630"/>
        </w:tabs>
        <w:spacing w:after="240" w:line="360" w:lineRule="exact"/>
        <w:ind w:left="0" w:firstLine="0"/>
        <w:rPr>
          <w:rFonts w:hint="eastAsia"/>
          <w:szCs w:val="21"/>
        </w:rPr>
      </w:pPr>
      <w:r>
        <w:rPr>
          <w:szCs w:val="21"/>
        </w:rPr>
        <w:t>关于在发展委员会</w:t>
      </w:r>
      <w:r>
        <w:rPr>
          <w:rFonts w:hint="eastAsia"/>
        </w:rPr>
        <w:t>中</w:t>
      </w:r>
      <w:r>
        <w:rPr>
          <w:szCs w:val="21"/>
        </w:rPr>
        <w:t>组建这类参与机构，</w:t>
      </w:r>
      <w:r>
        <w:rPr>
          <w:rFonts w:hint="eastAsia"/>
          <w:szCs w:val="21"/>
        </w:rPr>
        <w:t>《</w:t>
      </w:r>
      <w:r>
        <w:rPr>
          <w:szCs w:val="21"/>
        </w:rPr>
        <w:t>城市和农村发展委员会法</w:t>
      </w:r>
      <w:r>
        <w:rPr>
          <w:rFonts w:hint="eastAsia"/>
          <w:szCs w:val="21"/>
        </w:rPr>
        <w:t>》</w:t>
      </w:r>
      <w:r>
        <w:rPr>
          <w:szCs w:val="21"/>
        </w:rPr>
        <w:t>第</w:t>
      </w:r>
      <w:r>
        <w:rPr>
          <w:szCs w:val="21"/>
        </w:rPr>
        <w:t>24</w:t>
      </w:r>
      <w:r>
        <w:rPr>
          <w:szCs w:val="21"/>
        </w:rPr>
        <w:t>条规定可以组建</w:t>
      </w:r>
      <w:r>
        <w:rPr>
          <w:rFonts w:hint="eastAsia"/>
          <w:szCs w:val="21"/>
        </w:rPr>
        <w:t>有必要成立的</w:t>
      </w:r>
      <w:r>
        <w:rPr>
          <w:szCs w:val="21"/>
        </w:rPr>
        <w:t>委员会，这些委员会</w:t>
      </w:r>
      <w:r>
        <w:t>必须</w:t>
      </w:r>
      <w:r>
        <w:rPr>
          <w:szCs w:val="21"/>
        </w:rPr>
        <w:t>在</w:t>
      </w:r>
      <w:r>
        <w:rPr>
          <w:rFonts w:hint="eastAsia"/>
          <w:szCs w:val="21"/>
        </w:rPr>
        <w:t>城市</w:t>
      </w:r>
      <w:r>
        <w:rPr>
          <w:szCs w:val="21"/>
        </w:rPr>
        <w:t>发展委员会和</w:t>
      </w:r>
      <w:r>
        <w:rPr>
          <w:rFonts w:hint="eastAsia"/>
          <w:szCs w:val="21"/>
        </w:rPr>
        <w:t>市议会范围</w:t>
      </w:r>
      <w:r>
        <w:rPr>
          <w:szCs w:val="21"/>
        </w:rPr>
        <w:t>内接受协调。该法执行条例第</w:t>
      </w:r>
      <w:r>
        <w:rPr>
          <w:szCs w:val="21"/>
        </w:rPr>
        <w:t>28</w:t>
      </w:r>
      <w:r>
        <w:rPr>
          <w:szCs w:val="21"/>
        </w:rPr>
        <w:t>条规定，</w:t>
      </w:r>
      <w:r>
        <w:rPr>
          <w:rFonts w:hint="eastAsia"/>
          <w:szCs w:val="21"/>
        </w:rPr>
        <w:t>城市</w:t>
      </w:r>
      <w:r>
        <w:rPr>
          <w:szCs w:val="21"/>
        </w:rPr>
        <w:t>发展委员会成员必须参加这些委员会，</w:t>
      </w:r>
      <w:r>
        <w:rPr>
          <w:rFonts w:hint="eastAsia"/>
          <w:szCs w:val="21"/>
        </w:rPr>
        <w:t>而且</w:t>
      </w:r>
      <w:r>
        <w:rPr>
          <w:szCs w:val="21"/>
        </w:rPr>
        <w:t>它的协调工作</w:t>
      </w:r>
      <w:r>
        <w:rPr>
          <w:rFonts w:hint="eastAsia"/>
          <w:szCs w:val="21"/>
        </w:rPr>
        <w:t>应</w:t>
      </w:r>
      <w:r>
        <w:rPr>
          <w:szCs w:val="21"/>
        </w:rPr>
        <w:t>由</w:t>
      </w:r>
      <w:r>
        <w:rPr>
          <w:rFonts w:hint="eastAsia"/>
          <w:szCs w:val="21"/>
        </w:rPr>
        <w:t>发展委员会</w:t>
      </w:r>
      <w:r>
        <w:rPr>
          <w:szCs w:val="21"/>
        </w:rPr>
        <w:t>的一名正式</w:t>
      </w:r>
      <w:r>
        <w:rPr>
          <w:rFonts w:hint="eastAsia"/>
          <w:szCs w:val="21"/>
        </w:rPr>
        <w:t>成员</w:t>
      </w:r>
      <w:r>
        <w:rPr>
          <w:szCs w:val="21"/>
        </w:rPr>
        <w:t>负责。</w:t>
      </w:r>
    </w:p>
    <w:p w:rsidR="00572196" w:rsidRDefault="00572196" w:rsidP="00572196">
      <w:pPr>
        <w:numPr>
          <w:ilvl w:val="0"/>
          <w:numId w:val="14"/>
        </w:numPr>
        <w:tabs>
          <w:tab w:val="clear" w:pos="420"/>
          <w:tab w:val="num" w:pos="630"/>
        </w:tabs>
        <w:spacing w:after="240" w:line="360" w:lineRule="exact"/>
        <w:ind w:left="0" w:firstLine="0"/>
        <w:rPr>
          <w:rFonts w:hint="eastAsia"/>
          <w:szCs w:val="21"/>
        </w:rPr>
      </w:pPr>
      <w:r>
        <w:rPr>
          <w:szCs w:val="21"/>
        </w:rPr>
        <w:t>尽管在国家</w:t>
      </w:r>
      <w:r>
        <w:rPr>
          <w:szCs w:val="21"/>
        </w:rPr>
        <w:t>50%</w:t>
      </w:r>
      <w:r>
        <w:rPr>
          <w:szCs w:val="21"/>
        </w:rPr>
        <w:t>的城市都设有市级妇女委员会，国家妇女论坛编写的报告指出，许多这类的</w:t>
      </w:r>
      <w:r>
        <w:rPr>
          <w:rFonts w:hint="eastAsia"/>
          <w:szCs w:val="21"/>
        </w:rPr>
        <w:t>委员会都是单一成员委员会，该成员</w:t>
      </w:r>
      <w:r>
        <w:rPr>
          <w:szCs w:val="21"/>
        </w:rPr>
        <w:t>由市长或市政委员会任命，</w:t>
      </w:r>
      <w:r>
        <w:rPr>
          <w:rFonts w:hint="eastAsia"/>
          <w:szCs w:val="21"/>
        </w:rPr>
        <w:t>而且并没有发挥什么大的作用</w:t>
      </w:r>
      <w:r>
        <w:rPr>
          <w:szCs w:val="21"/>
        </w:rPr>
        <w:t>。</w:t>
      </w:r>
    </w:p>
    <w:p w:rsidR="00572196" w:rsidRDefault="00572196">
      <w:pPr>
        <w:pStyle w:val="H2"/>
        <w:rPr>
          <w:rFonts w:hint="eastAsia"/>
        </w:rPr>
      </w:pPr>
      <w:bookmarkStart w:id="53" w:name="_Toc198345562"/>
      <w:r>
        <w:rPr>
          <w:rFonts w:hint="eastAsia"/>
        </w:rPr>
        <w:t>市级妇女办公室（OMM）</w:t>
      </w:r>
      <w:bookmarkEnd w:id="53"/>
    </w:p>
    <w:p w:rsidR="00572196" w:rsidRDefault="00572196" w:rsidP="00572196">
      <w:pPr>
        <w:numPr>
          <w:ilvl w:val="0"/>
          <w:numId w:val="14"/>
        </w:numPr>
        <w:tabs>
          <w:tab w:val="clear" w:pos="420"/>
          <w:tab w:val="num" w:pos="630"/>
        </w:tabs>
        <w:spacing w:after="240" w:line="360" w:lineRule="exact"/>
        <w:ind w:left="0" w:firstLine="0"/>
        <w:rPr>
          <w:rFonts w:hint="eastAsia"/>
          <w:szCs w:val="21"/>
        </w:rPr>
      </w:pPr>
      <w:r>
        <w:rPr>
          <w:rFonts w:hint="eastAsia"/>
          <w:szCs w:val="21"/>
        </w:rPr>
        <w:t>同</w:t>
      </w:r>
      <w:r>
        <w:rPr>
          <w:szCs w:val="21"/>
        </w:rPr>
        <w:t>妇女委员会不同，在法律框架内并没有关于市级妇女办公室的明确规定，但是市政当局和公共机构，如总统妇女秘书处，以及妇女组织一直在推动设立这一机构。市级妇女办公室的宗旨是为妇女在地方政府中的政治参与创造便利条件，在地方当局和社区妇女之间</w:t>
      </w:r>
      <w:r>
        <w:rPr>
          <w:rFonts w:hint="eastAsia"/>
          <w:szCs w:val="21"/>
        </w:rPr>
        <w:t>、</w:t>
      </w:r>
      <w:r>
        <w:rPr>
          <w:szCs w:val="21"/>
        </w:rPr>
        <w:t>在妇女群体和合作机制之间建立联系。它的主要目标之一就是介入市政建设方案，</w:t>
      </w:r>
      <w:r>
        <w:rPr>
          <w:rFonts w:hint="eastAsia"/>
          <w:szCs w:val="21"/>
        </w:rPr>
        <w:t>目的是</w:t>
      </w:r>
      <w:r>
        <w:rPr>
          <w:szCs w:val="21"/>
        </w:rPr>
        <w:t>确保将性别观念纳入</w:t>
      </w:r>
      <w:r>
        <w:rPr>
          <w:rFonts w:hint="eastAsia"/>
          <w:szCs w:val="21"/>
        </w:rPr>
        <w:t>这些方案之中</w:t>
      </w:r>
      <w:r>
        <w:rPr>
          <w:szCs w:val="21"/>
        </w:rPr>
        <w:t>。</w:t>
      </w:r>
    </w:p>
    <w:p w:rsidR="00572196" w:rsidRDefault="00572196" w:rsidP="00572196">
      <w:pPr>
        <w:numPr>
          <w:ilvl w:val="0"/>
          <w:numId w:val="14"/>
        </w:numPr>
        <w:tabs>
          <w:tab w:val="clear" w:pos="420"/>
          <w:tab w:val="num" w:pos="630"/>
        </w:tabs>
        <w:spacing w:after="240" w:line="360" w:lineRule="exact"/>
        <w:ind w:left="0" w:firstLine="0"/>
        <w:rPr>
          <w:rFonts w:hint="eastAsia"/>
          <w:szCs w:val="21"/>
        </w:rPr>
      </w:pPr>
      <w:r>
        <w:rPr>
          <w:szCs w:val="21"/>
        </w:rPr>
        <w:t>在全国范围内，有</w:t>
      </w:r>
      <w:r>
        <w:rPr>
          <w:szCs w:val="21"/>
        </w:rPr>
        <w:t>71</w:t>
      </w:r>
      <w:r>
        <w:rPr>
          <w:szCs w:val="21"/>
        </w:rPr>
        <w:t>个市级妇女办公室，其中</w:t>
      </w:r>
      <w:r>
        <w:rPr>
          <w:szCs w:val="21"/>
        </w:rPr>
        <w:t>35%</w:t>
      </w:r>
      <w:r>
        <w:rPr>
          <w:rFonts w:hint="eastAsia"/>
          <w:szCs w:val="21"/>
        </w:rPr>
        <w:t>拥有</w:t>
      </w:r>
      <w:r>
        <w:rPr>
          <w:szCs w:val="21"/>
        </w:rPr>
        <w:t>划拨资源。在大部分情况下，拨款仅</w:t>
      </w:r>
      <w:r>
        <w:rPr>
          <w:rFonts w:hint="eastAsia"/>
          <w:szCs w:val="21"/>
        </w:rPr>
        <w:t>够支付</w:t>
      </w:r>
      <w:r>
        <w:rPr>
          <w:szCs w:val="21"/>
        </w:rPr>
        <w:t>一名人员的薪酬，</w:t>
      </w:r>
      <w:r>
        <w:rPr>
          <w:rFonts w:hint="eastAsia"/>
          <w:szCs w:val="21"/>
        </w:rPr>
        <w:t>而且它既</w:t>
      </w:r>
      <w:r>
        <w:rPr>
          <w:szCs w:val="21"/>
        </w:rPr>
        <w:t>没有考虑到办公室</w:t>
      </w:r>
      <w:r>
        <w:rPr>
          <w:rFonts w:hint="eastAsia"/>
          <w:szCs w:val="21"/>
        </w:rPr>
        <w:t>运作</w:t>
      </w:r>
      <w:r>
        <w:rPr>
          <w:szCs w:val="21"/>
        </w:rPr>
        <w:t>的需要，也没有</w:t>
      </w:r>
      <w:r>
        <w:rPr>
          <w:rFonts w:hint="eastAsia"/>
          <w:szCs w:val="21"/>
        </w:rPr>
        <w:t>提供</w:t>
      </w:r>
      <w:r>
        <w:rPr>
          <w:szCs w:val="21"/>
        </w:rPr>
        <w:t>资金支持开展活动以强化市政管理中</w:t>
      </w:r>
      <w:r>
        <w:rPr>
          <w:rFonts w:hint="eastAsia"/>
          <w:szCs w:val="21"/>
        </w:rPr>
        <w:t>妇女</w:t>
      </w:r>
      <w:r>
        <w:rPr>
          <w:szCs w:val="21"/>
        </w:rPr>
        <w:t>公民参与</w:t>
      </w:r>
      <w:r>
        <w:rPr>
          <w:rFonts w:hint="eastAsia"/>
          <w:szCs w:val="21"/>
        </w:rPr>
        <w:t>的能力</w:t>
      </w:r>
      <w:r>
        <w:rPr>
          <w:szCs w:val="21"/>
        </w:rPr>
        <w:t>。仅有</w:t>
      </w:r>
      <w:r>
        <w:rPr>
          <w:szCs w:val="21"/>
        </w:rPr>
        <w:t>8%</w:t>
      </w:r>
      <w:r>
        <w:rPr>
          <w:szCs w:val="21"/>
        </w:rPr>
        <w:t>的市政府表明了有为市级妇女办公室的政治</w:t>
      </w:r>
      <w:r>
        <w:rPr>
          <w:rFonts w:hint="eastAsia"/>
          <w:szCs w:val="21"/>
        </w:rPr>
        <w:t>意愿。</w:t>
      </w:r>
    </w:p>
    <w:p w:rsidR="00572196" w:rsidRDefault="00572196">
      <w:pPr>
        <w:pStyle w:val="211"/>
        <w:numPr>
          <w:ilvl w:val="0"/>
          <w:numId w:val="0"/>
        </w:numPr>
        <w:spacing w:beforeLines="0" w:before="0" w:afterLines="0" w:after="0" w:line="360" w:lineRule="exact"/>
        <w:jc w:val="center"/>
        <w:rPr>
          <w:rFonts w:ascii="SimHei" w:eastAsia="SimHei" w:hint="eastAsia"/>
          <w:bCs/>
          <w:color w:val="FF0000"/>
        </w:rPr>
      </w:pPr>
      <w:bookmarkStart w:id="54" w:name="_Toc197682751"/>
      <w:r>
        <w:rPr>
          <w:rFonts w:ascii="SimHei" w:eastAsia="SimHei"/>
          <w:bCs/>
          <w:color w:val="FF0000"/>
        </w:rPr>
        <w:br w:type="page"/>
      </w:r>
      <w:r>
        <w:rPr>
          <w:rFonts w:ascii="SimHei" w:eastAsia="SimHei" w:hint="eastAsia"/>
          <w:bCs/>
          <w:color w:val="FF0000"/>
        </w:rPr>
        <w:t>图</w:t>
      </w:r>
      <w:r>
        <w:rPr>
          <w:rFonts w:ascii="SimHei" w:eastAsia="SimHei"/>
          <w:bCs/>
          <w:color w:val="FF0000"/>
        </w:rPr>
        <w:fldChar w:fldCharType="begin"/>
      </w:r>
      <w:r>
        <w:rPr>
          <w:rFonts w:ascii="SimHei" w:eastAsia="SimHei"/>
          <w:bCs/>
          <w:color w:val="FF0000"/>
        </w:rPr>
        <w:instrText xml:space="preserve"> SEQ </w:instrText>
      </w:r>
      <w:r>
        <w:rPr>
          <w:rFonts w:ascii="SimHei" w:eastAsia="SimHei" w:hint="eastAsia"/>
          <w:bCs/>
          <w:color w:val="FF0000"/>
        </w:rPr>
        <w:instrText>示意图 \* ARABIC</w:instrText>
      </w:r>
      <w:r>
        <w:rPr>
          <w:rFonts w:ascii="SimHei" w:eastAsia="SimHei"/>
          <w:bCs/>
          <w:color w:val="FF0000"/>
        </w:rPr>
        <w:instrText xml:space="preserve"> </w:instrText>
      </w:r>
      <w:r>
        <w:rPr>
          <w:rFonts w:ascii="SimHei" w:eastAsia="SimHei"/>
          <w:bCs/>
          <w:color w:val="FF0000"/>
        </w:rPr>
        <w:fldChar w:fldCharType="separate"/>
      </w:r>
      <w:r w:rsidR="001344F6">
        <w:rPr>
          <w:rFonts w:ascii="SimHei" w:eastAsia="SimHei"/>
          <w:bCs/>
          <w:noProof/>
          <w:color w:val="FF0000"/>
        </w:rPr>
        <w:t>1</w:t>
      </w:r>
      <w:r>
        <w:rPr>
          <w:rFonts w:ascii="SimHei" w:eastAsia="SimHei"/>
          <w:bCs/>
          <w:color w:val="FF0000"/>
        </w:rPr>
        <w:fldChar w:fldCharType="end"/>
      </w:r>
    </w:p>
    <w:p w:rsidR="00572196" w:rsidRDefault="00572196">
      <w:pPr>
        <w:pStyle w:val="211"/>
        <w:numPr>
          <w:ilvl w:val="0"/>
          <w:numId w:val="0"/>
        </w:numPr>
        <w:spacing w:beforeLines="0" w:before="0" w:afterLines="0" w:after="0" w:line="360" w:lineRule="exact"/>
        <w:jc w:val="center"/>
        <w:rPr>
          <w:rFonts w:ascii="SimHei" w:eastAsia="SimHei" w:hint="eastAsia"/>
          <w:bCs/>
          <w:color w:val="FF0000"/>
        </w:rPr>
      </w:pPr>
      <w:r>
        <w:rPr>
          <w:rFonts w:ascii="SimHei" w:eastAsia="SimHei" w:hint="eastAsia"/>
          <w:bCs/>
          <w:color w:val="FF0000"/>
        </w:rPr>
        <w:t>为市级妇女办公室划拨资源的市政当局</w:t>
      </w:r>
      <w:bookmarkEnd w:id="54"/>
    </w:p>
    <w:p w:rsidR="00572196" w:rsidRDefault="00572196">
      <w:pPr>
        <w:pStyle w:val="211"/>
        <w:numPr>
          <w:ilvl w:val="0"/>
          <w:numId w:val="0"/>
        </w:numPr>
        <w:spacing w:beforeLines="50" w:before="120" w:afterLines="50" w:after="120" w:line="240" w:lineRule="auto"/>
        <w:jc w:val="center"/>
        <w:rPr>
          <w:rFonts w:ascii="Times New Roman" w:hint="eastAsia"/>
        </w:rPr>
      </w:pPr>
      <w:r>
        <w:rPr>
          <w:rFonts w:ascii="Times New Roman"/>
        </w:rPr>
        <w:pict>
          <v:shape id="_x0000_i1026" type="#_x0000_t75" style="width:414.75pt;height:339.75pt">
            <v:imagedata r:id="rId16" o:title=""/>
          </v:shape>
        </w:pict>
      </w:r>
    </w:p>
    <w:p w:rsidR="00572196" w:rsidRDefault="00572196">
      <w:pPr>
        <w:pStyle w:val="211"/>
        <w:numPr>
          <w:ilvl w:val="0"/>
          <w:numId w:val="0"/>
        </w:numPr>
        <w:spacing w:beforeLines="0" w:before="0" w:afterLines="50" w:after="120" w:line="360" w:lineRule="exact"/>
        <w:jc w:val="both"/>
        <w:rPr>
          <w:rFonts w:ascii="Times New Roman" w:hint="eastAsia"/>
        </w:rPr>
      </w:pPr>
      <w:r>
        <w:rPr>
          <w:rFonts w:ascii="Times New Roman" w:eastAsia="KaiTi_GB2312" w:hint="eastAsia"/>
          <w:color w:val="0000FF"/>
          <w:szCs w:val="18"/>
        </w:rPr>
        <w:t>资料来源：</w:t>
      </w:r>
      <w:r>
        <w:rPr>
          <w:rFonts w:ascii="Times New Roman" w:hint="eastAsia"/>
          <w:szCs w:val="18"/>
        </w:rPr>
        <w:t>国家妇女论坛（</w:t>
      </w:r>
      <w:r>
        <w:rPr>
          <w:rFonts w:ascii="Times New Roman" w:hint="eastAsia"/>
          <w:szCs w:val="18"/>
        </w:rPr>
        <w:t>2005</w:t>
      </w:r>
      <w:r>
        <w:rPr>
          <w:rFonts w:ascii="Times New Roman" w:hint="eastAsia"/>
          <w:szCs w:val="18"/>
        </w:rPr>
        <w:t>至</w:t>
      </w:r>
      <w:r>
        <w:rPr>
          <w:rFonts w:ascii="Times New Roman" w:hint="eastAsia"/>
          <w:szCs w:val="18"/>
        </w:rPr>
        <w:t>2006</w:t>
      </w:r>
      <w:r>
        <w:rPr>
          <w:rFonts w:ascii="Times New Roman" w:hint="eastAsia"/>
          <w:szCs w:val="18"/>
        </w:rPr>
        <w:t>年）。</w:t>
      </w:r>
    </w:p>
    <w:p w:rsidR="00572196" w:rsidRDefault="00572196">
      <w:pPr>
        <w:pStyle w:val="H2"/>
        <w:spacing w:before="240"/>
        <w:rPr>
          <w:rFonts w:hint="eastAsia"/>
        </w:rPr>
      </w:pPr>
      <w:bookmarkStart w:id="55" w:name="_Toc198345563"/>
      <w:r>
        <w:rPr>
          <w:rFonts w:hint="eastAsia"/>
        </w:rPr>
        <w:t>全国市级妇女事务机制资产负债表（MMM）</w:t>
      </w:r>
      <w:bookmarkEnd w:id="55"/>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作为国家妇女论坛编制的“妇女参与发展委员会体制分析报告”的成果，全国总计组建了</w:t>
      </w:r>
      <w:r>
        <w:rPr>
          <w:rFonts w:hint="eastAsia"/>
        </w:rPr>
        <w:t>326</w:t>
      </w:r>
      <w:r>
        <w:rPr>
          <w:rFonts w:hint="eastAsia"/>
        </w:rPr>
        <w:t>个市级妇女事务机制，它们的预算情况各不相同。</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在市一级，总计设立了</w:t>
      </w:r>
      <w:r>
        <w:rPr>
          <w:rFonts w:hint="eastAsia"/>
        </w:rPr>
        <w:t>326</w:t>
      </w:r>
      <w:r>
        <w:rPr>
          <w:rFonts w:hint="eastAsia"/>
        </w:rPr>
        <w:t>个市级妇女事务机制、市级妇女委员会和市级妇女办公室会。在上述</w:t>
      </w:r>
      <w:r>
        <w:rPr>
          <w:rFonts w:hint="eastAsia"/>
        </w:rPr>
        <w:t>326</w:t>
      </w:r>
      <w:r>
        <w:rPr>
          <w:rFonts w:hint="eastAsia"/>
        </w:rPr>
        <w:t>个机构中，</w:t>
      </w:r>
      <w:r>
        <w:rPr>
          <w:rFonts w:hint="eastAsia"/>
        </w:rPr>
        <w:t>236</w:t>
      </w:r>
      <w:r>
        <w:rPr>
          <w:rFonts w:hint="eastAsia"/>
        </w:rPr>
        <w:t>个隶属于市政当局，</w:t>
      </w:r>
      <w:r>
        <w:rPr>
          <w:rFonts w:hint="eastAsia"/>
        </w:rPr>
        <w:t>90</w:t>
      </w:r>
      <w:r>
        <w:rPr>
          <w:rFonts w:hint="eastAsia"/>
        </w:rPr>
        <w:t>个属于市级发展委员会。在第一类机构中，有</w:t>
      </w:r>
      <w:r>
        <w:rPr>
          <w:rFonts w:hint="eastAsia"/>
        </w:rPr>
        <w:t>165</w:t>
      </w:r>
      <w:r>
        <w:rPr>
          <w:rFonts w:hint="eastAsia"/>
        </w:rPr>
        <w:t>个市级妇女委员会（</w:t>
      </w:r>
      <w:r>
        <w:rPr>
          <w:rFonts w:hint="eastAsia"/>
        </w:rPr>
        <w:t>CMM</w:t>
      </w:r>
      <w:r>
        <w:rPr>
          <w:rFonts w:hint="eastAsia"/>
        </w:rPr>
        <w:t>）和</w:t>
      </w:r>
      <w:r>
        <w:rPr>
          <w:rFonts w:hint="eastAsia"/>
        </w:rPr>
        <w:t>71</w:t>
      </w:r>
      <w:r>
        <w:rPr>
          <w:rFonts w:hint="eastAsia"/>
        </w:rPr>
        <w:t>个市级妇女办公室（</w:t>
      </w:r>
      <w:r>
        <w:rPr>
          <w:rFonts w:hint="eastAsia"/>
        </w:rPr>
        <w:t>OMM</w:t>
      </w:r>
      <w:r>
        <w:rPr>
          <w:rFonts w:hint="eastAsia"/>
        </w:rPr>
        <w:t>），这表明市政当局更多地是遵守《市政法》组建市级妇女委员会，而不是表现出通过妇女办公室解决妇女需要的政治意愿。事实上，设立市级妇女委员会是（法律上）强制的，而组建市级妇女办公室和在市级发展委员会内成立妇女委员会是（政治上）自愿的，并意味着一个预先动员和协调市政当局各机关和市级发展委员会各成员政治意愿的进程。</w:t>
      </w:r>
    </w:p>
    <w:p w:rsidR="00572196" w:rsidRDefault="00572196">
      <w:pPr>
        <w:pStyle w:val="211"/>
        <w:numPr>
          <w:ilvl w:val="0"/>
          <w:numId w:val="0"/>
        </w:numPr>
        <w:spacing w:beforeLines="0" w:before="0" w:afterLines="0" w:after="0" w:line="360" w:lineRule="exact"/>
        <w:jc w:val="center"/>
        <w:rPr>
          <w:rFonts w:ascii="SimHei" w:eastAsia="SimHei" w:hint="eastAsia"/>
          <w:bCs/>
          <w:color w:val="FF0000"/>
        </w:rPr>
      </w:pPr>
      <w:bookmarkStart w:id="56" w:name="_Toc197620406"/>
      <w:bookmarkStart w:id="57" w:name="_Toc197682781"/>
      <w:bookmarkStart w:id="58" w:name="_Toc197698328"/>
      <w:bookmarkStart w:id="59" w:name="_Toc198345564"/>
      <w:r>
        <w:rPr>
          <w:rFonts w:ascii="SimHei" w:eastAsia="SimHei" w:hint="eastAsia"/>
          <w:bCs/>
          <w:color w:val="FF0000"/>
        </w:rPr>
        <w:t>表</w:t>
      </w:r>
      <w:r>
        <w:rPr>
          <w:rFonts w:ascii="SimHei" w:eastAsia="SimHei"/>
          <w:bCs/>
          <w:color w:val="FF0000"/>
        </w:rPr>
        <w:fldChar w:fldCharType="begin"/>
      </w:r>
      <w:r>
        <w:rPr>
          <w:rFonts w:ascii="SimHei" w:eastAsia="SimHei"/>
          <w:bCs/>
          <w:color w:val="FF0000"/>
        </w:rPr>
        <w:instrText xml:space="preserve"> SEQ </w:instrText>
      </w:r>
      <w:r>
        <w:rPr>
          <w:rFonts w:ascii="SimHei" w:eastAsia="SimHei" w:hint="eastAsia"/>
          <w:bCs/>
          <w:color w:val="FF0000"/>
        </w:rPr>
        <w:instrText>统计表格 \* ARABIC</w:instrText>
      </w:r>
      <w:r>
        <w:rPr>
          <w:rFonts w:ascii="SimHei" w:eastAsia="SimHei"/>
          <w:bCs/>
          <w:color w:val="FF0000"/>
        </w:rPr>
        <w:instrText xml:space="preserve"> </w:instrText>
      </w:r>
      <w:r>
        <w:rPr>
          <w:rFonts w:ascii="SimHei" w:eastAsia="SimHei"/>
          <w:bCs/>
          <w:color w:val="FF0000"/>
        </w:rPr>
        <w:fldChar w:fldCharType="separate"/>
      </w:r>
      <w:r w:rsidR="001344F6">
        <w:rPr>
          <w:rFonts w:ascii="SimHei" w:eastAsia="SimHei"/>
          <w:bCs/>
          <w:noProof/>
          <w:color w:val="FF0000"/>
        </w:rPr>
        <w:t>2</w:t>
      </w:r>
      <w:r>
        <w:rPr>
          <w:rFonts w:ascii="SimHei" w:eastAsia="SimHei"/>
          <w:bCs/>
          <w:color w:val="FF0000"/>
        </w:rPr>
        <w:fldChar w:fldCharType="end"/>
      </w:r>
    </w:p>
    <w:p w:rsidR="00572196" w:rsidRDefault="00572196">
      <w:pPr>
        <w:pStyle w:val="211"/>
        <w:numPr>
          <w:ilvl w:val="0"/>
          <w:numId w:val="0"/>
        </w:numPr>
        <w:spacing w:beforeLines="0" w:before="0" w:afterLines="0" w:after="0" w:line="360" w:lineRule="exact"/>
        <w:jc w:val="center"/>
        <w:rPr>
          <w:rFonts w:ascii="SimHei" w:eastAsia="SimHei" w:hint="eastAsia"/>
          <w:bCs/>
          <w:color w:val="FF0000"/>
        </w:rPr>
      </w:pPr>
      <w:r>
        <w:rPr>
          <w:rFonts w:ascii="SimHei" w:eastAsia="SimHei" w:hint="eastAsia"/>
          <w:bCs/>
          <w:color w:val="FF0000"/>
        </w:rPr>
        <w:t>市镇妇女事务机制（MMM）</w:t>
      </w:r>
      <w:bookmarkEnd w:id="57"/>
      <w:bookmarkEnd w:id="58"/>
      <w:bookmarkEnd w:id="59"/>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08"/>
        <w:gridCol w:w="4828"/>
        <w:gridCol w:w="1530"/>
      </w:tblGrid>
      <w:tr w:rsidR="00572196">
        <w:tc>
          <w:tcPr>
            <w:tcW w:w="4240" w:type="pct"/>
            <w:gridSpan w:val="2"/>
          </w:tcPr>
          <w:bookmarkEnd w:id="56"/>
          <w:p w:rsidR="00572196" w:rsidRDefault="00572196">
            <w:pPr>
              <w:spacing w:line="360" w:lineRule="exact"/>
              <w:jc w:val="center"/>
              <w:rPr>
                <w:rFonts w:ascii="SimHei" w:eastAsia="SimHei" w:hint="eastAsia"/>
                <w:bCs/>
                <w:color w:val="FF0000"/>
                <w:szCs w:val="21"/>
              </w:rPr>
            </w:pPr>
            <w:r>
              <w:rPr>
                <w:rFonts w:ascii="SimHei" w:eastAsia="SimHei" w:hint="eastAsia"/>
                <w:bCs/>
                <w:color w:val="FF0000"/>
                <w:szCs w:val="21"/>
              </w:rPr>
              <w:t>市镇妇女事务机制（MMM）</w:t>
            </w:r>
          </w:p>
        </w:tc>
        <w:tc>
          <w:tcPr>
            <w:tcW w:w="760" w:type="pct"/>
          </w:tcPr>
          <w:p w:rsidR="00572196" w:rsidRDefault="00572196">
            <w:pPr>
              <w:spacing w:line="360" w:lineRule="exact"/>
              <w:jc w:val="center"/>
              <w:rPr>
                <w:rFonts w:ascii="SimHei" w:eastAsia="SimHei" w:hint="eastAsia"/>
                <w:bCs/>
                <w:color w:val="FF0000"/>
                <w:szCs w:val="21"/>
              </w:rPr>
            </w:pPr>
            <w:r>
              <w:rPr>
                <w:rFonts w:ascii="SimHei" w:eastAsia="SimHei" w:hint="eastAsia"/>
                <w:bCs/>
                <w:color w:val="FF0000"/>
                <w:szCs w:val="21"/>
              </w:rPr>
              <w:t>比例（%）</w:t>
            </w:r>
          </w:p>
        </w:tc>
      </w:tr>
      <w:tr w:rsidR="00572196">
        <w:tc>
          <w:tcPr>
            <w:tcW w:w="1842" w:type="pct"/>
          </w:tcPr>
          <w:p w:rsidR="00572196" w:rsidRDefault="00572196">
            <w:pPr>
              <w:spacing w:line="360" w:lineRule="exact"/>
              <w:rPr>
                <w:rFonts w:ascii="SimHei" w:eastAsia="SimHei" w:hint="eastAsia"/>
                <w:bCs/>
                <w:color w:val="FF0000"/>
                <w:szCs w:val="21"/>
              </w:rPr>
            </w:pPr>
            <w:r>
              <w:rPr>
                <w:rFonts w:ascii="SimHei" w:eastAsia="SimHei" w:hint="eastAsia"/>
                <w:bCs/>
                <w:color w:val="FF0000"/>
                <w:szCs w:val="21"/>
              </w:rPr>
              <w:t>市镇妇女事务办公室（OMM）</w:t>
            </w:r>
          </w:p>
        </w:tc>
        <w:tc>
          <w:tcPr>
            <w:tcW w:w="2398" w:type="pct"/>
          </w:tcPr>
          <w:p w:rsidR="00572196" w:rsidRDefault="00572196">
            <w:pPr>
              <w:spacing w:line="360" w:lineRule="exact"/>
              <w:rPr>
                <w:rFonts w:hint="eastAsia"/>
                <w:szCs w:val="21"/>
              </w:rPr>
            </w:pPr>
            <w:r>
              <w:rPr>
                <w:rFonts w:hint="eastAsia"/>
                <w:szCs w:val="21"/>
              </w:rPr>
              <w:t>332</w:t>
            </w:r>
            <w:r>
              <w:rPr>
                <w:rFonts w:hint="eastAsia"/>
                <w:szCs w:val="21"/>
              </w:rPr>
              <w:t>个市镇中有</w:t>
            </w:r>
            <w:r>
              <w:rPr>
                <w:rFonts w:hint="eastAsia"/>
                <w:szCs w:val="21"/>
              </w:rPr>
              <w:t>71</w:t>
            </w:r>
            <w:r>
              <w:rPr>
                <w:rFonts w:hint="eastAsia"/>
                <w:szCs w:val="21"/>
              </w:rPr>
              <w:t>个设有市镇妇女事务办公室</w:t>
            </w:r>
          </w:p>
        </w:tc>
        <w:tc>
          <w:tcPr>
            <w:tcW w:w="760" w:type="pct"/>
          </w:tcPr>
          <w:p w:rsidR="00572196" w:rsidRDefault="00572196">
            <w:pPr>
              <w:spacing w:line="360" w:lineRule="exact"/>
              <w:jc w:val="center"/>
              <w:rPr>
                <w:rFonts w:hint="eastAsia"/>
                <w:szCs w:val="21"/>
              </w:rPr>
            </w:pPr>
            <w:r>
              <w:rPr>
                <w:rFonts w:hint="eastAsia"/>
                <w:szCs w:val="21"/>
              </w:rPr>
              <w:t>21</w:t>
            </w:r>
          </w:p>
        </w:tc>
      </w:tr>
      <w:tr w:rsidR="00572196">
        <w:tc>
          <w:tcPr>
            <w:tcW w:w="1842" w:type="pct"/>
          </w:tcPr>
          <w:p w:rsidR="00572196" w:rsidRDefault="00572196">
            <w:pPr>
              <w:spacing w:line="360" w:lineRule="exact"/>
              <w:rPr>
                <w:rFonts w:ascii="SimHei" w:eastAsia="SimHei" w:hint="eastAsia"/>
                <w:bCs/>
                <w:color w:val="FF0000"/>
                <w:szCs w:val="21"/>
              </w:rPr>
            </w:pPr>
            <w:r>
              <w:rPr>
                <w:rFonts w:ascii="SimHei" w:eastAsia="SimHei" w:hint="eastAsia"/>
                <w:bCs/>
                <w:color w:val="FF0000"/>
                <w:szCs w:val="21"/>
              </w:rPr>
              <w:t>市镇妇女事务委员会（CMM）</w:t>
            </w:r>
          </w:p>
        </w:tc>
        <w:tc>
          <w:tcPr>
            <w:tcW w:w="2398" w:type="pct"/>
          </w:tcPr>
          <w:p w:rsidR="00572196" w:rsidRDefault="00572196">
            <w:pPr>
              <w:spacing w:line="360" w:lineRule="exact"/>
              <w:rPr>
                <w:rFonts w:hint="eastAsia"/>
                <w:szCs w:val="21"/>
              </w:rPr>
            </w:pPr>
            <w:r>
              <w:rPr>
                <w:rFonts w:hint="eastAsia"/>
                <w:szCs w:val="21"/>
              </w:rPr>
              <w:t>332</w:t>
            </w:r>
            <w:r>
              <w:rPr>
                <w:rFonts w:hint="eastAsia"/>
                <w:szCs w:val="21"/>
              </w:rPr>
              <w:t>个市镇中有</w:t>
            </w:r>
            <w:r>
              <w:rPr>
                <w:rFonts w:hint="eastAsia"/>
                <w:szCs w:val="21"/>
              </w:rPr>
              <w:t>165</w:t>
            </w:r>
            <w:r>
              <w:rPr>
                <w:rFonts w:hint="eastAsia"/>
                <w:szCs w:val="21"/>
              </w:rPr>
              <w:t>个设有市镇妇女事务委员会</w:t>
            </w:r>
          </w:p>
        </w:tc>
        <w:tc>
          <w:tcPr>
            <w:tcW w:w="760" w:type="pct"/>
          </w:tcPr>
          <w:p w:rsidR="00572196" w:rsidRDefault="00572196">
            <w:pPr>
              <w:spacing w:line="360" w:lineRule="exact"/>
              <w:jc w:val="center"/>
              <w:rPr>
                <w:rFonts w:hint="eastAsia"/>
                <w:szCs w:val="21"/>
              </w:rPr>
            </w:pPr>
            <w:r>
              <w:rPr>
                <w:rFonts w:hint="eastAsia"/>
                <w:szCs w:val="21"/>
              </w:rPr>
              <w:t>50</w:t>
            </w:r>
          </w:p>
        </w:tc>
      </w:tr>
      <w:tr w:rsidR="00572196">
        <w:trPr>
          <w:cantSplit/>
          <w:trHeight w:val="390"/>
        </w:trPr>
        <w:tc>
          <w:tcPr>
            <w:tcW w:w="1842" w:type="pct"/>
            <w:vMerge w:val="restart"/>
          </w:tcPr>
          <w:p w:rsidR="00572196" w:rsidRDefault="00572196">
            <w:pPr>
              <w:spacing w:line="360" w:lineRule="exact"/>
              <w:rPr>
                <w:rFonts w:ascii="SimHei" w:eastAsia="SimHei" w:hint="eastAsia"/>
                <w:bCs/>
                <w:color w:val="FF0000"/>
                <w:szCs w:val="21"/>
              </w:rPr>
            </w:pPr>
            <w:r>
              <w:rPr>
                <w:rFonts w:ascii="SimHei" w:eastAsia="SimHei" w:hint="eastAsia"/>
                <w:bCs/>
                <w:color w:val="FF0000"/>
                <w:szCs w:val="21"/>
              </w:rPr>
              <w:t>市镇发展委员会中的妇女事务委员会（CMC）</w:t>
            </w:r>
          </w:p>
        </w:tc>
        <w:tc>
          <w:tcPr>
            <w:tcW w:w="2398" w:type="pct"/>
          </w:tcPr>
          <w:p w:rsidR="00572196" w:rsidRDefault="00572196">
            <w:pPr>
              <w:spacing w:line="360" w:lineRule="exact"/>
              <w:rPr>
                <w:rFonts w:hint="eastAsia"/>
                <w:szCs w:val="21"/>
              </w:rPr>
            </w:pPr>
            <w:r>
              <w:rPr>
                <w:rFonts w:hint="eastAsia"/>
                <w:szCs w:val="21"/>
              </w:rPr>
              <w:t>332</w:t>
            </w:r>
            <w:r>
              <w:rPr>
                <w:rFonts w:hint="eastAsia"/>
                <w:szCs w:val="21"/>
              </w:rPr>
              <w:t>个市镇中有</w:t>
            </w:r>
            <w:r>
              <w:rPr>
                <w:rFonts w:hint="eastAsia"/>
                <w:szCs w:val="21"/>
              </w:rPr>
              <w:t>90</w:t>
            </w:r>
            <w:r>
              <w:rPr>
                <w:rFonts w:hint="eastAsia"/>
                <w:szCs w:val="21"/>
              </w:rPr>
              <w:t>个设有市镇发展委员会妇女事务委员会</w:t>
            </w:r>
          </w:p>
        </w:tc>
        <w:tc>
          <w:tcPr>
            <w:tcW w:w="760" w:type="pct"/>
          </w:tcPr>
          <w:p w:rsidR="00572196" w:rsidRDefault="00572196">
            <w:pPr>
              <w:spacing w:line="360" w:lineRule="exact"/>
              <w:jc w:val="center"/>
              <w:rPr>
                <w:rFonts w:hint="eastAsia"/>
                <w:szCs w:val="21"/>
              </w:rPr>
            </w:pPr>
            <w:r>
              <w:rPr>
                <w:rFonts w:hint="eastAsia"/>
                <w:szCs w:val="21"/>
              </w:rPr>
              <w:t>27</w:t>
            </w:r>
          </w:p>
        </w:tc>
      </w:tr>
      <w:tr w:rsidR="00572196">
        <w:trPr>
          <w:cantSplit/>
          <w:trHeight w:val="240"/>
        </w:trPr>
        <w:tc>
          <w:tcPr>
            <w:tcW w:w="1842" w:type="pct"/>
            <w:vMerge/>
          </w:tcPr>
          <w:p w:rsidR="00572196" w:rsidRDefault="00572196">
            <w:pPr>
              <w:spacing w:line="360" w:lineRule="exact"/>
              <w:rPr>
                <w:rFonts w:ascii="SimHei" w:eastAsia="SimHei" w:hint="eastAsia"/>
                <w:bCs/>
                <w:color w:val="FF0000"/>
                <w:szCs w:val="21"/>
              </w:rPr>
            </w:pPr>
          </w:p>
        </w:tc>
        <w:tc>
          <w:tcPr>
            <w:tcW w:w="2398" w:type="pct"/>
          </w:tcPr>
          <w:p w:rsidR="00572196" w:rsidRDefault="00572196">
            <w:pPr>
              <w:spacing w:line="360" w:lineRule="exact"/>
              <w:rPr>
                <w:rFonts w:hint="eastAsia"/>
                <w:szCs w:val="21"/>
              </w:rPr>
            </w:pPr>
            <w:r>
              <w:rPr>
                <w:rFonts w:hint="eastAsia"/>
                <w:szCs w:val="21"/>
              </w:rPr>
              <w:t>192</w:t>
            </w:r>
            <w:r>
              <w:rPr>
                <w:rFonts w:hint="eastAsia"/>
                <w:szCs w:val="21"/>
              </w:rPr>
              <w:t>个设立市镇发展委员会的市镇中有</w:t>
            </w:r>
            <w:r>
              <w:rPr>
                <w:rFonts w:hint="eastAsia"/>
                <w:szCs w:val="21"/>
              </w:rPr>
              <w:t>90</w:t>
            </w:r>
            <w:r>
              <w:rPr>
                <w:rFonts w:hint="eastAsia"/>
                <w:szCs w:val="21"/>
              </w:rPr>
              <w:t>个设有市镇妇女事务委员会</w:t>
            </w:r>
          </w:p>
        </w:tc>
        <w:tc>
          <w:tcPr>
            <w:tcW w:w="760" w:type="pct"/>
          </w:tcPr>
          <w:p w:rsidR="00572196" w:rsidRDefault="00572196">
            <w:pPr>
              <w:spacing w:line="360" w:lineRule="exact"/>
              <w:jc w:val="center"/>
              <w:rPr>
                <w:rFonts w:hint="eastAsia"/>
                <w:szCs w:val="21"/>
              </w:rPr>
            </w:pPr>
            <w:r>
              <w:rPr>
                <w:rFonts w:hint="eastAsia"/>
                <w:szCs w:val="21"/>
              </w:rPr>
              <w:t>47</w:t>
            </w:r>
          </w:p>
        </w:tc>
      </w:tr>
      <w:tr w:rsidR="00572196">
        <w:tc>
          <w:tcPr>
            <w:tcW w:w="1842" w:type="pct"/>
          </w:tcPr>
          <w:p w:rsidR="00572196" w:rsidRDefault="00572196">
            <w:pPr>
              <w:spacing w:line="360" w:lineRule="exact"/>
              <w:rPr>
                <w:rFonts w:ascii="SimHei" w:eastAsia="SimHei" w:hint="eastAsia"/>
                <w:bCs/>
                <w:color w:val="FF0000"/>
                <w:szCs w:val="21"/>
              </w:rPr>
            </w:pPr>
            <w:r>
              <w:rPr>
                <w:rFonts w:ascii="SimHei" w:eastAsia="SimHei" w:hint="eastAsia"/>
                <w:bCs/>
                <w:color w:val="FF0000"/>
                <w:szCs w:val="21"/>
              </w:rPr>
              <w:t>市镇妇女事务机制总计</w:t>
            </w:r>
          </w:p>
        </w:tc>
        <w:tc>
          <w:tcPr>
            <w:tcW w:w="2398" w:type="pct"/>
          </w:tcPr>
          <w:p w:rsidR="00572196" w:rsidRDefault="00572196">
            <w:pPr>
              <w:spacing w:line="360" w:lineRule="exact"/>
              <w:rPr>
                <w:rFonts w:hint="eastAsia"/>
                <w:szCs w:val="21"/>
              </w:rPr>
            </w:pPr>
            <w:r>
              <w:rPr>
                <w:rFonts w:hint="eastAsia"/>
                <w:szCs w:val="21"/>
              </w:rPr>
              <w:t>332</w:t>
            </w:r>
            <w:r>
              <w:rPr>
                <w:rFonts w:hint="eastAsia"/>
                <w:szCs w:val="21"/>
              </w:rPr>
              <w:t>个市镇中共设有</w:t>
            </w:r>
            <w:r>
              <w:rPr>
                <w:rFonts w:hint="eastAsia"/>
                <w:szCs w:val="21"/>
              </w:rPr>
              <w:t>326</w:t>
            </w:r>
            <w:r>
              <w:rPr>
                <w:rFonts w:hint="eastAsia"/>
                <w:szCs w:val="21"/>
              </w:rPr>
              <w:t>个市镇妇女事务机制</w:t>
            </w:r>
          </w:p>
        </w:tc>
        <w:tc>
          <w:tcPr>
            <w:tcW w:w="760" w:type="pct"/>
          </w:tcPr>
          <w:p w:rsidR="00572196" w:rsidRDefault="00572196">
            <w:pPr>
              <w:spacing w:line="360" w:lineRule="exact"/>
              <w:jc w:val="center"/>
              <w:rPr>
                <w:rFonts w:hint="eastAsia"/>
                <w:szCs w:val="21"/>
              </w:rPr>
            </w:pPr>
            <w:r>
              <w:rPr>
                <w:rFonts w:hint="eastAsia"/>
                <w:szCs w:val="21"/>
              </w:rPr>
              <w:t>34</w:t>
            </w:r>
          </w:p>
        </w:tc>
      </w:tr>
    </w:tbl>
    <w:p w:rsidR="00572196" w:rsidRDefault="00572196">
      <w:pPr>
        <w:spacing w:afterLines="50" w:after="120" w:line="360" w:lineRule="exact"/>
        <w:rPr>
          <w:rFonts w:hint="eastAsia"/>
          <w:szCs w:val="18"/>
        </w:rPr>
      </w:pPr>
      <w:r>
        <w:rPr>
          <w:rFonts w:eastAsia="KaiTi_GB2312" w:hint="eastAsia"/>
          <w:color w:val="0000FF"/>
          <w:szCs w:val="18"/>
        </w:rPr>
        <w:t>资料来源：</w:t>
      </w:r>
      <w:r>
        <w:rPr>
          <w:rFonts w:hint="eastAsia"/>
          <w:szCs w:val="18"/>
        </w:rPr>
        <w:t>危地马拉妇女参与国家发展委员会体制状况分析报告（</w:t>
      </w:r>
      <w:r>
        <w:rPr>
          <w:rFonts w:hint="eastAsia"/>
          <w:szCs w:val="18"/>
        </w:rPr>
        <w:t>2005</w:t>
      </w:r>
      <w:r>
        <w:rPr>
          <w:rFonts w:hint="eastAsia"/>
          <w:szCs w:val="18"/>
        </w:rPr>
        <w:t>至</w:t>
      </w:r>
      <w:r>
        <w:rPr>
          <w:rFonts w:hint="eastAsia"/>
          <w:szCs w:val="18"/>
        </w:rPr>
        <w:t>2006</w:t>
      </w:r>
      <w:r>
        <w:rPr>
          <w:rFonts w:hint="eastAsia"/>
          <w:szCs w:val="18"/>
        </w:rPr>
        <w:t>年）。</w:t>
      </w:r>
    </w:p>
    <w:p w:rsidR="00572196" w:rsidRDefault="00572196">
      <w:pPr>
        <w:pStyle w:val="H2"/>
        <w:rPr>
          <w:rFonts w:hint="eastAsia"/>
        </w:rPr>
      </w:pPr>
      <w:bookmarkStart w:id="60" w:name="_Toc197620407"/>
      <w:bookmarkStart w:id="61" w:name="_Toc198345565"/>
      <w:r>
        <w:rPr>
          <w:rFonts w:hint="eastAsia"/>
        </w:rPr>
        <w:t>政府内部的妇女事务机构</w:t>
      </w:r>
      <w:bookmarkEnd w:id="60"/>
      <w:bookmarkEnd w:id="61"/>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在国家方面，从</w:t>
      </w:r>
      <w:r>
        <w:rPr>
          <w:rFonts w:hint="eastAsia"/>
        </w:rPr>
        <w:t>90</w:t>
      </w:r>
      <w:r>
        <w:rPr>
          <w:rFonts w:hint="eastAsia"/>
        </w:rPr>
        <w:t>年代起，越来越多的政府机构逐渐设立了自己的妇女事务办公室或者专门处理妇女事务的机制。它们</w:t>
      </w:r>
      <w:r>
        <w:rPr>
          <w:rFonts w:hint="eastAsia"/>
          <w:szCs w:val="21"/>
        </w:rPr>
        <w:t>中的</w:t>
      </w:r>
      <w:r>
        <w:rPr>
          <w:rFonts w:hint="eastAsia"/>
        </w:rPr>
        <w:t>每一个都是在某个特定历史时刻组建的，都回应了一些特定的需求。在某些情况下，由这些机制负责执行含有性别观点的公共政策，提高政府机构工作人员对妇女权利和性别平等的认识，开展危地马拉妇女提高地位和发展政策或其他部门政策的后续行动，或者为妇女提供专门照料。在这方面强调：</w:t>
      </w:r>
    </w:p>
    <w:p w:rsidR="00572196" w:rsidRDefault="00572196">
      <w:pPr>
        <w:pStyle w:val="H2"/>
        <w:rPr>
          <w:rFonts w:hint="eastAsia"/>
        </w:rPr>
      </w:pPr>
      <w:bookmarkStart w:id="62" w:name="_Toc198345566"/>
      <w:r>
        <w:rPr>
          <w:rFonts w:hint="eastAsia"/>
        </w:rPr>
        <w:t>行政机关的妇女事务机制</w:t>
      </w:r>
      <w:bookmarkEnd w:id="62"/>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《国家预防和消除家庭暴力和禁止暴力侵害妇女计划》（</w:t>
      </w:r>
      <w:r>
        <w:rPr>
          <w:rFonts w:hint="eastAsia"/>
        </w:rPr>
        <w:t>PLANOVI</w:t>
      </w:r>
      <w:r>
        <w:rPr>
          <w:rFonts w:hint="eastAsia"/>
        </w:rPr>
        <w:t>）。第</w:t>
      </w:r>
      <w:r>
        <w:rPr>
          <w:rFonts w:hint="eastAsia"/>
        </w:rPr>
        <w:t>929-99</w:t>
      </w:r>
      <w:r>
        <w:rPr>
          <w:rFonts w:hint="eastAsia"/>
        </w:rPr>
        <w:t>号政府决定。</w:t>
      </w:r>
      <w:r>
        <w:rPr>
          <w:rFonts w:hint="eastAsia"/>
        </w:rPr>
        <w:t>2007</w:t>
      </w:r>
      <w:r>
        <w:rPr>
          <w:rFonts w:hint="eastAsia"/>
        </w:rPr>
        <w:t>年</w:t>
      </w:r>
      <w:r>
        <w:rPr>
          <w:rFonts w:hint="eastAsia"/>
        </w:rPr>
        <w:t>7</w:t>
      </w:r>
      <w:r>
        <w:rPr>
          <w:rFonts w:hint="eastAsia"/>
        </w:rPr>
        <w:t>月起由社会福利秘书处负责；</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劳工和社会保障部国家妇女事务办公室；</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内政部国家民事警察局两性公平处；</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农牧业和食品部政策和战略信息处（</w:t>
      </w:r>
      <w:r>
        <w:rPr>
          <w:rFonts w:hint="eastAsia"/>
        </w:rPr>
        <w:t>UPIE</w:t>
      </w:r>
      <w:r>
        <w:rPr>
          <w:rFonts w:hint="eastAsia"/>
        </w:rPr>
        <w:t>），根据农牧业和食品部第</w:t>
      </w:r>
      <w:r>
        <w:rPr>
          <w:rFonts w:hint="eastAsia"/>
        </w:rPr>
        <w:t>1737-2004</w:t>
      </w:r>
      <w:r>
        <w:rPr>
          <w:rFonts w:hint="eastAsia"/>
        </w:rPr>
        <w:t>号政府决定，目前由它推动性别观点的法制化和制度化工作；</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环境和自然资源部性别、妇女和青年处；</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文化和体育部种族和性别平等促进处；</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能源和矿产部性别事务处；</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土著发展基金会妇女处（</w:t>
      </w:r>
      <w:r>
        <w:rPr>
          <w:rFonts w:hint="eastAsia"/>
        </w:rPr>
        <w:t>FODIGUA</w:t>
      </w:r>
      <w:r>
        <w:rPr>
          <w:rFonts w:hint="eastAsia"/>
        </w:rPr>
        <w:t>）；</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土地基金农村妇女处，根据第</w:t>
      </w:r>
      <w:r>
        <w:rPr>
          <w:rFonts w:hint="eastAsia"/>
        </w:rPr>
        <w:t>FT-GG-059-2006</w:t>
      </w:r>
      <w:r>
        <w:rPr>
          <w:rFonts w:hint="eastAsia"/>
        </w:rPr>
        <w:t>号备忘录，它由土地基金取得土地事务副会长办公室负责协调。</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在促进妇女进步机制组建过程中显现的主要危险之一是这种趋势的存在：认为妇女权利首先是“妇女”自身的责任，是妇女自己的事务。因此，政府机构中的这些妇女事务机制往往没有充足的人力和财政资源以应有的方式行使其职责。</w:t>
      </w:r>
    </w:p>
    <w:p w:rsidR="00572196" w:rsidRDefault="00572196">
      <w:pPr>
        <w:pStyle w:val="H2"/>
        <w:rPr>
          <w:rFonts w:hint="eastAsia"/>
        </w:rPr>
      </w:pPr>
      <w:bookmarkStart w:id="63" w:name="_Toc198345567"/>
      <w:r>
        <w:rPr>
          <w:rFonts w:hint="eastAsia"/>
        </w:rPr>
        <w:t>立法机关的妇女事务机构</w:t>
      </w:r>
      <w:bookmarkEnd w:id="63"/>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目前，在立法机关中有国会妇女事务委员会作为妇女事务机构。最近一年，委员会审计了国家机关为促进妇女进步方案拨款情况。国会领导委员会于</w:t>
      </w:r>
      <w:r>
        <w:rPr>
          <w:rFonts w:hint="eastAsia"/>
        </w:rPr>
        <w:t>2004</w:t>
      </w:r>
      <w:r>
        <w:rPr>
          <w:rFonts w:hint="eastAsia"/>
        </w:rPr>
        <w:t>年成立了妇女议会，后来又改名为妇女代表大会。今天，在领导委员会改组之后，这个机构就消失了。妇女代表大会是由民间社会妇女组织组成的，它们提出了一个妇女立法议程。</w:t>
      </w:r>
    </w:p>
    <w:p w:rsidR="00572196" w:rsidRDefault="00572196">
      <w:pPr>
        <w:pStyle w:val="H2"/>
        <w:rPr>
          <w:rFonts w:hint="eastAsia"/>
        </w:rPr>
      </w:pPr>
      <w:bookmarkStart w:id="64" w:name="_Toc198345568"/>
      <w:r>
        <w:rPr>
          <w:rFonts w:hint="eastAsia"/>
        </w:rPr>
        <w:t>司法机构的妇女事务机构</w:t>
      </w:r>
      <w:bookmarkEnd w:id="64"/>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 xml:space="preserve"> 2006</w:t>
      </w:r>
      <w:r>
        <w:rPr>
          <w:rFonts w:hint="eastAsia"/>
        </w:rPr>
        <w:t>年在司法机构内部组建了妇女和性别分析处。在它的职责中包括推动在司法机构系统地贯彻性别观点，将其纳入各个部门从行动规划到行动实施的各个环节之中。为上级机关在妇女事务方面提供咨询和支助，确定宣传和培训需求，以及跟进监察危地马拉与妇女事务组织及机构签署的国际及国内协议。监察、管制和传播按性别分类的司法统计数据，对涉及这方面问题的新的司法项目进行财务管理。</w:t>
      </w:r>
    </w:p>
    <w:p w:rsidR="00572196" w:rsidRDefault="00572196">
      <w:pPr>
        <w:pStyle w:val="H2"/>
        <w:rPr>
          <w:rFonts w:hint="eastAsia"/>
        </w:rPr>
      </w:pPr>
      <w:r>
        <w:rPr>
          <w:rFonts w:hint="eastAsia"/>
        </w:rPr>
        <w:t>此外，在其他级别的单位中设立的妇女事务机构有：</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刑事检察院：妇女检察院；</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国家检察官办公室：妇女处；</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人权检察官办公室：</w:t>
      </w:r>
      <w:r>
        <w:rPr>
          <w:rFonts w:hint="eastAsia"/>
          <w:lang w:val="en-GB"/>
        </w:rPr>
        <w:t>妇女权利保护委员会。</w:t>
      </w:r>
    </w:p>
    <w:p w:rsidR="00572196" w:rsidRDefault="00572196">
      <w:pPr>
        <w:pStyle w:val="H2"/>
        <w:rPr>
          <w:rFonts w:hint="eastAsia"/>
        </w:rPr>
      </w:pPr>
      <w:bookmarkStart w:id="65" w:name="_Toc198345569"/>
      <w:r>
        <w:rPr>
          <w:rFonts w:hint="eastAsia"/>
        </w:rPr>
        <w:t>尚未落实的消除对妇女歧视委员会的建议</w:t>
      </w:r>
      <w:bookmarkEnd w:id="65"/>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国家部委、秘书处和其他机关共同确定的性别事务目标在部门事务中为促进两性公平发挥了重大作用。</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建立与妇女组织联系的系统的制度渠道。</w:t>
      </w:r>
    </w:p>
    <w:p w:rsidR="00572196" w:rsidRDefault="00572196">
      <w:pPr>
        <w:pStyle w:val="H1"/>
        <w:spacing w:before="120"/>
        <w:jc w:val="center"/>
        <w:rPr>
          <w:rFonts w:hint="eastAsia"/>
        </w:rPr>
      </w:pPr>
      <w:bookmarkStart w:id="66" w:name="_Toc198345570"/>
      <w:r>
        <w:rPr>
          <w:rFonts w:hint="eastAsia"/>
        </w:rPr>
        <w:t>暴力侵害妇女行为</w:t>
      </w:r>
      <w:bookmarkEnd w:id="66"/>
    </w:p>
    <w:p w:rsidR="00572196" w:rsidRDefault="00572196">
      <w:pPr>
        <w:pStyle w:val="H1"/>
        <w:spacing w:before="120"/>
        <w:jc w:val="center"/>
        <w:rPr>
          <w:rFonts w:ascii="Times New Roman" w:hint="eastAsia"/>
        </w:rPr>
      </w:pPr>
      <w:r>
        <w:rPr>
          <w:rFonts w:ascii="Times New Roman" w:hint="eastAsia"/>
        </w:rPr>
        <w:t>消除对妇女歧视委员会的建议</w:t>
      </w:r>
    </w:p>
    <w:p w:rsidR="00572196" w:rsidRDefault="00572196">
      <w:pPr>
        <w:pStyle w:val="211"/>
        <w:numPr>
          <w:ilvl w:val="0"/>
          <w:numId w:val="0"/>
        </w:numPr>
        <w:spacing w:beforeLines="50" w:before="120" w:afterLines="50" w:after="120" w:line="360" w:lineRule="exact"/>
        <w:jc w:val="both"/>
        <w:rPr>
          <w:rFonts w:ascii="KaiTi_GB2312" w:eastAsia="KaiTi_GB2312" w:hint="eastAsia"/>
          <w:b/>
          <w:bCs/>
          <w:color w:val="0000FF"/>
        </w:rPr>
      </w:pPr>
      <w:r>
        <w:rPr>
          <w:rFonts w:ascii="KaiTi_GB2312" w:eastAsia="KaiTi_GB2312" w:hint="eastAsia"/>
          <w:b/>
          <w:bCs/>
          <w:color w:val="0000FF"/>
        </w:rPr>
        <w:t>妇女要寻求司法公正也没有有效途径，土著妇女尤其如此，因为她们还有语言障碍。（6）</w:t>
      </w:r>
    </w:p>
    <w:p w:rsidR="00572196" w:rsidRDefault="00572196">
      <w:pPr>
        <w:pStyle w:val="211"/>
        <w:numPr>
          <w:ilvl w:val="0"/>
          <w:numId w:val="23"/>
        </w:numPr>
        <w:spacing w:beforeLines="50" w:before="120" w:afterLines="50" w:after="120" w:line="360" w:lineRule="exact"/>
        <w:jc w:val="both"/>
        <w:rPr>
          <w:rFonts w:ascii="KaiTi_GB2312" w:eastAsia="KaiTi_GB2312" w:hint="eastAsia"/>
          <w:b/>
          <w:bCs/>
          <w:color w:val="0000FF"/>
        </w:rPr>
      </w:pPr>
      <w:r>
        <w:rPr>
          <w:rFonts w:ascii="KaiTi_GB2312" w:eastAsia="KaiTi_GB2312" w:hint="eastAsia"/>
          <w:b/>
          <w:bCs/>
          <w:color w:val="0000FF"/>
        </w:rPr>
        <w:t>敦促缔约国在考虑委员会第19号一般性建议的基础上，优先重视采取综合全面的办法，来解决针对妇女和女童的暴力问题。</w:t>
      </w:r>
    </w:p>
    <w:p w:rsidR="00572196" w:rsidRDefault="00572196">
      <w:pPr>
        <w:pStyle w:val="211"/>
        <w:numPr>
          <w:ilvl w:val="0"/>
          <w:numId w:val="23"/>
        </w:numPr>
        <w:spacing w:beforeLines="50" w:before="120" w:afterLines="50" w:after="120" w:line="360" w:lineRule="exact"/>
        <w:jc w:val="both"/>
        <w:rPr>
          <w:rFonts w:ascii="KaiTi_GB2312" w:eastAsia="KaiTi_GB2312" w:hint="eastAsia"/>
          <w:b/>
          <w:bCs/>
          <w:color w:val="0000FF"/>
        </w:rPr>
      </w:pPr>
      <w:r>
        <w:rPr>
          <w:rFonts w:ascii="KaiTi_GB2312" w:eastAsia="KaiTi_GB2312" w:hint="eastAsia"/>
          <w:b/>
          <w:bCs/>
          <w:color w:val="0000FF"/>
        </w:rPr>
        <w:t>对《刑法》进行必要修改，将家庭暴力确定为犯罪。</w:t>
      </w:r>
    </w:p>
    <w:p w:rsidR="00572196" w:rsidRDefault="00572196">
      <w:pPr>
        <w:pStyle w:val="211"/>
        <w:numPr>
          <w:ilvl w:val="0"/>
          <w:numId w:val="23"/>
        </w:numPr>
        <w:spacing w:beforeLines="50" w:before="120" w:afterLines="50" w:after="120" w:line="360" w:lineRule="exact"/>
        <w:jc w:val="both"/>
        <w:rPr>
          <w:rFonts w:ascii="KaiTi_GB2312" w:eastAsia="KaiTi_GB2312" w:hint="eastAsia"/>
          <w:b/>
          <w:bCs/>
          <w:color w:val="0000FF"/>
        </w:rPr>
      </w:pPr>
      <w:r>
        <w:rPr>
          <w:rFonts w:ascii="KaiTi_GB2312" w:eastAsia="KaiTi_GB2312" w:hint="eastAsia"/>
          <w:b/>
          <w:bCs/>
          <w:color w:val="0000FF"/>
        </w:rPr>
        <w:t>划拨必要资源，用于执行2004至2014年《国家预防和消除家庭暴力和禁止暴力侵害妇女计划》。</w:t>
      </w:r>
    </w:p>
    <w:p w:rsidR="00572196" w:rsidRDefault="00572196">
      <w:pPr>
        <w:pStyle w:val="211"/>
        <w:numPr>
          <w:ilvl w:val="0"/>
          <w:numId w:val="23"/>
        </w:numPr>
        <w:spacing w:beforeLines="50" w:before="120" w:afterLines="50" w:after="120" w:line="360" w:lineRule="exact"/>
        <w:jc w:val="both"/>
        <w:rPr>
          <w:rFonts w:ascii="KaiTi_GB2312" w:eastAsia="KaiTi_GB2312" w:hint="eastAsia"/>
          <w:b/>
          <w:bCs/>
          <w:color w:val="0000FF"/>
        </w:rPr>
      </w:pPr>
      <w:r>
        <w:rPr>
          <w:rFonts w:ascii="KaiTi_GB2312" w:eastAsia="KaiTi_GB2312" w:hint="eastAsia"/>
          <w:b/>
          <w:bCs/>
          <w:color w:val="0000FF"/>
        </w:rPr>
        <w:t>该国对公共官员，特别是执法人员、司法、教学和卫生工作者进行针对性别的训练，让他们了解针对妇女的暴力问题，从而确保这些人员充分了解一切形式针对妇女的暴力，并能采取适当措施加以应对。</w:t>
      </w:r>
    </w:p>
    <w:p w:rsidR="00572196" w:rsidRDefault="00572196">
      <w:pPr>
        <w:pStyle w:val="211"/>
        <w:numPr>
          <w:ilvl w:val="0"/>
          <w:numId w:val="0"/>
        </w:numPr>
        <w:spacing w:beforeLines="50" w:before="120" w:afterLines="50" w:after="120" w:line="360" w:lineRule="exact"/>
        <w:jc w:val="both"/>
        <w:rPr>
          <w:rFonts w:ascii="KaiTi_GB2312" w:eastAsia="KaiTi_GB2312" w:hint="eastAsia"/>
          <w:b/>
          <w:bCs/>
          <w:color w:val="0000FF"/>
        </w:rPr>
      </w:pPr>
      <w:r>
        <w:rPr>
          <w:rFonts w:ascii="KaiTi_GB2312" w:eastAsia="KaiTi_GB2312" w:hint="eastAsia"/>
          <w:b/>
          <w:bCs/>
          <w:color w:val="0000FF"/>
        </w:rPr>
        <w:t>此类犯罪行为不受惩处已成司空见惯现象，该国没有采取充分的措施进行彻底调查，妇女的失踪、强奸、酷刑和谋杀案件日益频繁。（6）</w:t>
      </w:r>
    </w:p>
    <w:p w:rsidR="00572196" w:rsidRDefault="00572196">
      <w:pPr>
        <w:pStyle w:val="211"/>
        <w:numPr>
          <w:ilvl w:val="0"/>
          <w:numId w:val="0"/>
        </w:numPr>
        <w:spacing w:beforeLines="50" w:before="120" w:afterLines="50" w:after="120" w:line="360" w:lineRule="exact"/>
        <w:jc w:val="both"/>
        <w:rPr>
          <w:rFonts w:ascii="KaiTi_GB2312" w:eastAsia="KaiTi_GB2312" w:hint="eastAsia"/>
          <w:b/>
          <w:bCs/>
          <w:color w:val="0000FF"/>
        </w:rPr>
      </w:pPr>
      <w:r>
        <w:rPr>
          <w:rFonts w:ascii="KaiTi_GB2312" w:eastAsia="KaiTi_GB2312" w:hint="eastAsia"/>
          <w:b/>
          <w:bCs/>
          <w:color w:val="0000FF"/>
        </w:rPr>
        <w:t>关心缺乏对证人和受害者家庭的保护措施。（6）</w:t>
      </w:r>
    </w:p>
    <w:p w:rsidR="00572196" w:rsidRDefault="00572196">
      <w:pPr>
        <w:pStyle w:val="211"/>
        <w:numPr>
          <w:ilvl w:val="0"/>
          <w:numId w:val="0"/>
        </w:numPr>
        <w:spacing w:beforeLines="50" w:before="120" w:afterLines="50" w:after="120" w:line="360" w:lineRule="exact"/>
        <w:jc w:val="both"/>
        <w:rPr>
          <w:rFonts w:ascii="KaiTi_GB2312" w:eastAsia="KaiTi_GB2312" w:hint="eastAsia"/>
          <w:b/>
          <w:bCs/>
          <w:color w:val="0000FF"/>
        </w:rPr>
      </w:pPr>
      <w:r>
        <w:rPr>
          <w:rFonts w:ascii="KaiTi_GB2312" w:eastAsia="KaiTi_GB2312" w:hint="eastAsia"/>
          <w:b/>
          <w:bCs/>
          <w:color w:val="0000FF"/>
        </w:rPr>
        <w:t>缺乏关于案件、暴力原因及受害者情况的资料和数据。在其下一次定期报告中提供详细资料，说明有关措施的效果。这些措施的目的是防止此类案件，调查有关事件，及起诉和惩罚肇事者。（6）</w:t>
      </w:r>
    </w:p>
    <w:p w:rsidR="00572196" w:rsidRDefault="00572196">
      <w:pPr>
        <w:pStyle w:val="211"/>
        <w:numPr>
          <w:ilvl w:val="0"/>
          <w:numId w:val="0"/>
        </w:numPr>
        <w:spacing w:beforeLines="50" w:before="120" w:afterLines="50" w:after="120" w:line="360" w:lineRule="exact"/>
        <w:jc w:val="both"/>
        <w:rPr>
          <w:rFonts w:ascii="KaiTi_GB2312" w:eastAsia="KaiTi_GB2312" w:hint="eastAsia"/>
          <w:b/>
          <w:bCs/>
          <w:color w:val="0000FF"/>
        </w:rPr>
      </w:pPr>
      <w:r>
        <w:rPr>
          <w:rFonts w:ascii="KaiTi_GB2312" w:eastAsia="KaiTi_GB2312" w:hint="eastAsia"/>
          <w:b/>
          <w:bCs/>
          <w:color w:val="0000FF"/>
        </w:rPr>
        <w:t>敦促缔约国对受害者及其家庭提供适当赔偿。（6）</w:t>
      </w:r>
    </w:p>
    <w:p w:rsidR="00572196" w:rsidRDefault="00572196">
      <w:pPr>
        <w:pStyle w:val="211"/>
        <w:numPr>
          <w:ilvl w:val="0"/>
          <w:numId w:val="0"/>
        </w:numPr>
        <w:spacing w:beforeLines="50" w:before="120" w:afterLines="50" w:after="120" w:line="360" w:lineRule="exact"/>
        <w:jc w:val="both"/>
        <w:rPr>
          <w:rFonts w:ascii="KaiTi_GB2312" w:eastAsia="KaiTi_GB2312" w:hint="eastAsia"/>
          <w:b/>
          <w:bCs/>
          <w:color w:val="0000FF"/>
        </w:rPr>
      </w:pPr>
      <w:r>
        <w:rPr>
          <w:rFonts w:ascii="KaiTi_GB2312" w:eastAsia="KaiTi_GB2312" w:hint="eastAsia"/>
          <w:b/>
          <w:bCs/>
          <w:color w:val="0000FF"/>
        </w:rPr>
        <w:t>委员会敦促缔约国毫不拖延地采取所有必要措施，阻止对妇女的谋杀行径和失踪，终止肇事者不受惩罚的现象：</w:t>
      </w:r>
    </w:p>
    <w:p w:rsidR="00572196" w:rsidRDefault="00572196">
      <w:pPr>
        <w:pStyle w:val="211"/>
        <w:numPr>
          <w:ilvl w:val="0"/>
          <w:numId w:val="23"/>
        </w:numPr>
        <w:spacing w:beforeLines="50" w:before="120" w:afterLines="50" w:after="120" w:line="360" w:lineRule="exact"/>
        <w:jc w:val="both"/>
        <w:rPr>
          <w:rFonts w:ascii="KaiTi_GB2312" w:eastAsia="KaiTi_GB2312" w:hint="eastAsia"/>
          <w:b/>
          <w:bCs/>
          <w:color w:val="0000FF"/>
        </w:rPr>
      </w:pPr>
      <w:r>
        <w:rPr>
          <w:rFonts w:ascii="KaiTi_GB2312" w:eastAsia="KaiTi_GB2312" w:hint="eastAsia"/>
          <w:b/>
          <w:bCs/>
          <w:color w:val="0000FF"/>
        </w:rPr>
        <w:t>建议缔约国考虑委员会在按照《任择议定书》第8条查询墨西哥奇瓦瓦州华雷斯城妇女遭绑架、强奸和谋杀事件过程中提出的建议。</w:t>
      </w:r>
    </w:p>
    <w:p w:rsidR="00572196" w:rsidRDefault="00572196">
      <w:pPr>
        <w:pStyle w:val="211"/>
        <w:numPr>
          <w:ilvl w:val="0"/>
          <w:numId w:val="23"/>
        </w:numPr>
        <w:spacing w:beforeLines="50" w:before="120" w:afterLines="50" w:after="120" w:line="360" w:lineRule="exact"/>
        <w:jc w:val="both"/>
        <w:rPr>
          <w:rFonts w:ascii="KaiTi_GB2312" w:eastAsia="KaiTi_GB2312" w:hint="eastAsia"/>
          <w:b/>
          <w:bCs/>
          <w:color w:val="0000FF"/>
        </w:rPr>
      </w:pPr>
      <w:r>
        <w:rPr>
          <w:rFonts w:ascii="KaiTi_GB2312" w:eastAsia="KaiTi_GB2312" w:hint="eastAsia"/>
          <w:b/>
          <w:bCs/>
          <w:color w:val="0000FF"/>
        </w:rPr>
        <w:t>将处理杀害妇女问题委员会确定为一个常设机构，为其配备人力和财政资源。（6）</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为了应对日益增多的社会要求，国家着手处理妇女安全问题，采取干预行动改变暴力局势。本届政府在政府总体路线中提出了这个问题，以便优先处理全面安全保障事务，将其作为实现国民福利的一个支柱，并将重点放在国民安全负责机关上，如：重新规划负责机关职能；净化负责机关队伍；负责单位之间的协调合作。</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2004</w:t>
      </w:r>
      <w:r>
        <w:rPr>
          <w:rFonts w:hint="eastAsia"/>
        </w:rPr>
        <w:t>年，在全国预防家庭暴力和暴力侵害妇女委员会（</w:t>
      </w:r>
      <w:r>
        <w:rPr>
          <w:rFonts w:hint="eastAsia"/>
        </w:rPr>
        <w:t>CONAPREVI</w:t>
      </w:r>
      <w:r>
        <w:rPr>
          <w:rFonts w:hint="eastAsia"/>
        </w:rPr>
        <w:t>）的协调下，启动了《国家预防和消除家庭暴力和禁止暴力侵害妇女计划》（</w:t>
      </w:r>
      <w:r>
        <w:rPr>
          <w:rFonts w:hint="eastAsia"/>
        </w:rPr>
        <w:t>PLANOVI</w:t>
      </w:r>
      <w:r>
        <w:rPr>
          <w:rFonts w:hint="eastAsia"/>
        </w:rPr>
        <w:t>）和关于家庭暴力和暴力侵害妇女问题处理机制的国家分析报告的宣传工作，动员制度力量在国家机关和民间社会中普及这一问题。</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2004</w:t>
      </w:r>
      <w:r>
        <w:rPr>
          <w:rFonts w:hint="eastAsia"/>
        </w:rPr>
        <w:t>年，联合国</w:t>
      </w:r>
      <w:r>
        <w:t>暴力侵害妇女、其原因及后果问题特别报告员</w:t>
      </w:r>
      <w:r>
        <w:rPr>
          <w:rFonts w:hint="eastAsia"/>
        </w:rPr>
        <w:t>亚金·</w:t>
      </w:r>
      <w:r>
        <w:t>厄尔图克</w:t>
      </w:r>
      <w:r>
        <w:rPr>
          <w:rFonts w:hint="eastAsia"/>
        </w:rPr>
        <w:t>（</w:t>
      </w:r>
      <w:r>
        <w:t>Yakin Er</w:t>
      </w:r>
      <w:r>
        <w:rPr>
          <w:rFonts w:hint="eastAsia"/>
        </w:rPr>
        <w:t>tur</w:t>
      </w:r>
      <w:r>
        <w:t>k</w:t>
      </w:r>
      <w:r>
        <w:rPr>
          <w:rFonts w:hint="eastAsia"/>
        </w:rPr>
        <w:t>）和美洲国家组织美洲人权委员会特别报告员苏珊娜·比亚兰（</w:t>
      </w:r>
      <w:r>
        <w:t>Susana Vellarán</w:t>
      </w:r>
      <w:r>
        <w:rPr>
          <w:rFonts w:hint="eastAsia"/>
        </w:rPr>
        <w:t>）到访危地马拉，了解危地马拉对妇女的暴力行为现状，确定对妇女的暴力行为，特别是“杀害妇女”的可能成因及影响。为此，危地马拉将她们的建议纳入国家预防、消除和惩处对妇女的暴力行为的行动之中。</w:t>
      </w:r>
    </w:p>
    <w:p w:rsidR="00572196" w:rsidRDefault="00572196">
      <w:pPr>
        <w:pStyle w:val="H2"/>
        <w:rPr>
          <w:rFonts w:hint="eastAsia"/>
        </w:rPr>
      </w:pPr>
      <w:bookmarkStart w:id="67" w:name="_Toc198345571"/>
      <w:r>
        <w:rPr>
          <w:rFonts w:hint="eastAsia"/>
        </w:rPr>
        <w:t>杀害妇女问题特别委员会</w:t>
      </w:r>
      <w:bookmarkEnd w:id="67"/>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2006</w:t>
      </w:r>
      <w:r>
        <w:rPr>
          <w:rFonts w:hint="eastAsia"/>
        </w:rPr>
        <w:t>年</w:t>
      </w:r>
      <w:r>
        <w:rPr>
          <w:rFonts w:hint="eastAsia"/>
        </w:rPr>
        <w:t>3</w:t>
      </w:r>
      <w:r>
        <w:rPr>
          <w:rFonts w:hint="eastAsia"/>
        </w:rPr>
        <w:t>月</w:t>
      </w:r>
      <w:r>
        <w:rPr>
          <w:rFonts w:hint="eastAsia"/>
        </w:rPr>
        <w:t>8</w:t>
      </w:r>
      <w:r>
        <w:rPr>
          <w:rFonts w:hint="eastAsia"/>
        </w:rPr>
        <w:t>日，“危地马拉处理杀害妇女问题特别委员会”正式亮相。委员会的成员包括：危地马拉三个权力机关（立法、执法和行政）代表、人权机构的代表、安全部门和刑事检察院代表委员会授权总统妇女事务秘书处负责协调工作。它的主要目标是推动开展相关行动，使危地马拉战略具有一项战略及行动建议，促使国家三个权力机关能够以整体、协调和联系的方式并在民间社会的参与下处理杀害妇女问题。</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危地马拉处理杀害妇女问题特别委员会行动建立在联合国</w:t>
      </w:r>
      <w:r>
        <w:t>暴力侵害妇女、其原因及后果问题特别报告员</w:t>
      </w:r>
      <w:r>
        <w:rPr>
          <w:rFonts w:hint="eastAsia"/>
        </w:rPr>
        <w:t>的建议基础之上：（</w:t>
      </w:r>
      <w:r>
        <w:rPr>
          <w:rFonts w:hint="eastAsia"/>
        </w:rPr>
        <w:t>1</w:t>
      </w:r>
      <w:r>
        <w:rPr>
          <w:rFonts w:hint="eastAsia"/>
        </w:rPr>
        <w:t>）通过立法、司法和调查程序改革，终结暴力侵害妇女行为不受惩罚的现象；（</w:t>
      </w:r>
      <w:r>
        <w:rPr>
          <w:rFonts w:hint="eastAsia"/>
        </w:rPr>
        <w:t>2</w:t>
      </w:r>
      <w:r>
        <w:rPr>
          <w:rFonts w:hint="eastAsia"/>
        </w:rPr>
        <w:t>）为暴力行为妇女或正在遭受暴力侵害的妇女提供服务、保护和救助；（</w:t>
      </w:r>
      <w:r>
        <w:rPr>
          <w:rFonts w:hint="eastAsia"/>
        </w:rPr>
        <w:t>3</w:t>
      </w:r>
      <w:r>
        <w:rPr>
          <w:rFonts w:hint="eastAsia"/>
        </w:rPr>
        <w:t>）建立性别问题情报数据库；（</w:t>
      </w:r>
      <w:r>
        <w:rPr>
          <w:rFonts w:hint="eastAsia"/>
        </w:rPr>
        <w:t>4</w:t>
      </w:r>
      <w:r>
        <w:rPr>
          <w:rFonts w:hint="eastAsia"/>
        </w:rPr>
        <w:t>）加强制度基础设施建设；（</w:t>
      </w:r>
      <w:r>
        <w:rPr>
          <w:rFonts w:hint="eastAsia"/>
        </w:rPr>
        <w:t>5</w:t>
      </w:r>
      <w:r>
        <w:rPr>
          <w:rFonts w:hint="eastAsia"/>
        </w:rPr>
        <w:t>）推动培训和提高认识行动方案。</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2006</w:t>
      </w:r>
      <w:r>
        <w:rPr>
          <w:rFonts w:hint="eastAsia"/>
        </w:rPr>
        <w:t>年，危地马拉处理杀害妇女问题特别委员会开展了下列活动：</w:t>
      </w:r>
    </w:p>
    <w:p w:rsidR="00572196" w:rsidRDefault="00572196">
      <w:pPr>
        <w:pStyle w:val="211"/>
        <w:numPr>
          <w:ilvl w:val="0"/>
          <w:numId w:val="0"/>
        </w:numPr>
        <w:spacing w:beforeLines="0" w:before="0" w:afterLines="0" w:after="0" w:line="360" w:lineRule="exact"/>
        <w:jc w:val="center"/>
        <w:rPr>
          <w:rFonts w:ascii="SimHei" w:eastAsia="SimHei" w:hint="eastAsia"/>
          <w:bCs/>
          <w:color w:val="FF0000"/>
        </w:rPr>
      </w:pPr>
      <w:bookmarkStart w:id="68" w:name="_Toc197682771"/>
      <w:r>
        <w:rPr>
          <w:rFonts w:ascii="SimHei" w:eastAsia="SimHei" w:hint="eastAsia"/>
          <w:bCs/>
          <w:color w:val="FF0000"/>
        </w:rPr>
        <w:t>文本框</w:t>
      </w:r>
      <w:r>
        <w:rPr>
          <w:rFonts w:ascii="SimHei" w:eastAsia="SimHei"/>
          <w:bCs/>
          <w:color w:val="FF0000"/>
        </w:rPr>
        <w:fldChar w:fldCharType="begin"/>
      </w:r>
      <w:r>
        <w:rPr>
          <w:rFonts w:ascii="SimHei" w:eastAsia="SimHei"/>
          <w:bCs/>
          <w:color w:val="FF0000"/>
        </w:rPr>
        <w:instrText xml:space="preserve"> SEQ </w:instrText>
      </w:r>
      <w:r>
        <w:rPr>
          <w:rFonts w:ascii="SimHei" w:eastAsia="SimHei" w:hint="eastAsia"/>
          <w:bCs/>
          <w:color w:val="FF0000"/>
        </w:rPr>
        <w:instrText>简表 \* ARABIC</w:instrText>
      </w:r>
      <w:r>
        <w:rPr>
          <w:rFonts w:ascii="SimHei" w:eastAsia="SimHei"/>
          <w:bCs/>
          <w:color w:val="FF0000"/>
        </w:rPr>
        <w:instrText xml:space="preserve"> </w:instrText>
      </w:r>
      <w:r>
        <w:rPr>
          <w:rFonts w:ascii="SimHei" w:eastAsia="SimHei"/>
          <w:bCs/>
          <w:color w:val="FF0000"/>
        </w:rPr>
        <w:fldChar w:fldCharType="separate"/>
      </w:r>
      <w:r w:rsidR="001344F6">
        <w:rPr>
          <w:rFonts w:ascii="SimHei" w:eastAsia="SimHei"/>
          <w:bCs/>
          <w:noProof/>
          <w:color w:val="FF0000"/>
        </w:rPr>
        <w:t>5</w:t>
      </w:r>
      <w:r>
        <w:rPr>
          <w:rFonts w:ascii="SimHei" w:eastAsia="SimHei"/>
          <w:bCs/>
          <w:color w:val="FF0000"/>
        </w:rPr>
        <w:fldChar w:fldCharType="end"/>
      </w:r>
    </w:p>
    <w:p w:rsidR="00572196" w:rsidRDefault="00572196">
      <w:pPr>
        <w:pStyle w:val="211"/>
        <w:numPr>
          <w:ilvl w:val="0"/>
          <w:numId w:val="0"/>
        </w:numPr>
        <w:spacing w:beforeLines="0" w:before="0" w:afterLines="0" w:after="0" w:line="360" w:lineRule="exact"/>
        <w:jc w:val="center"/>
        <w:rPr>
          <w:rFonts w:ascii="SimHei" w:eastAsia="SimHei" w:hint="eastAsia"/>
          <w:bCs/>
          <w:color w:val="FF0000"/>
        </w:rPr>
      </w:pPr>
      <w:r>
        <w:rPr>
          <w:rFonts w:ascii="SimHei" w:eastAsia="SimHei" w:hint="eastAsia"/>
          <w:bCs/>
          <w:color w:val="FF0000"/>
        </w:rPr>
        <w:t>危地马拉处理杀害妇女问题特别委员会的行动</w:t>
      </w:r>
      <w:bookmarkEnd w:id="68"/>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8"/>
        <w:gridCol w:w="7878"/>
      </w:tblGrid>
      <w:tr w:rsidR="00572196">
        <w:tc>
          <w:tcPr>
            <w:tcW w:w="1087" w:type="pct"/>
          </w:tcPr>
          <w:p w:rsidR="00572196" w:rsidRDefault="00572196">
            <w:pPr>
              <w:spacing w:line="360" w:lineRule="exact"/>
              <w:jc w:val="center"/>
              <w:rPr>
                <w:rFonts w:eastAsia="KaiTi_GB2312" w:hint="eastAsia"/>
                <w:b/>
                <w:color w:val="0000FF"/>
              </w:rPr>
            </w:pPr>
            <w:r>
              <w:rPr>
                <w:rFonts w:eastAsia="KaiTi_GB2312" w:hint="eastAsia"/>
                <w:b/>
                <w:color w:val="0000FF"/>
              </w:rPr>
              <w:t>第一阶段</w:t>
            </w:r>
          </w:p>
        </w:tc>
        <w:tc>
          <w:tcPr>
            <w:tcW w:w="3913" w:type="pct"/>
          </w:tcPr>
          <w:p w:rsidR="00572196" w:rsidRDefault="00572196">
            <w:pPr>
              <w:spacing w:line="360" w:lineRule="exact"/>
              <w:rPr>
                <w:rFonts w:hint="eastAsia"/>
              </w:rPr>
            </w:pPr>
            <w:r>
              <w:rPr>
                <w:rFonts w:hint="eastAsia"/>
              </w:rPr>
              <w:t>审核、分析和系统整理现有的关于杀害妇女问题的工作和研究：研究的一致和不一致的地方。</w:t>
            </w:r>
          </w:p>
        </w:tc>
      </w:tr>
      <w:tr w:rsidR="00572196">
        <w:tc>
          <w:tcPr>
            <w:tcW w:w="1087" w:type="pct"/>
          </w:tcPr>
          <w:p w:rsidR="00572196" w:rsidRDefault="00572196">
            <w:pPr>
              <w:spacing w:line="360" w:lineRule="exact"/>
              <w:jc w:val="center"/>
              <w:rPr>
                <w:rFonts w:eastAsia="KaiTi_GB2312" w:hint="eastAsia"/>
                <w:b/>
                <w:color w:val="0000FF"/>
              </w:rPr>
            </w:pPr>
            <w:r>
              <w:rPr>
                <w:rFonts w:eastAsia="KaiTi_GB2312" w:hint="eastAsia"/>
                <w:b/>
                <w:color w:val="0000FF"/>
              </w:rPr>
              <w:t>第二阶段</w:t>
            </w:r>
          </w:p>
        </w:tc>
        <w:tc>
          <w:tcPr>
            <w:tcW w:w="3913" w:type="pct"/>
          </w:tcPr>
          <w:p w:rsidR="00572196" w:rsidRDefault="00572196">
            <w:pPr>
              <w:spacing w:line="360" w:lineRule="exact"/>
              <w:rPr>
                <w:rFonts w:hint="eastAsia"/>
              </w:rPr>
            </w:pPr>
            <w:r>
              <w:rPr>
                <w:rFonts w:hint="eastAsia"/>
              </w:rPr>
              <w:t>进行分析研究。</w:t>
            </w:r>
          </w:p>
          <w:p w:rsidR="00572196" w:rsidRDefault="00572196">
            <w:pPr>
              <w:spacing w:line="360" w:lineRule="exact"/>
              <w:rPr>
                <w:rFonts w:eastAsia="KaiTi_GB2312" w:hint="eastAsia"/>
                <w:color w:val="0000FF"/>
              </w:rPr>
            </w:pPr>
            <w:r>
              <w:rPr>
                <w:rFonts w:eastAsia="KaiTi_GB2312" w:hint="eastAsia"/>
                <w:color w:val="0000FF"/>
              </w:rPr>
              <w:t>第一阶段</w:t>
            </w:r>
          </w:p>
          <w:p w:rsidR="00572196" w:rsidRDefault="00572196">
            <w:pPr>
              <w:spacing w:line="360" w:lineRule="exact"/>
              <w:rPr>
                <w:rFonts w:hint="eastAsia"/>
              </w:rPr>
            </w:pPr>
            <w:r>
              <w:rPr>
                <w:rFonts w:hint="eastAsia"/>
              </w:rPr>
              <w:t>受害者特征。确定问题的成因和影响。</w:t>
            </w:r>
          </w:p>
          <w:p w:rsidR="00572196" w:rsidRDefault="00572196">
            <w:pPr>
              <w:spacing w:line="360" w:lineRule="exact"/>
              <w:rPr>
                <w:rFonts w:eastAsia="KaiTi_GB2312" w:hint="eastAsia"/>
                <w:color w:val="0000FF"/>
              </w:rPr>
            </w:pPr>
            <w:r>
              <w:rPr>
                <w:rFonts w:eastAsia="KaiTi_GB2312" w:hint="eastAsia"/>
                <w:color w:val="0000FF"/>
              </w:rPr>
              <w:t>第二阶段</w:t>
            </w:r>
          </w:p>
          <w:p w:rsidR="00572196" w:rsidRDefault="00572196">
            <w:pPr>
              <w:spacing w:line="360" w:lineRule="exact"/>
              <w:rPr>
                <w:rFonts w:hint="eastAsia"/>
              </w:rPr>
            </w:pPr>
            <w:r>
              <w:rPr>
                <w:rFonts w:hint="eastAsia"/>
              </w:rPr>
              <w:t>凶杀特征。</w:t>
            </w:r>
          </w:p>
          <w:p w:rsidR="00572196" w:rsidRDefault="00572196">
            <w:pPr>
              <w:spacing w:line="360" w:lineRule="exact"/>
              <w:rPr>
                <w:rFonts w:eastAsia="KaiTi_GB2312" w:hint="eastAsia"/>
                <w:color w:val="0000FF"/>
              </w:rPr>
            </w:pPr>
            <w:r>
              <w:rPr>
                <w:rFonts w:eastAsia="KaiTi_GB2312" w:hint="eastAsia"/>
                <w:color w:val="0000FF"/>
              </w:rPr>
              <w:t>第三阶段</w:t>
            </w:r>
          </w:p>
          <w:p w:rsidR="00572196" w:rsidRDefault="00572196">
            <w:pPr>
              <w:spacing w:line="360" w:lineRule="exact"/>
              <w:rPr>
                <w:rFonts w:hint="eastAsia"/>
              </w:rPr>
            </w:pPr>
            <w:r>
              <w:rPr>
                <w:rFonts w:hint="eastAsia"/>
              </w:rPr>
              <w:t>司法系统信息情报系统的规划分析。</w:t>
            </w:r>
          </w:p>
          <w:p w:rsidR="00572196" w:rsidRDefault="00572196">
            <w:pPr>
              <w:spacing w:line="360" w:lineRule="exact"/>
              <w:rPr>
                <w:rFonts w:eastAsia="KaiTi_GB2312" w:hint="eastAsia"/>
                <w:color w:val="0000FF"/>
              </w:rPr>
            </w:pPr>
            <w:r>
              <w:rPr>
                <w:rFonts w:eastAsia="KaiTi_GB2312" w:hint="eastAsia"/>
                <w:color w:val="0000FF"/>
              </w:rPr>
              <w:t>第四阶段</w:t>
            </w:r>
          </w:p>
          <w:p w:rsidR="00572196" w:rsidRDefault="00572196">
            <w:pPr>
              <w:spacing w:line="360" w:lineRule="exact"/>
              <w:rPr>
                <w:rFonts w:hint="eastAsia"/>
              </w:rPr>
            </w:pPr>
            <w:r>
              <w:rPr>
                <w:rFonts w:hint="eastAsia"/>
              </w:rPr>
              <w:t>大众传播分析研究。</w:t>
            </w:r>
          </w:p>
        </w:tc>
      </w:tr>
      <w:tr w:rsidR="00572196">
        <w:tc>
          <w:tcPr>
            <w:tcW w:w="1087" w:type="pct"/>
          </w:tcPr>
          <w:p w:rsidR="00572196" w:rsidRDefault="00572196">
            <w:pPr>
              <w:spacing w:line="360" w:lineRule="exact"/>
              <w:jc w:val="center"/>
              <w:rPr>
                <w:rFonts w:eastAsia="KaiTi_GB2312" w:hint="eastAsia"/>
                <w:b/>
                <w:color w:val="0000FF"/>
              </w:rPr>
            </w:pPr>
            <w:r>
              <w:rPr>
                <w:rFonts w:eastAsia="KaiTi_GB2312" w:hint="eastAsia"/>
                <w:b/>
                <w:color w:val="0000FF"/>
              </w:rPr>
              <w:t>第三阶段</w:t>
            </w:r>
          </w:p>
        </w:tc>
        <w:tc>
          <w:tcPr>
            <w:tcW w:w="3913" w:type="pct"/>
          </w:tcPr>
          <w:p w:rsidR="00572196" w:rsidRDefault="00572196">
            <w:pPr>
              <w:spacing w:line="360" w:lineRule="exact"/>
              <w:rPr>
                <w:rFonts w:hint="eastAsia"/>
              </w:rPr>
            </w:pPr>
            <w:r>
              <w:rPr>
                <w:rFonts w:hint="eastAsia"/>
              </w:rPr>
              <w:t>制度分析。</w:t>
            </w:r>
          </w:p>
          <w:p w:rsidR="00572196" w:rsidRDefault="00572196">
            <w:pPr>
              <w:spacing w:line="360" w:lineRule="exact"/>
              <w:rPr>
                <w:rFonts w:hint="eastAsia"/>
              </w:rPr>
            </w:pPr>
            <w:r>
              <w:rPr>
                <w:rFonts w:hint="eastAsia"/>
              </w:rPr>
              <w:t>确定司法系统各责任单位的优势和劣势。</w:t>
            </w:r>
          </w:p>
        </w:tc>
      </w:tr>
      <w:tr w:rsidR="00572196">
        <w:tc>
          <w:tcPr>
            <w:tcW w:w="1087" w:type="pct"/>
          </w:tcPr>
          <w:p w:rsidR="00572196" w:rsidRDefault="00572196">
            <w:pPr>
              <w:spacing w:line="360" w:lineRule="exact"/>
              <w:jc w:val="center"/>
              <w:rPr>
                <w:rFonts w:eastAsia="KaiTi_GB2312" w:hint="eastAsia"/>
                <w:b/>
                <w:color w:val="0000FF"/>
              </w:rPr>
            </w:pPr>
            <w:r>
              <w:rPr>
                <w:rFonts w:eastAsia="KaiTi_GB2312" w:hint="eastAsia"/>
                <w:b/>
                <w:color w:val="0000FF"/>
              </w:rPr>
              <w:t>第四阶段</w:t>
            </w:r>
          </w:p>
        </w:tc>
        <w:tc>
          <w:tcPr>
            <w:tcW w:w="3913" w:type="pct"/>
          </w:tcPr>
          <w:p w:rsidR="00572196" w:rsidRDefault="00572196">
            <w:pPr>
              <w:spacing w:line="360" w:lineRule="exact"/>
              <w:rPr>
                <w:rFonts w:hint="eastAsia"/>
              </w:rPr>
            </w:pPr>
            <w:r>
              <w:rPr>
                <w:rFonts w:hint="eastAsia"/>
              </w:rPr>
              <w:t>分析有关杀害妇女罪的法律框架。</w:t>
            </w:r>
          </w:p>
        </w:tc>
      </w:tr>
    </w:tbl>
    <w:p w:rsidR="00572196" w:rsidRDefault="00572196" w:rsidP="00572196">
      <w:pPr>
        <w:numPr>
          <w:ilvl w:val="0"/>
          <w:numId w:val="14"/>
        </w:numPr>
        <w:tabs>
          <w:tab w:val="clear" w:pos="420"/>
          <w:tab w:val="num" w:pos="630"/>
        </w:tabs>
        <w:spacing w:before="240" w:after="240" w:line="360" w:lineRule="exact"/>
        <w:ind w:left="0" w:firstLine="0"/>
        <w:rPr>
          <w:rFonts w:hint="eastAsia"/>
        </w:rPr>
      </w:pPr>
      <w:r>
        <w:rPr>
          <w:rFonts w:hint="eastAsia"/>
        </w:rPr>
        <w:t>在</w:t>
      </w:r>
      <w:r>
        <w:rPr>
          <w:rFonts w:hint="eastAsia"/>
        </w:rPr>
        <w:t>2006</w:t>
      </w:r>
      <w:r>
        <w:rPr>
          <w:rFonts w:hint="eastAsia"/>
        </w:rPr>
        <w:t>年工作的基础上，编制了处理杀害妇女问题战略，包括委员会为行使职权而提出的下列战略方针：（</w:t>
      </w:r>
      <w:r>
        <w:rPr>
          <w:rFonts w:hint="eastAsia"/>
        </w:rPr>
        <w:t>1</w:t>
      </w:r>
      <w:r>
        <w:rPr>
          <w:rFonts w:hint="eastAsia"/>
        </w:rPr>
        <w:t>）调整法律框架；（</w:t>
      </w:r>
      <w:r>
        <w:rPr>
          <w:rFonts w:hint="eastAsia"/>
        </w:rPr>
        <w:t>2</w:t>
      </w:r>
      <w:r>
        <w:rPr>
          <w:rFonts w:hint="eastAsia"/>
        </w:rPr>
        <w:t>）加强制度建设；（</w:t>
      </w:r>
      <w:r>
        <w:rPr>
          <w:rFonts w:hint="eastAsia"/>
        </w:rPr>
        <w:t>3</w:t>
      </w:r>
      <w:r>
        <w:rPr>
          <w:rFonts w:hint="eastAsia"/>
        </w:rPr>
        <w:t>）预防杀害妇女案件的发生；（</w:t>
      </w:r>
      <w:r>
        <w:rPr>
          <w:rFonts w:hint="eastAsia"/>
        </w:rPr>
        <w:t>4</w:t>
      </w:r>
      <w:r>
        <w:rPr>
          <w:rFonts w:hint="eastAsia"/>
        </w:rPr>
        <w:t>）处理、跟进和监督杀害妇女案件。</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在危地马拉处理杀害妇女问题特别委员会的工作中发现：</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在现行的法律框架中缺乏性别观点；</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缺乏针对伤害妇女生命犯罪行为（杀害妇女）的预防行动；</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缺少对伤害妇女生命犯罪（杀害妇女）案件的根据和监督；</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司法体制的制度弱点和空白；</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缺少以联系的方式监督体制行动。</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目前正在形成和已经取得的成果：</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统一并规范“</w:t>
      </w:r>
      <w:r>
        <w:rPr>
          <w:rFonts w:eastAsia="KaiTi_GB2312" w:hint="eastAsia"/>
          <w:color w:val="0000FF"/>
        </w:rPr>
        <w:t>杀害妇女</w:t>
      </w:r>
      <w:r>
        <w:rPr>
          <w:rFonts w:hint="eastAsia"/>
        </w:rPr>
        <w:t>”概念的使用，防止私人领域内肇事者暴力侵害妇女的案件被排除在概念范畴之外；</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确定可以测定杀害妇女犯罪行为构成特征的变量和指标。正在将这些指标纳入刑事检察院和司法机构的信息情报及统计系统内；</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为了获取并集中统计真实的案件数量，在官方统计机构（国家统计学院）和打击杀害妇女罪所涉机构组织之间开展协调行动；</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重新调整可以确定杀害妇女犯罪行为构成特征的变量并将其纳入司法机构和刑事检察院的统计和信息情报系统之中；</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编制关于杀害妇女罪的专题报告，并以此为基础提出宣传和培训进程，成为帮助执法人员了解和理解杀害妇女罪的工具；</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杀害妇女罪及从妇女人权角度出发处理这一问题的重要性的信息宣传讲习班，目标人群是城市和农村地区的媒体记者、编辑和传媒业主；</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通过直接协调改善建议以便在相关机构落实，加强调查和惩处杀害妇女犯罪行为过程所涉机构的能力建设；</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以性别观点统一刑事检察院法医和司法机构（目前隶属于危地马拉国家法医科学研究所）法医审议并签发生效的法医科学报告格式；</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以性别观点统一犯罪调查程序规范；</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以性别观点统一犯罪现场调查报告格式；</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同司法部门协调机构协商设计并编制国家刑事法律政策。</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目前正在开展的行动有：</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进行能够确定杀害妇女罪的成因和影响的调查研究；</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推进旨在加强制度建设的行动；</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保障妇女享有诉诸司法的渠道；</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发展能够使人民和大众传播获取信息的机制；</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引导各种力量强化保护和促进妇女进步的立法。同时，考虑实施检查战略落实情况的监督机制；</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为执法人员编制关于适用刑法加重处罚情节的手册，作为预防、调查和惩处杀害妇女犯罪行为的决定因素；</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在机构内部开展含有性别观点的人力资源政策的执行活动；</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确立机构间及机构内部联系与协调框架、准则框架和机制；</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通过犯罪现场调查、犯罪调查和尸体检验报告规范格式；</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正在将国家三个统计制度联系在一起，这将能够为公众正式提供因性别原因而暴力致死的妇女人数。</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 xml:space="preserve"> </w:t>
      </w:r>
      <w:r>
        <w:rPr>
          <w:rFonts w:hint="eastAsia"/>
        </w:rPr>
        <w:t>在杀害妇女案件中，提出应特别关注调查和证人保护问题。为此目的，鼓励为日后提起诉讼和公诉的案件坚实证据，同时，扩大针对杀害妇女犯罪行为相关受害者的照料服务。</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 xml:space="preserve"> </w:t>
      </w:r>
      <w:r>
        <w:rPr>
          <w:rFonts w:hint="eastAsia"/>
        </w:rPr>
        <w:t>危地马拉分析并权衡了消除对妇女歧视委员会关于将处理杀害妇女问题委员会建设成为常设机构的建议。但是，危地马拉认为鉴于委员会自身的性质，这个建议并不可行，因为委员会是由彼此独立和自主国家三个权力机关组成，基于这个原因该委员会不可能隶属于三个不同机关。此外，在尊重和理解各组成机构特质基础上形成的协调与联系行动是处理杀害妇女问题委员会的运作基础。</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 xml:space="preserve"> </w:t>
      </w:r>
      <w:r>
        <w:rPr>
          <w:rFonts w:hint="eastAsia"/>
        </w:rPr>
        <w:t>组成一个机构间委员会作为处理杀害妇女问题委员会战略实施后续行动机制。期待国家三个权力机关负责首长能够为机构间委员会的组建签署协定。</w:t>
      </w:r>
    </w:p>
    <w:p w:rsidR="00572196" w:rsidRDefault="00572196">
      <w:pPr>
        <w:pStyle w:val="H2"/>
        <w:rPr>
          <w:rFonts w:hint="eastAsia"/>
        </w:rPr>
      </w:pPr>
      <w:bookmarkStart w:id="69" w:name="_Toc198345572"/>
      <w:r>
        <w:rPr>
          <w:rFonts w:hint="eastAsia"/>
        </w:rPr>
        <w:t>司法体制</w:t>
      </w:r>
      <w:bookmarkEnd w:id="69"/>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 xml:space="preserve"> </w:t>
      </w:r>
      <w:r>
        <w:rPr>
          <w:rFonts w:hint="eastAsia"/>
        </w:rPr>
        <w:t>司法体制，作为对国家有重要作用的一组机构——主要在加强法制国家建设方面，</w:t>
      </w:r>
      <w:r>
        <w:rPr>
          <w:rFonts w:hint="eastAsia"/>
        </w:rPr>
        <w:t xml:space="preserve"> </w:t>
      </w:r>
      <w:r>
        <w:rPr>
          <w:rFonts w:hint="eastAsia"/>
        </w:rPr>
        <w:t>已经启动了一系列现代化行动促进司法机构强化执法能力。通过司法部门协调机制——由司法机构、刑事检察院、内政部和公共防御犯罪学院组成，组织和协调最高级别国家司法和安全行动。</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 xml:space="preserve"> </w:t>
      </w:r>
      <w:r>
        <w:rPr>
          <w:rFonts w:hint="eastAsia"/>
        </w:rPr>
        <w:t>为了加强科学调查，最近，通过第</w:t>
      </w:r>
      <w:r>
        <w:rPr>
          <w:rFonts w:hint="eastAsia"/>
        </w:rPr>
        <w:t>32-2006</w:t>
      </w:r>
      <w:r>
        <w:rPr>
          <w:rFonts w:hint="eastAsia"/>
        </w:rPr>
        <w:t>号法令，成立了</w:t>
      </w:r>
      <w:r>
        <w:rPr>
          <w:rFonts w:eastAsia="KaiTi_GB2312" w:hint="eastAsia"/>
          <w:color w:val="0000FF"/>
        </w:rPr>
        <w:t>国家法医科学研究所</w:t>
      </w:r>
      <w:r>
        <w:rPr>
          <w:rFonts w:hint="eastAsia"/>
        </w:rPr>
        <w:t>（</w:t>
      </w:r>
      <w:r>
        <w:rPr>
          <w:rFonts w:hint="eastAsia"/>
        </w:rPr>
        <w:t>INACIF</w:t>
      </w:r>
      <w:r>
        <w:rPr>
          <w:rFonts w:hint="eastAsia"/>
        </w:rPr>
        <w:t>）。国家法医科学研究所是作为司法机关辅助机构而组建的，拥有职能自主权、法人资格和自己的固定资产，可以建立一系列实验室，在那里科学证据将成为司法判决的基础。</w:t>
      </w:r>
      <w:r>
        <w:rPr>
          <w:rFonts w:hint="eastAsia"/>
        </w:rPr>
        <w:t>2007</w:t>
      </w:r>
      <w:r>
        <w:rPr>
          <w:rFonts w:hint="eastAsia"/>
        </w:rPr>
        <w:t>年</w:t>
      </w:r>
      <w:r>
        <w:rPr>
          <w:rFonts w:hint="eastAsia"/>
        </w:rPr>
        <w:t>7</w:t>
      </w:r>
      <w:r>
        <w:rPr>
          <w:rFonts w:hint="eastAsia"/>
        </w:rPr>
        <w:t>月，选举产生了国家法医科学研究所所长（女）。</w:t>
      </w:r>
    </w:p>
    <w:p w:rsidR="00572196" w:rsidRDefault="00572196">
      <w:pPr>
        <w:pStyle w:val="H2"/>
        <w:rPr>
          <w:rFonts w:hint="eastAsia"/>
        </w:rPr>
      </w:pPr>
      <w:bookmarkStart w:id="70" w:name="_Toc198345573"/>
      <w:r>
        <w:rPr>
          <w:rFonts w:hint="eastAsia"/>
        </w:rPr>
        <w:t>在司法过程中使用自己的语言</w:t>
      </w:r>
      <w:bookmarkEnd w:id="70"/>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从社会语言学角度上看，对于妇女而言，诉诸司法一直是一个问题，因为一般来说司法机关使用的是西班牙语。这限制了加强多文化和多语言国家的建设。</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面对这一状况，根据《和平协定》的规定，通过翻译支助和特许更频繁的使用人类学司法证据，展开行动，为不使用西班牙语的国民诉诸司法创造便利条件。目前，司法机构有</w:t>
      </w:r>
      <w:r>
        <w:rPr>
          <w:rFonts w:hint="eastAsia"/>
        </w:rPr>
        <w:t>67</w:t>
      </w:r>
      <w:r>
        <w:rPr>
          <w:rFonts w:hint="eastAsia"/>
        </w:rPr>
        <w:t>名翻译，刑事检察院有</w:t>
      </w:r>
      <w:r>
        <w:rPr>
          <w:rFonts w:hint="eastAsia"/>
        </w:rPr>
        <w:t>16</w:t>
      </w:r>
      <w:r>
        <w:rPr>
          <w:rFonts w:hint="eastAsia"/>
        </w:rPr>
        <w:t>名翻译，公共防御犯罪学院有</w:t>
      </w:r>
      <w:r>
        <w:rPr>
          <w:rFonts w:hint="eastAsia"/>
        </w:rPr>
        <w:t>10</w:t>
      </w:r>
      <w:r>
        <w:rPr>
          <w:rFonts w:hint="eastAsia"/>
        </w:rPr>
        <w:t>名双语公共辩护律师和</w:t>
      </w:r>
      <w:r>
        <w:rPr>
          <w:rFonts w:hint="eastAsia"/>
        </w:rPr>
        <w:t>14</w:t>
      </w:r>
      <w:r>
        <w:rPr>
          <w:rFonts w:hint="eastAsia"/>
        </w:rPr>
        <w:t>名翻译。</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在这一问题上，从司法机构方面，已经在</w:t>
      </w:r>
      <w:r>
        <w:rPr>
          <w:szCs w:val="21"/>
        </w:rPr>
        <w:t>托托尼卡潘</w:t>
      </w:r>
      <w:r>
        <w:rPr>
          <w:rFonts w:hint="eastAsia"/>
          <w:szCs w:val="21"/>
        </w:rPr>
        <w:t>省、</w:t>
      </w:r>
      <w:r>
        <w:rPr>
          <w:szCs w:val="21"/>
        </w:rPr>
        <w:t>韦韦特南戈</w:t>
      </w:r>
      <w:r>
        <w:rPr>
          <w:rFonts w:hint="eastAsia"/>
          <w:szCs w:val="21"/>
        </w:rPr>
        <w:t>省、</w:t>
      </w:r>
      <w:r>
        <w:rPr>
          <w:szCs w:val="21"/>
        </w:rPr>
        <w:t>佩滕</w:t>
      </w:r>
      <w:r>
        <w:rPr>
          <w:rFonts w:hint="eastAsia"/>
          <w:szCs w:val="21"/>
        </w:rPr>
        <w:t>省、</w:t>
      </w:r>
      <w:r>
        <w:rPr>
          <w:szCs w:val="21"/>
        </w:rPr>
        <w:t>圣马科斯</w:t>
      </w:r>
      <w:r>
        <w:rPr>
          <w:rFonts w:hint="eastAsia"/>
          <w:szCs w:val="21"/>
        </w:rPr>
        <w:t>省和</w:t>
      </w:r>
      <w:r>
        <w:rPr>
          <w:szCs w:val="21"/>
        </w:rPr>
        <w:t>索洛拉</w:t>
      </w:r>
      <w:r>
        <w:rPr>
          <w:rFonts w:hint="eastAsia"/>
          <w:szCs w:val="21"/>
        </w:rPr>
        <w:t>省设立了五个社区法院。社区法院由三名法官组成，他们都是自己社区中公认的诚实正直、声望显赫的人，并掌握当地的玛雅语言。在可能的情况下，根据习俗、习惯、公平和一般权利原则做出裁决。</w:t>
      </w:r>
    </w:p>
    <w:p w:rsidR="00572196" w:rsidRDefault="00572196">
      <w:pPr>
        <w:pStyle w:val="H2"/>
        <w:rPr>
          <w:rFonts w:hint="eastAsia"/>
        </w:rPr>
      </w:pPr>
      <w:bookmarkStart w:id="71" w:name="_Toc198345574"/>
      <w:r>
        <w:br w:type="page"/>
      </w:r>
      <w:r>
        <w:rPr>
          <w:rFonts w:hint="eastAsia"/>
        </w:rPr>
        <w:t>司法机关应对暴力侵害妇女问题的措施</w:t>
      </w:r>
      <w:bookmarkEnd w:id="71"/>
    </w:p>
    <w:p w:rsidR="00572196" w:rsidRDefault="00572196">
      <w:pPr>
        <w:pStyle w:val="H2"/>
        <w:rPr>
          <w:rFonts w:hint="eastAsia"/>
        </w:rPr>
      </w:pPr>
      <w:bookmarkStart w:id="72" w:name="_Toc198345575"/>
      <w:r>
        <w:rPr>
          <w:rFonts w:hint="eastAsia"/>
        </w:rPr>
        <w:t>司法机构</w:t>
      </w:r>
      <w:bookmarkEnd w:id="72"/>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最高法院通过</w:t>
      </w:r>
      <w:r>
        <w:rPr>
          <w:rFonts w:hint="eastAsia"/>
        </w:rPr>
        <w:t>2006</w:t>
      </w:r>
      <w:r>
        <w:rPr>
          <w:rFonts w:hint="eastAsia"/>
        </w:rPr>
        <w:t>年</w:t>
      </w:r>
      <w:r>
        <w:rPr>
          <w:rFonts w:hint="eastAsia"/>
        </w:rPr>
        <w:t>10</w:t>
      </w:r>
      <w:r>
        <w:rPr>
          <w:rFonts w:hint="eastAsia"/>
        </w:rPr>
        <w:t>月</w:t>
      </w:r>
      <w:r>
        <w:rPr>
          <w:rFonts w:hint="eastAsia"/>
        </w:rPr>
        <w:t>6</w:t>
      </w:r>
      <w:r>
        <w:rPr>
          <w:rFonts w:hint="eastAsia"/>
        </w:rPr>
        <w:t>日第</w:t>
      </w:r>
      <w:r>
        <w:rPr>
          <w:rFonts w:hint="eastAsia"/>
        </w:rPr>
        <w:t>67-006</w:t>
      </w:r>
      <w:r>
        <w:rPr>
          <w:rFonts w:hint="eastAsia"/>
        </w:rPr>
        <w:t>号决定组建了妇女和性别分析处。成立这个机构的目的是为了从制度层面应对下列问题：危地马拉妇女在诉诸司法时遇到的社会、经济、法律、政治和文化排斥；国民经历的暴力危机——特别是对妇女的暴力行为。</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司法机构的妇女和性别分析处主要在司法机构内部以法官为对象开展培训、提高认识、宣传和其他活动，目的在于不仅使法官能够认识到这些模式，还能改变它们。</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司法机构已经处理了关于受理控告的各种信息，其中包括迄今为止针对社会影响较大的暴力侵害妇女犯罪案件提起的诉讼：</w:t>
      </w:r>
    </w:p>
    <w:p w:rsidR="00572196" w:rsidRDefault="00572196">
      <w:pPr>
        <w:pStyle w:val="211"/>
        <w:numPr>
          <w:ilvl w:val="0"/>
          <w:numId w:val="0"/>
        </w:numPr>
        <w:spacing w:beforeLines="0" w:before="0" w:afterLines="0" w:after="0" w:line="360" w:lineRule="exact"/>
        <w:jc w:val="center"/>
        <w:rPr>
          <w:rFonts w:ascii="SimHei" w:eastAsia="SimHei" w:hint="eastAsia"/>
          <w:bCs/>
          <w:color w:val="FF0000"/>
        </w:rPr>
      </w:pPr>
      <w:bookmarkStart w:id="73" w:name="_Toc197682782"/>
      <w:r>
        <w:rPr>
          <w:rFonts w:ascii="SimHei" w:eastAsia="SimHei" w:hint="eastAsia"/>
          <w:bCs/>
          <w:color w:val="FF0000"/>
        </w:rPr>
        <w:t>表</w:t>
      </w:r>
      <w:r>
        <w:rPr>
          <w:rFonts w:ascii="SimHei" w:eastAsia="SimHei"/>
          <w:bCs/>
          <w:color w:val="FF0000"/>
        </w:rPr>
        <w:fldChar w:fldCharType="begin"/>
      </w:r>
      <w:r>
        <w:rPr>
          <w:rFonts w:ascii="SimHei" w:eastAsia="SimHei"/>
          <w:bCs/>
          <w:color w:val="FF0000"/>
        </w:rPr>
        <w:instrText xml:space="preserve"> SEQ </w:instrText>
      </w:r>
      <w:r>
        <w:rPr>
          <w:rFonts w:ascii="SimHei" w:eastAsia="SimHei" w:hint="eastAsia"/>
          <w:bCs/>
          <w:color w:val="FF0000"/>
        </w:rPr>
        <w:instrText>统计表格 \* ARABIC</w:instrText>
      </w:r>
      <w:r>
        <w:rPr>
          <w:rFonts w:ascii="SimHei" w:eastAsia="SimHei"/>
          <w:bCs/>
          <w:color w:val="FF0000"/>
        </w:rPr>
        <w:instrText xml:space="preserve"> </w:instrText>
      </w:r>
      <w:r>
        <w:rPr>
          <w:rFonts w:ascii="SimHei" w:eastAsia="SimHei"/>
          <w:bCs/>
          <w:color w:val="FF0000"/>
        </w:rPr>
        <w:fldChar w:fldCharType="separate"/>
      </w:r>
      <w:r w:rsidR="001344F6">
        <w:rPr>
          <w:rFonts w:ascii="SimHei" w:eastAsia="SimHei"/>
          <w:bCs/>
          <w:noProof/>
          <w:color w:val="FF0000"/>
        </w:rPr>
        <w:t>3</w:t>
      </w:r>
      <w:r>
        <w:rPr>
          <w:rFonts w:ascii="SimHei" w:eastAsia="SimHei"/>
          <w:bCs/>
          <w:color w:val="FF0000"/>
        </w:rPr>
        <w:fldChar w:fldCharType="end"/>
      </w:r>
    </w:p>
    <w:p w:rsidR="00572196" w:rsidRDefault="00572196">
      <w:pPr>
        <w:pStyle w:val="211"/>
        <w:numPr>
          <w:ilvl w:val="0"/>
          <w:numId w:val="0"/>
        </w:numPr>
        <w:spacing w:beforeLines="0" w:before="0" w:afterLines="0" w:after="0" w:line="360" w:lineRule="exact"/>
        <w:jc w:val="center"/>
        <w:rPr>
          <w:rFonts w:ascii="SimHei" w:eastAsia="SimHei" w:hint="eastAsia"/>
          <w:bCs/>
          <w:color w:val="FF0000"/>
        </w:rPr>
      </w:pPr>
      <w:r>
        <w:rPr>
          <w:rFonts w:ascii="SimHei" w:eastAsia="SimHei" w:hint="eastAsia"/>
          <w:bCs/>
          <w:color w:val="FF0000"/>
        </w:rPr>
        <w:t>司法机构受理的有关侵害妇女行为的控告</w:t>
      </w:r>
      <w:bookmarkEnd w:id="73"/>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58"/>
        <w:gridCol w:w="1970"/>
        <w:gridCol w:w="1969"/>
        <w:gridCol w:w="1969"/>
      </w:tblGrid>
      <w:tr w:rsidR="00572196">
        <w:tc>
          <w:tcPr>
            <w:tcW w:w="2065" w:type="pct"/>
          </w:tcPr>
          <w:p w:rsidR="00572196" w:rsidRDefault="00572196">
            <w:pPr>
              <w:spacing w:line="360" w:lineRule="exact"/>
              <w:jc w:val="center"/>
              <w:rPr>
                <w:rFonts w:ascii="SimHei" w:eastAsia="SimHei" w:hint="eastAsia"/>
                <w:bCs/>
                <w:color w:val="FF0000"/>
              </w:rPr>
            </w:pPr>
            <w:r>
              <w:rPr>
                <w:rFonts w:ascii="SimHei" w:eastAsia="SimHei" w:hint="eastAsia"/>
                <w:bCs/>
                <w:color w:val="FF0000"/>
              </w:rPr>
              <w:t>犯罪行为类别</w:t>
            </w:r>
          </w:p>
        </w:tc>
        <w:tc>
          <w:tcPr>
            <w:tcW w:w="978" w:type="pct"/>
          </w:tcPr>
          <w:p w:rsidR="00572196" w:rsidRDefault="00572196">
            <w:pPr>
              <w:spacing w:line="360" w:lineRule="exact"/>
              <w:jc w:val="center"/>
              <w:rPr>
                <w:rFonts w:ascii="SimHei" w:eastAsia="SimHei" w:hint="eastAsia"/>
                <w:bCs/>
                <w:color w:val="FF0000"/>
              </w:rPr>
            </w:pPr>
            <w:r>
              <w:rPr>
                <w:rFonts w:ascii="SimHei" w:eastAsia="SimHei" w:hint="eastAsia"/>
                <w:bCs/>
                <w:color w:val="FF0000"/>
              </w:rPr>
              <w:t>2005年</w:t>
            </w:r>
          </w:p>
        </w:tc>
        <w:tc>
          <w:tcPr>
            <w:tcW w:w="978" w:type="pct"/>
          </w:tcPr>
          <w:p w:rsidR="00572196" w:rsidRDefault="00572196">
            <w:pPr>
              <w:spacing w:line="360" w:lineRule="exact"/>
              <w:jc w:val="center"/>
              <w:rPr>
                <w:rFonts w:ascii="SimHei" w:eastAsia="SimHei" w:hint="eastAsia"/>
                <w:bCs/>
                <w:color w:val="FF0000"/>
              </w:rPr>
            </w:pPr>
            <w:r>
              <w:rPr>
                <w:rFonts w:ascii="SimHei" w:eastAsia="SimHei" w:hint="eastAsia"/>
                <w:bCs/>
                <w:color w:val="FF0000"/>
              </w:rPr>
              <w:t>2006年</w:t>
            </w:r>
          </w:p>
        </w:tc>
        <w:tc>
          <w:tcPr>
            <w:tcW w:w="978" w:type="pct"/>
          </w:tcPr>
          <w:p w:rsidR="00572196" w:rsidRDefault="00572196">
            <w:pPr>
              <w:spacing w:line="360" w:lineRule="exact"/>
              <w:jc w:val="center"/>
              <w:rPr>
                <w:rFonts w:ascii="SimHei" w:eastAsia="SimHei" w:hint="eastAsia"/>
                <w:bCs/>
                <w:color w:val="FF0000"/>
              </w:rPr>
            </w:pPr>
            <w:r>
              <w:rPr>
                <w:rFonts w:ascii="SimHei" w:eastAsia="SimHei" w:hint="eastAsia"/>
                <w:bCs/>
                <w:color w:val="FF0000"/>
              </w:rPr>
              <w:t>2007年</w:t>
            </w:r>
          </w:p>
        </w:tc>
      </w:tr>
      <w:tr w:rsidR="00572196">
        <w:tc>
          <w:tcPr>
            <w:tcW w:w="2065" w:type="pct"/>
          </w:tcPr>
          <w:p w:rsidR="00572196" w:rsidRDefault="00572196">
            <w:pPr>
              <w:spacing w:line="360" w:lineRule="exact"/>
              <w:rPr>
                <w:rFonts w:hint="eastAsia"/>
              </w:rPr>
            </w:pPr>
            <w:r>
              <w:rPr>
                <w:rFonts w:hint="eastAsia"/>
              </w:rPr>
              <w:t>轻微、严重和过失伤害</w:t>
            </w:r>
          </w:p>
        </w:tc>
        <w:tc>
          <w:tcPr>
            <w:tcW w:w="978" w:type="pct"/>
          </w:tcPr>
          <w:p w:rsidR="00572196" w:rsidRDefault="00572196">
            <w:pPr>
              <w:spacing w:line="360" w:lineRule="exact"/>
              <w:jc w:val="center"/>
              <w:rPr>
                <w:rFonts w:hint="eastAsia"/>
              </w:rPr>
            </w:pPr>
            <w:r>
              <w:rPr>
                <w:rFonts w:hint="eastAsia"/>
              </w:rPr>
              <w:t>2 994</w:t>
            </w:r>
          </w:p>
        </w:tc>
        <w:tc>
          <w:tcPr>
            <w:tcW w:w="978" w:type="pct"/>
          </w:tcPr>
          <w:p w:rsidR="00572196" w:rsidRDefault="00572196">
            <w:pPr>
              <w:spacing w:line="360" w:lineRule="exact"/>
              <w:jc w:val="center"/>
              <w:rPr>
                <w:rFonts w:hint="eastAsia"/>
              </w:rPr>
            </w:pPr>
            <w:r>
              <w:rPr>
                <w:rFonts w:hint="eastAsia"/>
              </w:rPr>
              <w:t>2 475</w:t>
            </w:r>
          </w:p>
        </w:tc>
        <w:tc>
          <w:tcPr>
            <w:tcW w:w="978" w:type="pct"/>
          </w:tcPr>
          <w:p w:rsidR="00572196" w:rsidRDefault="00572196">
            <w:pPr>
              <w:spacing w:line="360" w:lineRule="exact"/>
              <w:jc w:val="center"/>
              <w:rPr>
                <w:rFonts w:hint="eastAsia"/>
              </w:rPr>
            </w:pPr>
            <w:r>
              <w:rPr>
                <w:rFonts w:hint="eastAsia"/>
              </w:rPr>
              <w:t>783</w:t>
            </w:r>
          </w:p>
        </w:tc>
      </w:tr>
      <w:tr w:rsidR="00572196">
        <w:tc>
          <w:tcPr>
            <w:tcW w:w="2065" w:type="pct"/>
          </w:tcPr>
          <w:p w:rsidR="00572196" w:rsidRDefault="00572196">
            <w:pPr>
              <w:spacing w:line="360" w:lineRule="exact"/>
              <w:rPr>
                <w:rFonts w:hint="eastAsia"/>
              </w:rPr>
            </w:pPr>
            <w:r>
              <w:rPr>
                <w:rFonts w:hint="eastAsia"/>
              </w:rPr>
              <w:t>暴力侵害</w:t>
            </w:r>
          </w:p>
        </w:tc>
        <w:tc>
          <w:tcPr>
            <w:tcW w:w="978" w:type="pct"/>
          </w:tcPr>
          <w:p w:rsidR="00572196" w:rsidRDefault="00572196">
            <w:pPr>
              <w:spacing w:line="360" w:lineRule="exact"/>
              <w:jc w:val="center"/>
              <w:rPr>
                <w:rFonts w:hint="eastAsia"/>
              </w:rPr>
            </w:pPr>
            <w:r>
              <w:rPr>
                <w:rFonts w:hint="eastAsia"/>
              </w:rPr>
              <w:t>1 888</w:t>
            </w:r>
          </w:p>
        </w:tc>
        <w:tc>
          <w:tcPr>
            <w:tcW w:w="978" w:type="pct"/>
          </w:tcPr>
          <w:p w:rsidR="00572196" w:rsidRDefault="00572196">
            <w:pPr>
              <w:spacing w:line="360" w:lineRule="exact"/>
              <w:jc w:val="center"/>
              <w:rPr>
                <w:rFonts w:hint="eastAsia"/>
              </w:rPr>
            </w:pPr>
            <w:r>
              <w:rPr>
                <w:rFonts w:hint="eastAsia"/>
              </w:rPr>
              <w:t>1 823</w:t>
            </w:r>
          </w:p>
        </w:tc>
        <w:tc>
          <w:tcPr>
            <w:tcW w:w="978" w:type="pct"/>
          </w:tcPr>
          <w:p w:rsidR="00572196" w:rsidRDefault="00572196">
            <w:pPr>
              <w:spacing w:line="360" w:lineRule="exact"/>
              <w:jc w:val="center"/>
              <w:rPr>
                <w:rFonts w:hint="eastAsia"/>
              </w:rPr>
            </w:pPr>
            <w:r>
              <w:rPr>
                <w:rFonts w:hint="eastAsia"/>
              </w:rPr>
              <w:t>358</w:t>
            </w:r>
          </w:p>
        </w:tc>
      </w:tr>
      <w:tr w:rsidR="00572196">
        <w:tc>
          <w:tcPr>
            <w:tcW w:w="2065" w:type="pct"/>
          </w:tcPr>
          <w:p w:rsidR="00572196" w:rsidRDefault="00572196">
            <w:pPr>
              <w:spacing w:line="360" w:lineRule="exact"/>
              <w:rPr>
                <w:rFonts w:hint="eastAsia"/>
              </w:rPr>
            </w:pPr>
            <w:r>
              <w:rPr>
                <w:rFonts w:hint="eastAsia"/>
              </w:rPr>
              <w:t>严重不道德的暴力虐待行为</w:t>
            </w:r>
          </w:p>
        </w:tc>
        <w:tc>
          <w:tcPr>
            <w:tcW w:w="978" w:type="pct"/>
          </w:tcPr>
          <w:p w:rsidR="00572196" w:rsidRDefault="00572196">
            <w:pPr>
              <w:spacing w:line="360" w:lineRule="exact"/>
              <w:jc w:val="center"/>
              <w:rPr>
                <w:rFonts w:hint="eastAsia"/>
              </w:rPr>
            </w:pPr>
            <w:r>
              <w:rPr>
                <w:rFonts w:hint="eastAsia"/>
              </w:rPr>
              <w:t>133</w:t>
            </w:r>
          </w:p>
        </w:tc>
        <w:tc>
          <w:tcPr>
            <w:tcW w:w="978" w:type="pct"/>
          </w:tcPr>
          <w:p w:rsidR="00572196" w:rsidRDefault="00572196">
            <w:pPr>
              <w:spacing w:line="360" w:lineRule="exact"/>
              <w:jc w:val="center"/>
              <w:rPr>
                <w:rFonts w:hint="eastAsia"/>
              </w:rPr>
            </w:pPr>
            <w:r>
              <w:rPr>
                <w:rFonts w:hint="eastAsia"/>
              </w:rPr>
              <w:t>189</w:t>
            </w:r>
          </w:p>
        </w:tc>
        <w:tc>
          <w:tcPr>
            <w:tcW w:w="978" w:type="pct"/>
          </w:tcPr>
          <w:p w:rsidR="00572196" w:rsidRDefault="00572196">
            <w:pPr>
              <w:spacing w:line="360" w:lineRule="exact"/>
              <w:jc w:val="center"/>
              <w:rPr>
                <w:rFonts w:hint="eastAsia"/>
              </w:rPr>
            </w:pPr>
            <w:r>
              <w:rPr>
                <w:rFonts w:hint="eastAsia"/>
              </w:rPr>
              <w:t>36</w:t>
            </w:r>
          </w:p>
        </w:tc>
      </w:tr>
      <w:tr w:rsidR="00572196">
        <w:tc>
          <w:tcPr>
            <w:tcW w:w="2065" w:type="pct"/>
          </w:tcPr>
          <w:p w:rsidR="00572196" w:rsidRDefault="00572196">
            <w:pPr>
              <w:spacing w:line="360" w:lineRule="exact"/>
              <w:rPr>
                <w:rFonts w:hint="eastAsia"/>
              </w:rPr>
            </w:pPr>
            <w:r>
              <w:rPr>
                <w:rFonts w:hint="eastAsia"/>
              </w:rPr>
              <w:t>劫持</w:t>
            </w:r>
          </w:p>
        </w:tc>
        <w:tc>
          <w:tcPr>
            <w:tcW w:w="978" w:type="pct"/>
          </w:tcPr>
          <w:p w:rsidR="00572196" w:rsidRDefault="00572196">
            <w:pPr>
              <w:spacing w:line="360" w:lineRule="exact"/>
              <w:jc w:val="center"/>
              <w:rPr>
                <w:rFonts w:hint="eastAsia"/>
              </w:rPr>
            </w:pPr>
            <w:r>
              <w:rPr>
                <w:rFonts w:hint="eastAsia"/>
              </w:rPr>
              <w:t>119</w:t>
            </w:r>
          </w:p>
        </w:tc>
        <w:tc>
          <w:tcPr>
            <w:tcW w:w="978" w:type="pct"/>
          </w:tcPr>
          <w:p w:rsidR="00572196" w:rsidRDefault="00572196">
            <w:pPr>
              <w:spacing w:line="360" w:lineRule="exact"/>
              <w:jc w:val="center"/>
              <w:rPr>
                <w:rFonts w:hint="eastAsia"/>
              </w:rPr>
            </w:pPr>
            <w:r>
              <w:rPr>
                <w:rFonts w:hint="eastAsia"/>
              </w:rPr>
              <w:t>133</w:t>
            </w:r>
          </w:p>
        </w:tc>
        <w:tc>
          <w:tcPr>
            <w:tcW w:w="978" w:type="pct"/>
          </w:tcPr>
          <w:p w:rsidR="00572196" w:rsidRDefault="00572196">
            <w:pPr>
              <w:spacing w:line="360" w:lineRule="exact"/>
              <w:jc w:val="center"/>
              <w:rPr>
                <w:rFonts w:hint="eastAsia"/>
              </w:rPr>
            </w:pPr>
            <w:r>
              <w:rPr>
                <w:rFonts w:hint="eastAsia"/>
              </w:rPr>
              <w:t>48</w:t>
            </w:r>
          </w:p>
        </w:tc>
      </w:tr>
      <w:tr w:rsidR="00572196">
        <w:tc>
          <w:tcPr>
            <w:tcW w:w="2065" w:type="pct"/>
          </w:tcPr>
          <w:p w:rsidR="00572196" w:rsidRDefault="00572196">
            <w:pPr>
              <w:spacing w:line="360" w:lineRule="exact"/>
              <w:rPr>
                <w:rFonts w:hint="eastAsia"/>
              </w:rPr>
            </w:pPr>
            <w:r>
              <w:rPr>
                <w:rFonts w:hint="eastAsia"/>
              </w:rPr>
              <w:t>恐吓威胁</w:t>
            </w:r>
          </w:p>
        </w:tc>
        <w:tc>
          <w:tcPr>
            <w:tcW w:w="978" w:type="pct"/>
          </w:tcPr>
          <w:p w:rsidR="00572196" w:rsidRDefault="00572196">
            <w:pPr>
              <w:spacing w:line="360" w:lineRule="exact"/>
              <w:jc w:val="center"/>
              <w:rPr>
                <w:rFonts w:hint="eastAsia"/>
              </w:rPr>
            </w:pPr>
            <w:r>
              <w:rPr>
                <w:rFonts w:hint="eastAsia"/>
              </w:rPr>
              <w:t>2 753</w:t>
            </w:r>
          </w:p>
        </w:tc>
        <w:tc>
          <w:tcPr>
            <w:tcW w:w="978" w:type="pct"/>
          </w:tcPr>
          <w:p w:rsidR="00572196" w:rsidRDefault="00572196">
            <w:pPr>
              <w:spacing w:line="360" w:lineRule="exact"/>
              <w:jc w:val="center"/>
              <w:rPr>
                <w:rFonts w:hint="eastAsia"/>
              </w:rPr>
            </w:pPr>
            <w:r>
              <w:rPr>
                <w:rFonts w:hint="eastAsia"/>
              </w:rPr>
              <w:t>3 589</w:t>
            </w:r>
          </w:p>
        </w:tc>
        <w:tc>
          <w:tcPr>
            <w:tcW w:w="978" w:type="pct"/>
          </w:tcPr>
          <w:p w:rsidR="00572196" w:rsidRDefault="00572196">
            <w:pPr>
              <w:spacing w:line="360" w:lineRule="exact"/>
              <w:jc w:val="center"/>
              <w:rPr>
                <w:rFonts w:hint="eastAsia"/>
              </w:rPr>
            </w:pPr>
            <w:r>
              <w:rPr>
                <w:rFonts w:hint="eastAsia"/>
              </w:rPr>
              <w:t>871</w:t>
            </w:r>
          </w:p>
        </w:tc>
      </w:tr>
      <w:tr w:rsidR="00572196">
        <w:tc>
          <w:tcPr>
            <w:tcW w:w="2065" w:type="pct"/>
          </w:tcPr>
          <w:p w:rsidR="00572196" w:rsidRDefault="00572196">
            <w:pPr>
              <w:spacing w:line="360" w:lineRule="exact"/>
              <w:rPr>
                <w:rFonts w:hint="eastAsia"/>
              </w:rPr>
            </w:pPr>
            <w:r>
              <w:rPr>
                <w:rFonts w:hint="eastAsia"/>
              </w:rPr>
              <w:t>谋杀</w:t>
            </w:r>
          </w:p>
        </w:tc>
        <w:tc>
          <w:tcPr>
            <w:tcW w:w="978" w:type="pct"/>
          </w:tcPr>
          <w:p w:rsidR="00572196" w:rsidRDefault="00572196">
            <w:pPr>
              <w:spacing w:line="360" w:lineRule="exact"/>
              <w:jc w:val="center"/>
              <w:rPr>
                <w:rFonts w:hint="eastAsia"/>
              </w:rPr>
            </w:pPr>
            <w:r>
              <w:rPr>
                <w:rFonts w:hint="eastAsia"/>
              </w:rPr>
              <w:t>81</w:t>
            </w:r>
          </w:p>
        </w:tc>
        <w:tc>
          <w:tcPr>
            <w:tcW w:w="978" w:type="pct"/>
          </w:tcPr>
          <w:p w:rsidR="00572196" w:rsidRDefault="00572196">
            <w:pPr>
              <w:spacing w:line="360" w:lineRule="exact"/>
              <w:jc w:val="center"/>
              <w:rPr>
                <w:rFonts w:hint="eastAsia"/>
              </w:rPr>
            </w:pPr>
            <w:r>
              <w:rPr>
                <w:rFonts w:hint="eastAsia"/>
              </w:rPr>
              <w:t>85</w:t>
            </w:r>
          </w:p>
        </w:tc>
        <w:tc>
          <w:tcPr>
            <w:tcW w:w="978" w:type="pct"/>
          </w:tcPr>
          <w:p w:rsidR="00572196" w:rsidRDefault="00572196">
            <w:pPr>
              <w:spacing w:line="360" w:lineRule="exact"/>
              <w:jc w:val="center"/>
              <w:rPr>
                <w:rFonts w:hint="eastAsia"/>
              </w:rPr>
            </w:pPr>
            <w:r>
              <w:rPr>
                <w:rFonts w:hint="eastAsia"/>
              </w:rPr>
              <w:t>26</w:t>
            </w:r>
          </w:p>
        </w:tc>
      </w:tr>
      <w:tr w:rsidR="00572196">
        <w:tc>
          <w:tcPr>
            <w:tcW w:w="2065" w:type="pct"/>
          </w:tcPr>
          <w:p w:rsidR="00572196" w:rsidRDefault="00572196">
            <w:pPr>
              <w:spacing w:line="360" w:lineRule="exact"/>
              <w:rPr>
                <w:rFonts w:hint="eastAsia"/>
              </w:rPr>
            </w:pPr>
            <w:r>
              <w:rPr>
                <w:rFonts w:hint="eastAsia"/>
              </w:rPr>
              <w:t>凶杀</w:t>
            </w:r>
          </w:p>
        </w:tc>
        <w:tc>
          <w:tcPr>
            <w:tcW w:w="978" w:type="pct"/>
          </w:tcPr>
          <w:p w:rsidR="00572196" w:rsidRDefault="00572196">
            <w:pPr>
              <w:spacing w:line="360" w:lineRule="exact"/>
              <w:jc w:val="center"/>
              <w:rPr>
                <w:rFonts w:hint="eastAsia"/>
              </w:rPr>
            </w:pPr>
            <w:r>
              <w:rPr>
                <w:rFonts w:hint="eastAsia"/>
              </w:rPr>
              <w:t>375</w:t>
            </w:r>
          </w:p>
        </w:tc>
        <w:tc>
          <w:tcPr>
            <w:tcW w:w="978" w:type="pct"/>
          </w:tcPr>
          <w:p w:rsidR="00572196" w:rsidRDefault="00572196">
            <w:pPr>
              <w:spacing w:line="360" w:lineRule="exact"/>
              <w:jc w:val="center"/>
              <w:rPr>
                <w:rFonts w:hint="eastAsia"/>
              </w:rPr>
            </w:pPr>
            <w:r>
              <w:rPr>
                <w:rFonts w:hint="eastAsia"/>
              </w:rPr>
              <w:t>351</w:t>
            </w:r>
          </w:p>
        </w:tc>
        <w:tc>
          <w:tcPr>
            <w:tcW w:w="978" w:type="pct"/>
          </w:tcPr>
          <w:p w:rsidR="00572196" w:rsidRDefault="00572196">
            <w:pPr>
              <w:spacing w:line="360" w:lineRule="exact"/>
              <w:jc w:val="center"/>
              <w:rPr>
                <w:rFonts w:hint="eastAsia"/>
              </w:rPr>
            </w:pPr>
            <w:r>
              <w:rPr>
                <w:rFonts w:hint="eastAsia"/>
              </w:rPr>
              <w:t>98</w:t>
            </w:r>
          </w:p>
        </w:tc>
      </w:tr>
      <w:tr w:rsidR="00572196">
        <w:tc>
          <w:tcPr>
            <w:tcW w:w="2065" w:type="pct"/>
          </w:tcPr>
          <w:p w:rsidR="00572196" w:rsidRDefault="00572196">
            <w:pPr>
              <w:spacing w:line="360" w:lineRule="exact"/>
              <w:rPr>
                <w:rFonts w:hint="eastAsia"/>
              </w:rPr>
            </w:pPr>
            <w:r>
              <w:rPr>
                <w:rFonts w:hint="eastAsia"/>
              </w:rPr>
              <w:t>过失杀人</w:t>
            </w:r>
          </w:p>
        </w:tc>
        <w:tc>
          <w:tcPr>
            <w:tcW w:w="978" w:type="pct"/>
          </w:tcPr>
          <w:p w:rsidR="00572196" w:rsidRDefault="00572196">
            <w:pPr>
              <w:spacing w:line="360" w:lineRule="exact"/>
              <w:jc w:val="center"/>
              <w:rPr>
                <w:rFonts w:hint="eastAsia"/>
              </w:rPr>
            </w:pPr>
            <w:r>
              <w:rPr>
                <w:rFonts w:hint="eastAsia"/>
              </w:rPr>
              <w:t>164</w:t>
            </w:r>
          </w:p>
        </w:tc>
        <w:tc>
          <w:tcPr>
            <w:tcW w:w="978" w:type="pct"/>
          </w:tcPr>
          <w:p w:rsidR="00572196" w:rsidRDefault="00572196">
            <w:pPr>
              <w:spacing w:line="360" w:lineRule="exact"/>
              <w:jc w:val="center"/>
              <w:rPr>
                <w:rFonts w:hint="eastAsia"/>
              </w:rPr>
            </w:pPr>
            <w:r>
              <w:rPr>
                <w:rFonts w:hint="eastAsia"/>
              </w:rPr>
              <w:t>386</w:t>
            </w:r>
          </w:p>
        </w:tc>
        <w:tc>
          <w:tcPr>
            <w:tcW w:w="978" w:type="pct"/>
          </w:tcPr>
          <w:p w:rsidR="00572196" w:rsidRDefault="00572196">
            <w:pPr>
              <w:spacing w:line="360" w:lineRule="exact"/>
              <w:jc w:val="center"/>
              <w:rPr>
                <w:rFonts w:hint="eastAsia"/>
              </w:rPr>
            </w:pPr>
            <w:r>
              <w:rPr>
                <w:rFonts w:hint="eastAsia"/>
              </w:rPr>
              <w:t>73</w:t>
            </w:r>
          </w:p>
        </w:tc>
      </w:tr>
      <w:tr w:rsidR="00572196">
        <w:tc>
          <w:tcPr>
            <w:tcW w:w="2065" w:type="pct"/>
          </w:tcPr>
          <w:p w:rsidR="00572196" w:rsidRDefault="00572196">
            <w:pPr>
              <w:spacing w:line="360" w:lineRule="exact"/>
              <w:rPr>
                <w:rFonts w:hint="eastAsia"/>
              </w:rPr>
            </w:pPr>
            <w:r>
              <w:rPr>
                <w:rFonts w:hint="eastAsia"/>
              </w:rPr>
              <w:t>谋杀近亲</w:t>
            </w:r>
          </w:p>
        </w:tc>
        <w:tc>
          <w:tcPr>
            <w:tcW w:w="978" w:type="pct"/>
          </w:tcPr>
          <w:p w:rsidR="00572196" w:rsidRDefault="00572196">
            <w:pPr>
              <w:spacing w:line="360" w:lineRule="exact"/>
              <w:jc w:val="center"/>
              <w:rPr>
                <w:rFonts w:hint="eastAsia"/>
              </w:rPr>
            </w:pPr>
            <w:r>
              <w:rPr>
                <w:rFonts w:hint="eastAsia"/>
              </w:rPr>
              <w:t>30</w:t>
            </w:r>
          </w:p>
        </w:tc>
        <w:tc>
          <w:tcPr>
            <w:tcW w:w="978" w:type="pct"/>
          </w:tcPr>
          <w:p w:rsidR="00572196" w:rsidRDefault="00572196">
            <w:pPr>
              <w:spacing w:line="360" w:lineRule="exact"/>
              <w:jc w:val="center"/>
              <w:rPr>
                <w:rFonts w:hint="eastAsia"/>
              </w:rPr>
            </w:pPr>
            <w:r>
              <w:rPr>
                <w:rFonts w:hint="eastAsia"/>
              </w:rPr>
              <w:t>38</w:t>
            </w:r>
          </w:p>
        </w:tc>
        <w:tc>
          <w:tcPr>
            <w:tcW w:w="978" w:type="pct"/>
          </w:tcPr>
          <w:p w:rsidR="00572196" w:rsidRDefault="00572196">
            <w:pPr>
              <w:spacing w:line="360" w:lineRule="exact"/>
              <w:jc w:val="center"/>
              <w:rPr>
                <w:rFonts w:hint="eastAsia"/>
              </w:rPr>
            </w:pPr>
            <w:r>
              <w:rPr>
                <w:rFonts w:hint="eastAsia"/>
              </w:rPr>
              <w:t>11</w:t>
            </w:r>
          </w:p>
        </w:tc>
      </w:tr>
      <w:tr w:rsidR="00572196">
        <w:tc>
          <w:tcPr>
            <w:tcW w:w="2065" w:type="pct"/>
          </w:tcPr>
          <w:p w:rsidR="00572196" w:rsidRDefault="00572196">
            <w:pPr>
              <w:spacing w:line="360" w:lineRule="exact"/>
              <w:rPr>
                <w:rFonts w:hint="eastAsia"/>
              </w:rPr>
            </w:pPr>
            <w:r>
              <w:rPr>
                <w:rFonts w:hint="eastAsia"/>
              </w:rPr>
              <w:t>过失伤害他人</w:t>
            </w:r>
          </w:p>
        </w:tc>
        <w:tc>
          <w:tcPr>
            <w:tcW w:w="978" w:type="pct"/>
          </w:tcPr>
          <w:p w:rsidR="00572196" w:rsidRDefault="00572196">
            <w:pPr>
              <w:spacing w:line="360" w:lineRule="exact"/>
              <w:jc w:val="center"/>
              <w:rPr>
                <w:rFonts w:hint="eastAsia"/>
              </w:rPr>
            </w:pPr>
            <w:r>
              <w:rPr>
                <w:rFonts w:hint="eastAsia"/>
              </w:rPr>
              <w:t>17 570</w:t>
            </w:r>
          </w:p>
        </w:tc>
        <w:tc>
          <w:tcPr>
            <w:tcW w:w="978" w:type="pct"/>
          </w:tcPr>
          <w:p w:rsidR="00572196" w:rsidRDefault="00572196">
            <w:pPr>
              <w:spacing w:line="360" w:lineRule="exact"/>
              <w:jc w:val="center"/>
              <w:rPr>
                <w:rFonts w:hint="eastAsia"/>
              </w:rPr>
            </w:pPr>
            <w:r>
              <w:rPr>
                <w:rFonts w:hint="eastAsia"/>
              </w:rPr>
              <w:t>18 670</w:t>
            </w:r>
          </w:p>
        </w:tc>
        <w:tc>
          <w:tcPr>
            <w:tcW w:w="978" w:type="pct"/>
          </w:tcPr>
          <w:p w:rsidR="00572196" w:rsidRDefault="00572196">
            <w:pPr>
              <w:spacing w:line="360" w:lineRule="exact"/>
              <w:jc w:val="center"/>
              <w:rPr>
                <w:rFonts w:hint="eastAsia"/>
              </w:rPr>
            </w:pPr>
            <w:r>
              <w:rPr>
                <w:rFonts w:hint="eastAsia"/>
              </w:rPr>
              <w:t>4 330</w:t>
            </w:r>
          </w:p>
        </w:tc>
      </w:tr>
    </w:tbl>
    <w:p w:rsidR="00572196" w:rsidRDefault="00572196">
      <w:pPr>
        <w:pStyle w:val="211"/>
        <w:numPr>
          <w:ilvl w:val="0"/>
          <w:numId w:val="0"/>
        </w:numPr>
        <w:spacing w:beforeLines="0" w:before="0" w:afterLines="0" w:after="0" w:line="360" w:lineRule="exact"/>
        <w:jc w:val="both"/>
        <w:rPr>
          <w:rFonts w:ascii="Times New Roman" w:hint="eastAsia"/>
          <w:szCs w:val="18"/>
        </w:rPr>
      </w:pPr>
      <w:r>
        <w:rPr>
          <w:rFonts w:ascii="Times New Roman" w:eastAsia="KaiTi_GB2312" w:hint="eastAsia"/>
          <w:color w:val="0000FF"/>
          <w:szCs w:val="18"/>
        </w:rPr>
        <w:t>资料来源：</w:t>
      </w:r>
      <w:r>
        <w:rPr>
          <w:rFonts w:ascii="Times New Roman" w:hint="eastAsia"/>
          <w:szCs w:val="18"/>
        </w:rPr>
        <w:t>司法机构。</w:t>
      </w:r>
    </w:p>
    <w:p w:rsidR="00572196" w:rsidRDefault="00572196">
      <w:pPr>
        <w:pStyle w:val="211"/>
        <w:numPr>
          <w:ilvl w:val="0"/>
          <w:numId w:val="0"/>
        </w:numPr>
        <w:spacing w:beforeLines="0" w:before="0" w:afterLines="50" w:after="120" w:line="360" w:lineRule="exact"/>
        <w:jc w:val="both"/>
        <w:rPr>
          <w:rFonts w:ascii="Times New Roman" w:hint="eastAsia"/>
        </w:rPr>
      </w:pPr>
      <w:r>
        <w:rPr>
          <w:rFonts w:ascii="Times New Roman" w:hint="eastAsia"/>
          <w:szCs w:val="18"/>
        </w:rPr>
        <w:t>* 2007</w:t>
      </w:r>
      <w:r>
        <w:rPr>
          <w:rFonts w:ascii="Times New Roman" w:hint="eastAsia"/>
          <w:szCs w:val="18"/>
        </w:rPr>
        <w:t>年</w:t>
      </w:r>
      <w:r>
        <w:rPr>
          <w:rFonts w:ascii="Times New Roman" w:hint="eastAsia"/>
          <w:szCs w:val="18"/>
        </w:rPr>
        <w:t>1</w:t>
      </w:r>
      <w:r>
        <w:rPr>
          <w:rFonts w:ascii="Times New Roman" w:hint="eastAsia"/>
          <w:szCs w:val="18"/>
        </w:rPr>
        <w:t>月至</w:t>
      </w:r>
      <w:r>
        <w:rPr>
          <w:rFonts w:ascii="Times New Roman" w:hint="eastAsia"/>
          <w:szCs w:val="18"/>
        </w:rPr>
        <w:t>3</w:t>
      </w:r>
      <w:r>
        <w:rPr>
          <w:rFonts w:ascii="Times New Roman" w:hint="eastAsia"/>
          <w:szCs w:val="18"/>
        </w:rPr>
        <w:t>月。</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司法机构为了执行《公约》和危地马拉批准的其他国际公约，推动制订了面向司法部门各单位的妇女人权教育方案。方案有职业层面和技术层面两种执行模式，均得到了危地马拉圣卡洛斯大学人权研究所的学术保障。</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司法机构的机构培训处已经将性别问题作为横向战略之一，为此有一个名为“司法和性别”的专门模块。在这个培训模块内，除了性别分析的理论和方法论之外，还包括了保护妇女权利的国际法和国内法以及对妇女的暴力行为问题。</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在世界银行的资金支持下，司法机构现代化处出版了两部供司法与性别课程使用的教材。它们是：“当性别发出声音变化随之而来”，在司法领域分析性别的方法，作者是哥斯达黎加专家阿尔达·法修·蒙特霍（</w:t>
      </w:r>
      <w:r>
        <w:rPr>
          <w:rFonts w:hint="eastAsia"/>
        </w:rPr>
        <w:t>Alda Facio Montejo</w:t>
      </w:r>
      <w:r>
        <w:rPr>
          <w:rFonts w:hint="eastAsia"/>
        </w:rPr>
        <w:t>）；“性别，妇女和司法”，作者是伊尔达·莫拉雷斯·特鲁西略（</w:t>
      </w:r>
      <w:r>
        <w:rPr>
          <w:rFonts w:hint="eastAsia"/>
        </w:rPr>
        <w:t>Hilda Morales Trujillo</w:t>
      </w:r>
      <w:r>
        <w:rPr>
          <w:rFonts w:hint="eastAsia"/>
        </w:rPr>
        <w:t>）。</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2004</w:t>
      </w:r>
      <w:r>
        <w:rPr>
          <w:rFonts w:hint="eastAsia"/>
        </w:rPr>
        <w:t>至</w:t>
      </w:r>
      <w:r>
        <w:rPr>
          <w:rFonts w:hint="eastAsia"/>
        </w:rPr>
        <w:t>2006</w:t>
      </w:r>
      <w:r>
        <w:rPr>
          <w:rFonts w:hint="eastAsia"/>
        </w:rPr>
        <w:t>年，共有</w:t>
      </w:r>
      <w:r>
        <w:rPr>
          <w:rFonts w:hint="eastAsia"/>
        </w:rPr>
        <w:t>107</w:t>
      </w:r>
      <w:r>
        <w:rPr>
          <w:rFonts w:hint="eastAsia"/>
        </w:rPr>
        <w:t>名和平法官</w:t>
      </w:r>
      <w:r>
        <w:rPr>
          <w:rFonts w:hint="eastAsia"/>
          <w:lang w:val="en-GB"/>
        </w:rPr>
        <w:t>接受了这方面的培训，提高了对这一问题的认识。</w:t>
      </w:r>
    </w:p>
    <w:p w:rsidR="00572196" w:rsidRDefault="00572196">
      <w:pPr>
        <w:pStyle w:val="H2"/>
        <w:rPr>
          <w:rFonts w:hint="eastAsia"/>
        </w:rPr>
      </w:pPr>
      <w:bookmarkStart w:id="74" w:name="_Toc198345576"/>
      <w:r>
        <w:rPr>
          <w:rFonts w:hint="eastAsia"/>
        </w:rPr>
        <w:t>刑事检察院</w:t>
      </w:r>
      <w:bookmarkEnd w:id="74"/>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2004</w:t>
      </w:r>
      <w:r>
        <w:rPr>
          <w:rFonts w:hint="eastAsia"/>
        </w:rPr>
        <w:t>年，共和国总检察长通过了刑事检察院刑事侦查政策计划，规定了检察官在刑事诉讼过程中的行为准则，目的是消除对妇女的一切形式的歧视与暴力行为并切实落实她们的权利。</w:t>
      </w:r>
    </w:p>
    <w:p w:rsidR="00572196" w:rsidRDefault="00572196">
      <w:pPr>
        <w:pStyle w:val="H2"/>
        <w:rPr>
          <w:rFonts w:hint="eastAsia"/>
        </w:rPr>
      </w:pPr>
      <w:bookmarkStart w:id="75" w:name="_Toc198345577"/>
      <w:r>
        <w:rPr>
          <w:rFonts w:hint="eastAsia"/>
        </w:rPr>
        <w:t>危害妇女生命犯罪行为的刑事侦查</w:t>
      </w:r>
      <w:bookmarkEnd w:id="75"/>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直到</w:t>
      </w:r>
      <w:r>
        <w:rPr>
          <w:rFonts w:hint="eastAsia"/>
        </w:rPr>
        <w:t>2004</w:t>
      </w:r>
      <w:r>
        <w:rPr>
          <w:rFonts w:hint="eastAsia"/>
        </w:rPr>
        <w:t>年，都由首都地区检察院负责调查一般危害生命罪、其他人身伤害罪和侵害他人财产罪。生命是受保护的法定财产，曾被作为受其他轻微犯罪行为侵害的其他任何法定财产处理。对危害生命犯罪行为的调查也是纯粹经验主义的，没有任何特别之处。</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2004</w:t>
      </w:r>
      <w:r>
        <w:rPr>
          <w:rFonts w:hint="eastAsia"/>
        </w:rPr>
        <w:t>年</w:t>
      </w:r>
      <w:r>
        <w:rPr>
          <w:rFonts w:hint="eastAsia"/>
        </w:rPr>
        <w:t>8</w:t>
      </w:r>
      <w:r>
        <w:rPr>
          <w:rFonts w:hint="eastAsia"/>
        </w:rPr>
        <w:t>月，刑事检察院组建了危害生命罪和人身伤害罪地区检察院（首都地区）。检察院设有</w:t>
      </w:r>
      <w:r>
        <w:rPr>
          <w:rFonts w:hint="eastAsia"/>
        </w:rPr>
        <w:t>10</w:t>
      </w:r>
      <w:r>
        <w:rPr>
          <w:rFonts w:hint="eastAsia"/>
        </w:rPr>
        <w:t>个检察官办公室，每个检察官办公室由一名检察官、</w:t>
      </w:r>
      <w:r>
        <w:rPr>
          <w:rFonts w:hint="eastAsia"/>
        </w:rPr>
        <w:t>4</w:t>
      </w:r>
      <w:r>
        <w:rPr>
          <w:rFonts w:hint="eastAsia"/>
        </w:rPr>
        <w:t>名助理检察官和两名检察院司法警察组成。上述做法使危害生命罪的罪案调查发生了实质性变化，因为在对上述犯罪行动的刑事调查和侦查中出现专业化趋势。</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2005</w:t>
      </w:r>
      <w:r>
        <w:rPr>
          <w:rFonts w:hint="eastAsia"/>
        </w:rPr>
        <w:t>年，危害妇女生命罪由妇女检察院转交危害生命罪和人身伤害罪检察院负责，以这种方式确保由专门检察院更好地处理这些案件。</w:t>
      </w:r>
      <w:r>
        <w:rPr>
          <w:rFonts w:hint="eastAsia"/>
        </w:rPr>
        <w:t>2006</w:t>
      </w:r>
      <w:r>
        <w:rPr>
          <w:rFonts w:hint="eastAsia"/>
        </w:rPr>
        <w:t>年</w:t>
      </w:r>
      <w:r>
        <w:rPr>
          <w:rFonts w:hint="eastAsia"/>
        </w:rPr>
        <w:t>2</w:t>
      </w:r>
      <w:r>
        <w:rPr>
          <w:rFonts w:hint="eastAsia"/>
        </w:rPr>
        <w:t>月，又增设了</w:t>
      </w:r>
      <w:r>
        <w:rPr>
          <w:rFonts w:hint="eastAsia"/>
        </w:rPr>
        <w:t>10</w:t>
      </w:r>
      <w:r>
        <w:rPr>
          <w:rFonts w:hint="eastAsia"/>
        </w:rPr>
        <w:t>个检察官办公室。委派四个检察官办公室专门负责跟进妇女暴力死亡案件，分别于</w:t>
      </w:r>
      <w:r>
        <w:rPr>
          <w:rFonts w:hint="eastAsia"/>
        </w:rPr>
        <w:t>2005</w:t>
      </w:r>
      <w:r>
        <w:rPr>
          <w:rFonts w:hint="eastAsia"/>
        </w:rPr>
        <w:t>年</w:t>
      </w:r>
      <w:r>
        <w:rPr>
          <w:rFonts w:hint="eastAsia"/>
        </w:rPr>
        <w:t>8</w:t>
      </w:r>
      <w:r>
        <w:rPr>
          <w:rFonts w:hint="eastAsia"/>
        </w:rPr>
        <w:t>月（两个）和</w:t>
      </w:r>
      <w:r>
        <w:rPr>
          <w:rFonts w:hint="eastAsia"/>
        </w:rPr>
        <w:t>2005</w:t>
      </w:r>
      <w:r>
        <w:rPr>
          <w:rFonts w:hint="eastAsia"/>
        </w:rPr>
        <w:t>年</w:t>
      </w:r>
      <w:r>
        <w:rPr>
          <w:rFonts w:hint="eastAsia"/>
        </w:rPr>
        <w:t>12</w:t>
      </w:r>
      <w:r>
        <w:rPr>
          <w:rFonts w:hint="eastAsia"/>
        </w:rPr>
        <w:t>月（两个）组建完毕。自那时起，已有</w:t>
      </w:r>
      <w:r>
        <w:rPr>
          <w:rFonts w:hint="eastAsia"/>
        </w:rPr>
        <w:t>21</w:t>
      </w:r>
      <w:r>
        <w:rPr>
          <w:rFonts w:hint="eastAsia"/>
        </w:rPr>
        <w:t>桩案件已经结案，并已全部定罪。</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在刑事检察院危害适用的危害生命罪的调查办法中，因案件自身特殊性，含有性别观点的案件处置措施有：</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改进危害生命罪案件犯罪调查的行动指导方针；</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犯罪现场处理程序行为标准的总指令；</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性犯罪案件处理行为准则总指令；</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打击家庭暴力总指令草案；</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组建米科斯科市和新镇市妇女检察院；</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增加刑事检察院犯罪分析调查处（</w:t>
      </w:r>
      <w:r>
        <w:rPr>
          <w:rFonts w:hint="eastAsia"/>
        </w:rPr>
        <w:t>DICRI</w:t>
      </w:r>
      <w:r>
        <w:rPr>
          <w:rFonts w:hint="eastAsia"/>
        </w:rPr>
        <w:t>）调查人员。负责在全国范围内进行暴力死亡案件犯罪现场调查，以及为调查人员配备应有的技术装备和交通工具；</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目前危害生命罪和人身伤害罪地区检察院的检察官办公室（</w:t>
      </w:r>
      <w:r>
        <w:rPr>
          <w:rFonts w:hint="eastAsia"/>
        </w:rPr>
        <w:t>20</w:t>
      </w:r>
      <w:r>
        <w:rPr>
          <w:rFonts w:hint="eastAsia"/>
        </w:rPr>
        <w:t>个）得到了检察院犯罪分析调查处两位值班调查人员的长期支助；</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国家民事警察局刑事犯罪调查处（</w:t>
      </w:r>
      <w:r>
        <w:rPr>
          <w:rFonts w:hint="eastAsia"/>
        </w:rPr>
        <w:t>DINC</w:t>
      </w:r>
      <w:r>
        <w:rPr>
          <w:rFonts w:hint="eastAsia"/>
        </w:rPr>
        <w:t>）和刑事检察院长期合作勘察危害妇女生命罪案件的犯罪现场，并且为了分析案情和采取紧急行动，在接续的</w:t>
      </w:r>
      <w:r>
        <w:rPr>
          <w:rFonts w:hint="eastAsia"/>
        </w:rPr>
        <w:t>24</w:t>
      </w:r>
      <w:r>
        <w:rPr>
          <w:rFonts w:hint="eastAsia"/>
        </w:rPr>
        <w:t>小时和</w:t>
      </w:r>
      <w:r>
        <w:rPr>
          <w:rFonts w:hint="eastAsia"/>
        </w:rPr>
        <w:t>48</w:t>
      </w:r>
      <w:r>
        <w:rPr>
          <w:rFonts w:hint="eastAsia"/>
        </w:rPr>
        <w:t>小时跟踪调查；</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刑事检察院受害者研究政策计划。</w:t>
      </w:r>
    </w:p>
    <w:p w:rsidR="00572196" w:rsidRDefault="00572196">
      <w:pPr>
        <w:pStyle w:val="H2"/>
        <w:rPr>
          <w:rFonts w:ascii="KaiTi_GB2312" w:eastAsia="KaiTi_GB2312" w:hint="eastAsia"/>
          <w:b/>
          <w:bCs/>
          <w:color w:val="0000FF"/>
        </w:rPr>
      </w:pPr>
      <w:bookmarkStart w:id="76" w:name="_Toc198345578"/>
      <w:r>
        <w:rPr>
          <w:rFonts w:ascii="KaiTi_GB2312" w:eastAsia="KaiTi_GB2312" w:hint="eastAsia"/>
          <w:b/>
          <w:bCs/>
          <w:color w:val="0000FF"/>
        </w:rPr>
        <w:t>危害妇女生命罪刑事侦查的技术培训</w:t>
      </w:r>
      <w:bookmarkEnd w:id="76"/>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刑事检察院培训处（</w:t>
      </w:r>
      <w:r>
        <w:rPr>
          <w:rFonts w:hint="eastAsia"/>
        </w:rPr>
        <w:t>UNICAP</w:t>
      </w:r>
      <w:r>
        <w:rPr>
          <w:rFonts w:hint="eastAsia"/>
        </w:rPr>
        <w:t>）对工作人员进行了下列培训：犯罪现场处置的科学技术问题（加拿大）、犯罪现场处理程序行为标准的总指令、刑事犯罪调查总指令和犯罪现场调查报告的接收、登记和移交程序总指令。在国家民事警察局、各检察院的工作中进行协调，照料受害者，执行预防、消除和惩处家庭暴力法和国际法，进行受害者研究。上述所有活动均含有性别和公平观点，并尊重妇女权利。</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协调国际合作对妇女检察院和儿童受害者处的工作人员进行工作培训。</w:t>
      </w:r>
    </w:p>
    <w:p w:rsidR="00572196" w:rsidRDefault="00572196">
      <w:pPr>
        <w:pStyle w:val="H2"/>
        <w:rPr>
          <w:rFonts w:ascii="KaiTi_GB2312" w:eastAsia="KaiTi_GB2312" w:hint="eastAsia"/>
          <w:b/>
          <w:bCs/>
          <w:color w:val="0000FF"/>
        </w:rPr>
      </w:pPr>
      <w:bookmarkStart w:id="77" w:name="_Toc198345579"/>
      <w:r>
        <w:rPr>
          <w:rFonts w:ascii="KaiTi_GB2312" w:eastAsia="KaiTi_GB2312" w:hint="eastAsia"/>
          <w:b/>
          <w:bCs/>
          <w:color w:val="0000FF"/>
        </w:rPr>
        <w:t>对受害者的照料</w:t>
      </w:r>
      <w:bookmarkEnd w:id="77"/>
    </w:p>
    <w:p w:rsidR="00572196" w:rsidRDefault="00572196" w:rsidP="00572196">
      <w:pPr>
        <w:numPr>
          <w:ilvl w:val="0"/>
          <w:numId w:val="14"/>
        </w:numPr>
        <w:tabs>
          <w:tab w:val="clear" w:pos="420"/>
          <w:tab w:val="num" w:pos="630"/>
        </w:tabs>
        <w:spacing w:after="240" w:line="360" w:lineRule="exact"/>
        <w:ind w:left="0" w:firstLine="0"/>
        <w:rPr>
          <w:rFonts w:hint="eastAsia"/>
        </w:rPr>
      </w:pPr>
      <w:r>
        <w:t>为了向犯罪受害者提供更好的服务，</w:t>
      </w:r>
      <w:r>
        <w:rPr>
          <w:rFonts w:hint="eastAsia"/>
        </w:rPr>
        <w:t>刑事</w:t>
      </w:r>
      <w:r>
        <w:t>检察院在</w:t>
      </w:r>
      <w:r>
        <w:t>2006</w:t>
      </w:r>
      <w:r>
        <w:t>年底成立了受害者照料协调处。在</w:t>
      </w:r>
      <w:r>
        <w:rPr>
          <w:rFonts w:hint="eastAsia"/>
        </w:rPr>
        <w:t>研究分析了刑事</w:t>
      </w:r>
      <w:r>
        <w:t>检察院不同机构对向其求助妇女</w:t>
      </w:r>
      <w:r>
        <w:rPr>
          <w:rFonts w:hint="eastAsia"/>
        </w:rPr>
        <w:t>采用</w:t>
      </w:r>
      <w:r>
        <w:t>的不同照料模式</w:t>
      </w:r>
      <w:r>
        <w:rPr>
          <w:rFonts w:hint="eastAsia"/>
        </w:rPr>
        <w:t>之后</w:t>
      </w:r>
      <w:r>
        <w:t>，</w:t>
      </w:r>
      <w:r>
        <w:rPr>
          <w:rFonts w:hint="eastAsia"/>
        </w:rPr>
        <w:t>它</w:t>
      </w:r>
      <w:r>
        <w:t>编制了受害者照料政策，并于</w:t>
      </w:r>
      <w:r>
        <w:t>2007</w:t>
      </w:r>
      <w:r>
        <w:t>年</w:t>
      </w:r>
      <w:r>
        <w:t>3</w:t>
      </w:r>
      <w:r>
        <w:t>月由共和国检察总长批准。通过它，</w:t>
      </w:r>
      <w:r>
        <w:rPr>
          <w:rFonts w:hint="eastAsia"/>
        </w:rPr>
        <w:t>刑事</w:t>
      </w:r>
      <w:r>
        <w:t>检察院履行了支持了制订内部受害者调查政策的承诺，使检察院能够以迅速、有效、人性化的方式综合处理受害者受到的伤害。该计划的主轴是：</w:t>
      </w:r>
      <w:r>
        <w:rPr>
          <w:rFonts w:hint="eastAsia"/>
        </w:rPr>
        <w:t>（</w:t>
      </w:r>
      <w:r>
        <w:rPr>
          <w:rFonts w:hint="eastAsia"/>
        </w:rPr>
        <w:t>1</w:t>
      </w:r>
      <w:r>
        <w:rPr>
          <w:rFonts w:hint="eastAsia"/>
        </w:rPr>
        <w:t>）</w:t>
      </w:r>
      <w:r>
        <w:t>制订程序</w:t>
      </w:r>
      <w:r>
        <w:rPr>
          <w:rFonts w:hint="eastAsia"/>
        </w:rPr>
        <w:t>；（</w:t>
      </w:r>
      <w:r>
        <w:rPr>
          <w:rFonts w:hint="eastAsia"/>
        </w:rPr>
        <w:t>2</w:t>
      </w:r>
      <w:r>
        <w:rPr>
          <w:rFonts w:hint="eastAsia"/>
        </w:rPr>
        <w:t>）</w:t>
      </w:r>
      <w:r>
        <w:t xml:space="preserve"> </w:t>
      </w:r>
      <w:r>
        <w:t>机构内和机构间合作的有效性</w:t>
      </w:r>
      <w:r>
        <w:rPr>
          <w:rFonts w:hint="eastAsia"/>
        </w:rPr>
        <w:t>；（</w:t>
      </w:r>
      <w:r>
        <w:rPr>
          <w:rFonts w:hint="eastAsia"/>
        </w:rPr>
        <w:t>3</w:t>
      </w:r>
      <w:r>
        <w:rPr>
          <w:rFonts w:hint="eastAsia"/>
        </w:rPr>
        <w:t>）</w:t>
      </w:r>
      <w:r>
        <w:t>强化受害者照料办公室（</w:t>
      </w:r>
      <w:r>
        <w:t>OVA</w:t>
      </w:r>
      <w:r>
        <w:t>）</w:t>
      </w:r>
      <w:r>
        <w:rPr>
          <w:rFonts w:hint="eastAsia"/>
        </w:rPr>
        <w:t>；（</w:t>
      </w:r>
      <w:r>
        <w:rPr>
          <w:rFonts w:hint="eastAsia"/>
        </w:rPr>
        <w:t>4</w:t>
      </w:r>
      <w:r>
        <w:rPr>
          <w:rFonts w:hint="eastAsia"/>
        </w:rPr>
        <w:t>）</w:t>
      </w:r>
      <w:r>
        <w:t>加强移交网络。</w:t>
      </w:r>
    </w:p>
    <w:p w:rsidR="00572196" w:rsidRDefault="00572196" w:rsidP="00572196">
      <w:pPr>
        <w:numPr>
          <w:ilvl w:val="0"/>
          <w:numId w:val="14"/>
        </w:numPr>
        <w:tabs>
          <w:tab w:val="clear" w:pos="420"/>
          <w:tab w:val="num" w:pos="630"/>
        </w:tabs>
        <w:spacing w:after="240" w:line="360" w:lineRule="exact"/>
        <w:ind w:left="0" w:firstLine="0"/>
        <w:rPr>
          <w:rFonts w:hint="eastAsia"/>
        </w:rPr>
      </w:pPr>
      <w:r>
        <w:t>为了回应受害妇女的需要，受害者照料办公室为受害者提供必要的紧急照料服务</w:t>
      </w:r>
      <w:r>
        <w:rPr>
          <w:rFonts w:hint="eastAsia"/>
        </w:rPr>
        <w:t>。为了</w:t>
      </w:r>
      <w:r>
        <w:t>受害者</w:t>
      </w:r>
      <w:r>
        <w:rPr>
          <w:rFonts w:hint="eastAsia"/>
        </w:rPr>
        <w:t>能够</w:t>
      </w:r>
      <w:r>
        <w:t>求助</w:t>
      </w:r>
      <w:r>
        <w:rPr>
          <w:rFonts w:hint="eastAsia"/>
        </w:rPr>
        <w:t>，</w:t>
      </w:r>
      <w:r>
        <w:t>在非工作日和非工作时间</w:t>
      </w:r>
      <w:r>
        <w:rPr>
          <w:rFonts w:hint="eastAsia"/>
        </w:rPr>
        <w:t>均设有</w:t>
      </w:r>
      <w:r>
        <w:t>值班办公室和电话。目前在全国有</w:t>
      </w:r>
      <w:r>
        <w:t>33</w:t>
      </w:r>
      <w:r>
        <w:t>个办公室。</w:t>
      </w:r>
    </w:p>
    <w:p w:rsidR="00572196" w:rsidRDefault="00572196" w:rsidP="00572196">
      <w:pPr>
        <w:numPr>
          <w:ilvl w:val="0"/>
          <w:numId w:val="14"/>
        </w:numPr>
        <w:tabs>
          <w:tab w:val="clear" w:pos="420"/>
          <w:tab w:val="num" w:pos="630"/>
        </w:tabs>
        <w:spacing w:after="240" w:line="360" w:lineRule="exact"/>
        <w:ind w:left="0" w:firstLine="0"/>
        <w:rPr>
          <w:rFonts w:hint="eastAsia"/>
        </w:rPr>
      </w:pPr>
      <w:r>
        <w:t>受害者照料办公室实施的是含有性别和公平观点的照料模式。通过这一照料程序，</w:t>
      </w:r>
      <w:r>
        <w:rPr>
          <w:rFonts w:hint="eastAsia"/>
        </w:rPr>
        <w:t>鉴于</w:t>
      </w:r>
      <w:r>
        <w:t>犯罪行为造成的伤害，受害者</w:t>
      </w:r>
      <w:r>
        <w:rPr>
          <w:rFonts w:hint="eastAsia"/>
        </w:rPr>
        <w:t>应得到因</w:t>
      </w:r>
      <w:r>
        <w:t>年龄、性别、种族、</w:t>
      </w:r>
      <w:r>
        <w:rPr>
          <w:rFonts w:hint="eastAsia"/>
        </w:rPr>
        <w:t>罪行</w:t>
      </w:r>
      <w:r>
        <w:t>及个人需要</w:t>
      </w:r>
      <w:r>
        <w:rPr>
          <w:rFonts w:hint="eastAsia"/>
        </w:rPr>
        <w:t>不同而不同的</w:t>
      </w:r>
      <w:r>
        <w:t>专门化照料</w:t>
      </w:r>
      <w:r>
        <w:rPr>
          <w:rFonts w:hint="eastAsia"/>
        </w:rPr>
        <w:t>。此外，</w:t>
      </w:r>
      <w:r>
        <w:t>进行心理评估和心理报告，家访和社会报告，并</w:t>
      </w:r>
      <w:r>
        <w:rPr>
          <w:rFonts w:hint="eastAsia"/>
        </w:rPr>
        <w:t>向提供</w:t>
      </w:r>
      <w:r>
        <w:t>心理</w:t>
      </w:r>
      <w:r>
        <w:rPr>
          <w:rFonts w:hint="eastAsia"/>
        </w:rPr>
        <w:t>治疗、</w:t>
      </w:r>
      <w:r>
        <w:t>精神</w:t>
      </w:r>
      <w:r>
        <w:rPr>
          <w:rFonts w:hint="eastAsia"/>
        </w:rPr>
        <w:t>病学治疗</w:t>
      </w:r>
      <w:r>
        <w:t>和社会服务</w:t>
      </w:r>
      <w:r>
        <w:rPr>
          <w:rFonts w:hint="eastAsia"/>
        </w:rPr>
        <w:t>的</w:t>
      </w:r>
      <w:r>
        <w:t>机构转交个案，以便在幸存者情感恢复过程中给予他们帮助。除了陪伴受害者出庭参与调查、法庭辩论之外，在辩论之后也给予这样的陪同和跟进。通过国家网络协调机构，协调机构间方案</w:t>
      </w:r>
      <w:r>
        <w:rPr>
          <w:rFonts w:hint="eastAsia"/>
        </w:rPr>
        <w:t>之间</w:t>
      </w:r>
      <w:r>
        <w:t>的联系。</w:t>
      </w:r>
      <w:r>
        <w:rPr>
          <w:rFonts w:hint="eastAsia"/>
        </w:rPr>
        <w:t>在辩论中承认专家报告的有效性，以便证实犯罪行为对被侵害的受害者所造成的伤害。提供证人保护方案，受害者也被涵盖在这个方案内，根据法律规定给予他们救助。</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关于最近几年民众认识提高和受到帮助的情况，妇女走近控告，接受</w:t>
      </w:r>
      <w:r>
        <w:t>受害者照料办公室</w:t>
      </w:r>
      <w:r>
        <w:rPr>
          <w:rFonts w:hint="eastAsia"/>
        </w:rPr>
        <w:t>的帮助，在调查中给予合作，进行心理评估，接受家访，并且，在有能力的情况下，出席法庭辩论。已经提出了机构间幸存者照料和救助程序。</w:t>
      </w:r>
    </w:p>
    <w:p w:rsidR="00572196" w:rsidRDefault="00572196">
      <w:pPr>
        <w:pStyle w:val="H2"/>
        <w:rPr>
          <w:rFonts w:ascii="KaiTi_GB2312" w:eastAsia="KaiTi_GB2312" w:hint="eastAsia"/>
          <w:b/>
          <w:bCs/>
          <w:color w:val="0000FF"/>
        </w:rPr>
      </w:pPr>
      <w:bookmarkStart w:id="78" w:name="_Toc198345580"/>
      <w:r>
        <w:rPr>
          <w:rFonts w:ascii="KaiTi_GB2312" w:eastAsia="KaiTi_GB2312" w:hint="eastAsia"/>
          <w:b/>
          <w:bCs/>
          <w:color w:val="0000FF"/>
        </w:rPr>
        <w:t>妇女检察院</w:t>
      </w:r>
      <w:bookmarkEnd w:id="78"/>
    </w:p>
    <w:p w:rsidR="00572196" w:rsidRDefault="00572196" w:rsidP="00572196">
      <w:pPr>
        <w:numPr>
          <w:ilvl w:val="0"/>
          <w:numId w:val="14"/>
        </w:numPr>
        <w:tabs>
          <w:tab w:val="clear" w:pos="420"/>
          <w:tab w:val="num" w:pos="630"/>
        </w:tabs>
        <w:spacing w:after="240" w:line="360" w:lineRule="exact"/>
        <w:ind w:left="0" w:firstLine="0"/>
        <w:rPr>
          <w:rFonts w:hint="eastAsia"/>
        </w:rPr>
      </w:pPr>
      <w:r>
        <w:t>通过增加人手，强化了妇女检察院</w:t>
      </w:r>
      <w:r>
        <w:rPr>
          <w:rFonts w:hint="eastAsia"/>
        </w:rPr>
        <w:t>。</w:t>
      </w:r>
      <w:r>
        <w:t>首都地区的四个妇女检察院助理检察官由</w:t>
      </w:r>
      <w:r>
        <w:t>4</w:t>
      </w:r>
      <w:r>
        <w:t>人增加到</w:t>
      </w:r>
      <w:r>
        <w:t>16</w:t>
      </w:r>
      <w:r>
        <w:t>人，主要负责处理家庭暴力和针对成年人的性犯罪案件，目前正在制订一个与其权责框架相适宜的管理模式，并正在重新制订妇女检察院内部工作程序，从而强化</w:t>
      </w:r>
      <w:r>
        <w:rPr>
          <w:rFonts w:hint="eastAsia"/>
        </w:rPr>
        <w:t>它的机构能力，</w:t>
      </w:r>
      <w:r>
        <w:t>处理妇女因其性别而</w:t>
      </w:r>
      <w:r>
        <w:rPr>
          <w:rFonts w:hint="eastAsia"/>
        </w:rPr>
        <w:t>遭受</w:t>
      </w:r>
      <w:r>
        <w:t>侵害的犯罪行为。</w:t>
      </w:r>
    </w:p>
    <w:p w:rsidR="00572196" w:rsidRDefault="00572196" w:rsidP="00572196">
      <w:pPr>
        <w:numPr>
          <w:ilvl w:val="0"/>
          <w:numId w:val="14"/>
        </w:numPr>
        <w:tabs>
          <w:tab w:val="clear" w:pos="420"/>
          <w:tab w:val="num" w:pos="630"/>
        </w:tabs>
        <w:spacing w:after="240" w:line="360" w:lineRule="exact"/>
        <w:ind w:left="0" w:firstLine="0"/>
        <w:rPr>
          <w:rFonts w:hint="eastAsia"/>
        </w:rPr>
      </w:pPr>
      <w:r>
        <w:t>共和国总检察长</w:t>
      </w:r>
      <w:r>
        <w:rPr>
          <w:rFonts w:hint="eastAsia"/>
        </w:rPr>
        <w:t>第</w:t>
      </w:r>
      <w:r>
        <w:rPr>
          <w:rFonts w:hint="eastAsia"/>
        </w:rPr>
        <w:t>1</w:t>
      </w:r>
      <w:r>
        <w:t>-2005</w:t>
      </w:r>
      <w:r>
        <w:t>号指示禁止在强奸和不道德的骚扰案件中提倡</w:t>
      </w:r>
      <w:r>
        <w:rPr>
          <w:rFonts w:hint="eastAsia"/>
        </w:rPr>
        <w:t>适当性</w:t>
      </w:r>
      <w:r>
        <w:t>标准。此外，当原告提出终止</w:t>
      </w:r>
      <w:r>
        <w:rPr>
          <w:rFonts w:hint="eastAsia"/>
        </w:rPr>
        <w:t>诉讼</w:t>
      </w:r>
      <w:r>
        <w:t>时，负责检察官必须证实终止诉讼决定并不是在威胁</w:t>
      </w:r>
      <w:r>
        <w:rPr>
          <w:rFonts w:hint="eastAsia"/>
        </w:rPr>
        <w:t>、</w:t>
      </w:r>
      <w:r>
        <w:t>恐吓</w:t>
      </w:r>
      <w:r>
        <w:rPr>
          <w:rFonts w:hint="eastAsia"/>
        </w:rPr>
        <w:t>、</w:t>
      </w:r>
      <w:r>
        <w:t>欺骗</w:t>
      </w:r>
      <w:r>
        <w:rPr>
          <w:rFonts w:hint="eastAsia"/>
        </w:rPr>
        <w:t>或</w:t>
      </w:r>
      <w:r>
        <w:t>其他涉嫌犯罪方式之下做出</w:t>
      </w:r>
      <w:r>
        <w:rPr>
          <w:rFonts w:hint="eastAsia"/>
        </w:rPr>
        <w:t>，一次</w:t>
      </w:r>
      <w:r>
        <w:t>保护受害妇女的权利。</w:t>
      </w:r>
    </w:p>
    <w:p w:rsidR="00572196" w:rsidRDefault="00572196" w:rsidP="00572196">
      <w:pPr>
        <w:numPr>
          <w:ilvl w:val="0"/>
          <w:numId w:val="14"/>
        </w:numPr>
        <w:tabs>
          <w:tab w:val="clear" w:pos="420"/>
          <w:tab w:val="num" w:pos="630"/>
        </w:tabs>
        <w:spacing w:after="240" w:line="360" w:lineRule="exact"/>
        <w:ind w:left="0" w:firstLine="0"/>
        <w:rPr>
          <w:rFonts w:hint="eastAsia"/>
        </w:rPr>
      </w:pPr>
      <w:r>
        <w:t>妇女检察院是一个全国性的机构，但这一点依然是它在未来面对的一个挑战，也就是把它的覆盖范围推广到全国，目前在</w:t>
      </w:r>
      <w:r>
        <w:rPr>
          <w:rFonts w:hint="eastAsia"/>
        </w:rPr>
        <w:t>米科斯托（</w:t>
      </w:r>
      <w:r>
        <w:rPr>
          <w:rFonts w:hint="eastAsia"/>
        </w:rPr>
        <w:t>Mixto</w:t>
      </w:r>
      <w:r>
        <w:rPr>
          <w:rFonts w:hint="eastAsia"/>
        </w:rPr>
        <w:t>）和新镇（</w:t>
      </w:r>
      <w:r>
        <w:rPr>
          <w:rFonts w:hint="eastAsia"/>
        </w:rPr>
        <w:t>Villa Nueva</w:t>
      </w:r>
      <w:r>
        <w:rPr>
          <w:rFonts w:hint="eastAsia"/>
        </w:rPr>
        <w:t>）</w:t>
      </w:r>
      <w:r>
        <w:t>两个城市</w:t>
      </w:r>
      <w:r>
        <w:rPr>
          <w:rFonts w:hint="eastAsia"/>
        </w:rPr>
        <w:t>设有</w:t>
      </w:r>
      <w:r>
        <w:t>妇女检察院。</w:t>
      </w:r>
    </w:p>
    <w:p w:rsidR="00572196" w:rsidRDefault="00572196">
      <w:pPr>
        <w:pStyle w:val="H2"/>
        <w:rPr>
          <w:rFonts w:ascii="KaiTi_GB2312" w:eastAsia="KaiTi_GB2312" w:hint="eastAsia"/>
          <w:b/>
          <w:bCs/>
          <w:color w:val="0000FF"/>
        </w:rPr>
      </w:pPr>
      <w:bookmarkStart w:id="79" w:name="_Toc198345581"/>
      <w:r>
        <w:rPr>
          <w:rFonts w:ascii="KaiTi_GB2312" w:eastAsia="KaiTi_GB2312" w:hint="eastAsia"/>
          <w:b/>
          <w:bCs/>
          <w:color w:val="0000FF"/>
        </w:rPr>
        <w:t>刑事侦查中的辅助机关</w:t>
      </w:r>
      <w:bookmarkEnd w:id="79"/>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刑事</w:t>
      </w:r>
      <w:r>
        <w:t>检察院分析处是</w:t>
      </w:r>
      <w:r>
        <w:t>2006</w:t>
      </w:r>
      <w:r>
        <w:t>年成立的</w:t>
      </w:r>
      <w:r>
        <w:rPr>
          <w:rFonts w:hint="eastAsia"/>
        </w:rPr>
        <w:t>。</w:t>
      </w:r>
      <w:r>
        <w:t>目的是通过咨询</w:t>
      </w:r>
      <w:r>
        <w:rPr>
          <w:rFonts w:hint="eastAsia"/>
        </w:rPr>
        <w:t>和</w:t>
      </w:r>
      <w:r>
        <w:t>分析</w:t>
      </w:r>
      <w:r>
        <w:rPr>
          <w:rFonts w:hint="eastAsia"/>
        </w:rPr>
        <w:t>并就</w:t>
      </w:r>
      <w:r>
        <w:t>具体案件</w:t>
      </w:r>
      <w:r>
        <w:rPr>
          <w:rFonts w:hint="eastAsia"/>
        </w:rPr>
        <w:t>提出含有</w:t>
      </w:r>
      <w:r>
        <w:t>必要意见的报告，为各个检察院提供帮助。</w:t>
      </w:r>
      <w:r>
        <w:rPr>
          <w:rFonts w:hint="eastAsia"/>
        </w:rPr>
        <w:t>出现</w:t>
      </w:r>
      <w:r>
        <w:t>妇女暴力死亡案件</w:t>
      </w:r>
      <w:r>
        <w:rPr>
          <w:rFonts w:hint="eastAsia"/>
        </w:rPr>
        <w:t>时</w:t>
      </w:r>
      <w:r>
        <w:t>，在进行相关分析时，可以确定这些妇女此前曾经提出过家庭暴力控告。此外</w:t>
      </w:r>
      <w:r>
        <w:rPr>
          <w:rFonts w:hint="eastAsia"/>
        </w:rPr>
        <w:t>，刑事检察院</w:t>
      </w:r>
      <w:r>
        <w:t>还计划与其他部门交流情报信息，如武器弹药控制处、移民总局、交通局、国家民事警察局，这将使它能得到有关犯罪</w:t>
      </w:r>
      <w:r>
        <w:rPr>
          <w:rFonts w:hint="eastAsia"/>
        </w:rPr>
        <w:t>发生</w:t>
      </w:r>
      <w:r>
        <w:t>地点的信息</w:t>
      </w:r>
      <w:r>
        <w:rPr>
          <w:rFonts w:hint="eastAsia"/>
        </w:rPr>
        <w:t>及所</w:t>
      </w:r>
      <w:r>
        <w:t>使用武器</w:t>
      </w:r>
      <w:r>
        <w:rPr>
          <w:rFonts w:hint="eastAsia"/>
        </w:rPr>
        <w:t>的</w:t>
      </w:r>
      <w:r>
        <w:t>类型</w:t>
      </w:r>
      <w:r>
        <w:rPr>
          <w:rFonts w:hint="eastAsia"/>
        </w:rPr>
        <w:t>，以及</w:t>
      </w:r>
      <w:r>
        <w:t>确定</w:t>
      </w:r>
      <w:r>
        <w:rPr>
          <w:rFonts w:hint="eastAsia"/>
        </w:rPr>
        <w:t>模式，</w:t>
      </w:r>
      <w:r>
        <w:t>等等。</w:t>
      </w:r>
    </w:p>
    <w:p w:rsidR="00572196" w:rsidRDefault="00572196" w:rsidP="00572196">
      <w:pPr>
        <w:numPr>
          <w:ilvl w:val="0"/>
          <w:numId w:val="14"/>
        </w:numPr>
        <w:tabs>
          <w:tab w:val="clear" w:pos="420"/>
          <w:tab w:val="num" w:pos="630"/>
        </w:tabs>
        <w:spacing w:after="240" w:line="360" w:lineRule="exact"/>
        <w:ind w:left="0" w:firstLine="0"/>
        <w:rPr>
          <w:rFonts w:hint="eastAsia"/>
        </w:rPr>
      </w:pPr>
      <w:r>
        <w:t>关于对诉讼主体和诉讼关系人的保护服务</w:t>
      </w:r>
      <w:r>
        <w:rPr>
          <w:rFonts w:hint="eastAsia"/>
        </w:rPr>
        <w:t>，</w:t>
      </w:r>
      <w:r>
        <w:t>通过总检察长第</w:t>
      </w:r>
      <w:r>
        <w:t>21-2005</w:t>
      </w:r>
      <w:r>
        <w:t>号决定，</w:t>
      </w:r>
      <w:r>
        <w:rPr>
          <w:rFonts w:hint="eastAsia"/>
        </w:rPr>
        <w:t>于</w:t>
      </w:r>
      <w:r>
        <w:t>2005</w:t>
      </w:r>
      <w:r>
        <w:t>年</w:t>
      </w:r>
      <w:r>
        <w:rPr>
          <w:rFonts w:hint="eastAsia"/>
        </w:rPr>
        <w:t>组建</w:t>
      </w:r>
      <w:r>
        <w:t>了</w:t>
      </w:r>
      <w:r>
        <w:rPr>
          <w:rFonts w:hint="eastAsia"/>
        </w:rPr>
        <w:t>刑事</w:t>
      </w:r>
      <w:r>
        <w:t>检察院后勤资助处，负责提出政策、规划</w:t>
      </w:r>
      <w:r>
        <w:rPr>
          <w:rFonts w:hint="eastAsia"/>
        </w:rPr>
        <w:t>、</w:t>
      </w:r>
      <w:r>
        <w:t>组织和</w:t>
      </w:r>
      <w:r>
        <w:rPr>
          <w:rFonts w:hint="eastAsia"/>
        </w:rPr>
        <w:t>领导</w:t>
      </w:r>
      <w:r>
        <w:t>对证人的帮助。以这种方式取代了此前行使这个职能的机关</w:t>
      </w:r>
      <w:r>
        <w:rPr>
          <w:rFonts w:hint="eastAsia"/>
        </w:rPr>
        <w:t>——</w:t>
      </w:r>
      <w:r>
        <w:t>后勤资助秘书处。</w:t>
      </w:r>
    </w:p>
    <w:p w:rsidR="00572196" w:rsidRDefault="00572196" w:rsidP="00572196">
      <w:pPr>
        <w:numPr>
          <w:ilvl w:val="0"/>
          <w:numId w:val="14"/>
        </w:numPr>
        <w:tabs>
          <w:tab w:val="clear" w:pos="420"/>
          <w:tab w:val="num" w:pos="630"/>
        </w:tabs>
        <w:spacing w:after="240" w:line="360" w:lineRule="exact"/>
        <w:ind w:left="0" w:firstLine="0"/>
        <w:rPr>
          <w:rFonts w:hint="eastAsia"/>
        </w:rPr>
      </w:pPr>
      <w:r>
        <w:t>通过第</w:t>
      </w:r>
      <w:r>
        <w:t>47-2005</w:t>
      </w:r>
      <w:r>
        <w:t>号决定，共和国检察总长颁布了证人救助方案条例。目的是规范</w:t>
      </w:r>
      <w:r>
        <w:rPr>
          <w:rFonts w:hint="eastAsia"/>
        </w:rPr>
        <w:t>如何确定受理</w:t>
      </w:r>
      <w:r>
        <w:t>标准</w:t>
      </w:r>
      <w:r>
        <w:rPr>
          <w:rFonts w:hint="eastAsia"/>
        </w:rPr>
        <w:t>、</w:t>
      </w:r>
      <w:r>
        <w:t>救助种类</w:t>
      </w:r>
      <w:r>
        <w:rPr>
          <w:rFonts w:hint="eastAsia"/>
        </w:rPr>
        <w:t>、</w:t>
      </w:r>
      <w:r>
        <w:t>受助人员名额</w:t>
      </w:r>
      <w:r>
        <w:rPr>
          <w:rFonts w:hint="eastAsia"/>
        </w:rPr>
        <w:t>、</w:t>
      </w:r>
      <w:r>
        <w:t>延长或终止受救助以及其他事务</w:t>
      </w:r>
      <w:r>
        <w:rPr>
          <w:rFonts w:hint="eastAsia"/>
        </w:rPr>
        <w:t>的程序</w:t>
      </w:r>
      <w:r>
        <w:t>。</w:t>
      </w:r>
    </w:p>
    <w:p w:rsidR="00572196" w:rsidRDefault="00572196" w:rsidP="00572196">
      <w:pPr>
        <w:numPr>
          <w:ilvl w:val="0"/>
          <w:numId w:val="14"/>
        </w:numPr>
        <w:tabs>
          <w:tab w:val="clear" w:pos="420"/>
          <w:tab w:val="num" w:pos="630"/>
        </w:tabs>
        <w:spacing w:after="240" w:line="360" w:lineRule="exact"/>
        <w:ind w:left="0" w:firstLine="0"/>
        <w:rPr>
          <w:rFonts w:hint="eastAsia"/>
        </w:rPr>
      </w:pPr>
      <w:r>
        <w:t>2007</w:t>
      </w:r>
      <w:r>
        <w:t>年，调动了所有必要的力量，以便切实</w:t>
      </w:r>
      <w:r>
        <w:rPr>
          <w:rFonts w:hint="eastAsia"/>
        </w:rPr>
        <w:t>有效</w:t>
      </w:r>
      <w:r>
        <w:t>落实</w:t>
      </w:r>
      <w:r>
        <w:rPr>
          <w:rFonts w:hint="eastAsia"/>
        </w:rPr>
        <w:t>《</w:t>
      </w:r>
      <w:r>
        <w:t>保护刑事诉讼主体及</w:t>
      </w:r>
      <w:r>
        <w:rPr>
          <w:rFonts w:hint="eastAsia"/>
        </w:rPr>
        <w:t>诉讼</w:t>
      </w:r>
      <w:r>
        <w:t>相关</w:t>
      </w:r>
      <w:r>
        <w:rPr>
          <w:rFonts w:hint="eastAsia"/>
        </w:rPr>
        <w:t>人员</w:t>
      </w:r>
      <w:r>
        <w:t>法</w:t>
      </w:r>
      <w:r>
        <w:rPr>
          <w:rFonts w:hint="eastAsia"/>
        </w:rPr>
        <w:t>》（</w:t>
      </w:r>
      <w:r>
        <w:t>共和国议会第</w:t>
      </w:r>
      <w:r>
        <w:t>70-96</w:t>
      </w:r>
      <w:r>
        <w:t>号法令</w:t>
      </w:r>
      <w:r>
        <w:rPr>
          <w:rFonts w:hint="eastAsia"/>
        </w:rPr>
        <w:t>）</w:t>
      </w:r>
      <w:r>
        <w:t>。为此目的</w:t>
      </w:r>
      <w:r>
        <w:rPr>
          <w:rFonts w:hint="eastAsia"/>
        </w:rPr>
        <w:t>，还</w:t>
      </w:r>
      <w:r>
        <w:t>通过</w:t>
      </w:r>
      <w:r>
        <w:rPr>
          <w:rFonts w:hint="eastAsia"/>
        </w:rPr>
        <w:t>刑事</w:t>
      </w:r>
      <w:r>
        <w:t>检察院委员会第</w:t>
      </w:r>
      <w:r>
        <w:t>2-2007</w:t>
      </w:r>
      <w:r>
        <w:t>号决定颁布了该法的执行条例</w:t>
      </w:r>
      <w:r>
        <w:rPr>
          <w:rFonts w:hint="eastAsia"/>
        </w:rPr>
        <w:t>，</w:t>
      </w:r>
      <w:r>
        <w:t>并且成立了保护体制领导机构</w:t>
      </w:r>
      <w:r>
        <w:rPr>
          <w:rFonts w:hint="eastAsia"/>
        </w:rPr>
        <w:t>。</w:t>
      </w:r>
      <w:r>
        <w:t>其最高机构</w:t>
      </w:r>
      <w:r>
        <w:t>——</w:t>
      </w:r>
      <w:r>
        <w:t>领导委员会</w:t>
      </w:r>
      <w:r>
        <w:rPr>
          <w:rFonts w:hint="eastAsia"/>
        </w:rPr>
        <w:t>的</w:t>
      </w:r>
      <w:r>
        <w:t>成员</w:t>
      </w:r>
      <w:r>
        <w:rPr>
          <w:rFonts w:hint="eastAsia"/>
        </w:rPr>
        <w:t>包括</w:t>
      </w:r>
      <w:r>
        <w:t>共和国总检察长</w:t>
      </w:r>
      <w:r>
        <w:rPr>
          <w:rFonts w:hint="eastAsia"/>
        </w:rPr>
        <w:t>、</w:t>
      </w:r>
      <w:r>
        <w:t>内政部的一名代表和保护事务办公室的负责人。目前，该法令已经完全生效，保护服务也在运作中</w:t>
      </w:r>
      <w:r>
        <w:rPr>
          <w:rFonts w:hint="eastAsia"/>
        </w:rPr>
        <w:t>。保护</w:t>
      </w:r>
      <w:r>
        <w:t>覆盖范围也已经扩大，不仅</w:t>
      </w:r>
      <w:r>
        <w:rPr>
          <w:rFonts w:hint="eastAsia"/>
        </w:rPr>
        <w:t>提供</w:t>
      </w:r>
      <w:r>
        <w:t>证人</w:t>
      </w:r>
      <w:r>
        <w:rPr>
          <w:rFonts w:hint="eastAsia"/>
        </w:rPr>
        <w:t>保护</w:t>
      </w:r>
      <w:r>
        <w:t>，还保护诉讼主体和其他刑事诉讼相关人员。</w:t>
      </w:r>
    </w:p>
    <w:p w:rsidR="00572196" w:rsidRDefault="00572196">
      <w:pPr>
        <w:pStyle w:val="H2"/>
        <w:rPr>
          <w:rFonts w:ascii="KaiTi_GB2312" w:eastAsia="KaiTi_GB2312" w:hint="eastAsia"/>
          <w:b/>
          <w:bCs/>
          <w:color w:val="0000FF"/>
        </w:rPr>
      </w:pPr>
      <w:bookmarkStart w:id="80" w:name="_Toc198345582"/>
      <w:r>
        <w:rPr>
          <w:rFonts w:ascii="KaiTi_GB2312" w:eastAsia="KaiTi_GB2312" w:hint="eastAsia"/>
          <w:b/>
          <w:bCs/>
          <w:color w:val="0000FF"/>
        </w:rPr>
        <w:t>信息系统</w:t>
      </w:r>
      <w:bookmarkEnd w:id="80"/>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刑事</w:t>
      </w:r>
      <w:r>
        <w:t>检察院信息情报系统</w:t>
      </w:r>
      <w:r>
        <w:rPr>
          <w:rFonts w:hint="eastAsia"/>
        </w:rPr>
        <w:t>（</w:t>
      </w:r>
      <w:r>
        <w:rPr>
          <w:rFonts w:hint="eastAsia"/>
        </w:rPr>
        <w:t>SICOMP</w:t>
      </w:r>
      <w:r>
        <w:rPr>
          <w:rFonts w:hint="eastAsia"/>
        </w:rPr>
        <w:t>）经历了</w:t>
      </w:r>
      <w:r>
        <w:t>5</w:t>
      </w:r>
      <w:r>
        <w:t>年</w:t>
      </w:r>
      <w:r>
        <w:rPr>
          <w:rFonts w:hint="eastAsia"/>
        </w:rPr>
        <w:t>的建设和巩固。</w:t>
      </w:r>
      <w:r>
        <w:t>尽管在这个信息系统内，以一般方式不能对信息情报对性别进行分类，不过系统</w:t>
      </w:r>
      <w:r>
        <w:rPr>
          <w:rFonts w:hint="eastAsia"/>
        </w:rPr>
        <w:t>有进行数据性别分类的能力</w:t>
      </w:r>
      <w:r>
        <w:t>。</w:t>
      </w:r>
      <w:r>
        <w:rPr>
          <w:rFonts w:hint="eastAsia"/>
        </w:rPr>
        <w:t>因此，由于</w:t>
      </w:r>
      <w:r>
        <w:t>检察院</w:t>
      </w:r>
      <w:r>
        <w:rPr>
          <w:rFonts w:hint="eastAsia"/>
        </w:rPr>
        <w:t>是</w:t>
      </w:r>
      <w:r>
        <w:t>处理杀害妇女问题委员会</w:t>
      </w:r>
      <w:r>
        <w:rPr>
          <w:rFonts w:hint="eastAsia"/>
        </w:rPr>
        <w:t>成员</w:t>
      </w:r>
      <w:r>
        <w:t>，已经做出了必要的调整，以便能对资料进行性别分类，</w:t>
      </w:r>
      <w:r>
        <w:rPr>
          <w:rFonts w:hint="eastAsia"/>
        </w:rPr>
        <w:t>并</w:t>
      </w:r>
      <w:r>
        <w:t>同国家统计负责机构</w:t>
      </w:r>
      <w:r>
        <w:rPr>
          <w:rFonts w:hint="eastAsia"/>
        </w:rPr>
        <w:t>——</w:t>
      </w:r>
      <w:r>
        <w:t>国家统计学院进行合作。</w:t>
      </w:r>
    </w:p>
    <w:p w:rsidR="00572196" w:rsidRDefault="00572196" w:rsidP="00572196">
      <w:pPr>
        <w:numPr>
          <w:ilvl w:val="0"/>
          <w:numId w:val="14"/>
        </w:numPr>
        <w:tabs>
          <w:tab w:val="clear" w:pos="420"/>
          <w:tab w:val="num" w:pos="630"/>
        </w:tabs>
        <w:spacing w:after="240" w:line="360" w:lineRule="exact"/>
        <w:ind w:left="0" w:firstLine="0"/>
        <w:rPr>
          <w:rFonts w:hint="eastAsia"/>
        </w:rPr>
      </w:pPr>
      <w:r>
        <w:t>在暴力</w:t>
      </w:r>
      <w:r>
        <w:rPr>
          <w:rFonts w:hint="eastAsia"/>
        </w:rPr>
        <w:t>致妇女</w:t>
      </w:r>
      <w:r>
        <w:t>死亡案件中</w:t>
      </w:r>
      <w:r>
        <w:rPr>
          <w:rFonts w:hint="eastAsia"/>
        </w:rPr>
        <w:t>增加了受害者与</w:t>
      </w:r>
      <w:r>
        <w:t>侵害者</w:t>
      </w:r>
      <w:r>
        <w:rPr>
          <w:rFonts w:hint="eastAsia"/>
        </w:rPr>
        <w:t>之间存在</w:t>
      </w:r>
      <w:r>
        <w:t>亲属关系</w:t>
      </w:r>
      <w:r>
        <w:rPr>
          <w:rFonts w:hint="eastAsia"/>
        </w:rPr>
        <w:t>的情况。</w:t>
      </w:r>
      <w:r>
        <w:rPr>
          <w:rFonts w:hint="eastAsia"/>
        </w:rPr>
        <w:t>2007</w:t>
      </w:r>
      <w:r>
        <w:rPr>
          <w:rFonts w:hint="eastAsia"/>
        </w:rPr>
        <w:t>年起，刑事</w:t>
      </w:r>
      <w:r>
        <w:t>检察院信息情报系统实现了全国联网</w:t>
      </w:r>
      <w:r>
        <w:rPr>
          <w:rFonts w:hint="eastAsia"/>
        </w:rPr>
        <w:t>。</w:t>
      </w:r>
      <w:r>
        <w:t>除了受害者照料办公室使用</w:t>
      </w:r>
      <w:r>
        <w:rPr>
          <w:rFonts w:hint="eastAsia"/>
        </w:rPr>
        <w:t>一个独立</w:t>
      </w:r>
      <w:r>
        <w:t>系统</w:t>
      </w:r>
      <w:r>
        <w:rPr>
          <w:rFonts w:hint="eastAsia"/>
        </w:rPr>
        <w:t>之外</w:t>
      </w:r>
      <w:r>
        <w:t>，国家所有的检察院都使用</w:t>
      </w:r>
      <w:r>
        <w:rPr>
          <w:rFonts w:hint="eastAsia"/>
        </w:rPr>
        <w:t>统一</w:t>
      </w:r>
      <w:r>
        <w:t>记录模式，</w:t>
      </w:r>
      <w:r>
        <w:t>2002</w:t>
      </w:r>
      <w:r>
        <w:t>年这一模式</w:t>
      </w:r>
      <w:r>
        <w:rPr>
          <w:rFonts w:hint="eastAsia"/>
        </w:rPr>
        <w:t>被</w:t>
      </w:r>
      <w:r>
        <w:t>引入到妇女检察院。</w:t>
      </w:r>
    </w:p>
    <w:p w:rsidR="00572196" w:rsidRDefault="00572196">
      <w:pPr>
        <w:pStyle w:val="H2"/>
        <w:rPr>
          <w:rFonts w:hint="eastAsia"/>
        </w:rPr>
      </w:pPr>
      <w:bookmarkStart w:id="81" w:name="_Toc198345583"/>
      <w:r>
        <w:rPr>
          <w:rFonts w:hint="eastAsia"/>
        </w:rPr>
        <w:t>内政部－国家民事警察署（PNC）</w:t>
      </w:r>
      <w:bookmarkEnd w:id="81"/>
    </w:p>
    <w:p w:rsidR="00572196" w:rsidRDefault="00572196" w:rsidP="00572196">
      <w:pPr>
        <w:numPr>
          <w:ilvl w:val="0"/>
          <w:numId w:val="14"/>
        </w:numPr>
        <w:tabs>
          <w:tab w:val="clear" w:pos="420"/>
          <w:tab w:val="num" w:pos="630"/>
        </w:tabs>
        <w:spacing w:after="240" w:line="360" w:lineRule="exact"/>
        <w:ind w:left="0" w:firstLine="0"/>
        <w:rPr>
          <w:rFonts w:hint="eastAsia"/>
        </w:rPr>
      </w:pPr>
      <w:r>
        <w:t>2007</w:t>
      </w:r>
      <w:r>
        <w:t>年</w:t>
      </w:r>
      <w:r>
        <w:rPr>
          <w:rFonts w:hint="eastAsia"/>
        </w:rPr>
        <w:t>，</w:t>
      </w:r>
      <w:r>
        <w:t>内政部民事警察局实施了</w:t>
      </w:r>
      <w:r>
        <w:rPr>
          <w:rFonts w:hint="eastAsia"/>
        </w:rPr>
        <w:t>妇女整体安全保障方案</w:t>
      </w:r>
      <w:r>
        <w:t>，</w:t>
      </w:r>
      <w:r>
        <w:rPr>
          <w:rFonts w:hint="eastAsia"/>
        </w:rPr>
        <w:t>其特定</w:t>
      </w:r>
      <w:r>
        <w:t>目标</w:t>
      </w:r>
      <w:r>
        <w:rPr>
          <w:rFonts w:hint="eastAsia"/>
        </w:rPr>
        <w:t>包括：</w:t>
      </w:r>
      <w:r>
        <w:t>保护、调查、机构间协调、行动协调、培训、照料机构和方案的制度化</w:t>
      </w:r>
      <w:r>
        <w:rPr>
          <w:rFonts w:hint="eastAsia"/>
        </w:rPr>
        <w:t>。</w:t>
      </w:r>
      <w:r>
        <w:t>在预防</w:t>
      </w:r>
      <w:r>
        <w:rPr>
          <w:rFonts w:hint="eastAsia"/>
        </w:rPr>
        <w:t>问题上，</w:t>
      </w:r>
      <w:r>
        <w:t>正在进行培训，目的是</w:t>
      </w:r>
      <w:r>
        <w:rPr>
          <w:rFonts w:hint="eastAsia"/>
        </w:rPr>
        <w:t>提高</w:t>
      </w:r>
      <w:r>
        <w:t>警察局的执法人员和</w:t>
      </w:r>
      <w:r>
        <w:rPr>
          <w:rFonts w:hint="eastAsia"/>
        </w:rPr>
        <w:t>刑事</w:t>
      </w:r>
      <w:r>
        <w:t>检察院</w:t>
      </w:r>
      <w:r>
        <w:rPr>
          <w:rFonts w:hint="eastAsia"/>
        </w:rPr>
        <w:t>专门检察院</w:t>
      </w:r>
      <w:r>
        <w:t>工作人员</w:t>
      </w:r>
      <w:r>
        <w:rPr>
          <w:rFonts w:hint="eastAsia"/>
        </w:rPr>
        <w:t>的</w:t>
      </w:r>
      <w:r>
        <w:t>认识</w:t>
      </w:r>
      <w:r>
        <w:rPr>
          <w:rFonts w:hint="eastAsia"/>
        </w:rPr>
        <w:t>。还</w:t>
      </w:r>
      <w:r>
        <w:t>改善了免费电话</w:t>
      </w:r>
      <w:r>
        <w:t>110</w:t>
      </w:r>
      <w:r>
        <w:t>的服务，实现全天</w:t>
      </w:r>
      <w:r>
        <w:t>24</w:t>
      </w:r>
      <w:r>
        <w:t>小时接受控告和为民众提供帮助，</w:t>
      </w:r>
      <w:r>
        <w:rPr>
          <w:rFonts w:hint="eastAsia"/>
        </w:rPr>
        <w:t>并</w:t>
      </w:r>
      <w:r>
        <w:t>还在暴力多发地区派遣警察巡逻</w:t>
      </w:r>
      <w:r>
        <w:rPr>
          <w:rFonts w:hint="eastAsia"/>
        </w:rPr>
        <w:t>。</w:t>
      </w:r>
    </w:p>
    <w:p w:rsidR="00572196" w:rsidRDefault="00572196" w:rsidP="00572196">
      <w:pPr>
        <w:numPr>
          <w:ilvl w:val="0"/>
          <w:numId w:val="14"/>
        </w:numPr>
        <w:tabs>
          <w:tab w:val="clear" w:pos="420"/>
          <w:tab w:val="num" w:pos="630"/>
        </w:tabs>
        <w:spacing w:after="240" w:line="360" w:lineRule="exact"/>
        <w:ind w:left="0" w:firstLine="0"/>
        <w:rPr>
          <w:rFonts w:hint="eastAsia"/>
        </w:rPr>
      </w:pPr>
      <w:r>
        <w:t>内政部提高了</w:t>
      </w:r>
      <w:r>
        <w:rPr>
          <w:rFonts w:hint="eastAsia"/>
        </w:rPr>
        <w:t>对聘用</w:t>
      </w:r>
      <w:r>
        <w:t>调查人员的要求，在国家民事警察学校的教学计划中加入了性别与公平的课程，此外还在各种媒体</w:t>
      </w:r>
      <w:r>
        <w:rPr>
          <w:rFonts w:hint="eastAsia"/>
        </w:rPr>
        <w:t>开展宣传活动，</w:t>
      </w:r>
      <w:r>
        <w:t>提高民众对妇女的暴力行为和家庭暴力的认识。</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负责处理</w:t>
      </w:r>
      <w:r>
        <w:t>侵害妇女案件</w:t>
      </w:r>
      <w:r>
        <w:rPr>
          <w:rFonts w:hint="eastAsia"/>
        </w:rPr>
        <w:t>的</w:t>
      </w:r>
      <w:r>
        <w:t>检察官</w:t>
      </w:r>
      <w:r>
        <w:rPr>
          <w:rFonts w:hint="eastAsia"/>
        </w:rPr>
        <w:t>与</w:t>
      </w:r>
      <w:r>
        <w:t>刑事犯罪调查处之间的联系和协作已经得到改善。</w:t>
      </w:r>
      <w:r>
        <w:rPr>
          <w:rFonts w:hint="eastAsia"/>
        </w:rPr>
        <w:t>协调</w:t>
      </w:r>
      <w:r>
        <w:t>方法是</w:t>
      </w:r>
      <w:r>
        <w:rPr>
          <w:rFonts w:hint="eastAsia"/>
        </w:rPr>
        <w:t>实行</w:t>
      </w:r>
      <w:r>
        <w:t>72</w:t>
      </w:r>
      <w:r>
        <w:t>小时轮班工作制。国家民事警察局的调查人员和检察官保持直接联系</w:t>
      </w:r>
      <w:r>
        <w:rPr>
          <w:rFonts w:hint="eastAsia"/>
        </w:rPr>
        <w:t>，其</w:t>
      </w:r>
      <w:r>
        <w:t>首要目标是共同进行犯罪调查</w:t>
      </w:r>
      <w:r>
        <w:rPr>
          <w:rFonts w:hint="eastAsia"/>
        </w:rPr>
        <w:t>，</w:t>
      </w:r>
      <w:r>
        <w:t>使事实得到澄清。</w:t>
      </w:r>
    </w:p>
    <w:p w:rsidR="00572196" w:rsidRDefault="00572196" w:rsidP="00572196">
      <w:pPr>
        <w:numPr>
          <w:ilvl w:val="0"/>
          <w:numId w:val="14"/>
        </w:numPr>
        <w:tabs>
          <w:tab w:val="clear" w:pos="420"/>
          <w:tab w:val="num" w:pos="630"/>
        </w:tabs>
        <w:spacing w:after="240" w:line="360" w:lineRule="exact"/>
        <w:ind w:left="0" w:firstLine="0"/>
        <w:rPr>
          <w:rFonts w:hint="eastAsia"/>
        </w:rPr>
      </w:pPr>
      <w:r>
        <w:t>在国家民事警察局</w:t>
      </w:r>
      <w:r>
        <w:rPr>
          <w:rFonts w:hint="eastAsia"/>
        </w:rPr>
        <w:t>（</w:t>
      </w:r>
      <w:r>
        <w:rPr>
          <w:rFonts w:hint="eastAsia"/>
        </w:rPr>
        <w:t>PNC</w:t>
      </w:r>
      <w:r>
        <w:rPr>
          <w:rFonts w:hint="eastAsia"/>
        </w:rPr>
        <w:t>）</w:t>
      </w:r>
      <w:r>
        <w:t>方面，国家民事警察局犯罪分析调查处</w:t>
      </w:r>
      <w:r>
        <w:rPr>
          <w:rFonts w:hint="eastAsia"/>
        </w:rPr>
        <w:t>（</w:t>
      </w:r>
      <w:r>
        <w:rPr>
          <w:rFonts w:hint="eastAsia"/>
        </w:rPr>
        <w:t>DINC</w:t>
      </w:r>
      <w:r>
        <w:rPr>
          <w:rFonts w:hint="eastAsia"/>
        </w:rPr>
        <w:t>）</w:t>
      </w:r>
      <w:r>
        <w:t>妇女凶杀科加强了对其工作人员行为的监督，目的是严格尊重妇女权利，以应有的方式履行</w:t>
      </w:r>
      <w:r>
        <w:rPr>
          <w:rFonts w:hint="eastAsia"/>
        </w:rPr>
        <w:t>《</w:t>
      </w:r>
      <w:r>
        <w:t>宪法</w:t>
      </w:r>
      <w:r>
        <w:rPr>
          <w:rFonts w:hint="eastAsia"/>
        </w:rPr>
        <w:t>》对</w:t>
      </w:r>
      <w:r>
        <w:t>妇女的保障。目前，妇女凶杀科有</w:t>
      </w:r>
      <w:r>
        <w:t>20</w:t>
      </w:r>
      <w:r>
        <w:t>名</w:t>
      </w:r>
      <w:r>
        <w:rPr>
          <w:rFonts w:hint="eastAsia"/>
        </w:rPr>
        <w:t>装备</w:t>
      </w:r>
      <w:r>
        <w:t>良好的调查人员。</w:t>
      </w:r>
    </w:p>
    <w:p w:rsidR="00572196" w:rsidRDefault="00572196" w:rsidP="00572196">
      <w:pPr>
        <w:numPr>
          <w:ilvl w:val="0"/>
          <w:numId w:val="14"/>
        </w:numPr>
        <w:tabs>
          <w:tab w:val="clear" w:pos="420"/>
          <w:tab w:val="num" w:pos="630"/>
        </w:tabs>
        <w:spacing w:after="240" w:line="360" w:lineRule="exact"/>
        <w:ind w:left="0" w:firstLine="0"/>
        <w:rPr>
          <w:rFonts w:hint="eastAsia"/>
        </w:rPr>
      </w:pPr>
      <w:r>
        <w:t>国家民事警察局受害者照料办公室目前正在进行全国范围内的统计登记，</w:t>
      </w:r>
      <w:r>
        <w:rPr>
          <w:rFonts w:hint="eastAsia"/>
        </w:rPr>
        <w:t>以便使</w:t>
      </w:r>
      <w:r>
        <w:t>统计范围</w:t>
      </w:r>
      <w:r>
        <w:rPr>
          <w:rFonts w:hint="eastAsia"/>
        </w:rPr>
        <w:t>覆盖</w:t>
      </w:r>
      <w:r>
        <w:t>到危地马拉所有省。它的登记记录是按性别分类的，这样能够显示妇女遭受暴力侵害的状况，以及建立分析</w:t>
      </w:r>
      <w:r>
        <w:rPr>
          <w:rFonts w:hint="eastAsia"/>
        </w:rPr>
        <w:t>、</w:t>
      </w:r>
      <w:r>
        <w:t>干预和照料妇女人口</w:t>
      </w:r>
      <w:r>
        <w:rPr>
          <w:rFonts w:hint="eastAsia"/>
        </w:rPr>
        <w:t>的</w:t>
      </w:r>
      <w:r>
        <w:t>机制。</w:t>
      </w:r>
    </w:p>
    <w:p w:rsidR="00572196" w:rsidRDefault="00572196" w:rsidP="00572196">
      <w:pPr>
        <w:numPr>
          <w:ilvl w:val="0"/>
          <w:numId w:val="14"/>
        </w:numPr>
        <w:tabs>
          <w:tab w:val="clear" w:pos="420"/>
          <w:tab w:val="num" w:pos="630"/>
        </w:tabs>
        <w:spacing w:after="240" w:line="360" w:lineRule="exact"/>
        <w:ind w:left="0" w:firstLine="0"/>
        <w:rPr>
          <w:rFonts w:hint="eastAsia"/>
        </w:rPr>
      </w:pPr>
      <w:r>
        <w:t>目前内政部和</w:t>
      </w:r>
      <w:r>
        <w:rPr>
          <w:rFonts w:hint="eastAsia"/>
        </w:rPr>
        <w:t>“禁止暴力侵害妇女</w:t>
      </w:r>
      <w:r>
        <w:t>网络</w:t>
      </w:r>
      <w:r>
        <w:rPr>
          <w:rFonts w:hint="eastAsia"/>
        </w:rPr>
        <w:t>”</w:t>
      </w:r>
      <w:r>
        <w:t>组织正在首都着手组建妇女综合中心，目的是暴力受害妇女</w:t>
      </w:r>
      <w:r>
        <w:rPr>
          <w:rFonts w:hint="eastAsia"/>
        </w:rPr>
        <w:t>向</w:t>
      </w:r>
      <w:r>
        <w:t>这些中心求助</w:t>
      </w:r>
      <w:r>
        <w:rPr>
          <w:rFonts w:hint="eastAsia"/>
        </w:rPr>
        <w:t>并</w:t>
      </w:r>
      <w:r>
        <w:t>接受社会</w:t>
      </w:r>
      <w:r>
        <w:rPr>
          <w:rFonts w:hint="eastAsia"/>
        </w:rPr>
        <w:t>、</w:t>
      </w:r>
      <w:r>
        <w:t>医疗</w:t>
      </w:r>
      <w:r>
        <w:rPr>
          <w:rFonts w:hint="eastAsia"/>
        </w:rPr>
        <w:t>和</w:t>
      </w:r>
      <w:r>
        <w:t>法律援助</w:t>
      </w:r>
      <w:r>
        <w:rPr>
          <w:rFonts w:hint="eastAsia"/>
        </w:rPr>
        <w:t>，还能</w:t>
      </w:r>
      <w:r>
        <w:t>在一段有限的时间内得到住宅和食品。内政部将负责为中心提供维持资金</w:t>
      </w:r>
      <w:r>
        <w:rPr>
          <w:rFonts w:hint="eastAsia"/>
        </w:rPr>
        <w:t>，将</w:t>
      </w:r>
      <w:r>
        <w:t>民间妇女组织负责管理。目前已经确定</w:t>
      </w:r>
      <w:r>
        <w:rPr>
          <w:rFonts w:hint="eastAsia"/>
        </w:rPr>
        <w:t>妇女综合</w:t>
      </w:r>
      <w:r>
        <w:t>中心的</w:t>
      </w:r>
      <w:r>
        <w:rPr>
          <w:rFonts w:hint="eastAsia"/>
        </w:rPr>
        <w:t>办公</w:t>
      </w:r>
      <w:r>
        <w:t>地点，正在开始购买家具。</w:t>
      </w:r>
    </w:p>
    <w:p w:rsidR="00572196" w:rsidRDefault="00572196" w:rsidP="00572196">
      <w:pPr>
        <w:numPr>
          <w:ilvl w:val="0"/>
          <w:numId w:val="14"/>
        </w:numPr>
        <w:tabs>
          <w:tab w:val="clear" w:pos="420"/>
          <w:tab w:val="num" w:pos="630"/>
        </w:tabs>
        <w:spacing w:after="240" w:line="360" w:lineRule="exact"/>
        <w:ind w:left="0" w:firstLine="0"/>
        <w:rPr>
          <w:rFonts w:hint="eastAsia"/>
        </w:rPr>
      </w:pPr>
      <w:r>
        <w:t>通过国家民事警察学校</w:t>
      </w:r>
      <w:r>
        <w:rPr>
          <w:rFonts w:hint="eastAsia"/>
        </w:rPr>
        <w:t>，正在</w:t>
      </w:r>
      <w:r>
        <w:t>对</w:t>
      </w:r>
      <w:r>
        <w:rPr>
          <w:rFonts w:hint="eastAsia"/>
        </w:rPr>
        <w:t>警务人员</w:t>
      </w:r>
      <w:r>
        <w:t>和希望</w:t>
      </w:r>
      <w:r>
        <w:rPr>
          <w:rFonts w:hint="eastAsia"/>
        </w:rPr>
        <w:t>从事这一职业的人进行</w:t>
      </w:r>
      <w:r>
        <w:t>有关防止家庭暴力和对妇女的暴力行为的培训，</w:t>
      </w:r>
      <w:r>
        <w:rPr>
          <w:rFonts w:hint="eastAsia"/>
        </w:rPr>
        <w:t>同时，实施</w:t>
      </w:r>
      <w:r>
        <w:t>警务人员提高认识和培训方案</w:t>
      </w:r>
      <w:r>
        <w:rPr>
          <w:rFonts w:hint="eastAsia"/>
        </w:rPr>
        <w:t>。培训涉及的问题包括</w:t>
      </w:r>
      <w:r>
        <w:t>：</w:t>
      </w:r>
      <w:r>
        <w:rPr>
          <w:rFonts w:hint="eastAsia"/>
        </w:rPr>
        <w:t>（</w:t>
      </w:r>
      <w:r>
        <w:t>1</w:t>
      </w:r>
      <w:r>
        <w:rPr>
          <w:rFonts w:hint="eastAsia"/>
        </w:rPr>
        <w:t>）</w:t>
      </w:r>
      <w:r>
        <w:t xml:space="preserve"> </w:t>
      </w:r>
      <w:r>
        <w:t>含有两性公平观点的警务程序</w:t>
      </w:r>
      <w:r>
        <w:rPr>
          <w:rFonts w:hint="eastAsia"/>
        </w:rPr>
        <w:t>；（</w:t>
      </w:r>
      <w:r>
        <w:t>2</w:t>
      </w:r>
      <w:r>
        <w:rPr>
          <w:rFonts w:hint="eastAsia"/>
        </w:rPr>
        <w:t>）</w:t>
      </w:r>
      <w:r>
        <w:t>在两性公平观点下预防暴力和犯罪</w:t>
      </w:r>
      <w:r>
        <w:rPr>
          <w:rFonts w:hint="eastAsia"/>
        </w:rPr>
        <w:t>；（</w:t>
      </w:r>
      <w:r>
        <w:rPr>
          <w:rFonts w:hint="eastAsia"/>
        </w:rPr>
        <w:t>3</w:t>
      </w:r>
      <w:r>
        <w:rPr>
          <w:rFonts w:hint="eastAsia"/>
        </w:rPr>
        <w:t>）</w:t>
      </w:r>
      <w:r>
        <w:t>性别性别暴力</w:t>
      </w:r>
      <w:r>
        <w:rPr>
          <w:rFonts w:hint="eastAsia"/>
        </w:rPr>
        <w:t>；（</w:t>
      </w:r>
      <w:r>
        <w:t>4</w:t>
      </w:r>
      <w:r>
        <w:rPr>
          <w:rFonts w:hint="eastAsia"/>
        </w:rPr>
        <w:t>）</w:t>
      </w:r>
      <w:r>
        <w:t xml:space="preserve"> </w:t>
      </w:r>
      <w:r>
        <w:rPr>
          <w:rFonts w:hint="eastAsia"/>
        </w:rPr>
        <w:t>警务</w:t>
      </w:r>
      <w:r>
        <w:t>职能</w:t>
      </w:r>
      <w:r>
        <w:rPr>
          <w:rFonts w:hint="eastAsia"/>
        </w:rPr>
        <w:t>；（</w:t>
      </w:r>
      <w:r>
        <w:t>5</w:t>
      </w:r>
      <w:r>
        <w:rPr>
          <w:rFonts w:hint="eastAsia"/>
        </w:rPr>
        <w:t>）</w:t>
      </w:r>
      <w:r>
        <w:t xml:space="preserve"> </w:t>
      </w:r>
      <w:r>
        <w:t>生命文化。在这个教学计划内，包括</w:t>
      </w:r>
      <w:r>
        <w:t>1</w:t>
      </w:r>
      <w:r>
        <w:rPr>
          <w:rFonts w:hint="eastAsia"/>
        </w:rPr>
        <w:t xml:space="preserve"> </w:t>
      </w:r>
      <w:r>
        <w:t>315</w:t>
      </w:r>
      <w:r>
        <w:t>个部分，每一部分</w:t>
      </w:r>
      <w:r>
        <w:rPr>
          <w:rFonts w:hint="eastAsia"/>
        </w:rPr>
        <w:t>长度为</w:t>
      </w:r>
      <w:r>
        <w:t>6</w:t>
      </w:r>
      <w:r>
        <w:t>小时左右，其中有</w:t>
      </w:r>
      <w:r>
        <w:t>24</w:t>
      </w:r>
      <w:r>
        <w:t>个部分</w:t>
      </w:r>
      <w:r>
        <w:rPr>
          <w:rFonts w:hint="eastAsia"/>
        </w:rPr>
        <w:t>针对的是</w:t>
      </w:r>
      <w:r>
        <w:t>对妇女的暴力行为问题</w:t>
      </w:r>
      <w:r>
        <w:rPr>
          <w:rFonts w:hint="eastAsia"/>
        </w:rPr>
        <w:t>。</w:t>
      </w:r>
    </w:p>
    <w:p w:rsidR="00572196" w:rsidRDefault="00572196" w:rsidP="00572196">
      <w:pPr>
        <w:numPr>
          <w:ilvl w:val="0"/>
          <w:numId w:val="14"/>
        </w:numPr>
        <w:tabs>
          <w:tab w:val="clear" w:pos="420"/>
          <w:tab w:val="num" w:pos="630"/>
        </w:tabs>
        <w:spacing w:after="240" w:line="360" w:lineRule="exact"/>
        <w:ind w:left="0" w:firstLine="0"/>
        <w:rPr>
          <w:rFonts w:hint="eastAsia"/>
        </w:rPr>
      </w:pPr>
      <w:r>
        <w:t>通过国家民事警察局人权办公室</w:t>
      </w:r>
      <w:r>
        <w:rPr>
          <w:rFonts w:hint="eastAsia"/>
        </w:rPr>
        <w:t>开展</w:t>
      </w:r>
      <w:r>
        <w:t>关于妇女人权的宣传普及工作。在国家民事警察局内部</w:t>
      </w:r>
      <w:r>
        <w:rPr>
          <w:rFonts w:hint="eastAsia"/>
        </w:rPr>
        <w:t>，培训对象是</w:t>
      </w:r>
      <w:r>
        <w:t>公民安全保障</w:t>
      </w:r>
      <w:r>
        <w:rPr>
          <w:rFonts w:hint="eastAsia"/>
        </w:rPr>
        <w:t>和公民</w:t>
      </w:r>
      <w:r>
        <w:t>照料办事处</w:t>
      </w:r>
      <w:r>
        <w:rPr>
          <w:rFonts w:hint="eastAsia"/>
        </w:rPr>
        <w:t>工作</w:t>
      </w:r>
      <w:r>
        <w:t>人员</w:t>
      </w:r>
      <w:r>
        <w:rPr>
          <w:rFonts w:hint="eastAsia"/>
        </w:rPr>
        <w:t>以及</w:t>
      </w:r>
      <w:r>
        <w:t>保障公民安全的执法人员。还计划将宣传活动</w:t>
      </w:r>
      <w:r>
        <w:rPr>
          <w:rFonts w:hint="eastAsia"/>
        </w:rPr>
        <w:t>辐射</w:t>
      </w:r>
      <w:r>
        <w:t>到机构</w:t>
      </w:r>
      <w:r>
        <w:rPr>
          <w:rFonts w:hint="eastAsia"/>
        </w:rPr>
        <w:t>之外，对象是</w:t>
      </w:r>
      <w:r>
        <w:t>少年（学校的女学生）和老年人（国家民事警察局退休人员俱乐部和军事福利局退休人员俱乐部）</w:t>
      </w:r>
      <w:r>
        <w:rPr>
          <w:rFonts w:hint="eastAsia"/>
        </w:rPr>
        <w:t>。</w:t>
      </w:r>
      <w:r>
        <w:t>除其他之外</w:t>
      </w:r>
      <w:r>
        <w:rPr>
          <w:rFonts w:hint="eastAsia"/>
        </w:rPr>
        <w:t>，</w:t>
      </w:r>
      <w:r>
        <w:t>他们参加</w:t>
      </w:r>
      <w:r>
        <w:rPr>
          <w:rFonts w:hint="eastAsia"/>
        </w:rPr>
        <w:t>下列</w:t>
      </w:r>
      <w:r>
        <w:t>研讨</w:t>
      </w:r>
      <w:r>
        <w:rPr>
          <w:rFonts w:hint="eastAsia"/>
        </w:rPr>
        <w:t>－</w:t>
      </w:r>
      <w:r>
        <w:t>讲习班</w:t>
      </w:r>
      <w:r>
        <w:rPr>
          <w:rFonts w:hint="eastAsia"/>
        </w:rPr>
        <w:t>：</w:t>
      </w:r>
      <w:r>
        <w:rPr>
          <w:rFonts w:hint="eastAsia"/>
        </w:rPr>
        <w:t xml:space="preserve"> </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自尊；</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多一天了解人权；</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《消除对妇女一切形式歧视公约》；</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紧急避孕措施（性暴力受害妇女的一个机会）；</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《防止、惩处和消除家庭暴力法》；</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执行法院判决及其特例；</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安度晚年；</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人权与老年人；</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老年神话与陈规定型观念；</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家庭内外的安全保障措施；</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儿童的权利、义务和品德；</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乱伦；</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虐待儿童。</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 xml:space="preserve"> </w:t>
      </w:r>
      <w:r>
        <w:rPr>
          <w:rFonts w:hint="eastAsia"/>
        </w:rPr>
        <w:t>国家民事警察局人权办公室对机构工作人员进行人权问题培训。培训涉及的问题有防止私刑、《消除对妇女一切形式歧视公约》（</w:t>
      </w:r>
      <w:r>
        <w:rPr>
          <w:rFonts w:hint="eastAsia"/>
        </w:rPr>
        <w:t>CEDAW</w:t>
      </w:r>
      <w:r>
        <w:rPr>
          <w:rFonts w:hint="eastAsia"/>
        </w:rPr>
        <w:t>）、《儿童权利公约》、《儿童和少年全面保护法》，以及《</w:t>
      </w:r>
      <w:r>
        <w:t>禁止酷刑和其他残忍、不人道或有辱人格的待遇或处罚公约</w:t>
      </w:r>
      <w:r>
        <w:rPr>
          <w:rFonts w:hint="eastAsia"/>
        </w:rPr>
        <w:t>》，等等，并且在培训课程内增加了有关防止对警务系统女性工作人员性暴力的内容。</w:t>
      </w:r>
    </w:p>
    <w:p w:rsidR="00572196" w:rsidRDefault="00572196">
      <w:pPr>
        <w:pStyle w:val="H2"/>
        <w:rPr>
          <w:rFonts w:hint="eastAsia"/>
        </w:rPr>
      </w:pPr>
      <w:bookmarkStart w:id="82" w:name="_Toc198345584"/>
      <w:r>
        <w:rPr>
          <w:rFonts w:hint="eastAsia"/>
        </w:rPr>
        <w:t>打击暴力侵害妇女行为的其他机构</w:t>
      </w:r>
      <w:bookmarkEnd w:id="82"/>
    </w:p>
    <w:p w:rsidR="00572196" w:rsidRDefault="00572196">
      <w:pPr>
        <w:pStyle w:val="H2"/>
        <w:rPr>
          <w:rFonts w:hint="eastAsia"/>
        </w:rPr>
      </w:pPr>
      <w:bookmarkStart w:id="83" w:name="_Toc198345585"/>
      <w:r>
        <w:rPr>
          <w:rFonts w:hint="eastAsia"/>
        </w:rPr>
        <w:t>人权检察官办公室（PDH）</w:t>
      </w:r>
      <w:bookmarkEnd w:id="83"/>
    </w:p>
    <w:p w:rsidR="00572196" w:rsidRDefault="00572196" w:rsidP="00572196">
      <w:pPr>
        <w:numPr>
          <w:ilvl w:val="0"/>
          <w:numId w:val="14"/>
        </w:numPr>
        <w:tabs>
          <w:tab w:val="clear" w:pos="420"/>
          <w:tab w:val="num" w:pos="630"/>
        </w:tabs>
        <w:spacing w:after="240" w:line="360" w:lineRule="exact"/>
        <w:ind w:left="0" w:firstLine="0"/>
        <w:rPr>
          <w:rFonts w:hint="eastAsia"/>
          <w:lang w:val="en-GB"/>
        </w:rPr>
      </w:pPr>
      <w:r>
        <w:rPr>
          <w:rFonts w:hint="eastAsia"/>
          <w:lang w:val="en-GB"/>
        </w:rPr>
        <w:t>在人权检察官办公室信息情报收集程序中实现各国家机构数据资料的交流和交换，以便开展分析、监测及跟进。在省妇女监察办公室一级，有关于对妇女的暴力行为的总体统计数据。为此，汇编来自各个国家机构及省人权检察官办公室自己的信息情报，并编写月度报告送交，在那里系统整理全国的数据资料。</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lang w:val="en-GB"/>
        </w:rPr>
        <w:t>2005</w:t>
      </w:r>
      <w:r>
        <w:rPr>
          <w:rFonts w:hint="eastAsia"/>
          <w:lang w:val="en-GB"/>
        </w:rPr>
        <w:t>年，人权检察官办公室透过人权检察官提交了“暴力死亡妇女”的研究报告。它指出了国家机构在这些案件处理上的弱点，并提出了克服这些劣势的后续行动。报告包括通过与其他人权检察官办公室合作获得的中美洲国家的情报信息。</w:t>
      </w:r>
    </w:p>
    <w:p w:rsidR="00572196" w:rsidRDefault="00572196">
      <w:pPr>
        <w:pStyle w:val="H2"/>
        <w:rPr>
          <w:rFonts w:hint="eastAsia"/>
        </w:rPr>
      </w:pPr>
      <w:bookmarkStart w:id="84" w:name="_Toc198345586"/>
      <w:r>
        <w:rPr>
          <w:rFonts w:hint="eastAsia"/>
        </w:rPr>
        <w:t>危地马拉妇女全面安全保障市级盟约</w:t>
      </w:r>
      <w:bookmarkEnd w:id="84"/>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lang w:val="en-GB"/>
        </w:rPr>
        <w:t>在权力下放和增强妇女能力的框架内，对于安全保障问题，一直推动制订、签署和实施危地马拉妇女全面安全保障市镇盟约。盟约被构想为广泛而富有代表性的协议与政治－社会承诺，是市镇一级咨询协商的成果。它寻求</w:t>
      </w:r>
      <w:r>
        <w:rPr>
          <w:rFonts w:hint="eastAsia"/>
        </w:rPr>
        <w:t>在促进和保护危地马拉全国各民族男女的人权的基础上调动政治、社会和财政支助，解决影响妇女安全保障的脆弱因素。</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妇女全面安全保障国家盟约提案的产生基于这样一个理念：在生活的各个层面纳入安全保障观念，其中，妇女在经济和法律、粮食保障和营养、卫生保健、社会保护和劳动保护等方面被认为表现出某种程度的脆弱性。依据这一理念，一直要求以一种新的观点——基于人权及其完整性的多维视角，基于认为人身伤害的威胁涉及社会、经济、文化和政治多种因素的观点——，处理安全保障问题及其对危地马拉人生活的影响。</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 xml:space="preserve"> </w:t>
      </w:r>
      <w:r>
        <w:rPr>
          <w:rFonts w:hint="eastAsia"/>
        </w:rPr>
        <w:t>盟约是用来在政府中央和地方机构间建立战略性联系和协调其努力的机制。加入这一机制的有：公民安全保障负责机关、妇女——由其组织领导代表、其他民间社会组织、私营部门、宗教和传媒组织。</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盟约根据国家促进危地马拉妇女进步政策提出了自己的主题领域，而且它们还被认为是政策权力下放的一种表现。市政府提出的行动同时也强化了它们的施政。</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该战略是从</w:t>
      </w:r>
      <w:r>
        <w:rPr>
          <w:rFonts w:hint="eastAsia"/>
        </w:rPr>
        <w:t>2006</w:t>
      </w:r>
      <w:r>
        <w:rPr>
          <w:rFonts w:hint="eastAsia"/>
        </w:rPr>
        <w:t>年开始实施的。截止到目前为止，在全国</w:t>
      </w:r>
      <w:r>
        <w:rPr>
          <w:rFonts w:hint="eastAsia"/>
        </w:rPr>
        <w:t>16</w:t>
      </w:r>
      <w:r>
        <w:rPr>
          <w:rFonts w:hint="eastAsia"/>
        </w:rPr>
        <w:t>个省已经签署了</w:t>
      </w:r>
      <w:r>
        <w:rPr>
          <w:rFonts w:hint="eastAsia"/>
        </w:rPr>
        <w:t>29</w:t>
      </w:r>
      <w:r>
        <w:rPr>
          <w:rFonts w:hint="eastAsia"/>
        </w:rPr>
        <w:t>个市级盟约。在地方一级、地方政府机关、市级当局和民间社会负责执行盟约的协定。已经系统整理了市级盟约的编制和签署的经验，并开始着手编制市级盟约编制的战略指导方针。</w:t>
      </w:r>
    </w:p>
    <w:p w:rsidR="00572196" w:rsidRDefault="00572196">
      <w:pPr>
        <w:pStyle w:val="211"/>
        <w:numPr>
          <w:ilvl w:val="0"/>
          <w:numId w:val="0"/>
        </w:numPr>
        <w:spacing w:beforeLines="0" w:before="0" w:afterLines="0" w:after="0" w:line="360" w:lineRule="exact"/>
        <w:jc w:val="center"/>
        <w:rPr>
          <w:rFonts w:ascii="SimHei" w:eastAsia="SimHei" w:hint="eastAsia"/>
          <w:bCs/>
          <w:color w:val="FF0000"/>
        </w:rPr>
      </w:pPr>
      <w:bookmarkStart w:id="85" w:name="_Toc197682783"/>
      <w:r>
        <w:rPr>
          <w:rFonts w:ascii="SimHei" w:eastAsia="SimHei" w:hint="eastAsia"/>
          <w:bCs/>
          <w:color w:val="FF0000"/>
        </w:rPr>
        <w:t>表</w:t>
      </w:r>
      <w:r>
        <w:rPr>
          <w:rFonts w:ascii="SimHei" w:eastAsia="SimHei"/>
          <w:bCs/>
          <w:color w:val="FF0000"/>
        </w:rPr>
        <w:fldChar w:fldCharType="begin"/>
      </w:r>
      <w:r>
        <w:rPr>
          <w:rFonts w:ascii="SimHei" w:eastAsia="SimHei"/>
          <w:bCs/>
          <w:color w:val="FF0000"/>
        </w:rPr>
        <w:instrText xml:space="preserve"> SEQ </w:instrText>
      </w:r>
      <w:r>
        <w:rPr>
          <w:rFonts w:ascii="SimHei" w:eastAsia="SimHei" w:hint="eastAsia"/>
          <w:bCs/>
          <w:color w:val="FF0000"/>
        </w:rPr>
        <w:instrText>统计表格 \* ARABIC</w:instrText>
      </w:r>
      <w:r>
        <w:rPr>
          <w:rFonts w:ascii="SimHei" w:eastAsia="SimHei"/>
          <w:bCs/>
          <w:color w:val="FF0000"/>
        </w:rPr>
        <w:instrText xml:space="preserve"> </w:instrText>
      </w:r>
      <w:r>
        <w:rPr>
          <w:rFonts w:ascii="SimHei" w:eastAsia="SimHei"/>
          <w:bCs/>
          <w:color w:val="FF0000"/>
        </w:rPr>
        <w:fldChar w:fldCharType="separate"/>
      </w:r>
      <w:r w:rsidR="001344F6">
        <w:rPr>
          <w:rFonts w:ascii="SimHei" w:eastAsia="SimHei"/>
          <w:bCs/>
          <w:noProof/>
          <w:color w:val="FF0000"/>
        </w:rPr>
        <w:t>4</w:t>
      </w:r>
      <w:r>
        <w:rPr>
          <w:rFonts w:ascii="SimHei" w:eastAsia="SimHei"/>
          <w:bCs/>
          <w:color w:val="FF0000"/>
        </w:rPr>
        <w:fldChar w:fldCharType="end"/>
      </w:r>
    </w:p>
    <w:p w:rsidR="00572196" w:rsidRDefault="00572196">
      <w:pPr>
        <w:pStyle w:val="211"/>
        <w:numPr>
          <w:ilvl w:val="0"/>
          <w:numId w:val="0"/>
        </w:numPr>
        <w:spacing w:beforeLines="0" w:before="0" w:afterLines="0" w:after="0" w:line="360" w:lineRule="exact"/>
        <w:jc w:val="center"/>
        <w:rPr>
          <w:rFonts w:ascii="SimHei" w:eastAsia="SimHei" w:hint="eastAsia"/>
          <w:bCs/>
          <w:color w:val="FF0000"/>
        </w:rPr>
      </w:pPr>
      <w:r>
        <w:rPr>
          <w:rFonts w:ascii="SimHei" w:eastAsia="SimHei" w:hint="eastAsia"/>
          <w:bCs/>
          <w:color w:val="FF0000"/>
        </w:rPr>
        <w:t>《危地马拉妇女全面安全保障国家盟约》签署的城镇盟约</w:t>
      </w:r>
      <w:bookmarkEnd w:id="85"/>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8"/>
        <w:gridCol w:w="1506"/>
        <w:gridCol w:w="1371"/>
        <w:gridCol w:w="4731"/>
      </w:tblGrid>
      <w:tr w:rsidR="00572196">
        <w:trPr>
          <w:tblHeader/>
        </w:trPr>
        <w:tc>
          <w:tcPr>
            <w:tcW w:w="1221" w:type="pct"/>
          </w:tcPr>
          <w:p w:rsidR="00572196" w:rsidRDefault="00572196">
            <w:pPr>
              <w:spacing w:line="360" w:lineRule="exact"/>
              <w:jc w:val="center"/>
              <w:rPr>
                <w:rFonts w:eastAsia="SimHei" w:hint="eastAsia"/>
                <w:bCs/>
                <w:color w:val="FF0000"/>
              </w:rPr>
            </w:pPr>
            <w:r>
              <w:rPr>
                <w:rFonts w:eastAsia="SimHei" w:hint="eastAsia"/>
                <w:bCs/>
                <w:color w:val="FF0000"/>
              </w:rPr>
              <w:t>省份</w:t>
            </w:r>
          </w:p>
        </w:tc>
        <w:tc>
          <w:tcPr>
            <w:tcW w:w="748" w:type="pct"/>
          </w:tcPr>
          <w:p w:rsidR="00572196" w:rsidRDefault="00572196">
            <w:pPr>
              <w:spacing w:line="360" w:lineRule="exact"/>
              <w:jc w:val="center"/>
              <w:rPr>
                <w:rFonts w:eastAsia="SimHei" w:hint="eastAsia"/>
                <w:bCs/>
                <w:color w:val="FF0000"/>
              </w:rPr>
            </w:pPr>
            <w:r>
              <w:rPr>
                <w:rFonts w:eastAsia="SimHei" w:hint="eastAsia"/>
                <w:bCs/>
                <w:color w:val="FF0000"/>
              </w:rPr>
              <w:t>年份</w:t>
            </w:r>
          </w:p>
        </w:tc>
        <w:tc>
          <w:tcPr>
            <w:tcW w:w="681" w:type="pct"/>
          </w:tcPr>
          <w:p w:rsidR="00572196" w:rsidRDefault="00572196">
            <w:pPr>
              <w:spacing w:line="360" w:lineRule="exact"/>
              <w:jc w:val="center"/>
              <w:rPr>
                <w:rFonts w:eastAsia="SimHei" w:hint="eastAsia"/>
                <w:bCs/>
                <w:color w:val="FF0000"/>
              </w:rPr>
            </w:pPr>
            <w:r>
              <w:rPr>
                <w:rFonts w:eastAsia="SimHei" w:hint="eastAsia"/>
                <w:bCs/>
                <w:color w:val="FF0000"/>
              </w:rPr>
              <w:t>盟约数</w:t>
            </w:r>
          </w:p>
        </w:tc>
        <w:tc>
          <w:tcPr>
            <w:tcW w:w="2350" w:type="pct"/>
          </w:tcPr>
          <w:p w:rsidR="00572196" w:rsidRDefault="00572196">
            <w:pPr>
              <w:spacing w:line="360" w:lineRule="exact"/>
              <w:jc w:val="center"/>
              <w:rPr>
                <w:rFonts w:eastAsia="SimHei" w:hint="eastAsia"/>
                <w:bCs/>
                <w:color w:val="FF0000"/>
              </w:rPr>
            </w:pPr>
            <w:r>
              <w:rPr>
                <w:rFonts w:eastAsia="SimHei" w:hint="eastAsia"/>
                <w:bCs/>
                <w:color w:val="FF0000"/>
              </w:rPr>
              <w:t>市镇</w:t>
            </w:r>
          </w:p>
        </w:tc>
      </w:tr>
      <w:tr w:rsidR="00572196">
        <w:trPr>
          <w:cantSplit/>
        </w:trPr>
        <w:tc>
          <w:tcPr>
            <w:tcW w:w="1221" w:type="pct"/>
            <w:vMerge w:val="restart"/>
          </w:tcPr>
          <w:p w:rsidR="00572196" w:rsidRDefault="00572196">
            <w:pPr>
              <w:spacing w:line="360" w:lineRule="exact"/>
              <w:rPr>
                <w:rFonts w:eastAsia="SimHei" w:hint="eastAsia"/>
                <w:color w:val="FF0000"/>
              </w:rPr>
            </w:pPr>
            <w:r>
              <w:rPr>
                <w:rFonts w:eastAsia="SimHei" w:hint="eastAsia"/>
                <w:color w:val="FF0000"/>
              </w:rPr>
              <w:t>上韦拉帕斯省</w:t>
            </w:r>
          </w:p>
        </w:tc>
        <w:tc>
          <w:tcPr>
            <w:tcW w:w="748" w:type="pct"/>
            <w:vMerge w:val="restart"/>
          </w:tcPr>
          <w:p w:rsidR="00572196" w:rsidRDefault="00572196">
            <w:pPr>
              <w:spacing w:line="360" w:lineRule="exact"/>
              <w:jc w:val="center"/>
              <w:rPr>
                <w:rFonts w:hint="eastAsia"/>
              </w:rPr>
            </w:pPr>
            <w:r>
              <w:rPr>
                <w:rFonts w:hint="eastAsia"/>
              </w:rPr>
              <w:t xml:space="preserve">2006 </w:t>
            </w:r>
          </w:p>
        </w:tc>
        <w:tc>
          <w:tcPr>
            <w:tcW w:w="681" w:type="pct"/>
            <w:vMerge w:val="restart"/>
          </w:tcPr>
          <w:p w:rsidR="00572196" w:rsidRDefault="00572196">
            <w:pPr>
              <w:spacing w:line="360" w:lineRule="exact"/>
              <w:jc w:val="center"/>
              <w:rPr>
                <w:rFonts w:hint="eastAsia"/>
              </w:rPr>
            </w:pPr>
            <w:r>
              <w:rPr>
                <w:rFonts w:hint="eastAsia"/>
              </w:rPr>
              <w:t>3</w:t>
            </w:r>
          </w:p>
        </w:tc>
        <w:tc>
          <w:tcPr>
            <w:tcW w:w="2350" w:type="pct"/>
          </w:tcPr>
          <w:p w:rsidR="00572196" w:rsidRDefault="00572196">
            <w:pPr>
              <w:spacing w:line="360" w:lineRule="exact"/>
              <w:rPr>
                <w:rFonts w:hint="eastAsia"/>
              </w:rPr>
            </w:pPr>
            <w:r>
              <w:rPr>
                <w:rFonts w:hint="eastAsia"/>
              </w:rPr>
              <w:t>塔克提克</w:t>
            </w:r>
            <w:r>
              <w:rPr>
                <w:rFonts w:hint="eastAsia"/>
                <w:lang w:val="en-GB"/>
              </w:rPr>
              <w:t>（</w:t>
            </w:r>
            <w:r>
              <w:rPr>
                <w:rFonts w:hint="eastAsia"/>
              </w:rPr>
              <w:t>Tactic</w:t>
            </w:r>
            <w:r>
              <w:rPr>
                <w:rFonts w:hint="eastAsia"/>
                <w:lang w:val="en-GB"/>
              </w:rPr>
              <w:t>）</w:t>
            </w:r>
          </w:p>
        </w:tc>
      </w:tr>
      <w:tr w:rsidR="00572196">
        <w:trPr>
          <w:cantSplit/>
        </w:trPr>
        <w:tc>
          <w:tcPr>
            <w:tcW w:w="1221" w:type="pct"/>
            <w:vMerge/>
          </w:tcPr>
          <w:p w:rsidR="00572196" w:rsidRDefault="00572196">
            <w:pPr>
              <w:spacing w:line="360" w:lineRule="exact"/>
              <w:rPr>
                <w:rFonts w:eastAsia="SimHei" w:hint="eastAsia"/>
                <w:color w:val="FF0000"/>
              </w:rPr>
            </w:pPr>
          </w:p>
        </w:tc>
        <w:tc>
          <w:tcPr>
            <w:tcW w:w="748" w:type="pct"/>
            <w:vMerge/>
          </w:tcPr>
          <w:p w:rsidR="00572196" w:rsidRDefault="00572196">
            <w:pPr>
              <w:spacing w:line="360" w:lineRule="exact"/>
              <w:jc w:val="center"/>
              <w:rPr>
                <w:rFonts w:hint="eastAsia"/>
              </w:rPr>
            </w:pPr>
          </w:p>
        </w:tc>
        <w:tc>
          <w:tcPr>
            <w:tcW w:w="681" w:type="pct"/>
            <w:vMerge/>
          </w:tcPr>
          <w:p w:rsidR="00572196" w:rsidRDefault="00572196">
            <w:pPr>
              <w:spacing w:line="360" w:lineRule="exact"/>
              <w:jc w:val="center"/>
              <w:rPr>
                <w:rFonts w:hint="eastAsia"/>
              </w:rPr>
            </w:pPr>
          </w:p>
        </w:tc>
        <w:tc>
          <w:tcPr>
            <w:tcW w:w="2350" w:type="pct"/>
          </w:tcPr>
          <w:p w:rsidR="00572196" w:rsidRDefault="00572196">
            <w:pPr>
              <w:spacing w:line="360" w:lineRule="exact"/>
              <w:rPr>
                <w:rFonts w:hint="eastAsia"/>
                <w:lang w:val="es-ES"/>
              </w:rPr>
            </w:pPr>
            <w:r>
              <w:rPr>
                <w:rFonts w:hint="eastAsia"/>
                <w:lang w:val="es-ES"/>
              </w:rPr>
              <w:t>圣克里斯托瓦尔</w:t>
            </w:r>
            <w:r>
              <w:rPr>
                <w:rFonts w:hint="eastAsia"/>
              </w:rPr>
              <w:t>（</w:t>
            </w:r>
            <w:r>
              <w:rPr>
                <w:rFonts w:hint="eastAsia"/>
                <w:lang w:val="es-ES"/>
              </w:rPr>
              <w:t>San</w:t>
            </w:r>
            <w:r>
              <w:rPr>
                <w:lang w:val="es-ES"/>
              </w:rPr>
              <w:t xml:space="preserve"> Cristóbal</w:t>
            </w:r>
            <w:r>
              <w:rPr>
                <w:rFonts w:hint="eastAsia"/>
              </w:rPr>
              <w:t>）</w:t>
            </w:r>
          </w:p>
        </w:tc>
      </w:tr>
      <w:tr w:rsidR="00572196">
        <w:trPr>
          <w:cantSplit/>
        </w:trPr>
        <w:tc>
          <w:tcPr>
            <w:tcW w:w="1221" w:type="pct"/>
            <w:vMerge/>
          </w:tcPr>
          <w:p w:rsidR="00572196" w:rsidRDefault="00572196">
            <w:pPr>
              <w:spacing w:line="360" w:lineRule="exact"/>
              <w:rPr>
                <w:rFonts w:eastAsia="SimHei" w:hint="eastAsia"/>
                <w:color w:val="FF0000"/>
                <w:lang w:val="es-ES"/>
              </w:rPr>
            </w:pPr>
          </w:p>
        </w:tc>
        <w:tc>
          <w:tcPr>
            <w:tcW w:w="748" w:type="pct"/>
            <w:vMerge/>
          </w:tcPr>
          <w:p w:rsidR="00572196" w:rsidRDefault="00572196">
            <w:pPr>
              <w:spacing w:line="360" w:lineRule="exact"/>
              <w:jc w:val="center"/>
              <w:rPr>
                <w:rFonts w:hint="eastAsia"/>
                <w:lang w:val="es-ES"/>
              </w:rPr>
            </w:pPr>
          </w:p>
        </w:tc>
        <w:tc>
          <w:tcPr>
            <w:tcW w:w="681" w:type="pct"/>
            <w:vMerge/>
          </w:tcPr>
          <w:p w:rsidR="00572196" w:rsidRDefault="00572196">
            <w:pPr>
              <w:spacing w:line="360" w:lineRule="exact"/>
              <w:jc w:val="center"/>
              <w:rPr>
                <w:rFonts w:hint="eastAsia"/>
                <w:lang w:val="es-ES"/>
              </w:rPr>
            </w:pPr>
          </w:p>
        </w:tc>
        <w:tc>
          <w:tcPr>
            <w:tcW w:w="2350" w:type="pct"/>
          </w:tcPr>
          <w:p w:rsidR="00572196" w:rsidRDefault="00572196">
            <w:pPr>
              <w:spacing w:line="360" w:lineRule="exact"/>
              <w:rPr>
                <w:rFonts w:hint="eastAsia"/>
                <w:lang w:val="es-ES"/>
              </w:rPr>
            </w:pPr>
            <w:r>
              <w:rPr>
                <w:rFonts w:hint="eastAsia"/>
                <w:lang w:val="es-ES"/>
              </w:rPr>
              <w:t>圣米格尔图库鲁</w:t>
            </w:r>
            <w:r>
              <w:rPr>
                <w:rFonts w:hint="eastAsia"/>
              </w:rPr>
              <w:t>（</w:t>
            </w:r>
            <w:r>
              <w:rPr>
                <w:lang w:val="es-ES"/>
              </w:rPr>
              <w:t>San Miguel Tucurú</w:t>
            </w:r>
            <w:r>
              <w:rPr>
                <w:rFonts w:hint="eastAsia"/>
              </w:rPr>
              <w:t>）</w:t>
            </w:r>
          </w:p>
        </w:tc>
      </w:tr>
      <w:tr w:rsidR="00572196">
        <w:trPr>
          <w:cantSplit/>
        </w:trPr>
        <w:tc>
          <w:tcPr>
            <w:tcW w:w="1221" w:type="pct"/>
            <w:vMerge w:val="restart"/>
          </w:tcPr>
          <w:p w:rsidR="00572196" w:rsidRDefault="00572196">
            <w:pPr>
              <w:spacing w:line="360" w:lineRule="exact"/>
              <w:rPr>
                <w:rFonts w:eastAsia="SimHei" w:hint="eastAsia"/>
                <w:color w:val="FF0000"/>
              </w:rPr>
            </w:pPr>
            <w:r>
              <w:rPr>
                <w:rFonts w:eastAsia="SimHei" w:hint="eastAsia"/>
                <w:color w:val="FF0000"/>
              </w:rPr>
              <w:t>下韦拉帕斯省</w:t>
            </w:r>
          </w:p>
        </w:tc>
        <w:tc>
          <w:tcPr>
            <w:tcW w:w="748" w:type="pct"/>
            <w:vMerge w:val="restart"/>
          </w:tcPr>
          <w:p w:rsidR="00572196" w:rsidRDefault="00572196">
            <w:pPr>
              <w:spacing w:line="360" w:lineRule="exact"/>
              <w:jc w:val="center"/>
              <w:rPr>
                <w:rFonts w:hint="eastAsia"/>
              </w:rPr>
            </w:pPr>
            <w:r>
              <w:rPr>
                <w:rFonts w:hint="eastAsia"/>
              </w:rPr>
              <w:t xml:space="preserve">2006 </w:t>
            </w:r>
          </w:p>
        </w:tc>
        <w:tc>
          <w:tcPr>
            <w:tcW w:w="681" w:type="pct"/>
            <w:vMerge w:val="restart"/>
          </w:tcPr>
          <w:p w:rsidR="00572196" w:rsidRDefault="00572196">
            <w:pPr>
              <w:spacing w:line="360" w:lineRule="exact"/>
              <w:jc w:val="center"/>
              <w:rPr>
                <w:rFonts w:hint="eastAsia"/>
              </w:rPr>
            </w:pPr>
            <w:r>
              <w:rPr>
                <w:rFonts w:hint="eastAsia"/>
              </w:rPr>
              <w:t>3</w:t>
            </w:r>
          </w:p>
        </w:tc>
        <w:tc>
          <w:tcPr>
            <w:tcW w:w="2350" w:type="pct"/>
          </w:tcPr>
          <w:p w:rsidR="00572196" w:rsidRDefault="00572196">
            <w:pPr>
              <w:spacing w:line="360" w:lineRule="exact"/>
              <w:rPr>
                <w:rFonts w:hint="eastAsia"/>
                <w:lang w:val="es-ES"/>
              </w:rPr>
            </w:pPr>
            <w:r>
              <w:rPr>
                <w:rFonts w:hint="eastAsia"/>
                <w:lang w:val="es-ES"/>
              </w:rPr>
              <w:t>圣米格尔奇卡尔</w:t>
            </w:r>
            <w:r>
              <w:rPr>
                <w:rFonts w:hint="eastAsia"/>
              </w:rPr>
              <w:t>（</w:t>
            </w:r>
            <w:r>
              <w:rPr>
                <w:lang w:val="es-ES"/>
              </w:rPr>
              <w:t>San Miguel Chica</w:t>
            </w:r>
            <w:r>
              <w:rPr>
                <w:rFonts w:hint="eastAsia"/>
                <w:lang w:val="es-ES"/>
              </w:rPr>
              <w:t>j</w:t>
            </w:r>
            <w:r>
              <w:rPr>
                <w:rFonts w:hint="eastAsia"/>
              </w:rPr>
              <w:t>）</w:t>
            </w:r>
          </w:p>
        </w:tc>
      </w:tr>
      <w:tr w:rsidR="00572196">
        <w:trPr>
          <w:cantSplit/>
        </w:trPr>
        <w:tc>
          <w:tcPr>
            <w:tcW w:w="1221" w:type="pct"/>
            <w:vMerge/>
          </w:tcPr>
          <w:p w:rsidR="00572196" w:rsidRDefault="00572196">
            <w:pPr>
              <w:spacing w:line="360" w:lineRule="exact"/>
              <w:rPr>
                <w:rFonts w:eastAsia="SimHei" w:hint="eastAsia"/>
                <w:color w:val="FF0000"/>
              </w:rPr>
            </w:pPr>
          </w:p>
        </w:tc>
        <w:tc>
          <w:tcPr>
            <w:tcW w:w="748" w:type="pct"/>
            <w:vMerge/>
          </w:tcPr>
          <w:p w:rsidR="00572196" w:rsidRDefault="00572196">
            <w:pPr>
              <w:spacing w:line="360" w:lineRule="exact"/>
              <w:jc w:val="center"/>
              <w:rPr>
                <w:rFonts w:hint="eastAsia"/>
              </w:rPr>
            </w:pPr>
          </w:p>
        </w:tc>
        <w:tc>
          <w:tcPr>
            <w:tcW w:w="681" w:type="pct"/>
            <w:vMerge/>
          </w:tcPr>
          <w:p w:rsidR="00572196" w:rsidRDefault="00572196">
            <w:pPr>
              <w:spacing w:line="360" w:lineRule="exact"/>
              <w:jc w:val="center"/>
              <w:rPr>
                <w:rFonts w:hint="eastAsia"/>
              </w:rPr>
            </w:pPr>
          </w:p>
        </w:tc>
        <w:tc>
          <w:tcPr>
            <w:tcW w:w="2350" w:type="pct"/>
          </w:tcPr>
          <w:p w:rsidR="00572196" w:rsidRDefault="00572196">
            <w:pPr>
              <w:spacing w:line="360" w:lineRule="exact"/>
              <w:rPr>
                <w:rFonts w:hint="eastAsia"/>
                <w:lang w:val="es-ES"/>
              </w:rPr>
            </w:pPr>
            <w:r>
              <w:rPr>
                <w:rFonts w:hint="eastAsia"/>
                <w:lang w:val="es-ES"/>
              </w:rPr>
              <w:t>普鲁拉</w:t>
            </w:r>
            <w:r>
              <w:rPr>
                <w:rFonts w:hint="eastAsia"/>
              </w:rPr>
              <w:t>（</w:t>
            </w:r>
            <w:r>
              <w:rPr>
                <w:lang w:val="es-ES"/>
              </w:rPr>
              <w:t>Purulhá</w:t>
            </w:r>
            <w:r>
              <w:rPr>
                <w:rFonts w:hint="eastAsia"/>
              </w:rPr>
              <w:t>）</w:t>
            </w:r>
          </w:p>
        </w:tc>
      </w:tr>
      <w:tr w:rsidR="00572196">
        <w:trPr>
          <w:cantSplit/>
        </w:trPr>
        <w:tc>
          <w:tcPr>
            <w:tcW w:w="1221" w:type="pct"/>
            <w:vMerge/>
          </w:tcPr>
          <w:p w:rsidR="00572196" w:rsidRDefault="00572196">
            <w:pPr>
              <w:spacing w:line="360" w:lineRule="exact"/>
              <w:rPr>
                <w:rFonts w:eastAsia="SimHei" w:hint="eastAsia"/>
                <w:color w:val="FF0000"/>
              </w:rPr>
            </w:pPr>
          </w:p>
        </w:tc>
        <w:tc>
          <w:tcPr>
            <w:tcW w:w="748" w:type="pct"/>
          </w:tcPr>
          <w:p w:rsidR="00572196" w:rsidRDefault="00572196">
            <w:pPr>
              <w:spacing w:line="360" w:lineRule="exact"/>
              <w:jc w:val="center"/>
              <w:rPr>
                <w:rFonts w:hint="eastAsia"/>
              </w:rPr>
            </w:pPr>
            <w:r>
              <w:rPr>
                <w:rFonts w:hint="eastAsia"/>
              </w:rPr>
              <w:t xml:space="preserve">2007 </w:t>
            </w:r>
          </w:p>
        </w:tc>
        <w:tc>
          <w:tcPr>
            <w:tcW w:w="681" w:type="pct"/>
            <w:vMerge/>
          </w:tcPr>
          <w:p w:rsidR="00572196" w:rsidRDefault="00572196">
            <w:pPr>
              <w:spacing w:line="360" w:lineRule="exact"/>
              <w:jc w:val="center"/>
              <w:rPr>
                <w:rFonts w:hint="eastAsia"/>
              </w:rPr>
            </w:pPr>
          </w:p>
        </w:tc>
        <w:tc>
          <w:tcPr>
            <w:tcW w:w="2350" w:type="pct"/>
          </w:tcPr>
          <w:p w:rsidR="00572196" w:rsidRDefault="00572196">
            <w:pPr>
              <w:spacing w:line="360" w:lineRule="exact"/>
              <w:rPr>
                <w:rFonts w:hint="eastAsia"/>
                <w:lang w:val="es-ES"/>
              </w:rPr>
            </w:pPr>
            <w:r>
              <w:rPr>
                <w:rFonts w:hint="eastAsia"/>
                <w:lang w:val="es-ES"/>
              </w:rPr>
              <w:t>拉比纳尔</w:t>
            </w:r>
            <w:r>
              <w:rPr>
                <w:rFonts w:hint="eastAsia"/>
              </w:rPr>
              <w:t>（</w:t>
            </w:r>
            <w:r>
              <w:rPr>
                <w:lang w:val="es-ES"/>
              </w:rPr>
              <w:t>Rabinal</w:t>
            </w:r>
            <w:r>
              <w:rPr>
                <w:rFonts w:hint="eastAsia"/>
              </w:rPr>
              <w:t>）</w:t>
            </w:r>
          </w:p>
        </w:tc>
      </w:tr>
      <w:tr w:rsidR="00572196">
        <w:tc>
          <w:tcPr>
            <w:tcW w:w="1221" w:type="pct"/>
          </w:tcPr>
          <w:p w:rsidR="00572196" w:rsidRDefault="00572196">
            <w:pPr>
              <w:spacing w:line="360" w:lineRule="exact"/>
              <w:rPr>
                <w:rFonts w:eastAsia="SimHei" w:hint="eastAsia"/>
                <w:color w:val="FF0000"/>
              </w:rPr>
            </w:pPr>
            <w:r>
              <w:rPr>
                <w:rFonts w:eastAsia="SimHei"/>
                <w:color w:val="FF0000"/>
              </w:rPr>
              <w:t>奇马尔特南戈</w:t>
            </w:r>
            <w:r>
              <w:rPr>
                <w:rFonts w:eastAsia="SimHei" w:hint="eastAsia"/>
                <w:color w:val="FF0000"/>
              </w:rPr>
              <w:t>省</w:t>
            </w:r>
          </w:p>
        </w:tc>
        <w:tc>
          <w:tcPr>
            <w:tcW w:w="748" w:type="pct"/>
          </w:tcPr>
          <w:p w:rsidR="00572196" w:rsidRDefault="00572196">
            <w:pPr>
              <w:spacing w:line="360" w:lineRule="exact"/>
              <w:jc w:val="center"/>
              <w:rPr>
                <w:rFonts w:hint="eastAsia"/>
              </w:rPr>
            </w:pPr>
            <w:r>
              <w:rPr>
                <w:rFonts w:hint="eastAsia"/>
              </w:rPr>
              <w:t>2006</w:t>
            </w:r>
          </w:p>
        </w:tc>
        <w:tc>
          <w:tcPr>
            <w:tcW w:w="681" w:type="pct"/>
          </w:tcPr>
          <w:p w:rsidR="00572196" w:rsidRDefault="00572196">
            <w:pPr>
              <w:spacing w:line="360" w:lineRule="exact"/>
              <w:jc w:val="center"/>
              <w:rPr>
                <w:rFonts w:hint="eastAsia"/>
              </w:rPr>
            </w:pPr>
            <w:r>
              <w:rPr>
                <w:rFonts w:hint="eastAsia"/>
              </w:rPr>
              <w:t>1</w:t>
            </w:r>
          </w:p>
        </w:tc>
        <w:tc>
          <w:tcPr>
            <w:tcW w:w="2350" w:type="pct"/>
          </w:tcPr>
          <w:p w:rsidR="00572196" w:rsidRDefault="00572196">
            <w:pPr>
              <w:spacing w:line="360" w:lineRule="exact"/>
              <w:rPr>
                <w:rFonts w:hint="eastAsia"/>
                <w:lang w:val="es-ES"/>
              </w:rPr>
            </w:pPr>
            <w:r>
              <w:rPr>
                <w:rFonts w:hint="eastAsia"/>
                <w:lang w:val="es-ES"/>
              </w:rPr>
              <w:t>圣佩德罗耶波卡帕</w:t>
            </w:r>
            <w:r>
              <w:rPr>
                <w:rFonts w:hint="eastAsia"/>
              </w:rPr>
              <w:t>（</w:t>
            </w:r>
            <w:r>
              <w:rPr>
                <w:lang w:val="es-ES"/>
              </w:rPr>
              <w:t>San Pedro Yepocapa</w:t>
            </w:r>
            <w:r>
              <w:rPr>
                <w:rFonts w:hint="eastAsia"/>
              </w:rPr>
              <w:t>）</w:t>
            </w:r>
          </w:p>
        </w:tc>
      </w:tr>
      <w:tr w:rsidR="00572196">
        <w:tc>
          <w:tcPr>
            <w:tcW w:w="1221" w:type="pct"/>
          </w:tcPr>
          <w:p w:rsidR="00572196" w:rsidRDefault="00572196">
            <w:pPr>
              <w:spacing w:line="360" w:lineRule="exact"/>
              <w:rPr>
                <w:rFonts w:eastAsia="SimHei"/>
                <w:color w:val="FF0000"/>
              </w:rPr>
            </w:pPr>
            <w:r>
              <w:rPr>
                <w:rFonts w:eastAsia="SimHei" w:hint="eastAsia"/>
                <w:color w:val="FF0000"/>
              </w:rPr>
              <w:t>萨卡帕省</w:t>
            </w:r>
          </w:p>
        </w:tc>
        <w:tc>
          <w:tcPr>
            <w:tcW w:w="748" w:type="pct"/>
          </w:tcPr>
          <w:p w:rsidR="00572196" w:rsidRDefault="00572196">
            <w:pPr>
              <w:spacing w:line="360" w:lineRule="exact"/>
              <w:jc w:val="center"/>
              <w:rPr>
                <w:rFonts w:hint="eastAsia"/>
              </w:rPr>
            </w:pPr>
            <w:r>
              <w:rPr>
                <w:rFonts w:hint="eastAsia"/>
              </w:rPr>
              <w:t>2006</w:t>
            </w:r>
          </w:p>
        </w:tc>
        <w:tc>
          <w:tcPr>
            <w:tcW w:w="681" w:type="pct"/>
          </w:tcPr>
          <w:p w:rsidR="00572196" w:rsidRDefault="00572196">
            <w:pPr>
              <w:spacing w:line="360" w:lineRule="exact"/>
              <w:jc w:val="center"/>
              <w:rPr>
                <w:rFonts w:hint="eastAsia"/>
              </w:rPr>
            </w:pPr>
            <w:r>
              <w:rPr>
                <w:rFonts w:hint="eastAsia"/>
              </w:rPr>
              <w:t>1</w:t>
            </w:r>
          </w:p>
        </w:tc>
        <w:tc>
          <w:tcPr>
            <w:tcW w:w="2350" w:type="pct"/>
          </w:tcPr>
          <w:p w:rsidR="00572196" w:rsidRDefault="00572196">
            <w:pPr>
              <w:spacing w:line="360" w:lineRule="exact"/>
              <w:rPr>
                <w:rFonts w:hint="eastAsia"/>
                <w:lang w:val="es-ES"/>
              </w:rPr>
            </w:pPr>
            <w:r>
              <w:rPr>
                <w:rFonts w:hint="eastAsia"/>
                <w:lang w:val="es-ES"/>
              </w:rPr>
              <w:t>里奥翁多</w:t>
            </w:r>
            <w:r>
              <w:rPr>
                <w:rFonts w:hint="eastAsia"/>
              </w:rPr>
              <w:t>（</w:t>
            </w:r>
            <w:r>
              <w:rPr>
                <w:lang w:val="es-ES"/>
              </w:rPr>
              <w:t>Río Hondo</w:t>
            </w:r>
            <w:r>
              <w:rPr>
                <w:rFonts w:hint="eastAsia"/>
              </w:rPr>
              <w:t>）</w:t>
            </w:r>
          </w:p>
        </w:tc>
      </w:tr>
      <w:tr w:rsidR="00572196">
        <w:trPr>
          <w:cantSplit/>
        </w:trPr>
        <w:tc>
          <w:tcPr>
            <w:tcW w:w="1221" w:type="pct"/>
            <w:vMerge w:val="restart"/>
          </w:tcPr>
          <w:p w:rsidR="00572196" w:rsidRDefault="00572196">
            <w:pPr>
              <w:spacing w:line="360" w:lineRule="exact"/>
              <w:rPr>
                <w:rFonts w:eastAsia="SimHei" w:hint="eastAsia"/>
                <w:color w:val="FF0000"/>
                <w:lang w:val="es-ES"/>
              </w:rPr>
            </w:pPr>
            <w:r>
              <w:rPr>
                <w:rFonts w:eastAsia="SimHei" w:hint="eastAsia"/>
                <w:color w:val="FF0000"/>
              </w:rPr>
              <w:t>奇基穆拉省</w:t>
            </w:r>
          </w:p>
        </w:tc>
        <w:tc>
          <w:tcPr>
            <w:tcW w:w="748" w:type="pct"/>
            <w:vMerge w:val="restart"/>
          </w:tcPr>
          <w:p w:rsidR="00572196" w:rsidRDefault="00572196">
            <w:pPr>
              <w:spacing w:line="360" w:lineRule="exact"/>
              <w:jc w:val="center"/>
              <w:rPr>
                <w:rFonts w:hint="eastAsia"/>
                <w:lang w:val="es-ES"/>
              </w:rPr>
            </w:pPr>
            <w:r>
              <w:rPr>
                <w:rFonts w:hint="eastAsia"/>
                <w:lang w:val="es-ES"/>
              </w:rPr>
              <w:t>2006</w:t>
            </w:r>
          </w:p>
        </w:tc>
        <w:tc>
          <w:tcPr>
            <w:tcW w:w="681" w:type="pct"/>
            <w:vMerge w:val="restart"/>
          </w:tcPr>
          <w:p w:rsidR="00572196" w:rsidRDefault="00572196">
            <w:pPr>
              <w:spacing w:line="360" w:lineRule="exact"/>
              <w:jc w:val="center"/>
              <w:rPr>
                <w:rFonts w:hint="eastAsia"/>
                <w:lang w:val="es-ES"/>
              </w:rPr>
            </w:pPr>
            <w:r>
              <w:rPr>
                <w:rFonts w:hint="eastAsia"/>
                <w:lang w:val="es-ES"/>
              </w:rPr>
              <w:t>3</w:t>
            </w:r>
          </w:p>
        </w:tc>
        <w:tc>
          <w:tcPr>
            <w:tcW w:w="2350" w:type="pct"/>
          </w:tcPr>
          <w:p w:rsidR="00572196" w:rsidRDefault="00572196">
            <w:pPr>
              <w:spacing w:line="360" w:lineRule="exact"/>
              <w:rPr>
                <w:rFonts w:hint="eastAsia"/>
                <w:lang w:val="es-ES"/>
              </w:rPr>
            </w:pPr>
            <w:r>
              <w:rPr>
                <w:rFonts w:hint="eastAsia"/>
                <w:lang w:val="es-ES"/>
              </w:rPr>
              <w:t>圣胡安埃尔米塔（</w:t>
            </w:r>
            <w:r>
              <w:rPr>
                <w:lang w:val="es-ES"/>
              </w:rPr>
              <w:t>San Juan Ermita</w:t>
            </w:r>
            <w:r>
              <w:rPr>
                <w:rFonts w:hint="eastAsia"/>
                <w:lang w:val="es-ES"/>
              </w:rPr>
              <w:t>）</w:t>
            </w:r>
          </w:p>
        </w:tc>
      </w:tr>
      <w:tr w:rsidR="00572196">
        <w:trPr>
          <w:cantSplit/>
        </w:trPr>
        <w:tc>
          <w:tcPr>
            <w:tcW w:w="1221" w:type="pct"/>
            <w:vMerge/>
          </w:tcPr>
          <w:p w:rsidR="00572196" w:rsidRDefault="00572196">
            <w:pPr>
              <w:spacing w:line="360" w:lineRule="exact"/>
              <w:rPr>
                <w:rFonts w:eastAsia="SimHei" w:hint="eastAsia"/>
                <w:color w:val="FF0000"/>
                <w:lang w:val="es-ES"/>
              </w:rPr>
            </w:pPr>
          </w:p>
        </w:tc>
        <w:tc>
          <w:tcPr>
            <w:tcW w:w="748" w:type="pct"/>
            <w:vMerge/>
          </w:tcPr>
          <w:p w:rsidR="00572196" w:rsidRDefault="00572196">
            <w:pPr>
              <w:spacing w:line="360" w:lineRule="exact"/>
              <w:jc w:val="center"/>
              <w:rPr>
                <w:rFonts w:hint="eastAsia"/>
                <w:lang w:val="es-ES"/>
              </w:rPr>
            </w:pPr>
          </w:p>
        </w:tc>
        <w:tc>
          <w:tcPr>
            <w:tcW w:w="681" w:type="pct"/>
            <w:vMerge/>
          </w:tcPr>
          <w:p w:rsidR="00572196" w:rsidRDefault="00572196">
            <w:pPr>
              <w:spacing w:line="360" w:lineRule="exact"/>
              <w:jc w:val="center"/>
              <w:rPr>
                <w:rFonts w:hint="eastAsia"/>
                <w:lang w:val="es-ES"/>
              </w:rPr>
            </w:pPr>
          </w:p>
        </w:tc>
        <w:tc>
          <w:tcPr>
            <w:tcW w:w="2350" w:type="pct"/>
          </w:tcPr>
          <w:p w:rsidR="00572196" w:rsidRDefault="00572196">
            <w:pPr>
              <w:spacing w:line="360" w:lineRule="exact"/>
              <w:rPr>
                <w:rFonts w:hint="eastAsia"/>
                <w:lang w:val="es-ES"/>
              </w:rPr>
            </w:pPr>
            <w:r>
              <w:rPr>
                <w:rFonts w:hint="eastAsia"/>
                <w:lang w:val="es-ES"/>
              </w:rPr>
              <w:t>霍科坦（</w:t>
            </w:r>
            <w:r>
              <w:rPr>
                <w:lang w:val="es-ES"/>
              </w:rPr>
              <w:t>Jocotán</w:t>
            </w:r>
            <w:r>
              <w:rPr>
                <w:rFonts w:hint="eastAsia"/>
                <w:lang w:val="es-ES"/>
              </w:rPr>
              <w:t>）</w:t>
            </w:r>
          </w:p>
        </w:tc>
      </w:tr>
      <w:tr w:rsidR="00572196">
        <w:trPr>
          <w:cantSplit/>
        </w:trPr>
        <w:tc>
          <w:tcPr>
            <w:tcW w:w="1221" w:type="pct"/>
            <w:vMerge/>
          </w:tcPr>
          <w:p w:rsidR="00572196" w:rsidRDefault="00572196">
            <w:pPr>
              <w:spacing w:line="360" w:lineRule="exact"/>
              <w:rPr>
                <w:rFonts w:eastAsia="SimHei" w:hint="eastAsia"/>
                <w:color w:val="FF0000"/>
                <w:lang w:val="es-ES"/>
              </w:rPr>
            </w:pPr>
          </w:p>
        </w:tc>
        <w:tc>
          <w:tcPr>
            <w:tcW w:w="748" w:type="pct"/>
            <w:vMerge/>
          </w:tcPr>
          <w:p w:rsidR="00572196" w:rsidRDefault="00572196">
            <w:pPr>
              <w:spacing w:line="360" w:lineRule="exact"/>
              <w:jc w:val="center"/>
              <w:rPr>
                <w:rFonts w:hint="eastAsia"/>
                <w:lang w:val="es-ES"/>
              </w:rPr>
            </w:pPr>
          </w:p>
        </w:tc>
        <w:tc>
          <w:tcPr>
            <w:tcW w:w="681" w:type="pct"/>
            <w:vMerge/>
          </w:tcPr>
          <w:p w:rsidR="00572196" w:rsidRDefault="00572196">
            <w:pPr>
              <w:spacing w:line="360" w:lineRule="exact"/>
              <w:jc w:val="center"/>
              <w:rPr>
                <w:rFonts w:hint="eastAsia"/>
                <w:lang w:val="es-ES"/>
              </w:rPr>
            </w:pPr>
          </w:p>
        </w:tc>
        <w:tc>
          <w:tcPr>
            <w:tcW w:w="2350" w:type="pct"/>
          </w:tcPr>
          <w:p w:rsidR="00572196" w:rsidRDefault="00572196">
            <w:pPr>
              <w:spacing w:line="360" w:lineRule="exact"/>
              <w:rPr>
                <w:rFonts w:hint="eastAsia"/>
                <w:lang w:val="es-ES"/>
              </w:rPr>
            </w:pPr>
            <w:r>
              <w:rPr>
                <w:rFonts w:hint="eastAsia"/>
              </w:rPr>
              <w:t>奥罗帕</w:t>
            </w:r>
            <w:r>
              <w:rPr>
                <w:rFonts w:hint="eastAsia"/>
                <w:lang w:val="es-ES"/>
              </w:rPr>
              <w:t>（</w:t>
            </w:r>
            <w:r>
              <w:rPr>
                <w:lang w:val="es-ES"/>
              </w:rPr>
              <w:t>Olopa</w:t>
            </w:r>
            <w:r>
              <w:rPr>
                <w:rFonts w:hint="eastAsia"/>
                <w:lang w:val="es-ES"/>
              </w:rPr>
              <w:t>）</w:t>
            </w:r>
          </w:p>
        </w:tc>
      </w:tr>
      <w:tr w:rsidR="00572196">
        <w:trPr>
          <w:cantSplit/>
        </w:trPr>
        <w:tc>
          <w:tcPr>
            <w:tcW w:w="1221" w:type="pct"/>
            <w:vMerge w:val="restart"/>
          </w:tcPr>
          <w:p w:rsidR="00572196" w:rsidRDefault="00572196">
            <w:pPr>
              <w:spacing w:line="360" w:lineRule="exact"/>
              <w:rPr>
                <w:rFonts w:eastAsia="SimHei" w:hint="eastAsia"/>
                <w:color w:val="FF0000"/>
              </w:rPr>
            </w:pPr>
            <w:r>
              <w:rPr>
                <w:rFonts w:eastAsia="SimHei"/>
                <w:color w:val="FF0000"/>
              </w:rPr>
              <w:t>埃尔普罗格雷索</w:t>
            </w:r>
            <w:r>
              <w:rPr>
                <w:rFonts w:eastAsia="SimHei" w:hint="eastAsia"/>
                <w:color w:val="FF0000"/>
              </w:rPr>
              <w:t>省</w:t>
            </w:r>
          </w:p>
        </w:tc>
        <w:tc>
          <w:tcPr>
            <w:tcW w:w="748" w:type="pct"/>
          </w:tcPr>
          <w:p w:rsidR="00572196" w:rsidRDefault="00572196">
            <w:pPr>
              <w:spacing w:line="360" w:lineRule="exact"/>
              <w:jc w:val="center"/>
              <w:rPr>
                <w:rFonts w:hint="eastAsia"/>
              </w:rPr>
            </w:pPr>
            <w:r>
              <w:rPr>
                <w:rFonts w:hint="eastAsia"/>
              </w:rPr>
              <w:t>2006</w:t>
            </w:r>
          </w:p>
        </w:tc>
        <w:tc>
          <w:tcPr>
            <w:tcW w:w="681" w:type="pct"/>
          </w:tcPr>
          <w:p w:rsidR="00572196" w:rsidRDefault="00572196">
            <w:pPr>
              <w:spacing w:line="360" w:lineRule="exact"/>
              <w:jc w:val="center"/>
              <w:rPr>
                <w:rFonts w:hint="eastAsia"/>
              </w:rPr>
            </w:pPr>
            <w:r>
              <w:rPr>
                <w:rFonts w:hint="eastAsia"/>
              </w:rPr>
              <w:t>1</w:t>
            </w:r>
          </w:p>
        </w:tc>
        <w:tc>
          <w:tcPr>
            <w:tcW w:w="2350" w:type="pct"/>
          </w:tcPr>
          <w:p w:rsidR="00572196" w:rsidRDefault="00572196">
            <w:pPr>
              <w:spacing w:line="360" w:lineRule="exact"/>
              <w:rPr>
                <w:rFonts w:hint="eastAsia"/>
                <w:lang w:val="es-ES"/>
              </w:rPr>
            </w:pPr>
            <w:r>
              <w:rPr>
                <w:rFonts w:hint="eastAsia"/>
                <w:lang w:val="es-ES"/>
              </w:rPr>
              <w:t>圣安东尼奥拉帕斯</w:t>
            </w:r>
            <w:r>
              <w:rPr>
                <w:rFonts w:hint="eastAsia"/>
              </w:rPr>
              <w:t>（</w:t>
            </w:r>
            <w:r>
              <w:rPr>
                <w:lang w:val="es-ES"/>
              </w:rPr>
              <w:t>San Antonio La Paz</w:t>
            </w:r>
            <w:r>
              <w:rPr>
                <w:rFonts w:hint="eastAsia"/>
              </w:rPr>
              <w:t>）</w:t>
            </w:r>
          </w:p>
        </w:tc>
      </w:tr>
      <w:tr w:rsidR="00572196">
        <w:trPr>
          <w:cantSplit/>
        </w:trPr>
        <w:tc>
          <w:tcPr>
            <w:tcW w:w="1221" w:type="pct"/>
            <w:vMerge/>
          </w:tcPr>
          <w:p w:rsidR="00572196" w:rsidRDefault="00572196">
            <w:pPr>
              <w:spacing w:line="360" w:lineRule="exact"/>
              <w:rPr>
                <w:rFonts w:eastAsia="SimHei"/>
                <w:color w:val="FF0000"/>
              </w:rPr>
            </w:pPr>
          </w:p>
        </w:tc>
        <w:tc>
          <w:tcPr>
            <w:tcW w:w="748" w:type="pct"/>
          </w:tcPr>
          <w:p w:rsidR="00572196" w:rsidRDefault="00572196">
            <w:pPr>
              <w:spacing w:line="360" w:lineRule="exact"/>
              <w:jc w:val="center"/>
              <w:rPr>
                <w:rFonts w:hint="eastAsia"/>
              </w:rPr>
            </w:pPr>
            <w:r>
              <w:rPr>
                <w:rFonts w:hint="eastAsia"/>
              </w:rPr>
              <w:t>2007</w:t>
            </w:r>
          </w:p>
        </w:tc>
        <w:tc>
          <w:tcPr>
            <w:tcW w:w="681" w:type="pct"/>
          </w:tcPr>
          <w:p w:rsidR="00572196" w:rsidRDefault="00572196">
            <w:pPr>
              <w:spacing w:line="360" w:lineRule="exact"/>
              <w:jc w:val="center"/>
              <w:rPr>
                <w:rFonts w:hint="eastAsia"/>
              </w:rPr>
            </w:pPr>
            <w:r>
              <w:rPr>
                <w:rFonts w:hint="eastAsia"/>
              </w:rPr>
              <w:t>1</w:t>
            </w:r>
          </w:p>
        </w:tc>
        <w:tc>
          <w:tcPr>
            <w:tcW w:w="2350" w:type="pct"/>
          </w:tcPr>
          <w:p w:rsidR="00572196" w:rsidRDefault="00572196">
            <w:pPr>
              <w:spacing w:line="360" w:lineRule="exact"/>
              <w:rPr>
                <w:rFonts w:hint="eastAsia"/>
                <w:lang w:val="es-ES"/>
              </w:rPr>
            </w:pPr>
            <w:r>
              <w:rPr>
                <w:rFonts w:hint="eastAsia"/>
                <w:lang w:val="es-ES"/>
              </w:rPr>
              <w:t>圣奥古斯都阿卡萨瓜斯特兰</w:t>
            </w:r>
            <w:r>
              <w:rPr>
                <w:rFonts w:hint="eastAsia"/>
              </w:rPr>
              <w:t>（</w:t>
            </w:r>
            <w:r>
              <w:rPr>
                <w:lang w:val="es-ES"/>
              </w:rPr>
              <w:t>San Agustín Acasaguastlán</w:t>
            </w:r>
            <w:r>
              <w:rPr>
                <w:rFonts w:hint="eastAsia"/>
              </w:rPr>
              <w:t>）</w:t>
            </w:r>
          </w:p>
        </w:tc>
      </w:tr>
      <w:tr w:rsidR="00572196">
        <w:tc>
          <w:tcPr>
            <w:tcW w:w="1221" w:type="pct"/>
          </w:tcPr>
          <w:p w:rsidR="00572196" w:rsidRDefault="00572196">
            <w:pPr>
              <w:spacing w:line="360" w:lineRule="exact"/>
              <w:rPr>
                <w:rFonts w:eastAsia="SimHei" w:hint="eastAsia"/>
                <w:color w:val="FF0000"/>
              </w:rPr>
            </w:pPr>
            <w:r>
              <w:rPr>
                <w:rFonts w:eastAsia="SimHei" w:hint="eastAsia"/>
                <w:color w:val="FF0000"/>
              </w:rPr>
              <w:t>危地马拉省</w:t>
            </w:r>
          </w:p>
        </w:tc>
        <w:tc>
          <w:tcPr>
            <w:tcW w:w="748" w:type="pct"/>
          </w:tcPr>
          <w:p w:rsidR="00572196" w:rsidRDefault="00572196">
            <w:pPr>
              <w:spacing w:line="360" w:lineRule="exact"/>
              <w:jc w:val="center"/>
              <w:rPr>
                <w:rFonts w:hint="eastAsia"/>
              </w:rPr>
            </w:pPr>
            <w:r>
              <w:rPr>
                <w:rFonts w:hint="eastAsia"/>
              </w:rPr>
              <w:t>2006</w:t>
            </w:r>
          </w:p>
        </w:tc>
        <w:tc>
          <w:tcPr>
            <w:tcW w:w="681" w:type="pct"/>
          </w:tcPr>
          <w:p w:rsidR="00572196" w:rsidRDefault="00572196">
            <w:pPr>
              <w:spacing w:line="360" w:lineRule="exact"/>
              <w:jc w:val="center"/>
              <w:rPr>
                <w:rFonts w:hint="eastAsia"/>
              </w:rPr>
            </w:pPr>
            <w:r>
              <w:rPr>
                <w:rFonts w:hint="eastAsia"/>
              </w:rPr>
              <w:t>1</w:t>
            </w:r>
          </w:p>
        </w:tc>
        <w:tc>
          <w:tcPr>
            <w:tcW w:w="2350" w:type="pct"/>
          </w:tcPr>
          <w:p w:rsidR="00572196" w:rsidRDefault="00572196">
            <w:pPr>
              <w:spacing w:line="360" w:lineRule="exact"/>
              <w:rPr>
                <w:rFonts w:hint="eastAsia"/>
                <w:lang w:val="en-GB"/>
              </w:rPr>
            </w:pPr>
            <w:r>
              <w:rPr>
                <w:rFonts w:hint="eastAsia"/>
                <w:lang w:val="en-GB"/>
              </w:rPr>
              <w:t>帕伦西亚</w:t>
            </w:r>
            <w:r>
              <w:rPr>
                <w:rFonts w:hint="eastAsia"/>
              </w:rPr>
              <w:t>（</w:t>
            </w:r>
            <w:r>
              <w:rPr>
                <w:lang w:val="es-ES"/>
              </w:rPr>
              <w:t>Palencia</w:t>
            </w:r>
            <w:r>
              <w:rPr>
                <w:rFonts w:hint="eastAsia"/>
              </w:rPr>
              <w:t>）</w:t>
            </w:r>
          </w:p>
        </w:tc>
      </w:tr>
      <w:tr w:rsidR="00572196">
        <w:tc>
          <w:tcPr>
            <w:tcW w:w="1221" w:type="pct"/>
          </w:tcPr>
          <w:p w:rsidR="00572196" w:rsidRDefault="00572196">
            <w:pPr>
              <w:spacing w:line="360" w:lineRule="exact"/>
              <w:rPr>
                <w:rFonts w:eastAsia="SimHei" w:hint="eastAsia"/>
                <w:color w:val="FF0000"/>
              </w:rPr>
            </w:pPr>
            <w:r>
              <w:rPr>
                <w:rFonts w:eastAsia="SimHei"/>
                <w:color w:val="FF0000"/>
              </w:rPr>
              <w:t>韦韦特南戈</w:t>
            </w:r>
            <w:r>
              <w:rPr>
                <w:rFonts w:eastAsia="SimHei" w:hint="eastAsia"/>
                <w:color w:val="FF0000"/>
              </w:rPr>
              <w:t>省</w:t>
            </w:r>
          </w:p>
        </w:tc>
        <w:tc>
          <w:tcPr>
            <w:tcW w:w="748" w:type="pct"/>
          </w:tcPr>
          <w:p w:rsidR="00572196" w:rsidRDefault="00572196">
            <w:pPr>
              <w:spacing w:line="360" w:lineRule="exact"/>
              <w:jc w:val="center"/>
              <w:rPr>
                <w:rFonts w:hint="eastAsia"/>
              </w:rPr>
            </w:pPr>
            <w:r>
              <w:rPr>
                <w:rFonts w:hint="eastAsia"/>
              </w:rPr>
              <w:t>2006</w:t>
            </w:r>
          </w:p>
        </w:tc>
        <w:tc>
          <w:tcPr>
            <w:tcW w:w="681" w:type="pct"/>
          </w:tcPr>
          <w:p w:rsidR="00572196" w:rsidRDefault="00572196">
            <w:pPr>
              <w:spacing w:line="360" w:lineRule="exact"/>
              <w:jc w:val="center"/>
              <w:rPr>
                <w:rFonts w:hint="eastAsia"/>
              </w:rPr>
            </w:pPr>
            <w:r>
              <w:rPr>
                <w:rFonts w:hint="eastAsia"/>
              </w:rPr>
              <w:t>1</w:t>
            </w:r>
          </w:p>
        </w:tc>
        <w:tc>
          <w:tcPr>
            <w:tcW w:w="2350" w:type="pct"/>
          </w:tcPr>
          <w:p w:rsidR="00572196" w:rsidRDefault="00572196">
            <w:pPr>
              <w:spacing w:line="360" w:lineRule="exact"/>
              <w:rPr>
                <w:rFonts w:hint="eastAsia"/>
                <w:lang w:val="es-ES"/>
              </w:rPr>
            </w:pPr>
            <w:r>
              <w:rPr>
                <w:rFonts w:hint="eastAsia"/>
              </w:rPr>
              <w:t>圣巴巴拉</w:t>
            </w:r>
            <w:r>
              <w:rPr>
                <w:lang w:val="es-ES"/>
              </w:rPr>
              <w:t xml:space="preserve"> </w:t>
            </w:r>
            <w:r>
              <w:rPr>
                <w:rFonts w:hint="eastAsia"/>
              </w:rPr>
              <w:t>（</w:t>
            </w:r>
            <w:r>
              <w:rPr>
                <w:lang w:val="es-ES"/>
              </w:rPr>
              <w:t>Santa Bárbara</w:t>
            </w:r>
            <w:r>
              <w:rPr>
                <w:rFonts w:hint="eastAsia"/>
              </w:rPr>
              <w:t>）</w:t>
            </w:r>
          </w:p>
        </w:tc>
      </w:tr>
      <w:tr w:rsidR="00572196">
        <w:tc>
          <w:tcPr>
            <w:tcW w:w="1221" w:type="pct"/>
          </w:tcPr>
          <w:p w:rsidR="00572196" w:rsidRDefault="00572196">
            <w:pPr>
              <w:spacing w:line="360" w:lineRule="exact"/>
              <w:rPr>
                <w:rFonts w:eastAsia="SimHei"/>
                <w:color w:val="FF0000"/>
                <w:lang w:val="es-ES"/>
              </w:rPr>
            </w:pPr>
          </w:p>
        </w:tc>
        <w:tc>
          <w:tcPr>
            <w:tcW w:w="748" w:type="pct"/>
          </w:tcPr>
          <w:p w:rsidR="00572196" w:rsidRDefault="00572196">
            <w:pPr>
              <w:spacing w:line="360" w:lineRule="exact"/>
              <w:jc w:val="center"/>
              <w:rPr>
                <w:rFonts w:hint="eastAsia"/>
                <w:lang w:val="es-ES"/>
              </w:rPr>
            </w:pPr>
            <w:r>
              <w:rPr>
                <w:rFonts w:hint="eastAsia"/>
                <w:lang w:val="es-ES"/>
              </w:rPr>
              <w:t>2007</w:t>
            </w:r>
          </w:p>
        </w:tc>
        <w:tc>
          <w:tcPr>
            <w:tcW w:w="681" w:type="pct"/>
          </w:tcPr>
          <w:p w:rsidR="00572196" w:rsidRDefault="00572196">
            <w:pPr>
              <w:spacing w:line="360" w:lineRule="exact"/>
              <w:jc w:val="center"/>
              <w:rPr>
                <w:rFonts w:hint="eastAsia"/>
                <w:lang w:val="es-ES"/>
              </w:rPr>
            </w:pPr>
            <w:r>
              <w:rPr>
                <w:rFonts w:hint="eastAsia"/>
                <w:lang w:val="es-ES"/>
              </w:rPr>
              <w:t>2</w:t>
            </w:r>
          </w:p>
        </w:tc>
        <w:tc>
          <w:tcPr>
            <w:tcW w:w="2350" w:type="pct"/>
          </w:tcPr>
          <w:p w:rsidR="00572196" w:rsidRDefault="00572196">
            <w:pPr>
              <w:spacing w:line="360" w:lineRule="exact"/>
              <w:rPr>
                <w:rFonts w:hint="eastAsia"/>
                <w:lang w:val="es-ES"/>
              </w:rPr>
            </w:pPr>
            <w:r>
              <w:rPr>
                <w:rFonts w:hint="eastAsia"/>
                <w:lang w:val="es-ES"/>
              </w:rPr>
              <w:t>圣塞巴斯蒂安（</w:t>
            </w:r>
            <w:r>
              <w:rPr>
                <w:lang w:val="es-ES"/>
              </w:rPr>
              <w:t>San Sebastián H.</w:t>
            </w:r>
            <w:r>
              <w:rPr>
                <w:rFonts w:hint="eastAsia"/>
                <w:lang w:val="es-ES"/>
              </w:rPr>
              <w:t>）</w:t>
            </w:r>
          </w:p>
        </w:tc>
      </w:tr>
      <w:tr w:rsidR="00572196">
        <w:tc>
          <w:tcPr>
            <w:tcW w:w="1221" w:type="pct"/>
          </w:tcPr>
          <w:p w:rsidR="00572196" w:rsidRDefault="00572196">
            <w:pPr>
              <w:spacing w:line="360" w:lineRule="exact"/>
              <w:rPr>
                <w:rFonts w:eastAsia="SimHei"/>
                <w:color w:val="FF0000"/>
                <w:lang w:val="es-ES"/>
              </w:rPr>
            </w:pPr>
          </w:p>
        </w:tc>
        <w:tc>
          <w:tcPr>
            <w:tcW w:w="748" w:type="pct"/>
          </w:tcPr>
          <w:p w:rsidR="00572196" w:rsidRDefault="00572196">
            <w:pPr>
              <w:spacing w:line="360" w:lineRule="exact"/>
              <w:jc w:val="center"/>
              <w:rPr>
                <w:rFonts w:hint="eastAsia"/>
                <w:lang w:val="es-ES"/>
              </w:rPr>
            </w:pPr>
          </w:p>
        </w:tc>
        <w:tc>
          <w:tcPr>
            <w:tcW w:w="681" w:type="pct"/>
          </w:tcPr>
          <w:p w:rsidR="00572196" w:rsidRDefault="00572196">
            <w:pPr>
              <w:spacing w:line="360" w:lineRule="exact"/>
              <w:jc w:val="center"/>
              <w:rPr>
                <w:rFonts w:hint="eastAsia"/>
                <w:lang w:val="es-ES"/>
              </w:rPr>
            </w:pPr>
          </w:p>
        </w:tc>
        <w:tc>
          <w:tcPr>
            <w:tcW w:w="2350" w:type="pct"/>
          </w:tcPr>
          <w:p w:rsidR="00572196" w:rsidRDefault="00572196">
            <w:pPr>
              <w:spacing w:line="360" w:lineRule="exact"/>
              <w:rPr>
                <w:rFonts w:hint="eastAsia"/>
                <w:lang w:val="es-ES"/>
              </w:rPr>
            </w:pPr>
            <w:r>
              <w:rPr>
                <w:rFonts w:hint="eastAsia"/>
                <w:lang w:val="es-ES"/>
              </w:rPr>
              <w:t>尤宁坎提尼尔（</w:t>
            </w:r>
            <w:r>
              <w:rPr>
                <w:lang w:val="es-ES"/>
              </w:rPr>
              <w:t>Unión Cantinil H.</w:t>
            </w:r>
            <w:r>
              <w:rPr>
                <w:rFonts w:hint="eastAsia"/>
                <w:lang w:val="es-ES"/>
              </w:rPr>
              <w:t>）</w:t>
            </w:r>
          </w:p>
        </w:tc>
      </w:tr>
      <w:tr w:rsidR="00572196">
        <w:tc>
          <w:tcPr>
            <w:tcW w:w="1221" w:type="pct"/>
          </w:tcPr>
          <w:p w:rsidR="00572196" w:rsidRDefault="00572196">
            <w:pPr>
              <w:spacing w:line="360" w:lineRule="exact"/>
              <w:rPr>
                <w:rFonts w:eastAsia="SimHei" w:hint="eastAsia"/>
                <w:color w:val="FF0000"/>
                <w:lang w:val="es-ES"/>
              </w:rPr>
            </w:pPr>
            <w:r>
              <w:rPr>
                <w:rFonts w:eastAsia="SimHei"/>
                <w:color w:val="FF0000"/>
              </w:rPr>
              <w:t>伊萨瓦尔</w:t>
            </w:r>
            <w:r>
              <w:rPr>
                <w:rFonts w:eastAsia="SimHei" w:hint="eastAsia"/>
                <w:color w:val="FF0000"/>
              </w:rPr>
              <w:t>省</w:t>
            </w:r>
          </w:p>
        </w:tc>
        <w:tc>
          <w:tcPr>
            <w:tcW w:w="748" w:type="pct"/>
          </w:tcPr>
          <w:p w:rsidR="00572196" w:rsidRDefault="00572196">
            <w:pPr>
              <w:spacing w:line="360" w:lineRule="exact"/>
              <w:jc w:val="center"/>
              <w:rPr>
                <w:rFonts w:hint="eastAsia"/>
                <w:lang w:val="es-ES"/>
              </w:rPr>
            </w:pPr>
            <w:r>
              <w:rPr>
                <w:rFonts w:hint="eastAsia"/>
                <w:lang w:val="es-ES"/>
              </w:rPr>
              <w:t>2006</w:t>
            </w:r>
          </w:p>
        </w:tc>
        <w:tc>
          <w:tcPr>
            <w:tcW w:w="681" w:type="pct"/>
          </w:tcPr>
          <w:p w:rsidR="00572196" w:rsidRDefault="00572196">
            <w:pPr>
              <w:spacing w:line="360" w:lineRule="exact"/>
              <w:jc w:val="center"/>
              <w:rPr>
                <w:rFonts w:hint="eastAsia"/>
                <w:lang w:val="es-ES"/>
              </w:rPr>
            </w:pPr>
            <w:r>
              <w:rPr>
                <w:rFonts w:hint="eastAsia"/>
                <w:lang w:val="es-ES"/>
              </w:rPr>
              <w:t>2</w:t>
            </w:r>
          </w:p>
        </w:tc>
        <w:tc>
          <w:tcPr>
            <w:tcW w:w="2350" w:type="pct"/>
          </w:tcPr>
          <w:p w:rsidR="00572196" w:rsidRDefault="00572196">
            <w:pPr>
              <w:spacing w:line="360" w:lineRule="exact"/>
              <w:rPr>
                <w:rFonts w:hint="eastAsia"/>
                <w:lang w:val="es-ES"/>
              </w:rPr>
            </w:pPr>
            <w:r>
              <w:rPr>
                <w:rFonts w:hint="eastAsia"/>
                <w:lang w:val="es-ES"/>
              </w:rPr>
              <w:t>洛斯阿马特斯（</w:t>
            </w:r>
            <w:r>
              <w:rPr>
                <w:lang w:val="es-ES"/>
              </w:rPr>
              <w:t>Los Amates</w:t>
            </w:r>
            <w:r>
              <w:rPr>
                <w:rFonts w:hint="eastAsia"/>
                <w:lang w:val="es-ES"/>
              </w:rPr>
              <w:t>）</w:t>
            </w:r>
          </w:p>
        </w:tc>
      </w:tr>
      <w:tr w:rsidR="00572196">
        <w:tc>
          <w:tcPr>
            <w:tcW w:w="1221" w:type="pct"/>
          </w:tcPr>
          <w:p w:rsidR="00572196" w:rsidRDefault="00572196">
            <w:pPr>
              <w:spacing w:line="360" w:lineRule="exact"/>
              <w:rPr>
                <w:rFonts w:eastAsia="SimHei"/>
                <w:color w:val="FF0000"/>
                <w:lang w:val="es-ES"/>
              </w:rPr>
            </w:pPr>
          </w:p>
        </w:tc>
        <w:tc>
          <w:tcPr>
            <w:tcW w:w="748" w:type="pct"/>
          </w:tcPr>
          <w:p w:rsidR="00572196" w:rsidRDefault="00572196">
            <w:pPr>
              <w:spacing w:line="360" w:lineRule="exact"/>
              <w:jc w:val="center"/>
              <w:rPr>
                <w:rFonts w:hint="eastAsia"/>
                <w:lang w:val="es-ES"/>
              </w:rPr>
            </w:pPr>
            <w:r>
              <w:rPr>
                <w:rFonts w:hint="eastAsia"/>
                <w:lang w:val="es-ES"/>
              </w:rPr>
              <w:t>2007</w:t>
            </w:r>
          </w:p>
        </w:tc>
        <w:tc>
          <w:tcPr>
            <w:tcW w:w="681" w:type="pct"/>
          </w:tcPr>
          <w:p w:rsidR="00572196" w:rsidRDefault="00572196">
            <w:pPr>
              <w:spacing w:line="360" w:lineRule="exact"/>
              <w:jc w:val="center"/>
              <w:rPr>
                <w:rFonts w:hint="eastAsia"/>
                <w:lang w:val="es-ES"/>
              </w:rPr>
            </w:pPr>
          </w:p>
        </w:tc>
        <w:tc>
          <w:tcPr>
            <w:tcW w:w="2350" w:type="pct"/>
          </w:tcPr>
          <w:p w:rsidR="00572196" w:rsidRDefault="00572196">
            <w:pPr>
              <w:spacing w:line="360" w:lineRule="exact"/>
              <w:rPr>
                <w:rFonts w:hint="eastAsia"/>
                <w:lang w:val="es-ES"/>
              </w:rPr>
            </w:pPr>
            <w:r>
              <w:rPr>
                <w:rFonts w:hint="eastAsia"/>
                <w:lang w:val="es-ES"/>
              </w:rPr>
              <w:t>巴里奥斯港（</w:t>
            </w:r>
            <w:r>
              <w:rPr>
                <w:lang w:val="es-ES"/>
              </w:rPr>
              <w:t>Puerto Barrios</w:t>
            </w:r>
            <w:r>
              <w:rPr>
                <w:rFonts w:hint="eastAsia"/>
                <w:lang w:val="es-ES"/>
              </w:rPr>
              <w:t>）</w:t>
            </w:r>
          </w:p>
        </w:tc>
      </w:tr>
      <w:tr w:rsidR="00572196">
        <w:tc>
          <w:tcPr>
            <w:tcW w:w="1221" w:type="pct"/>
          </w:tcPr>
          <w:p w:rsidR="00572196" w:rsidRDefault="00572196">
            <w:pPr>
              <w:spacing w:line="360" w:lineRule="exact"/>
              <w:rPr>
                <w:rFonts w:eastAsia="SimHei" w:hint="eastAsia"/>
                <w:color w:val="FF0000"/>
                <w:lang w:val="es-ES"/>
              </w:rPr>
            </w:pPr>
            <w:r>
              <w:rPr>
                <w:rFonts w:eastAsia="SimHei"/>
                <w:color w:val="FF0000"/>
              </w:rPr>
              <w:t>胡蒂亚帕</w:t>
            </w:r>
            <w:r>
              <w:rPr>
                <w:rFonts w:eastAsia="SimHei" w:hint="eastAsia"/>
                <w:color w:val="FF0000"/>
              </w:rPr>
              <w:t>省</w:t>
            </w:r>
          </w:p>
        </w:tc>
        <w:tc>
          <w:tcPr>
            <w:tcW w:w="748" w:type="pct"/>
          </w:tcPr>
          <w:p w:rsidR="00572196" w:rsidRDefault="00572196">
            <w:pPr>
              <w:spacing w:line="360" w:lineRule="exact"/>
              <w:jc w:val="center"/>
              <w:rPr>
                <w:rFonts w:hint="eastAsia"/>
                <w:lang w:val="es-ES"/>
              </w:rPr>
            </w:pPr>
            <w:r>
              <w:rPr>
                <w:rFonts w:hint="eastAsia"/>
                <w:lang w:val="es-ES"/>
              </w:rPr>
              <w:t>2006</w:t>
            </w:r>
          </w:p>
        </w:tc>
        <w:tc>
          <w:tcPr>
            <w:tcW w:w="681" w:type="pct"/>
          </w:tcPr>
          <w:p w:rsidR="00572196" w:rsidRDefault="00572196">
            <w:pPr>
              <w:spacing w:line="360" w:lineRule="exact"/>
              <w:jc w:val="center"/>
              <w:rPr>
                <w:rFonts w:hint="eastAsia"/>
                <w:lang w:val="es-ES"/>
              </w:rPr>
            </w:pPr>
            <w:r>
              <w:rPr>
                <w:rFonts w:hint="eastAsia"/>
                <w:lang w:val="es-ES"/>
              </w:rPr>
              <w:t>1</w:t>
            </w:r>
          </w:p>
        </w:tc>
        <w:tc>
          <w:tcPr>
            <w:tcW w:w="2350" w:type="pct"/>
          </w:tcPr>
          <w:p w:rsidR="00572196" w:rsidRDefault="00572196">
            <w:pPr>
              <w:spacing w:line="360" w:lineRule="exact"/>
              <w:rPr>
                <w:rFonts w:hint="eastAsia"/>
                <w:lang w:val="es-ES"/>
              </w:rPr>
            </w:pPr>
            <w:r>
              <w:rPr>
                <w:rFonts w:hint="eastAsia"/>
                <w:lang w:val="es-ES"/>
              </w:rPr>
              <w:t>圣卡塔利娜米塔（</w:t>
            </w:r>
            <w:r>
              <w:rPr>
                <w:lang w:val="es-ES"/>
              </w:rPr>
              <w:t>Santa Catarina Mita</w:t>
            </w:r>
            <w:r>
              <w:rPr>
                <w:rFonts w:hint="eastAsia"/>
                <w:lang w:val="es-ES"/>
              </w:rPr>
              <w:t>）</w:t>
            </w:r>
          </w:p>
        </w:tc>
      </w:tr>
      <w:tr w:rsidR="00572196">
        <w:tc>
          <w:tcPr>
            <w:tcW w:w="1221" w:type="pct"/>
          </w:tcPr>
          <w:p w:rsidR="00572196" w:rsidRDefault="00572196">
            <w:pPr>
              <w:spacing w:line="360" w:lineRule="exact"/>
              <w:rPr>
                <w:rFonts w:eastAsia="SimHei"/>
                <w:color w:val="FF0000"/>
                <w:lang w:val="es-ES"/>
              </w:rPr>
            </w:pPr>
          </w:p>
        </w:tc>
        <w:tc>
          <w:tcPr>
            <w:tcW w:w="748" w:type="pct"/>
          </w:tcPr>
          <w:p w:rsidR="00572196" w:rsidRDefault="00572196">
            <w:pPr>
              <w:spacing w:line="360" w:lineRule="exact"/>
              <w:jc w:val="center"/>
              <w:rPr>
                <w:rFonts w:hint="eastAsia"/>
                <w:lang w:val="es-ES"/>
              </w:rPr>
            </w:pPr>
          </w:p>
        </w:tc>
        <w:tc>
          <w:tcPr>
            <w:tcW w:w="681" w:type="pct"/>
          </w:tcPr>
          <w:p w:rsidR="00572196" w:rsidRDefault="00572196">
            <w:pPr>
              <w:spacing w:line="360" w:lineRule="exact"/>
              <w:jc w:val="center"/>
              <w:rPr>
                <w:rFonts w:hint="eastAsia"/>
                <w:lang w:val="es-ES"/>
              </w:rPr>
            </w:pPr>
          </w:p>
        </w:tc>
        <w:tc>
          <w:tcPr>
            <w:tcW w:w="2350" w:type="pct"/>
          </w:tcPr>
          <w:p w:rsidR="00572196" w:rsidRDefault="00572196">
            <w:pPr>
              <w:spacing w:line="360" w:lineRule="exact"/>
              <w:rPr>
                <w:rFonts w:hint="eastAsia"/>
                <w:lang w:val="es-ES"/>
              </w:rPr>
            </w:pPr>
            <w:r>
              <w:rPr>
                <w:rFonts w:hint="eastAsia"/>
                <w:lang w:val="es-ES"/>
              </w:rPr>
              <w:t>赫雷斯（</w:t>
            </w:r>
            <w:r>
              <w:rPr>
                <w:lang w:val="es-ES"/>
              </w:rPr>
              <w:t>Jerez</w:t>
            </w:r>
            <w:r>
              <w:rPr>
                <w:rFonts w:hint="eastAsia"/>
                <w:lang w:val="es-ES"/>
              </w:rPr>
              <w:t>）</w:t>
            </w:r>
          </w:p>
        </w:tc>
      </w:tr>
      <w:tr w:rsidR="00572196">
        <w:tc>
          <w:tcPr>
            <w:tcW w:w="1221" w:type="pct"/>
          </w:tcPr>
          <w:p w:rsidR="00572196" w:rsidRDefault="00572196">
            <w:pPr>
              <w:spacing w:line="360" w:lineRule="exact"/>
              <w:rPr>
                <w:rFonts w:eastAsia="SimHei" w:hint="eastAsia"/>
                <w:color w:val="FF0000"/>
                <w:lang w:val="es-ES"/>
              </w:rPr>
            </w:pPr>
            <w:r>
              <w:rPr>
                <w:rFonts w:eastAsia="SimHei"/>
                <w:color w:val="FF0000"/>
              </w:rPr>
              <w:t>基切</w:t>
            </w:r>
            <w:r>
              <w:rPr>
                <w:rFonts w:eastAsia="SimHei" w:hint="eastAsia"/>
                <w:color w:val="FF0000"/>
              </w:rPr>
              <w:t>省</w:t>
            </w:r>
          </w:p>
        </w:tc>
        <w:tc>
          <w:tcPr>
            <w:tcW w:w="748" w:type="pct"/>
          </w:tcPr>
          <w:p w:rsidR="00572196" w:rsidRDefault="00572196">
            <w:pPr>
              <w:spacing w:line="360" w:lineRule="exact"/>
              <w:jc w:val="center"/>
              <w:rPr>
                <w:rFonts w:hint="eastAsia"/>
                <w:lang w:val="es-ES"/>
              </w:rPr>
            </w:pPr>
            <w:r>
              <w:rPr>
                <w:rFonts w:hint="eastAsia"/>
                <w:lang w:val="es-ES"/>
              </w:rPr>
              <w:t>2006</w:t>
            </w:r>
          </w:p>
        </w:tc>
        <w:tc>
          <w:tcPr>
            <w:tcW w:w="681" w:type="pct"/>
          </w:tcPr>
          <w:p w:rsidR="00572196" w:rsidRDefault="00572196">
            <w:pPr>
              <w:spacing w:line="360" w:lineRule="exact"/>
              <w:jc w:val="center"/>
              <w:rPr>
                <w:rFonts w:hint="eastAsia"/>
                <w:lang w:val="es-ES"/>
              </w:rPr>
            </w:pPr>
            <w:r>
              <w:rPr>
                <w:rFonts w:hint="eastAsia"/>
                <w:lang w:val="es-ES"/>
              </w:rPr>
              <w:t>2</w:t>
            </w:r>
          </w:p>
        </w:tc>
        <w:tc>
          <w:tcPr>
            <w:tcW w:w="2350" w:type="pct"/>
          </w:tcPr>
          <w:p w:rsidR="00572196" w:rsidRDefault="00572196">
            <w:pPr>
              <w:spacing w:line="360" w:lineRule="exact"/>
              <w:rPr>
                <w:rFonts w:hint="eastAsia"/>
                <w:lang w:val="es-ES"/>
              </w:rPr>
            </w:pPr>
            <w:r>
              <w:rPr>
                <w:rFonts w:hint="eastAsia"/>
                <w:lang w:val="es-ES"/>
              </w:rPr>
              <w:t>圣克鲁斯（</w:t>
            </w:r>
            <w:r>
              <w:rPr>
                <w:lang w:val="es-ES"/>
              </w:rPr>
              <w:t>Santa Cruz</w:t>
            </w:r>
            <w:r>
              <w:rPr>
                <w:rFonts w:hint="eastAsia"/>
                <w:lang w:val="es-ES"/>
              </w:rPr>
              <w:t>）</w:t>
            </w:r>
          </w:p>
        </w:tc>
      </w:tr>
      <w:tr w:rsidR="00572196">
        <w:tc>
          <w:tcPr>
            <w:tcW w:w="1221" w:type="pct"/>
          </w:tcPr>
          <w:p w:rsidR="00572196" w:rsidRDefault="00572196">
            <w:pPr>
              <w:spacing w:line="360" w:lineRule="exact"/>
              <w:rPr>
                <w:rFonts w:eastAsia="SimHei"/>
                <w:color w:val="FF0000"/>
                <w:lang w:val="es-ES"/>
              </w:rPr>
            </w:pPr>
          </w:p>
        </w:tc>
        <w:tc>
          <w:tcPr>
            <w:tcW w:w="748" w:type="pct"/>
          </w:tcPr>
          <w:p w:rsidR="00572196" w:rsidRDefault="00572196">
            <w:pPr>
              <w:spacing w:line="360" w:lineRule="exact"/>
              <w:jc w:val="center"/>
              <w:rPr>
                <w:rFonts w:hint="eastAsia"/>
                <w:lang w:val="es-ES"/>
              </w:rPr>
            </w:pPr>
          </w:p>
        </w:tc>
        <w:tc>
          <w:tcPr>
            <w:tcW w:w="681" w:type="pct"/>
          </w:tcPr>
          <w:p w:rsidR="00572196" w:rsidRDefault="00572196">
            <w:pPr>
              <w:spacing w:line="360" w:lineRule="exact"/>
              <w:jc w:val="center"/>
              <w:rPr>
                <w:rFonts w:hint="eastAsia"/>
                <w:lang w:val="es-ES"/>
              </w:rPr>
            </w:pPr>
          </w:p>
        </w:tc>
        <w:tc>
          <w:tcPr>
            <w:tcW w:w="2350" w:type="pct"/>
          </w:tcPr>
          <w:p w:rsidR="00572196" w:rsidRDefault="00572196">
            <w:pPr>
              <w:spacing w:line="360" w:lineRule="exact"/>
              <w:rPr>
                <w:rFonts w:hint="eastAsia"/>
                <w:lang w:val="es-ES"/>
              </w:rPr>
            </w:pPr>
            <w:r>
              <w:rPr>
                <w:rFonts w:hint="eastAsia"/>
                <w:lang w:val="es-ES"/>
              </w:rPr>
              <w:t>乌斯潘坦（</w:t>
            </w:r>
            <w:r>
              <w:rPr>
                <w:lang w:val="es-ES"/>
              </w:rPr>
              <w:t>Uspantán</w:t>
            </w:r>
            <w:r>
              <w:rPr>
                <w:rFonts w:hint="eastAsia"/>
                <w:lang w:val="es-ES"/>
              </w:rPr>
              <w:t>）</w:t>
            </w:r>
          </w:p>
        </w:tc>
      </w:tr>
      <w:tr w:rsidR="00572196">
        <w:tc>
          <w:tcPr>
            <w:tcW w:w="1221" w:type="pct"/>
          </w:tcPr>
          <w:p w:rsidR="00572196" w:rsidRDefault="00572196">
            <w:pPr>
              <w:spacing w:line="360" w:lineRule="exact"/>
              <w:rPr>
                <w:rFonts w:eastAsia="SimHei" w:hint="eastAsia"/>
                <w:color w:val="FF0000"/>
                <w:lang w:val="es-ES"/>
              </w:rPr>
            </w:pPr>
            <w:r>
              <w:rPr>
                <w:rFonts w:eastAsia="SimHei"/>
                <w:color w:val="FF0000"/>
              </w:rPr>
              <w:t>圣马科斯</w:t>
            </w:r>
            <w:r>
              <w:rPr>
                <w:rFonts w:eastAsia="SimHei" w:hint="eastAsia"/>
                <w:color w:val="FF0000"/>
              </w:rPr>
              <w:t>省</w:t>
            </w:r>
          </w:p>
        </w:tc>
        <w:tc>
          <w:tcPr>
            <w:tcW w:w="748" w:type="pct"/>
          </w:tcPr>
          <w:p w:rsidR="00572196" w:rsidRDefault="00572196">
            <w:pPr>
              <w:spacing w:line="360" w:lineRule="exact"/>
              <w:jc w:val="center"/>
              <w:rPr>
                <w:rFonts w:hint="eastAsia"/>
                <w:lang w:val="es-ES"/>
              </w:rPr>
            </w:pPr>
            <w:r>
              <w:rPr>
                <w:rFonts w:hint="eastAsia"/>
                <w:lang w:val="es-ES"/>
              </w:rPr>
              <w:t>2007</w:t>
            </w:r>
          </w:p>
        </w:tc>
        <w:tc>
          <w:tcPr>
            <w:tcW w:w="681" w:type="pct"/>
          </w:tcPr>
          <w:p w:rsidR="00572196" w:rsidRDefault="00572196">
            <w:pPr>
              <w:spacing w:line="360" w:lineRule="exact"/>
              <w:jc w:val="center"/>
              <w:rPr>
                <w:rFonts w:hint="eastAsia"/>
                <w:lang w:val="es-ES"/>
              </w:rPr>
            </w:pPr>
            <w:r>
              <w:rPr>
                <w:rFonts w:hint="eastAsia"/>
                <w:lang w:val="es-ES"/>
              </w:rPr>
              <w:t>2</w:t>
            </w:r>
          </w:p>
        </w:tc>
        <w:tc>
          <w:tcPr>
            <w:tcW w:w="2350" w:type="pct"/>
          </w:tcPr>
          <w:p w:rsidR="00572196" w:rsidRDefault="00572196">
            <w:pPr>
              <w:spacing w:line="360" w:lineRule="exact"/>
              <w:rPr>
                <w:rFonts w:hint="eastAsia"/>
                <w:lang w:val="es-ES"/>
              </w:rPr>
            </w:pPr>
            <w:r>
              <w:t>圣马科斯</w:t>
            </w:r>
            <w:r>
              <w:rPr>
                <w:rFonts w:hint="eastAsia"/>
                <w:lang w:val="es-ES"/>
              </w:rPr>
              <w:t>（</w:t>
            </w:r>
            <w:r>
              <w:rPr>
                <w:lang w:val="es-ES"/>
              </w:rPr>
              <w:t>San Marcos</w:t>
            </w:r>
            <w:r>
              <w:rPr>
                <w:rFonts w:hint="eastAsia"/>
                <w:lang w:val="es-ES"/>
              </w:rPr>
              <w:t>）</w:t>
            </w:r>
          </w:p>
        </w:tc>
      </w:tr>
      <w:tr w:rsidR="00572196">
        <w:tc>
          <w:tcPr>
            <w:tcW w:w="1221" w:type="pct"/>
          </w:tcPr>
          <w:p w:rsidR="00572196" w:rsidRDefault="00572196">
            <w:pPr>
              <w:spacing w:line="360" w:lineRule="exact"/>
              <w:rPr>
                <w:rFonts w:eastAsia="SimHei"/>
                <w:color w:val="FF0000"/>
                <w:lang w:val="es-ES"/>
              </w:rPr>
            </w:pPr>
          </w:p>
        </w:tc>
        <w:tc>
          <w:tcPr>
            <w:tcW w:w="748" w:type="pct"/>
          </w:tcPr>
          <w:p w:rsidR="00572196" w:rsidRDefault="00572196">
            <w:pPr>
              <w:spacing w:line="360" w:lineRule="exact"/>
              <w:jc w:val="center"/>
              <w:rPr>
                <w:rFonts w:hint="eastAsia"/>
                <w:lang w:val="es-ES"/>
              </w:rPr>
            </w:pPr>
            <w:r>
              <w:rPr>
                <w:rFonts w:hint="eastAsia"/>
                <w:lang w:val="es-ES"/>
              </w:rPr>
              <w:t>2007</w:t>
            </w:r>
          </w:p>
        </w:tc>
        <w:tc>
          <w:tcPr>
            <w:tcW w:w="681" w:type="pct"/>
          </w:tcPr>
          <w:p w:rsidR="00572196" w:rsidRDefault="00572196">
            <w:pPr>
              <w:spacing w:line="360" w:lineRule="exact"/>
              <w:jc w:val="center"/>
              <w:rPr>
                <w:rFonts w:hint="eastAsia"/>
                <w:lang w:val="es-ES"/>
              </w:rPr>
            </w:pPr>
          </w:p>
        </w:tc>
        <w:tc>
          <w:tcPr>
            <w:tcW w:w="2350" w:type="pct"/>
          </w:tcPr>
          <w:p w:rsidR="00572196" w:rsidRDefault="00572196">
            <w:pPr>
              <w:spacing w:line="360" w:lineRule="exact"/>
              <w:rPr>
                <w:rFonts w:hint="eastAsia"/>
                <w:lang w:val="es-ES"/>
              </w:rPr>
            </w:pPr>
            <w:r>
              <w:rPr>
                <w:rFonts w:hint="eastAsia"/>
                <w:lang w:val="es-ES"/>
              </w:rPr>
              <w:t>马拉卡坦（</w:t>
            </w:r>
            <w:r>
              <w:rPr>
                <w:lang w:val="es-ES"/>
              </w:rPr>
              <w:t>Malacatán</w:t>
            </w:r>
            <w:r>
              <w:rPr>
                <w:rFonts w:hint="eastAsia"/>
                <w:lang w:val="es-ES"/>
              </w:rPr>
              <w:t>）</w:t>
            </w:r>
          </w:p>
        </w:tc>
      </w:tr>
      <w:tr w:rsidR="00572196">
        <w:tc>
          <w:tcPr>
            <w:tcW w:w="1221" w:type="pct"/>
          </w:tcPr>
          <w:p w:rsidR="00572196" w:rsidRDefault="00572196">
            <w:pPr>
              <w:spacing w:line="360" w:lineRule="exact"/>
              <w:rPr>
                <w:rFonts w:eastAsia="SimHei" w:hint="eastAsia"/>
                <w:color w:val="FF0000"/>
                <w:lang w:val="es-ES"/>
              </w:rPr>
            </w:pPr>
            <w:r>
              <w:rPr>
                <w:rFonts w:eastAsia="SimHei"/>
                <w:color w:val="FF0000"/>
              </w:rPr>
              <w:t>雷塔卢莱乌</w:t>
            </w:r>
            <w:r>
              <w:rPr>
                <w:rFonts w:eastAsia="SimHei" w:hint="eastAsia"/>
                <w:color w:val="FF0000"/>
              </w:rPr>
              <w:t>省</w:t>
            </w:r>
          </w:p>
        </w:tc>
        <w:tc>
          <w:tcPr>
            <w:tcW w:w="748" w:type="pct"/>
          </w:tcPr>
          <w:p w:rsidR="00572196" w:rsidRDefault="00572196">
            <w:pPr>
              <w:spacing w:line="360" w:lineRule="exact"/>
              <w:jc w:val="center"/>
              <w:rPr>
                <w:rFonts w:hint="eastAsia"/>
                <w:lang w:val="es-ES"/>
              </w:rPr>
            </w:pPr>
            <w:r>
              <w:rPr>
                <w:rFonts w:hint="eastAsia"/>
                <w:lang w:val="es-ES"/>
              </w:rPr>
              <w:t>2007</w:t>
            </w:r>
          </w:p>
        </w:tc>
        <w:tc>
          <w:tcPr>
            <w:tcW w:w="681" w:type="pct"/>
          </w:tcPr>
          <w:p w:rsidR="00572196" w:rsidRDefault="00572196">
            <w:pPr>
              <w:spacing w:line="360" w:lineRule="exact"/>
              <w:jc w:val="center"/>
              <w:rPr>
                <w:rFonts w:hint="eastAsia"/>
                <w:lang w:val="es-ES"/>
              </w:rPr>
            </w:pPr>
            <w:r>
              <w:rPr>
                <w:rFonts w:hint="eastAsia"/>
                <w:lang w:val="es-ES"/>
              </w:rPr>
              <w:t>1</w:t>
            </w:r>
          </w:p>
        </w:tc>
        <w:tc>
          <w:tcPr>
            <w:tcW w:w="2350" w:type="pct"/>
          </w:tcPr>
          <w:p w:rsidR="00572196" w:rsidRDefault="00572196">
            <w:pPr>
              <w:spacing w:line="360" w:lineRule="exact"/>
              <w:rPr>
                <w:rFonts w:hint="eastAsia"/>
                <w:lang w:val="es-ES"/>
              </w:rPr>
            </w:pPr>
            <w:r>
              <w:rPr>
                <w:rFonts w:hint="eastAsia"/>
                <w:lang w:val="es-ES"/>
              </w:rPr>
              <w:t>圣费利佩（</w:t>
            </w:r>
            <w:r>
              <w:rPr>
                <w:lang w:val="es-ES"/>
              </w:rPr>
              <w:t>San Felipe</w:t>
            </w:r>
            <w:r>
              <w:rPr>
                <w:rFonts w:hint="eastAsia"/>
                <w:lang w:val="es-ES"/>
              </w:rPr>
              <w:t>）</w:t>
            </w:r>
          </w:p>
        </w:tc>
      </w:tr>
      <w:tr w:rsidR="00572196">
        <w:tc>
          <w:tcPr>
            <w:tcW w:w="1221" w:type="pct"/>
          </w:tcPr>
          <w:p w:rsidR="00572196" w:rsidRDefault="00572196">
            <w:pPr>
              <w:spacing w:line="360" w:lineRule="exact"/>
              <w:rPr>
                <w:rFonts w:eastAsia="SimHei"/>
                <w:color w:val="FF0000"/>
                <w:lang w:val="es-ES"/>
              </w:rPr>
            </w:pPr>
            <w:r>
              <w:rPr>
                <w:rFonts w:eastAsia="SimHei"/>
                <w:color w:val="FF0000"/>
              </w:rPr>
              <w:t>克萨尔特南戈</w:t>
            </w:r>
            <w:r>
              <w:rPr>
                <w:rFonts w:eastAsia="SimHei" w:hint="eastAsia"/>
                <w:color w:val="FF0000"/>
              </w:rPr>
              <w:t>省</w:t>
            </w:r>
          </w:p>
        </w:tc>
        <w:tc>
          <w:tcPr>
            <w:tcW w:w="748" w:type="pct"/>
          </w:tcPr>
          <w:p w:rsidR="00572196" w:rsidRDefault="00572196">
            <w:pPr>
              <w:spacing w:line="360" w:lineRule="exact"/>
              <w:jc w:val="center"/>
              <w:rPr>
                <w:rFonts w:hint="eastAsia"/>
                <w:lang w:val="es-ES"/>
              </w:rPr>
            </w:pPr>
            <w:r>
              <w:rPr>
                <w:rFonts w:hint="eastAsia"/>
                <w:lang w:val="es-ES"/>
              </w:rPr>
              <w:t>2007</w:t>
            </w:r>
          </w:p>
        </w:tc>
        <w:tc>
          <w:tcPr>
            <w:tcW w:w="681" w:type="pct"/>
          </w:tcPr>
          <w:p w:rsidR="00572196" w:rsidRDefault="00572196">
            <w:pPr>
              <w:spacing w:line="360" w:lineRule="exact"/>
              <w:jc w:val="center"/>
              <w:rPr>
                <w:rFonts w:hint="eastAsia"/>
                <w:lang w:val="es-ES"/>
              </w:rPr>
            </w:pPr>
            <w:r>
              <w:rPr>
                <w:rFonts w:hint="eastAsia"/>
                <w:lang w:val="es-ES"/>
              </w:rPr>
              <w:t>2</w:t>
            </w:r>
          </w:p>
        </w:tc>
        <w:tc>
          <w:tcPr>
            <w:tcW w:w="2350" w:type="pct"/>
          </w:tcPr>
          <w:p w:rsidR="00572196" w:rsidRDefault="00572196">
            <w:pPr>
              <w:spacing w:line="360" w:lineRule="exact"/>
              <w:rPr>
                <w:rFonts w:hint="eastAsia"/>
                <w:lang w:val="es-ES"/>
              </w:rPr>
            </w:pPr>
            <w:r>
              <w:rPr>
                <w:rFonts w:hint="eastAsia"/>
                <w:lang w:val="es-ES"/>
              </w:rPr>
              <w:t>热那亚（</w:t>
            </w:r>
            <w:r>
              <w:rPr>
                <w:lang w:val="es-ES"/>
              </w:rPr>
              <w:t>Génova</w:t>
            </w:r>
            <w:r>
              <w:rPr>
                <w:rFonts w:hint="eastAsia"/>
                <w:lang w:val="es-ES"/>
              </w:rPr>
              <w:t>）</w:t>
            </w:r>
          </w:p>
        </w:tc>
      </w:tr>
      <w:tr w:rsidR="00572196">
        <w:tc>
          <w:tcPr>
            <w:tcW w:w="1221" w:type="pct"/>
          </w:tcPr>
          <w:p w:rsidR="00572196" w:rsidRDefault="00572196">
            <w:pPr>
              <w:spacing w:line="360" w:lineRule="exact"/>
              <w:rPr>
                <w:rFonts w:eastAsia="SimHei"/>
                <w:color w:val="FF0000"/>
                <w:lang w:val="es-ES"/>
              </w:rPr>
            </w:pPr>
          </w:p>
        </w:tc>
        <w:tc>
          <w:tcPr>
            <w:tcW w:w="748" w:type="pct"/>
          </w:tcPr>
          <w:p w:rsidR="00572196" w:rsidRDefault="00572196">
            <w:pPr>
              <w:spacing w:line="360" w:lineRule="exact"/>
              <w:jc w:val="center"/>
              <w:rPr>
                <w:rFonts w:hint="eastAsia"/>
                <w:lang w:val="es-ES"/>
              </w:rPr>
            </w:pPr>
            <w:r>
              <w:rPr>
                <w:rFonts w:hint="eastAsia"/>
                <w:lang w:val="es-ES"/>
              </w:rPr>
              <w:t>2007</w:t>
            </w:r>
          </w:p>
        </w:tc>
        <w:tc>
          <w:tcPr>
            <w:tcW w:w="681" w:type="pct"/>
          </w:tcPr>
          <w:p w:rsidR="00572196" w:rsidRDefault="00572196">
            <w:pPr>
              <w:spacing w:line="360" w:lineRule="exact"/>
              <w:rPr>
                <w:rFonts w:hint="eastAsia"/>
                <w:lang w:val="es-ES"/>
              </w:rPr>
            </w:pPr>
          </w:p>
        </w:tc>
        <w:tc>
          <w:tcPr>
            <w:tcW w:w="2350" w:type="pct"/>
          </w:tcPr>
          <w:p w:rsidR="00572196" w:rsidRDefault="00572196">
            <w:pPr>
              <w:spacing w:line="360" w:lineRule="exact"/>
              <w:rPr>
                <w:rFonts w:hint="eastAsia"/>
                <w:lang w:val="es-ES"/>
              </w:rPr>
            </w:pPr>
            <w:r>
              <w:t>克萨尔特南戈</w:t>
            </w:r>
            <w:r>
              <w:rPr>
                <w:rFonts w:hint="eastAsia"/>
                <w:lang w:val="es-ES"/>
              </w:rPr>
              <w:t>（</w:t>
            </w:r>
            <w:r>
              <w:rPr>
                <w:lang w:val="es-ES"/>
              </w:rPr>
              <w:t>Quetzaltenango</w:t>
            </w:r>
            <w:r>
              <w:rPr>
                <w:rFonts w:hint="eastAsia"/>
                <w:lang w:val="es-ES"/>
              </w:rPr>
              <w:t>）</w:t>
            </w:r>
          </w:p>
        </w:tc>
      </w:tr>
      <w:tr w:rsidR="00572196">
        <w:tc>
          <w:tcPr>
            <w:tcW w:w="1221" w:type="pct"/>
          </w:tcPr>
          <w:p w:rsidR="00572196" w:rsidRDefault="00572196">
            <w:pPr>
              <w:spacing w:line="360" w:lineRule="exact"/>
              <w:rPr>
                <w:rFonts w:eastAsia="SimHei" w:hint="eastAsia"/>
                <w:color w:val="FF0000"/>
                <w:lang w:val="es-ES"/>
              </w:rPr>
            </w:pPr>
            <w:r>
              <w:rPr>
                <w:rFonts w:eastAsia="SimHei"/>
                <w:color w:val="FF0000"/>
              </w:rPr>
              <w:t>埃斯昆特拉</w:t>
            </w:r>
            <w:r>
              <w:rPr>
                <w:rFonts w:eastAsia="SimHei" w:hint="eastAsia"/>
                <w:color w:val="FF0000"/>
              </w:rPr>
              <w:t>省</w:t>
            </w:r>
          </w:p>
        </w:tc>
        <w:tc>
          <w:tcPr>
            <w:tcW w:w="748" w:type="pct"/>
          </w:tcPr>
          <w:p w:rsidR="00572196" w:rsidRDefault="00572196">
            <w:pPr>
              <w:spacing w:line="360" w:lineRule="exact"/>
              <w:jc w:val="center"/>
              <w:rPr>
                <w:rFonts w:hint="eastAsia"/>
                <w:lang w:val="es-ES"/>
              </w:rPr>
            </w:pPr>
            <w:r>
              <w:rPr>
                <w:rFonts w:hint="eastAsia"/>
                <w:lang w:val="es-ES"/>
              </w:rPr>
              <w:t>2007</w:t>
            </w:r>
          </w:p>
        </w:tc>
        <w:tc>
          <w:tcPr>
            <w:tcW w:w="681" w:type="pct"/>
          </w:tcPr>
          <w:p w:rsidR="00572196" w:rsidRDefault="00572196">
            <w:pPr>
              <w:spacing w:line="360" w:lineRule="exact"/>
              <w:jc w:val="center"/>
              <w:rPr>
                <w:rFonts w:hint="eastAsia"/>
                <w:lang w:val="es-ES"/>
              </w:rPr>
            </w:pPr>
            <w:r>
              <w:rPr>
                <w:rFonts w:hint="eastAsia"/>
                <w:lang w:val="es-ES"/>
              </w:rPr>
              <w:t>1</w:t>
            </w:r>
          </w:p>
        </w:tc>
        <w:tc>
          <w:tcPr>
            <w:tcW w:w="2350" w:type="pct"/>
          </w:tcPr>
          <w:p w:rsidR="00572196" w:rsidRDefault="00572196">
            <w:pPr>
              <w:spacing w:line="360" w:lineRule="exact"/>
              <w:rPr>
                <w:rFonts w:hint="eastAsia"/>
                <w:lang w:val="es-ES"/>
              </w:rPr>
            </w:pPr>
            <w:r>
              <w:rPr>
                <w:rFonts w:hint="eastAsia"/>
                <w:lang w:val="es-ES"/>
              </w:rPr>
              <w:t>圣卢西亚科特苏马尔瓜帕（</w:t>
            </w:r>
            <w:r>
              <w:rPr>
                <w:lang w:val="es-ES"/>
              </w:rPr>
              <w:t>Santa Lucía Cotzumalguapa</w:t>
            </w:r>
            <w:r>
              <w:rPr>
                <w:rFonts w:hint="eastAsia"/>
                <w:lang w:val="es-ES"/>
              </w:rPr>
              <w:t>）</w:t>
            </w:r>
          </w:p>
        </w:tc>
      </w:tr>
      <w:tr w:rsidR="00572196">
        <w:tc>
          <w:tcPr>
            <w:tcW w:w="1221" w:type="pct"/>
          </w:tcPr>
          <w:p w:rsidR="00572196" w:rsidRDefault="00572196">
            <w:pPr>
              <w:spacing w:line="360" w:lineRule="exact"/>
              <w:rPr>
                <w:rFonts w:eastAsia="SimHei" w:hint="eastAsia"/>
                <w:color w:val="FF0000"/>
                <w:lang w:val="es-ES"/>
              </w:rPr>
            </w:pPr>
            <w:r>
              <w:rPr>
                <w:rFonts w:eastAsia="SimHei"/>
                <w:color w:val="FF0000"/>
              </w:rPr>
              <w:t>佩滕</w:t>
            </w:r>
            <w:r>
              <w:rPr>
                <w:rFonts w:eastAsia="SimHei" w:hint="eastAsia"/>
                <w:color w:val="FF0000"/>
              </w:rPr>
              <w:t>省</w:t>
            </w:r>
          </w:p>
        </w:tc>
        <w:tc>
          <w:tcPr>
            <w:tcW w:w="748" w:type="pct"/>
          </w:tcPr>
          <w:p w:rsidR="00572196" w:rsidRDefault="00572196">
            <w:pPr>
              <w:spacing w:line="360" w:lineRule="exact"/>
              <w:jc w:val="center"/>
              <w:rPr>
                <w:rFonts w:hint="eastAsia"/>
              </w:rPr>
            </w:pPr>
            <w:r>
              <w:rPr>
                <w:rFonts w:hint="eastAsia"/>
              </w:rPr>
              <w:t>2007</w:t>
            </w:r>
          </w:p>
        </w:tc>
        <w:tc>
          <w:tcPr>
            <w:tcW w:w="681" w:type="pct"/>
          </w:tcPr>
          <w:p w:rsidR="00572196" w:rsidRDefault="00572196">
            <w:pPr>
              <w:spacing w:line="360" w:lineRule="exact"/>
              <w:jc w:val="center"/>
              <w:rPr>
                <w:rFonts w:hint="eastAsia"/>
              </w:rPr>
            </w:pPr>
            <w:r>
              <w:rPr>
                <w:rFonts w:hint="eastAsia"/>
              </w:rPr>
              <w:t>1</w:t>
            </w:r>
          </w:p>
        </w:tc>
        <w:tc>
          <w:tcPr>
            <w:tcW w:w="2350" w:type="pct"/>
          </w:tcPr>
          <w:p w:rsidR="00572196" w:rsidRDefault="00572196">
            <w:pPr>
              <w:spacing w:line="360" w:lineRule="exact"/>
              <w:rPr>
                <w:rFonts w:hint="eastAsia"/>
                <w:lang w:val="es-ES"/>
              </w:rPr>
            </w:pPr>
            <w:r>
              <w:rPr>
                <w:rFonts w:hint="eastAsia"/>
                <w:lang w:val="es-ES"/>
              </w:rPr>
              <w:t>梅尔丘尔德门科斯（</w:t>
            </w:r>
            <w:r>
              <w:rPr>
                <w:lang w:val="es-ES"/>
              </w:rPr>
              <w:t>Melchor de Mencos</w:t>
            </w:r>
            <w:r>
              <w:rPr>
                <w:rFonts w:hint="eastAsia"/>
                <w:lang w:val="es-ES"/>
              </w:rPr>
              <w:t>）</w:t>
            </w:r>
          </w:p>
        </w:tc>
      </w:tr>
      <w:tr w:rsidR="00572196">
        <w:tc>
          <w:tcPr>
            <w:tcW w:w="1221" w:type="pct"/>
          </w:tcPr>
          <w:p w:rsidR="00572196" w:rsidRDefault="00572196">
            <w:pPr>
              <w:spacing w:line="360" w:lineRule="exact"/>
              <w:rPr>
                <w:rFonts w:eastAsia="SimHei"/>
                <w:color w:val="FF0000"/>
                <w:lang w:val="es-ES"/>
              </w:rPr>
            </w:pPr>
          </w:p>
        </w:tc>
        <w:tc>
          <w:tcPr>
            <w:tcW w:w="748" w:type="pct"/>
          </w:tcPr>
          <w:p w:rsidR="00572196" w:rsidRDefault="00572196">
            <w:pPr>
              <w:spacing w:line="360" w:lineRule="exact"/>
              <w:jc w:val="center"/>
              <w:rPr>
                <w:rFonts w:hint="eastAsia"/>
                <w:b/>
              </w:rPr>
            </w:pPr>
            <w:r>
              <w:rPr>
                <w:rFonts w:eastAsia="SimHei" w:hint="eastAsia"/>
                <w:bCs/>
                <w:color w:val="FF0000"/>
              </w:rPr>
              <w:t>总计</w:t>
            </w:r>
          </w:p>
        </w:tc>
        <w:tc>
          <w:tcPr>
            <w:tcW w:w="681" w:type="pct"/>
          </w:tcPr>
          <w:p w:rsidR="00572196" w:rsidRDefault="00572196">
            <w:pPr>
              <w:spacing w:line="360" w:lineRule="exact"/>
              <w:jc w:val="center"/>
              <w:rPr>
                <w:rFonts w:hint="eastAsia"/>
              </w:rPr>
            </w:pPr>
            <w:r>
              <w:rPr>
                <w:rFonts w:hint="eastAsia"/>
              </w:rPr>
              <w:t>29</w:t>
            </w:r>
          </w:p>
        </w:tc>
        <w:tc>
          <w:tcPr>
            <w:tcW w:w="2350" w:type="pct"/>
          </w:tcPr>
          <w:p w:rsidR="00572196" w:rsidRDefault="00572196">
            <w:pPr>
              <w:spacing w:line="360" w:lineRule="exact"/>
              <w:rPr>
                <w:szCs w:val="18"/>
              </w:rPr>
            </w:pPr>
          </w:p>
        </w:tc>
      </w:tr>
    </w:tbl>
    <w:p w:rsidR="00572196" w:rsidRDefault="00572196">
      <w:pPr>
        <w:spacing w:beforeLines="50" w:before="120" w:afterLines="50" w:after="120" w:line="360" w:lineRule="exact"/>
        <w:rPr>
          <w:rFonts w:hint="eastAsia"/>
          <w:szCs w:val="18"/>
        </w:rPr>
      </w:pPr>
      <w:r>
        <w:rPr>
          <w:rFonts w:eastAsia="KaiTi_GB2312" w:hint="eastAsia"/>
          <w:color w:val="0000FF"/>
          <w:szCs w:val="18"/>
        </w:rPr>
        <w:t>资料来源：</w:t>
      </w:r>
      <w:r>
        <w:rPr>
          <w:rFonts w:hint="eastAsia"/>
          <w:szCs w:val="18"/>
        </w:rPr>
        <w:t>总统妇女事务秘书处能力建设科，</w:t>
      </w:r>
      <w:r>
        <w:rPr>
          <w:rFonts w:hint="eastAsia"/>
          <w:szCs w:val="18"/>
        </w:rPr>
        <w:t>2007</w:t>
      </w:r>
      <w:r>
        <w:rPr>
          <w:rFonts w:hint="eastAsia"/>
          <w:szCs w:val="18"/>
        </w:rPr>
        <w:t>年</w:t>
      </w:r>
      <w:r>
        <w:rPr>
          <w:rFonts w:hint="eastAsia"/>
          <w:szCs w:val="18"/>
        </w:rPr>
        <w:t>11</w:t>
      </w:r>
      <w:r>
        <w:rPr>
          <w:rFonts w:hint="eastAsia"/>
          <w:szCs w:val="18"/>
        </w:rPr>
        <w:t>月。</w:t>
      </w:r>
    </w:p>
    <w:p w:rsidR="00572196" w:rsidRDefault="00572196">
      <w:pPr>
        <w:pStyle w:val="H2"/>
        <w:rPr>
          <w:rFonts w:hint="eastAsia"/>
        </w:rPr>
      </w:pPr>
      <w:bookmarkStart w:id="86" w:name="_Toc198345587"/>
      <w:r>
        <w:rPr>
          <w:rFonts w:hint="eastAsia"/>
        </w:rPr>
        <w:t>其他妇女人权宣传活动</w:t>
      </w:r>
      <w:bookmarkEnd w:id="86"/>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2004</w:t>
      </w:r>
      <w:r>
        <w:rPr>
          <w:rFonts w:hint="eastAsia"/>
        </w:rPr>
        <w:t>至</w:t>
      </w:r>
      <w:r>
        <w:rPr>
          <w:rFonts w:hint="eastAsia"/>
        </w:rPr>
        <w:t>2005</w:t>
      </w:r>
      <w:r>
        <w:rPr>
          <w:rFonts w:hint="eastAsia"/>
        </w:rPr>
        <w:t>年，危地马拉圣卡洛斯大学法律系开设了人权和性别研究生课程。</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2005</w:t>
      </w:r>
      <w:r>
        <w:rPr>
          <w:rFonts w:hint="eastAsia"/>
        </w:rPr>
        <w:t>年危地马拉圣卡洛斯大学研究生院设立了性别、妇女人权及诉诸司法硕士学位。</w:t>
      </w:r>
    </w:p>
    <w:p w:rsidR="00572196" w:rsidRDefault="00572196">
      <w:pPr>
        <w:pStyle w:val="H2"/>
        <w:rPr>
          <w:rFonts w:hint="eastAsia"/>
        </w:rPr>
      </w:pPr>
      <w:bookmarkStart w:id="87" w:name="_Toc198345588"/>
      <w:r>
        <w:rPr>
          <w:rFonts w:hint="eastAsia"/>
        </w:rPr>
        <w:t>尚未落实的消除对妇女歧视委员会的建议</w:t>
      </w:r>
      <w:bookmarkEnd w:id="87"/>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 xml:space="preserve">  </w:t>
      </w:r>
      <w:r>
        <w:rPr>
          <w:rFonts w:hint="eastAsia"/>
        </w:rPr>
        <w:t>将家庭暴力界定为刑事犯罪（不仅仅作为伤害的结果）和以比目前更广泛的方式来重新界定强奸罪的定义。</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证人、受害者及其家人的保护措施并不充足，而且也没有确定充足的资源向受害者提供赔偿。</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 xml:space="preserve">  </w:t>
      </w:r>
      <w:r>
        <w:rPr>
          <w:rFonts w:hint="eastAsia"/>
        </w:rPr>
        <w:t>国家划拨给《国家预防和消除家庭暴力和禁止暴力侵害妇女计划》的资源并不充足，因此在很大程度上它依然要依赖国际合作的资金支持。</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对伤害妇女的犯罪行为（杀害妇女和性别暴力犯罪）的调查和刑事侦查继续报告不受惩罚的比例依然非常高。</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必须给国家法医科学研究所划拨充足预算，以便它能够协助进行科学调查。</w:t>
      </w:r>
    </w:p>
    <w:p w:rsidR="00572196" w:rsidRDefault="00572196">
      <w:pPr>
        <w:pStyle w:val="H2"/>
        <w:rPr>
          <w:rFonts w:hint="eastAsia"/>
        </w:rPr>
      </w:pPr>
      <w:bookmarkStart w:id="88" w:name="_Toc198345589"/>
      <w:r>
        <w:rPr>
          <w:rFonts w:hint="eastAsia"/>
        </w:rPr>
        <w:t>挑战</w:t>
      </w:r>
      <w:bookmarkEnd w:id="88"/>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最近几年，危地马拉针对妇女犯罪的案件数量一直在上升，需要加强预防妇女的暴力死亡和对妇女暴力行为，并强化犯罪案件的调查和刑事侦查。为此，必须克服下列弱点：</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w:t>
      </w:r>
      <w:r>
        <w:rPr>
          <w:rFonts w:hint="eastAsia"/>
        </w:rPr>
        <w:t xml:space="preserve"> </w:t>
      </w:r>
      <w:r>
        <w:rPr>
          <w:rFonts w:eastAsia="KaiTi_GB2312" w:hint="eastAsia"/>
          <w:color w:val="0000FF"/>
        </w:rPr>
        <w:t xml:space="preserve"> </w:t>
      </w:r>
      <w:r>
        <w:rPr>
          <w:rFonts w:eastAsia="KaiTi_GB2312" w:hint="eastAsia"/>
          <w:color w:val="0000FF"/>
        </w:rPr>
        <w:t>预防</w:t>
      </w:r>
      <w:r>
        <w:rPr>
          <w:rFonts w:hint="eastAsia"/>
        </w:rPr>
        <w:t>：促进法治文化的建设、男女平等、以非暴力方式解决冲突；建立一个暴力受害者早期预警系统；设立一个性别暴力观察站。</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w:t>
      </w:r>
      <w:r>
        <w:rPr>
          <w:rFonts w:hint="eastAsia"/>
        </w:rPr>
        <w:t xml:space="preserve">  </w:t>
      </w:r>
      <w:r>
        <w:rPr>
          <w:rFonts w:eastAsia="KaiTi_GB2312" w:hint="eastAsia"/>
          <w:color w:val="0000FF"/>
        </w:rPr>
        <w:t>照料暴力侵害的受害者和幸存者</w:t>
      </w:r>
      <w:r>
        <w:rPr>
          <w:rFonts w:hint="eastAsia"/>
        </w:rPr>
        <w:t>：为受害者和证人提供综合保护，避免由他们支付诉讼费用和受到二次伤害。</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w:t>
      </w:r>
      <w:r>
        <w:rPr>
          <w:rFonts w:hint="eastAsia"/>
        </w:rPr>
        <w:t xml:space="preserve">  </w:t>
      </w:r>
      <w:r>
        <w:rPr>
          <w:rFonts w:eastAsia="KaiTi_GB2312" w:hint="eastAsia"/>
          <w:color w:val="0000FF"/>
        </w:rPr>
        <w:t>刑事侦查</w:t>
      </w:r>
      <w:r>
        <w:rPr>
          <w:rFonts w:eastAsia="KaiTi_GB2312" w:hint="eastAsia"/>
          <w:color w:val="0000FF"/>
        </w:rPr>
        <w:t>/</w:t>
      </w:r>
      <w:r>
        <w:rPr>
          <w:rFonts w:eastAsia="KaiTi_GB2312" w:hint="eastAsia"/>
          <w:color w:val="0000FF"/>
        </w:rPr>
        <w:t>惩处凶手，终结不受惩罚的文化</w:t>
      </w:r>
      <w:r>
        <w:rPr>
          <w:rFonts w:hint="eastAsia"/>
        </w:rPr>
        <w:t>：迅速推进犯罪调查和刑事侦查的程序和措施，提高媒体、消防员、殡葬公司和一般国民对于避免破坏及改变犯罪现场的认识。</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为国家负责受害者照料、调查和刑事侦查的机构增加预算。</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鉴于危地马拉大部分暴力死亡案件所使用的凶器都是枪支，设计收缴武器方案。法律规范将有助于大规模缩减枪支数目，同时也能够大幅度减少暴力死亡的人数。</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执行国家打击杀害妇女现象战略及其行动计划，并开展后续行动和进行制度监督。该战略是由处理杀害妇女问题委员会提出的。</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提出国家刑事司法政策和公民安全保障政策。</w:t>
      </w:r>
    </w:p>
    <w:p w:rsidR="00572196" w:rsidRDefault="00572196">
      <w:pPr>
        <w:pStyle w:val="H1"/>
        <w:spacing w:before="120"/>
        <w:jc w:val="center"/>
        <w:rPr>
          <w:rFonts w:hint="eastAsia"/>
        </w:rPr>
      </w:pPr>
      <w:bookmarkStart w:id="89" w:name="_Toc198345590"/>
      <w:r>
        <w:rPr>
          <w:rFonts w:hint="eastAsia"/>
        </w:rPr>
        <w:t>国家统计体制</w:t>
      </w:r>
      <w:bookmarkEnd w:id="89"/>
    </w:p>
    <w:p w:rsidR="00572196" w:rsidRDefault="00572196">
      <w:pPr>
        <w:pStyle w:val="H1"/>
        <w:spacing w:before="120"/>
        <w:jc w:val="center"/>
        <w:rPr>
          <w:rFonts w:hint="eastAsia"/>
        </w:rPr>
      </w:pPr>
      <w:r>
        <w:rPr>
          <w:rFonts w:hint="eastAsia"/>
        </w:rPr>
        <w:t>消除对妇女歧视委员会的建议</w:t>
      </w:r>
    </w:p>
    <w:p w:rsidR="00572196" w:rsidRDefault="00572196">
      <w:pPr>
        <w:pStyle w:val="211"/>
        <w:numPr>
          <w:ilvl w:val="0"/>
          <w:numId w:val="0"/>
        </w:numPr>
        <w:spacing w:beforeLines="50" w:before="120" w:afterLines="50" w:after="120" w:line="360" w:lineRule="exact"/>
        <w:jc w:val="both"/>
        <w:rPr>
          <w:rFonts w:ascii="KaiTi_GB2312" w:eastAsia="KaiTi_GB2312" w:hint="eastAsia"/>
          <w:b/>
          <w:bCs/>
          <w:color w:val="0000FF"/>
        </w:rPr>
      </w:pPr>
      <w:r>
        <w:rPr>
          <w:rFonts w:ascii="KaiTi_GB2312" w:eastAsia="KaiTi_GB2312" w:hint="eastAsia"/>
          <w:b/>
          <w:bCs/>
          <w:color w:val="0000FF"/>
        </w:rPr>
        <w:t>呼吁缔约国改善其按性别分列的数据搜集工作，更好地使用有关指标，以更有效地监测《公约》执行的进展情况。（6）</w:t>
      </w:r>
    </w:p>
    <w:p w:rsidR="00572196" w:rsidRDefault="00572196">
      <w:pPr>
        <w:pStyle w:val="211"/>
        <w:numPr>
          <w:ilvl w:val="0"/>
          <w:numId w:val="0"/>
        </w:numPr>
        <w:spacing w:beforeLines="50" w:before="120" w:afterLines="50" w:after="120" w:line="360" w:lineRule="exact"/>
        <w:jc w:val="both"/>
        <w:rPr>
          <w:rFonts w:ascii="KaiTi_GB2312" w:eastAsia="KaiTi_GB2312" w:hint="eastAsia"/>
          <w:b/>
          <w:bCs/>
          <w:color w:val="0000FF"/>
        </w:rPr>
      </w:pPr>
      <w:r>
        <w:rPr>
          <w:rFonts w:ascii="KaiTi_GB2312" w:eastAsia="KaiTi_GB2312" w:hint="eastAsia"/>
          <w:b/>
          <w:bCs/>
          <w:color w:val="0000FF"/>
        </w:rPr>
        <w:t>应将此类数据用作行之有效的政策和方案的制订依据，以及今后措施效果及妇女地位趋势的评估依据。（6）</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消除对妇女歧视委员会在对危地马拉以往报告的意见中，强调这些报告反映了国家采取的一系列措施、通过的计划等等，但是缺乏统计数据显示它们产生的影响。</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从历史上看，这种情况是在各种不同因素的影响下形成的，其中需要强调的是：</w:t>
      </w:r>
      <w:r>
        <w:rPr>
          <w:rFonts w:hint="eastAsia"/>
        </w:rPr>
        <w:t xml:space="preserve">  </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大部分公共事业单位最近才完成了信息化，此前完成登记记录的困难比较多。</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缺少通过其公共行动的成果对公共机构作用进行的检测和监督。</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已经启动了一系列行动来克服这些障碍。总统妇女事务秘书处确认，缺少一个信息情报系统来了解在国家妇女政策的重要方面以及危地马拉其他有关妇女进步的承诺中妇女的状况。在这一基础上，同官方统计领导机构——国家统计学院合作编制在全国范围内适用的含有性别观点的指数，以便了解妇女与男子之间目前存在的差距。其中，比较重要的是与下列方面有关的指数：经济、劳动、土地、住宅、保健、教育、对妇女的暴力行为和政治参与、促进平等的基本信息情报。</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这些精选指数被定义为显示剂，这是因为认为它们是展示妇女地位和状况的进步的关键性指标。这些指数是利用按照性别分列的统计信息编制的，在大部分情况下，使用的是</w:t>
      </w:r>
      <w:r>
        <w:rPr>
          <w:rFonts w:hint="eastAsia"/>
        </w:rPr>
        <w:t>2000</w:t>
      </w:r>
      <w:r>
        <w:rPr>
          <w:rFonts w:hint="eastAsia"/>
        </w:rPr>
        <w:t>年国家生活条件普查和</w:t>
      </w:r>
      <w:r>
        <w:rPr>
          <w:rFonts w:hint="eastAsia"/>
        </w:rPr>
        <w:t>2002</w:t>
      </w:r>
      <w:r>
        <w:rPr>
          <w:rFonts w:hint="eastAsia"/>
        </w:rPr>
        <w:t>年国家收入普查的数据资料。指数编制进程由国家统计学院的专业人员负责协调。</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 xml:space="preserve"> </w:t>
      </w:r>
      <w:r>
        <w:rPr>
          <w:rFonts w:hint="eastAsia"/>
        </w:rPr>
        <w:t>国家统计学院编制的性别分析指数符合有关开罗人口与发展国际会议（</w:t>
      </w:r>
      <w:r>
        <w:rPr>
          <w:rFonts w:hint="eastAsia"/>
        </w:rPr>
        <w:t>1994</w:t>
      </w:r>
      <w:r>
        <w:rPr>
          <w:rFonts w:hint="eastAsia"/>
        </w:rPr>
        <w:t>年）、</w:t>
      </w:r>
      <w:r>
        <w:t>第四次妇女问题世界会议</w:t>
      </w:r>
      <w:r>
        <w:rPr>
          <w:rFonts w:hint="eastAsia"/>
        </w:rPr>
        <w:t>（北京，</w:t>
      </w:r>
      <w:r>
        <w:rPr>
          <w:rFonts w:hint="eastAsia"/>
        </w:rPr>
        <w:t>1995</w:t>
      </w:r>
      <w:r>
        <w:rPr>
          <w:rFonts w:hint="eastAsia"/>
        </w:rPr>
        <w:t>年）、千年目标（</w:t>
      </w:r>
      <w:r>
        <w:rPr>
          <w:rFonts w:hint="eastAsia"/>
        </w:rPr>
        <w:t>2000</w:t>
      </w:r>
      <w:r>
        <w:rPr>
          <w:rFonts w:hint="eastAsia"/>
        </w:rPr>
        <w:t>年）和《消除对妇女一切形式歧视公约》的国际承诺以及</w:t>
      </w:r>
      <w:r>
        <w:rPr>
          <w:rFonts w:hint="eastAsia"/>
          <w:lang w:val="en-GB"/>
        </w:rPr>
        <w:t>国家</w:t>
      </w:r>
      <w:r>
        <w:rPr>
          <w:rFonts w:hint="eastAsia"/>
        </w:rPr>
        <w:t>妇女提高地位和发展政策。这和定期提交评估报告的承诺能够显示在性别平等方面取得的进展。</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作为这一努力成果，国家统计学院、总统妇女秘书处和人口基金联合以纸本和电子版的形式发布了“性别分析指数”报告。这一工具应用的方法可以产生六大类</w:t>
      </w:r>
      <w:r>
        <w:rPr>
          <w:rFonts w:hint="eastAsia"/>
        </w:rPr>
        <w:t>29</w:t>
      </w:r>
      <w:r>
        <w:rPr>
          <w:rFonts w:hint="eastAsia"/>
        </w:rPr>
        <w:t>种指数：（</w:t>
      </w:r>
      <w:r>
        <w:rPr>
          <w:rFonts w:hint="eastAsia"/>
        </w:rPr>
        <w:t>a</w:t>
      </w:r>
      <w:r>
        <w:rPr>
          <w:rFonts w:hint="eastAsia"/>
        </w:rPr>
        <w:t>）经济和劳动（</w:t>
      </w:r>
      <w:r>
        <w:rPr>
          <w:rFonts w:hint="eastAsia"/>
        </w:rPr>
        <w:t>8</w:t>
      </w:r>
      <w:r>
        <w:rPr>
          <w:rFonts w:hint="eastAsia"/>
        </w:rPr>
        <w:t>个指数）；（</w:t>
      </w:r>
      <w:r>
        <w:rPr>
          <w:rFonts w:hint="eastAsia"/>
        </w:rPr>
        <w:t>b</w:t>
      </w:r>
      <w:r>
        <w:rPr>
          <w:rFonts w:hint="eastAsia"/>
        </w:rPr>
        <w:t>）土地和住宅</w:t>
      </w:r>
      <w:r>
        <w:rPr>
          <w:rFonts w:hint="eastAsia"/>
        </w:rPr>
        <w:t xml:space="preserve"> </w:t>
      </w:r>
      <w:r>
        <w:rPr>
          <w:rFonts w:hint="eastAsia"/>
        </w:rPr>
        <w:t>（</w:t>
      </w:r>
      <w:r>
        <w:rPr>
          <w:rFonts w:hint="eastAsia"/>
        </w:rPr>
        <w:t>2</w:t>
      </w:r>
      <w:r>
        <w:rPr>
          <w:rFonts w:hint="eastAsia"/>
        </w:rPr>
        <w:t>个指数）；（</w:t>
      </w:r>
      <w:r>
        <w:rPr>
          <w:rFonts w:hint="eastAsia"/>
        </w:rPr>
        <w:t>c</w:t>
      </w:r>
      <w:r>
        <w:rPr>
          <w:rFonts w:hint="eastAsia"/>
        </w:rPr>
        <w:t>）教育（</w:t>
      </w:r>
      <w:r>
        <w:rPr>
          <w:rFonts w:hint="eastAsia"/>
        </w:rPr>
        <w:t>4</w:t>
      </w:r>
      <w:r>
        <w:rPr>
          <w:rFonts w:hint="eastAsia"/>
        </w:rPr>
        <w:t>个指数）；（</w:t>
      </w:r>
      <w:r>
        <w:rPr>
          <w:rFonts w:hint="eastAsia"/>
        </w:rPr>
        <w:t>d</w:t>
      </w:r>
      <w:r>
        <w:rPr>
          <w:rFonts w:hint="eastAsia"/>
        </w:rPr>
        <w:t>）保健（</w:t>
      </w:r>
      <w:r>
        <w:rPr>
          <w:rFonts w:hint="eastAsia"/>
        </w:rPr>
        <w:t>8</w:t>
      </w:r>
      <w:r>
        <w:rPr>
          <w:rFonts w:hint="eastAsia"/>
        </w:rPr>
        <w:t>个指数）；（</w:t>
      </w:r>
      <w:r>
        <w:rPr>
          <w:rFonts w:hint="eastAsia"/>
        </w:rPr>
        <w:t>e</w:t>
      </w:r>
      <w:r>
        <w:rPr>
          <w:rFonts w:hint="eastAsia"/>
        </w:rPr>
        <w:t>）家庭暴力</w:t>
      </w:r>
      <w:r>
        <w:rPr>
          <w:rFonts w:hint="eastAsia"/>
        </w:rPr>
        <w:t xml:space="preserve"> </w:t>
      </w:r>
      <w:r>
        <w:rPr>
          <w:rFonts w:hint="eastAsia"/>
        </w:rPr>
        <w:t>（</w:t>
      </w:r>
      <w:r>
        <w:rPr>
          <w:rFonts w:hint="eastAsia"/>
        </w:rPr>
        <w:t>3</w:t>
      </w:r>
      <w:r>
        <w:rPr>
          <w:rFonts w:hint="eastAsia"/>
        </w:rPr>
        <w:t>个指数）；（</w:t>
      </w:r>
      <w:r>
        <w:rPr>
          <w:rFonts w:hint="eastAsia"/>
        </w:rPr>
        <w:t>f</w:t>
      </w:r>
      <w:r>
        <w:rPr>
          <w:rFonts w:hint="eastAsia"/>
        </w:rPr>
        <w:t>）政治参与</w:t>
      </w:r>
      <w:r>
        <w:rPr>
          <w:rFonts w:hint="eastAsia"/>
        </w:rPr>
        <w:t xml:space="preserve"> </w:t>
      </w:r>
      <w:r>
        <w:rPr>
          <w:rFonts w:hint="eastAsia"/>
        </w:rPr>
        <w:t>（</w:t>
      </w:r>
      <w:r>
        <w:rPr>
          <w:rFonts w:hint="eastAsia"/>
        </w:rPr>
        <w:t>4</w:t>
      </w:r>
      <w:r>
        <w:rPr>
          <w:rFonts w:hint="eastAsia"/>
        </w:rPr>
        <w:t>个指数）。它们将能够显示妇女和男子的地位与状况，有利于消除性别不平等和为妇女提供更好的机会，最终提高她们的生活质量。必须注意到在报告第一版中，并没有将种族变量列入其中，这是因为不具备相关的统计信息。</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 xml:space="preserve">  </w:t>
      </w:r>
      <w:r>
        <w:rPr>
          <w:rFonts w:hint="eastAsia"/>
        </w:rPr>
        <w:t>在打击杀害妇女现象战略框架内，司法系统、刑事检察院和国家民事警察局正在共同编制一套统一的变量，以便使国家统计学院能提供国家记录在案的关于杀害妇女案件的真实信息。目前这些信息分散凌乱，这是因为有关数据库一直都是孤立运作的，各自适用上文提及的三个机构制订的不同标准。</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作为在这方面的进展，还要强调下列事件：土地基金；家庭暴力和对妇女的暴力行为的流行趋势监测；含有性别观点的机构培训和教育政策。</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通过全国预防家庭暴力和禁止暴力侵害妇女委员会，以同国家统计学院合作的方式，在</w:t>
      </w:r>
      <w:r>
        <w:rPr>
          <w:rFonts w:hint="eastAsia"/>
        </w:rPr>
        <w:t>2004</w:t>
      </w:r>
      <w:r>
        <w:rPr>
          <w:rFonts w:hint="eastAsia"/>
        </w:rPr>
        <w:t>至</w:t>
      </w:r>
      <w:r>
        <w:rPr>
          <w:rFonts w:hint="eastAsia"/>
        </w:rPr>
        <w:t>2012</w:t>
      </w:r>
      <w:r>
        <w:rPr>
          <w:rFonts w:hint="eastAsia"/>
        </w:rPr>
        <w:t>年《国家预防和消除家庭暴力和禁止暴力侵害妇女计划》（</w:t>
      </w:r>
      <w:r>
        <w:rPr>
          <w:rFonts w:hint="eastAsia"/>
        </w:rPr>
        <w:t>PLANOVI</w:t>
      </w:r>
      <w:r>
        <w:rPr>
          <w:rFonts w:hint="eastAsia"/>
        </w:rPr>
        <w:t>）执行框架内，编制并通过了家庭暴力统计记录统一规范，以便应用和向统计领导机关（国家统计学院）转移记录。</w:t>
      </w:r>
    </w:p>
    <w:p w:rsidR="00572196" w:rsidRDefault="00572196">
      <w:pPr>
        <w:pStyle w:val="H2"/>
        <w:rPr>
          <w:rFonts w:hint="eastAsia"/>
        </w:rPr>
      </w:pPr>
      <w:bookmarkStart w:id="90" w:name="_Toc198345591"/>
      <w:r>
        <w:rPr>
          <w:rFonts w:hint="eastAsia"/>
        </w:rPr>
        <w:t>尚未落实消除对妇女歧视委员会的建议</w:t>
      </w:r>
      <w:bookmarkEnd w:id="90"/>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尽管在执行消除对妇女歧视委员会的建议方面取得了一定进展，并已经通过相关法律强制要求国家统计学院必须提供按性别分类的统计数据，而且这一规定已经付诸实施。但在公共行政部门很少使用按性别分类的统计信息进行政策设计和监督。</w:t>
      </w:r>
    </w:p>
    <w:p w:rsidR="00572196" w:rsidRDefault="00572196">
      <w:pPr>
        <w:pStyle w:val="H2"/>
        <w:rPr>
          <w:rFonts w:hint="eastAsia"/>
        </w:rPr>
      </w:pPr>
      <w:bookmarkStart w:id="91" w:name="_Toc198345592"/>
      <w:r>
        <w:rPr>
          <w:rFonts w:hint="eastAsia"/>
        </w:rPr>
        <w:t>挑战</w:t>
      </w:r>
      <w:bookmarkEnd w:id="91"/>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为了监督和监测政策效率与效能，以便它们完成自身目标并有能力实现群体，国家技术专业人员和政治家对性别统计数据和指数的理解与应用有着至关重要的意义。</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通过要求所有国家机关在下列方面使用性别统计数据和指数，推动它们的应用：</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设计机构政策和方案；</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申请执行政策和方案的公共预算资金</w:t>
      </w:r>
      <w:r>
        <w:rPr>
          <w:rFonts w:hint="eastAsia"/>
        </w:rPr>
        <w:t xml:space="preserve"> </w:t>
      </w:r>
      <w:r>
        <w:rPr>
          <w:rFonts w:hint="eastAsia"/>
        </w:rPr>
        <w:t>；</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机构运营财务报表（监督和评估政策）；</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定期评估机构公务人员的表现。</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正如消除对妇女歧视委员会的建议或关于种族和文化分歧的人类发展报告</w:t>
      </w:r>
      <w:r>
        <w:rPr>
          <w:rStyle w:val="FootnoteReference"/>
        </w:rPr>
        <w:footnoteReference w:id="2"/>
      </w:r>
      <w:r>
        <w:rPr>
          <w:rFonts w:hint="eastAsia"/>
        </w:rPr>
        <w:t>指出的那样，搜集了解全国各个妇女群体多样性状况信息，并为此进行按种族分类的统计，意义十分巨大。因为来自被咨询方面的意见显示，目前按种族分类的统计数据显示出来的差距甚至超过了按性别分类的统计数据。</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必须将无报酬工作纳入官方数据系统，并按照性别进行分类，而且在汇编和提交这些数据的过程中应用的理念和方法必须能恰当地反映社会中的性别事务，必须能够兼顾可能影响无偏差数据制作的所有因素。</w:t>
      </w:r>
    </w:p>
    <w:p w:rsidR="00572196" w:rsidRDefault="00572196">
      <w:pPr>
        <w:pStyle w:val="H1"/>
        <w:spacing w:before="120"/>
        <w:jc w:val="center"/>
        <w:rPr>
          <w:rFonts w:hint="eastAsia"/>
        </w:rPr>
      </w:pPr>
      <w:bookmarkStart w:id="92" w:name="_Toc198345593"/>
      <w:r>
        <w:rPr>
          <w:rFonts w:hint="eastAsia"/>
        </w:rPr>
        <w:t>第4条 暂行特别措施</w:t>
      </w:r>
      <w:bookmarkEnd w:id="92"/>
    </w:p>
    <w:p w:rsidR="00572196" w:rsidRDefault="00572196">
      <w:pPr>
        <w:pStyle w:val="H1"/>
        <w:spacing w:before="120"/>
        <w:jc w:val="center"/>
        <w:rPr>
          <w:rFonts w:hint="eastAsia"/>
        </w:rPr>
      </w:pPr>
      <w:r>
        <w:rPr>
          <w:rFonts w:hint="eastAsia"/>
        </w:rPr>
        <w:t>消除对妇女歧视委员会的建议</w:t>
      </w:r>
    </w:p>
    <w:p w:rsidR="00572196" w:rsidRDefault="00572196">
      <w:pPr>
        <w:spacing w:beforeLines="50" w:before="120" w:afterLines="50" w:after="120" w:line="360" w:lineRule="exact"/>
        <w:rPr>
          <w:rFonts w:ascii="KaiTi_GB2312" w:eastAsia="KaiTi_GB2312" w:hint="eastAsia"/>
          <w:b/>
          <w:bCs/>
          <w:color w:val="0000FF"/>
        </w:rPr>
      </w:pPr>
      <w:r>
        <w:rPr>
          <w:rFonts w:ascii="KaiTi_GB2312" w:eastAsia="KaiTi_GB2312" w:hint="eastAsia"/>
          <w:b/>
          <w:bCs/>
          <w:color w:val="0000FF"/>
        </w:rPr>
        <w:t>委员会呼吁缔约国加快对《选举和政党法》的修订工作，将妇女参政比例提高到44%（第六次定期报告）。（6）</w:t>
      </w:r>
    </w:p>
    <w:p w:rsidR="00572196" w:rsidRDefault="00572196">
      <w:pPr>
        <w:spacing w:beforeLines="50" w:before="120" w:afterLines="50" w:after="120" w:line="360" w:lineRule="exact"/>
        <w:rPr>
          <w:rFonts w:ascii="KaiTi_GB2312" w:eastAsia="KaiTi_GB2312" w:hint="eastAsia"/>
          <w:b/>
          <w:bCs/>
          <w:color w:val="0000FF"/>
        </w:rPr>
      </w:pPr>
      <w:r>
        <w:rPr>
          <w:rFonts w:ascii="KaiTi_GB2312" w:eastAsia="KaiTi_GB2312" w:hint="eastAsia"/>
          <w:b/>
          <w:bCs/>
          <w:color w:val="0000FF"/>
        </w:rPr>
        <w:t>呼吁缔约国采取暂行特别措施，如设定配额，提高妇女，特别是土著妇女在政治和公共生活及决策职务中所占的比例（第六次定期报告）。（6）</w:t>
      </w:r>
    </w:p>
    <w:p w:rsidR="00572196" w:rsidRDefault="00572196">
      <w:pPr>
        <w:pStyle w:val="H2"/>
        <w:rPr>
          <w:rFonts w:hint="eastAsia"/>
        </w:rPr>
      </w:pPr>
      <w:bookmarkStart w:id="93" w:name="_Toc198345594"/>
      <w:r>
        <w:rPr>
          <w:rFonts w:hint="eastAsia"/>
        </w:rPr>
        <w:t>提高妇女参政比例的建议</w:t>
      </w:r>
      <w:bookmarkEnd w:id="93"/>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面对妇女有限的政治参与——无论是民间社会的妇女组织还是国际机构，如国会议员，一直努力修订《选举和政党法》，以便加入配额制度作为确保妇女代表的平等权利行动机制。</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已经向国会提交了关于修订《选举和政党法》（第</w:t>
      </w:r>
      <w:r>
        <w:rPr>
          <w:rFonts w:hint="eastAsia"/>
        </w:rPr>
        <w:t>1-85</w:t>
      </w:r>
      <w:r>
        <w:rPr>
          <w:rFonts w:hint="eastAsia"/>
        </w:rPr>
        <w:t>号法令）的第</w:t>
      </w:r>
      <w:r>
        <w:rPr>
          <w:rFonts w:hint="eastAsia"/>
        </w:rPr>
        <w:t>2027</w:t>
      </w:r>
      <w:r>
        <w:rPr>
          <w:rFonts w:hint="eastAsia"/>
        </w:rPr>
        <w:t>号倡议。这个立法动议是</w:t>
      </w:r>
      <w:r>
        <w:rPr>
          <w:rFonts w:hint="eastAsia"/>
        </w:rPr>
        <w:t>1998</w:t>
      </w:r>
      <w:r>
        <w:rPr>
          <w:rFonts w:hint="eastAsia"/>
        </w:rPr>
        <w:t>年提出的，由国会（</w:t>
      </w:r>
      <w:r>
        <w:rPr>
          <w:rFonts w:hint="eastAsia"/>
        </w:rPr>
        <w:t>2000</w:t>
      </w:r>
      <w:r>
        <w:rPr>
          <w:rFonts w:hint="eastAsia"/>
        </w:rPr>
        <w:t>年结束立法会期）二读通过。目前，已经交存立法档案。</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它考虑“</w:t>
      </w:r>
      <w:r>
        <w:rPr>
          <w:rFonts w:eastAsia="KaiTi_GB2312" w:hint="eastAsia"/>
          <w:color w:val="0000FF"/>
        </w:rPr>
        <w:t>民选职务候选人员额编制应包括男女两个性别的候选人，且其中任何一个性别的比例不得低于</w:t>
      </w:r>
      <w:r>
        <w:rPr>
          <w:rFonts w:eastAsia="KaiTi_GB2312" w:hint="eastAsia"/>
          <w:color w:val="0000FF"/>
        </w:rPr>
        <w:t>40%</w:t>
      </w:r>
      <w:r>
        <w:rPr>
          <w:rFonts w:eastAsia="KaiTi_GB2312" w:hint="eastAsia"/>
          <w:color w:val="0000FF"/>
        </w:rPr>
        <w:t>。候选人顺序排列应体现性别交错，若一个位置由女性候选人占据，下一个位置则由男性候选人占据，反之亦然，并以此种方式接续排列，从而在候选人员额编制中使男子和妇女在数额与位置上均做到公平参与。</w:t>
      </w:r>
      <w:r>
        <w:rPr>
          <w:rFonts w:hint="eastAsia"/>
        </w:rPr>
        <w:t>”</w:t>
      </w:r>
    </w:p>
    <w:p w:rsidR="00572196" w:rsidRDefault="00572196">
      <w:pPr>
        <w:pStyle w:val="H2"/>
        <w:rPr>
          <w:rFonts w:hint="eastAsia"/>
        </w:rPr>
      </w:pPr>
      <w:bookmarkStart w:id="94" w:name="_Toc198345595"/>
      <w:r>
        <w:rPr>
          <w:rFonts w:hint="eastAsia"/>
        </w:rPr>
        <w:t>教育</w:t>
      </w:r>
      <w:bookmarkEnd w:id="94"/>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关于教育问题，教育部几年前就启动了扩大和改善女童教育的行动，以此缩小女童落后于男童的差距。目前，教育部试图通过“读完小学”战略统一各个部门的努力。双语教育总局（</w:t>
      </w:r>
      <w:r>
        <w:rPr>
          <w:rFonts w:hint="eastAsia"/>
        </w:rPr>
        <w:t>DIGEBI</w:t>
      </w:r>
      <w:r>
        <w:rPr>
          <w:rFonts w:hint="eastAsia"/>
        </w:rPr>
        <w:t>）、国家教育自治计划（</w:t>
      </w:r>
      <w:r>
        <w:rPr>
          <w:rFonts w:hint="eastAsia"/>
        </w:rPr>
        <w:t>PRONADE</w:t>
      </w:r>
      <w:r>
        <w:rPr>
          <w:rFonts w:hint="eastAsia"/>
        </w:rPr>
        <w:t>）、校外教育总局（</w:t>
      </w:r>
      <w:r>
        <w:rPr>
          <w:rFonts w:hint="eastAsia"/>
        </w:rPr>
        <w:t>DIGEEX</w:t>
      </w:r>
      <w:r>
        <w:rPr>
          <w:rFonts w:hint="eastAsia"/>
        </w:rPr>
        <w:t>）、教育发展与质量局（</w:t>
      </w:r>
      <w:r>
        <w:rPr>
          <w:rFonts w:hint="eastAsia"/>
        </w:rPr>
        <w:t>DICADE</w:t>
      </w:r>
      <w:r>
        <w:rPr>
          <w:rFonts w:hint="eastAsia"/>
        </w:rPr>
        <w:t>）以及各省教育领导机关均参与了这一战略。本报告第</w:t>
      </w:r>
      <w:r>
        <w:rPr>
          <w:rFonts w:hint="eastAsia"/>
        </w:rPr>
        <w:t>12</w:t>
      </w:r>
      <w:r>
        <w:rPr>
          <w:rFonts w:hint="eastAsia"/>
        </w:rPr>
        <w:t>条将详细陈述该战略取得的进展。</w:t>
      </w:r>
    </w:p>
    <w:p w:rsidR="00572196" w:rsidRDefault="00572196">
      <w:pPr>
        <w:pStyle w:val="H1"/>
        <w:spacing w:before="120"/>
        <w:jc w:val="center"/>
        <w:rPr>
          <w:rFonts w:hint="eastAsia"/>
        </w:rPr>
      </w:pPr>
      <w:bookmarkStart w:id="95" w:name="_Toc198345596"/>
      <w:r>
        <w:rPr>
          <w:rFonts w:hint="eastAsia"/>
        </w:rPr>
        <w:t>第5条 改变社会文化</w:t>
      </w:r>
      <w:bookmarkEnd w:id="95"/>
    </w:p>
    <w:p w:rsidR="00572196" w:rsidRDefault="00572196">
      <w:pPr>
        <w:pStyle w:val="H1"/>
        <w:spacing w:before="120"/>
        <w:jc w:val="center"/>
        <w:rPr>
          <w:rFonts w:hint="eastAsia"/>
        </w:rPr>
      </w:pPr>
      <w:r>
        <w:rPr>
          <w:rFonts w:hint="eastAsia"/>
        </w:rPr>
        <w:t>消除对妇女歧视委员会的建议</w:t>
      </w:r>
    </w:p>
    <w:p w:rsidR="00572196" w:rsidRDefault="00572196">
      <w:pPr>
        <w:spacing w:beforeLines="50" w:before="120" w:afterLines="50" w:after="120" w:line="360" w:lineRule="exact"/>
        <w:rPr>
          <w:rFonts w:eastAsia="KaiTi_GB2312" w:hint="eastAsia"/>
          <w:b/>
          <w:bCs/>
          <w:color w:val="0000FF"/>
        </w:rPr>
      </w:pPr>
      <w:r>
        <w:rPr>
          <w:rFonts w:eastAsia="KaiTi_GB2312" w:hint="eastAsia"/>
          <w:b/>
          <w:bCs/>
          <w:color w:val="0000FF"/>
        </w:rPr>
        <w:t>针对公众、议员、司法机构及法律行业人士，进行《公约》及其《任择议定书》的宣传活动，包括宣传男女实质平等的含义和范围。（第六次定期报告）</w:t>
      </w:r>
    </w:p>
    <w:p w:rsidR="00572196" w:rsidRDefault="00572196">
      <w:pPr>
        <w:spacing w:beforeLines="50" w:before="120" w:afterLines="50" w:after="120" w:line="360" w:lineRule="exact"/>
        <w:rPr>
          <w:rFonts w:eastAsia="KaiTi_GB2312" w:hint="eastAsia"/>
          <w:b/>
          <w:bCs/>
          <w:color w:val="0000FF"/>
        </w:rPr>
      </w:pPr>
      <w:r>
        <w:rPr>
          <w:rFonts w:eastAsia="KaiTi_GB2312" w:hint="eastAsia"/>
          <w:b/>
          <w:bCs/>
          <w:color w:val="0000FF"/>
        </w:rPr>
        <w:t>建议缔约国开展面向妇女的领导人才培训方案，帮助她们参与社会的领导和决策。还敦促缔约国开展面向妇女和男子的宣传活动，以有利于确保消除男子和妇女传统家庭和社会角色方面的陈规陋习，增强妇女的政治力量。（第六次定期报告）</w:t>
      </w:r>
    </w:p>
    <w:p w:rsidR="00572196" w:rsidRDefault="00572196">
      <w:pPr>
        <w:spacing w:beforeLines="50" w:before="120" w:afterLines="50" w:after="120" w:line="360" w:lineRule="exact"/>
        <w:rPr>
          <w:rFonts w:eastAsia="KaiTi_GB2312" w:hint="eastAsia"/>
          <w:b/>
          <w:bCs/>
          <w:color w:val="0000FF"/>
        </w:rPr>
      </w:pPr>
      <w:r>
        <w:rPr>
          <w:rFonts w:eastAsia="KaiTi_GB2312" w:hint="eastAsia"/>
          <w:b/>
          <w:bCs/>
          <w:color w:val="0000FF"/>
        </w:rPr>
        <w:t>委员会要求在危地马拉广泛散发《结论意见》（第三和第四次合并定期报告、第五次定期报告），以便让人民，包括政府官员、政界人士、议员及妇女和人权组织了解为确保男女法律和实际平等而采取的步骤，以及在这方面需采取的进一步步骤。（第六次定期报告）</w:t>
      </w:r>
    </w:p>
    <w:p w:rsidR="00572196" w:rsidRDefault="00572196">
      <w:pPr>
        <w:spacing w:beforeLines="50" w:before="120" w:afterLines="50" w:after="120" w:line="360" w:lineRule="exact"/>
        <w:rPr>
          <w:rFonts w:eastAsia="KaiTi_GB2312" w:hint="eastAsia"/>
          <w:b/>
          <w:bCs/>
          <w:color w:val="0000FF"/>
        </w:rPr>
      </w:pPr>
      <w:r>
        <w:rPr>
          <w:rFonts w:eastAsia="KaiTi_GB2312" w:hint="eastAsia"/>
          <w:b/>
          <w:bCs/>
          <w:color w:val="0000FF"/>
        </w:rPr>
        <w:t>呼吁缔约国将提高公众舆论对妇女人权的认识作为国家促进妇女进步战略中的优先事项，利用现有并启动新的媒体宣传活动，针对社会各个阶层的男子和妇女，特别是土著人民，开展各种有关妇女人权各种的宣传教育活动。（第三和第四次合并定期报告、第五次定期报告）</w:t>
      </w:r>
    </w:p>
    <w:p w:rsidR="00572196" w:rsidRDefault="00572196">
      <w:pPr>
        <w:pStyle w:val="211"/>
        <w:numPr>
          <w:ilvl w:val="0"/>
          <w:numId w:val="0"/>
        </w:numPr>
        <w:spacing w:beforeLines="50" w:before="120" w:afterLines="50" w:after="120" w:line="360" w:lineRule="exact"/>
        <w:jc w:val="both"/>
        <w:rPr>
          <w:rFonts w:ascii="Times New Roman" w:eastAsia="KaiTi_GB2312" w:hint="eastAsia"/>
          <w:b/>
          <w:bCs/>
          <w:color w:val="0000FF"/>
        </w:rPr>
      </w:pPr>
      <w:r>
        <w:rPr>
          <w:rFonts w:ascii="Times New Roman" w:eastAsia="KaiTi_GB2312" w:hint="eastAsia"/>
          <w:b/>
          <w:bCs/>
          <w:color w:val="0000FF"/>
        </w:rPr>
        <w:t>呼吁采取措施使妇女了解她们的法定权利和保障权利有效落实的方法。（第三次和第四次合并定期报告、第五次定期报告）</w:t>
      </w:r>
    </w:p>
    <w:p w:rsidR="00572196" w:rsidRDefault="00572196">
      <w:pPr>
        <w:pStyle w:val="H2"/>
        <w:rPr>
          <w:rFonts w:hint="eastAsia"/>
        </w:rPr>
      </w:pPr>
      <w:bookmarkStart w:id="96" w:name="_Toc198345597"/>
      <w:r>
        <w:rPr>
          <w:rFonts w:hint="eastAsia"/>
        </w:rPr>
        <w:t>促进消除陈规定型观念与偏见的措施和行动</w:t>
      </w:r>
      <w:bookmarkEnd w:id="96"/>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教育改革委员会两性平等小组委员会已采取一系列行动，在</w:t>
      </w:r>
      <w:r>
        <w:rPr>
          <w:rFonts w:hint="eastAsia"/>
        </w:rPr>
        <w:t>2004</w:t>
      </w:r>
      <w:r>
        <w:t>至</w:t>
      </w:r>
      <w:r>
        <w:rPr>
          <w:rFonts w:hint="eastAsia"/>
        </w:rPr>
        <w:t>2006</w:t>
      </w:r>
      <w:r>
        <w:rPr>
          <w:rFonts w:hint="eastAsia"/>
        </w:rPr>
        <w:t>年间把性别观点编入课程、教材和教师培训。</w:t>
      </w:r>
      <w:r>
        <w:rPr>
          <w:rFonts w:hint="eastAsia"/>
        </w:rPr>
        <w:t>2005</w:t>
      </w:r>
      <w:r>
        <w:rPr>
          <w:rFonts w:hint="eastAsia"/>
        </w:rPr>
        <w:t>年，两性平等小组委员会分析题为“</w:t>
      </w:r>
      <w:r>
        <w:rPr>
          <w:rFonts w:hint="eastAsia"/>
        </w:rPr>
        <w:t>2005</w:t>
      </w:r>
      <w:r>
        <w:t>至</w:t>
      </w:r>
      <w:r>
        <w:rPr>
          <w:rFonts w:hint="eastAsia"/>
        </w:rPr>
        <w:t>2008</w:t>
      </w:r>
      <w:r>
        <w:rPr>
          <w:rFonts w:hint="eastAsia"/>
        </w:rPr>
        <w:t>年教育政策方针”的文件，并向教育改革咨询委员会提出分析结果。</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2004</w:t>
      </w:r>
      <w:r>
        <w:rPr>
          <w:rFonts w:hint="eastAsia"/>
        </w:rPr>
        <w:t>年已修改和分析小学课本，以消除性别主义和种族主义陈规定型观念，制订相关观点和建议，以便教育部采纳。虽然新课本已编入相关观点，但学校因缺乏课本而须继续使用旧课本，致使并非所有学生都学习到新增的内容。在</w:t>
      </w:r>
      <w:r>
        <w:rPr>
          <w:rFonts w:hint="eastAsia"/>
        </w:rPr>
        <w:t>2004</w:t>
      </w:r>
      <w:r>
        <w:rPr>
          <w:rFonts w:hint="eastAsia"/>
        </w:rPr>
        <w:t>年还编制了名为“我们在平等基础上共同学习，生活应较好”的《方法手册》，陈述种族和性别平等问题。这些材料是由教育部内编制课本的技术组和初级教育教师设计。</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教育部除了在初级教育课程中纳入两性平等、种族和社会主轴外，还为促进相互尊重与和睦相处开展了国家宣传教育活动。在活动中建立了参与、咨询协商和指导空间。</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还由教育发展、改革与质量局（</w:t>
      </w:r>
      <w:r>
        <w:rPr>
          <w:rFonts w:hint="eastAsia"/>
        </w:rPr>
        <w:t>DICADE</w:t>
      </w:r>
      <w:r>
        <w:rPr>
          <w:rFonts w:hint="eastAsia"/>
        </w:rPr>
        <w:t>）和文化间双语教育总局（</w:t>
      </w:r>
      <w:r>
        <w:rPr>
          <w:rFonts w:hint="eastAsia"/>
        </w:rPr>
        <w:t>DIGEBI</w:t>
      </w:r>
      <w:r>
        <w:rPr>
          <w:rFonts w:hint="eastAsia"/>
        </w:rPr>
        <w:t>）编写了消除文化和性别陈规定型观念材料。这些材料推动对《和平协定》的认识和实施，对危地马拉土著民族的承认与尊重。</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2004</w:t>
      </w:r>
      <w:r>
        <w:rPr>
          <w:rFonts w:hint="eastAsia"/>
        </w:rPr>
        <w:t>年，总统妇女事务秘书处同全国行政管理学院（</w:t>
      </w:r>
      <w:r>
        <w:rPr>
          <w:rFonts w:hint="eastAsia"/>
        </w:rPr>
        <w:t>INAP</w:t>
      </w:r>
      <w:r>
        <w:rPr>
          <w:rFonts w:hint="eastAsia"/>
        </w:rPr>
        <w:t>）共同将性别问题纳入的社会管理文凭教育内容。</w:t>
      </w:r>
      <w:r>
        <w:rPr>
          <w:rFonts w:hint="eastAsia"/>
        </w:rPr>
        <w:t>2005</w:t>
      </w:r>
      <w:r>
        <w:rPr>
          <w:rFonts w:hint="eastAsia"/>
        </w:rPr>
        <w:t>年又增加了种族、人权和公共政策内容。</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文化和体育部通过体育促进中心在体育教育中培养和睦相处内在价值，如尊重、公平比赛和责任，其主要目标人群是青年人。此外，还倡导在教育机构和社区举办文化活动。为了纪念国际妇女节，老年人照料方案组织了关于妇女在危地马拉文化中的重要性问题的研讨班，此外，还组织了有老年男子和妇女参与的娱乐活动。</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2004</w:t>
      </w:r>
      <w:r>
        <w:rPr>
          <w:rFonts w:hint="eastAsia"/>
        </w:rPr>
        <w:t>至</w:t>
      </w:r>
      <w:r>
        <w:rPr>
          <w:rFonts w:hint="eastAsia"/>
        </w:rPr>
        <w:t>2005</w:t>
      </w:r>
      <w:r>
        <w:rPr>
          <w:rFonts w:hint="eastAsia"/>
        </w:rPr>
        <w:t>年，公共卫生和社会福利部（</w:t>
      </w:r>
      <w:r>
        <w:rPr>
          <w:rFonts w:hint="eastAsia"/>
        </w:rPr>
        <w:t>MSPAS</w:t>
      </w:r>
      <w:r>
        <w:rPr>
          <w:rFonts w:hint="eastAsia"/>
        </w:rPr>
        <w:t>）进行了一项含有性别和种族平等观点的文凭教育，以加强卫生保健机构作用和提高它们的服务质量与热情，重点是为土著妇女服务的卫生保健机构。</w:t>
      </w:r>
      <w:r>
        <w:rPr>
          <w:rFonts w:hint="eastAsia"/>
        </w:rPr>
        <w:t>2006</w:t>
      </w:r>
      <w:r>
        <w:rPr>
          <w:rFonts w:hint="eastAsia"/>
        </w:rPr>
        <w:t>年，在人权框架内，面向国家父母养育责任网组成机构，在中央一级进行了父母养育责任问题文凭教育。此外，由于将男性纳入有关生殖健康和养育责任问题进程的需求，公共卫生和社会福利部还在社区卫生保健促进和教育进程中，针对社区男性领导及成员开展工作，进行培训活动。</w:t>
      </w:r>
      <w:r>
        <w:rPr>
          <w:rFonts w:hint="eastAsia"/>
        </w:rPr>
        <w:t xml:space="preserve"> </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第一夫人办公室社会工程秘书处（</w:t>
      </w:r>
      <w:r>
        <w:rPr>
          <w:rFonts w:hint="eastAsia"/>
        </w:rPr>
        <w:t>SOSEP</w:t>
      </w:r>
      <w:r>
        <w:rPr>
          <w:rFonts w:hint="eastAsia"/>
        </w:rPr>
        <w:t>）通过“健康成长”方案对家长进行了有关下列问题的培训：父母养育责任、发展妇女自尊和增强能力。</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国家民事警察局通过人权处开展了下列宣传活动：人权、妇女人权、土著民族人权、跨文化、对妇女的暴力行为和集体暴力。</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司法机构通过司法学校和司法机构现代化方案实施法官和行政人员培训方案，培训重点是：人权、妇女人权和习惯法。此外，最近两年，司法机构还通过妇女处和性别分析处对法官进行有关《消除对妇女一切形式歧视公约》等问题的培训、宣传和普及活动。</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在《国家预防和消除家庭暴力和禁止暴力侵害妇女计划》（</w:t>
      </w:r>
      <w:r>
        <w:rPr>
          <w:rFonts w:hint="eastAsia"/>
        </w:rPr>
        <w:t>2004</w:t>
      </w:r>
      <w:r>
        <w:rPr>
          <w:rFonts w:hint="eastAsia"/>
        </w:rPr>
        <w:t>至</w:t>
      </w:r>
      <w:r>
        <w:rPr>
          <w:rFonts w:hint="eastAsia"/>
        </w:rPr>
        <w:t>2014</w:t>
      </w:r>
      <w:r>
        <w:rPr>
          <w:rFonts w:hint="eastAsia"/>
        </w:rPr>
        <w:t>年）内，全国预防家庭暴力和禁止暴力侵害妇女委员会在预防、宣传和教育方面确定的专门目标是：</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提供信息推动社会变革，提倡没有暴力的生活；</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促进培训和教育活动实现社会文化模式的变革，考虑进行旨在预防家庭、街道、学校、社区和劳动场所的暴力行为；</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协调内容相似的普及、教育、宣传和预防家庭暴力和对妇女的暴力行为活动；</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推动加强沟通、信息、教育能力；</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创立一系列机制使全国预防家庭暴力和禁止暴力侵害妇女委员会能够为媒体提供可信并定期更新的信息。</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从教育学角度，调解各种调查活动，以便制作教材，并设计、批准和通过专门针对教育工作者和家长的教育方案（家长学校）。</w:t>
      </w:r>
    </w:p>
    <w:p w:rsidR="00572196" w:rsidRDefault="00572196">
      <w:pPr>
        <w:pStyle w:val="H2"/>
        <w:rPr>
          <w:rFonts w:hint="eastAsia"/>
        </w:rPr>
      </w:pPr>
      <w:bookmarkStart w:id="97" w:name="_Toc198345598"/>
      <w:r>
        <w:rPr>
          <w:rFonts w:hint="eastAsia"/>
        </w:rPr>
        <w:t>研究和调查</w:t>
      </w:r>
      <w:bookmarkEnd w:id="97"/>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作为妇女和传媒观察站顾问委员会</w:t>
      </w:r>
      <w:r>
        <w:rPr>
          <w:rStyle w:val="FootnoteReference"/>
        </w:rPr>
        <w:footnoteReference w:id="3"/>
      </w:r>
      <w:r>
        <w:rPr>
          <w:rFonts w:hint="eastAsia"/>
        </w:rPr>
        <w:t>的组成成员，总统妇女事务秘书处支持媒体观察项目。从这个项目中并作为项目成果产生了一份研究报告，对传媒活动概念和传媒产品进行了讨论与反思，目的是通过它能够质疑传媒世界及其妇女观。其成果是完成了“妇女和媒体观察站”第一次年度监督报告（</w:t>
      </w:r>
      <w:r>
        <w:rPr>
          <w:rFonts w:hint="eastAsia"/>
        </w:rPr>
        <w:t>2006</w:t>
      </w:r>
      <w:r>
        <w:rPr>
          <w:rFonts w:hint="eastAsia"/>
        </w:rPr>
        <w:t>至</w:t>
      </w:r>
      <w:r>
        <w:rPr>
          <w:rFonts w:hint="eastAsia"/>
        </w:rPr>
        <w:t>2007</w:t>
      </w:r>
      <w:r>
        <w:rPr>
          <w:rFonts w:hint="eastAsia"/>
        </w:rPr>
        <w:t>年）。</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该研究报告涉及了一系列问题，如对妇女的暴力行为、家庭暴力、性权利、产妇死亡、堕胎、艾滋病毒、歧视，等等。可以了解在对处理土著妇女的暴力行为个案中提及的“玛雅惩罚”（媒体是这样命名的），</w:t>
      </w:r>
      <w:r>
        <w:rPr>
          <w:rFonts w:hint="eastAsia"/>
          <w:szCs w:val="21"/>
        </w:rPr>
        <w:t>即，关于</w:t>
      </w:r>
      <w:r>
        <w:rPr>
          <w:szCs w:val="21"/>
        </w:rPr>
        <w:t>索洛拉</w:t>
      </w:r>
      <w:r>
        <w:rPr>
          <w:rFonts w:hint="eastAsia"/>
          <w:szCs w:val="21"/>
        </w:rPr>
        <w:t>省</w:t>
      </w:r>
      <w:r>
        <w:rPr>
          <w:rFonts w:hint="eastAsia"/>
        </w:rPr>
        <w:t>行使</w:t>
      </w:r>
      <w:r>
        <w:rPr>
          <w:rFonts w:hint="eastAsia"/>
          <w:szCs w:val="21"/>
        </w:rPr>
        <w:t>玛雅审判的论述。</w:t>
      </w:r>
      <w:r>
        <w:rPr>
          <w:szCs w:val="21"/>
        </w:rPr>
        <w:t>索洛拉</w:t>
      </w:r>
      <w:r>
        <w:rPr>
          <w:rFonts w:hint="eastAsia"/>
          <w:szCs w:val="21"/>
        </w:rPr>
        <w:t>省位于危地马拉西部地区，特点是大部分人口是土著居民。</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关于家庭暴力问题，该年度监督报告详细陈述了传媒并不习惯将家庭暴力视为社会问题处理，新闻报道没有介绍事情的来龙去脉，一味追求耸人听闻，可以确定事件中的男女主人公的媒体待遇不同。</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关于危地马拉妇女的性健康和生殖健康问题，该报告指出新闻系统报道生殖健康问题，对于危地马拉妇女的性健康问题，报道很少或没有任何资讯。她们的生殖健康和性健康状况和条件依然更多受到宗教观念、巫术思想和经济模式的制约，而不是被视为一种在公共空间有巨大影响的公民权利。在新闻日程中，性权利和生殖权利没有占据主要空间。</w:t>
      </w:r>
    </w:p>
    <w:p w:rsidR="00572196" w:rsidRDefault="00572196">
      <w:pPr>
        <w:pStyle w:val="H2"/>
        <w:rPr>
          <w:rFonts w:hint="eastAsia"/>
        </w:rPr>
      </w:pPr>
      <w:bookmarkStart w:id="98" w:name="_Toc198345599"/>
      <w:r>
        <w:rPr>
          <w:rFonts w:hint="eastAsia"/>
        </w:rPr>
        <w:t>尚未落实的消除对妇女歧视委员会的建议</w:t>
      </w:r>
      <w:bookmarkEnd w:id="98"/>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在国会的性别平等与公平代表大会中有效提高认识。</w:t>
      </w:r>
    </w:p>
    <w:p w:rsidR="00572196" w:rsidRDefault="00572196">
      <w:pPr>
        <w:pStyle w:val="H2"/>
        <w:rPr>
          <w:rFonts w:hint="eastAsia"/>
        </w:rPr>
      </w:pPr>
      <w:bookmarkStart w:id="99" w:name="_Toc198345600"/>
      <w:r>
        <w:rPr>
          <w:rFonts w:hint="eastAsia"/>
        </w:rPr>
        <w:t>挑战</w:t>
      </w:r>
      <w:bookmarkEnd w:id="99"/>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尽管已经开展了各种行动，这些行动却未能以非常有效的方式推动社会变革，并促使公共舆论和媒体承诺积极促进两性平等。这可能是因为开展的许多行动都是点对点的，而不是遵从一个含有确定目标的战略。</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在适当利用传媒促进文化变革方面，还需要强调的是继续推进传媒工作者性别教育进程的特殊必要性。总统妇女事务秘书处于</w:t>
      </w:r>
      <w:r>
        <w:rPr>
          <w:rFonts w:hint="eastAsia"/>
        </w:rPr>
        <w:t>2007</w:t>
      </w:r>
      <w:r>
        <w:rPr>
          <w:rFonts w:hint="eastAsia"/>
        </w:rPr>
        <w:t>年</w:t>
      </w:r>
      <w:r>
        <w:rPr>
          <w:rFonts w:hint="eastAsia"/>
        </w:rPr>
        <w:t>10</w:t>
      </w:r>
      <w:r>
        <w:rPr>
          <w:rFonts w:hint="eastAsia"/>
        </w:rPr>
        <w:t>月启动了这一教育进程，因为媒体有时报道有关两性公平的重要新闻，但是传媒的报道角度却对促进平等作用有限（譬如说，偏好耸人听闻，挑起公众恐慌，而不是从社会变革的角度进行）。</w:t>
      </w:r>
    </w:p>
    <w:p w:rsidR="00572196" w:rsidRDefault="00572196">
      <w:pPr>
        <w:pStyle w:val="H1"/>
        <w:spacing w:before="120"/>
        <w:jc w:val="center"/>
        <w:rPr>
          <w:rFonts w:hint="eastAsia"/>
        </w:rPr>
      </w:pPr>
      <w:bookmarkStart w:id="100" w:name="_Toc198345601"/>
      <w:r>
        <w:rPr>
          <w:rFonts w:hint="eastAsia"/>
        </w:rPr>
        <w:t>第6条 消除贩卖妇女和卖淫剥削</w:t>
      </w:r>
      <w:bookmarkEnd w:id="100"/>
    </w:p>
    <w:p w:rsidR="00572196" w:rsidRDefault="00572196">
      <w:pPr>
        <w:pStyle w:val="H1"/>
        <w:spacing w:before="120"/>
        <w:jc w:val="center"/>
        <w:rPr>
          <w:rFonts w:hint="eastAsia"/>
        </w:rPr>
      </w:pPr>
      <w:r>
        <w:rPr>
          <w:rFonts w:hint="eastAsia"/>
        </w:rPr>
        <w:t>消除对妇女歧视委员会的建议</w:t>
      </w:r>
    </w:p>
    <w:p w:rsidR="00572196" w:rsidRDefault="00572196">
      <w:pPr>
        <w:spacing w:beforeLines="50" w:before="120" w:afterLines="50" w:after="120" w:line="360" w:lineRule="exact"/>
        <w:rPr>
          <w:rFonts w:ascii="KaiTi_GB2312" w:eastAsia="KaiTi_GB2312" w:hint="eastAsia"/>
          <w:b/>
          <w:bCs/>
          <w:color w:val="0000FF"/>
        </w:rPr>
      </w:pPr>
      <w:r>
        <w:rPr>
          <w:rFonts w:ascii="KaiTi_GB2312" w:eastAsia="KaiTi_GB2312" w:hint="eastAsia"/>
          <w:b/>
          <w:bCs/>
          <w:color w:val="0000FF"/>
        </w:rPr>
        <w:t>国家尚未采取足够的措施，来打击这种现象，包括消除其原因和程度，特别是从缔约国作为来源国、过境国和目的地国的角度来弄清这些问题（尽管《联合国打击跨国有组织犯罪公约》关于防止、禁止和惩治贩运人口特别是妇女和儿童行为的补充议定书）。（6）</w:t>
      </w:r>
    </w:p>
    <w:p w:rsidR="00572196" w:rsidRDefault="00572196">
      <w:pPr>
        <w:spacing w:beforeLines="50" w:before="120" w:afterLines="50" w:after="120" w:line="360" w:lineRule="exact"/>
        <w:rPr>
          <w:rFonts w:ascii="KaiTi_GB2312" w:eastAsia="KaiTi_GB2312" w:hint="eastAsia"/>
          <w:b/>
          <w:bCs/>
          <w:color w:val="0000FF"/>
        </w:rPr>
      </w:pPr>
      <w:r>
        <w:rPr>
          <w:rFonts w:ascii="KaiTi_GB2312" w:eastAsia="KaiTi_GB2312" w:hint="eastAsia"/>
          <w:b/>
          <w:bCs/>
          <w:color w:val="0000FF"/>
        </w:rPr>
        <w:t>在该国国内贩运活动发生率方面缺乏信息资料和充分的意识。（6）</w:t>
      </w:r>
    </w:p>
    <w:p w:rsidR="00572196" w:rsidRDefault="00572196">
      <w:pPr>
        <w:spacing w:beforeLines="50" w:before="120" w:afterLines="50" w:after="120" w:line="360" w:lineRule="exact"/>
        <w:rPr>
          <w:rFonts w:ascii="KaiTi_GB2312" w:eastAsia="KaiTi_GB2312" w:hint="eastAsia"/>
          <w:b/>
          <w:bCs/>
          <w:color w:val="0000FF"/>
        </w:rPr>
      </w:pPr>
      <w:r>
        <w:rPr>
          <w:rFonts w:ascii="KaiTi_GB2312" w:eastAsia="KaiTi_GB2312" w:hint="eastAsia"/>
          <w:b/>
          <w:bCs/>
          <w:color w:val="0000FF"/>
        </w:rPr>
        <w:t>缔约国采取更强有力的措施，打击和防止贩运妇女和女童的活动，并在其下一次定期报告中说明已采取的措施的效果。（6）</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危地马拉法律在《刑法》中将贩卖人口现象界定为犯罪行为。缺乏系统可信的统计记录，以及控告数量少致使难以对危地马拉的贩卖人口问题严重性进行定量和定性分析。尽管如此，有证据显示这一现象有愈演愈烈的趋势，而且带有对人的剥削的某些特征，构成对人权的严重侵犯。</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被认为构成贩卖人口起因和成因的主要理由是：经济因素，如，贫穷、失业和负债；社会和文化因素，如，家庭暴力和对妇女的暴力行为、家庭中的性别歧视、家长—成年人中心文化；政治和法律因素，如，缺少适当的法律和没有适用更加严厉的刑罚；国际因素，如，一边是不断扩大的劳工移民女性化趋势，另一边是移民接收国严苛的移民政策。</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其他干预因素还包括：与教育有关的原因；培训有限而且不当，无法为实现有尊严的就业创造便利条件；权力关系，表明存在着一种引为耻辱的态度、一种以基础设施匮乏、缺乏受害者保护处所为特征的社会环境。社会容忍度和对社会共同责任与团结几乎没有认识，都表明必须实施适宜的预防、照料和保护政策。因此，这些因素都直接造成了贩卖人口受害者的弱势处境和此类犯罪行为的扩张性特征。</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上文提到的各种问题，存在于贩卖人口受害者经历的各个阶段，如，收受、招募、运送、心理暴力、剥夺自由、扣押证件、侵犯身份和人身健全，某些时候还使用伪造证件，甚至包括身体暴力，并同其他形式的有组织犯罪保持密切联系。</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2004</w:t>
      </w:r>
      <w:r>
        <w:rPr>
          <w:rFonts w:hint="eastAsia"/>
        </w:rPr>
        <w:t>年，在国家推动下，打击贩卖人口机构间小组开始行动。这个机构间工作组由外交部负责协调，组成成员有总统妇女事务秘书处（</w:t>
      </w:r>
      <w:r>
        <w:rPr>
          <w:rFonts w:hint="eastAsia"/>
        </w:rPr>
        <w:t>SEPREM</w:t>
      </w:r>
      <w:r>
        <w:rPr>
          <w:rFonts w:hint="eastAsia"/>
        </w:rPr>
        <w:t>）、共和国总统办公室社会福利秘书处（</w:t>
      </w:r>
      <w:r>
        <w:rPr>
          <w:rFonts w:hint="eastAsia"/>
        </w:rPr>
        <w:t>SBS</w:t>
      </w:r>
      <w:r>
        <w:rPr>
          <w:rFonts w:hint="eastAsia"/>
        </w:rPr>
        <w:t>）、公共卫生和社会福利部（</w:t>
      </w:r>
      <w:r>
        <w:rPr>
          <w:rFonts w:hint="eastAsia"/>
        </w:rPr>
        <w:t>MSP</w:t>
      </w:r>
      <w:r>
        <w:rPr>
          <w:rFonts w:hint="eastAsia"/>
        </w:rPr>
        <w:t>）、劳工和社会保障部（</w:t>
      </w:r>
      <w:r>
        <w:rPr>
          <w:rFonts w:hint="eastAsia"/>
        </w:rPr>
        <w:t>MINTRAB</w:t>
      </w:r>
      <w:r>
        <w:rPr>
          <w:rFonts w:hint="eastAsia"/>
        </w:rPr>
        <w:t>）、国家首席检察官办公室（</w:t>
      </w:r>
      <w:r>
        <w:rPr>
          <w:rFonts w:hint="eastAsia"/>
        </w:rPr>
        <w:t>PGN</w:t>
      </w:r>
      <w:r>
        <w:rPr>
          <w:rFonts w:hint="eastAsia"/>
        </w:rPr>
        <w:t>）、刑事检察院（</w:t>
      </w:r>
      <w:r>
        <w:rPr>
          <w:rFonts w:hint="eastAsia"/>
        </w:rPr>
        <w:t>MP</w:t>
      </w:r>
      <w:r>
        <w:rPr>
          <w:rFonts w:hint="eastAsia"/>
        </w:rPr>
        <w:t>）、移民总局、内政部、国家民事警察局（</w:t>
      </w:r>
      <w:r>
        <w:rPr>
          <w:rFonts w:hint="eastAsia"/>
        </w:rPr>
        <w:t>PNC</w:t>
      </w:r>
      <w:r>
        <w:rPr>
          <w:rFonts w:hint="eastAsia"/>
        </w:rPr>
        <w:t>）、刑事检察院（通过危害生命犯罪检察院和妇女检察院）、危地马拉旅游局，并得到了下来机构的支持：危地马拉艾滋病行动计划（</w:t>
      </w:r>
      <w:r>
        <w:rPr>
          <w:rFonts w:hint="eastAsia"/>
        </w:rPr>
        <w:t>PASCA</w:t>
      </w:r>
      <w:r>
        <w:rPr>
          <w:rFonts w:hint="eastAsia"/>
        </w:rPr>
        <w:t>）、联合国儿童基金会（儿童基金）和</w:t>
      </w:r>
      <w:r>
        <w:t>根除</w:t>
      </w:r>
      <w:r>
        <w:rPr>
          <w:rFonts w:hint="eastAsia"/>
        </w:rPr>
        <w:t>危地马拉</w:t>
      </w:r>
      <w:r>
        <w:t>儿童卖淫儿童色情和为性目的贩卖儿童行为</w:t>
      </w:r>
      <w:r>
        <w:rPr>
          <w:rFonts w:hint="eastAsia"/>
        </w:rPr>
        <w:t>组织。</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2004</w:t>
      </w:r>
      <w:r>
        <w:rPr>
          <w:rFonts w:hint="eastAsia"/>
        </w:rPr>
        <w:t>年，启动了预防、打击和惩处贩卖人口和保护受害者公共政策的编制进程。</w:t>
      </w:r>
      <w:r>
        <w:t>2007</w:t>
      </w:r>
      <w:r>
        <w:t>年</w:t>
      </w:r>
      <w:r>
        <w:rPr>
          <w:rFonts w:hint="eastAsia"/>
        </w:rPr>
        <w:t>九</w:t>
      </w:r>
      <w:r>
        <w:t>月公布了打击贩卖人口和受害者全面保护公共政策，</w:t>
      </w:r>
      <w:r>
        <w:rPr>
          <w:rFonts w:hint="eastAsia"/>
        </w:rPr>
        <w:t>及其</w:t>
      </w:r>
      <w:r>
        <w:t>2007</w:t>
      </w:r>
      <w:r>
        <w:t>至</w:t>
      </w:r>
      <w:r>
        <w:t>2017</w:t>
      </w:r>
      <w:r>
        <w:rPr>
          <w:rFonts w:hint="eastAsia"/>
        </w:rPr>
        <w:t>年</w:t>
      </w:r>
      <w:r>
        <w:t>战略行动计划。该政策的主要目标是</w:t>
      </w:r>
      <w:r>
        <w:rPr>
          <w:rFonts w:hint="eastAsia"/>
        </w:rPr>
        <w:t>成为</w:t>
      </w:r>
      <w:r>
        <w:t>危地马拉预防、打击和惩处各种形式的贩卖人口</w:t>
      </w:r>
      <w:r>
        <w:rPr>
          <w:rFonts w:hint="eastAsia"/>
        </w:rPr>
        <w:t>现象和</w:t>
      </w:r>
      <w:r>
        <w:t>受害者保护的指导政策。它包括保护人权，妇女男童、女童、少年的最高利益，不歧视</w:t>
      </w:r>
      <w:r>
        <w:rPr>
          <w:rFonts w:hint="eastAsia"/>
        </w:rPr>
        <w:t>、</w:t>
      </w:r>
      <w:r>
        <w:t>受害者的及时和全面保护。</w:t>
      </w:r>
    </w:p>
    <w:p w:rsidR="00572196" w:rsidRDefault="00572196" w:rsidP="00572196">
      <w:pPr>
        <w:numPr>
          <w:ilvl w:val="0"/>
          <w:numId w:val="14"/>
        </w:numPr>
        <w:tabs>
          <w:tab w:val="clear" w:pos="420"/>
          <w:tab w:val="num" w:pos="630"/>
        </w:tabs>
        <w:spacing w:after="240" w:line="360" w:lineRule="exact"/>
        <w:ind w:left="0" w:firstLine="0"/>
        <w:rPr>
          <w:rFonts w:hint="eastAsia"/>
        </w:rPr>
      </w:pPr>
      <w:r>
        <w:t>这一目标通过</w:t>
      </w:r>
      <w:r>
        <w:rPr>
          <w:rFonts w:hint="eastAsia"/>
        </w:rPr>
        <w:t>政策及其战略</w:t>
      </w:r>
      <w:r>
        <w:t>行动计划制度化</w:t>
      </w:r>
      <w:r>
        <w:rPr>
          <w:rFonts w:hint="eastAsia"/>
        </w:rPr>
        <w:t>来</w:t>
      </w:r>
      <w:r>
        <w:t>达成。它寻求通过签订一项政府协议，</w:t>
      </w:r>
      <w:r>
        <w:rPr>
          <w:rFonts w:hint="eastAsia"/>
        </w:rPr>
        <w:t>促使</w:t>
      </w:r>
      <w:r>
        <w:t>授权机构履行并执行</w:t>
      </w:r>
      <w:r>
        <w:t>2007</w:t>
      </w:r>
      <w:r>
        <w:rPr>
          <w:rFonts w:hint="eastAsia"/>
        </w:rPr>
        <w:t>—</w:t>
      </w:r>
      <w:r>
        <w:t>2017</w:t>
      </w:r>
      <w:r>
        <w:rPr>
          <w:rFonts w:hint="eastAsia"/>
        </w:rPr>
        <w:t>年</w:t>
      </w:r>
      <w:r>
        <w:t>战略计划</w:t>
      </w:r>
      <w:r>
        <w:rPr>
          <w:rFonts w:hint="eastAsia"/>
        </w:rPr>
        <w:t>。</w:t>
      </w:r>
      <w:r>
        <w:t>为此</w:t>
      </w:r>
      <w:r>
        <w:rPr>
          <w:rFonts w:hint="eastAsia"/>
        </w:rPr>
        <w:t>目的，先期规定要了解各种形式的</w:t>
      </w:r>
      <w:r>
        <w:t>贩卖人口</w:t>
      </w:r>
      <w:r>
        <w:rPr>
          <w:rFonts w:hint="eastAsia"/>
        </w:rPr>
        <w:t>现象</w:t>
      </w:r>
      <w:r>
        <w:t>的社会</w:t>
      </w:r>
      <w:r>
        <w:rPr>
          <w:rFonts w:hint="eastAsia"/>
        </w:rPr>
        <w:t>、</w:t>
      </w:r>
      <w:r>
        <w:t>经济</w:t>
      </w:r>
      <w:r>
        <w:rPr>
          <w:rFonts w:hint="eastAsia"/>
        </w:rPr>
        <w:t>和</w:t>
      </w:r>
      <w:r>
        <w:t>文化内涵。通过传媒宣传活动，</w:t>
      </w:r>
      <w:r>
        <w:rPr>
          <w:rFonts w:hint="eastAsia"/>
        </w:rPr>
        <w:t>谋求</w:t>
      </w:r>
      <w:r>
        <w:t>提高认识，开展预防</w:t>
      </w:r>
      <w:r>
        <w:rPr>
          <w:rFonts w:hint="eastAsia"/>
        </w:rPr>
        <w:t>活动</w:t>
      </w:r>
      <w:r>
        <w:t>，促进对贩卖人口</w:t>
      </w:r>
      <w:r>
        <w:rPr>
          <w:rFonts w:hint="eastAsia"/>
        </w:rPr>
        <w:t>现象</w:t>
      </w:r>
      <w:r>
        <w:t>的控告，</w:t>
      </w:r>
      <w:r>
        <w:rPr>
          <w:rFonts w:hint="eastAsia"/>
        </w:rPr>
        <w:t>并</w:t>
      </w:r>
      <w:r>
        <w:t>通过国家机构、教育部门、社会部门和文化部门向国民发出警告</w:t>
      </w:r>
      <w:r>
        <w:rPr>
          <w:rFonts w:hint="eastAsia"/>
        </w:rPr>
        <w:t>。</w:t>
      </w:r>
      <w:r>
        <w:t>受害者将受到全面照料，如心理、精神、生理</w:t>
      </w:r>
      <w:r>
        <w:rPr>
          <w:rFonts w:hint="eastAsia"/>
        </w:rPr>
        <w:t>救助和</w:t>
      </w:r>
      <w:r>
        <w:t>法律</w:t>
      </w:r>
      <w:r>
        <w:rPr>
          <w:rFonts w:hint="eastAsia"/>
        </w:rPr>
        <w:t>援助。所有这一切都是为他们回归和重新融入社会创造便利条件。</w:t>
      </w:r>
    </w:p>
    <w:p w:rsidR="00572196" w:rsidRDefault="00572196" w:rsidP="00572196">
      <w:pPr>
        <w:numPr>
          <w:ilvl w:val="0"/>
          <w:numId w:val="14"/>
        </w:numPr>
        <w:tabs>
          <w:tab w:val="clear" w:pos="420"/>
          <w:tab w:val="num" w:pos="630"/>
        </w:tabs>
        <w:spacing w:after="240" w:line="360" w:lineRule="exact"/>
        <w:ind w:left="0" w:firstLine="0"/>
        <w:rPr>
          <w:rFonts w:hint="eastAsia"/>
        </w:rPr>
      </w:pPr>
      <w:r>
        <w:t>2007</w:t>
      </w:r>
      <w:r>
        <w:t>年通过</w:t>
      </w:r>
      <w:r>
        <w:rPr>
          <w:rFonts w:hint="eastAsia"/>
        </w:rPr>
        <w:t>第</w:t>
      </w:r>
      <w:r>
        <w:t>24</w:t>
      </w:r>
      <w:r>
        <w:rPr>
          <w:rFonts w:hint="eastAsia"/>
        </w:rPr>
        <w:t>6-</w:t>
      </w:r>
      <w:r>
        <w:t>2007</w:t>
      </w:r>
      <w:r>
        <w:t>号政府决定，修订了第</w:t>
      </w:r>
      <w:r>
        <w:t>525</w:t>
      </w:r>
      <w:r>
        <w:t>至</w:t>
      </w:r>
      <w:r>
        <w:t>2007</w:t>
      </w:r>
      <w:r>
        <w:t>号关于打击贩卖人口机构间</w:t>
      </w:r>
      <w:r>
        <w:rPr>
          <w:rFonts w:hint="eastAsia"/>
        </w:rPr>
        <w:t>小</w:t>
      </w:r>
      <w:r>
        <w:t>组的</w:t>
      </w:r>
      <w:r>
        <w:rPr>
          <w:rFonts w:hint="eastAsia"/>
        </w:rPr>
        <w:t>政府</w:t>
      </w:r>
      <w:r>
        <w:t>决定</w:t>
      </w:r>
      <w:r>
        <w:rPr>
          <w:rFonts w:hint="eastAsia"/>
        </w:rPr>
        <w:t>。该机构间小组</w:t>
      </w:r>
      <w:r>
        <w:t>是</w:t>
      </w:r>
      <w:r>
        <w:t>2004</w:t>
      </w:r>
      <w:r>
        <w:t>年组建的。对这一工作小组进行了正式化建制，</w:t>
      </w:r>
      <w:r>
        <w:rPr>
          <w:rFonts w:hint="eastAsia"/>
        </w:rPr>
        <w:t>将其组建为</w:t>
      </w:r>
      <w:r>
        <w:t>打击贩卖人口机构间委员会，作为一个机构间咨询、管理和倡议提出机制，推动根据国内法和国际法打击贩卖人口现象。该机构由多个政府机构组成：</w:t>
      </w:r>
      <w:r>
        <w:rPr>
          <w:rFonts w:hint="eastAsia"/>
        </w:rPr>
        <w:t>（</w:t>
      </w:r>
      <w:r>
        <w:t>1</w:t>
      </w:r>
      <w:r>
        <w:rPr>
          <w:rFonts w:hint="eastAsia"/>
        </w:rPr>
        <w:t>）</w:t>
      </w:r>
      <w:r>
        <w:t>外交部，由它担任主席，并负责协调；</w:t>
      </w:r>
      <w:r>
        <w:rPr>
          <w:rFonts w:hint="eastAsia"/>
        </w:rPr>
        <w:t>（</w:t>
      </w:r>
      <w:r>
        <w:t>2</w:t>
      </w:r>
      <w:r>
        <w:rPr>
          <w:rFonts w:hint="eastAsia"/>
        </w:rPr>
        <w:t>）</w:t>
      </w:r>
      <w:r>
        <w:t>内政部；</w:t>
      </w:r>
      <w:r>
        <w:rPr>
          <w:rFonts w:hint="eastAsia"/>
        </w:rPr>
        <w:t>（</w:t>
      </w:r>
      <w:r>
        <w:t>3</w:t>
      </w:r>
      <w:r>
        <w:rPr>
          <w:rFonts w:hint="eastAsia"/>
        </w:rPr>
        <w:t>）</w:t>
      </w:r>
      <w:r>
        <w:t xml:space="preserve"> </w:t>
      </w:r>
      <w:r>
        <w:t>教育部；</w:t>
      </w:r>
      <w:r>
        <w:rPr>
          <w:rFonts w:hint="eastAsia"/>
        </w:rPr>
        <w:t>（</w:t>
      </w:r>
      <w:r>
        <w:t>4</w:t>
      </w:r>
      <w:r>
        <w:rPr>
          <w:rFonts w:hint="eastAsia"/>
        </w:rPr>
        <w:t>）</w:t>
      </w:r>
      <w:r>
        <w:t>文化和体育部；</w:t>
      </w:r>
      <w:r>
        <w:rPr>
          <w:rFonts w:hint="eastAsia"/>
        </w:rPr>
        <w:t>（</w:t>
      </w:r>
      <w:r>
        <w:t>5</w:t>
      </w:r>
      <w:r>
        <w:rPr>
          <w:rFonts w:hint="eastAsia"/>
        </w:rPr>
        <w:t>）</w:t>
      </w:r>
      <w:r>
        <w:t>公共卫生和社会福利部；</w:t>
      </w:r>
      <w:r>
        <w:rPr>
          <w:rFonts w:hint="eastAsia"/>
        </w:rPr>
        <w:t>（</w:t>
      </w:r>
      <w:r>
        <w:t>6</w:t>
      </w:r>
      <w:r>
        <w:rPr>
          <w:rFonts w:hint="eastAsia"/>
        </w:rPr>
        <w:t>）</w:t>
      </w:r>
      <w:r>
        <w:t>劳工和社会保障部；</w:t>
      </w:r>
      <w:r>
        <w:rPr>
          <w:rFonts w:hint="eastAsia"/>
        </w:rPr>
        <w:t>（</w:t>
      </w:r>
      <w:r>
        <w:t>7</w:t>
      </w:r>
      <w:r>
        <w:rPr>
          <w:rFonts w:hint="eastAsia"/>
        </w:rPr>
        <w:t>）</w:t>
      </w:r>
      <w:r>
        <w:t>社会福利处</w:t>
      </w:r>
      <w:r>
        <w:rPr>
          <w:rFonts w:hint="eastAsia"/>
        </w:rPr>
        <w:t>；（</w:t>
      </w:r>
      <w:r>
        <w:t>8</w:t>
      </w:r>
      <w:r>
        <w:rPr>
          <w:rFonts w:hint="eastAsia"/>
        </w:rPr>
        <w:t>）</w:t>
      </w:r>
      <w:r>
        <w:t>总统社会宣传秘书处</w:t>
      </w:r>
      <w:r>
        <w:rPr>
          <w:rFonts w:hint="eastAsia"/>
        </w:rPr>
        <w:t>；（</w:t>
      </w:r>
      <w:r>
        <w:t>9</w:t>
      </w:r>
      <w:r>
        <w:rPr>
          <w:rFonts w:hint="eastAsia"/>
        </w:rPr>
        <w:t>）</w:t>
      </w:r>
      <w:r>
        <w:t>共和国总统办公室规划处</w:t>
      </w:r>
      <w:r>
        <w:rPr>
          <w:rFonts w:hint="eastAsia"/>
        </w:rPr>
        <w:t>；（</w:t>
      </w:r>
      <w:r>
        <w:t>10</w:t>
      </w:r>
      <w:r>
        <w:rPr>
          <w:rFonts w:hint="eastAsia"/>
        </w:rPr>
        <w:t>）</w:t>
      </w:r>
      <w:r>
        <w:t>总统妇女事务秘书处；</w:t>
      </w:r>
      <w:r>
        <w:rPr>
          <w:rFonts w:hint="eastAsia"/>
        </w:rPr>
        <w:t>（</w:t>
      </w:r>
      <w:r>
        <w:t>11</w:t>
      </w:r>
      <w:r>
        <w:rPr>
          <w:rFonts w:hint="eastAsia"/>
        </w:rPr>
        <w:t>）</w:t>
      </w:r>
      <w:r>
        <w:t>第一夫人办公室社会工程办公室</w:t>
      </w:r>
      <w:r>
        <w:rPr>
          <w:rFonts w:hint="eastAsia"/>
        </w:rPr>
        <w:t>；（</w:t>
      </w:r>
      <w:r>
        <w:t>12</w:t>
      </w:r>
      <w:r>
        <w:rPr>
          <w:rFonts w:hint="eastAsia"/>
        </w:rPr>
        <w:t>）</w:t>
      </w:r>
      <w:r>
        <w:t>总统人权事务行政政策协调委员会；</w:t>
      </w:r>
      <w:r>
        <w:rPr>
          <w:rFonts w:hint="eastAsia"/>
        </w:rPr>
        <w:t>（</w:t>
      </w:r>
      <w:r>
        <w:t>13</w:t>
      </w:r>
      <w:r>
        <w:rPr>
          <w:rFonts w:hint="eastAsia"/>
        </w:rPr>
        <w:t>）</w:t>
      </w:r>
      <w:r>
        <w:t>保护土著妇女委员会，被邀请参加这个机构间委员会的还有司法机构和立法机构</w:t>
      </w:r>
      <w:r>
        <w:rPr>
          <w:rFonts w:hint="eastAsia"/>
        </w:rPr>
        <w:t>、刑事</w:t>
      </w:r>
      <w:r>
        <w:t>检察院</w:t>
      </w:r>
      <w:r>
        <w:rPr>
          <w:rFonts w:hint="eastAsia"/>
        </w:rPr>
        <w:t>、</w:t>
      </w:r>
      <w:r>
        <w:t>非政府组织和国际合作</w:t>
      </w:r>
      <w:r>
        <w:rPr>
          <w:rFonts w:hint="eastAsia"/>
        </w:rPr>
        <w:t>组织。</w:t>
      </w:r>
    </w:p>
    <w:p w:rsidR="00572196" w:rsidRDefault="00572196">
      <w:pPr>
        <w:pStyle w:val="H2"/>
        <w:rPr>
          <w:rFonts w:hint="eastAsia"/>
        </w:rPr>
      </w:pPr>
      <w:bookmarkStart w:id="101" w:name="_Toc198345602"/>
      <w:r>
        <w:rPr>
          <w:rFonts w:hint="eastAsia"/>
        </w:rPr>
        <w:t>立法改革</w:t>
      </w:r>
      <w:bookmarkEnd w:id="101"/>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2</w:t>
      </w:r>
      <w:r>
        <w:t>005</w:t>
      </w:r>
      <w:r>
        <w:t>年修订了</w:t>
      </w:r>
      <w:r>
        <w:rPr>
          <w:rFonts w:hint="eastAsia"/>
        </w:rPr>
        <w:t>《</w:t>
      </w:r>
      <w:r>
        <w:t>刑法</w:t>
      </w:r>
      <w:r>
        <w:rPr>
          <w:rFonts w:hint="eastAsia"/>
        </w:rPr>
        <w:t>》</w:t>
      </w:r>
      <w:r>
        <w:t>第</w:t>
      </w:r>
      <w:r>
        <w:t>194</w:t>
      </w:r>
      <w:r>
        <w:t>条，增加了对贩卖人口犯罪的</w:t>
      </w:r>
      <w:r>
        <w:rPr>
          <w:rFonts w:hint="eastAsia"/>
        </w:rPr>
        <w:t>刑罚</w:t>
      </w:r>
      <w:r>
        <w:t>力度</w:t>
      </w:r>
      <w:r>
        <w:rPr>
          <w:rFonts w:hint="eastAsia"/>
        </w:rPr>
        <w:t>。应《</w:t>
      </w:r>
      <w:r>
        <w:t>联合国打击跨国有组织犯罪公约</w:t>
      </w:r>
      <w:r>
        <w:rPr>
          <w:rFonts w:hint="eastAsia"/>
        </w:rPr>
        <w:t>》</w:t>
      </w:r>
      <w:r>
        <w:t>关于打击陆、海、空偷运移民的补充议定书</w:t>
      </w:r>
      <w:r>
        <w:rPr>
          <w:rFonts w:hint="eastAsia"/>
        </w:rPr>
        <w:t>和</w:t>
      </w:r>
      <w:r>
        <w:t>关于防止、禁止和惩治贩运人口特别是妇女和儿童行为的补充议定书</w:t>
      </w:r>
      <w:r>
        <w:rPr>
          <w:rFonts w:hint="eastAsia"/>
        </w:rPr>
        <w:t>加入文书的要求进行了这一修订。目前，机构间委员会正在进行有关《贩卖人口受害者全面保护法》草案的工作。</w:t>
      </w:r>
    </w:p>
    <w:p w:rsidR="00572196" w:rsidRDefault="00572196" w:rsidP="00572196">
      <w:pPr>
        <w:numPr>
          <w:ilvl w:val="0"/>
          <w:numId w:val="14"/>
        </w:numPr>
        <w:tabs>
          <w:tab w:val="clear" w:pos="420"/>
          <w:tab w:val="num" w:pos="630"/>
        </w:tabs>
        <w:spacing w:after="240" w:line="360" w:lineRule="exact"/>
        <w:ind w:left="0" w:firstLine="0"/>
        <w:rPr>
          <w:rFonts w:hint="eastAsia"/>
        </w:rPr>
      </w:pPr>
      <w:r>
        <w:t>2007</w:t>
      </w:r>
      <w:r>
        <w:t>年</w:t>
      </w:r>
      <w:r>
        <w:t>12</w:t>
      </w:r>
      <w:r>
        <w:t>月</w:t>
      </w:r>
      <w:r>
        <w:rPr>
          <w:rFonts w:hint="eastAsia"/>
        </w:rPr>
        <w:t>，</w:t>
      </w:r>
      <w:r>
        <w:t>根据海牙协议通过了</w:t>
      </w:r>
      <w:r>
        <w:rPr>
          <w:rFonts w:hint="eastAsia"/>
        </w:rPr>
        <w:t>《</w:t>
      </w:r>
      <w:r>
        <w:t>收养法</w:t>
      </w:r>
      <w:r>
        <w:rPr>
          <w:rFonts w:hint="eastAsia"/>
        </w:rPr>
        <w:t>》。</w:t>
      </w:r>
      <w:r>
        <w:t>海牙协议是共和国议会</w:t>
      </w:r>
      <w:r>
        <w:rPr>
          <w:rFonts w:hint="eastAsia"/>
        </w:rPr>
        <w:t>于</w:t>
      </w:r>
      <w:r>
        <w:t>2007</w:t>
      </w:r>
      <w:r>
        <w:t>年</w:t>
      </w:r>
      <w:r>
        <w:t>5</w:t>
      </w:r>
      <w:r>
        <w:t>月批准的。为此成立了一个国家委员会，其职能是确保对收养进程中的男童、女童、</w:t>
      </w:r>
      <w:r>
        <w:rPr>
          <w:rFonts w:hint="eastAsia"/>
        </w:rPr>
        <w:t>少年</w:t>
      </w:r>
      <w:r>
        <w:t>的保护，此外</w:t>
      </w:r>
      <w:r>
        <w:rPr>
          <w:rFonts w:hint="eastAsia"/>
        </w:rPr>
        <w:t>还</w:t>
      </w:r>
      <w:r>
        <w:t>禁止收养进程所涉及人员，包括未成年人的父母或家庭成员得到任何</w:t>
      </w:r>
      <w:r>
        <w:rPr>
          <w:rFonts w:hint="eastAsia"/>
        </w:rPr>
        <w:t>类型</w:t>
      </w:r>
      <w:r>
        <w:t>的收益。</w:t>
      </w:r>
      <w:r>
        <w:rPr>
          <w:rFonts w:hint="eastAsia"/>
        </w:rPr>
        <w:t>《</w:t>
      </w:r>
      <w:r>
        <w:t>收养法</w:t>
      </w:r>
      <w:r>
        <w:rPr>
          <w:rFonts w:hint="eastAsia"/>
        </w:rPr>
        <w:t>》符合</w:t>
      </w:r>
      <w:r>
        <w:t>海牙协议</w:t>
      </w:r>
      <w:r>
        <w:rPr>
          <w:rFonts w:hint="eastAsia"/>
        </w:rPr>
        <w:t>的规定</w:t>
      </w:r>
      <w:r>
        <w:t>，规定了收养程序的透明准则，以避免</w:t>
      </w:r>
      <w:r>
        <w:rPr>
          <w:rFonts w:hint="eastAsia"/>
        </w:rPr>
        <w:t>以牟利为目的</w:t>
      </w:r>
      <w:r>
        <w:t>贩卖和剥削未成年人。</w:t>
      </w:r>
    </w:p>
    <w:p w:rsidR="00572196" w:rsidRDefault="00572196">
      <w:pPr>
        <w:pStyle w:val="H2"/>
        <w:rPr>
          <w:rFonts w:hint="eastAsia"/>
        </w:rPr>
      </w:pPr>
      <w:bookmarkStart w:id="102" w:name="_Toc198345603"/>
      <w:r>
        <w:rPr>
          <w:rFonts w:hint="eastAsia"/>
        </w:rPr>
        <w:t>预防和打击贩卖妇女及女童的</w:t>
      </w:r>
      <w:bookmarkEnd w:id="102"/>
      <w:r>
        <w:rPr>
          <w:rFonts w:hint="eastAsia"/>
        </w:rPr>
        <w:t>行为</w:t>
      </w:r>
    </w:p>
    <w:p w:rsidR="00572196" w:rsidRDefault="00572196" w:rsidP="00572196">
      <w:pPr>
        <w:numPr>
          <w:ilvl w:val="0"/>
          <w:numId w:val="14"/>
        </w:numPr>
        <w:tabs>
          <w:tab w:val="clear" w:pos="420"/>
          <w:tab w:val="num" w:pos="630"/>
        </w:tabs>
        <w:spacing w:after="240" w:line="360" w:lineRule="exact"/>
        <w:ind w:left="0" w:firstLine="0"/>
        <w:rPr>
          <w:rFonts w:hint="eastAsia"/>
        </w:rPr>
      </w:pPr>
      <w:r>
        <w:t>2004</w:t>
      </w:r>
      <w:r>
        <w:t>年</w:t>
      </w:r>
      <w:r>
        <w:rPr>
          <w:rFonts w:hint="eastAsia"/>
        </w:rPr>
        <w:t>，</w:t>
      </w:r>
      <w:r>
        <w:t>在刑事检察院</w:t>
      </w:r>
      <w:r>
        <w:rPr>
          <w:rFonts w:hint="eastAsia"/>
        </w:rPr>
        <w:t>的</w:t>
      </w:r>
      <w:r>
        <w:t>妇女检察院组建了少年儿童受害者处，并在国家民事警察局犯罪分析调查处组建了打击贩卖人口科（第</w:t>
      </w:r>
      <w:r>
        <w:t>59</w:t>
      </w:r>
      <w:r>
        <w:t>至</w:t>
      </w:r>
      <w:r>
        <w:t>137</w:t>
      </w:r>
      <w:r>
        <w:t>号决定）</w:t>
      </w:r>
      <w:r>
        <w:rPr>
          <w:rFonts w:hint="eastAsia"/>
        </w:rPr>
        <w:t>。</w:t>
      </w:r>
      <w:r>
        <w:t>这些机构负责调查打击贩卖人口，</w:t>
      </w:r>
      <w:r>
        <w:rPr>
          <w:rFonts w:hint="eastAsia"/>
        </w:rPr>
        <w:t>以商业性剥削为目的</w:t>
      </w:r>
      <w:r>
        <w:t>贩卖人妇女</w:t>
      </w:r>
      <w:r>
        <w:rPr>
          <w:rFonts w:hint="eastAsia"/>
        </w:rPr>
        <w:t>、</w:t>
      </w:r>
      <w:r>
        <w:t>女童</w:t>
      </w:r>
      <w:r>
        <w:rPr>
          <w:rFonts w:hint="eastAsia"/>
        </w:rPr>
        <w:t>、</w:t>
      </w:r>
      <w:r>
        <w:t>男童</w:t>
      </w:r>
      <w:r>
        <w:rPr>
          <w:rFonts w:hint="eastAsia"/>
        </w:rPr>
        <w:t>和少年</w:t>
      </w:r>
      <w:r>
        <w:t>。</w:t>
      </w:r>
    </w:p>
    <w:p w:rsidR="00572196" w:rsidRDefault="00572196" w:rsidP="00572196">
      <w:pPr>
        <w:numPr>
          <w:ilvl w:val="0"/>
          <w:numId w:val="14"/>
        </w:numPr>
        <w:tabs>
          <w:tab w:val="clear" w:pos="420"/>
          <w:tab w:val="num" w:pos="630"/>
        </w:tabs>
        <w:spacing w:after="240" w:line="360" w:lineRule="exact"/>
        <w:ind w:left="0" w:firstLine="0"/>
        <w:rPr>
          <w:rFonts w:hint="eastAsia"/>
        </w:rPr>
      </w:pPr>
      <w:r>
        <w:t>为了进行有效监督</w:t>
      </w:r>
      <w:r>
        <w:rPr>
          <w:rFonts w:hint="eastAsia"/>
        </w:rPr>
        <w:t>并</w:t>
      </w:r>
      <w:r>
        <w:t>对</w:t>
      </w:r>
      <w:r>
        <w:rPr>
          <w:rFonts w:hint="eastAsia"/>
        </w:rPr>
        <w:t>此</w:t>
      </w:r>
      <w:r>
        <w:t>类犯罪进行专业调查，刑事检察院自</w:t>
      </w:r>
      <w:r>
        <w:t>2007</w:t>
      </w:r>
      <w:r>
        <w:t>年</w:t>
      </w:r>
      <w:r>
        <w:t>10</w:t>
      </w:r>
      <w:r>
        <w:t>月起组建了打击贩卖人口和非</w:t>
      </w:r>
      <w:r>
        <w:rPr>
          <w:rFonts w:hint="eastAsia"/>
        </w:rPr>
        <w:t>法</w:t>
      </w:r>
      <w:r>
        <w:t>收养处</w:t>
      </w:r>
      <w:r>
        <w:rPr>
          <w:rFonts w:hint="eastAsia"/>
        </w:rPr>
        <w:t>。</w:t>
      </w:r>
      <w:r>
        <w:t>该处</w:t>
      </w:r>
      <w:r>
        <w:rPr>
          <w:rFonts w:hint="eastAsia"/>
        </w:rPr>
        <w:t>隶属</w:t>
      </w:r>
      <w:r>
        <w:t>打击有组织犯罪检察院，</w:t>
      </w:r>
      <w:r>
        <w:rPr>
          <w:rFonts w:hint="eastAsia"/>
        </w:rPr>
        <w:t>这</w:t>
      </w:r>
      <w:r>
        <w:t>在打击贩卖人口方面的重大进步。在设计更加适宜的犯罪现象刑事侦查政策</w:t>
      </w:r>
      <w:r>
        <w:rPr>
          <w:rFonts w:hint="eastAsia"/>
        </w:rPr>
        <w:t>的背景</w:t>
      </w:r>
      <w:r>
        <w:t>下</w:t>
      </w:r>
      <w:r>
        <w:rPr>
          <w:rFonts w:hint="eastAsia"/>
        </w:rPr>
        <w:t>，促成</w:t>
      </w:r>
      <w:r>
        <w:t>组建</w:t>
      </w:r>
      <w:r>
        <w:rPr>
          <w:rFonts w:hint="eastAsia"/>
        </w:rPr>
        <w:t>了这个单位</w:t>
      </w:r>
      <w:r>
        <w:t>，因为</w:t>
      </w:r>
      <w:r>
        <w:rPr>
          <w:rFonts w:hint="eastAsia"/>
        </w:rPr>
        <w:t>对此类犯罪的刑事侦查谋求捕获从事</w:t>
      </w:r>
      <w:r>
        <w:t>商业性剥削、非法收养、行乞、买卖婚姻，以及</w:t>
      </w:r>
      <w:r>
        <w:rPr>
          <w:rFonts w:hint="eastAsia"/>
        </w:rPr>
        <w:t>2005</w:t>
      </w:r>
      <w:r>
        <w:rPr>
          <w:rFonts w:hint="eastAsia"/>
        </w:rPr>
        <w:t>年修订的《</w:t>
      </w:r>
      <w:r>
        <w:t>刑法</w:t>
      </w:r>
      <w:r>
        <w:rPr>
          <w:rFonts w:hint="eastAsia"/>
        </w:rPr>
        <w:t>》第</w:t>
      </w:r>
      <w:r>
        <w:t>194</w:t>
      </w:r>
      <w:r>
        <w:t>条涉及的其他形式的奴役</w:t>
      </w:r>
      <w:r>
        <w:rPr>
          <w:rFonts w:hint="eastAsia"/>
        </w:rPr>
        <w:t>的团伙，</w:t>
      </w:r>
      <w:r>
        <w:t>并</w:t>
      </w:r>
      <w:r>
        <w:rPr>
          <w:rFonts w:hint="eastAsia"/>
        </w:rPr>
        <w:t>对其在犯罪网络构建、参与和犯罪方法进行</w:t>
      </w:r>
      <w:r>
        <w:t>更加全面</w:t>
      </w:r>
      <w:r>
        <w:rPr>
          <w:rFonts w:hint="eastAsia"/>
        </w:rPr>
        <w:t>分析</w:t>
      </w:r>
      <w:r>
        <w:t>。此外</w:t>
      </w:r>
      <w:r>
        <w:rPr>
          <w:rFonts w:hint="eastAsia"/>
        </w:rPr>
        <w:t>，</w:t>
      </w:r>
      <w:r>
        <w:t>通过成立这个机构，为了</w:t>
      </w:r>
      <w:r>
        <w:rPr>
          <w:rFonts w:hint="eastAsia"/>
        </w:rPr>
        <w:t>对针对</w:t>
      </w:r>
      <w:r>
        <w:t>非未成年人</w:t>
      </w:r>
      <w:r>
        <w:rPr>
          <w:rFonts w:hint="eastAsia"/>
        </w:rPr>
        <w:t>此类</w:t>
      </w:r>
      <w:r>
        <w:t>犯罪进行侦查，它和少年儿童受害者处的任务重点不一致，而后者是以往负责这些事务的机构。在修订</w:t>
      </w:r>
      <w:r>
        <w:rPr>
          <w:rFonts w:hint="eastAsia"/>
        </w:rPr>
        <w:t>有关贩卖人口罪的规定</w:t>
      </w:r>
      <w:r>
        <w:t>两年之后，刑事检察院在打击贩卖人口方面已经取得了显著进展，因为通过打击贩卖人口处</w:t>
      </w:r>
      <w:r>
        <w:rPr>
          <w:rFonts w:hint="eastAsia"/>
        </w:rPr>
        <w:t>为了</w:t>
      </w:r>
      <w:r>
        <w:t>消灭这些犯罪团伙</w:t>
      </w:r>
      <w:r>
        <w:rPr>
          <w:rFonts w:hint="eastAsia"/>
        </w:rPr>
        <w:t>，</w:t>
      </w:r>
      <w:r>
        <w:t>提出的一种更为适宜的处理方式。</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在刑事检察院、国家民事警察局、国家首席检察官办公室和社会组织“联盟之间”（</w:t>
      </w:r>
      <w:r>
        <w:rPr>
          <w:rFonts w:hint="eastAsia"/>
        </w:rPr>
        <w:t>Casa Alianza</w:t>
      </w:r>
      <w:r>
        <w:rPr>
          <w:rFonts w:hint="eastAsia"/>
        </w:rPr>
        <w:t>）之间有一个机构间协调机制，它们在卖淫场所开展打击贩卖妇女和女童行动，并在那里解救未成年人。</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实施“团结起来打击贩卖人口”方案，它是由中美洲男童和女童保护组织（</w:t>
      </w:r>
      <w:r>
        <w:rPr>
          <w:rFonts w:hint="eastAsia"/>
        </w:rPr>
        <w:t>PRONICE</w:t>
      </w:r>
      <w:r>
        <w:rPr>
          <w:rFonts w:hint="eastAsia"/>
        </w:rPr>
        <w:t>）在行动方案（</w:t>
      </w:r>
      <w:r>
        <w:rPr>
          <w:rFonts w:hint="eastAsia"/>
        </w:rPr>
        <w:t>PAMI</w:t>
      </w:r>
      <w:r>
        <w:rPr>
          <w:rFonts w:hint="eastAsia"/>
        </w:rPr>
        <w:t>）进行协调的项目。方案对象是国家南部和东北部几个省（马拉卡坦、马萨特南戈、巴里奥斯港和亚松森米塔（</w:t>
      </w:r>
      <w:r>
        <w:t>Asunción Mita</w:t>
      </w:r>
      <w:r>
        <w:rPr>
          <w:rFonts w:hint="eastAsia"/>
        </w:rPr>
        <w:t>））的少年。目标是确定边境点的风险和介绍这一问题的重要性。项目行动集中在收集有关以收养、劳动剥削和性剥削为目的的贩卖人口的文本；编制宣传材料（宣传页、便签和户外广告展板）；此外，还组织青年网络推动预防贩卖人口。这些网络组织艺术活动和戏剧演出，目的是使公众了解这个问题；同时，还针对中学学生举办讲座。</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2006</w:t>
      </w:r>
      <w:r>
        <w:rPr>
          <w:rFonts w:hint="eastAsia"/>
        </w:rPr>
        <w:t>年以来，国家一直推动开展预防贩卖人口的宣传活动，包括电台和电视插播广告，三联单、宣传页、连环画、户外广告展板和横幅，由国家机构和涉及这一问题的民间社会代表在全国散发。在国际一级，通过驻外的外交和领事使团开展这一行动。</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2006</w:t>
      </w:r>
      <w:r>
        <w:rPr>
          <w:rFonts w:hint="eastAsia"/>
        </w:rPr>
        <w:t>年，公布了贩卖人口上海男童、女童和少年遣返程序，其中有对于所有与贩卖人口受害者有初步接触的公务员都易理解、易实施的基本准则和守则。此外，在与贩卖人口问题有关的政府机构、非政府组织和国际组织的支助下，危地马拉外交部和国际移徙组织</w:t>
      </w:r>
      <w:r>
        <w:rPr>
          <w:rFonts w:hint="eastAsia"/>
        </w:rPr>
        <w:t>/</w:t>
      </w:r>
      <w:r>
        <w:rPr>
          <w:rFonts w:hint="eastAsia"/>
        </w:rPr>
        <w:t>危地马拉办事处进行了一项联合工作。编制了在墨西哥、美国、萨尔瓦多和洪都拉斯边境地区执行程序的关键路线。此外，还对驻上述国家的外交官进行了有关贩卖人口、偷运移民和从性别观点看贩卖人口的培训。</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总统妇女事务秘书处是中美洲妇女部长理事会（</w:t>
      </w:r>
      <w:r>
        <w:rPr>
          <w:rFonts w:hint="eastAsia"/>
        </w:rPr>
        <w:t>COMMCA</w:t>
      </w:r>
      <w:r>
        <w:rPr>
          <w:rFonts w:hint="eastAsia"/>
        </w:rPr>
        <w:t>）的组成成员。根据后者</w:t>
      </w:r>
      <w:r>
        <w:rPr>
          <w:rFonts w:hint="eastAsia"/>
        </w:rPr>
        <w:t>2006</w:t>
      </w:r>
      <w:r>
        <w:rPr>
          <w:rFonts w:hint="eastAsia"/>
        </w:rPr>
        <w:t>至</w:t>
      </w:r>
      <w:r>
        <w:rPr>
          <w:rFonts w:hint="eastAsia"/>
        </w:rPr>
        <w:t>2009</w:t>
      </w:r>
      <w:r>
        <w:rPr>
          <w:rFonts w:hint="eastAsia"/>
        </w:rPr>
        <w:t>年战略计划和</w:t>
      </w:r>
      <w:r>
        <w:rPr>
          <w:rFonts w:hint="eastAsia"/>
        </w:rPr>
        <w:t>2006</w:t>
      </w:r>
      <w:r>
        <w:rPr>
          <w:rFonts w:hint="eastAsia"/>
        </w:rPr>
        <w:t>至</w:t>
      </w:r>
      <w:r>
        <w:rPr>
          <w:rFonts w:hint="eastAsia"/>
        </w:rPr>
        <w:t>2009</w:t>
      </w:r>
      <w:r>
        <w:rPr>
          <w:rFonts w:hint="eastAsia"/>
        </w:rPr>
        <w:t>年行动计划，将下列行动列入区域干预范畴：</w:t>
      </w:r>
      <w:r>
        <w:rPr>
          <w:rFonts w:hint="eastAsia"/>
        </w:rPr>
        <w:t>i</w:t>
      </w:r>
      <w:r>
        <w:rPr>
          <w:rFonts w:hint="eastAsia"/>
        </w:rPr>
        <w:t>）加强中美洲妇女部长理事会和在地区一体化进程中的影响力，以及各相关国家促进妇女进步国家机制作为公共政治设计和执行领导机关的影响力；</w:t>
      </w:r>
      <w:r>
        <w:rPr>
          <w:rFonts w:hint="eastAsia"/>
        </w:rPr>
        <w:t>ii</w:t>
      </w:r>
      <w:r>
        <w:rPr>
          <w:rFonts w:hint="eastAsia"/>
        </w:rPr>
        <w:t>）改进区域针对对妇女的暴力行为，特别是暴力和移徙、贩卖人口和杀害妇女问题的应对之策。此外，还将其工作重点放在跟进监督对妇女的暴力行为问题上，特别是方面妇女现象。在这个框架内，</w:t>
      </w:r>
      <w:r>
        <w:rPr>
          <w:rFonts w:hint="eastAsia"/>
        </w:rPr>
        <w:t>2006</w:t>
      </w:r>
      <w:r>
        <w:rPr>
          <w:rFonts w:hint="eastAsia"/>
        </w:rPr>
        <w:t>年</w:t>
      </w:r>
      <w:r>
        <w:rPr>
          <w:rFonts w:hint="eastAsia"/>
        </w:rPr>
        <w:t>3</w:t>
      </w:r>
      <w:r>
        <w:rPr>
          <w:rFonts w:hint="eastAsia"/>
        </w:rPr>
        <w:t>月末，举行了第一届中美洲贩卖妇女问题会议，其主要目的在中美洲地区开辟一个以妇女处境为重点的分析和反思贩卖人口问题的空间。作为会议的成果，编制了一个区域行动计划，并在中美洲打击对妇女的暴力行为网络国家委员会的协调下在每个国家付诸实施。</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鉴于贩卖人口涉及到强迫劳役，劳工和社会保障部已经努力消除最</w:t>
      </w:r>
      <w:r>
        <w:t>恶劣形式的童工</w:t>
      </w:r>
      <w:r>
        <w:rPr>
          <w:rFonts w:hint="eastAsia"/>
        </w:rPr>
        <w:t>现象，为此，推动颁布了第</w:t>
      </w:r>
      <w:r>
        <w:rPr>
          <w:rFonts w:hint="eastAsia"/>
        </w:rPr>
        <w:t>250-2006</w:t>
      </w:r>
      <w:r>
        <w:rPr>
          <w:rFonts w:hint="eastAsia"/>
        </w:rPr>
        <w:t>号政府决定，它规定根据《劳工组织第</w:t>
      </w:r>
      <w:r>
        <w:rPr>
          <w:rFonts w:hint="eastAsia"/>
        </w:rPr>
        <w:t>182</w:t>
      </w:r>
      <w:r>
        <w:rPr>
          <w:rFonts w:hint="eastAsia"/>
        </w:rPr>
        <w:t>号公约》：《</w:t>
      </w:r>
      <w:r>
        <w:t>禁止和立即行动消除最恶劣形式的童工劳动公约</w:t>
      </w:r>
      <w:r>
        <w:rPr>
          <w:rFonts w:hint="eastAsia"/>
        </w:rPr>
        <w:t>》和《巴勒莫公约》，</w:t>
      </w:r>
      <w:r>
        <w:t>最恶劣形式的童工</w:t>
      </w:r>
      <w:r>
        <w:rPr>
          <w:rFonts w:hint="eastAsia"/>
        </w:rPr>
        <w:t>现象是贩卖人口的一种形式。</w:t>
      </w:r>
    </w:p>
    <w:p w:rsidR="00572196" w:rsidRDefault="00572196">
      <w:pPr>
        <w:pStyle w:val="H2"/>
        <w:rPr>
          <w:rFonts w:hint="eastAsia"/>
        </w:rPr>
      </w:pPr>
      <w:bookmarkStart w:id="103" w:name="_Toc198345604"/>
      <w:r>
        <w:rPr>
          <w:rFonts w:hint="eastAsia"/>
        </w:rPr>
        <w:t>签署的国内文书和国际文书</w:t>
      </w:r>
      <w:bookmarkEnd w:id="103"/>
    </w:p>
    <w:p w:rsidR="00572196" w:rsidRDefault="00572196">
      <w:pPr>
        <w:spacing w:after="240" w:line="360" w:lineRule="exact"/>
        <w:rPr>
          <w:rFonts w:eastAsia="KaiTi_GB2312" w:hint="eastAsia"/>
          <w:color w:val="0000FF"/>
        </w:rPr>
      </w:pPr>
      <w:r>
        <w:rPr>
          <w:rFonts w:eastAsia="KaiTi_GB2312" w:hint="eastAsia"/>
          <w:b/>
          <w:color w:val="0000FF"/>
        </w:rPr>
        <w:t>国内文书</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 xml:space="preserve"> </w:t>
      </w:r>
      <w:r>
        <w:rPr>
          <w:rFonts w:hint="eastAsia"/>
        </w:rPr>
        <w:t>通过并发布贩卖人口受害男童、女童和少年遣返程序，它包括针对所有同贩卖人口受害者有主要接触的公务员的易于理解和执行的准则和基本守则。</w:t>
      </w:r>
    </w:p>
    <w:p w:rsidR="00572196" w:rsidRDefault="00572196">
      <w:pPr>
        <w:spacing w:after="240" w:line="360" w:lineRule="exact"/>
        <w:rPr>
          <w:rFonts w:eastAsia="KaiTi_GB2312" w:hint="eastAsia"/>
          <w:b/>
          <w:color w:val="0000FF"/>
        </w:rPr>
      </w:pPr>
      <w:r>
        <w:rPr>
          <w:rFonts w:eastAsia="KaiTi_GB2312" w:hint="eastAsia"/>
          <w:b/>
          <w:color w:val="0000FF"/>
        </w:rPr>
        <w:t>区域文书</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 xml:space="preserve"> </w:t>
      </w:r>
      <w:r>
        <w:rPr>
          <w:rFonts w:hint="eastAsia"/>
        </w:rPr>
        <w:t>通过区域移徙问题会议（</w:t>
      </w:r>
      <w:r>
        <w:rPr>
          <w:rFonts w:hint="eastAsia"/>
        </w:rPr>
        <w:t>CRM</w:t>
      </w:r>
      <w:r>
        <w:rPr>
          <w:rFonts w:hint="eastAsia"/>
        </w:rPr>
        <w:t>）“遣返个案中贩卖人口受害男童、女童和少年（</w:t>
      </w:r>
      <w:r>
        <w:rPr>
          <w:rFonts w:hint="eastAsia"/>
        </w:rPr>
        <w:t>NNA</w:t>
      </w:r>
      <w:r>
        <w:rPr>
          <w:rFonts w:hint="eastAsia"/>
        </w:rPr>
        <w:t>）的特别保护区域路线”。</w:t>
      </w:r>
    </w:p>
    <w:p w:rsidR="00572196" w:rsidRDefault="00572196">
      <w:pPr>
        <w:spacing w:after="240" w:line="360" w:lineRule="exact"/>
        <w:rPr>
          <w:rFonts w:eastAsia="KaiTi_GB2312" w:hint="eastAsia"/>
          <w:b/>
          <w:color w:val="0000FF"/>
        </w:rPr>
      </w:pPr>
      <w:r>
        <w:rPr>
          <w:rFonts w:eastAsia="KaiTi_GB2312" w:hint="eastAsia"/>
          <w:b/>
          <w:color w:val="0000FF"/>
        </w:rPr>
        <w:t>双边文书</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 xml:space="preserve"> 2004</w:t>
      </w:r>
      <w:r>
        <w:rPr>
          <w:rFonts w:hint="eastAsia"/>
        </w:rPr>
        <w:t>年</w:t>
      </w:r>
      <w:r>
        <w:rPr>
          <w:rFonts w:hint="eastAsia"/>
        </w:rPr>
        <w:t>3</w:t>
      </w:r>
      <w:r>
        <w:rPr>
          <w:rFonts w:hint="eastAsia"/>
        </w:rPr>
        <w:t>月</w:t>
      </w:r>
      <w:r>
        <w:rPr>
          <w:rFonts w:hint="eastAsia"/>
        </w:rPr>
        <w:t>23</w:t>
      </w:r>
      <w:r>
        <w:rPr>
          <w:rFonts w:hint="eastAsia"/>
        </w:rPr>
        <w:t>日，危地马拉和墨西哥合众国政府签署了“保护遭受墨西哥和危地马拉边境地区拐骗和贩运人口行为伤害的妇女和儿童的谅解备忘录”。此外，还组建了技术委员会并通过了年度工作方案，跟进检测和评估根据该《谅解备忘录》进行的协调与合作行动。</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 xml:space="preserve"> 2004</w:t>
      </w:r>
      <w:r>
        <w:rPr>
          <w:rFonts w:hint="eastAsia"/>
        </w:rPr>
        <w:t>年</w:t>
      </w:r>
      <w:r>
        <w:rPr>
          <w:rFonts w:hint="eastAsia"/>
        </w:rPr>
        <w:t>11</w:t>
      </w:r>
      <w:r>
        <w:rPr>
          <w:rFonts w:hint="eastAsia"/>
        </w:rPr>
        <w:t>月</w:t>
      </w:r>
      <w:r>
        <w:rPr>
          <w:rFonts w:hint="eastAsia"/>
        </w:rPr>
        <w:t>2</w:t>
      </w:r>
      <w:r>
        <w:rPr>
          <w:rFonts w:hint="eastAsia"/>
        </w:rPr>
        <w:t>日，还签署了“危地马拉和美利坚合众国政府关于建立预防、监控和惩处贩卖人口行为合作框架的谅解备忘录”。最后，</w:t>
      </w:r>
      <w:r>
        <w:rPr>
          <w:rFonts w:hint="eastAsia"/>
        </w:rPr>
        <w:t>2005</w:t>
      </w:r>
      <w:r>
        <w:rPr>
          <w:rFonts w:hint="eastAsia"/>
        </w:rPr>
        <w:t>年</w:t>
      </w:r>
      <w:r>
        <w:rPr>
          <w:rFonts w:hint="eastAsia"/>
        </w:rPr>
        <w:t>8</w:t>
      </w:r>
      <w:r>
        <w:rPr>
          <w:rFonts w:hint="eastAsia"/>
        </w:rPr>
        <w:t>月</w:t>
      </w:r>
      <w:r>
        <w:rPr>
          <w:rFonts w:hint="eastAsia"/>
        </w:rPr>
        <w:t>18</w:t>
      </w:r>
      <w:r>
        <w:rPr>
          <w:rFonts w:hint="eastAsia"/>
        </w:rPr>
        <w:t>日“危地马拉和萨尔瓦多共和国政府关于贩卖人口和偷运移民受害者保护的谅解备忘录”。作为谅解备忘录的一个部分，编制并通过了</w:t>
      </w:r>
      <w:r>
        <w:rPr>
          <w:rFonts w:hint="eastAsia"/>
        </w:rPr>
        <w:t>2007</w:t>
      </w:r>
      <w:r>
        <w:rPr>
          <w:rFonts w:hint="eastAsia"/>
        </w:rPr>
        <w:t>至</w:t>
      </w:r>
      <w:r>
        <w:rPr>
          <w:rFonts w:hint="eastAsia"/>
        </w:rPr>
        <w:t>2008</w:t>
      </w:r>
      <w:r>
        <w:rPr>
          <w:rFonts w:hint="eastAsia"/>
        </w:rPr>
        <w:t>年谅解备忘录年度工作方案。</w:t>
      </w:r>
    </w:p>
    <w:p w:rsidR="00572196" w:rsidRDefault="00572196">
      <w:pPr>
        <w:pStyle w:val="H2"/>
        <w:rPr>
          <w:rFonts w:hint="eastAsia"/>
        </w:rPr>
      </w:pPr>
      <w:bookmarkStart w:id="104" w:name="_Toc198345605"/>
      <w:r>
        <w:rPr>
          <w:rFonts w:hint="eastAsia"/>
        </w:rPr>
        <w:t>关于贩卖人口、卖淫和其他对妇女犯罪行为的控告</w:t>
      </w:r>
      <w:bookmarkEnd w:id="104"/>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司法机构通过司法国家法律文献分析中心报告说</w:t>
      </w:r>
      <w:r>
        <w:rPr>
          <w:rFonts w:hint="eastAsia"/>
        </w:rPr>
        <w:t>2006</w:t>
      </w:r>
      <w:r>
        <w:rPr>
          <w:rFonts w:hint="eastAsia"/>
        </w:rPr>
        <w:t>年向共和国各司法机关单位提出了下列对妇女犯罪行为的控告：</w:t>
      </w:r>
    </w:p>
    <w:p w:rsidR="00572196" w:rsidRDefault="00572196">
      <w:pPr>
        <w:spacing w:line="360" w:lineRule="exact"/>
        <w:jc w:val="center"/>
        <w:rPr>
          <w:rFonts w:ascii="SimHei" w:eastAsia="SimHei" w:hint="eastAsia"/>
          <w:bCs/>
          <w:color w:val="FF0000"/>
        </w:rPr>
      </w:pPr>
      <w:r>
        <w:rPr>
          <w:rFonts w:ascii="SimHei" w:eastAsia="SimHei" w:hint="eastAsia"/>
          <w:bCs/>
          <w:color w:val="FF0000"/>
        </w:rPr>
        <w:t>表5</w:t>
      </w:r>
    </w:p>
    <w:p w:rsidR="00572196" w:rsidRDefault="00572196">
      <w:pPr>
        <w:spacing w:line="360" w:lineRule="exact"/>
        <w:jc w:val="center"/>
        <w:rPr>
          <w:rFonts w:ascii="SimHei" w:eastAsia="SimHei" w:hint="eastAsia"/>
          <w:bCs/>
          <w:color w:val="FF0000"/>
        </w:rPr>
      </w:pPr>
      <w:r>
        <w:rPr>
          <w:rFonts w:ascii="SimHei" w:eastAsia="SimHei" w:hint="eastAsia"/>
          <w:bCs/>
          <w:color w:val="FF0000"/>
        </w:rPr>
        <w:t>2006年向司法机构提出的控告</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12"/>
        <w:gridCol w:w="3954"/>
      </w:tblGrid>
      <w:tr w:rsidR="00572196">
        <w:tc>
          <w:tcPr>
            <w:tcW w:w="3036" w:type="pct"/>
          </w:tcPr>
          <w:p w:rsidR="00572196" w:rsidRDefault="00572196">
            <w:pPr>
              <w:spacing w:line="360" w:lineRule="exact"/>
              <w:jc w:val="center"/>
              <w:rPr>
                <w:rFonts w:eastAsia="SimHei" w:hint="eastAsia"/>
                <w:bCs/>
                <w:color w:val="FF0000"/>
              </w:rPr>
            </w:pPr>
            <w:r>
              <w:rPr>
                <w:rFonts w:eastAsia="SimHei" w:hint="eastAsia"/>
                <w:bCs/>
                <w:color w:val="FF0000"/>
              </w:rPr>
              <w:t>犯罪类型</w:t>
            </w:r>
          </w:p>
        </w:tc>
        <w:tc>
          <w:tcPr>
            <w:tcW w:w="1964" w:type="pct"/>
          </w:tcPr>
          <w:p w:rsidR="00572196" w:rsidRDefault="00572196">
            <w:pPr>
              <w:spacing w:line="360" w:lineRule="exact"/>
              <w:jc w:val="center"/>
              <w:rPr>
                <w:rFonts w:eastAsia="SimHei" w:hint="eastAsia"/>
                <w:bCs/>
                <w:color w:val="FF0000"/>
              </w:rPr>
            </w:pPr>
            <w:r>
              <w:rPr>
                <w:rFonts w:eastAsia="SimHei" w:hint="eastAsia"/>
                <w:bCs/>
                <w:color w:val="FF0000"/>
              </w:rPr>
              <w:t>数量</w:t>
            </w:r>
          </w:p>
        </w:tc>
      </w:tr>
      <w:tr w:rsidR="00572196">
        <w:tc>
          <w:tcPr>
            <w:tcW w:w="3036" w:type="pct"/>
          </w:tcPr>
          <w:p w:rsidR="00572196" w:rsidRDefault="00572196">
            <w:pPr>
              <w:spacing w:line="360" w:lineRule="exact"/>
              <w:rPr>
                <w:rFonts w:hint="eastAsia"/>
              </w:rPr>
            </w:pPr>
            <w:r>
              <w:rPr>
                <w:rFonts w:hint="eastAsia"/>
              </w:rPr>
              <w:t>腐蚀未成年人罪</w:t>
            </w:r>
          </w:p>
        </w:tc>
        <w:tc>
          <w:tcPr>
            <w:tcW w:w="1964" w:type="pct"/>
          </w:tcPr>
          <w:p w:rsidR="00572196" w:rsidRDefault="00572196">
            <w:pPr>
              <w:spacing w:line="360" w:lineRule="exact"/>
              <w:jc w:val="center"/>
              <w:rPr>
                <w:rFonts w:hint="eastAsia"/>
              </w:rPr>
            </w:pPr>
            <w:r>
              <w:rPr>
                <w:rFonts w:hint="eastAsia"/>
              </w:rPr>
              <w:t>37</w:t>
            </w:r>
          </w:p>
        </w:tc>
      </w:tr>
      <w:tr w:rsidR="00572196">
        <w:tc>
          <w:tcPr>
            <w:tcW w:w="3036" w:type="pct"/>
          </w:tcPr>
          <w:p w:rsidR="00572196" w:rsidRDefault="00572196">
            <w:pPr>
              <w:spacing w:line="360" w:lineRule="exact"/>
              <w:rPr>
                <w:rFonts w:hint="eastAsia"/>
              </w:rPr>
            </w:pPr>
            <w:r>
              <w:rPr>
                <w:rFonts w:hint="eastAsia"/>
              </w:rPr>
              <w:t>严重腐蚀未成年人</w:t>
            </w:r>
          </w:p>
        </w:tc>
        <w:tc>
          <w:tcPr>
            <w:tcW w:w="1964" w:type="pct"/>
          </w:tcPr>
          <w:p w:rsidR="00572196" w:rsidRDefault="00572196">
            <w:pPr>
              <w:spacing w:line="360" w:lineRule="exact"/>
              <w:jc w:val="center"/>
              <w:rPr>
                <w:rFonts w:hint="eastAsia"/>
              </w:rPr>
            </w:pPr>
            <w:r>
              <w:rPr>
                <w:rFonts w:hint="eastAsia"/>
              </w:rPr>
              <w:t>6</w:t>
            </w:r>
          </w:p>
        </w:tc>
      </w:tr>
      <w:tr w:rsidR="00572196">
        <w:tc>
          <w:tcPr>
            <w:tcW w:w="3036" w:type="pct"/>
          </w:tcPr>
          <w:p w:rsidR="00572196" w:rsidRDefault="00572196">
            <w:pPr>
              <w:spacing w:line="360" w:lineRule="exact"/>
              <w:rPr>
                <w:rFonts w:hint="eastAsia"/>
              </w:rPr>
            </w:pPr>
            <w:r>
              <w:rPr>
                <w:rFonts w:hint="eastAsia"/>
              </w:rPr>
              <w:t>介绍卖淫罪</w:t>
            </w:r>
          </w:p>
        </w:tc>
        <w:tc>
          <w:tcPr>
            <w:tcW w:w="1964" w:type="pct"/>
          </w:tcPr>
          <w:p w:rsidR="00572196" w:rsidRDefault="00572196">
            <w:pPr>
              <w:spacing w:line="360" w:lineRule="exact"/>
              <w:jc w:val="center"/>
              <w:rPr>
                <w:rFonts w:hint="eastAsia"/>
              </w:rPr>
            </w:pPr>
            <w:r>
              <w:rPr>
                <w:rFonts w:hint="eastAsia"/>
              </w:rPr>
              <w:t>8</w:t>
            </w:r>
          </w:p>
        </w:tc>
      </w:tr>
      <w:tr w:rsidR="00572196">
        <w:tc>
          <w:tcPr>
            <w:tcW w:w="3036" w:type="pct"/>
          </w:tcPr>
          <w:p w:rsidR="00572196" w:rsidRDefault="00572196">
            <w:pPr>
              <w:spacing w:line="360" w:lineRule="exact"/>
              <w:rPr>
                <w:rFonts w:hint="eastAsia"/>
              </w:rPr>
            </w:pPr>
            <w:r>
              <w:rPr>
                <w:rFonts w:hint="eastAsia"/>
              </w:rPr>
              <w:t>介绍未成年人卖淫罪</w:t>
            </w:r>
          </w:p>
        </w:tc>
        <w:tc>
          <w:tcPr>
            <w:tcW w:w="1964" w:type="pct"/>
          </w:tcPr>
          <w:p w:rsidR="00572196" w:rsidRDefault="00572196">
            <w:pPr>
              <w:spacing w:line="360" w:lineRule="exact"/>
              <w:jc w:val="center"/>
              <w:rPr>
                <w:rFonts w:hint="eastAsia"/>
              </w:rPr>
            </w:pPr>
            <w:r>
              <w:rPr>
                <w:rFonts w:hint="eastAsia"/>
              </w:rPr>
              <w:t>8</w:t>
            </w:r>
          </w:p>
        </w:tc>
      </w:tr>
      <w:tr w:rsidR="00572196">
        <w:tc>
          <w:tcPr>
            <w:tcW w:w="3036" w:type="pct"/>
          </w:tcPr>
          <w:p w:rsidR="00572196" w:rsidRDefault="00572196">
            <w:pPr>
              <w:spacing w:line="360" w:lineRule="exact"/>
              <w:rPr>
                <w:rFonts w:hint="eastAsia"/>
              </w:rPr>
            </w:pPr>
            <w:r>
              <w:rPr>
                <w:rFonts w:hint="eastAsia"/>
              </w:rPr>
              <w:t>组织卖淫罪</w:t>
            </w:r>
          </w:p>
        </w:tc>
        <w:tc>
          <w:tcPr>
            <w:tcW w:w="1964" w:type="pct"/>
          </w:tcPr>
          <w:p w:rsidR="00572196" w:rsidRDefault="00572196">
            <w:pPr>
              <w:spacing w:line="360" w:lineRule="exact"/>
              <w:jc w:val="center"/>
              <w:rPr>
                <w:rFonts w:hint="eastAsia"/>
              </w:rPr>
            </w:pPr>
            <w:r>
              <w:rPr>
                <w:rFonts w:hint="eastAsia"/>
              </w:rPr>
              <w:t>1</w:t>
            </w:r>
          </w:p>
        </w:tc>
      </w:tr>
      <w:tr w:rsidR="00572196">
        <w:tc>
          <w:tcPr>
            <w:tcW w:w="3036" w:type="pct"/>
          </w:tcPr>
          <w:p w:rsidR="00572196" w:rsidRDefault="00572196">
            <w:pPr>
              <w:spacing w:line="360" w:lineRule="exact"/>
              <w:rPr>
                <w:rFonts w:hint="eastAsia"/>
              </w:rPr>
            </w:pPr>
            <w:r>
              <w:rPr>
                <w:rFonts w:hint="eastAsia"/>
              </w:rPr>
              <w:t>贩卖人口罪</w:t>
            </w:r>
          </w:p>
        </w:tc>
        <w:tc>
          <w:tcPr>
            <w:tcW w:w="1964" w:type="pct"/>
          </w:tcPr>
          <w:p w:rsidR="00572196" w:rsidRDefault="00572196">
            <w:pPr>
              <w:spacing w:line="360" w:lineRule="exact"/>
              <w:jc w:val="center"/>
              <w:rPr>
                <w:rFonts w:hint="eastAsia"/>
              </w:rPr>
            </w:pPr>
            <w:r>
              <w:rPr>
                <w:rFonts w:hint="eastAsia"/>
              </w:rPr>
              <w:t>10</w:t>
            </w:r>
          </w:p>
        </w:tc>
      </w:tr>
    </w:tbl>
    <w:p w:rsidR="00572196" w:rsidRDefault="00572196">
      <w:pPr>
        <w:spacing w:afterLines="50" w:after="120" w:line="360" w:lineRule="exact"/>
        <w:rPr>
          <w:rFonts w:hint="eastAsia"/>
          <w:szCs w:val="18"/>
        </w:rPr>
      </w:pPr>
      <w:r>
        <w:rPr>
          <w:rFonts w:eastAsia="KaiTi_GB2312" w:hint="eastAsia"/>
          <w:color w:val="0000FF"/>
          <w:szCs w:val="18"/>
        </w:rPr>
        <w:t>资料来源：</w:t>
      </w:r>
      <w:r>
        <w:rPr>
          <w:rFonts w:hint="eastAsia"/>
          <w:szCs w:val="18"/>
        </w:rPr>
        <w:t>打击贩卖人口及相关犯罪行为机构间委员会。</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2004</w:t>
      </w:r>
      <w:r>
        <w:rPr>
          <w:rFonts w:hint="eastAsia"/>
        </w:rPr>
        <w:t>年投入运作的刑事检察院妇女检察院贩卖人口与受害少年儿童处指出</w:t>
      </w:r>
      <w:r>
        <w:rPr>
          <w:rFonts w:hint="eastAsia"/>
        </w:rPr>
        <w:t>2006</w:t>
      </w:r>
      <w:r>
        <w:rPr>
          <w:rFonts w:hint="eastAsia"/>
        </w:rPr>
        <w:t>年提出了下来诉讼：</w:t>
      </w:r>
    </w:p>
    <w:p w:rsidR="00572196" w:rsidRDefault="00572196">
      <w:pPr>
        <w:spacing w:line="360" w:lineRule="exact"/>
        <w:jc w:val="center"/>
        <w:rPr>
          <w:rFonts w:ascii="SimHei" w:eastAsia="SimHei" w:hint="eastAsia"/>
          <w:bCs/>
          <w:color w:val="FF0000"/>
        </w:rPr>
      </w:pPr>
      <w:r>
        <w:rPr>
          <w:rFonts w:ascii="SimHei" w:eastAsia="SimHei"/>
          <w:bCs/>
          <w:color w:val="FF0000"/>
        </w:rPr>
        <w:br w:type="page"/>
      </w:r>
      <w:r>
        <w:rPr>
          <w:rFonts w:ascii="SimHei" w:eastAsia="SimHei" w:hint="eastAsia"/>
          <w:bCs/>
          <w:color w:val="FF0000"/>
        </w:rPr>
        <w:t>表6</w:t>
      </w:r>
    </w:p>
    <w:p w:rsidR="00572196" w:rsidRDefault="00572196">
      <w:pPr>
        <w:spacing w:line="360" w:lineRule="exact"/>
        <w:jc w:val="center"/>
        <w:rPr>
          <w:rFonts w:ascii="SimHei" w:eastAsia="SimHei" w:hint="eastAsia"/>
          <w:bCs/>
          <w:color w:val="FF0000"/>
        </w:rPr>
      </w:pPr>
      <w:r>
        <w:rPr>
          <w:rFonts w:ascii="SimHei" w:eastAsia="SimHei" w:hint="eastAsia"/>
          <w:bCs/>
          <w:color w:val="FF0000"/>
        </w:rPr>
        <w:t>妇女检察院的诉讼</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56"/>
        <w:gridCol w:w="3356"/>
        <w:gridCol w:w="3354"/>
      </w:tblGrid>
      <w:tr w:rsidR="00572196">
        <w:tc>
          <w:tcPr>
            <w:tcW w:w="1667" w:type="pct"/>
          </w:tcPr>
          <w:p w:rsidR="00572196" w:rsidRDefault="00572196">
            <w:pPr>
              <w:spacing w:line="360" w:lineRule="exact"/>
              <w:jc w:val="center"/>
              <w:rPr>
                <w:rFonts w:eastAsia="SimHei" w:hint="eastAsia"/>
                <w:bCs/>
                <w:color w:val="FF0000"/>
              </w:rPr>
            </w:pPr>
            <w:r>
              <w:rPr>
                <w:rFonts w:eastAsia="SimHei" w:hint="eastAsia"/>
                <w:bCs/>
                <w:color w:val="FF0000"/>
              </w:rPr>
              <w:t>犯罪类型</w:t>
            </w:r>
          </w:p>
        </w:tc>
        <w:tc>
          <w:tcPr>
            <w:tcW w:w="1667" w:type="pct"/>
          </w:tcPr>
          <w:p w:rsidR="00572196" w:rsidRDefault="00572196">
            <w:pPr>
              <w:spacing w:line="360" w:lineRule="exact"/>
              <w:jc w:val="center"/>
              <w:rPr>
                <w:rFonts w:eastAsia="SimHei" w:hint="eastAsia"/>
                <w:bCs/>
                <w:color w:val="FF0000"/>
              </w:rPr>
            </w:pPr>
            <w:r>
              <w:rPr>
                <w:rFonts w:eastAsia="SimHei" w:hint="eastAsia"/>
                <w:bCs/>
                <w:color w:val="FF0000"/>
              </w:rPr>
              <w:t>数量</w:t>
            </w:r>
          </w:p>
        </w:tc>
        <w:tc>
          <w:tcPr>
            <w:tcW w:w="1667" w:type="pct"/>
          </w:tcPr>
          <w:p w:rsidR="00572196" w:rsidRDefault="00572196">
            <w:pPr>
              <w:spacing w:line="360" w:lineRule="exact"/>
              <w:jc w:val="center"/>
              <w:rPr>
                <w:rFonts w:eastAsia="SimHei" w:hint="eastAsia"/>
                <w:bCs/>
                <w:color w:val="FF0000"/>
              </w:rPr>
            </w:pPr>
            <w:r>
              <w:rPr>
                <w:rFonts w:eastAsia="SimHei" w:hint="eastAsia"/>
                <w:bCs/>
                <w:color w:val="FF0000"/>
              </w:rPr>
              <w:t>判决类型</w:t>
            </w:r>
          </w:p>
        </w:tc>
      </w:tr>
      <w:tr w:rsidR="00572196">
        <w:tc>
          <w:tcPr>
            <w:tcW w:w="1667" w:type="pct"/>
          </w:tcPr>
          <w:p w:rsidR="00572196" w:rsidRDefault="00572196">
            <w:pPr>
              <w:spacing w:line="360" w:lineRule="exact"/>
              <w:rPr>
                <w:rFonts w:hint="eastAsia"/>
              </w:rPr>
            </w:pPr>
            <w:r>
              <w:rPr>
                <w:rFonts w:hint="eastAsia"/>
              </w:rPr>
              <w:t>腐蚀未成年人罪</w:t>
            </w:r>
          </w:p>
        </w:tc>
        <w:tc>
          <w:tcPr>
            <w:tcW w:w="1667" w:type="pct"/>
          </w:tcPr>
          <w:p w:rsidR="00572196" w:rsidRDefault="00572196">
            <w:pPr>
              <w:spacing w:line="360" w:lineRule="exact"/>
              <w:jc w:val="center"/>
              <w:rPr>
                <w:rFonts w:hint="eastAsia"/>
              </w:rPr>
            </w:pPr>
            <w:r>
              <w:rPr>
                <w:rFonts w:hint="eastAsia"/>
              </w:rPr>
              <w:t>3</w:t>
            </w:r>
          </w:p>
        </w:tc>
        <w:tc>
          <w:tcPr>
            <w:tcW w:w="1667" w:type="pct"/>
          </w:tcPr>
          <w:p w:rsidR="00572196" w:rsidRDefault="00572196">
            <w:pPr>
              <w:spacing w:line="360" w:lineRule="exact"/>
              <w:jc w:val="center"/>
              <w:rPr>
                <w:rFonts w:hint="eastAsia"/>
              </w:rPr>
            </w:pPr>
            <w:r>
              <w:rPr>
                <w:rFonts w:hint="eastAsia"/>
              </w:rPr>
              <w:t>定罪</w:t>
            </w:r>
          </w:p>
        </w:tc>
      </w:tr>
      <w:tr w:rsidR="00572196">
        <w:tc>
          <w:tcPr>
            <w:tcW w:w="1667" w:type="pct"/>
          </w:tcPr>
          <w:p w:rsidR="00572196" w:rsidRDefault="00572196">
            <w:pPr>
              <w:spacing w:line="360" w:lineRule="exact"/>
              <w:rPr>
                <w:rFonts w:hint="eastAsia"/>
              </w:rPr>
            </w:pPr>
            <w:r>
              <w:rPr>
                <w:rFonts w:hint="eastAsia"/>
              </w:rPr>
              <w:t>雇佣非法移民罪</w:t>
            </w:r>
          </w:p>
        </w:tc>
        <w:tc>
          <w:tcPr>
            <w:tcW w:w="1667" w:type="pct"/>
          </w:tcPr>
          <w:p w:rsidR="00572196" w:rsidRDefault="00572196">
            <w:pPr>
              <w:spacing w:line="360" w:lineRule="exact"/>
              <w:jc w:val="center"/>
              <w:rPr>
                <w:rFonts w:hint="eastAsia"/>
              </w:rPr>
            </w:pPr>
            <w:r>
              <w:rPr>
                <w:rFonts w:hint="eastAsia"/>
              </w:rPr>
              <w:t>2</w:t>
            </w:r>
          </w:p>
        </w:tc>
        <w:tc>
          <w:tcPr>
            <w:tcW w:w="1667" w:type="pct"/>
          </w:tcPr>
          <w:p w:rsidR="00572196" w:rsidRDefault="00572196">
            <w:pPr>
              <w:spacing w:line="360" w:lineRule="exact"/>
              <w:jc w:val="center"/>
              <w:rPr>
                <w:rFonts w:hint="eastAsia"/>
              </w:rPr>
            </w:pPr>
            <w:r>
              <w:rPr>
                <w:rFonts w:hint="eastAsia"/>
              </w:rPr>
              <w:t>定罪</w:t>
            </w:r>
          </w:p>
        </w:tc>
      </w:tr>
      <w:tr w:rsidR="00572196">
        <w:tc>
          <w:tcPr>
            <w:tcW w:w="1667" w:type="pct"/>
          </w:tcPr>
          <w:p w:rsidR="00572196" w:rsidRDefault="00572196">
            <w:pPr>
              <w:spacing w:line="360" w:lineRule="exact"/>
              <w:rPr>
                <w:rFonts w:hint="eastAsia"/>
              </w:rPr>
            </w:pPr>
            <w:r>
              <w:rPr>
                <w:rFonts w:hint="eastAsia"/>
              </w:rPr>
              <w:t>雇佣非法移民罪</w:t>
            </w:r>
          </w:p>
        </w:tc>
        <w:tc>
          <w:tcPr>
            <w:tcW w:w="1667" w:type="pct"/>
          </w:tcPr>
          <w:p w:rsidR="00572196" w:rsidRDefault="00572196">
            <w:pPr>
              <w:spacing w:line="360" w:lineRule="exact"/>
              <w:jc w:val="center"/>
              <w:rPr>
                <w:rFonts w:hint="eastAsia"/>
              </w:rPr>
            </w:pPr>
            <w:r>
              <w:rPr>
                <w:rFonts w:hint="eastAsia"/>
              </w:rPr>
              <w:t>2</w:t>
            </w:r>
          </w:p>
        </w:tc>
        <w:tc>
          <w:tcPr>
            <w:tcW w:w="1667" w:type="pct"/>
          </w:tcPr>
          <w:p w:rsidR="00572196" w:rsidRDefault="00572196">
            <w:pPr>
              <w:spacing w:line="360" w:lineRule="exact"/>
              <w:jc w:val="center"/>
              <w:rPr>
                <w:rFonts w:hint="eastAsia"/>
              </w:rPr>
            </w:pPr>
            <w:r>
              <w:rPr>
                <w:rFonts w:hint="eastAsia"/>
              </w:rPr>
              <w:t>宣告无罪</w:t>
            </w:r>
          </w:p>
        </w:tc>
      </w:tr>
    </w:tbl>
    <w:p w:rsidR="00572196" w:rsidRDefault="00572196">
      <w:pPr>
        <w:spacing w:afterLines="50" w:after="120" w:line="360" w:lineRule="exact"/>
        <w:rPr>
          <w:rFonts w:hint="eastAsia"/>
          <w:szCs w:val="18"/>
        </w:rPr>
      </w:pPr>
      <w:r>
        <w:rPr>
          <w:rFonts w:hint="eastAsia"/>
          <w:szCs w:val="18"/>
        </w:rPr>
        <w:t>资料来源：打击贩卖人口及相关犯罪行为机构间委员会。</w:t>
      </w:r>
    </w:p>
    <w:p w:rsidR="00572196" w:rsidRDefault="00572196">
      <w:pPr>
        <w:spacing w:line="360" w:lineRule="exact"/>
        <w:jc w:val="center"/>
        <w:rPr>
          <w:rFonts w:ascii="SimHei" w:eastAsia="SimHei" w:hint="eastAsia"/>
          <w:bCs/>
          <w:color w:val="FF0000"/>
        </w:rPr>
      </w:pPr>
      <w:r>
        <w:rPr>
          <w:rFonts w:ascii="SimHei" w:eastAsia="SimHei" w:hint="eastAsia"/>
          <w:bCs/>
          <w:color w:val="FF0000"/>
        </w:rPr>
        <w:t>表7</w:t>
      </w:r>
    </w:p>
    <w:p w:rsidR="00572196" w:rsidRDefault="00572196">
      <w:pPr>
        <w:spacing w:line="360" w:lineRule="exact"/>
        <w:jc w:val="center"/>
        <w:rPr>
          <w:rFonts w:ascii="SimHei" w:eastAsia="SimHei" w:hint="eastAsia"/>
          <w:bCs/>
          <w:color w:val="FF0000"/>
        </w:rPr>
      </w:pPr>
      <w:r>
        <w:rPr>
          <w:rFonts w:ascii="SimHei" w:eastAsia="SimHei" w:hint="eastAsia"/>
          <w:bCs/>
          <w:color w:val="FF0000"/>
        </w:rPr>
        <w:t>2007年第一季度关于贩卖人口和非法移徙的统计数据</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84"/>
        <w:gridCol w:w="3282"/>
      </w:tblGrid>
      <w:tr w:rsidR="00572196">
        <w:trPr>
          <w:tblHeader/>
        </w:trPr>
        <w:tc>
          <w:tcPr>
            <w:tcW w:w="3370" w:type="pct"/>
          </w:tcPr>
          <w:p w:rsidR="00572196" w:rsidRDefault="00572196">
            <w:pPr>
              <w:spacing w:line="360" w:lineRule="exact"/>
              <w:jc w:val="center"/>
              <w:rPr>
                <w:rFonts w:eastAsia="SimHei" w:hint="eastAsia"/>
                <w:bCs/>
                <w:color w:val="FF0000"/>
              </w:rPr>
            </w:pPr>
            <w:r>
              <w:rPr>
                <w:rFonts w:eastAsia="SimHei" w:hint="eastAsia"/>
                <w:bCs/>
                <w:color w:val="FF0000"/>
              </w:rPr>
              <w:t>状况</w:t>
            </w:r>
          </w:p>
        </w:tc>
        <w:tc>
          <w:tcPr>
            <w:tcW w:w="1630" w:type="pct"/>
          </w:tcPr>
          <w:p w:rsidR="00572196" w:rsidRDefault="00572196">
            <w:pPr>
              <w:spacing w:line="360" w:lineRule="exact"/>
              <w:jc w:val="center"/>
              <w:rPr>
                <w:rFonts w:eastAsia="SimHei" w:hint="eastAsia"/>
                <w:bCs/>
                <w:color w:val="FF0000"/>
              </w:rPr>
            </w:pPr>
            <w:r>
              <w:rPr>
                <w:rFonts w:eastAsia="SimHei" w:hint="eastAsia"/>
                <w:bCs/>
                <w:color w:val="FF0000"/>
              </w:rPr>
              <w:t>数量</w:t>
            </w:r>
          </w:p>
        </w:tc>
      </w:tr>
      <w:tr w:rsidR="00572196">
        <w:tc>
          <w:tcPr>
            <w:tcW w:w="3370" w:type="pct"/>
          </w:tcPr>
          <w:p w:rsidR="00572196" w:rsidRDefault="00572196">
            <w:pPr>
              <w:spacing w:line="360" w:lineRule="exact"/>
              <w:rPr>
                <w:rFonts w:hint="eastAsia"/>
              </w:rPr>
            </w:pPr>
            <w:r>
              <w:rPr>
                <w:rFonts w:hint="eastAsia"/>
              </w:rPr>
              <w:t>受理的关于贩卖人口的控告</w:t>
            </w:r>
          </w:p>
        </w:tc>
        <w:tc>
          <w:tcPr>
            <w:tcW w:w="1630" w:type="pct"/>
          </w:tcPr>
          <w:p w:rsidR="00572196" w:rsidRDefault="00572196">
            <w:pPr>
              <w:spacing w:line="360" w:lineRule="exact"/>
              <w:jc w:val="center"/>
              <w:rPr>
                <w:rFonts w:hint="eastAsia"/>
              </w:rPr>
            </w:pPr>
            <w:r>
              <w:rPr>
                <w:rFonts w:hint="eastAsia"/>
              </w:rPr>
              <w:t>27</w:t>
            </w:r>
          </w:p>
        </w:tc>
      </w:tr>
      <w:tr w:rsidR="00572196">
        <w:tc>
          <w:tcPr>
            <w:tcW w:w="3370" w:type="pct"/>
          </w:tcPr>
          <w:p w:rsidR="00572196" w:rsidRDefault="00572196">
            <w:pPr>
              <w:spacing w:line="360" w:lineRule="exact"/>
              <w:rPr>
                <w:rFonts w:hint="eastAsia"/>
              </w:rPr>
            </w:pPr>
            <w:r>
              <w:rPr>
                <w:rFonts w:hint="eastAsia"/>
              </w:rPr>
              <w:t>向刑事检察院提出的关于非法收养的控告</w:t>
            </w:r>
          </w:p>
        </w:tc>
        <w:tc>
          <w:tcPr>
            <w:tcW w:w="1630" w:type="pct"/>
          </w:tcPr>
          <w:p w:rsidR="00572196" w:rsidRDefault="00572196">
            <w:pPr>
              <w:spacing w:line="360" w:lineRule="exact"/>
              <w:jc w:val="center"/>
              <w:rPr>
                <w:rFonts w:hint="eastAsia"/>
              </w:rPr>
            </w:pPr>
            <w:r>
              <w:rPr>
                <w:rFonts w:hint="eastAsia"/>
              </w:rPr>
              <w:t>22</w:t>
            </w:r>
          </w:p>
        </w:tc>
      </w:tr>
      <w:tr w:rsidR="00572196">
        <w:tc>
          <w:tcPr>
            <w:tcW w:w="3370" w:type="pct"/>
          </w:tcPr>
          <w:p w:rsidR="00572196" w:rsidRDefault="00572196">
            <w:pPr>
              <w:spacing w:line="360" w:lineRule="exact"/>
              <w:rPr>
                <w:rFonts w:hint="eastAsia"/>
              </w:rPr>
            </w:pPr>
            <w:r>
              <w:rPr>
                <w:rFonts w:hint="eastAsia"/>
              </w:rPr>
              <w:t>国家首席检察官办公室接受的来自美国的移民儿童</w:t>
            </w:r>
          </w:p>
        </w:tc>
        <w:tc>
          <w:tcPr>
            <w:tcW w:w="1630" w:type="pct"/>
          </w:tcPr>
          <w:p w:rsidR="00572196" w:rsidRDefault="00572196">
            <w:pPr>
              <w:spacing w:line="360" w:lineRule="exact"/>
              <w:jc w:val="center"/>
              <w:rPr>
                <w:rFonts w:hint="eastAsia"/>
              </w:rPr>
            </w:pPr>
            <w:r>
              <w:rPr>
                <w:rFonts w:hint="eastAsia"/>
              </w:rPr>
              <w:t>233</w:t>
            </w:r>
          </w:p>
        </w:tc>
      </w:tr>
      <w:tr w:rsidR="00572196">
        <w:tc>
          <w:tcPr>
            <w:tcW w:w="3370" w:type="pct"/>
          </w:tcPr>
          <w:p w:rsidR="00572196" w:rsidRDefault="00572196">
            <w:pPr>
              <w:spacing w:line="360" w:lineRule="exact"/>
              <w:rPr>
                <w:rFonts w:hint="eastAsia"/>
              </w:rPr>
            </w:pPr>
            <w:r>
              <w:rPr>
                <w:rFonts w:hint="eastAsia"/>
              </w:rPr>
              <w:t>国家首席检察官办公室接受的来自墨西哥的移民儿童</w:t>
            </w:r>
          </w:p>
        </w:tc>
        <w:tc>
          <w:tcPr>
            <w:tcW w:w="1630" w:type="pct"/>
          </w:tcPr>
          <w:p w:rsidR="00572196" w:rsidRDefault="00572196">
            <w:pPr>
              <w:spacing w:line="360" w:lineRule="exact"/>
              <w:jc w:val="center"/>
              <w:rPr>
                <w:rFonts w:hint="eastAsia"/>
              </w:rPr>
            </w:pPr>
            <w:r>
              <w:rPr>
                <w:rFonts w:hint="eastAsia"/>
              </w:rPr>
              <w:t>1 189</w:t>
            </w:r>
          </w:p>
        </w:tc>
      </w:tr>
    </w:tbl>
    <w:p w:rsidR="00572196" w:rsidRDefault="00572196">
      <w:pPr>
        <w:spacing w:afterLines="50" w:after="120" w:line="360" w:lineRule="exact"/>
        <w:rPr>
          <w:rFonts w:hint="eastAsia"/>
          <w:szCs w:val="18"/>
        </w:rPr>
      </w:pPr>
      <w:r>
        <w:rPr>
          <w:rFonts w:eastAsia="KaiTi_GB2312" w:hint="eastAsia"/>
          <w:color w:val="0000FF"/>
          <w:szCs w:val="18"/>
        </w:rPr>
        <w:t>资料来源：</w:t>
      </w:r>
      <w:r>
        <w:rPr>
          <w:rFonts w:hint="eastAsia"/>
          <w:szCs w:val="18"/>
        </w:rPr>
        <w:t>打击贩卖人口及相关犯罪行为机构间委员会。</w:t>
      </w:r>
    </w:p>
    <w:p w:rsidR="00572196" w:rsidRDefault="00572196">
      <w:pPr>
        <w:pStyle w:val="H2"/>
        <w:rPr>
          <w:rFonts w:hint="eastAsia"/>
        </w:rPr>
      </w:pPr>
      <w:bookmarkStart w:id="105" w:name="_Toc198345606"/>
      <w:r>
        <w:rPr>
          <w:rFonts w:hint="eastAsia"/>
        </w:rPr>
        <w:t>移民妇女</w:t>
      </w:r>
      <w:bookmarkEnd w:id="105"/>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 xml:space="preserve"> </w:t>
      </w:r>
      <w:r>
        <w:rPr>
          <w:rFonts w:hint="eastAsia"/>
        </w:rPr>
        <w:t>由于危地马拉移徙现象和国内及国际移民现象的特征，由于移徙人群容易沦为贩卖人口和非偷运移民受害者，国家已经开始重视这一社会问题。</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在移徙和现代化问题方面，内政部，通过移民总局，签署了关于安全而有尊严地遣返在墨西哥被发现的意图前往美国的危地马拉、萨尔瓦多、洪都拉斯和尼加拉瓜非法移民的问题。向</w:t>
      </w:r>
      <w:r>
        <w:t>奥罗拉</w:t>
      </w:r>
      <w:r>
        <w:rPr>
          <w:rFonts w:hint="eastAsia"/>
        </w:rPr>
        <w:t>国际机场派遣检查人员负责预防或检举各种不正常现象和事故。总体说来，启动了机构现代化进程，购买了一批总计</w:t>
      </w:r>
      <w:r>
        <w:rPr>
          <w:rFonts w:hint="eastAsia"/>
        </w:rPr>
        <w:t>142</w:t>
      </w:r>
      <w:r>
        <w:rPr>
          <w:rFonts w:hint="eastAsia"/>
        </w:rPr>
        <w:t>台电脑并对全国所有移民办事处进行了综合修缮。这是在移民事务综合操作系统（</w:t>
      </w:r>
      <w:r>
        <w:rPr>
          <w:rFonts w:hint="eastAsia"/>
        </w:rPr>
        <w:t>SIOM</w:t>
      </w:r>
      <w:r>
        <w:rPr>
          <w:rFonts w:hint="eastAsia"/>
        </w:rPr>
        <w:t>）下进行的，得到了墨西哥政府的资助。</w:t>
      </w:r>
    </w:p>
    <w:p w:rsidR="00572196" w:rsidRDefault="00572196">
      <w:pPr>
        <w:pStyle w:val="H2"/>
        <w:rPr>
          <w:rFonts w:hint="eastAsia"/>
        </w:rPr>
      </w:pPr>
      <w:bookmarkStart w:id="106" w:name="_Toc198345607"/>
      <w:r>
        <w:rPr>
          <w:rFonts w:hint="eastAsia"/>
        </w:rPr>
        <w:t>共和国总统办公室社会福利秘书处（SBS）</w:t>
      </w:r>
      <w:bookmarkEnd w:id="106"/>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共和国总统办公室社会福利秘书处是管理和执行危地马拉少年儿童——主要是易受伤害、面临社会风险、残疾和触犯刑事法律的少年儿童——保护政策的负责机关。</w:t>
      </w:r>
      <w:r>
        <w:rPr>
          <w:rFonts w:hint="eastAsia"/>
        </w:rPr>
        <w:t>2004</w:t>
      </w:r>
      <w:r>
        <w:rPr>
          <w:rFonts w:hint="eastAsia"/>
        </w:rPr>
        <w:t>年</w:t>
      </w:r>
      <w:r>
        <w:rPr>
          <w:rFonts w:hint="eastAsia"/>
        </w:rPr>
        <w:t>10</w:t>
      </w:r>
      <w:r>
        <w:rPr>
          <w:rFonts w:hint="eastAsia"/>
        </w:rPr>
        <w:t>月，调整了该机构的工作目标，加入了移民儿童照料和救助事务。根据这一改革，共和国总统办公室社会福利秘书处负责关注未成年移民基本服务的获得问题，重点是卫生保健、教育、食品、住宅、安全保障和争取签发适当的文件。</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共和国总统办公室社会福利秘书处（总统社会福利秘书处，</w:t>
      </w:r>
      <w:r>
        <w:rPr>
          <w:rFonts w:hint="eastAsia"/>
        </w:rPr>
        <w:t>SBS</w:t>
      </w:r>
      <w:r>
        <w:rPr>
          <w:rFonts w:hint="eastAsia"/>
        </w:rPr>
        <w:t>）与多个政府机构协作回复移民儿童的权利。作为打击贩卖人口及相关犯罪行为机构间委员会的成员，履行国内和国际文书——与墨西哥和萨尔瓦多的双边协议及其他国内和国际议定书，如，《儿童权利公约》、贩卖人口受害男童、女童和少年遣返程序、关于安全有序的移民遣返谅解备忘录、受害男童、女童和少年综合照料程序以及《劳工组织第</w:t>
      </w:r>
      <w:r>
        <w:rPr>
          <w:rFonts w:hint="eastAsia"/>
        </w:rPr>
        <w:t>182</w:t>
      </w:r>
      <w:r>
        <w:rPr>
          <w:rFonts w:hint="eastAsia"/>
        </w:rPr>
        <w:t>号公约》，被总统社会福利秘书处纳入其政策。</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打击商业性剥削科和街头流浪少年儿童事务科在总统社会福利秘书处的社会登记少年儿童照料方案内运作。</w:t>
      </w:r>
      <w:r>
        <w:rPr>
          <w:rFonts w:hint="eastAsia"/>
        </w:rPr>
        <w:t>2005</w:t>
      </w:r>
      <w:r>
        <w:rPr>
          <w:rFonts w:hint="eastAsia"/>
        </w:rPr>
        <w:t>年</w:t>
      </w:r>
      <w:r>
        <w:rPr>
          <w:rFonts w:hint="eastAsia"/>
        </w:rPr>
        <w:t>8</w:t>
      </w:r>
      <w:r>
        <w:rPr>
          <w:rFonts w:hint="eastAsia"/>
        </w:rPr>
        <w:t>月</w:t>
      </w:r>
      <w:r>
        <w:rPr>
          <w:rFonts w:hint="eastAsia"/>
        </w:rPr>
        <w:t>29</w:t>
      </w:r>
      <w:r>
        <w:rPr>
          <w:rFonts w:hint="eastAsia"/>
        </w:rPr>
        <w:t>日，在</w:t>
      </w:r>
      <w:r>
        <w:t>克萨尔特南戈</w:t>
      </w:r>
      <w:r>
        <w:rPr>
          <w:rFonts w:hint="eastAsia"/>
        </w:rPr>
        <w:t>省落成了一个新的移民收容中心“我们的根之家”（</w:t>
      </w:r>
      <w:r>
        <w:t>¨Casa Nuestras Raíces¨</w:t>
      </w:r>
      <w:r>
        <w:rPr>
          <w:rFonts w:hint="eastAsia"/>
        </w:rPr>
        <w:t>）。它已经开始收容移民男童、女童和少年。在这些个案中，危地马拉领事均认为存在某种威胁并由国家总检察院负责协调工作。在该收容中心开展的行动中包括提高青年对移徙危险的认识。</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利用戏剧课和艺术课，打击商业性剥削处平均每天大约接待</w:t>
      </w:r>
      <w:r>
        <w:rPr>
          <w:rFonts w:hint="eastAsia"/>
        </w:rPr>
        <w:t>25</w:t>
      </w:r>
      <w:r>
        <w:rPr>
          <w:rFonts w:hint="eastAsia"/>
        </w:rPr>
        <w:t>名男童、女童和少年。实现由禁止意图盈利使儿童及少年卖淫协调组负责协调工作，因此，该小组现在是国家儿童和青年委员会成员。</w:t>
      </w:r>
    </w:p>
    <w:p w:rsidR="00572196" w:rsidRDefault="00572196">
      <w:pPr>
        <w:pStyle w:val="H2"/>
        <w:rPr>
          <w:rFonts w:hint="eastAsia"/>
        </w:rPr>
      </w:pPr>
      <w:bookmarkStart w:id="107" w:name="_Toc198345608"/>
      <w:r>
        <w:rPr>
          <w:rFonts w:hint="eastAsia"/>
        </w:rPr>
        <w:t>尚未落实的消除对妇女歧视委员会的建议</w:t>
      </w:r>
      <w:bookmarkEnd w:id="107"/>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尽管已经采取了某些措施打击贩卖人口现象，在打击贩卖人口成因方面却并没有取得足够进展。在这些原因中就包括相当多危地马拉人处于的贫困和人权不受保护的状况，此外，关于贩卖妇女和女童问题，还存在着性别不平等和利用妇女及女童卖淫的常态化趋势。</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继续存在性剥削犯罪与犯罪惩处力度失衡的现象，因此，有待于进行法律改革。</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设计并实施一个综合方案，打击非法收养及围绕其进行的有利可图的买卖。</w:t>
      </w:r>
    </w:p>
    <w:p w:rsidR="00572196" w:rsidRDefault="00572196">
      <w:pPr>
        <w:pStyle w:val="H2"/>
        <w:rPr>
          <w:rFonts w:hint="eastAsia"/>
        </w:rPr>
      </w:pPr>
      <w:bookmarkStart w:id="108" w:name="_Toc198345609"/>
      <w:r>
        <w:rPr>
          <w:rFonts w:hint="eastAsia"/>
        </w:rPr>
        <w:t>挑战</w:t>
      </w:r>
      <w:bookmarkEnd w:id="108"/>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为每个机构与行动考虑必要的预算保障打击贩卖人口政策的可行性。</w:t>
      </w:r>
    </w:p>
    <w:p w:rsidR="00572196" w:rsidRDefault="00572196">
      <w:pPr>
        <w:pStyle w:val="H1"/>
        <w:spacing w:before="120"/>
        <w:jc w:val="center"/>
        <w:rPr>
          <w:rFonts w:hint="eastAsia"/>
        </w:rPr>
      </w:pPr>
      <w:bookmarkStart w:id="109" w:name="_Toc198345610"/>
      <w:r>
        <w:rPr>
          <w:rFonts w:hint="eastAsia"/>
        </w:rPr>
        <w:t>第7条 政治生活和公共生活</w:t>
      </w:r>
      <w:bookmarkEnd w:id="109"/>
    </w:p>
    <w:p w:rsidR="00572196" w:rsidRDefault="00572196">
      <w:pPr>
        <w:pStyle w:val="H1"/>
        <w:spacing w:before="120"/>
        <w:jc w:val="center"/>
        <w:rPr>
          <w:rFonts w:hint="eastAsia"/>
        </w:rPr>
      </w:pPr>
      <w:r>
        <w:rPr>
          <w:rFonts w:hint="eastAsia"/>
        </w:rPr>
        <w:t>消除对妇女歧视委员会的建议</w:t>
      </w:r>
    </w:p>
    <w:p w:rsidR="00572196" w:rsidRDefault="00572196">
      <w:pPr>
        <w:spacing w:beforeLines="50" w:before="120" w:afterLines="50" w:after="120" w:line="360" w:lineRule="exact"/>
        <w:rPr>
          <w:rFonts w:ascii="KaiTi_GB2312" w:eastAsia="KaiTi_GB2312" w:hint="eastAsia"/>
          <w:b/>
          <w:bCs/>
          <w:color w:val="0000FF"/>
        </w:rPr>
      </w:pPr>
      <w:r>
        <w:rPr>
          <w:rFonts w:ascii="KaiTi_GB2312" w:eastAsia="KaiTi_GB2312" w:hint="eastAsia"/>
          <w:b/>
          <w:bCs/>
          <w:color w:val="0000FF"/>
        </w:rPr>
        <w:t>建议缔约国开展面向妇女的领导人才培训方案，帮助她们参与社会的领导和决策。（6）</w:t>
      </w:r>
    </w:p>
    <w:p w:rsidR="00572196" w:rsidRDefault="00572196">
      <w:pPr>
        <w:spacing w:beforeLines="50" w:before="120" w:afterLines="50" w:after="120" w:line="360" w:lineRule="exact"/>
        <w:rPr>
          <w:rFonts w:ascii="KaiTi_GB2312" w:eastAsia="KaiTi_GB2312" w:hint="eastAsia"/>
          <w:b/>
          <w:bCs/>
          <w:color w:val="0000FF"/>
        </w:rPr>
      </w:pPr>
      <w:r>
        <w:rPr>
          <w:rFonts w:ascii="KaiTi_GB2312" w:eastAsia="KaiTi_GB2312" w:hint="eastAsia"/>
          <w:b/>
          <w:bCs/>
          <w:color w:val="0000FF"/>
        </w:rPr>
        <w:t>委员会建议缔约国促进妇女参与危地马拉公共和政治生活，特别是（3、4、5）：</w:t>
      </w:r>
    </w:p>
    <w:p w:rsidR="00572196" w:rsidRDefault="00572196">
      <w:pPr>
        <w:pStyle w:val="211"/>
        <w:numPr>
          <w:ilvl w:val="0"/>
          <w:numId w:val="23"/>
        </w:numPr>
        <w:spacing w:beforeLines="50" w:before="120" w:afterLines="50" w:after="120" w:line="360" w:lineRule="exact"/>
        <w:jc w:val="both"/>
        <w:rPr>
          <w:rFonts w:ascii="KaiTi_GB2312" w:eastAsia="KaiTi_GB2312" w:hint="eastAsia"/>
          <w:b/>
          <w:bCs/>
          <w:color w:val="0000FF"/>
        </w:rPr>
      </w:pPr>
      <w:r>
        <w:rPr>
          <w:rFonts w:ascii="KaiTi_GB2312" w:eastAsia="KaiTi_GB2312" w:hint="eastAsia"/>
          <w:b/>
          <w:bCs/>
          <w:color w:val="0000FF"/>
        </w:rPr>
        <w:t>提供或支持现在或未来女领导人培训方案</w:t>
      </w:r>
    </w:p>
    <w:p w:rsidR="00572196" w:rsidRDefault="00572196">
      <w:pPr>
        <w:pStyle w:val="211"/>
        <w:numPr>
          <w:ilvl w:val="0"/>
          <w:numId w:val="23"/>
        </w:numPr>
        <w:spacing w:beforeLines="50" w:before="120" w:afterLines="50" w:after="120" w:line="360" w:lineRule="exact"/>
        <w:jc w:val="both"/>
        <w:rPr>
          <w:rFonts w:ascii="KaiTi_GB2312" w:eastAsia="KaiTi_GB2312" w:hint="eastAsia"/>
          <w:b/>
          <w:bCs/>
          <w:color w:val="0000FF"/>
        </w:rPr>
      </w:pPr>
      <w:r>
        <w:rPr>
          <w:rFonts w:ascii="KaiTi_GB2312" w:eastAsia="KaiTi_GB2312" w:hint="eastAsia"/>
          <w:b/>
          <w:bCs/>
          <w:color w:val="0000FF"/>
        </w:rPr>
        <w:t>开展宣传获得，提高在公共和私营部门享有决策权的人对妇女参与决策重要性的认识。</w:t>
      </w:r>
    </w:p>
    <w:p w:rsidR="00572196" w:rsidRDefault="00572196">
      <w:pPr>
        <w:pStyle w:val="H2"/>
        <w:rPr>
          <w:rFonts w:hint="eastAsia"/>
        </w:rPr>
      </w:pPr>
      <w:bookmarkStart w:id="110" w:name="_Toc198345611"/>
      <w:r>
        <w:rPr>
          <w:rFonts w:hint="eastAsia"/>
        </w:rPr>
        <w:t>妇女的选举和被选举权</w:t>
      </w:r>
      <w:bookmarkEnd w:id="110"/>
    </w:p>
    <w:p w:rsidR="00572196" w:rsidRDefault="00572196" w:rsidP="00572196">
      <w:pPr>
        <w:numPr>
          <w:ilvl w:val="0"/>
          <w:numId w:val="14"/>
        </w:numPr>
        <w:tabs>
          <w:tab w:val="clear" w:pos="420"/>
          <w:tab w:val="num" w:pos="630"/>
        </w:tabs>
        <w:spacing w:after="240" w:line="360" w:lineRule="exact"/>
        <w:ind w:left="0" w:firstLine="0"/>
        <w:rPr>
          <w:rFonts w:hint="eastAsia"/>
        </w:rPr>
      </w:pPr>
      <w:r>
        <w:t>参与选举</w:t>
      </w:r>
      <w:r>
        <w:rPr>
          <w:rFonts w:hint="eastAsia"/>
        </w:rPr>
        <w:t>既</w:t>
      </w:r>
      <w:r>
        <w:t>包括选举</w:t>
      </w:r>
      <w:r>
        <w:rPr>
          <w:rFonts w:hint="eastAsia"/>
        </w:rPr>
        <w:t>也</w:t>
      </w:r>
      <w:r>
        <w:t>当选</w:t>
      </w:r>
      <w:r>
        <w:rPr>
          <w:rFonts w:hint="eastAsia"/>
        </w:rPr>
        <w:t>的可能性。</w:t>
      </w:r>
      <w:r>
        <w:t>男子和妇女在选举方面的不平等，在这两方面都有体现</w:t>
      </w:r>
      <w:r>
        <w:rPr>
          <w:rFonts w:hint="eastAsia"/>
        </w:rPr>
        <w:t>，尽管</w:t>
      </w:r>
      <w:r>
        <w:t>在第二</w:t>
      </w:r>
      <w:r>
        <w:rPr>
          <w:rFonts w:hint="eastAsia"/>
        </w:rPr>
        <w:t>个方面——</w:t>
      </w:r>
      <w:r>
        <w:t>作为选举人参与公共职务选举</w:t>
      </w:r>
      <w:r>
        <w:rPr>
          <w:rFonts w:hint="eastAsia"/>
        </w:rPr>
        <w:t>上</w:t>
      </w:r>
      <w:r>
        <w:t>，性别</w:t>
      </w:r>
      <w:r>
        <w:rPr>
          <w:rFonts w:hint="eastAsia"/>
        </w:rPr>
        <w:t>鸿沟表现得</w:t>
      </w:r>
      <w:r>
        <w:t>更为明显。</w:t>
      </w:r>
    </w:p>
    <w:p w:rsidR="00572196" w:rsidRDefault="00572196" w:rsidP="00572196">
      <w:pPr>
        <w:numPr>
          <w:ilvl w:val="0"/>
          <w:numId w:val="14"/>
        </w:numPr>
        <w:tabs>
          <w:tab w:val="clear" w:pos="420"/>
          <w:tab w:val="num" w:pos="630"/>
        </w:tabs>
        <w:spacing w:after="240" w:line="360" w:lineRule="exact"/>
        <w:ind w:left="0" w:firstLine="0"/>
        <w:rPr>
          <w:rFonts w:hint="eastAsia"/>
        </w:rPr>
      </w:pPr>
      <w:r>
        <w:t>实际上，这种参与是通过政党实现的</w:t>
      </w:r>
      <w:r>
        <w:rPr>
          <w:rFonts w:hint="eastAsia"/>
        </w:rPr>
        <w:t>。</w:t>
      </w:r>
      <w:r>
        <w:t>在</w:t>
      </w:r>
      <w:r>
        <w:rPr>
          <w:rFonts w:hint="eastAsia"/>
        </w:rPr>
        <w:t>民主代议制</w:t>
      </w:r>
      <w:r>
        <w:t>框架内，</w:t>
      </w:r>
      <w:r>
        <w:rPr>
          <w:rFonts w:hint="eastAsia"/>
        </w:rPr>
        <w:t>大部分政党均具有</w:t>
      </w:r>
      <w:r>
        <w:t>不够巩固</w:t>
      </w:r>
      <w:r>
        <w:rPr>
          <w:rFonts w:hint="eastAsia"/>
        </w:rPr>
        <w:t>、体制化</w:t>
      </w:r>
      <w:r>
        <w:t>程度相当低</w:t>
      </w:r>
      <w:r>
        <w:rPr>
          <w:rFonts w:hint="eastAsia"/>
        </w:rPr>
        <w:t>的特点</w:t>
      </w:r>
      <w:r>
        <w:t>。</w:t>
      </w:r>
      <w:r>
        <w:rPr>
          <w:rFonts w:hint="eastAsia"/>
        </w:rPr>
        <w:t>造成这一</w:t>
      </w:r>
      <w:r>
        <w:t>结果</w:t>
      </w:r>
      <w:r>
        <w:rPr>
          <w:rFonts w:hint="eastAsia"/>
        </w:rPr>
        <w:t>的原因，</w:t>
      </w:r>
      <w:r>
        <w:t>除其他之外，</w:t>
      </w:r>
      <w:r>
        <w:rPr>
          <w:rFonts w:hint="eastAsia"/>
        </w:rPr>
        <w:t>是由于在共和国大部分历史中，</w:t>
      </w:r>
      <w:r>
        <w:t>危地马拉</w:t>
      </w:r>
      <w:r>
        <w:rPr>
          <w:rFonts w:hint="eastAsia"/>
        </w:rPr>
        <w:t>社会的政治发展都发生在专制制度</w:t>
      </w:r>
      <w:r>
        <w:t>和家长</w:t>
      </w:r>
      <w:r>
        <w:rPr>
          <w:rFonts w:hint="eastAsia"/>
        </w:rPr>
        <w:t>制度下。</w:t>
      </w:r>
      <w:r>
        <w:t>这种</w:t>
      </w:r>
      <w:r>
        <w:rPr>
          <w:rFonts w:hint="eastAsia"/>
        </w:rPr>
        <w:t>局面不会允许在危地马拉发展</w:t>
      </w:r>
      <w:r>
        <w:t>有民主传统的政治阶层。在政党决策方面</w:t>
      </w:r>
      <w:r>
        <w:rPr>
          <w:rFonts w:hint="eastAsia"/>
        </w:rPr>
        <w:t>，居于统治地位的是中央集权制，</w:t>
      </w:r>
      <w:r>
        <w:t>而且</w:t>
      </w:r>
      <w:r>
        <w:rPr>
          <w:rFonts w:hint="eastAsia"/>
        </w:rPr>
        <w:t>，</w:t>
      </w:r>
      <w:r>
        <w:t>无论在国家还是地方一级</w:t>
      </w:r>
      <w:r>
        <w:rPr>
          <w:rFonts w:hint="eastAsia"/>
        </w:rPr>
        <w:t>，政党的</w:t>
      </w:r>
      <w:r>
        <w:t>组织结构</w:t>
      </w:r>
      <w:r>
        <w:rPr>
          <w:rFonts w:hint="eastAsia"/>
        </w:rPr>
        <w:t>没有体现充足的</w:t>
      </w:r>
      <w:r>
        <w:t>代表性，这反映在</w:t>
      </w:r>
      <w:r>
        <w:rPr>
          <w:rFonts w:hint="eastAsia"/>
        </w:rPr>
        <w:t>分支机构的发展萌芽上。</w:t>
      </w:r>
      <w:r>
        <w:t>一般情况下，政党都是由一个封闭的男性小团体领导</w:t>
      </w:r>
      <w:r>
        <w:rPr>
          <w:rFonts w:hint="eastAsia"/>
        </w:rPr>
        <w:t>的</w:t>
      </w:r>
      <w:r>
        <w:t>，</w:t>
      </w:r>
      <w:r>
        <w:rPr>
          <w:rFonts w:hint="eastAsia"/>
        </w:rPr>
        <w:t>这</w:t>
      </w:r>
      <w:r>
        <w:t>限制了</w:t>
      </w:r>
      <w:r>
        <w:rPr>
          <w:rFonts w:hint="eastAsia"/>
        </w:rPr>
        <w:t>发展</w:t>
      </w:r>
      <w:r>
        <w:t>新的领导，其中也包括了妇女领导。</w:t>
      </w:r>
    </w:p>
    <w:p w:rsidR="00572196" w:rsidRDefault="00572196" w:rsidP="00572196">
      <w:pPr>
        <w:numPr>
          <w:ilvl w:val="0"/>
          <w:numId w:val="14"/>
        </w:numPr>
        <w:tabs>
          <w:tab w:val="clear" w:pos="420"/>
          <w:tab w:val="num" w:pos="630"/>
        </w:tabs>
        <w:spacing w:after="240" w:line="360" w:lineRule="exact"/>
        <w:ind w:left="0" w:firstLine="0"/>
        <w:rPr>
          <w:rFonts w:hint="eastAsia"/>
        </w:rPr>
      </w:pPr>
      <w:r>
        <w:t>根据最高选举法院提供的数据，</w:t>
      </w:r>
      <w:r>
        <w:rPr>
          <w:rFonts w:hint="eastAsia"/>
        </w:rPr>
        <w:t>在</w:t>
      </w:r>
      <w:r>
        <w:t>2007</w:t>
      </w:r>
      <w:r>
        <w:t>年大选</w:t>
      </w:r>
      <w:r>
        <w:rPr>
          <w:rFonts w:hint="eastAsia"/>
        </w:rPr>
        <w:t>中，有户籍登记的</w:t>
      </w:r>
      <w:r>
        <w:t>可以行使投票权的妇女人数比</w:t>
      </w:r>
      <w:r>
        <w:t>2003</w:t>
      </w:r>
      <w:r>
        <w:t>年增加了</w:t>
      </w:r>
      <w:r>
        <w:t>1.26%</w:t>
      </w:r>
      <w:r>
        <w:t>。</w:t>
      </w:r>
    </w:p>
    <w:p w:rsidR="00572196" w:rsidRDefault="00572196">
      <w:pPr>
        <w:spacing w:line="360" w:lineRule="exact"/>
        <w:jc w:val="center"/>
        <w:rPr>
          <w:rFonts w:ascii="SimHei" w:eastAsia="SimHei" w:hint="eastAsia"/>
          <w:bCs/>
          <w:color w:val="FF0000"/>
        </w:rPr>
      </w:pPr>
      <w:r>
        <w:rPr>
          <w:rFonts w:ascii="SimHei" w:eastAsia="SimHei" w:hint="eastAsia"/>
          <w:bCs/>
          <w:color w:val="FF0000"/>
        </w:rPr>
        <w:t>表8</w:t>
      </w:r>
    </w:p>
    <w:p w:rsidR="00572196" w:rsidRDefault="00572196">
      <w:pPr>
        <w:spacing w:line="360" w:lineRule="exact"/>
        <w:jc w:val="center"/>
        <w:rPr>
          <w:rFonts w:ascii="SimHei" w:eastAsia="SimHei" w:hint="eastAsia"/>
          <w:bCs/>
          <w:color w:val="FF0000"/>
        </w:rPr>
      </w:pPr>
      <w:r>
        <w:rPr>
          <w:rFonts w:ascii="SimHei" w:eastAsia="SimHei" w:hint="eastAsia"/>
          <w:bCs/>
          <w:color w:val="FF0000"/>
        </w:rPr>
        <w:t>2003年和2007年登记的妇女选民人数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32"/>
        <w:gridCol w:w="1532"/>
        <w:gridCol w:w="1751"/>
        <w:gridCol w:w="2845"/>
        <w:gridCol w:w="2406"/>
      </w:tblGrid>
      <w:tr w:rsidR="00572196">
        <w:tc>
          <w:tcPr>
            <w:tcW w:w="1522" w:type="pct"/>
            <w:gridSpan w:val="2"/>
          </w:tcPr>
          <w:p w:rsidR="00572196" w:rsidRDefault="00572196">
            <w:pPr>
              <w:spacing w:line="360" w:lineRule="exact"/>
              <w:jc w:val="center"/>
              <w:rPr>
                <w:rFonts w:ascii="SimHei" w:eastAsia="SimHei" w:hint="eastAsia"/>
                <w:bCs/>
                <w:color w:val="FF0000"/>
              </w:rPr>
            </w:pPr>
            <w:r>
              <w:rPr>
                <w:rFonts w:ascii="SimHei" w:eastAsia="SimHei" w:hint="eastAsia"/>
                <w:bCs/>
                <w:color w:val="FF0000"/>
              </w:rPr>
              <w:t>登记选民人数（男/女）</w:t>
            </w:r>
          </w:p>
        </w:tc>
        <w:tc>
          <w:tcPr>
            <w:tcW w:w="870" w:type="pct"/>
          </w:tcPr>
          <w:p w:rsidR="00572196" w:rsidRDefault="00572196">
            <w:pPr>
              <w:spacing w:line="360" w:lineRule="exact"/>
              <w:jc w:val="center"/>
              <w:rPr>
                <w:rFonts w:ascii="SimHei" w:eastAsia="SimHei" w:hint="eastAsia"/>
                <w:bCs/>
                <w:color w:val="FF0000"/>
              </w:rPr>
            </w:pPr>
            <w:r>
              <w:rPr>
                <w:rFonts w:ascii="SimHei" w:eastAsia="SimHei" w:hint="eastAsia"/>
                <w:bCs/>
                <w:color w:val="FF0000"/>
              </w:rPr>
              <w:t>2007年</w:t>
            </w:r>
          </w:p>
        </w:tc>
        <w:tc>
          <w:tcPr>
            <w:tcW w:w="1413" w:type="pct"/>
          </w:tcPr>
          <w:p w:rsidR="00572196" w:rsidRDefault="00572196">
            <w:pPr>
              <w:spacing w:line="360" w:lineRule="exact"/>
              <w:jc w:val="center"/>
              <w:rPr>
                <w:rFonts w:ascii="SimHei" w:eastAsia="SimHei" w:hint="eastAsia"/>
                <w:bCs/>
                <w:color w:val="FF0000"/>
              </w:rPr>
            </w:pPr>
            <w:r>
              <w:rPr>
                <w:rFonts w:ascii="SimHei" w:eastAsia="SimHei" w:hint="eastAsia"/>
                <w:bCs/>
                <w:color w:val="FF0000"/>
              </w:rPr>
              <w:t>2007年（*）绝对人数</w:t>
            </w:r>
          </w:p>
        </w:tc>
        <w:tc>
          <w:tcPr>
            <w:tcW w:w="1196" w:type="pct"/>
          </w:tcPr>
          <w:p w:rsidR="00572196" w:rsidRDefault="00572196">
            <w:pPr>
              <w:spacing w:line="360" w:lineRule="exact"/>
              <w:jc w:val="center"/>
              <w:rPr>
                <w:rFonts w:ascii="SimHei" w:eastAsia="SimHei" w:hint="eastAsia"/>
                <w:bCs/>
                <w:color w:val="FF0000"/>
              </w:rPr>
            </w:pPr>
            <w:r>
              <w:rPr>
                <w:rFonts w:ascii="SimHei" w:eastAsia="SimHei" w:hint="eastAsia"/>
                <w:bCs/>
                <w:color w:val="FF0000"/>
              </w:rPr>
              <w:t>2003年绝对人数</w:t>
            </w:r>
          </w:p>
        </w:tc>
      </w:tr>
      <w:tr w:rsidR="00572196">
        <w:trPr>
          <w:cantSplit/>
        </w:trPr>
        <w:tc>
          <w:tcPr>
            <w:tcW w:w="761" w:type="pct"/>
            <w:vMerge w:val="restart"/>
          </w:tcPr>
          <w:p w:rsidR="00572196" w:rsidRDefault="00572196">
            <w:pPr>
              <w:pStyle w:val="H2"/>
              <w:spacing w:after="0"/>
              <w:rPr>
                <w:rFonts w:ascii="Times New Roman" w:hint="eastAsia"/>
                <w:bCs/>
                <w:lang w:val="en-US"/>
              </w:rPr>
            </w:pPr>
            <w:r>
              <w:rPr>
                <w:rFonts w:ascii="Times New Roman" w:hint="eastAsia"/>
                <w:bCs/>
                <w:lang w:val="en-US"/>
              </w:rPr>
              <w:t>妇女</w:t>
            </w:r>
          </w:p>
        </w:tc>
        <w:tc>
          <w:tcPr>
            <w:tcW w:w="761" w:type="pct"/>
          </w:tcPr>
          <w:p w:rsidR="00572196" w:rsidRDefault="00572196">
            <w:pPr>
              <w:spacing w:line="360" w:lineRule="exact"/>
              <w:rPr>
                <w:rFonts w:hint="eastAsia"/>
              </w:rPr>
            </w:pPr>
            <w:r>
              <w:rPr>
                <w:rFonts w:hint="eastAsia"/>
              </w:rPr>
              <w:t>文盲</w:t>
            </w:r>
          </w:p>
        </w:tc>
        <w:tc>
          <w:tcPr>
            <w:tcW w:w="870" w:type="pct"/>
          </w:tcPr>
          <w:p w:rsidR="00572196" w:rsidRDefault="00572196">
            <w:pPr>
              <w:spacing w:line="360" w:lineRule="exact"/>
              <w:jc w:val="center"/>
              <w:rPr>
                <w:rFonts w:hint="eastAsia"/>
              </w:rPr>
            </w:pPr>
            <w:r>
              <w:rPr>
                <w:rFonts w:hint="eastAsia"/>
              </w:rPr>
              <w:t>1 913 939</w:t>
            </w:r>
          </w:p>
        </w:tc>
        <w:tc>
          <w:tcPr>
            <w:tcW w:w="1413" w:type="pct"/>
            <w:vMerge w:val="restart"/>
          </w:tcPr>
          <w:p w:rsidR="00572196" w:rsidRDefault="00572196">
            <w:pPr>
              <w:spacing w:line="360" w:lineRule="exact"/>
              <w:jc w:val="center"/>
              <w:rPr>
                <w:rFonts w:hint="eastAsia"/>
              </w:rPr>
            </w:pPr>
            <w:r>
              <w:rPr>
                <w:rFonts w:hint="eastAsia"/>
              </w:rPr>
              <w:t>2 809 124</w:t>
            </w:r>
          </w:p>
        </w:tc>
        <w:tc>
          <w:tcPr>
            <w:tcW w:w="1196" w:type="pct"/>
            <w:vMerge w:val="restart"/>
          </w:tcPr>
          <w:p w:rsidR="00572196" w:rsidRDefault="00572196">
            <w:pPr>
              <w:spacing w:line="360" w:lineRule="exact"/>
              <w:jc w:val="center"/>
              <w:rPr>
                <w:rFonts w:hint="eastAsia"/>
              </w:rPr>
            </w:pPr>
            <w:r>
              <w:rPr>
                <w:rFonts w:hint="eastAsia"/>
              </w:rPr>
              <w:t>2 252 545</w:t>
            </w:r>
          </w:p>
        </w:tc>
      </w:tr>
      <w:tr w:rsidR="00572196">
        <w:trPr>
          <w:cantSplit/>
        </w:trPr>
        <w:tc>
          <w:tcPr>
            <w:tcW w:w="761" w:type="pct"/>
            <w:vMerge/>
          </w:tcPr>
          <w:p w:rsidR="00572196" w:rsidRDefault="00572196">
            <w:pPr>
              <w:spacing w:line="360" w:lineRule="exact"/>
              <w:rPr>
                <w:rFonts w:eastAsia="SimHei" w:hint="eastAsia"/>
                <w:bCs/>
                <w:color w:val="FF0000"/>
              </w:rPr>
            </w:pPr>
          </w:p>
        </w:tc>
        <w:tc>
          <w:tcPr>
            <w:tcW w:w="761" w:type="pct"/>
          </w:tcPr>
          <w:p w:rsidR="00572196" w:rsidRDefault="00572196">
            <w:pPr>
              <w:spacing w:line="360" w:lineRule="exact"/>
              <w:rPr>
                <w:rFonts w:hint="eastAsia"/>
              </w:rPr>
            </w:pPr>
            <w:r>
              <w:rPr>
                <w:rFonts w:hint="eastAsia"/>
              </w:rPr>
              <w:t>非文盲</w:t>
            </w:r>
          </w:p>
        </w:tc>
        <w:tc>
          <w:tcPr>
            <w:tcW w:w="870" w:type="pct"/>
          </w:tcPr>
          <w:p w:rsidR="00572196" w:rsidRDefault="00572196">
            <w:pPr>
              <w:spacing w:line="360" w:lineRule="exact"/>
              <w:jc w:val="center"/>
              <w:rPr>
                <w:rFonts w:hint="eastAsia"/>
              </w:rPr>
            </w:pPr>
            <w:r>
              <w:rPr>
                <w:rFonts w:hint="eastAsia"/>
              </w:rPr>
              <w:t>895 185</w:t>
            </w:r>
          </w:p>
        </w:tc>
        <w:tc>
          <w:tcPr>
            <w:tcW w:w="1413" w:type="pct"/>
            <w:vMerge/>
          </w:tcPr>
          <w:p w:rsidR="00572196" w:rsidRDefault="00572196">
            <w:pPr>
              <w:spacing w:line="360" w:lineRule="exact"/>
              <w:jc w:val="center"/>
              <w:rPr>
                <w:rFonts w:hint="eastAsia"/>
              </w:rPr>
            </w:pPr>
          </w:p>
        </w:tc>
        <w:tc>
          <w:tcPr>
            <w:tcW w:w="1196" w:type="pct"/>
            <w:vMerge/>
          </w:tcPr>
          <w:p w:rsidR="00572196" w:rsidRDefault="00572196">
            <w:pPr>
              <w:spacing w:line="360" w:lineRule="exact"/>
              <w:jc w:val="center"/>
              <w:rPr>
                <w:rFonts w:hint="eastAsia"/>
              </w:rPr>
            </w:pPr>
          </w:p>
        </w:tc>
      </w:tr>
      <w:tr w:rsidR="00572196">
        <w:trPr>
          <w:cantSplit/>
        </w:trPr>
        <w:tc>
          <w:tcPr>
            <w:tcW w:w="761" w:type="pct"/>
            <w:vMerge w:val="restart"/>
          </w:tcPr>
          <w:p w:rsidR="00572196" w:rsidRDefault="00572196">
            <w:pPr>
              <w:spacing w:line="360" w:lineRule="exact"/>
              <w:rPr>
                <w:rFonts w:eastAsia="SimHei" w:hint="eastAsia"/>
                <w:bCs/>
                <w:color w:val="FF0000"/>
              </w:rPr>
            </w:pPr>
            <w:r>
              <w:rPr>
                <w:rFonts w:eastAsia="SimHei" w:hint="eastAsia"/>
                <w:bCs/>
                <w:color w:val="FF0000"/>
              </w:rPr>
              <w:t>男子</w:t>
            </w:r>
          </w:p>
        </w:tc>
        <w:tc>
          <w:tcPr>
            <w:tcW w:w="761" w:type="pct"/>
          </w:tcPr>
          <w:p w:rsidR="00572196" w:rsidRDefault="00572196">
            <w:pPr>
              <w:spacing w:line="360" w:lineRule="exact"/>
              <w:rPr>
                <w:rFonts w:hint="eastAsia"/>
              </w:rPr>
            </w:pPr>
            <w:r>
              <w:rPr>
                <w:rFonts w:hint="eastAsia"/>
              </w:rPr>
              <w:t>文盲</w:t>
            </w:r>
          </w:p>
        </w:tc>
        <w:tc>
          <w:tcPr>
            <w:tcW w:w="870" w:type="pct"/>
          </w:tcPr>
          <w:p w:rsidR="00572196" w:rsidRDefault="00572196">
            <w:pPr>
              <w:spacing w:line="360" w:lineRule="exact"/>
              <w:jc w:val="center"/>
              <w:rPr>
                <w:rFonts w:hint="eastAsia"/>
              </w:rPr>
            </w:pPr>
            <w:r>
              <w:rPr>
                <w:rFonts w:hint="eastAsia"/>
              </w:rPr>
              <w:t>2 418 217</w:t>
            </w:r>
          </w:p>
        </w:tc>
        <w:tc>
          <w:tcPr>
            <w:tcW w:w="1413" w:type="pct"/>
            <w:vMerge w:val="restart"/>
          </w:tcPr>
          <w:p w:rsidR="00572196" w:rsidRDefault="00572196">
            <w:pPr>
              <w:spacing w:line="360" w:lineRule="exact"/>
              <w:jc w:val="center"/>
              <w:rPr>
                <w:rFonts w:hint="eastAsia"/>
              </w:rPr>
            </w:pPr>
            <w:r>
              <w:rPr>
                <w:rFonts w:hint="eastAsia"/>
              </w:rPr>
              <w:t>3 180 910</w:t>
            </w:r>
          </w:p>
        </w:tc>
        <w:tc>
          <w:tcPr>
            <w:tcW w:w="1196" w:type="pct"/>
            <w:vMerge w:val="restart"/>
          </w:tcPr>
          <w:p w:rsidR="00572196" w:rsidRDefault="00572196">
            <w:pPr>
              <w:spacing w:line="360" w:lineRule="exact"/>
              <w:jc w:val="center"/>
              <w:rPr>
                <w:rFonts w:hint="eastAsia"/>
              </w:rPr>
            </w:pPr>
            <w:r>
              <w:rPr>
                <w:rFonts w:hint="eastAsia"/>
              </w:rPr>
              <w:t>2 820 737</w:t>
            </w:r>
          </w:p>
        </w:tc>
      </w:tr>
      <w:tr w:rsidR="00572196">
        <w:trPr>
          <w:cantSplit/>
        </w:trPr>
        <w:tc>
          <w:tcPr>
            <w:tcW w:w="761" w:type="pct"/>
            <w:vMerge/>
          </w:tcPr>
          <w:p w:rsidR="00572196" w:rsidRDefault="00572196">
            <w:pPr>
              <w:spacing w:line="360" w:lineRule="exact"/>
              <w:rPr>
                <w:rFonts w:eastAsia="SimHei" w:hint="eastAsia"/>
                <w:bCs/>
                <w:color w:val="FF0000"/>
              </w:rPr>
            </w:pPr>
          </w:p>
        </w:tc>
        <w:tc>
          <w:tcPr>
            <w:tcW w:w="761" w:type="pct"/>
          </w:tcPr>
          <w:p w:rsidR="00572196" w:rsidRDefault="00572196">
            <w:pPr>
              <w:spacing w:line="360" w:lineRule="exact"/>
              <w:rPr>
                <w:rFonts w:hint="eastAsia"/>
              </w:rPr>
            </w:pPr>
            <w:r>
              <w:rPr>
                <w:rFonts w:hint="eastAsia"/>
              </w:rPr>
              <w:t>非文盲</w:t>
            </w:r>
          </w:p>
        </w:tc>
        <w:tc>
          <w:tcPr>
            <w:tcW w:w="870" w:type="pct"/>
          </w:tcPr>
          <w:p w:rsidR="00572196" w:rsidRDefault="00572196">
            <w:pPr>
              <w:spacing w:line="360" w:lineRule="exact"/>
              <w:jc w:val="center"/>
              <w:rPr>
                <w:rFonts w:hint="eastAsia"/>
              </w:rPr>
            </w:pPr>
            <w:r>
              <w:rPr>
                <w:rFonts w:hint="eastAsia"/>
              </w:rPr>
              <w:t>762 693</w:t>
            </w:r>
          </w:p>
        </w:tc>
        <w:tc>
          <w:tcPr>
            <w:tcW w:w="1413" w:type="pct"/>
            <w:vMerge/>
          </w:tcPr>
          <w:p w:rsidR="00572196" w:rsidRDefault="00572196">
            <w:pPr>
              <w:spacing w:line="360" w:lineRule="exact"/>
              <w:jc w:val="center"/>
              <w:rPr>
                <w:rFonts w:hint="eastAsia"/>
              </w:rPr>
            </w:pPr>
          </w:p>
        </w:tc>
        <w:tc>
          <w:tcPr>
            <w:tcW w:w="1196" w:type="pct"/>
            <w:vMerge/>
          </w:tcPr>
          <w:p w:rsidR="00572196" w:rsidRDefault="00572196">
            <w:pPr>
              <w:spacing w:line="360" w:lineRule="exact"/>
              <w:jc w:val="center"/>
              <w:rPr>
                <w:rFonts w:hint="eastAsia"/>
              </w:rPr>
            </w:pPr>
          </w:p>
        </w:tc>
      </w:tr>
      <w:tr w:rsidR="00572196">
        <w:tc>
          <w:tcPr>
            <w:tcW w:w="761" w:type="pct"/>
          </w:tcPr>
          <w:p w:rsidR="00572196" w:rsidRDefault="00572196">
            <w:pPr>
              <w:spacing w:line="360" w:lineRule="exact"/>
              <w:rPr>
                <w:rFonts w:eastAsia="SimHei" w:hint="eastAsia"/>
                <w:bCs/>
                <w:color w:val="FF0000"/>
              </w:rPr>
            </w:pPr>
            <w:r>
              <w:rPr>
                <w:rFonts w:eastAsia="SimHei" w:hint="eastAsia"/>
                <w:bCs/>
                <w:color w:val="FF0000"/>
              </w:rPr>
              <w:t>总计</w:t>
            </w:r>
          </w:p>
        </w:tc>
        <w:tc>
          <w:tcPr>
            <w:tcW w:w="761" w:type="pct"/>
          </w:tcPr>
          <w:p w:rsidR="00572196" w:rsidRDefault="00572196">
            <w:pPr>
              <w:spacing w:line="360" w:lineRule="exact"/>
              <w:rPr>
                <w:rFonts w:hint="eastAsia"/>
                <w:b/>
              </w:rPr>
            </w:pPr>
          </w:p>
        </w:tc>
        <w:tc>
          <w:tcPr>
            <w:tcW w:w="870" w:type="pct"/>
          </w:tcPr>
          <w:p w:rsidR="00572196" w:rsidRDefault="00572196">
            <w:pPr>
              <w:spacing w:line="360" w:lineRule="exact"/>
              <w:jc w:val="center"/>
              <w:rPr>
                <w:rFonts w:hint="eastAsia"/>
              </w:rPr>
            </w:pPr>
          </w:p>
        </w:tc>
        <w:tc>
          <w:tcPr>
            <w:tcW w:w="1413" w:type="pct"/>
          </w:tcPr>
          <w:p w:rsidR="00572196" w:rsidRDefault="00572196">
            <w:pPr>
              <w:spacing w:line="360" w:lineRule="exact"/>
              <w:jc w:val="center"/>
              <w:rPr>
                <w:rFonts w:hint="eastAsia"/>
              </w:rPr>
            </w:pPr>
            <w:r>
              <w:rPr>
                <w:rFonts w:hint="eastAsia"/>
              </w:rPr>
              <w:t>5 990 034</w:t>
            </w:r>
          </w:p>
        </w:tc>
        <w:tc>
          <w:tcPr>
            <w:tcW w:w="1196" w:type="pct"/>
          </w:tcPr>
          <w:p w:rsidR="00572196" w:rsidRDefault="00572196">
            <w:pPr>
              <w:spacing w:line="360" w:lineRule="exact"/>
              <w:jc w:val="center"/>
              <w:rPr>
                <w:rFonts w:hint="eastAsia"/>
              </w:rPr>
            </w:pPr>
            <w:r>
              <w:rPr>
                <w:rFonts w:hint="eastAsia"/>
              </w:rPr>
              <w:t>5 073 282</w:t>
            </w:r>
          </w:p>
        </w:tc>
      </w:tr>
    </w:tbl>
    <w:p w:rsidR="00572196" w:rsidRDefault="00572196">
      <w:pPr>
        <w:spacing w:line="360" w:lineRule="exact"/>
        <w:rPr>
          <w:rFonts w:hint="eastAsia"/>
          <w:szCs w:val="18"/>
        </w:rPr>
      </w:pPr>
      <w:r>
        <w:rPr>
          <w:rFonts w:eastAsia="KaiTi_GB2312" w:hint="eastAsia"/>
          <w:color w:val="0000FF"/>
          <w:szCs w:val="18"/>
        </w:rPr>
        <w:t>资料来源：</w:t>
      </w:r>
      <w:r>
        <w:rPr>
          <w:rFonts w:hint="eastAsia"/>
          <w:szCs w:val="18"/>
        </w:rPr>
        <w:t>最高选举法院。</w:t>
      </w:r>
    </w:p>
    <w:p w:rsidR="00572196" w:rsidRDefault="00572196">
      <w:pPr>
        <w:spacing w:afterLines="50" w:after="120" w:line="360" w:lineRule="exact"/>
        <w:rPr>
          <w:rFonts w:hint="eastAsia"/>
          <w:szCs w:val="18"/>
        </w:rPr>
      </w:pPr>
      <w:r>
        <w:rPr>
          <w:rFonts w:hint="eastAsia"/>
          <w:szCs w:val="18"/>
        </w:rPr>
        <w:t>（</w:t>
      </w:r>
      <w:r>
        <w:rPr>
          <w:rFonts w:hint="eastAsia"/>
          <w:szCs w:val="18"/>
        </w:rPr>
        <w:t>*</w:t>
      </w:r>
      <w:r>
        <w:rPr>
          <w:rFonts w:hint="eastAsia"/>
          <w:szCs w:val="18"/>
        </w:rPr>
        <w:t>）</w:t>
      </w:r>
      <w:r>
        <w:rPr>
          <w:rFonts w:hint="eastAsia"/>
          <w:szCs w:val="18"/>
        </w:rPr>
        <w:t>2007</w:t>
      </w:r>
      <w:r>
        <w:rPr>
          <w:rFonts w:hint="eastAsia"/>
          <w:szCs w:val="18"/>
        </w:rPr>
        <w:t>年</w:t>
      </w:r>
      <w:r>
        <w:rPr>
          <w:rFonts w:hint="eastAsia"/>
          <w:szCs w:val="18"/>
        </w:rPr>
        <w:t>6</w:t>
      </w:r>
      <w:r>
        <w:rPr>
          <w:rFonts w:hint="eastAsia"/>
          <w:szCs w:val="18"/>
        </w:rPr>
        <w:t>月</w:t>
      </w:r>
      <w:r>
        <w:rPr>
          <w:rFonts w:hint="eastAsia"/>
          <w:szCs w:val="18"/>
        </w:rPr>
        <w:t>9</w:t>
      </w:r>
      <w:r>
        <w:rPr>
          <w:rFonts w:hint="eastAsia"/>
          <w:szCs w:val="18"/>
        </w:rPr>
        <w:t>日选民登记名册统计数据。</w:t>
      </w:r>
    </w:p>
    <w:p w:rsidR="00572196" w:rsidRDefault="00572196" w:rsidP="00572196">
      <w:pPr>
        <w:numPr>
          <w:ilvl w:val="0"/>
          <w:numId w:val="14"/>
        </w:numPr>
        <w:tabs>
          <w:tab w:val="clear" w:pos="420"/>
          <w:tab w:val="num" w:pos="630"/>
        </w:tabs>
        <w:spacing w:after="240" w:line="360" w:lineRule="exact"/>
        <w:ind w:left="0" w:firstLine="0"/>
        <w:rPr>
          <w:rFonts w:hint="eastAsia"/>
        </w:rPr>
      </w:pPr>
      <w:r>
        <w:t>危地马拉以民主方式选举了</w:t>
      </w:r>
      <w:r>
        <w:rPr>
          <w:rFonts w:hint="eastAsia"/>
        </w:rPr>
        <w:t>任期为</w:t>
      </w:r>
      <w:r>
        <w:t>2008</w:t>
      </w:r>
      <w:r>
        <w:rPr>
          <w:rFonts w:hint="eastAsia"/>
        </w:rPr>
        <w:t>至</w:t>
      </w:r>
      <w:r>
        <w:t>2011</w:t>
      </w:r>
      <w:r>
        <w:rPr>
          <w:rFonts w:hint="eastAsia"/>
        </w:rPr>
        <w:t>年的新的行政当局</w:t>
      </w:r>
      <w:r>
        <w:t>。</w:t>
      </w:r>
      <w:r>
        <w:t>2007</w:t>
      </w:r>
      <w:r>
        <w:t>年</w:t>
      </w:r>
      <w:r>
        <w:t>9</w:t>
      </w:r>
      <w:r>
        <w:t>月</w:t>
      </w:r>
      <w:r>
        <w:t>9</w:t>
      </w:r>
      <w:r>
        <w:t>日在全国范围内进行了</w:t>
      </w:r>
      <w:r>
        <w:rPr>
          <w:rFonts w:hint="eastAsia"/>
        </w:rPr>
        <w:t>国会、</w:t>
      </w:r>
      <w:r>
        <w:t>市议会</w:t>
      </w:r>
      <w:r>
        <w:rPr>
          <w:rFonts w:hint="eastAsia"/>
        </w:rPr>
        <w:t>和</w:t>
      </w:r>
      <w:r>
        <w:t>总统选举。</w:t>
      </w:r>
      <w:r>
        <w:rPr>
          <w:rFonts w:hint="eastAsia"/>
        </w:rPr>
        <w:t>同年</w:t>
      </w:r>
      <w:r>
        <w:t>11</w:t>
      </w:r>
      <w:r>
        <w:t>月</w:t>
      </w:r>
      <w:r>
        <w:t>4</w:t>
      </w:r>
      <w:r>
        <w:t>日</w:t>
      </w:r>
      <w:r>
        <w:rPr>
          <w:rFonts w:hint="eastAsia"/>
        </w:rPr>
        <w:t>，</w:t>
      </w:r>
      <w:r>
        <w:t>举行了总统和副总统第二轮选举。</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在本次大选中公共职务的女性候选人人数增加，如，</w:t>
      </w:r>
      <w:r>
        <w:t>戈伯塔</w:t>
      </w:r>
      <w:r>
        <w:t>·</w:t>
      </w:r>
      <w:r>
        <w:t>门楚</w:t>
      </w:r>
      <w:r>
        <w:rPr>
          <w:rFonts w:hint="eastAsia"/>
        </w:rPr>
        <w:t>博士（</w:t>
      </w:r>
      <w:r>
        <w:t>Rigoberto Menchú</w:t>
      </w:r>
      <w:r>
        <w:rPr>
          <w:rFonts w:hint="eastAsia"/>
        </w:rPr>
        <w:t>）是“为危地马拉相会”党提名的共和国总统候选人，而瓦尔达·巴里奥斯律师（</w:t>
      </w:r>
      <w:r>
        <w:rPr>
          <w:rFonts w:hint="eastAsia"/>
        </w:rPr>
        <w:t>Walda Barrios</w:t>
      </w:r>
      <w:r>
        <w:rPr>
          <w:rFonts w:hint="eastAsia"/>
        </w:rPr>
        <w:t>）是危地马拉全国革命联盟和广泛左翼运动（</w:t>
      </w:r>
      <w:r>
        <w:rPr>
          <w:rFonts w:hint="eastAsia"/>
        </w:rPr>
        <w:t>URNG-MAIZ</w:t>
      </w:r>
      <w:r>
        <w:rPr>
          <w:rFonts w:hint="eastAsia"/>
        </w:rPr>
        <w:t>）共同提名的副总统候选人。</w:t>
      </w:r>
    </w:p>
    <w:p w:rsidR="00572196" w:rsidRDefault="00572196" w:rsidP="00572196">
      <w:pPr>
        <w:numPr>
          <w:ilvl w:val="0"/>
          <w:numId w:val="14"/>
        </w:numPr>
        <w:tabs>
          <w:tab w:val="clear" w:pos="420"/>
          <w:tab w:val="num" w:pos="630"/>
        </w:tabs>
        <w:spacing w:after="240" w:line="360" w:lineRule="exact"/>
        <w:ind w:left="0" w:firstLine="0"/>
        <w:rPr>
          <w:rFonts w:hint="eastAsia"/>
        </w:rPr>
      </w:pPr>
      <w:r>
        <w:t>在</w:t>
      </w:r>
      <w:r>
        <w:t>2007</w:t>
      </w:r>
      <w:r>
        <w:t>年大选中，</w:t>
      </w:r>
      <w:r>
        <w:t>16</w:t>
      </w:r>
      <w:r>
        <w:t>个政党</w:t>
      </w:r>
      <w:r>
        <w:rPr>
          <w:rFonts w:hint="eastAsia"/>
        </w:rPr>
        <w:t>登记了总计</w:t>
      </w:r>
      <w:r>
        <w:t>29</w:t>
      </w:r>
      <w:r>
        <w:rPr>
          <w:rFonts w:hint="eastAsia"/>
        </w:rPr>
        <w:t xml:space="preserve"> </w:t>
      </w:r>
      <w:r>
        <w:t>821</w:t>
      </w:r>
      <w:r>
        <w:rPr>
          <w:rFonts w:hint="eastAsia"/>
        </w:rPr>
        <w:t>名</w:t>
      </w:r>
      <w:r>
        <w:t>总统、国会、省议会和市议会的候选人，其中</w:t>
      </w:r>
      <w:r>
        <w:t>3</w:t>
      </w:r>
      <w:r>
        <w:rPr>
          <w:rFonts w:hint="eastAsia"/>
        </w:rPr>
        <w:t xml:space="preserve"> </w:t>
      </w:r>
      <w:r>
        <w:t>762</w:t>
      </w:r>
      <w:r>
        <w:t>人为女候选人，占所有候选人的</w:t>
      </w:r>
      <w:r>
        <w:t>12.6%</w:t>
      </w:r>
      <w:r>
        <w:t>，同</w:t>
      </w:r>
      <w:r>
        <w:t>2003</w:t>
      </w:r>
      <w:r>
        <w:t>年大选登记候选人</w:t>
      </w:r>
      <w:r>
        <w:rPr>
          <w:rFonts w:hint="eastAsia"/>
        </w:rPr>
        <w:t>登记</w:t>
      </w:r>
      <w:r>
        <w:t>情况相比，</w:t>
      </w:r>
      <w:r>
        <w:rPr>
          <w:rFonts w:hint="eastAsia"/>
        </w:rPr>
        <w:t>这</w:t>
      </w:r>
      <w:r>
        <w:t>是一个进步。</w:t>
      </w:r>
      <w:r>
        <w:rPr>
          <w:rFonts w:hint="eastAsia"/>
        </w:rPr>
        <w:t>在</w:t>
      </w:r>
      <w:r>
        <w:t>2003</w:t>
      </w:r>
      <w:r>
        <w:t>年大选中，共有</w:t>
      </w:r>
      <w:r>
        <w:t>17</w:t>
      </w:r>
      <w:r>
        <w:t>个政党登记了</w:t>
      </w:r>
      <w:r>
        <w:t>23</w:t>
      </w:r>
      <w:r>
        <w:rPr>
          <w:rFonts w:hint="eastAsia"/>
        </w:rPr>
        <w:t xml:space="preserve"> </w:t>
      </w:r>
      <w:r>
        <w:t>705</w:t>
      </w:r>
      <w:r>
        <w:t>名候选人，其中</w:t>
      </w:r>
      <w:r>
        <w:rPr>
          <w:rFonts w:hint="eastAsia"/>
        </w:rPr>
        <w:t>妇女占</w:t>
      </w:r>
      <w:r>
        <w:t xml:space="preserve"> 9.5%</w:t>
      </w:r>
      <w:r>
        <w:t>。</w:t>
      </w:r>
      <w:r>
        <w:rPr>
          <w:rFonts w:hint="eastAsia"/>
        </w:rPr>
        <w:t>在一个妇女占总人口</w:t>
      </w:r>
      <w:r>
        <w:rPr>
          <w:rFonts w:hint="eastAsia"/>
        </w:rPr>
        <w:t>51%</w:t>
      </w:r>
      <w:r>
        <w:rPr>
          <w:rFonts w:hint="eastAsia"/>
        </w:rPr>
        <w:t>的国家中</w:t>
      </w:r>
      <w:r>
        <w:t>妇女</w:t>
      </w:r>
      <w:r>
        <w:rPr>
          <w:rFonts w:hint="eastAsia"/>
        </w:rPr>
        <w:t>的参与依然是一个新兴事物。</w:t>
      </w:r>
    </w:p>
    <w:p w:rsidR="00572196" w:rsidRDefault="00572196">
      <w:pPr>
        <w:spacing w:line="360" w:lineRule="exact"/>
        <w:jc w:val="center"/>
        <w:rPr>
          <w:rFonts w:ascii="SimHei" w:eastAsia="SimHei" w:hint="eastAsia"/>
          <w:bCs/>
          <w:color w:val="FF0000"/>
        </w:rPr>
      </w:pPr>
      <w:r>
        <w:rPr>
          <w:rFonts w:ascii="SimHei" w:eastAsia="SimHei" w:hint="eastAsia"/>
          <w:bCs/>
          <w:color w:val="FF0000"/>
        </w:rPr>
        <w:t>表9</w:t>
      </w:r>
    </w:p>
    <w:p w:rsidR="00572196" w:rsidRDefault="00572196">
      <w:pPr>
        <w:spacing w:line="360" w:lineRule="exact"/>
        <w:jc w:val="center"/>
        <w:rPr>
          <w:rFonts w:ascii="SimHei" w:eastAsia="SimHei" w:hint="eastAsia"/>
          <w:bCs/>
          <w:color w:val="FF0000"/>
        </w:rPr>
      </w:pPr>
      <w:r>
        <w:rPr>
          <w:rFonts w:ascii="SimHei" w:eastAsia="SimHei" w:hint="eastAsia"/>
          <w:bCs/>
          <w:color w:val="FF0000"/>
        </w:rPr>
        <w:t>最高选举法院登记的候选人提名名单</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44"/>
        <w:gridCol w:w="2408"/>
        <w:gridCol w:w="2408"/>
        <w:gridCol w:w="2406"/>
      </w:tblGrid>
      <w:tr w:rsidR="00572196">
        <w:trPr>
          <w:tblHeader/>
        </w:trPr>
        <w:tc>
          <w:tcPr>
            <w:tcW w:w="1413" w:type="pct"/>
          </w:tcPr>
          <w:p w:rsidR="00572196" w:rsidRDefault="00572196">
            <w:pPr>
              <w:spacing w:line="360" w:lineRule="exact"/>
              <w:jc w:val="center"/>
              <w:rPr>
                <w:rFonts w:eastAsia="SimHei" w:hint="eastAsia"/>
                <w:bCs/>
                <w:color w:val="FF0000"/>
              </w:rPr>
            </w:pPr>
            <w:r>
              <w:rPr>
                <w:rFonts w:eastAsia="SimHei" w:hint="eastAsia"/>
                <w:bCs/>
                <w:color w:val="FF0000"/>
              </w:rPr>
              <w:t>候选人提名名单</w:t>
            </w:r>
          </w:p>
        </w:tc>
        <w:tc>
          <w:tcPr>
            <w:tcW w:w="1196" w:type="pct"/>
          </w:tcPr>
          <w:p w:rsidR="00572196" w:rsidRDefault="00572196">
            <w:pPr>
              <w:spacing w:line="360" w:lineRule="exact"/>
              <w:jc w:val="center"/>
              <w:rPr>
                <w:rFonts w:eastAsia="SimHei" w:hint="eastAsia"/>
                <w:bCs/>
                <w:color w:val="FF0000"/>
              </w:rPr>
            </w:pPr>
            <w:r>
              <w:rPr>
                <w:rFonts w:eastAsia="SimHei" w:hint="eastAsia"/>
                <w:bCs/>
                <w:color w:val="FF0000"/>
              </w:rPr>
              <w:t>男子</w:t>
            </w:r>
          </w:p>
        </w:tc>
        <w:tc>
          <w:tcPr>
            <w:tcW w:w="1196" w:type="pct"/>
          </w:tcPr>
          <w:p w:rsidR="00572196" w:rsidRDefault="00572196">
            <w:pPr>
              <w:spacing w:line="360" w:lineRule="exact"/>
              <w:jc w:val="center"/>
              <w:rPr>
                <w:rFonts w:eastAsia="SimHei" w:hint="eastAsia"/>
                <w:bCs/>
                <w:color w:val="FF0000"/>
              </w:rPr>
            </w:pPr>
            <w:r>
              <w:rPr>
                <w:rFonts w:eastAsia="SimHei" w:hint="eastAsia"/>
                <w:bCs/>
                <w:color w:val="FF0000"/>
              </w:rPr>
              <w:t>妇女</w:t>
            </w:r>
          </w:p>
        </w:tc>
        <w:tc>
          <w:tcPr>
            <w:tcW w:w="1196" w:type="pct"/>
          </w:tcPr>
          <w:p w:rsidR="00572196" w:rsidRDefault="00572196">
            <w:pPr>
              <w:spacing w:line="360" w:lineRule="exact"/>
              <w:jc w:val="center"/>
              <w:rPr>
                <w:rFonts w:eastAsia="SimHei" w:hint="eastAsia"/>
                <w:bCs/>
                <w:color w:val="FF0000"/>
              </w:rPr>
            </w:pPr>
            <w:r>
              <w:rPr>
                <w:rFonts w:eastAsia="SimHei" w:hint="eastAsia"/>
                <w:bCs/>
                <w:color w:val="FF0000"/>
              </w:rPr>
              <w:t>总计</w:t>
            </w:r>
          </w:p>
        </w:tc>
      </w:tr>
      <w:tr w:rsidR="00572196">
        <w:tc>
          <w:tcPr>
            <w:tcW w:w="1413" w:type="pct"/>
          </w:tcPr>
          <w:p w:rsidR="00572196" w:rsidRDefault="00572196">
            <w:pPr>
              <w:spacing w:line="360" w:lineRule="exact"/>
              <w:rPr>
                <w:rFonts w:eastAsia="SimHei" w:hint="eastAsia"/>
                <w:bCs/>
                <w:color w:val="FF0000"/>
              </w:rPr>
            </w:pPr>
            <w:r>
              <w:rPr>
                <w:rFonts w:eastAsia="SimHei" w:hint="eastAsia"/>
                <w:bCs/>
                <w:color w:val="FF0000"/>
              </w:rPr>
              <w:t>主席和副主席</w:t>
            </w:r>
          </w:p>
        </w:tc>
        <w:tc>
          <w:tcPr>
            <w:tcW w:w="1196" w:type="pct"/>
          </w:tcPr>
          <w:p w:rsidR="00572196" w:rsidRDefault="00572196">
            <w:pPr>
              <w:spacing w:line="360" w:lineRule="exact"/>
              <w:jc w:val="center"/>
              <w:rPr>
                <w:rFonts w:hint="eastAsia"/>
              </w:rPr>
            </w:pPr>
            <w:r>
              <w:rPr>
                <w:rFonts w:hint="eastAsia"/>
              </w:rPr>
              <w:t>26</w:t>
            </w:r>
          </w:p>
        </w:tc>
        <w:tc>
          <w:tcPr>
            <w:tcW w:w="1196" w:type="pct"/>
          </w:tcPr>
          <w:p w:rsidR="00572196" w:rsidRDefault="00572196">
            <w:pPr>
              <w:spacing w:line="360" w:lineRule="exact"/>
              <w:jc w:val="center"/>
              <w:rPr>
                <w:rFonts w:hint="eastAsia"/>
              </w:rPr>
            </w:pPr>
            <w:r>
              <w:rPr>
                <w:rFonts w:hint="eastAsia"/>
              </w:rPr>
              <w:t>2</w:t>
            </w:r>
          </w:p>
        </w:tc>
        <w:tc>
          <w:tcPr>
            <w:tcW w:w="1196" w:type="pct"/>
          </w:tcPr>
          <w:p w:rsidR="00572196" w:rsidRDefault="00572196">
            <w:pPr>
              <w:spacing w:line="360" w:lineRule="exact"/>
              <w:jc w:val="center"/>
              <w:rPr>
                <w:rFonts w:hint="eastAsia"/>
              </w:rPr>
            </w:pPr>
            <w:r>
              <w:rPr>
                <w:rFonts w:hint="eastAsia"/>
              </w:rPr>
              <w:t>28</w:t>
            </w:r>
          </w:p>
        </w:tc>
      </w:tr>
      <w:tr w:rsidR="00572196">
        <w:tc>
          <w:tcPr>
            <w:tcW w:w="1413" w:type="pct"/>
          </w:tcPr>
          <w:p w:rsidR="00572196" w:rsidRDefault="00572196">
            <w:pPr>
              <w:spacing w:line="360" w:lineRule="exact"/>
              <w:rPr>
                <w:rFonts w:eastAsia="SimHei" w:hint="eastAsia"/>
                <w:bCs/>
                <w:color w:val="FF0000"/>
              </w:rPr>
            </w:pPr>
            <w:r>
              <w:rPr>
                <w:rFonts w:eastAsia="SimHei" w:hint="eastAsia"/>
                <w:bCs/>
                <w:color w:val="FF0000"/>
              </w:rPr>
              <w:t>国会议员</w:t>
            </w:r>
          </w:p>
        </w:tc>
        <w:tc>
          <w:tcPr>
            <w:tcW w:w="1196" w:type="pct"/>
          </w:tcPr>
          <w:p w:rsidR="00572196" w:rsidRDefault="00572196">
            <w:pPr>
              <w:spacing w:line="360" w:lineRule="exact"/>
              <w:jc w:val="center"/>
              <w:rPr>
                <w:rFonts w:hint="eastAsia"/>
              </w:rPr>
            </w:pPr>
            <w:r>
              <w:rPr>
                <w:rFonts w:hint="eastAsia"/>
              </w:rPr>
              <w:t>221</w:t>
            </w:r>
          </w:p>
        </w:tc>
        <w:tc>
          <w:tcPr>
            <w:tcW w:w="1196" w:type="pct"/>
          </w:tcPr>
          <w:p w:rsidR="00572196" w:rsidRDefault="00572196">
            <w:pPr>
              <w:spacing w:line="360" w:lineRule="exact"/>
              <w:jc w:val="center"/>
              <w:rPr>
                <w:rFonts w:hint="eastAsia"/>
              </w:rPr>
            </w:pPr>
            <w:r>
              <w:rPr>
                <w:rFonts w:hint="eastAsia"/>
              </w:rPr>
              <w:t>82</w:t>
            </w:r>
          </w:p>
        </w:tc>
        <w:tc>
          <w:tcPr>
            <w:tcW w:w="1196" w:type="pct"/>
          </w:tcPr>
          <w:p w:rsidR="00572196" w:rsidRDefault="00572196">
            <w:pPr>
              <w:spacing w:line="360" w:lineRule="exact"/>
              <w:jc w:val="center"/>
              <w:rPr>
                <w:rFonts w:hint="eastAsia"/>
              </w:rPr>
            </w:pPr>
            <w:r>
              <w:rPr>
                <w:rFonts w:hint="eastAsia"/>
              </w:rPr>
              <w:t>303</w:t>
            </w:r>
          </w:p>
        </w:tc>
      </w:tr>
      <w:tr w:rsidR="00572196">
        <w:tc>
          <w:tcPr>
            <w:tcW w:w="1413" w:type="pct"/>
          </w:tcPr>
          <w:p w:rsidR="00572196" w:rsidRDefault="00572196">
            <w:pPr>
              <w:spacing w:line="360" w:lineRule="exact"/>
              <w:rPr>
                <w:rFonts w:eastAsia="SimHei" w:hint="eastAsia"/>
                <w:bCs/>
                <w:color w:val="FF0000"/>
              </w:rPr>
            </w:pPr>
            <w:r>
              <w:rPr>
                <w:rFonts w:eastAsia="SimHei" w:hint="eastAsia"/>
                <w:bCs/>
                <w:color w:val="FF0000"/>
              </w:rPr>
              <w:t>省议会议员</w:t>
            </w:r>
          </w:p>
        </w:tc>
        <w:tc>
          <w:tcPr>
            <w:tcW w:w="1196" w:type="pct"/>
          </w:tcPr>
          <w:p w:rsidR="00572196" w:rsidRDefault="00572196">
            <w:pPr>
              <w:spacing w:line="360" w:lineRule="exact"/>
              <w:jc w:val="center"/>
              <w:rPr>
                <w:rFonts w:hint="eastAsia"/>
              </w:rPr>
            </w:pPr>
            <w:r>
              <w:rPr>
                <w:rFonts w:hint="eastAsia"/>
              </w:rPr>
              <w:t>1 193</w:t>
            </w:r>
          </w:p>
        </w:tc>
        <w:tc>
          <w:tcPr>
            <w:tcW w:w="1196" w:type="pct"/>
          </w:tcPr>
          <w:p w:rsidR="00572196" w:rsidRDefault="00572196">
            <w:pPr>
              <w:spacing w:line="360" w:lineRule="exact"/>
              <w:jc w:val="center"/>
              <w:rPr>
                <w:rFonts w:hint="eastAsia"/>
              </w:rPr>
            </w:pPr>
            <w:r>
              <w:rPr>
                <w:rFonts w:hint="eastAsia"/>
              </w:rPr>
              <w:t>320</w:t>
            </w:r>
          </w:p>
        </w:tc>
        <w:tc>
          <w:tcPr>
            <w:tcW w:w="1196" w:type="pct"/>
          </w:tcPr>
          <w:p w:rsidR="00572196" w:rsidRDefault="00572196">
            <w:pPr>
              <w:spacing w:line="360" w:lineRule="exact"/>
              <w:jc w:val="center"/>
              <w:rPr>
                <w:rFonts w:hint="eastAsia"/>
              </w:rPr>
            </w:pPr>
            <w:r>
              <w:rPr>
                <w:rFonts w:hint="eastAsia"/>
              </w:rPr>
              <w:t>1 513</w:t>
            </w:r>
          </w:p>
        </w:tc>
      </w:tr>
      <w:tr w:rsidR="00572196">
        <w:tc>
          <w:tcPr>
            <w:tcW w:w="1413" w:type="pct"/>
          </w:tcPr>
          <w:p w:rsidR="00572196" w:rsidRDefault="00572196">
            <w:pPr>
              <w:spacing w:line="360" w:lineRule="exact"/>
              <w:rPr>
                <w:rFonts w:eastAsia="SimHei" w:hint="eastAsia"/>
                <w:bCs/>
                <w:color w:val="FF0000"/>
              </w:rPr>
            </w:pPr>
            <w:r>
              <w:rPr>
                <w:rFonts w:eastAsia="SimHei" w:hint="eastAsia"/>
                <w:bCs/>
                <w:color w:val="FF0000"/>
              </w:rPr>
              <w:t>市镇参政</w:t>
            </w:r>
          </w:p>
        </w:tc>
        <w:tc>
          <w:tcPr>
            <w:tcW w:w="1196" w:type="pct"/>
          </w:tcPr>
          <w:p w:rsidR="00572196" w:rsidRDefault="00572196">
            <w:pPr>
              <w:spacing w:line="360" w:lineRule="exact"/>
              <w:jc w:val="center"/>
              <w:rPr>
                <w:rFonts w:hint="eastAsia"/>
              </w:rPr>
            </w:pPr>
            <w:r>
              <w:rPr>
                <w:rFonts w:hint="eastAsia"/>
              </w:rPr>
              <w:t>24 619</w:t>
            </w:r>
          </w:p>
        </w:tc>
        <w:tc>
          <w:tcPr>
            <w:tcW w:w="1196" w:type="pct"/>
          </w:tcPr>
          <w:p w:rsidR="00572196" w:rsidRDefault="00572196">
            <w:pPr>
              <w:spacing w:line="360" w:lineRule="exact"/>
              <w:jc w:val="center"/>
              <w:rPr>
                <w:rFonts w:hint="eastAsia"/>
              </w:rPr>
            </w:pPr>
            <w:r>
              <w:rPr>
                <w:rFonts w:hint="eastAsia"/>
              </w:rPr>
              <w:t>3 358</w:t>
            </w:r>
          </w:p>
        </w:tc>
        <w:tc>
          <w:tcPr>
            <w:tcW w:w="1196" w:type="pct"/>
          </w:tcPr>
          <w:p w:rsidR="00572196" w:rsidRDefault="00572196">
            <w:pPr>
              <w:spacing w:line="360" w:lineRule="exact"/>
              <w:jc w:val="center"/>
              <w:rPr>
                <w:rFonts w:hint="eastAsia"/>
              </w:rPr>
            </w:pPr>
            <w:r>
              <w:rPr>
                <w:rFonts w:hint="eastAsia"/>
              </w:rPr>
              <w:t>27 977</w:t>
            </w:r>
          </w:p>
        </w:tc>
      </w:tr>
      <w:tr w:rsidR="00572196">
        <w:tc>
          <w:tcPr>
            <w:tcW w:w="1413" w:type="pct"/>
          </w:tcPr>
          <w:p w:rsidR="00572196" w:rsidRDefault="00572196">
            <w:pPr>
              <w:spacing w:line="360" w:lineRule="exact"/>
              <w:jc w:val="center"/>
              <w:rPr>
                <w:rFonts w:eastAsia="SimHei" w:hint="eastAsia"/>
                <w:bCs/>
                <w:color w:val="FF0000"/>
              </w:rPr>
            </w:pPr>
            <w:r>
              <w:rPr>
                <w:rFonts w:eastAsia="SimHei" w:hint="eastAsia"/>
                <w:bCs/>
                <w:color w:val="FF0000"/>
              </w:rPr>
              <w:t>总计</w:t>
            </w:r>
          </w:p>
        </w:tc>
        <w:tc>
          <w:tcPr>
            <w:tcW w:w="1196" w:type="pct"/>
          </w:tcPr>
          <w:p w:rsidR="00572196" w:rsidRDefault="00572196">
            <w:pPr>
              <w:spacing w:line="360" w:lineRule="exact"/>
              <w:jc w:val="center"/>
              <w:rPr>
                <w:rFonts w:hint="eastAsia"/>
              </w:rPr>
            </w:pPr>
            <w:r>
              <w:rPr>
                <w:rFonts w:hint="eastAsia"/>
              </w:rPr>
              <w:t>26 059</w:t>
            </w:r>
          </w:p>
        </w:tc>
        <w:tc>
          <w:tcPr>
            <w:tcW w:w="1196" w:type="pct"/>
          </w:tcPr>
          <w:p w:rsidR="00572196" w:rsidRDefault="00572196">
            <w:pPr>
              <w:spacing w:line="360" w:lineRule="exact"/>
              <w:jc w:val="center"/>
              <w:rPr>
                <w:rFonts w:hint="eastAsia"/>
              </w:rPr>
            </w:pPr>
            <w:r>
              <w:rPr>
                <w:rFonts w:hint="eastAsia"/>
              </w:rPr>
              <w:t>3 762</w:t>
            </w:r>
          </w:p>
        </w:tc>
        <w:tc>
          <w:tcPr>
            <w:tcW w:w="1196" w:type="pct"/>
          </w:tcPr>
          <w:p w:rsidR="00572196" w:rsidRDefault="00572196">
            <w:pPr>
              <w:spacing w:line="360" w:lineRule="exact"/>
              <w:jc w:val="center"/>
              <w:rPr>
                <w:rFonts w:hint="eastAsia"/>
              </w:rPr>
            </w:pPr>
            <w:r>
              <w:rPr>
                <w:rFonts w:hint="eastAsia"/>
              </w:rPr>
              <w:t>29 821</w:t>
            </w:r>
          </w:p>
        </w:tc>
      </w:tr>
    </w:tbl>
    <w:p w:rsidR="00572196" w:rsidRDefault="00572196">
      <w:pPr>
        <w:spacing w:afterLines="50" w:after="120" w:line="360" w:lineRule="exact"/>
        <w:rPr>
          <w:rFonts w:hint="eastAsia"/>
          <w:szCs w:val="18"/>
        </w:rPr>
      </w:pPr>
      <w:r>
        <w:rPr>
          <w:rFonts w:eastAsia="KaiTi_GB2312" w:hint="eastAsia"/>
          <w:color w:val="0000FF"/>
          <w:szCs w:val="18"/>
        </w:rPr>
        <w:t>资料来源：</w:t>
      </w:r>
      <w:r>
        <w:rPr>
          <w:rFonts w:hint="eastAsia"/>
          <w:szCs w:val="18"/>
        </w:rPr>
        <w:t>最高选举法院。</w:t>
      </w:r>
    </w:p>
    <w:p w:rsidR="00572196" w:rsidRDefault="00572196" w:rsidP="00572196">
      <w:pPr>
        <w:numPr>
          <w:ilvl w:val="0"/>
          <w:numId w:val="14"/>
        </w:numPr>
        <w:tabs>
          <w:tab w:val="clear" w:pos="420"/>
          <w:tab w:val="num" w:pos="630"/>
        </w:tabs>
        <w:spacing w:after="240" w:line="360" w:lineRule="exact"/>
        <w:ind w:left="0" w:firstLine="0"/>
        <w:rPr>
          <w:rFonts w:hint="eastAsia"/>
        </w:rPr>
      </w:pPr>
      <w:r>
        <w:t>妇女参与机会受到了实质性的</w:t>
      </w:r>
      <w:r>
        <w:rPr>
          <w:rFonts w:hint="eastAsia"/>
        </w:rPr>
        <w:t>阻碍</w:t>
      </w:r>
      <w:r>
        <w:t>和局限。</w:t>
      </w:r>
      <w:r>
        <w:rPr>
          <w:rFonts w:hint="eastAsia"/>
        </w:rPr>
        <w:t>成功取得</w:t>
      </w:r>
      <w:r>
        <w:t>领导</w:t>
      </w:r>
      <w:r>
        <w:rPr>
          <w:rFonts w:hint="eastAsia"/>
        </w:rPr>
        <w:t>职位</w:t>
      </w:r>
      <w:r>
        <w:t>和</w:t>
      </w:r>
      <w:r>
        <w:rPr>
          <w:rFonts w:hint="eastAsia"/>
        </w:rPr>
        <w:t>担任</w:t>
      </w:r>
      <w:r>
        <w:t>民选职位的妇女屈指可数。在参与选举的</w:t>
      </w:r>
      <w:r>
        <w:t>16</w:t>
      </w:r>
      <w:r>
        <w:t>个政党中，只有很少</w:t>
      </w:r>
      <w:r>
        <w:rPr>
          <w:rFonts w:hint="eastAsia"/>
        </w:rPr>
        <w:t>几个</w:t>
      </w:r>
      <w:r>
        <w:t>政党在候选</w:t>
      </w:r>
      <w:r>
        <w:rPr>
          <w:rFonts w:hint="eastAsia"/>
        </w:rPr>
        <w:t>人</w:t>
      </w:r>
      <w:r>
        <w:t>名单</w:t>
      </w:r>
      <w:r>
        <w:rPr>
          <w:rFonts w:hint="eastAsia"/>
        </w:rPr>
        <w:t>中</w:t>
      </w:r>
      <w:r>
        <w:t>增加了女</w:t>
      </w:r>
      <w:r>
        <w:rPr>
          <w:rFonts w:hint="eastAsia"/>
        </w:rPr>
        <w:t>候选人</w:t>
      </w:r>
      <w:r>
        <w:t>人数，特别是</w:t>
      </w:r>
      <w:r>
        <w:rPr>
          <w:rFonts w:hint="eastAsia"/>
        </w:rPr>
        <w:t>把她们列在</w:t>
      </w:r>
      <w:r>
        <w:t>第一格中，如果</w:t>
      </w:r>
      <w:r>
        <w:rPr>
          <w:rFonts w:hint="eastAsia"/>
        </w:rPr>
        <w:t>被</w:t>
      </w:r>
      <w:r>
        <w:t>列入第一格</w:t>
      </w:r>
      <w:r>
        <w:rPr>
          <w:rFonts w:hint="eastAsia"/>
        </w:rPr>
        <w:t>，将</w:t>
      </w:r>
      <w:r>
        <w:t>有更多的当选</w:t>
      </w:r>
      <w:r>
        <w:rPr>
          <w:rFonts w:hint="eastAsia"/>
        </w:rPr>
        <w:t>机会</w:t>
      </w:r>
      <w:r>
        <w:t>。</w:t>
      </w:r>
    </w:p>
    <w:p w:rsidR="00572196" w:rsidRDefault="00572196">
      <w:pPr>
        <w:spacing w:line="360" w:lineRule="exact"/>
        <w:jc w:val="center"/>
        <w:rPr>
          <w:rFonts w:ascii="SimHei" w:eastAsia="SimHei" w:hint="eastAsia"/>
          <w:bCs/>
          <w:color w:val="FF0000"/>
        </w:rPr>
      </w:pPr>
      <w:r>
        <w:rPr>
          <w:rFonts w:ascii="SimHei" w:eastAsia="SimHei" w:hint="eastAsia"/>
          <w:bCs/>
          <w:color w:val="FF0000"/>
        </w:rPr>
        <w:t>表10</w:t>
      </w:r>
    </w:p>
    <w:p w:rsidR="00572196" w:rsidRDefault="00572196">
      <w:pPr>
        <w:spacing w:line="360" w:lineRule="exact"/>
        <w:jc w:val="center"/>
        <w:rPr>
          <w:rFonts w:ascii="SimHei" w:eastAsia="SimHei" w:hint="eastAsia"/>
          <w:bCs/>
          <w:color w:val="FF0000"/>
        </w:rPr>
      </w:pPr>
      <w:r>
        <w:rPr>
          <w:rFonts w:ascii="SimHei" w:eastAsia="SimHei" w:hint="eastAsia"/>
          <w:bCs/>
          <w:color w:val="FF0000"/>
        </w:rPr>
        <w:t>政党众议员候选人名单中妇女的人数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0"/>
        <w:gridCol w:w="2444"/>
        <w:gridCol w:w="2444"/>
        <w:gridCol w:w="2758"/>
      </w:tblGrid>
      <w:tr w:rsidR="00572196">
        <w:tc>
          <w:tcPr>
            <w:tcW w:w="1202" w:type="pct"/>
          </w:tcPr>
          <w:p w:rsidR="00572196" w:rsidRDefault="00572196">
            <w:pPr>
              <w:spacing w:line="360" w:lineRule="exact"/>
              <w:jc w:val="center"/>
              <w:rPr>
                <w:rFonts w:eastAsia="SimHei" w:hint="eastAsia"/>
                <w:bCs/>
                <w:color w:val="FF0000"/>
              </w:rPr>
            </w:pPr>
            <w:r>
              <w:rPr>
                <w:rFonts w:eastAsia="SimHei" w:hint="eastAsia"/>
                <w:bCs/>
                <w:color w:val="FF0000"/>
              </w:rPr>
              <w:t>政党</w:t>
            </w:r>
          </w:p>
        </w:tc>
        <w:tc>
          <w:tcPr>
            <w:tcW w:w="1214" w:type="pct"/>
          </w:tcPr>
          <w:p w:rsidR="00572196" w:rsidRDefault="00572196">
            <w:pPr>
              <w:spacing w:line="360" w:lineRule="exact"/>
              <w:jc w:val="center"/>
              <w:rPr>
                <w:rFonts w:eastAsia="SimHei" w:hint="eastAsia"/>
                <w:bCs/>
                <w:color w:val="FF0000"/>
              </w:rPr>
            </w:pPr>
            <w:r>
              <w:rPr>
                <w:rFonts w:eastAsia="SimHei" w:hint="eastAsia"/>
                <w:bCs/>
                <w:color w:val="FF0000"/>
              </w:rPr>
              <w:t>女议员候选人人数</w:t>
            </w:r>
          </w:p>
        </w:tc>
        <w:tc>
          <w:tcPr>
            <w:tcW w:w="1214" w:type="pct"/>
          </w:tcPr>
          <w:p w:rsidR="00572196" w:rsidRDefault="00572196">
            <w:pPr>
              <w:spacing w:line="360" w:lineRule="exact"/>
              <w:jc w:val="center"/>
              <w:rPr>
                <w:rFonts w:eastAsia="SimHei" w:hint="eastAsia"/>
                <w:bCs/>
                <w:color w:val="FF0000"/>
              </w:rPr>
            </w:pPr>
            <w:r>
              <w:rPr>
                <w:rFonts w:eastAsia="SimHei" w:hint="eastAsia"/>
                <w:bCs/>
                <w:color w:val="FF0000"/>
              </w:rPr>
              <w:t>列在第一格的人数</w:t>
            </w:r>
          </w:p>
        </w:tc>
        <w:tc>
          <w:tcPr>
            <w:tcW w:w="1370" w:type="pct"/>
          </w:tcPr>
          <w:p w:rsidR="00572196" w:rsidRDefault="00572196">
            <w:pPr>
              <w:spacing w:line="360" w:lineRule="exact"/>
              <w:jc w:val="center"/>
              <w:rPr>
                <w:rFonts w:eastAsia="SimHei" w:hint="eastAsia"/>
                <w:bCs/>
                <w:color w:val="FF0000"/>
              </w:rPr>
            </w:pPr>
            <w:r>
              <w:rPr>
                <w:rFonts w:eastAsia="SimHei" w:hint="eastAsia"/>
                <w:bCs/>
                <w:color w:val="FF0000"/>
              </w:rPr>
              <w:t>女市镇行政首长候选人人数</w:t>
            </w:r>
          </w:p>
        </w:tc>
      </w:tr>
      <w:tr w:rsidR="00572196">
        <w:tc>
          <w:tcPr>
            <w:tcW w:w="1202" w:type="pct"/>
          </w:tcPr>
          <w:p w:rsidR="00572196" w:rsidRDefault="00572196">
            <w:pPr>
              <w:spacing w:line="360" w:lineRule="exact"/>
              <w:rPr>
                <w:rFonts w:hint="eastAsia"/>
              </w:rPr>
            </w:pPr>
            <w:r>
              <w:rPr>
                <w:rFonts w:hint="eastAsia"/>
              </w:rPr>
              <w:t>“为危地马拉相会”</w:t>
            </w:r>
          </w:p>
        </w:tc>
        <w:tc>
          <w:tcPr>
            <w:tcW w:w="1214" w:type="pct"/>
          </w:tcPr>
          <w:p w:rsidR="00572196" w:rsidRDefault="00572196">
            <w:pPr>
              <w:spacing w:line="360" w:lineRule="exact"/>
              <w:jc w:val="center"/>
              <w:rPr>
                <w:rFonts w:hint="eastAsia"/>
              </w:rPr>
            </w:pPr>
            <w:r>
              <w:rPr>
                <w:rFonts w:hint="eastAsia"/>
              </w:rPr>
              <w:t>36</w:t>
            </w:r>
          </w:p>
        </w:tc>
        <w:tc>
          <w:tcPr>
            <w:tcW w:w="1214" w:type="pct"/>
          </w:tcPr>
          <w:p w:rsidR="00572196" w:rsidRDefault="00572196">
            <w:pPr>
              <w:spacing w:line="360" w:lineRule="exact"/>
              <w:jc w:val="center"/>
              <w:rPr>
                <w:rFonts w:hint="eastAsia"/>
              </w:rPr>
            </w:pPr>
            <w:r>
              <w:rPr>
                <w:rFonts w:hint="eastAsia"/>
              </w:rPr>
              <w:t>10</w:t>
            </w:r>
          </w:p>
        </w:tc>
        <w:tc>
          <w:tcPr>
            <w:tcW w:w="1370" w:type="pct"/>
          </w:tcPr>
          <w:p w:rsidR="00572196" w:rsidRDefault="00572196">
            <w:pPr>
              <w:spacing w:line="360" w:lineRule="exact"/>
              <w:jc w:val="center"/>
              <w:rPr>
                <w:rFonts w:hint="eastAsia"/>
              </w:rPr>
            </w:pPr>
            <w:r>
              <w:rPr>
                <w:rFonts w:hint="eastAsia"/>
              </w:rPr>
              <w:t>13</w:t>
            </w:r>
          </w:p>
        </w:tc>
      </w:tr>
      <w:tr w:rsidR="00572196">
        <w:tc>
          <w:tcPr>
            <w:tcW w:w="1202" w:type="pct"/>
          </w:tcPr>
          <w:p w:rsidR="00572196" w:rsidRDefault="00572196">
            <w:pPr>
              <w:spacing w:line="360" w:lineRule="exact"/>
              <w:rPr>
                <w:rFonts w:hint="eastAsia"/>
              </w:rPr>
            </w:pPr>
            <w:r>
              <w:rPr>
                <w:rFonts w:hint="eastAsia"/>
              </w:rPr>
              <w:t>全国希望联盟</w:t>
            </w:r>
          </w:p>
        </w:tc>
        <w:tc>
          <w:tcPr>
            <w:tcW w:w="1214" w:type="pct"/>
          </w:tcPr>
          <w:p w:rsidR="00572196" w:rsidRDefault="00572196">
            <w:pPr>
              <w:spacing w:line="360" w:lineRule="exact"/>
              <w:jc w:val="center"/>
              <w:rPr>
                <w:rFonts w:hint="eastAsia"/>
              </w:rPr>
            </w:pPr>
            <w:r>
              <w:rPr>
                <w:rFonts w:hint="eastAsia"/>
              </w:rPr>
              <w:t>22</w:t>
            </w:r>
          </w:p>
        </w:tc>
        <w:tc>
          <w:tcPr>
            <w:tcW w:w="1214" w:type="pct"/>
          </w:tcPr>
          <w:p w:rsidR="00572196" w:rsidRDefault="00572196">
            <w:pPr>
              <w:spacing w:line="360" w:lineRule="exact"/>
              <w:jc w:val="center"/>
              <w:rPr>
                <w:rFonts w:hint="eastAsia"/>
              </w:rPr>
            </w:pPr>
            <w:r>
              <w:rPr>
                <w:rFonts w:hint="eastAsia"/>
              </w:rPr>
              <w:t>15</w:t>
            </w:r>
          </w:p>
        </w:tc>
        <w:tc>
          <w:tcPr>
            <w:tcW w:w="1370" w:type="pct"/>
          </w:tcPr>
          <w:p w:rsidR="00572196" w:rsidRDefault="00572196">
            <w:pPr>
              <w:spacing w:line="360" w:lineRule="exact"/>
              <w:jc w:val="center"/>
              <w:rPr>
                <w:rFonts w:hint="eastAsia"/>
              </w:rPr>
            </w:pPr>
            <w:r>
              <w:rPr>
                <w:rFonts w:hint="eastAsia"/>
              </w:rPr>
              <w:t>-</w:t>
            </w:r>
          </w:p>
        </w:tc>
      </w:tr>
      <w:tr w:rsidR="00572196">
        <w:tc>
          <w:tcPr>
            <w:tcW w:w="1202" w:type="pct"/>
          </w:tcPr>
          <w:p w:rsidR="00572196" w:rsidRDefault="00572196">
            <w:pPr>
              <w:spacing w:line="360" w:lineRule="exact"/>
              <w:rPr>
                <w:rFonts w:hint="eastAsia"/>
              </w:rPr>
            </w:pPr>
            <w:r>
              <w:rPr>
                <w:rFonts w:hint="eastAsia"/>
              </w:rPr>
              <w:t>爱国党</w:t>
            </w:r>
          </w:p>
        </w:tc>
        <w:tc>
          <w:tcPr>
            <w:tcW w:w="1214" w:type="pct"/>
          </w:tcPr>
          <w:p w:rsidR="00572196" w:rsidRDefault="00572196">
            <w:pPr>
              <w:spacing w:line="360" w:lineRule="exact"/>
              <w:jc w:val="center"/>
              <w:rPr>
                <w:rFonts w:hint="eastAsia"/>
              </w:rPr>
            </w:pPr>
            <w:r>
              <w:rPr>
                <w:rFonts w:hint="eastAsia"/>
              </w:rPr>
              <w:t>8</w:t>
            </w:r>
          </w:p>
        </w:tc>
        <w:tc>
          <w:tcPr>
            <w:tcW w:w="1214" w:type="pct"/>
          </w:tcPr>
          <w:p w:rsidR="00572196" w:rsidRDefault="00572196">
            <w:pPr>
              <w:spacing w:line="360" w:lineRule="exact"/>
              <w:jc w:val="center"/>
              <w:rPr>
                <w:rFonts w:hint="eastAsia"/>
              </w:rPr>
            </w:pPr>
            <w:r>
              <w:rPr>
                <w:rFonts w:hint="eastAsia"/>
              </w:rPr>
              <w:t>2</w:t>
            </w:r>
          </w:p>
        </w:tc>
        <w:tc>
          <w:tcPr>
            <w:tcW w:w="1370" w:type="pct"/>
          </w:tcPr>
          <w:p w:rsidR="00572196" w:rsidRDefault="00572196">
            <w:pPr>
              <w:spacing w:line="360" w:lineRule="exact"/>
              <w:jc w:val="center"/>
              <w:rPr>
                <w:rFonts w:hint="eastAsia"/>
              </w:rPr>
            </w:pPr>
            <w:r>
              <w:rPr>
                <w:rFonts w:hint="eastAsia"/>
              </w:rPr>
              <w:t>7</w:t>
            </w:r>
          </w:p>
        </w:tc>
      </w:tr>
      <w:tr w:rsidR="00572196">
        <w:tc>
          <w:tcPr>
            <w:tcW w:w="1202" w:type="pct"/>
          </w:tcPr>
          <w:p w:rsidR="00572196" w:rsidRDefault="00572196">
            <w:pPr>
              <w:spacing w:line="360" w:lineRule="exact"/>
              <w:rPr>
                <w:rFonts w:hint="eastAsia"/>
              </w:rPr>
            </w:pPr>
            <w:r>
              <w:rPr>
                <w:rFonts w:hint="eastAsia"/>
              </w:rPr>
              <w:t>大国家联盟党</w:t>
            </w:r>
          </w:p>
        </w:tc>
        <w:tc>
          <w:tcPr>
            <w:tcW w:w="1214" w:type="pct"/>
          </w:tcPr>
          <w:p w:rsidR="00572196" w:rsidRDefault="00572196">
            <w:pPr>
              <w:spacing w:line="360" w:lineRule="exact"/>
              <w:jc w:val="center"/>
              <w:rPr>
                <w:rFonts w:hint="eastAsia"/>
              </w:rPr>
            </w:pPr>
            <w:r>
              <w:rPr>
                <w:rFonts w:hint="eastAsia"/>
              </w:rPr>
              <w:t>29</w:t>
            </w:r>
          </w:p>
        </w:tc>
        <w:tc>
          <w:tcPr>
            <w:tcW w:w="1214" w:type="pct"/>
          </w:tcPr>
          <w:p w:rsidR="00572196" w:rsidRDefault="00572196">
            <w:pPr>
              <w:spacing w:line="360" w:lineRule="exact"/>
              <w:jc w:val="center"/>
              <w:rPr>
                <w:rFonts w:hint="eastAsia"/>
              </w:rPr>
            </w:pPr>
            <w:r>
              <w:rPr>
                <w:rFonts w:hint="eastAsia"/>
              </w:rPr>
              <w:t>3</w:t>
            </w:r>
          </w:p>
        </w:tc>
        <w:tc>
          <w:tcPr>
            <w:tcW w:w="1370" w:type="pct"/>
          </w:tcPr>
          <w:p w:rsidR="00572196" w:rsidRDefault="00572196">
            <w:pPr>
              <w:spacing w:line="360" w:lineRule="exact"/>
              <w:jc w:val="center"/>
              <w:rPr>
                <w:rFonts w:hint="eastAsia"/>
              </w:rPr>
            </w:pPr>
            <w:r>
              <w:rPr>
                <w:rFonts w:hint="eastAsia"/>
              </w:rPr>
              <w:t>3</w:t>
            </w:r>
          </w:p>
        </w:tc>
      </w:tr>
      <w:tr w:rsidR="00572196">
        <w:tc>
          <w:tcPr>
            <w:tcW w:w="1202" w:type="pct"/>
          </w:tcPr>
          <w:p w:rsidR="00572196" w:rsidRDefault="00572196">
            <w:pPr>
              <w:spacing w:line="360" w:lineRule="exact"/>
              <w:rPr>
                <w:rFonts w:hint="eastAsia"/>
              </w:rPr>
            </w:pPr>
            <w:r>
              <w:rPr>
                <w:rFonts w:hint="eastAsia"/>
              </w:rPr>
              <w:t>危地马拉共和阵线</w:t>
            </w:r>
          </w:p>
        </w:tc>
        <w:tc>
          <w:tcPr>
            <w:tcW w:w="1214" w:type="pct"/>
          </w:tcPr>
          <w:p w:rsidR="00572196" w:rsidRDefault="00572196">
            <w:pPr>
              <w:spacing w:line="360" w:lineRule="exact"/>
              <w:jc w:val="center"/>
              <w:rPr>
                <w:rFonts w:hint="eastAsia"/>
              </w:rPr>
            </w:pPr>
            <w:r>
              <w:rPr>
                <w:rFonts w:hint="eastAsia"/>
              </w:rPr>
              <w:t>49</w:t>
            </w:r>
          </w:p>
        </w:tc>
        <w:tc>
          <w:tcPr>
            <w:tcW w:w="1214" w:type="pct"/>
          </w:tcPr>
          <w:p w:rsidR="00572196" w:rsidRDefault="00572196">
            <w:pPr>
              <w:spacing w:line="360" w:lineRule="exact"/>
              <w:jc w:val="center"/>
              <w:rPr>
                <w:rFonts w:hint="eastAsia"/>
              </w:rPr>
            </w:pPr>
            <w:r>
              <w:rPr>
                <w:rFonts w:hint="eastAsia"/>
              </w:rPr>
              <w:t>14</w:t>
            </w:r>
          </w:p>
        </w:tc>
        <w:tc>
          <w:tcPr>
            <w:tcW w:w="1370" w:type="pct"/>
          </w:tcPr>
          <w:p w:rsidR="00572196" w:rsidRDefault="00572196">
            <w:pPr>
              <w:spacing w:line="360" w:lineRule="exact"/>
              <w:jc w:val="center"/>
              <w:rPr>
                <w:rFonts w:hint="eastAsia"/>
              </w:rPr>
            </w:pPr>
          </w:p>
        </w:tc>
      </w:tr>
    </w:tbl>
    <w:p w:rsidR="00572196" w:rsidRDefault="00572196">
      <w:pPr>
        <w:spacing w:afterLines="50" w:after="120" w:line="360" w:lineRule="exact"/>
        <w:rPr>
          <w:rFonts w:hint="eastAsia"/>
          <w:szCs w:val="18"/>
        </w:rPr>
      </w:pPr>
      <w:r>
        <w:rPr>
          <w:rFonts w:eastAsia="KaiTi_GB2312" w:hint="eastAsia"/>
          <w:color w:val="0000FF"/>
          <w:szCs w:val="18"/>
        </w:rPr>
        <w:t>资料来源：</w:t>
      </w:r>
      <w:r>
        <w:rPr>
          <w:rFonts w:hint="eastAsia"/>
          <w:szCs w:val="18"/>
        </w:rPr>
        <w:t>最高选举法院。</w:t>
      </w:r>
    </w:p>
    <w:p w:rsidR="00572196" w:rsidRDefault="00572196" w:rsidP="00572196">
      <w:pPr>
        <w:numPr>
          <w:ilvl w:val="0"/>
          <w:numId w:val="14"/>
        </w:numPr>
        <w:tabs>
          <w:tab w:val="clear" w:pos="420"/>
          <w:tab w:val="num" w:pos="630"/>
        </w:tabs>
        <w:spacing w:after="240" w:line="360" w:lineRule="exact"/>
        <w:ind w:left="0" w:firstLine="0"/>
        <w:rPr>
          <w:rFonts w:hint="eastAsia"/>
        </w:rPr>
      </w:pPr>
      <w:r>
        <w:t>2003</w:t>
      </w:r>
      <w:r>
        <w:t>年大选</w:t>
      </w:r>
      <w:r>
        <w:rPr>
          <w:rFonts w:hint="eastAsia"/>
        </w:rPr>
        <w:t>中，在</w:t>
      </w:r>
      <w:r>
        <w:t>当选的</w:t>
      </w:r>
      <w:r>
        <w:t>158</w:t>
      </w:r>
      <w:r>
        <w:t>名国会议员中，有</w:t>
      </w:r>
      <w:r>
        <w:t>14</w:t>
      </w:r>
      <w:r>
        <w:t>名女议员。</w:t>
      </w:r>
      <w:r>
        <w:rPr>
          <w:rFonts w:hint="eastAsia"/>
        </w:rPr>
        <w:t>有</w:t>
      </w:r>
      <w:r>
        <w:t>8</w:t>
      </w:r>
      <w:r>
        <w:t>名妇女在全国</w:t>
      </w:r>
      <w:r>
        <w:t>331</w:t>
      </w:r>
      <w:r>
        <w:t>个城市中担任</w:t>
      </w:r>
      <w:r>
        <w:rPr>
          <w:rFonts w:hint="eastAsia"/>
        </w:rPr>
        <w:t>行政首长</w:t>
      </w:r>
      <w:r>
        <w:t>。</w:t>
      </w:r>
      <w:r>
        <w:t>2007</w:t>
      </w:r>
      <w:r>
        <w:t>年大选中，有</w:t>
      </w:r>
      <w:r>
        <w:t>27</w:t>
      </w:r>
      <w:r>
        <w:t>位妇女赢得了民选职务，</w:t>
      </w:r>
      <w:r>
        <w:t>19</w:t>
      </w:r>
      <w:r>
        <w:rPr>
          <w:rFonts w:hint="eastAsia"/>
        </w:rPr>
        <w:t>人</w:t>
      </w:r>
      <w:r>
        <w:t>当选为国会议员，</w:t>
      </w:r>
      <w:r>
        <w:t>8</w:t>
      </w:r>
      <w:r>
        <w:rPr>
          <w:rFonts w:hint="eastAsia"/>
        </w:rPr>
        <w:t>人</w:t>
      </w:r>
      <w:r>
        <w:t>当选</w:t>
      </w:r>
      <w:r>
        <w:rPr>
          <w:rFonts w:hint="eastAsia"/>
        </w:rPr>
        <w:t>市长</w:t>
      </w:r>
      <w:r>
        <w:t>。</w:t>
      </w:r>
    </w:p>
    <w:p w:rsidR="00572196" w:rsidRDefault="00572196">
      <w:pPr>
        <w:spacing w:line="360" w:lineRule="exact"/>
        <w:jc w:val="center"/>
        <w:rPr>
          <w:rFonts w:ascii="SimHei" w:eastAsia="SimHei" w:hint="eastAsia"/>
          <w:bCs/>
          <w:color w:val="FF0000"/>
        </w:rPr>
      </w:pPr>
      <w:r>
        <w:rPr>
          <w:rFonts w:ascii="SimHei" w:eastAsia="SimHei"/>
          <w:bCs/>
          <w:color w:val="FF0000"/>
        </w:rPr>
        <w:br w:type="page"/>
      </w:r>
      <w:r>
        <w:rPr>
          <w:rFonts w:ascii="SimHei" w:eastAsia="SimHei" w:hint="eastAsia"/>
          <w:bCs/>
          <w:color w:val="FF0000"/>
        </w:rPr>
        <w:t>表11</w:t>
      </w:r>
    </w:p>
    <w:p w:rsidR="00572196" w:rsidRDefault="00572196">
      <w:pPr>
        <w:spacing w:line="360" w:lineRule="exact"/>
        <w:jc w:val="center"/>
        <w:rPr>
          <w:rFonts w:ascii="SimHei" w:eastAsia="SimHei" w:hint="eastAsia"/>
          <w:bCs/>
          <w:color w:val="FF0000"/>
        </w:rPr>
      </w:pPr>
      <w:r>
        <w:rPr>
          <w:rFonts w:ascii="SimHei" w:eastAsia="SimHei" w:hint="eastAsia"/>
          <w:bCs/>
          <w:color w:val="FF0000"/>
        </w:rPr>
        <w:t>2003年和2007年大选当选妇女人数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71"/>
        <w:gridCol w:w="1283"/>
        <w:gridCol w:w="1282"/>
        <w:gridCol w:w="1284"/>
        <w:gridCol w:w="1282"/>
        <w:gridCol w:w="1282"/>
        <w:gridCol w:w="1282"/>
      </w:tblGrid>
      <w:tr w:rsidR="00572196">
        <w:trPr>
          <w:cantSplit/>
        </w:trPr>
        <w:tc>
          <w:tcPr>
            <w:tcW w:w="1177" w:type="pct"/>
            <w:vMerge w:val="restart"/>
          </w:tcPr>
          <w:p w:rsidR="00572196" w:rsidRDefault="00572196">
            <w:pPr>
              <w:spacing w:line="360" w:lineRule="exact"/>
              <w:jc w:val="center"/>
              <w:rPr>
                <w:rFonts w:eastAsia="SimHei" w:hint="eastAsia"/>
                <w:bCs/>
                <w:color w:val="FF0000"/>
              </w:rPr>
            </w:pPr>
            <w:r>
              <w:rPr>
                <w:rFonts w:eastAsia="SimHei" w:hint="eastAsia"/>
                <w:bCs/>
                <w:color w:val="FF0000"/>
              </w:rPr>
              <w:t>职务</w:t>
            </w:r>
          </w:p>
        </w:tc>
        <w:tc>
          <w:tcPr>
            <w:tcW w:w="1912" w:type="pct"/>
            <w:gridSpan w:val="3"/>
          </w:tcPr>
          <w:p w:rsidR="00572196" w:rsidRDefault="00572196">
            <w:pPr>
              <w:spacing w:line="360" w:lineRule="exact"/>
              <w:jc w:val="center"/>
              <w:rPr>
                <w:rFonts w:eastAsia="SimHei" w:hint="eastAsia"/>
                <w:bCs/>
                <w:color w:val="FF0000"/>
              </w:rPr>
            </w:pPr>
            <w:r>
              <w:rPr>
                <w:rFonts w:eastAsia="SimHei" w:hint="eastAsia"/>
                <w:bCs/>
                <w:color w:val="FF0000"/>
              </w:rPr>
              <w:t>2007</w:t>
            </w:r>
            <w:r>
              <w:rPr>
                <w:rFonts w:eastAsia="SimHei" w:hint="eastAsia"/>
                <w:bCs/>
                <w:color w:val="FF0000"/>
              </w:rPr>
              <w:t>年大选</w:t>
            </w:r>
          </w:p>
        </w:tc>
        <w:tc>
          <w:tcPr>
            <w:tcW w:w="1912" w:type="pct"/>
            <w:gridSpan w:val="3"/>
          </w:tcPr>
          <w:p w:rsidR="00572196" w:rsidRDefault="00572196">
            <w:pPr>
              <w:spacing w:line="360" w:lineRule="exact"/>
              <w:jc w:val="center"/>
              <w:rPr>
                <w:rFonts w:eastAsia="SimHei" w:hint="eastAsia"/>
                <w:bCs/>
                <w:color w:val="FF0000"/>
              </w:rPr>
            </w:pPr>
            <w:r>
              <w:rPr>
                <w:rFonts w:eastAsia="SimHei" w:hint="eastAsia"/>
                <w:bCs/>
                <w:color w:val="FF0000"/>
              </w:rPr>
              <w:t>2003</w:t>
            </w:r>
            <w:r>
              <w:rPr>
                <w:rFonts w:eastAsia="SimHei" w:hint="eastAsia"/>
                <w:bCs/>
                <w:color w:val="FF0000"/>
              </w:rPr>
              <w:t>年大选</w:t>
            </w:r>
          </w:p>
        </w:tc>
      </w:tr>
      <w:tr w:rsidR="00572196">
        <w:trPr>
          <w:cantSplit/>
        </w:trPr>
        <w:tc>
          <w:tcPr>
            <w:tcW w:w="1177" w:type="pct"/>
            <w:vMerge/>
          </w:tcPr>
          <w:p w:rsidR="00572196" w:rsidRDefault="00572196">
            <w:pPr>
              <w:spacing w:line="360" w:lineRule="exact"/>
              <w:jc w:val="center"/>
              <w:rPr>
                <w:rFonts w:eastAsia="SimHei" w:hint="eastAsia"/>
                <w:bCs/>
                <w:color w:val="FF0000"/>
              </w:rPr>
            </w:pPr>
          </w:p>
        </w:tc>
        <w:tc>
          <w:tcPr>
            <w:tcW w:w="637" w:type="pct"/>
          </w:tcPr>
          <w:p w:rsidR="00572196" w:rsidRDefault="00572196">
            <w:pPr>
              <w:spacing w:line="360" w:lineRule="exact"/>
              <w:jc w:val="center"/>
              <w:rPr>
                <w:rFonts w:eastAsia="SimHei" w:hint="eastAsia"/>
                <w:bCs/>
                <w:color w:val="FF0000"/>
              </w:rPr>
            </w:pPr>
            <w:r>
              <w:rPr>
                <w:rFonts w:eastAsia="SimHei" w:hint="eastAsia"/>
                <w:bCs/>
                <w:color w:val="FF0000"/>
              </w:rPr>
              <w:t>妇女</w:t>
            </w:r>
          </w:p>
        </w:tc>
        <w:tc>
          <w:tcPr>
            <w:tcW w:w="637" w:type="pct"/>
          </w:tcPr>
          <w:p w:rsidR="00572196" w:rsidRDefault="00572196">
            <w:pPr>
              <w:spacing w:line="360" w:lineRule="exact"/>
              <w:jc w:val="center"/>
              <w:rPr>
                <w:rFonts w:eastAsia="SimHei" w:hint="eastAsia"/>
                <w:bCs/>
                <w:color w:val="FF0000"/>
              </w:rPr>
            </w:pPr>
            <w:r>
              <w:rPr>
                <w:rFonts w:eastAsia="SimHei" w:hint="eastAsia"/>
                <w:bCs/>
                <w:color w:val="FF0000"/>
              </w:rPr>
              <w:t>男子</w:t>
            </w:r>
          </w:p>
        </w:tc>
        <w:tc>
          <w:tcPr>
            <w:tcW w:w="638" w:type="pct"/>
          </w:tcPr>
          <w:p w:rsidR="00572196" w:rsidRDefault="00572196">
            <w:pPr>
              <w:spacing w:line="360" w:lineRule="exact"/>
              <w:jc w:val="center"/>
              <w:rPr>
                <w:rFonts w:eastAsia="SimHei" w:hint="eastAsia"/>
                <w:bCs/>
                <w:color w:val="FF0000"/>
              </w:rPr>
            </w:pPr>
            <w:r>
              <w:rPr>
                <w:rFonts w:eastAsia="SimHei" w:hint="eastAsia"/>
                <w:bCs/>
                <w:color w:val="FF0000"/>
              </w:rPr>
              <w:t>总计</w:t>
            </w:r>
          </w:p>
        </w:tc>
        <w:tc>
          <w:tcPr>
            <w:tcW w:w="637" w:type="pct"/>
          </w:tcPr>
          <w:p w:rsidR="00572196" w:rsidRDefault="00572196">
            <w:pPr>
              <w:spacing w:line="360" w:lineRule="exact"/>
              <w:jc w:val="center"/>
              <w:rPr>
                <w:rFonts w:eastAsia="SimHei" w:hint="eastAsia"/>
                <w:bCs/>
                <w:color w:val="FF0000"/>
              </w:rPr>
            </w:pPr>
            <w:r>
              <w:rPr>
                <w:rFonts w:eastAsia="SimHei" w:hint="eastAsia"/>
                <w:bCs/>
                <w:color w:val="FF0000"/>
              </w:rPr>
              <w:t>妇女</w:t>
            </w:r>
          </w:p>
        </w:tc>
        <w:tc>
          <w:tcPr>
            <w:tcW w:w="637" w:type="pct"/>
          </w:tcPr>
          <w:p w:rsidR="00572196" w:rsidRDefault="00572196">
            <w:pPr>
              <w:spacing w:line="360" w:lineRule="exact"/>
              <w:jc w:val="center"/>
              <w:rPr>
                <w:rFonts w:eastAsia="SimHei" w:hint="eastAsia"/>
                <w:bCs/>
                <w:color w:val="FF0000"/>
              </w:rPr>
            </w:pPr>
            <w:r>
              <w:rPr>
                <w:rFonts w:eastAsia="SimHei" w:hint="eastAsia"/>
                <w:bCs/>
                <w:color w:val="FF0000"/>
              </w:rPr>
              <w:t>男子</w:t>
            </w:r>
          </w:p>
        </w:tc>
        <w:tc>
          <w:tcPr>
            <w:tcW w:w="638" w:type="pct"/>
          </w:tcPr>
          <w:p w:rsidR="00572196" w:rsidRDefault="00572196">
            <w:pPr>
              <w:spacing w:line="360" w:lineRule="exact"/>
              <w:jc w:val="center"/>
              <w:rPr>
                <w:rFonts w:eastAsia="SimHei" w:hint="eastAsia"/>
                <w:bCs/>
                <w:color w:val="FF0000"/>
              </w:rPr>
            </w:pPr>
            <w:r>
              <w:rPr>
                <w:rFonts w:eastAsia="SimHei" w:hint="eastAsia"/>
                <w:bCs/>
                <w:color w:val="FF0000"/>
              </w:rPr>
              <w:t>总计</w:t>
            </w:r>
          </w:p>
        </w:tc>
      </w:tr>
      <w:tr w:rsidR="00572196">
        <w:tc>
          <w:tcPr>
            <w:tcW w:w="1177" w:type="pct"/>
          </w:tcPr>
          <w:p w:rsidR="00572196" w:rsidRDefault="00572196">
            <w:pPr>
              <w:pStyle w:val="H2"/>
              <w:spacing w:after="0"/>
              <w:rPr>
                <w:rFonts w:ascii="Times New Roman" w:hint="eastAsia"/>
                <w:bCs/>
                <w:lang w:val="en-US"/>
              </w:rPr>
            </w:pPr>
            <w:r>
              <w:rPr>
                <w:rFonts w:ascii="Times New Roman" w:hint="eastAsia"/>
                <w:bCs/>
                <w:lang w:val="en-US"/>
              </w:rPr>
              <w:t>众议员</w:t>
            </w:r>
          </w:p>
        </w:tc>
        <w:tc>
          <w:tcPr>
            <w:tcW w:w="637" w:type="pct"/>
          </w:tcPr>
          <w:p w:rsidR="00572196" w:rsidRDefault="00572196">
            <w:pPr>
              <w:spacing w:line="360" w:lineRule="exact"/>
              <w:jc w:val="center"/>
              <w:rPr>
                <w:rFonts w:hint="eastAsia"/>
              </w:rPr>
            </w:pPr>
            <w:r>
              <w:rPr>
                <w:rFonts w:hint="eastAsia"/>
              </w:rPr>
              <w:t>19</w:t>
            </w:r>
          </w:p>
        </w:tc>
        <w:tc>
          <w:tcPr>
            <w:tcW w:w="637" w:type="pct"/>
          </w:tcPr>
          <w:p w:rsidR="00572196" w:rsidRDefault="00572196">
            <w:pPr>
              <w:spacing w:line="360" w:lineRule="exact"/>
              <w:jc w:val="center"/>
              <w:rPr>
                <w:rFonts w:hint="eastAsia"/>
              </w:rPr>
            </w:pPr>
            <w:r>
              <w:rPr>
                <w:rFonts w:hint="eastAsia"/>
              </w:rPr>
              <w:t>139</w:t>
            </w:r>
          </w:p>
        </w:tc>
        <w:tc>
          <w:tcPr>
            <w:tcW w:w="638" w:type="pct"/>
          </w:tcPr>
          <w:p w:rsidR="00572196" w:rsidRDefault="00572196">
            <w:pPr>
              <w:spacing w:line="360" w:lineRule="exact"/>
              <w:jc w:val="center"/>
              <w:rPr>
                <w:rFonts w:hint="eastAsia"/>
              </w:rPr>
            </w:pPr>
            <w:r>
              <w:rPr>
                <w:rFonts w:hint="eastAsia"/>
              </w:rPr>
              <w:t>158</w:t>
            </w:r>
          </w:p>
        </w:tc>
        <w:tc>
          <w:tcPr>
            <w:tcW w:w="637" w:type="pct"/>
          </w:tcPr>
          <w:p w:rsidR="00572196" w:rsidRDefault="00572196">
            <w:pPr>
              <w:spacing w:line="360" w:lineRule="exact"/>
              <w:jc w:val="center"/>
              <w:rPr>
                <w:rFonts w:hint="eastAsia"/>
              </w:rPr>
            </w:pPr>
            <w:r>
              <w:rPr>
                <w:rFonts w:hint="eastAsia"/>
              </w:rPr>
              <w:t>14</w:t>
            </w:r>
          </w:p>
        </w:tc>
        <w:tc>
          <w:tcPr>
            <w:tcW w:w="637" w:type="pct"/>
          </w:tcPr>
          <w:p w:rsidR="00572196" w:rsidRDefault="00572196">
            <w:pPr>
              <w:spacing w:line="360" w:lineRule="exact"/>
              <w:jc w:val="center"/>
              <w:rPr>
                <w:rFonts w:hint="eastAsia"/>
              </w:rPr>
            </w:pPr>
            <w:r>
              <w:rPr>
                <w:rFonts w:hint="eastAsia"/>
              </w:rPr>
              <w:t>144</w:t>
            </w:r>
          </w:p>
        </w:tc>
        <w:tc>
          <w:tcPr>
            <w:tcW w:w="638" w:type="pct"/>
          </w:tcPr>
          <w:p w:rsidR="00572196" w:rsidRDefault="00572196">
            <w:pPr>
              <w:spacing w:line="360" w:lineRule="exact"/>
              <w:jc w:val="center"/>
              <w:rPr>
                <w:rFonts w:hint="eastAsia"/>
              </w:rPr>
            </w:pPr>
            <w:r>
              <w:rPr>
                <w:rFonts w:hint="eastAsia"/>
              </w:rPr>
              <w:t>158</w:t>
            </w:r>
          </w:p>
        </w:tc>
      </w:tr>
      <w:tr w:rsidR="00572196">
        <w:tc>
          <w:tcPr>
            <w:tcW w:w="1177" w:type="pct"/>
          </w:tcPr>
          <w:p w:rsidR="00572196" w:rsidRDefault="00572196">
            <w:pPr>
              <w:spacing w:line="360" w:lineRule="exact"/>
              <w:rPr>
                <w:rFonts w:eastAsia="SimHei" w:hint="eastAsia"/>
                <w:bCs/>
                <w:color w:val="FF0000"/>
              </w:rPr>
            </w:pPr>
            <w:r>
              <w:rPr>
                <w:rFonts w:eastAsia="SimHei" w:hint="eastAsia"/>
                <w:bCs/>
                <w:color w:val="FF0000"/>
              </w:rPr>
              <w:t>市镇行政首长</w:t>
            </w:r>
          </w:p>
        </w:tc>
        <w:tc>
          <w:tcPr>
            <w:tcW w:w="637" w:type="pct"/>
          </w:tcPr>
          <w:p w:rsidR="00572196" w:rsidRDefault="00572196">
            <w:pPr>
              <w:spacing w:line="360" w:lineRule="exact"/>
              <w:jc w:val="center"/>
              <w:rPr>
                <w:rFonts w:hint="eastAsia"/>
              </w:rPr>
            </w:pPr>
            <w:r>
              <w:rPr>
                <w:rFonts w:hint="eastAsia"/>
              </w:rPr>
              <w:t>8</w:t>
            </w:r>
          </w:p>
        </w:tc>
        <w:tc>
          <w:tcPr>
            <w:tcW w:w="637" w:type="pct"/>
          </w:tcPr>
          <w:p w:rsidR="00572196" w:rsidRDefault="00572196">
            <w:pPr>
              <w:spacing w:line="360" w:lineRule="exact"/>
              <w:jc w:val="center"/>
              <w:rPr>
                <w:rFonts w:hint="eastAsia"/>
              </w:rPr>
            </w:pPr>
            <w:r>
              <w:rPr>
                <w:rFonts w:hint="eastAsia"/>
              </w:rPr>
              <w:t>324</w:t>
            </w:r>
          </w:p>
        </w:tc>
        <w:tc>
          <w:tcPr>
            <w:tcW w:w="638" w:type="pct"/>
          </w:tcPr>
          <w:p w:rsidR="00572196" w:rsidRDefault="00572196">
            <w:pPr>
              <w:spacing w:line="360" w:lineRule="exact"/>
              <w:jc w:val="center"/>
              <w:rPr>
                <w:rFonts w:hint="eastAsia"/>
              </w:rPr>
            </w:pPr>
            <w:r>
              <w:rPr>
                <w:rFonts w:hint="eastAsia"/>
              </w:rPr>
              <w:t>332</w:t>
            </w:r>
          </w:p>
        </w:tc>
        <w:tc>
          <w:tcPr>
            <w:tcW w:w="637" w:type="pct"/>
          </w:tcPr>
          <w:p w:rsidR="00572196" w:rsidRDefault="00572196">
            <w:pPr>
              <w:spacing w:line="360" w:lineRule="exact"/>
              <w:jc w:val="center"/>
              <w:rPr>
                <w:rFonts w:hint="eastAsia"/>
              </w:rPr>
            </w:pPr>
            <w:r>
              <w:rPr>
                <w:rFonts w:hint="eastAsia"/>
              </w:rPr>
              <w:t>8</w:t>
            </w:r>
          </w:p>
        </w:tc>
        <w:tc>
          <w:tcPr>
            <w:tcW w:w="637" w:type="pct"/>
          </w:tcPr>
          <w:p w:rsidR="00572196" w:rsidRDefault="00572196">
            <w:pPr>
              <w:spacing w:line="360" w:lineRule="exact"/>
              <w:jc w:val="center"/>
              <w:rPr>
                <w:rFonts w:hint="eastAsia"/>
              </w:rPr>
            </w:pPr>
            <w:r>
              <w:rPr>
                <w:rFonts w:hint="eastAsia"/>
              </w:rPr>
              <w:t>323</w:t>
            </w:r>
          </w:p>
        </w:tc>
        <w:tc>
          <w:tcPr>
            <w:tcW w:w="638" w:type="pct"/>
          </w:tcPr>
          <w:p w:rsidR="00572196" w:rsidRDefault="00572196">
            <w:pPr>
              <w:spacing w:line="360" w:lineRule="exact"/>
              <w:jc w:val="center"/>
              <w:rPr>
                <w:rFonts w:hint="eastAsia"/>
              </w:rPr>
            </w:pPr>
            <w:r>
              <w:rPr>
                <w:rFonts w:hint="eastAsia"/>
              </w:rPr>
              <w:t>331</w:t>
            </w:r>
          </w:p>
        </w:tc>
      </w:tr>
      <w:tr w:rsidR="00572196">
        <w:tc>
          <w:tcPr>
            <w:tcW w:w="1177" w:type="pct"/>
          </w:tcPr>
          <w:p w:rsidR="00572196" w:rsidRDefault="00572196">
            <w:pPr>
              <w:spacing w:line="360" w:lineRule="exact"/>
              <w:rPr>
                <w:rFonts w:hint="eastAsia"/>
              </w:rPr>
            </w:pPr>
          </w:p>
        </w:tc>
        <w:tc>
          <w:tcPr>
            <w:tcW w:w="637" w:type="pct"/>
          </w:tcPr>
          <w:p w:rsidR="00572196" w:rsidRDefault="00572196">
            <w:pPr>
              <w:spacing w:line="360" w:lineRule="exact"/>
              <w:rPr>
                <w:rFonts w:hint="eastAsia"/>
              </w:rPr>
            </w:pPr>
          </w:p>
        </w:tc>
        <w:tc>
          <w:tcPr>
            <w:tcW w:w="637" w:type="pct"/>
          </w:tcPr>
          <w:p w:rsidR="00572196" w:rsidRDefault="00572196">
            <w:pPr>
              <w:spacing w:line="360" w:lineRule="exact"/>
              <w:rPr>
                <w:rFonts w:hint="eastAsia"/>
              </w:rPr>
            </w:pPr>
          </w:p>
        </w:tc>
        <w:tc>
          <w:tcPr>
            <w:tcW w:w="638" w:type="pct"/>
          </w:tcPr>
          <w:p w:rsidR="00572196" w:rsidRDefault="00572196">
            <w:pPr>
              <w:spacing w:line="360" w:lineRule="exact"/>
              <w:rPr>
                <w:rFonts w:hint="eastAsia"/>
              </w:rPr>
            </w:pPr>
          </w:p>
        </w:tc>
        <w:tc>
          <w:tcPr>
            <w:tcW w:w="637" w:type="pct"/>
          </w:tcPr>
          <w:p w:rsidR="00572196" w:rsidRDefault="00572196">
            <w:pPr>
              <w:spacing w:line="360" w:lineRule="exact"/>
              <w:rPr>
                <w:rFonts w:hint="eastAsia"/>
              </w:rPr>
            </w:pPr>
          </w:p>
        </w:tc>
        <w:tc>
          <w:tcPr>
            <w:tcW w:w="637" w:type="pct"/>
          </w:tcPr>
          <w:p w:rsidR="00572196" w:rsidRDefault="00572196">
            <w:pPr>
              <w:spacing w:line="360" w:lineRule="exact"/>
              <w:rPr>
                <w:rFonts w:hint="eastAsia"/>
              </w:rPr>
            </w:pPr>
          </w:p>
        </w:tc>
        <w:tc>
          <w:tcPr>
            <w:tcW w:w="638" w:type="pct"/>
          </w:tcPr>
          <w:p w:rsidR="00572196" w:rsidRDefault="00572196">
            <w:pPr>
              <w:spacing w:line="360" w:lineRule="exact"/>
              <w:rPr>
                <w:rFonts w:hint="eastAsia"/>
              </w:rPr>
            </w:pPr>
          </w:p>
        </w:tc>
      </w:tr>
    </w:tbl>
    <w:p w:rsidR="00572196" w:rsidRDefault="00572196">
      <w:pPr>
        <w:spacing w:afterLines="50" w:after="120" w:line="360" w:lineRule="exact"/>
        <w:rPr>
          <w:rFonts w:hint="eastAsia"/>
        </w:rPr>
      </w:pPr>
      <w:r>
        <w:rPr>
          <w:rFonts w:eastAsia="KaiTi_GB2312" w:hint="eastAsia"/>
          <w:color w:val="0000FF"/>
          <w:szCs w:val="18"/>
        </w:rPr>
        <w:t>资料来源：</w:t>
      </w:r>
      <w:r>
        <w:rPr>
          <w:rFonts w:hint="eastAsia"/>
          <w:szCs w:val="18"/>
        </w:rPr>
        <w:t>最高选举法院。</w:t>
      </w:r>
    </w:p>
    <w:p w:rsidR="00572196" w:rsidRDefault="00572196" w:rsidP="00572196">
      <w:pPr>
        <w:numPr>
          <w:ilvl w:val="0"/>
          <w:numId w:val="14"/>
        </w:numPr>
        <w:tabs>
          <w:tab w:val="clear" w:pos="420"/>
          <w:tab w:val="num" w:pos="630"/>
        </w:tabs>
        <w:spacing w:after="240" w:line="360" w:lineRule="exact"/>
        <w:ind w:left="0" w:firstLine="0"/>
        <w:rPr>
          <w:rFonts w:hint="eastAsia"/>
        </w:rPr>
      </w:pPr>
      <w:r>
        <w:t>尽管越来越多的妇女</w:t>
      </w:r>
      <w:r>
        <w:rPr>
          <w:rFonts w:hint="eastAsia"/>
        </w:rPr>
        <w:t>步入政坛，而且她们的参与活动主要集中在城市范畴</w:t>
      </w:r>
      <w:r>
        <w:t>，</w:t>
      </w:r>
      <w:r>
        <w:rPr>
          <w:rFonts w:hint="eastAsia"/>
        </w:rPr>
        <w:t>然而，在全国</w:t>
      </w:r>
      <w:r>
        <w:t>332</w:t>
      </w:r>
      <w:r>
        <w:t>个城市中只有</w:t>
      </w:r>
      <w:r>
        <w:t>5%</w:t>
      </w:r>
      <w:r>
        <w:t>城市的领导人</w:t>
      </w:r>
      <w:r>
        <w:rPr>
          <w:rFonts w:hint="eastAsia"/>
        </w:rPr>
        <w:t>由</w:t>
      </w:r>
      <w:r>
        <w:t>妇女</w:t>
      </w:r>
      <w:r>
        <w:rPr>
          <w:rFonts w:hint="eastAsia"/>
        </w:rPr>
        <w:t>出任</w:t>
      </w:r>
      <w:r>
        <w:t>，而男性</w:t>
      </w:r>
      <w:r>
        <w:rPr>
          <w:rFonts w:hint="eastAsia"/>
        </w:rPr>
        <w:t>市长</w:t>
      </w:r>
      <w:r>
        <w:t>比例</w:t>
      </w:r>
      <w:r>
        <w:rPr>
          <w:rFonts w:hint="eastAsia"/>
        </w:rPr>
        <w:t>则</w:t>
      </w:r>
      <w:r>
        <w:t>达到了</w:t>
      </w:r>
      <w:r>
        <w:t>95%</w:t>
      </w:r>
      <w:r>
        <w:rPr>
          <w:rFonts w:hint="eastAsia"/>
        </w:rPr>
        <w:t>。</w:t>
      </w:r>
      <w:r>
        <w:t>这一事实表明</w:t>
      </w:r>
      <w:r>
        <w:rPr>
          <w:rFonts w:hint="eastAsia"/>
        </w:rPr>
        <w:t>必须大力加强</w:t>
      </w:r>
      <w:r>
        <w:t>妇女的政治参与</w:t>
      </w:r>
      <w:r>
        <w:rPr>
          <w:rFonts w:hint="eastAsia"/>
        </w:rPr>
        <w:t>，以便拥有</w:t>
      </w:r>
      <w:r>
        <w:t>更大的代表性</w:t>
      </w:r>
      <w:r>
        <w:rPr>
          <w:rFonts w:hint="eastAsia"/>
        </w:rPr>
        <w:t>和</w:t>
      </w:r>
      <w:r>
        <w:t>全面发展观</w:t>
      </w:r>
      <w:r>
        <w:rPr>
          <w:rFonts w:hint="eastAsia"/>
        </w:rPr>
        <w:t>，</w:t>
      </w:r>
      <w:r>
        <w:t>并</w:t>
      </w:r>
      <w:r>
        <w:rPr>
          <w:rFonts w:hint="eastAsia"/>
        </w:rPr>
        <w:t>与涉及</w:t>
      </w:r>
      <w:r>
        <w:t>妇女政治参与的国际公约和条约</w:t>
      </w:r>
      <w:r>
        <w:rPr>
          <w:rFonts w:hint="eastAsia"/>
        </w:rPr>
        <w:t>相吻合</w:t>
      </w:r>
      <w:r>
        <w:t>。</w:t>
      </w:r>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虽然通过了各种促进妇女在社区、市、省、区域和国家一级政治参与的法律文书，如，《社会发展法》，它包括了男女权利平等原则；《市政法》，规定必须在市委员会内组建家庭、妇女和儿童委员会；《发展委员会法》，促进妇女参与城市和农村发展委员会和省发展委员会；《国家权力下放法》，等等，依然缺少制度化的行动，如市妇女办公室，以及，根据妇女的需要和需求，拟定并执行市级综合性政策、方案和计划。主要是必须继续实施作为积极行动措施的政党和城市委员会配额制度，这一点应被纳入《政党和选举法》及其执行条例。</w:t>
      </w:r>
    </w:p>
    <w:p w:rsidR="00572196" w:rsidRDefault="00572196">
      <w:pPr>
        <w:pStyle w:val="H2"/>
        <w:rPr>
          <w:rFonts w:hint="eastAsia"/>
        </w:rPr>
      </w:pPr>
      <w:bookmarkStart w:id="111" w:name="_Toc198345612"/>
      <w:r>
        <w:rPr>
          <w:rFonts w:hint="eastAsia"/>
        </w:rPr>
        <w:t>政府</w:t>
      </w:r>
      <w:bookmarkEnd w:id="111"/>
    </w:p>
    <w:p w:rsidR="00572196" w:rsidRDefault="00572196" w:rsidP="00572196">
      <w:pPr>
        <w:numPr>
          <w:ilvl w:val="0"/>
          <w:numId w:val="14"/>
        </w:numPr>
        <w:tabs>
          <w:tab w:val="clear" w:pos="420"/>
          <w:tab w:val="num" w:pos="630"/>
        </w:tabs>
        <w:spacing w:after="240" w:line="360" w:lineRule="exact"/>
        <w:ind w:left="0" w:firstLine="0"/>
        <w:rPr>
          <w:rFonts w:hint="eastAsia"/>
        </w:rPr>
      </w:pPr>
      <w:r>
        <w:rPr>
          <w:rFonts w:hint="eastAsia"/>
        </w:rPr>
        <w:t>本届政府由十三个部组成，其中有三个部由妇女担任部长。在政府二十九位副部长中，妇女为八人。</w:t>
      </w:r>
    </w:p>
    <w:p w:rsidR="00572196" w:rsidRDefault="00572196">
      <w:pPr>
        <w:spacing w:line="360" w:lineRule="exact"/>
        <w:jc w:val="center"/>
        <w:rPr>
          <w:rFonts w:ascii="SimHei" w:eastAsia="SimHei" w:hint="eastAsia"/>
          <w:bCs/>
          <w:color w:val="FF0000"/>
        </w:rPr>
      </w:pPr>
      <w:r>
        <w:rPr>
          <w:rFonts w:ascii="SimHei" w:eastAsia="SimHei" w:hint="eastAsia"/>
          <w:bCs/>
          <w:color w:val="FF0000"/>
        </w:rPr>
        <w:t>表12</w:t>
      </w:r>
    </w:p>
    <w:p w:rsidR="00572196" w:rsidRDefault="00572196">
      <w:pPr>
        <w:spacing w:line="360" w:lineRule="exact"/>
        <w:jc w:val="center"/>
        <w:rPr>
          <w:rFonts w:ascii="SimHei" w:eastAsia="SimHei" w:hint="eastAsia"/>
          <w:bCs/>
          <w:color w:val="FF0000"/>
        </w:rPr>
      </w:pPr>
      <w:r>
        <w:rPr>
          <w:rFonts w:ascii="SimHei" w:eastAsia="SimHei" w:hint="eastAsia"/>
          <w:bCs/>
          <w:color w:val="FF0000"/>
        </w:rPr>
        <w:t>妇女担任的部级职务</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16"/>
        <w:gridCol w:w="2516"/>
        <w:gridCol w:w="2517"/>
        <w:gridCol w:w="2517"/>
      </w:tblGrid>
      <w:tr w:rsidR="00572196">
        <w:trPr>
          <w:tblHeader/>
        </w:trPr>
        <w:tc>
          <w:tcPr>
            <w:tcW w:w="1250" w:type="pct"/>
          </w:tcPr>
          <w:p w:rsidR="00572196" w:rsidRDefault="00572196">
            <w:pPr>
              <w:spacing w:line="340" w:lineRule="exact"/>
              <w:jc w:val="center"/>
              <w:rPr>
                <w:rFonts w:eastAsia="SimHei" w:hint="eastAsia"/>
                <w:bCs/>
                <w:color w:val="FF0000"/>
              </w:rPr>
            </w:pPr>
            <w:r>
              <w:rPr>
                <w:rFonts w:eastAsia="SimHei" w:hint="eastAsia"/>
                <w:bCs/>
                <w:color w:val="FF0000"/>
              </w:rPr>
              <w:t>部长（男）</w:t>
            </w:r>
          </w:p>
        </w:tc>
        <w:tc>
          <w:tcPr>
            <w:tcW w:w="1250" w:type="pct"/>
          </w:tcPr>
          <w:p w:rsidR="00572196" w:rsidRDefault="00572196">
            <w:pPr>
              <w:spacing w:line="340" w:lineRule="exact"/>
              <w:jc w:val="center"/>
              <w:rPr>
                <w:rFonts w:eastAsia="SimHei" w:hint="eastAsia"/>
                <w:bCs/>
                <w:color w:val="FF0000"/>
              </w:rPr>
            </w:pPr>
            <w:r>
              <w:rPr>
                <w:rFonts w:eastAsia="SimHei" w:hint="eastAsia"/>
                <w:bCs/>
                <w:color w:val="FF0000"/>
              </w:rPr>
              <w:t>部长（女）</w:t>
            </w:r>
          </w:p>
        </w:tc>
        <w:tc>
          <w:tcPr>
            <w:tcW w:w="1250" w:type="pct"/>
          </w:tcPr>
          <w:p w:rsidR="00572196" w:rsidRDefault="00572196">
            <w:pPr>
              <w:spacing w:line="340" w:lineRule="exact"/>
              <w:jc w:val="center"/>
              <w:rPr>
                <w:rFonts w:eastAsia="SimHei" w:hint="eastAsia"/>
                <w:bCs/>
                <w:color w:val="FF0000"/>
              </w:rPr>
            </w:pPr>
            <w:r>
              <w:rPr>
                <w:rFonts w:eastAsia="SimHei" w:hint="eastAsia"/>
                <w:bCs/>
                <w:color w:val="FF0000"/>
              </w:rPr>
              <w:t>副部长（女）</w:t>
            </w:r>
          </w:p>
        </w:tc>
        <w:tc>
          <w:tcPr>
            <w:tcW w:w="1250" w:type="pct"/>
          </w:tcPr>
          <w:p w:rsidR="00572196" w:rsidRDefault="00572196">
            <w:pPr>
              <w:spacing w:line="340" w:lineRule="exact"/>
              <w:jc w:val="center"/>
              <w:rPr>
                <w:rFonts w:eastAsia="SimHei" w:hint="eastAsia"/>
                <w:bCs/>
                <w:color w:val="FF0000"/>
              </w:rPr>
            </w:pPr>
            <w:r>
              <w:rPr>
                <w:rFonts w:eastAsia="SimHei" w:hint="eastAsia"/>
                <w:bCs/>
                <w:color w:val="FF0000"/>
              </w:rPr>
              <w:t>副部长（男）</w:t>
            </w:r>
          </w:p>
        </w:tc>
      </w:tr>
      <w:tr w:rsidR="00572196">
        <w:tc>
          <w:tcPr>
            <w:tcW w:w="1250" w:type="pct"/>
          </w:tcPr>
          <w:p w:rsidR="00572196" w:rsidRDefault="00572196">
            <w:pPr>
              <w:spacing w:line="340" w:lineRule="exact"/>
              <w:rPr>
                <w:rFonts w:hint="eastAsia"/>
              </w:rPr>
            </w:pPr>
            <w:r>
              <w:rPr>
                <w:rFonts w:hint="eastAsia"/>
              </w:rPr>
              <w:t>外交部</w:t>
            </w:r>
          </w:p>
        </w:tc>
        <w:tc>
          <w:tcPr>
            <w:tcW w:w="1250" w:type="pct"/>
          </w:tcPr>
          <w:p w:rsidR="00572196" w:rsidRDefault="00572196">
            <w:pPr>
              <w:spacing w:line="340" w:lineRule="exact"/>
              <w:rPr>
                <w:rFonts w:hint="eastAsia"/>
              </w:rPr>
            </w:pPr>
          </w:p>
        </w:tc>
        <w:tc>
          <w:tcPr>
            <w:tcW w:w="1250" w:type="pct"/>
          </w:tcPr>
          <w:p w:rsidR="00572196" w:rsidRDefault="00572196">
            <w:pPr>
              <w:spacing w:line="340" w:lineRule="exact"/>
              <w:rPr>
                <w:rFonts w:hint="eastAsia"/>
              </w:rPr>
            </w:pPr>
            <w:r>
              <w:rPr>
                <w:rFonts w:hint="eastAsia"/>
              </w:rPr>
              <w:t>外交部</w:t>
            </w:r>
          </w:p>
        </w:tc>
        <w:tc>
          <w:tcPr>
            <w:tcW w:w="1250" w:type="pct"/>
          </w:tcPr>
          <w:p w:rsidR="00572196" w:rsidRDefault="00572196">
            <w:pPr>
              <w:spacing w:line="340" w:lineRule="exact"/>
              <w:rPr>
                <w:rFonts w:hint="eastAsia"/>
              </w:rPr>
            </w:pPr>
            <w:r>
              <w:rPr>
                <w:rFonts w:hint="eastAsia"/>
              </w:rPr>
              <w:t>外交部</w:t>
            </w:r>
          </w:p>
        </w:tc>
      </w:tr>
      <w:tr w:rsidR="00572196">
        <w:tc>
          <w:tcPr>
            <w:tcW w:w="1250" w:type="pct"/>
          </w:tcPr>
          <w:p w:rsidR="00572196" w:rsidRDefault="00572196">
            <w:pPr>
              <w:spacing w:line="340" w:lineRule="exact"/>
              <w:rPr>
                <w:rFonts w:hint="eastAsia"/>
              </w:rPr>
            </w:pPr>
          </w:p>
        </w:tc>
        <w:tc>
          <w:tcPr>
            <w:tcW w:w="1250" w:type="pct"/>
          </w:tcPr>
          <w:p w:rsidR="00572196" w:rsidRDefault="00572196">
            <w:pPr>
              <w:spacing w:line="340" w:lineRule="exact"/>
              <w:rPr>
                <w:rFonts w:hint="eastAsia"/>
              </w:rPr>
            </w:pPr>
          </w:p>
        </w:tc>
        <w:tc>
          <w:tcPr>
            <w:tcW w:w="1250" w:type="pct"/>
          </w:tcPr>
          <w:p w:rsidR="00572196" w:rsidRDefault="00572196">
            <w:pPr>
              <w:spacing w:line="340" w:lineRule="exact"/>
              <w:rPr>
                <w:rFonts w:hint="eastAsia"/>
              </w:rPr>
            </w:pPr>
            <w:r>
              <w:rPr>
                <w:rFonts w:hint="eastAsia"/>
              </w:rPr>
              <w:t>外交部</w:t>
            </w:r>
          </w:p>
        </w:tc>
        <w:tc>
          <w:tcPr>
            <w:tcW w:w="1250" w:type="pct"/>
          </w:tcPr>
          <w:p w:rsidR="00572196" w:rsidRDefault="00572196">
            <w:pPr>
              <w:spacing w:line="340" w:lineRule="exact"/>
              <w:rPr>
                <w:rFonts w:hint="eastAsia"/>
              </w:rPr>
            </w:pPr>
          </w:p>
        </w:tc>
      </w:tr>
      <w:tr w:rsidR="00572196">
        <w:tc>
          <w:tcPr>
            <w:tcW w:w="1250" w:type="pct"/>
          </w:tcPr>
          <w:p w:rsidR="00572196" w:rsidRDefault="00572196">
            <w:pPr>
              <w:spacing w:line="340" w:lineRule="exact"/>
              <w:rPr>
                <w:rFonts w:hint="eastAsia"/>
              </w:rPr>
            </w:pPr>
          </w:p>
        </w:tc>
        <w:tc>
          <w:tcPr>
            <w:tcW w:w="1250" w:type="pct"/>
          </w:tcPr>
          <w:p w:rsidR="00572196" w:rsidRDefault="00572196">
            <w:pPr>
              <w:spacing w:line="340" w:lineRule="exact"/>
              <w:rPr>
                <w:rFonts w:hint="eastAsia"/>
              </w:rPr>
            </w:pPr>
            <w:r>
              <w:rPr>
                <w:rFonts w:hint="eastAsia"/>
              </w:rPr>
              <w:t>内政部</w:t>
            </w:r>
          </w:p>
        </w:tc>
        <w:tc>
          <w:tcPr>
            <w:tcW w:w="1250" w:type="pct"/>
          </w:tcPr>
          <w:p w:rsidR="00572196" w:rsidRDefault="00572196">
            <w:pPr>
              <w:spacing w:line="340" w:lineRule="exact"/>
              <w:rPr>
                <w:rFonts w:hint="eastAsia"/>
              </w:rPr>
            </w:pPr>
          </w:p>
        </w:tc>
        <w:tc>
          <w:tcPr>
            <w:tcW w:w="1250" w:type="pct"/>
          </w:tcPr>
          <w:p w:rsidR="00572196" w:rsidRDefault="00572196">
            <w:pPr>
              <w:spacing w:line="340" w:lineRule="exact"/>
              <w:rPr>
                <w:rFonts w:hint="eastAsia"/>
              </w:rPr>
            </w:pPr>
            <w:r>
              <w:rPr>
                <w:rFonts w:hint="eastAsia"/>
              </w:rPr>
              <w:t>内政部</w:t>
            </w:r>
          </w:p>
        </w:tc>
      </w:tr>
      <w:tr w:rsidR="00572196">
        <w:tc>
          <w:tcPr>
            <w:tcW w:w="1250" w:type="pct"/>
          </w:tcPr>
          <w:p w:rsidR="00572196" w:rsidRDefault="00572196">
            <w:pPr>
              <w:spacing w:line="340" w:lineRule="exact"/>
              <w:rPr>
                <w:rFonts w:hint="eastAsia"/>
              </w:rPr>
            </w:pPr>
          </w:p>
        </w:tc>
        <w:tc>
          <w:tcPr>
            <w:tcW w:w="1250" w:type="pct"/>
          </w:tcPr>
          <w:p w:rsidR="00572196" w:rsidRDefault="00572196">
            <w:pPr>
              <w:spacing w:line="340" w:lineRule="exact"/>
              <w:rPr>
                <w:rFonts w:hint="eastAsia"/>
              </w:rPr>
            </w:pPr>
          </w:p>
        </w:tc>
        <w:tc>
          <w:tcPr>
            <w:tcW w:w="1250" w:type="pct"/>
          </w:tcPr>
          <w:p w:rsidR="00572196" w:rsidRDefault="00572196">
            <w:pPr>
              <w:spacing w:line="340" w:lineRule="exact"/>
              <w:rPr>
                <w:rFonts w:hint="eastAsia"/>
              </w:rPr>
            </w:pPr>
          </w:p>
        </w:tc>
        <w:tc>
          <w:tcPr>
            <w:tcW w:w="1250" w:type="pct"/>
          </w:tcPr>
          <w:p w:rsidR="00572196" w:rsidRDefault="00572196">
            <w:pPr>
              <w:spacing w:line="340" w:lineRule="exact"/>
              <w:rPr>
                <w:rFonts w:hint="eastAsia"/>
              </w:rPr>
            </w:pPr>
            <w:r>
              <w:rPr>
                <w:rFonts w:hint="eastAsia"/>
              </w:rPr>
              <w:t>内政部</w:t>
            </w:r>
          </w:p>
        </w:tc>
      </w:tr>
      <w:tr w:rsidR="00572196">
        <w:tc>
          <w:tcPr>
            <w:tcW w:w="1250" w:type="pct"/>
          </w:tcPr>
          <w:p w:rsidR="00572196" w:rsidRDefault="00572196">
            <w:pPr>
              <w:spacing w:line="340" w:lineRule="exact"/>
              <w:rPr>
                <w:rFonts w:hint="eastAsia"/>
              </w:rPr>
            </w:pPr>
          </w:p>
        </w:tc>
        <w:tc>
          <w:tcPr>
            <w:tcW w:w="1250" w:type="pct"/>
          </w:tcPr>
          <w:p w:rsidR="00572196" w:rsidRDefault="00572196">
            <w:pPr>
              <w:spacing w:line="340" w:lineRule="exact"/>
              <w:rPr>
                <w:rFonts w:hint="eastAsia"/>
              </w:rPr>
            </w:pPr>
          </w:p>
        </w:tc>
        <w:tc>
          <w:tcPr>
            <w:tcW w:w="1250" w:type="pct"/>
          </w:tcPr>
          <w:p w:rsidR="00572196" w:rsidRDefault="00572196">
            <w:pPr>
              <w:spacing w:line="340" w:lineRule="exact"/>
              <w:rPr>
                <w:rFonts w:hint="eastAsia"/>
              </w:rPr>
            </w:pPr>
          </w:p>
        </w:tc>
        <w:tc>
          <w:tcPr>
            <w:tcW w:w="1250" w:type="pct"/>
          </w:tcPr>
          <w:p w:rsidR="00572196" w:rsidRDefault="00572196">
            <w:pPr>
              <w:spacing w:line="340" w:lineRule="exact"/>
              <w:rPr>
                <w:rFonts w:hint="eastAsia"/>
              </w:rPr>
            </w:pPr>
            <w:r>
              <w:rPr>
                <w:rFonts w:hint="eastAsia"/>
              </w:rPr>
              <w:t>内政部</w:t>
            </w:r>
          </w:p>
        </w:tc>
      </w:tr>
      <w:tr w:rsidR="00572196">
        <w:tc>
          <w:tcPr>
            <w:tcW w:w="1250" w:type="pct"/>
          </w:tcPr>
          <w:p w:rsidR="00572196" w:rsidRDefault="00572196">
            <w:pPr>
              <w:spacing w:line="340" w:lineRule="exact"/>
              <w:rPr>
                <w:rFonts w:hint="eastAsia"/>
              </w:rPr>
            </w:pPr>
          </w:p>
        </w:tc>
        <w:tc>
          <w:tcPr>
            <w:tcW w:w="1250" w:type="pct"/>
          </w:tcPr>
          <w:p w:rsidR="00572196" w:rsidRDefault="00572196">
            <w:pPr>
              <w:spacing w:line="340" w:lineRule="exact"/>
              <w:rPr>
                <w:rFonts w:hint="eastAsia"/>
              </w:rPr>
            </w:pPr>
          </w:p>
        </w:tc>
        <w:tc>
          <w:tcPr>
            <w:tcW w:w="1250" w:type="pct"/>
          </w:tcPr>
          <w:p w:rsidR="00572196" w:rsidRDefault="00572196">
            <w:pPr>
              <w:spacing w:line="340" w:lineRule="exact"/>
              <w:rPr>
                <w:rFonts w:hint="eastAsia"/>
              </w:rPr>
            </w:pPr>
          </w:p>
        </w:tc>
        <w:tc>
          <w:tcPr>
            <w:tcW w:w="1250" w:type="pct"/>
          </w:tcPr>
          <w:p w:rsidR="00572196" w:rsidRDefault="00572196">
            <w:pPr>
              <w:spacing w:line="340" w:lineRule="exact"/>
              <w:rPr>
                <w:rFonts w:hint="eastAsia"/>
              </w:rPr>
            </w:pPr>
            <w:r>
              <w:rPr>
                <w:rFonts w:hint="eastAsia"/>
              </w:rPr>
              <w:t>内政部</w:t>
            </w:r>
          </w:p>
        </w:tc>
      </w:tr>
      <w:tr w:rsidR="00572196">
        <w:tc>
          <w:tcPr>
            <w:tcW w:w="1250" w:type="pct"/>
          </w:tcPr>
          <w:p w:rsidR="00572196" w:rsidRDefault="00572196">
            <w:pPr>
              <w:spacing w:line="340" w:lineRule="exact"/>
              <w:rPr>
                <w:rFonts w:hint="eastAsia"/>
              </w:rPr>
            </w:pPr>
            <w:r>
              <w:rPr>
                <w:rFonts w:hint="eastAsia"/>
              </w:rPr>
              <w:t>国防部</w:t>
            </w:r>
          </w:p>
        </w:tc>
        <w:tc>
          <w:tcPr>
            <w:tcW w:w="1250" w:type="pct"/>
          </w:tcPr>
          <w:p w:rsidR="00572196" w:rsidRDefault="00572196">
            <w:pPr>
              <w:spacing w:line="340" w:lineRule="exact"/>
              <w:rPr>
                <w:rFonts w:hint="eastAsia"/>
              </w:rPr>
            </w:pPr>
          </w:p>
        </w:tc>
        <w:tc>
          <w:tcPr>
            <w:tcW w:w="1250" w:type="pct"/>
          </w:tcPr>
          <w:p w:rsidR="00572196" w:rsidRDefault="00572196">
            <w:pPr>
              <w:spacing w:line="340" w:lineRule="exact"/>
              <w:rPr>
                <w:rFonts w:hint="eastAsia"/>
              </w:rPr>
            </w:pPr>
          </w:p>
        </w:tc>
        <w:tc>
          <w:tcPr>
            <w:tcW w:w="1250" w:type="pct"/>
          </w:tcPr>
          <w:p w:rsidR="00572196" w:rsidRDefault="00572196">
            <w:pPr>
              <w:spacing w:line="340" w:lineRule="exact"/>
              <w:rPr>
                <w:rFonts w:hint="eastAsia"/>
              </w:rPr>
            </w:pPr>
            <w:r>
              <w:rPr>
                <w:rFonts w:hint="eastAsia"/>
              </w:rPr>
              <w:t>国防部</w:t>
            </w:r>
          </w:p>
        </w:tc>
      </w:tr>
      <w:tr w:rsidR="00572196">
        <w:tc>
          <w:tcPr>
            <w:tcW w:w="1250" w:type="pct"/>
          </w:tcPr>
          <w:p w:rsidR="00572196" w:rsidRDefault="00572196">
            <w:pPr>
              <w:spacing w:line="340" w:lineRule="exact"/>
              <w:rPr>
                <w:rFonts w:hint="eastAsia"/>
              </w:rPr>
            </w:pPr>
            <w:r>
              <w:rPr>
                <w:rFonts w:hint="eastAsia"/>
              </w:rPr>
              <w:t>公共财政部</w:t>
            </w:r>
          </w:p>
        </w:tc>
        <w:tc>
          <w:tcPr>
            <w:tcW w:w="1250" w:type="pct"/>
          </w:tcPr>
          <w:p w:rsidR="00572196" w:rsidRDefault="00572196">
            <w:pPr>
              <w:spacing w:line="340" w:lineRule="exact"/>
              <w:rPr>
                <w:rFonts w:hint="eastAsia"/>
              </w:rPr>
            </w:pPr>
          </w:p>
        </w:tc>
        <w:tc>
          <w:tcPr>
            <w:tcW w:w="1250" w:type="pct"/>
          </w:tcPr>
          <w:p w:rsidR="00572196" w:rsidRDefault="00572196">
            <w:pPr>
              <w:spacing w:line="340" w:lineRule="exact"/>
              <w:rPr>
                <w:rFonts w:hint="eastAsia"/>
              </w:rPr>
            </w:pPr>
          </w:p>
        </w:tc>
        <w:tc>
          <w:tcPr>
            <w:tcW w:w="1250" w:type="pct"/>
          </w:tcPr>
          <w:p w:rsidR="00572196" w:rsidRDefault="00572196">
            <w:pPr>
              <w:spacing w:line="340" w:lineRule="exact"/>
              <w:rPr>
                <w:rFonts w:hint="eastAsia"/>
              </w:rPr>
            </w:pPr>
            <w:r>
              <w:rPr>
                <w:rFonts w:hint="eastAsia"/>
              </w:rPr>
              <w:t>公共财政部</w:t>
            </w:r>
          </w:p>
        </w:tc>
      </w:tr>
      <w:tr w:rsidR="00572196">
        <w:tc>
          <w:tcPr>
            <w:tcW w:w="1250" w:type="pct"/>
          </w:tcPr>
          <w:p w:rsidR="00572196" w:rsidRDefault="00572196">
            <w:pPr>
              <w:spacing w:line="340" w:lineRule="exact"/>
              <w:rPr>
                <w:rFonts w:hint="eastAsia"/>
              </w:rPr>
            </w:pPr>
          </w:p>
        </w:tc>
        <w:tc>
          <w:tcPr>
            <w:tcW w:w="1250" w:type="pct"/>
          </w:tcPr>
          <w:p w:rsidR="00572196" w:rsidRDefault="00572196">
            <w:pPr>
              <w:spacing w:line="340" w:lineRule="exact"/>
              <w:rPr>
                <w:rFonts w:hint="eastAsia"/>
              </w:rPr>
            </w:pPr>
          </w:p>
        </w:tc>
        <w:tc>
          <w:tcPr>
            <w:tcW w:w="1250" w:type="pct"/>
          </w:tcPr>
          <w:p w:rsidR="00572196" w:rsidRDefault="00572196">
            <w:pPr>
              <w:pStyle w:val="Date"/>
              <w:spacing w:line="340" w:lineRule="exact"/>
              <w:rPr>
                <w:rFonts w:hint="eastAsia"/>
              </w:rPr>
            </w:pPr>
          </w:p>
        </w:tc>
        <w:tc>
          <w:tcPr>
            <w:tcW w:w="1250" w:type="pct"/>
          </w:tcPr>
          <w:p w:rsidR="00572196" w:rsidRDefault="00572196">
            <w:pPr>
              <w:spacing w:line="340" w:lineRule="exact"/>
              <w:rPr>
                <w:rFonts w:hint="eastAsia"/>
              </w:rPr>
            </w:pPr>
            <w:r>
              <w:rPr>
                <w:rFonts w:hint="eastAsia"/>
              </w:rPr>
              <w:t>公共财政部</w:t>
            </w:r>
          </w:p>
        </w:tc>
      </w:tr>
      <w:tr w:rsidR="00572196">
        <w:tc>
          <w:tcPr>
            <w:tcW w:w="1250" w:type="pct"/>
          </w:tcPr>
          <w:p w:rsidR="00572196" w:rsidRDefault="00572196">
            <w:pPr>
              <w:spacing w:line="340" w:lineRule="exact"/>
              <w:rPr>
                <w:rFonts w:hint="eastAsia"/>
              </w:rPr>
            </w:pPr>
            <w:r>
              <w:rPr>
                <w:rFonts w:hint="eastAsia"/>
              </w:rPr>
              <w:t>通信、基础设施和住房部</w:t>
            </w:r>
          </w:p>
        </w:tc>
        <w:tc>
          <w:tcPr>
            <w:tcW w:w="1250" w:type="pct"/>
          </w:tcPr>
          <w:p w:rsidR="00572196" w:rsidRDefault="00572196">
            <w:pPr>
              <w:spacing w:line="340" w:lineRule="exact"/>
              <w:rPr>
                <w:rFonts w:hint="eastAsia"/>
              </w:rPr>
            </w:pPr>
          </w:p>
        </w:tc>
        <w:tc>
          <w:tcPr>
            <w:tcW w:w="1250" w:type="pct"/>
          </w:tcPr>
          <w:p w:rsidR="00572196" w:rsidRDefault="00572196">
            <w:pPr>
              <w:spacing w:line="340" w:lineRule="exact"/>
              <w:rPr>
                <w:rFonts w:hint="eastAsia"/>
              </w:rPr>
            </w:pPr>
            <w:r>
              <w:rPr>
                <w:rFonts w:hint="eastAsia"/>
              </w:rPr>
              <w:t>通信、基础设施和住房部</w:t>
            </w:r>
          </w:p>
        </w:tc>
        <w:tc>
          <w:tcPr>
            <w:tcW w:w="1250" w:type="pct"/>
          </w:tcPr>
          <w:p w:rsidR="00572196" w:rsidRDefault="00572196">
            <w:pPr>
              <w:spacing w:line="340" w:lineRule="exact"/>
              <w:rPr>
                <w:rFonts w:hint="eastAsia"/>
              </w:rPr>
            </w:pPr>
            <w:r>
              <w:rPr>
                <w:rFonts w:hint="eastAsia"/>
              </w:rPr>
              <w:t>通信、基础设施和住房部</w:t>
            </w:r>
          </w:p>
        </w:tc>
      </w:tr>
      <w:tr w:rsidR="00572196">
        <w:tc>
          <w:tcPr>
            <w:tcW w:w="1250" w:type="pct"/>
          </w:tcPr>
          <w:p w:rsidR="00572196" w:rsidRDefault="00572196">
            <w:pPr>
              <w:spacing w:line="340" w:lineRule="exact"/>
              <w:rPr>
                <w:rFonts w:hint="eastAsia"/>
              </w:rPr>
            </w:pPr>
          </w:p>
        </w:tc>
        <w:tc>
          <w:tcPr>
            <w:tcW w:w="1250" w:type="pct"/>
          </w:tcPr>
          <w:p w:rsidR="00572196" w:rsidRDefault="00572196">
            <w:pPr>
              <w:spacing w:line="340" w:lineRule="exact"/>
              <w:rPr>
                <w:rFonts w:hint="eastAsia"/>
              </w:rPr>
            </w:pPr>
          </w:p>
        </w:tc>
        <w:tc>
          <w:tcPr>
            <w:tcW w:w="1250" w:type="pct"/>
          </w:tcPr>
          <w:p w:rsidR="00572196" w:rsidRDefault="00572196">
            <w:pPr>
              <w:spacing w:line="340" w:lineRule="exact"/>
              <w:rPr>
                <w:rFonts w:hint="eastAsia"/>
              </w:rPr>
            </w:pPr>
          </w:p>
        </w:tc>
        <w:tc>
          <w:tcPr>
            <w:tcW w:w="1250" w:type="pct"/>
          </w:tcPr>
          <w:p w:rsidR="00572196" w:rsidRDefault="00572196">
            <w:pPr>
              <w:spacing w:line="340" w:lineRule="exact"/>
              <w:rPr>
                <w:rFonts w:hint="eastAsia"/>
              </w:rPr>
            </w:pPr>
            <w:r>
              <w:rPr>
                <w:rFonts w:hint="eastAsia"/>
              </w:rPr>
              <w:t>通信、基础设施和住房部</w:t>
            </w:r>
          </w:p>
        </w:tc>
      </w:tr>
      <w:tr w:rsidR="00572196">
        <w:tc>
          <w:tcPr>
            <w:tcW w:w="1250" w:type="pct"/>
          </w:tcPr>
          <w:p w:rsidR="00572196" w:rsidRDefault="00572196">
            <w:pPr>
              <w:spacing w:line="340" w:lineRule="exact"/>
              <w:rPr>
                <w:rFonts w:hint="eastAsia"/>
              </w:rPr>
            </w:pPr>
          </w:p>
        </w:tc>
        <w:tc>
          <w:tcPr>
            <w:tcW w:w="1250" w:type="pct"/>
          </w:tcPr>
          <w:p w:rsidR="00572196" w:rsidRDefault="00572196">
            <w:pPr>
              <w:spacing w:line="340" w:lineRule="exact"/>
              <w:rPr>
                <w:rFonts w:hint="eastAsia"/>
              </w:rPr>
            </w:pPr>
            <w:r>
              <w:rPr>
                <w:rFonts w:hint="eastAsia"/>
              </w:rPr>
              <w:t>教育部</w:t>
            </w:r>
          </w:p>
        </w:tc>
        <w:tc>
          <w:tcPr>
            <w:tcW w:w="1250" w:type="pct"/>
          </w:tcPr>
          <w:p w:rsidR="00572196" w:rsidRDefault="00572196">
            <w:pPr>
              <w:spacing w:line="340" w:lineRule="exact"/>
              <w:rPr>
                <w:rFonts w:hint="eastAsia"/>
              </w:rPr>
            </w:pPr>
            <w:r>
              <w:rPr>
                <w:rFonts w:hint="eastAsia"/>
              </w:rPr>
              <w:t>教育部</w:t>
            </w:r>
          </w:p>
        </w:tc>
        <w:tc>
          <w:tcPr>
            <w:tcW w:w="1250" w:type="pct"/>
          </w:tcPr>
          <w:p w:rsidR="00572196" w:rsidRDefault="00572196">
            <w:pPr>
              <w:spacing w:line="340" w:lineRule="exact"/>
              <w:rPr>
                <w:rFonts w:hint="eastAsia"/>
              </w:rPr>
            </w:pPr>
            <w:r>
              <w:rPr>
                <w:rFonts w:hint="eastAsia"/>
              </w:rPr>
              <w:t>教育部</w:t>
            </w:r>
          </w:p>
        </w:tc>
      </w:tr>
      <w:tr w:rsidR="00572196">
        <w:tc>
          <w:tcPr>
            <w:tcW w:w="1250" w:type="pct"/>
          </w:tcPr>
          <w:p w:rsidR="00572196" w:rsidRDefault="00572196">
            <w:pPr>
              <w:spacing w:line="340" w:lineRule="exact"/>
              <w:rPr>
                <w:rFonts w:hint="eastAsia"/>
              </w:rPr>
            </w:pPr>
            <w:r>
              <w:rPr>
                <w:rFonts w:hint="eastAsia"/>
              </w:rPr>
              <w:t>农牧业和食品部</w:t>
            </w:r>
          </w:p>
        </w:tc>
        <w:tc>
          <w:tcPr>
            <w:tcW w:w="1250" w:type="pct"/>
          </w:tcPr>
          <w:p w:rsidR="00572196" w:rsidRDefault="00572196">
            <w:pPr>
              <w:spacing w:line="340" w:lineRule="exact"/>
              <w:rPr>
                <w:rFonts w:hint="eastAsia"/>
              </w:rPr>
            </w:pPr>
          </w:p>
        </w:tc>
        <w:tc>
          <w:tcPr>
            <w:tcW w:w="1250" w:type="pct"/>
          </w:tcPr>
          <w:p w:rsidR="00572196" w:rsidRDefault="00572196">
            <w:pPr>
              <w:spacing w:line="340" w:lineRule="exact"/>
              <w:rPr>
                <w:rFonts w:hint="eastAsia"/>
              </w:rPr>
            </w:pPr>
          </w:p>
        </w:tc>
        <w:tc>
          <w:tcPr>
            <w:tcW w:w="1250" w:type="pct"/>
          </w:tcPr>
          <w:p w:rsidR="00572196" w:rsidRDefault="00572196">
            <w:pPr>
              <w:spacing w:line="340" w:lineRule="exact"/>
              <w:rPr>
                <w:rFonts w:hint="eastAsia"/>
              </w:rPr>
            </w:pPr>
            <w:r>
              <w:rPr>
                <w:rFonts w:hint="eastAsia"/>
              </w:rPr>
              <w:t>农牧业和食品部</w:t>
            </w:r>
          </w:p>
        </w:tc>
      </w:tr>
      <w:tr w:rsidR="00572196">
        <w:tc>
          <w:tcPr>
            <w:tcW w:w="1250" w:type="pct"/>
          </w:tcPr>
          <w:p w:rsidR="00572196" w:rsidRDefault="00572196">
            <w:pPr>
              <w:spacing w:line="340" w:lineRule="exact"/>
              <w:rPr>
                <w:rFonts w:hint="eastAsia"/>
              </w:rPr>
            </w:pPr>
          </w:p>
        </w:tc>
        <w:tc>
          <w:tcPr>
            <w:tcW w:w="1250" w:type="pct"/>
          </w:tcPr>
          <w:p w:rsidR="00572196" w:rsidRDefault="00572196">
            <w:pPr>
              <w:spacing w:line="340" w:lineRule="exact"/>
              <w:rPr>
                <w:rFonts w:hint="eastAsia"/>
              </w:rPr>
            </w:pPr>
          </w:p>
        </w:tc>
        <w:tc>
          <w:tcPr>
            <w:tcW w:w="1250" w:type="pct"/>
          </w:tcPr>
          <w:p w:rsidR="00572196" w:rsidRDefault="00572196">
            <w:pPr>
              <w:spacing w:line="340" w:lineRule="exact"/>
              <w:rPr>
                <w:rFonts w:hint="eastAsia"/>
              </w:rPr>
            </w:pPr>
          </w:p>
        </w:tc>
        <w:tc>
          <w:tcPr>
            <w:tcW w:w="1250" w:type="pct"/>
          </w:tcPr>
          <w:p w:rsidR="00572196" w:rsidRDefault="00572196">
            <w:pPr>
              <w:spacing w:line="340" w:lineRule="exact"/>
              <w:rPr>
                <w:rFonts w:hint="eastAsia"/>
              </w:rPr>
            </w:pPr>
            <w:r>
              <w:rPr>
                <w:rFonts w:hint="eastAsia"/>
              </w:rPr>
              <w:t>农牧业和食品部</w:t>
            </w:r>
          </w:p>
        </w:tc>
      </w:tr>
      <w:tr w:rsidR="00572196">
        <w:tc>
          <w:tcPr>
            <w:tcW w:w="1250" w:type="pct"/>
          </w:tcPr>
          <w:p w:rsidR="00572196" w:rsidRDefault="00572196">
            <w:pPr>
              <w:spacing w:line="340" w:lineRule="exact"/>
              <w:rPr>
                <w:rFonts w:hint="eastAsia"/>
              </w:rPr>
            </w:pPr>
            <w:r>
              <w:rPr>
                <w:rFonts w:hint="eastAsia"/>
              </w:rPr>
              <w:t>经济部</w:t>
            </w:r>
          </w:p>
        </w:tc>
        <w:tc>
          <w:tcPr>
            <w:tcW w:w="1250" w:type="pct"/>
          </w:tcPr>
          <w:p w:rsidR="00572196" w:rsidRDefault="00572196">
            <w:pPr>
              <w:spacing w:line="340" w:lineRule="exact"/>
              <w:rPr>
                <w:rFonts w:hint="eastAsia"/>
              </w:rPr>
            </w:pPr>
          </w:p>
        </w:tc>
        <w:tc>
          <w:tcPr>
            <w:tcW w:w="1250" w:type="pct"/>
          </w:tcPr>
          <w:p w:rsidR="00572196" w:rsidRDefault="00572196">
            <w:pPr>
              <w:spacing w:line="340" w:lineRule="exact"/>
              <w:rPr>
                <w:rFonts w:hint="eastAsia"/>
              </w:rPr>
            </w:pPr>
          </w:p>
        </w:tc>
        <w:tc>
          <w:tcPr>
            <w:tcW w:w="1250" w:type="pct"/>
          </w:tcPr>
          <w:p w:rsidR="00572196" w:rsidRDefault="00572196">
            <w:pPr>
              <w:spacing w:line="340" w:lineRule="exact"/>
              <w:rPr>
                <w:rFonts w:hint="eastAsia"/>
              </w:rPr>
            </w:pPr>
            <w:r>
              <w:rPr>
                <w:rFonts w:hint="eastAsia"/>
              </w:rPr>
              <w:t>经济部</w:t>
            </w:r>
          </w:p>
        </w:tc>
      </w:tr>
      <w:tr w:rsidR="00572196">
        <w:tc>
          <w:tcPr>
            <w:tcW w:w="1250" w:type="pct"/>
          </w:tcPr>
          <w:p w:rsidR="00572196" w:rsidRDefault="00572196">
            <w:pPr>
              <w:spacing w:line="340" w:lineRule="exact"/>
              <w:rPr>
                <w:rFonts w:hint="eastAsia"/>
              </w:rPr>
            </w:pPr>
          </w:p>
        </w:tc>
        <w:tc>
          <w:tcPr>
            <w:tcW w:w="1250" w:type="pct"/>
          </w:tcPr>
          <w:p w:rsidR="00572196" w:rsidRDefault="00572196">
            <w:pPr>
              <w:spacing w:line="340" w:lineRule="exact"/>
              <w:rPr>
                <w:rFonts w:hint="eastAsia"/>
              </w:rPr>
            </w:pPr>
          </w:p>
        </w:tc>
        <w:tc>
          <w:tcPr>
            <w:tcW w:w="1250" w:type="pct"/>
          </w:tcPr>
          <w:p w:rsidR="00572196" w:rsidRDefault="00572196">
            <w:pPr>
              <w:spacing w:line="340" w:lineRule="exact"/>
              <w:rPr>
                <w:rFonts w:hint="eastAsia"/>
              </w:rPr>
            </w:pPr>
          </w:p>
        </w:tc>
        <w:tc>
          <w:tcPr>
            <w:tcW w:w="1250" w:type="pct"/>
          </w:tcPr>
          <w:p w:rsidR="00572196" w:rsidRDefault="00572196">
            <w:pPr>
              <w:spacing w:line="340" w:lineRule="exact"/>
              <w:rPr>
                <w:rFonts w:hint="eastAsia"/>
              </w:rPr>
            </w:pPr>
            <w:r>
              <w:rPr>
                <w:rFonts w:hint="eastAsia"/>
              </w:rPr>
              <w:t>经济部</w:t>
            </w:r>
          </w:p>
        </w:tc>
      </w:tr>
      <w:tr w:rsidR="00572196">
        <w:tc>
          <w:tcPr>
            <w:tcW w:w="1250" w:type="pct"/>
          </w:tcPr>
          <w:p w:rsidR="00572196" w:rsidRDefault="00572196">
            <w:pPr>
              <w:spacing w:line="340" w:lineRule="exact"/>
              <w:rPr>
                <w:rFonts w:hint="eastAsia"/>
              </w:rPr>
            </w:pPr>
            <w:r>
              <w:rPr>
                <w:rFonts w:hint="eastAsia"/>
              </w:rPr>
              <w:t>公共卫生和社会福利部</w:t>
            </w:r>
          </w:p>
        </w:tc>
        <w:tc>
          <w:tcPr>
            <w:tcW w:w="1250" w:type="pct"/>
          </w:tcPr>
          <w:p w:rsidR="00572196" w:rsidRDefault="00572196">
            <w:pPr>
              <w:spacing w:line="340" w:lineRule="exact"/>
              <w:rPr>
                <w:rFonts w:hint="eastAsia"/>
              </w:rPr>
            </w:pPr>
          </w:p>
        </w:tc>
        <w:tc>
          <w:tcPr>
            <w:tcW w:w="1250" w:type="pct"/>
          </w:tcPr>
          <w:p w:rsidR="00572196" w:rsidRDefault="00572196">
            <w:pPr>
              <w:spacing w:line="340" w:lineRule="exact"/>
              <w:rPr>
                <w:rFonts w:hint="eastAsia"/>
              </w:rPr>
            </w:pPr>
            <w:r>
              <w:rPr>
                <w:rFonts w:hint="eastAsia"/>
              </w:rPr>
              <w:t>公共卫生和社会福利部</w:t>
            </w:r>
          </w:p>
        </w:tc>
        <w:tc>
          <w:tcPr>
            <w:tcW w:w="1250" w:type="pct"/>
          </w:tcPr>
          <w:p w:rsidR="00572196" w:rsidRDefault="00572196">
            <w:pPr>
              <w:spacing w:line="340" w:lineRule="exact"/>
              <w:rPr>
                <w:rFonts w:hint="eastAsia"/>
              </w:rPr>
            </w:pPr>
            <w:r>
              <w:rPr>
                <w:rFonts w:hint="eastAsia"/>
              </w:rPr>
              <w:t>公共卫生和社会福利部</w:t>
            </w:r>
          </w:p>
        </w:tc>
      </w:tr>
      <w:tr w:rsidR="00572196">
        <w:tc>
          <w:tcPr>
            <w:tcW w:w="1250" w:type="pct"/>
          </w:tcPr>
          <w:p w:rsidR="00572196" w:rsidRDefault="00572196">
            <w:pPr>
              <w:spacing w:line="340" w:lineRule="exact"/>
              <w:rPr>
                <w:rFonts w:hint="eastAsia"/>
              </w:rPr>
            </w:pPr>
          </w:p>
        </w:tc>
        <w:tc>
          <w:tcPr>
            <w:tcW w:w="1250" w:type="pct"/>
          </w:tcPr>
          <w:p w:rsidR="00572196" w:rsidRDefault="00572196">
            <w:pPr>
              <w:spacing w:line="340" w:lineRule="exact"/>
              <w:rPr>
                <w:rFonts w:hint="eastAsia"/>
              </w:rPr>
            </w:pPr>
          </w:p>
        </w:tc>
        <w:tc>
          <w:tcPr>
            <w:tcW w:w="1250" w:type="pct"/>
          </w:tcPr>
          <w:p w:rsidR="00572196" w:rsidRDefault="00572196">
            <w:pPr>
              <w:spacing w:line="340" w:lineRule="exact"/>
              <w:rPr>
                <w:rFonts w:hint="eastAsia"/>
              </w:rPr>
            </w:pPr>
          </w:p>
        </w:tc>
        <w:tc>
          <w:tcPr>
            <w:tcW w:w="1250" w:type="pct"/>
          </w:tcPr>
          <w:p w:rsidR="00572196" w:rsidRDefault="00572196">
            <w:pPr>
              <w:spacing w:line="340" w:lineRule="exact"/>
              <w:rPr>
                <w:rFonts w:hint="eastAsia"/>
              </w:rPr>
            </w:pPr>
            <w:r>
              <w:rPr>
                <w:rFonts w:hint="eastAsia"/>
              </w:rPr>
              <w:t>公共卫生和社会福利部</w:t>
            </w:r>
          </w:p>
        </w:tc>
      </w:tr>
      <w:tr w:rsidR="00572196">
        <w:tc>
          <w:tcPr>
            <w:tcW w:w="1250" w:type="pct"/>
          </w:tcPr>
          <w:p w:rsidR="00572196" w:rsidRDefault="00572196">
            <w:pPr>
              <w:spacing w:line="340" w:lineRule="exact"/>
              <w:rPr>
                <w:rFonts w:hint="eastAsia"/>
              </w:rPr>
            </w:pPr>
            <w:r>
              <w:rPr>
                <w:rFonts w:hint="eastAsia"/>
              </w:rPr>
              <w:t>劳工和社会保障部</w:t>
            </w:r>
          </w:p>
        </w:tc>
        <w:tc>
          <w:tcPr>
            <w:tcW w:w="1250" w:type="pct"/>
          </w:tcPr>
          <w:p w:rsidR="00572196" w:rsidRDefault="00572196">
            <w:pPr>
              <w:spacing w:line="340" w:lineRule="exact"/>
              <w:rPr>
                <w:rFonts w:hint="eastAsia"/>
              </w:rPr>
            </w:pPr>
          </w:p>
        </w:tc>
        <w:tc>
          <w:tcPr>
            <w:tcW w:w="1250" w:type="pct"/>
          </w:tcPr>
          <w:p w:rsidR="00572196" w:rsidRDefault="00572196">
            <w:pPr>
              <w:spacing w:line="340" w:lineRule="exact"/>
              <w:rPr>
                <w:rFonts w:hint="eastAsia"/>
              </w:rPr>
            </w:pPr>
            <w:r>
              <w:rPr>
                <w:rFonts w:hint="eastAsia"/>
              </w:rPr>
              <w:t>劳工和社会保障部</w:t>
            </w:r>
          </w:p>
        </w:tc>
        <w:tc>
          <w:tcPr>
            <w:tcW w:w="1250" w:type="pct"/>
          </w:tcPr>
          <w:p w:rsidR="00572196" w:rsidRDefault="00572196">
            <w:pPr>
              <w:spacing w:line="340" w:lineRule="exact"/>
              <w:rPr>
                <w:rFonts w:hint="eastAsia"/>
              </w:rPr>
            </w:pPr>
            <w:r>
              <w:rPr>
                <w:rFonts w:hint="eastAsia"/>
              </w:rPr>
              <w:t>劳工和社会保障部</w:t>
            </w:r>
          </w:p>
        </w:tc>
      </w:tr>
      <w:tr w:rsidR="00572196">
        <w:tc>
          <w:tcPr>
            <w:tcW w:w="1250" w:type="pct"/>
          </w:tcPr>
          <w:p w:rsidR="00572196" w:rsidRDefault="00572196">
            <w:pPr>
              <w:spacing w:line="340" w:lineRule="exact"/>
              <w:rPr>
                <w:rFonts w:hint="eastAsia"/>
              </w:rPr>
            </w:pPr>
          </w:p>
        </w:tc>
        <w:tc>
          <w:tcPr>
            <w:tcW w:w="1250" w:type="pct"/>
          </w:tcPr>
          <w:p w:rsidR="00572196" w:rsidRDefault="00572196">
            <w:pPr>
              <w:spacing w:line="340" w:lineRule="exact"/>
              <w:rPr>
                <w:rFonts w:hint="eastAsia"/>
              </w:rPr>
            </w:pPr>
          </w:p>
        </w:tc>
        <w:tc>
          <w:tcPr>
            <w:tcW w:w="1250" w:type="pct"/>
          </w:tcPr>
          <w:p w:rsidR="00572196" w:rsidRDefault="00572196">
            <w:pPr>
              <w:spacing w:line="340" w:lineRule="exact"/>
              <w:rPr>
                <w:rFonts w:hint="eastAsia"/>
              </w:rPr>
            </w:pPr>
          </w:p>
        </w:tc>
        <w:tc>
          <w:tcPr>
            <w:tcW w:w="1250" w:type="pct"/>
          </w:tcPr>
          <w:p w:rsidR="00572196" w:rsidRDefault="00572196">
            <w:pPr>
              <w:spacing w:line="340" w:lineRule="exact"/>
              <w:rPr>
                <w:rFonts w:hint="eastAsia"/>
              </w:rPr>
            </w:pPr>
            <w:r>
              <w:rPr>
                <w:rFonts w:hint="eastAsia"/>
              </w:rPr>
              <w:t>劳工和社会保障部</w:t>
            </w:r>
          </w:p>
        </w:tc>
      </w:tr>
      <w:tr w:rsidR="00572196">
        <w:tc>
          <w:tcPr>
            <w:tcW w:w="1250" w:type="pct"/>
          </w:tcPr>
          <w:p w:rsidR="00572196" w:rsidRDefault="00572196">
            <w:pPr>
              <w:spacing w:line="340" w:lineRule="exact"/>
              <w:rPr>
                <w:rFonts w:hint="eastAsia"/>
              </w:rPr>
            </w:pPr>
          </w:p>
        </w:tc>
        <w:tc>
          <w:tcPr>
            <w:tcW w:w="1250" w:type="pct"/>
          </w:tcPr>
          <w:p w:rsidR="00572196" w:rsidRDefault="00572196">
            <w:pPr>
              <w:spacing w:line="340" w:lineRule="exact"/>
              <w:rPr>
                <w:rFonts w:hint="eastAsia"/>
              </w:rPr>
            </w:pPr>
            <w:r>
              <w:rPr>
                <w:rFonts w:hint="eastAsia"/>
              </w:rPr>
              <w:t>能源矿产部</w:t>
            </w:r>
          </w:p>
        </w:tc>
        <w:tc>
          <w:tcPr>
            <w:tcW w:w="1250" w:type="pct"/>
          </w:tcPr>
          <w:p w:rsidR="00572196" w:rsidRDefault="00572196">
            <w:pPr>
              <w:spacing w:line="340" w:lineRule="exact"/>
              <w:rPr>
                <w:rFonts w:hint="eastAsia"/>
              </w:rPr>
            </w:pPr>
          </w:p>
        </w:tc>
        <w:tc>
          <w:tcPr>
            <w:tcW w:w="1250" w:type="pct"/>
          </w:tcPr>
          <w:p w:rsidR="00572196" w:rsidRDefault="00572196">
            <w:pPr>
              <w:spacing w:line="340" w:lineRule="exact"/>
              <w:rPr>
                <w:rFonts w:hint="eastAsia"/>
              </w:rPr>
            </w:pPr>
            <w:r>
              <w:rPr>
                <w:rFonts w:hint="eastAsia"/>
              </w:rPr>
              <w:t>能源矿产部</w:t>
            </w:r>
          </w:p>
        </w:tc>
      </w:tr>
      <w:tr w:rsidR="00572196">
        <w:tc>
          <w:tcPr>
            <w:tcW w:w="1250" w:type="pct"/>
          </w:tcPr>
          <w:p w:rsidR="00572196" w:rsidRDefault="00572196">
            <w:pPr>
              <w:spacing w:line="340" w:lineRule="exact"/>
              <w:rPr>
                <w:rFonts w:hint="eastAsia"/>
              </w:rPr>
            </w:pPr>
            <w:r>
              <w:rPr>
                <w:rFonts w:hint="eastAsia"/>
              </w:rPr>
              <w:t>文化和体育部</w:t>
            </w:r>
          </w:p>
        </w:tc>
        <w:tc>
          <w:tcPr>
            <w:tcW w:w="1250" w:type="pct"/>
          </w:tcPr>
          <w:p w:rsidR="00572196" w:rsidRDefault="00572196">
            <w:pPr>
              <w:spacing w:line="340" w:lineRule="exact"/>
              <w:rPr>
                <w:rFonts w:hint="eastAsia"/>
              </w:rPr>
            </w:pPr>
          </w:p>
        </w:tc>
        <w:tc>
          <w:tcPr>
            <w:tcW w:w="1250" w:type="pct"/>
          </w:tcPr>
          <w:p w:rsidR="00572196" w:rsidRDefault="00572196">
            <w:pPr>
              <w:spacing w:line="340" w:lineRule="exact"/>
              <w:rPr>
                <w:rFonts w:hint="eastAsia"/>
              </w:rPr>
            </w:pPr>
          </w:p>
        </w:tc>
        <w:tc>
          <w:tcPr>
            <w:tcW w:w="1250" w:type="pct"/>
          </w:tcPr>
          <w:p w:rsidR="00572196" w:rsidRDefault="00572196">
            <w:pPr>
              <w:spacing w:line="340" w:lineRule="exact"/>
              <w:rPr>
                <w:rFonts w:hint="eastAsia"/>
              </w:rPr>
            </w:pPr>
            <w:r>
              <w:rPr>
                <w:rFonts w:hint="eastAsia"/>
              </w:rPr>
              <w:t>文化和体育部</w:t>
            </w:r>
          </w:p>
        </w:tc>
      </w:tr>
      <w:tr w:rsidR="00572196">
        <w:tc>
          <w:tcPr>
            <w:tcW w:w="1250" w:type="pct"/>
          </w:tcPr>
          <w:p w:rsidR="00572196" w:rsidRDefault="00572196">
            <w:pPr>
              <w:spacing w:line="340" w:lineRule="exact"/>
              <w:rPr>
                <w:rFonts w:hint="eastAsia"/>
              </w:rPr>
            </w:pPr>
            <w:r>
              <w:rPr>
                <w:rFonts w:hint="eastAsia"/>
              </w:rPr>
              <w:t>环境和自然资源部</w:t>
            </w:r>
          </w:p>
        </w:tc>
        <w:tc>
          <w:tcPr>
            <w:tcW w:w="1250" w:type="pct"/>
          </w:tcPr>
          <w:p w:rsidR="00572196" w:rsidRDefault="00572196">
            <w:pPr>
              <w:spacing w:line="340" w:lineRule="exact"/>
              <w:rPr>
                <w:rFonts w:hint="eastAsia"/>
              </w:rPr>
            </w:pPr>
          </w:p>
        </w:tc>
        <w:tc>
          <w:tcPr>
            <w:tcW w:w="1250" w:type="pct"/>
          </w:tcPr>
          <w:p w:rsidR="00572196" w:rsidRDefault="00572196">
            <w:pPr>
              <w:spacing w:line="340" w:lineRule="exact"/>
              <w:rPr>
                <w:rFonts w:hint="eastAsia"/>
              </w:rPr>
            </w:pPr>
            <w:r>
              <w:rPr>
                <w:rFonts w:hint="eastAsia"/>
              </w:rPr>
              <w:t>环境和自然资源部</w:t>
            </w:r>
          </w:p>
        </w:tc>
        <w:tc>
          <w:tcPr>
            <w:tcW w:w="1250" w:type="pct"/>
          </w:tcPr>
          <w:p w:rsidR="00572196" w:rsidRDefault="00572196">
            <w:pPr>
              <w:spacing w:line="340" w:lineRule="exact"/>
              <w:rPr>
                <w:rFonts w:hint="eastAsia"/>
              </w:rPr>
            </w:pPr>
            <w:r>
              <w:rPr>
                <w:rFonts w:hint="eastAsia"/>
              </w:rPr>
              <w:t>环境和自然资源部</w:t>
            </w:r>
          </w:p>
        </w:tc>
      </w:tr>
      <w:tr w:rsidR="00572196">
        <w:tc>
          <w:tcPr>
            <w:tcW w:w="1250" w:type="pct"/>
          </w:tcPr>
          <w:p w:rsidR="00572196" w:rsidRDefault="00572196">
            <w:pPr>
              <w:spacing w:line="340" w:lineRule="exact"/>
              <w:jc w:val="center"/>
              <w:rPr>
                <w:rFonts w:hint="eastAsia"/>
                <w:b/>
                <w:color w:val="FF0000"/>
              </w:rPr>
            </w:pPr>
            <w:r>
              <w:rPr>
                <w:rFonts w:hint="eastAsia"/>
                <w:b/>
                <w:color w:val="FF0000"/>
              </w:rPr>
              <w:t>10</w:t>
            </w:r>
          </w:p>
        </w:tc>
        <w:tc>
          <w:tcPr>
            <w:tcW w:w="1250" w:type="pct"/>
          </w:tcPr>
          <w:p w:rsidR="00572196" w:rsidRDefault="00572196">
            <w:pPr>
              <w:spacing w:line="340" w:lineRule="exact"/>
              <w:jc w:val="center"/>
              <w:rPr>
                <w:rFonts w:hint="eastAsia"/>
                <w:b/>
                <w:color w:val="FF0000"/>
              </w:rPr>
            </w:pPr>
            <w:r>
              <w:rPr>
                <w:rFonts w:hint="eastAsia"/>
                <w:b/>
                <w:color w:val="FF0000"/>
              </w:rPr>
              <w:t>3</w:t>
            </w:r>
          </w:p>
        </w:tc>
        <w:tc>
          <w:tcPr>
            <w:tcW w:w="1250" w:type="pct"/>
          </w:tcPr>
          <w:p w:rsidR="00572196" w:rsidRDefault="00572196">
            <w:pPr>
              <w:spacing w:line="340" w:lineRule="exact"/>
              <w:jc w:val="center"/>
              <w:rPr>
                <w:rFonts w:hint="eastAsia"/>
                <w:b/>
                <w:color w:val="FF0000"/>
              </w:rPr>
            </w:pPr>
            <w:r>
              <w:rPr>
                <w:rFonts w:hint="eastAsia"/>
                <w:b/>
                <w:color w:val="FF0000"/>
              </w:rPr>
              <w:t>8</w:t>
            </w:r>
          </w:p>
        </w:tc>
        <w:tc>
          <w:tcPr>
            <w:tcW w:w="1250" w:type="pct"/>
          </w:tcPr>
          <w:p w:rsidR="00572196" w:rsidRDefault="00572196">
            <w:pPr>
              <w:spacing w:line="340" w:lineRule="exact"/>
              <w:jc w:val="center"/>
              <w:rPr>
                <w:rFonts w:hint="eastAsia"/>
                <w:b/>
                <w:color w:val="FF0000"/>
              </w:rPr>
            </w:pPr>
            <w:r>
              <w:rPr>
                <w:rFonts w:hint="eastAsia"/>
                <w:b/>
                <w:color w:val="FF0000"/>
              </w:rPr>
              <w:t>22</w:t>
            </w:r>
          </w:p>
        </w:tc>
      </w:tr>
    </w:tbl>
    <w:p w:rsidR="00572196" w:rsidRDefault="00572196" w:rsidP="00572196">
      <w:pPr>
        <w:pStyle w:val="Date"/>
        <w:numPr>
          <w:ilvl w:val="0"/>
          <w:numId w:val="14"/>
        </w:numPr>
        <w:tabs>
          <w:tab w:val="clear" w:pos="420"/>
          <w:tab w:val="num" w:pos="630"/>
        </w:tabs>
        <w:spacing w:before="240" w:after="240" w:line="360" w:lineRule="exact"/>
        <w:ind w:left="0" w:firstLine="0"/>
        <w:rPr>
          <w:rFonts w:hint="eastAsia"/>
        </w:rPr>
      </w:pPr>
      <w:r>
        <w:rPr>
          <w:rFonts w:hint="eastAsia"/>
        </w:rPr>
        <w:t>在共和国总统办公室隶属的十三个秘书处中，有八名妇女担任秘书长，六名妇女担任副秘书长。</w:t>
      </w:r>
    </w:p>
    <w:p w:rsidR="00572196" w:rsidRDefault="00572196">
      <w:pPr>
        <w:spacing w:line="360" w:lineRule="exact"/>
        <w:jc w:val="center"/>
        <w:rPr>
          <w:rFonts w:ascii="SimHei" w:eastAsia="SimHei" w:hint="eastAsia"/>
          <w:bCs/>
          <w:color w:val="FF0000"/>
        </w:rPr>
      </w:pPr>
      <w:r>
        <w:rPr>
          <w:rFonts w:ascii="SimHei" w:eastAsia="SimHei" w:hint="eastAsia"/>
          <w:bCs/>
          <w:color w:val="FF0000"/>
        </w:rPr>
        <w:t>表13</w:t>
      </w:r>
    </w:p>
    <w:p w:rsidR="00572196" w:rsidRDefault="00572196">
      <w:pPr>
        <w:spacing w:line="360" w:lineRule="exact"/>
        <w:jc w:val="center"/>
        <w:rPr>
          <w:rFonts w:ascii="SimHei" w:eastAsia="SimHei" w:hint="eastAsia"/>
          <w:bCs/>
          <w:color w:val="FF0000"/>
        </w:rPr>
      </w:pPr>
      <w:r>
        <w:rPr>
          <w:rFonts w:ascii="SimHei" w:eastAsia="SimHei" w:hint="eastAsia"/>
          <w:bCs/>
          <w:color w:val="FF0000"/>
        </w:rPr>
        <w:t>妇女在各秘书处担任的职务</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16"/>
        <w:gridCol w:w="2516"/>
        <w:gridCol w:w="2517"/>
        <w:gridCol w:w="2517"/>
      </w:tblGrid>
      <w:tr w:rsidR="00572196">
        <w:trPr>
          <w:tblHeader/>
        </w:trPr>
        <w:tc>
          <w:tcPr>
            <w:tcW w:w="1250" w:type="pct"/>
          </w:tcPr>
          <w:p w:rsidR="00572196" w:rsidRDefault="00572196">
            <w:pPr>
              <w:spacing w:line="340" w:lineRule="exact"/>
              <w:jc w:val="center"/>
              <w:rPr>
                <w:rFonts w:eastAsia="SimHei" w:hint="eastAsia"/>
                <w:bCs/>
                <w:color w:val="FF0000"/>
              </w:rPr>
            </w:pPr>
            <w:r>
              <w:rPr>
                <w:rFonts w:eastAsia="SimHei" w:hint="eastAsia"/>
                <w:bCs/>
                <w:color w:val="FF0000"/>
              </w:rPr>
              <w:t>秘书长（男）</w:t>
            </w:r>
          </w:p>
        </w:tc>
        <w:tc>
          <w:tcPr>
            <w:tcW w:w="1250" w:type="pct"/>
          </w:tcPr>
          <w:p w:rsidR="00572196" w:rsidRDefault="00572196">
            <w:pPr>
              <w:spacing w:line="340" w:lineRule="exact"/>
              <w:jc w:val="center"/>
              <w:rPr>
                <w:rFonts w:eastAsia="SimHei" w:hint="eastAsia"/>
                <w:bCs/>
                <w:color w:val="FF0000"/>
              </w:rPr>
            </w:pPr>
            <w:r>
              <w:rPr>
                <w:rFonts w:eastAsia="SimHei" w:hint="eastAsia"/>
                <w:bCs/>
                <w:color w:val="FF0000"/>
              </w:rPr>
              <w:t>秘书长（女）</w:t>
            </w:r>
          </w:p>
        </w:tc>
        <w:tc>
          <w:tcPr>
            <w:tcW w:w="1250" w:type="pct"/>
          </w:tcPr>
          <w:p w:rsidR="00572196" w:rsidRDefault="00572196">
            <w:pPr>
              <w:spacing w:line="340" w:lineRule="exact"/>
              <w:jc w:val="center"/>
              <w:rPr>
                <w:rFonts w:eastAsia="SimHei" w:hint="eastAsia"/>
                <w:bCs/>
                <w:color w:val="FF0000"/>
              </w:rPr>
            </w:pPr>
            <w:r>
              <w:rPr>
                <w:rFonts w:eastAsia="SimHei" w:hint="eastAsia"/>
                <w:bCs/>
                <w:color w:val="FF0000"/>
              </w:rPr>
              <w:t>秘书长（男）</w:t>
            </w:r>
          </w:p>
        </w:tc>
        <w:tc>
          <w:tcPr>
            <w:tcW w:w="1250" w:type="pct"/>
          </w:tcPr>
          <w:p w:rsidR="00572196" w:rsidRDefault="00572196">
            <w:pPr>
              <w:spacing w:line="340" w:lineRule="exact"/>
              <w:jc w:val="center"/>
              <w:rPr>
                <w:rFonts w:eastAsia="SimHei" w:hint="eastAsia"/>
                <w:bCs/>
                <w:color w:val="FF0000"/>
              </w:rPr>
            </w:pPr>
            <w:r>
              <w:rPr>
                <w:rFonts w:eastAsia="SimHei" w:hint="eastAsia"/>
                <w:bCs/>
                <w:color w:val="FF0000"/>
              </w:rPr>
              <w:t>副秘书长（女）</w:t>
            </w:r>
          </w:p>
        </w:tc>
      </w:tr>
      <w:tr w:rsidR="00572196">
        <w:tc>
          <w:tcPr>
            <w:tcW w:w="1250" w:type="pct"/>
          </w:tcPr>
          <w:p w:rsidR="00572196" w:rsidRDefault="00572196">
            <w:pPr>
              <w:spacing w:line="340" w:lineRule="exact"/>
              <w:rPr>
                <w:rFonts w:hint="eastAsia"/>
              </w:rPr>
            </w:pPr>
            <w:r>
              <w:rPr>
                <w:rFonts w:hint="eastAsia"/>
              </w:rPr>
              <w:t>总统办公室秘书长</w:t>
            </w:r>
          </w:p>
        </w:tc>
        <w:tc>
          <w:tcPr>
            <w:tcW w:w="1250" w:type="pct"/>
          </w:tcPr>
          <w:p w:rsidR="00572196" w:rsidRDefault="00572196">
            <w:pPr>
              <w:spacing w:line="340" w:lineRule="exact"/>
              <w:rPr>
                <w:rFonts w:hint="eastAsia"/>
              </w:rPr>
            </w:pPr>
          </w:p>
        </w:tc>
        <w:tc>
          <w:tcPr>
            <w:tcW w:w="1250" w:type="pct"/>
          </w:tcPr>
          <w:p w:rsidR="00572196" w:rsidRDefault="00572196">
            <w:pPr>
              <w:spacing w:line="340" w:lineRule="exact"/>
              <w:rPr>
                <w:rFonts w:hint="eastAsia"/>
              </w:rPr>
            </w:pPr>
          </w:p>
        </w:tc>
        <w:tc>
          <w:tcPr>
            <w:tcW w:w="1250" w:type="pct"/>
          </w:tcPr>
          <w:p w:rsidR="00572196" w:rsidRDefault="00572196">
            <w:pPr>
              <w:spacing w:line="340" w:lineRule="exact"/>
              <w:rPr>
                <w:rFonts w:hint="eastAsia"/>
              </w:rPr>
            </w:pPr>
            <w:r>
              <w:rPr>
                <w:rFonts w:hint="eastAsia"/>
              </w:rPr>
              <w:t>总统办公室秘书长</w:t>
            </w:r>
          </w:p>
        </w:tc>
      </w:tr>
      <w:tr w:rsidR="00572196">
        <w:tc>
          <w:tcPr>
            <w:tcW w:w="1250" w:type="pct"/>
          </w:tcPr>
          <w:p w:rsidR="00572196" w:rsidRDefault="00572196">
            <w:pPr>
              <w:spacing w:line="340" w:lineRule="exact"/>
              <w:rPr>
                <w:rFonts w:hint="eastAsia"/>
              </w:rPr>
            </w:pPr>
            <w:r>
              <w:rPr>
                <w:rFonts w:hint="eastAsia"/>
              </w:rPr>
              <w:t>总统私人秘书</w:t>
            </w:r>
          </w:p>
        </w:tc>
        <w:tc>
          <w:tcPr>
            <w:tcW w:w="1250" w:type="pct"/>
          </w:tcPr>
          <w:p w:rsidR="00572196" w:rsidRDefault="00572196">
            <w:pPr>
              <w:spacing w:line="340" w:lineRule="exact"/>
              <w:rPr>
                <w:rFonts w:hint="eastAsia"/>
              </w:rPr>
            </w:pPr>
          </w:p>
        </w:tc>
        <w:tc>
          <w:tcPr>
            <w:tcW w:w="1250" w:type="pct"/>
          </w:tcPr>
          <w:p w:rsidR="00572196" w:rsidRDefault="00572196">
            <w:pPr>
              <w:spacing w:line="340" w:lineRule="exact"/>
              <w:rPr>
                <w:rFonts w:hint="eastAsia"/>
              </w:rPr>
            </w:pPr>
            <w:r>
              <w:rPr>
                <w:rFonts w:hint="eastAsia"/>
              </w:rPr>
              <w:t>总统私人秘书</w:t>
            </w:r>
          </w:p>
        </w:tc>
        <w:tc>
          <w:tcPr>
            <w:tcW w:w="1250" w:type="pct"/>
          </w:tcPr>
          <w:p w:rsidR="00572196" w:rsidRDefault="00572196">
            <w:pPr>
              <w:spacing w:line="340" w:lineRule="exact"/>
              <w:rPr>
                <w:rFonts w:hint="eastAsia"/>
              </w:rPr>
            </w:pPr>
          </w:p>
        </w:tc>
      </w:tr>
      <w:tr w:rsidR="00572196">
        <w:tc>
          <w:tcPr>
            <w:tcW w:w="1250" w:type="pct"/>
          </w:tcPr>
          <w:p w:rsidR="00572196" w:rsidRDefault="00572196">
            <w:pPr>
              <w:spacing w:line="340" w:lineRule="exact"/>
              <w:rPr>
                <w:rFonts w:hint="eastAsia"/>
              </w:rPr>
            </w:pPr>
            <w:r>
              <w:rPr>
                <w:rFonts w:hint="eastAsia"/>
              </w:rPr>
              <w:t>社会宣传</w:t>
            </w:r>
          </w:p>
        </w:tc>
        <w:tc>
          <w:tcPr>
            <w:tcW w:w="1250" w:type="pct"/>
          </w:tcPr>
          <w:p w:rsidR="00572196" w:rsidRDefault="00572196">
            <w:pPr>
              <w:spacing w:line="340" w:lineRule="exact"/>
              <w:rPr>
                <w:rFonts w:hint="eastAsia"/>
              </w:rPr>
            </w:pPr>
          </w:p>
        </w:tc>
        <w:tc>
          <w:tcPr>
            <w:tcW w:w="1250" w:type="pct"/>
          </w:tcPr>
          <w:p w:rsidR="00572196" w:rsidRDefault="00572196">
            <w:pPr>
              <w:spacing w:line="340" w:lineRule="exact"/>
              <w:rPr>
                <w:rFonts w:hint="eastAsia"/>
              </w:rPr>
            </w:pPr>
          </w:p>
        </w:tc>
        <w:tc>
          <w:tcPr>
            <w:tcW w:w="1250" w:type="pct"/>
          </w:tcPr>
          <w:p w:rsidR="00572196" w:rsidRDefault="00572196">
            <w:pPr>
              <w:spacing w:line="340" w:lineRule="exact"/>
              <w:rPr>
                <w:rFonts w:hint="eastAsia"/>
              </w:rPr>
            </w:pPr>
          </w:p>
        </w:tc>
      </w:tr>
      <w:tr w:rsidR="00572196">
        <w:tc>
          <w:tcPr>
            <w:tcW w:w="1250" w:type="pct"/>
          </w:tcPr>
          <w:p w:rsidR="00572196" w:rsidRDefault="00572196">
            <w:pPr>
              <w:spacing w:line="340" w:lineRule="exact"/>
              <w:rPr>
                <w:rFonts w:hint="eastAsia"/>
              </w:rPr>
            </w:pPr>
            <w:r>
              <w:rPr>
                <w:rFonts w:hint="eastAsia"/>
              </w:rPr>
              <w:t>行政和安全事务</w:t>
            </w:r>
          </w:p>
        </w:tc>
        <w:tc>
          <w:tcPr>
            <w:tcW w:w="1250" w:type="pct"/>
          </w:tcPr>
          <w:p w:rsidR="00572196" w:rsidRDefault="00572196">
            <w:pPr>
              <w:spacing w:line="340" w:lineRule="exact"/>
              <w:rPr>
                <w:rFonts w:hint="eastAsia"/>
              </w:rPr>
            </w:pPr>
          </w:p>
        </w:tc>
        <w:tc>
          <w:tcPr>
            <w:tcW w:w="1250" w:type="pct"/>
          </w:tcPr>
          <w:p w:rsidR="00572196" w:rsidRDefault="00572196">
            <w:pPr>
              <w:spacing w:line="340" w:lineRule="exact"/>
              <w:rPr>
                <w:rFonts w:hint="eastAsia"/>
              </w:rPr>
            </w:pPr>
          </w:p>
        </w:tc>
        <w:tc>
          <w:tcPr>
            <w:tcW w:w="1250" w:type="pct"/>
          </w:tcPr>
          <w:p w:rsidR="00572196" w:rsidRDefault="00572196">
            <w:pPr>
              <w:spacing w:line="340" w:lineRule="exact"/>
              <w:rPr>
                <w:rFonts w:hint="eastAsia"/>
              </w:rPr>
            </w:pPr>
          </w:p>
        </w:tc>
      </w:tr>
      <w:tr w:rsidR="00572196">
        <w:tc>
          <w:tcPr>
            <w:tcW w:w="1250" w:type="pct"/>
          </w:tcPr>
          <w:p w:rsidR="00572196" w:rsidRDefault="00572196">
            <w:pPr>
              <w:spacing w:line="340" w:lineRule="exact"/>
              <w:rPr>
                <w:rFonts w:hint="eastAsia"/>
              </w:rPr>
            </w:pPr>
            <w:r>
              <w:rPr>
                <w:rFonts w:hint="eastAsia"/>
              </w:rPr>
              <w:t>总统行政政策协调委员会秘书处</w:t>
            </w:r>
          </w:p>
        </w:tc>
        <w:tc>
          <w:tcPr>
            <w:tcW w:w="1250" w:type="pct"/>
          </w:tcPr>
          <w:p w:rsidR="00572196" w:rsidRDefault="00572196">
            <w:pPr>
              <w:spacing w:line="340" w:lineRule="exact"/>
              <w:rPr>
                <w:rFonts w:hint="eastAsia"/>
              </w:rPr>
            </w:pPr>
          </w:p>
        </w:tc>
        <w:tc>
          <w:tcPr>
            <w:tcW w:w="1250" w:type="pct"/>
          </w:tcPr>
          <w:p w:rsidR="00572196" w:rsidRDefault="00572196">
            <w:pPr>
              <w:spacing w:line="340" w:lineRule="exact"/>
              <w:rPr>
                <w:rFonts w:hint="eastAsia"/>
              </w:rPr>
            </w:pPr>
            <w:r>
              <w:rPr>
                <w:rFonts w:hint="eastAsia"/>
              </w:rPr>
              <w:t>总统行政政策协调委员会秘书处</w:t>
            </w:r>
          </w:p>
        </w:tc>
        <w:tc>
          <w:tcPr>
            <w:tcW w:w="1250" w:type="pct"/>
          </w:tcPr>
          <w:p w:rsidR="00572196" w:rsidRDefault="00572196">
            <w:pPr>
              <w:spacing w:line="340" w:lineRule="exact"/>
              <w:rPr>
                <w:rFonts w:hint="eastAsia"/>
              </w:rPr>
            </w:pPr>
          </w:p>
        </w:tc>
      </w:tr>
      <w:tr w:rsidR="00572196">
        <w:tc>
          <w:tcPr>
            <w:tcW w:w="1250" w:type="pct"/>
          </w:tcPr>
          <w:p w:rsidR="00572196" w:rsidRDefault="00572196">
            <w:pPr>
              <w:spacing w:line="340" w:lineRule="exact"/>
              <w:rPr>
                <w:rFonts w:hint="eastAsia"/>
              </w:rPr>
            </w:pPr>
          </w:p>
        </w:tc>
        <w:tc>
          <w:tcPr>
            <w:tcW w:w="1250" w:type="pct"/>
          </w:tcPr>
          <w:p w:rsidR="00572196" w:rsidRDefault="00572196">
            <w:pPr>
              <w:spacing w:line="340" w:lineRule="exact"/>
              <w:rPr>
                <w:rFonts w:hint="eastAsia"/>
              </w:rPr>
            </w:pPr>
          </w:p>
        </w:tc>
        <w:tc>
          <w:tcPr>
            <w:tcW w:w="1250" w:type="pct"/>
          </w:tcPr>
          <w:p w:rsidR="00572196" w:rsidRDefault="00572196">
            <w:pPr>
              <w:spacing w:line="340" w:lineRule="exact"/>
              <w:rPr>
                <w:rFonts w:hint="eastAsia"/>
              </w:rPr>
            </w:pPr>
            <w:r>
              <w:rPr>
                <w:rFonts w:hint="eastAsia"/>
              </w:rPr>
              <w:t>总统行政政策协调委员会秘书处</w:t>
            </w:r>
          </w:p>
        </w:tc>
        <w:tc>
          <w:tcPr>
            <w:tcW w:w="1250" w:type="pct"/>
          </w:tcPr>
          <w:p w:rsidR="00572196" w:rsidRDefault="00572196">
            <w:pPr>
              <w:spacing w:line="340" w:lineRule="exact"/>
              <w:rPr>
                <w:rFonts w:hint="eastAsia"/>
              </w:rPr>
            </w:pPr>
          </w:p>
        </w:tc>
      </w:tr>
      <w:tr w:rsidR="00572196">
        <w:tc>
          <w:tcPr>
            <w:tcW w:w="1250" w:type="pct"/>
          </w:tcPr>
          <w:p w:rsidR="00572196" w:rsidRDefault="00572196">
            <w:pPr>
              <w:spacing w:line="340" w:lineRule="exact"/>
              <w:rPr>
                <w:rFonts w:hint="eastAsia"/>
              </w:rPr>
            </w:pPr>
          </w:p>
        </w:tc>
        <w:tc>
          <w:tcPr>
            <w:tcW w:w="1250" w:type="pct"/>
          </w:tcPr>
          <w:p w:rsidR="00572196" w:rsidRDefault="00572196">
            <w:pPr>
              <w:spacing w:line="340" w:lineRule="exact"/>
              <w:rPr>
                <w:rFonts w:hint="eastAsia"/>
              </w:rPr>
            </w:pPr>
            <w:r>
              <w:rPr>
                <w:rFonts w:hint="eastAsia"/>
              </w:rPr>
              <w:t>战略分析</w:t>
            </w:r>
          </w:p>
        </w:tc>
        <w:tc>
          <w:tcPr>
            <w:tcW w:w="1250" w:type="pct"/>
          </w:tcPr>
          <w:p w:rsidR="00572196" w:rsidRDefault="00572196">
            <w:pPr>
              <w:spacing w:line="340" w:lineRule="exact"/>
              <w:rPr>
                <w:rFonts w:hint="eastAsia"/>
              </w:rPr>
            </w:pPr>
            <w:r>
              <w:rPr>
                <w:rFonts w:hint="eastAsia"/>
              </w:rPr>
              <w:t>战略分析</w:t>
            </w:r>
          </w:p>
        </w:tc>
        <w:tc>
          <w:tcPr>
            <w:tcW w:w="1250" w:type="pct"/>
          </w:tcPr>
          <w:p w:rsidR="00572196" w:rsidRDefault="00572196">
            <w:pPr>
              <w:spacing w:line="340" w:lineRule="exact"/>
              <w:rPr>
                <w:rFonts w:hint="eastAsia"/>
              </w:rPr>
            </w:pPr>
          </w:p>
        </w:tc>
      </w:tr>
      <w:tr w:rsidR="00572196">
        <w:tc>
          <w:tcPr>
            <w:tcW w:w="1250" w:type="pct"/>
          </w:tcPr>
          <w:p w:rsidR="00572196" w:rsidRDefault="00572196">
            <w:pPr>
              <w:spacing w:line="340" w:lineRule="exact"/>
              <w:rPr>
                <w:rFonts w:hint="eastAsia"/>
              </w:rPr>
            </w:pPr>
          </w:p>
        </w:tc>
        <w:tc>
          <w:tcPr>
            <w:tcW w:w="1250" w:type="pct"/>
          </w:tcPr>
          <w:p w:rsidR="00572196" w:rsidRDefault="00572196">
            <w:pPr>
              <w:spacing w:line="340" w:lineRule="exact"/>
              <w:rPr>
                <w:rFonts w:hint="eastAsia"/>
              </w:rPr>
            </w:pPr>
            <w:r>
              <w:rPr>
                <w:rFonts w:hint="eastAsia"/>
              </w:rPr>
              <w:t>规划</w:t>
            </w:r>
          </w:p>
        </w:tc>
        <w:tc>
          <w:tcPr>
            <w:tcW w:w="1250" w:type="pct"/>
          </w:tcPr>
          <w:p w:rsidR="00572196" w:rsidRDefault="00572196">
            <w:pPr>
              <w:spacing w:line="340" w:lineRule="exact"/>
              <w:rPr>
                <w:rFonts w:hint="eastAsia"/>
              </w:rPr>
            </w:pPr>
            <w:r>
              <w:rPr>
                <w:rFonts w:hint="eastAsia"/>
              </w:rPr>
              <w:t>规划</w:t>
            </w:r>
          </w:p>
        </w:tc>
        <w:tc>
          <w:tcPr>
            <w:tcW w:w="1250" w:type="pct"/>
          </w:tcPr>
          <w:p w:rsidR="00572196" w:rsidRDefault="00572196">
            <w:pPr>
              <w:spacing w:line="340" w:lineRule="exact"/>
              <w:rPr>
                <w:rFonts w:hint="eastAsia"/>
              </w:rPr>
            </w:pPr>
            <w:r>
              <w:rPr>
                <w:rFonts w:hint="eastAsia"/>
              </w:rPr>
              <w:t>规划</w:t>
            </w:r>
          </w:p>
        </w:tc>
      </w:tr>
      <w:tr w:rsidR="00572196">
        <w:tc>
          <w:tcPr>
            <w:tcW w:w="1250" w:type="pct"/>
          </w:tcPr>
          <w:p w:rsidR="00572196" w:rsidRDefault="00572196">
            <w:pPr>
              <w:spacing w:line="340" w:lineRule="exact"/>
              <w:rPr>
                <w:rFonts w:hint="eastAsia"/>
              </w:rPr>
            </w:pPr>
          </w:p>
        </w:tc>
        <w:tc>
          <w:tcPr>
            <w:tcW w:w="1250" w:type="pct"/>
          </w:tcPr>
          <w:p w:rsidR="00572196" w:rsidRDefault="00572196">
            <w:pPr>
              <w:spacing w:line="340" w:lineRule="exact"/>
              <w:rPr>
                <w:rFonts w:hint="eastAsia"/>
              </w:rPr>
            </w:pPr>
          </w:p>
        </w:tc>
        <w:tc>
          <w:tcPr>
            <w:tcW w:w="1250" w:type="pct"/>
          </w:tcPr>
          <w:p w:rsidR="00572196" w:rsidRDefault="00572196">
            <w:pPr>
              <w:spacing w:line="340" w:lineRule="exact"/>
              <w:rPr>
                <w:rFonts w:hint="eastAsia"/>
              </w:rPr>
            </w:pPr>
          </w:p>
        </w:tc>
        <w:tc>
          <w:tcPr>
            <w:tcW w:w="1250" w:type="pct"/>
          </w:tcPr>
          <w:p w:rsidR="00572196" w:rsidRDefault="00572196">
            <w:pPr>
              <w:spacing w:line="340" w:lineRule="exact"/>
              <w:rPr>
                <w:rFonts w:hint="eastAsia"/>
              </w:rPr>
            </w:pPr>
            <w:r>
              <w:rPr>
                <w:rFonts w:hint="eastAsia"/>
              </w:rPr>
              <w:t>规划</w:t>
            </w:r>
          </w:p>
        </w:tc>
      </w:tr>
      <w:tr w:rsidR="00572196">
        <w:tc>
          <w:tcPr>
            <w:tcW w:w="1250" w:type="pct"/>
          </w:tcPr>
          <w:p w:rsidR="00572196" w:rsidRDefault="00572196">
            <w:pPr>
              <w:spacing w:line="340" w:lineRule="exact"/>
              <w:rPr>
                <w:rFonts w:hint="eastAsia"/>
              </w:rPr>
            </w:pPr>
          </w:p>
        </w:tc>
        <w:tc>
          <w:tcPr>
            <w:tcW w:w="1250" w:type="pct"/>
          </w:tcPr>
          <w:p w:rsidR="00572196" w:rsidRDefault="00572196">
            <w:pPr>
              <w:spacing w:line="340" w:lineRule="exact"/>
              <w:rPr>
                <w:rFonts w:hint="eastAsia"/>
              </w:rPr>
            </w:pPr>
            <w:r>
              <w:rPr>
                <w:rFonts w:hint="eastAsia"/>
              </w:rPr>
              <w:t>社会福利</w:t>
            </w:r>
          </w:p>
        </w:tc>
        <w:tc>
          <w:tcPr>
            <w:tcW w:w="1250" w:type="pct"/>
          </w:tcPr>
          <w:p w:rsidR="00572196" w:rsidRDefault="00572196">
            <w:pPr>
              <w:spacing w:line="340" w:lineRule="exact"/>
              <w:rPr>
                <w:rFonts w:hint="eastAsia"/>
              </w:rPr>
            </w:pPr>
          </w:p>
        </w:tc>
        <w:tc>
          <w:tcPr>
            <w:tcW w:w="1250" w:type="pct"/>
          </w:tcPr>
          <w:p w:rsidR="00572196" w:rsidRDefault="00572196">
            <w:pPr>
              <w:spacing w:line="340" w:lineRule="exact"/>
              <w:rPr>
                <w:rFonts w:hint="eastAsia"/>
              </w:rPr>
            </w:pPr>
            <w:r>
              <w:rPr>
                <w:rFonts w:hint="eastAsia"/>
              </w:rPr>
              <w:t>社会福利</w:t>
            </w:r>
          </w:p>
        </w:tc>
      </w:tr>
      <w:tr w:rsidR="00572196">
        <w:tc>
          <w:tcPr>
            <w:tcW w:w="1250" w:type="pct"/>
          </w:tcPr>
          <w:p w:rsidR="00572196" w:rsidRDefault="00572196">
            <w:pPr>
              <w:spacing w:line="340" w:lineRule="exact"/>
              <w:rPr>
                <w:rFonts w:hint="eastAsia"/>
              </w:rPr>
            </w:pPr>
          </w:p>
        </w:tc>
        <w:tc>
          <w:tcPr>
            <w:tcW w:w="1250" w:type="pct"/>
          </w:tcPr>
          <w:p w:rsidR="00572196" w:rsidRDefault="00572196">
            <w:pPr>
              <w:spacing w:line="340" w:lineRule="exact"/>
              <w:rPr>
                <w:rFonts w:hint="eastAsia"/>
              </w:rPr>
            </w:pPr>
            <w:r>
              <w:rPr>
                <w:rFonts w:hint="eastAsia"/>
              </w:rPr>
              <w:t>和平事务</w:t>
            </w:r>
          </w:p>
        </w:tc>
        <w:tc>
          <w:tcPr>
            <w:tcW w:w="1250" w:type="pct"/>
          </w:tcPr>
          <w:p w:rsidR="00572196" w:rsidRDefault="00572196">
            <w:pPr>
              <w:spacing w:line="340" w:lineRule="exact"/>
              <w:rPr>
                <w:rFonts w:hint="eastAsia"/>
              </w:rPr>
            </w:pPr>
          </w:p>
        </w:tc>
        <w:tc>
          <w:tcPr>
            <w:tcW w:w="1250" w:type="pct"/>
          </w:tcPr>
          <w:p w:rsidR="00572196" w:rsidRDefault="00572196">
            <w:pPr>
              <w:spacing w:line="340" w:lineRule="exact"/>
              <w:rPr>
                <w:rFonts w:hint="eastAsia"/>
              </w:rPr>
            </w:pPr>
            <w:r>
              <w:rPr>
                <w:rFonts w:hint="eastAsia"/>
              </w:rPr>
              <w:t>和平事务</w:t>
            </w:r>
          </w:p>
        </w:tc>
      </w:tr>
      <w:tr w:rsidR="00572196">
        <w:tc>
          <w:tcPr>
            <w:tcW w:w="1250" w:type="pct"/>
          </w:tcPr>
          <w:p w:rsidR="00572196" w:rsidRDefault="00572196">
            <w:pPr>
              <w:spacing w:line="340" w:lineRule="exact"/>
              <w:rPr>
                <w:rFonts w:hint="eastAsia"/>
              </w:rPr>
            </w:pPr>
          </w:p>
        </w:tc>
        <w:tc>
          <w:tcPr>
            <w:tcW w:w="1250" w:type="pct"/>
          </w:tcPr>
          <w:p w:rsidR="00572196" w:rsidRDefault="00572196">
            <w:pPr>
              <w:spacing w:line="340" w:lineRule="exact"/>
              <w:rPr>
                <w:rFonts w:hint="eastAsia"/>
              </w:rPr>
            </w:pPr>
            <w:r>
              <w:rPr>
                <w:rFonts w:hint="eastAsia"/>
              </w:rPr>
              <w:t>社会工程</w:t>
            </w:r>
          </w:p>
        </w:tc>
        <w:tc>
          <w:tcPr>
            <w:tcW w:w="1250" w:type="pct"/>
          </w:tcPr>
          <w:p w:rsidR="00572196" w:rsidRDefault="00572196">
            <w:pPr>
              <w:spacing w:line="340" w:lineRule="exact"/>
              <w:rPr>
                <w:rFonts w:hint="eastAsia"/>
              </w:rPr>
            </w:pPr>
            <w:r>
              <w:rPr>
                <w:rFonts w:hint="eastAsia"/>
              </w:rPr>
              <w:t>社会工程</w:t>
            </w:r>
          </w:p>
        </w:tc>
        <w:tc>
          <w:tcPr>
            <w:tcW w:w="1250" w:type="pct"/>
          </w:tcPr>
          <w:p w:rsidR="00572196" w:rsidRDefault="00572196">
            <w:pPr>
              <w:spacing w:line="340" w:lineRule="exact"/>
              <w:rPr>
                <w:rFonts w:hint="eastAsia"/>
              </w:rPr>
            </w:pPr>
          </w:p>
        </w:tc>
      </w:tr>
      <w:tr w:rsidR="00572196">
        <w:tc>
          <w:tcPr>
            <w:tcW w:w="1250" w:type="pct"/>
          </w:tcPr>
          <w:p w:rsidR="00572196" w:rsidRDefault="00572196">
            <w:pPr>
              <w:spacing w:line="340" w:lineRule="exact"/>
              <w:rPr>
                <w:rFonts w:hint="eastAsia"/>
              </w:rPr>
            </w:pPr>
          </w:p>
        </w:tc>
        <w:tc>
          <w:tcPr>
            <w:tcW w:w="1250" w:type="pct"/>
          </w:tcPr>
          <w:p w:rsidR="00572196" w:rsidRDefault="00572196">
            <w:pPr>
              <w:spacing w:line="340" w:lineRule="exact"/>
              <w:rPr>
                <w:rFonts w:hint="eastAsia"/>
              </w:rPr>
            </w:pPr>
            <w:r>
              <w:rPr>
                <w:rFonts w:hint="eastAsia"/>
              </w:rPr>
              <w:t>土地事务</w:t>
            </w:r>
          </w:p>
        </w:tc>
        <w:tc>
          <w:tcPr>
            <w:tcW w:w="1250" w:type="pct"/>
          </w:tcPr>
          <w:p w:rsidR="00572196" w:rsidRDefault="00572196">
            <w:pPr>
              <w:spacing w:line="340" w:lineRule="exact"/>
              <w:rPr>
                <w:rFonts w:hint="eastAsia"/>
              </w:rPr>
            </w:pPr>
          </w:p>
        </w:tc>
        <w:tc>
          <w:tcPr>
            <w:tcW w:w="1250" w:type="pct"/>
          </w:tcPr>
          <w:p w:rsidR="00572196" w:rsidRDefault="00572196">
            <w:pPr>
              <w:spacing w:line="340" w:lineRule="exact"/>
              <w:rPr>
                <w:rFonts w:hint="eastAsia"/>
              </w:rPr>
            </w:pPr>
            <w:r>
              <w:rPr>
                <w:rFonts w:hint="eastAsia"/>
              </w:rPr>
              <w:t>土地事务</w:t>
            </w:r>
          </w:p>
        </w:tc>
      </w:tr>
      <w:tr w:rsidR="00572196">
        <w:tc>
          <w:tcPr>
            <w:tcW w:w="1250" w:type="pct"/>
          </w:tcPr>
          <w:p w:rsidR="00572196" w:rsidRDefault="00572196">
            <w:pPr>
              <w:spacing w:line="340" w:lineRule="exact"/>
              <w:rPr>
                <w:rFonts w:hint="eastAsia"/>
              </w:rPr>
            </w:pPr>
          </w:p>
        </w:tc>
        <w:tc>
          <w:tcPr>
            <w:tcW w:w="1250" w:type="pct"/>
          </w:tcPr>
          <w:p w:rsidR="00572196" w:rsidRDefault="00572196">
            <w:pPr>
              <w:spacing w:line="340" w:lineRule="exact"/>
              <w:rPr>
                <w:rFonts w:hint="eastAsia"/>
              </w:rPr>
            </w:pPr>
          </w:p>
        </w:tc>
        <w:tc>
          <w:tcPr>
            <w:tcW w:w="1250" w:type="pct"/>
          </w:tcPr>
          <w:p w:rsidR="00572196" w:rsidRDefault="00572196">
            <w:pPr>
              <w:spacing w:line="340" w:lineRule="exact"/>
              <w:rPr>
                <w:rFonts w:hint="eastAsia"/>
              </w:rPr>
            </w:pPr>
          </w:p>
        </w:tc>
        <w:tc>
          <w:tcPr>
            <w:tcW w:w="1250" w:type="pct"/>
          </w:tcPr>
          <w:p w:rsidR="00572196" w:rsidRDefault="00572196">
            <w:pPr>
              <w:spacing w:line="340" w:lineRule="exact"/>
              <w:rPr>
                <w:rFonts w:hint="eastAsia"/>
              </w:rPr>
            </w:pPr>
            <w:r>
              <w:rPr>
                <w:rFonts w:hint="eastAsia"/>
              </w:rPr>
              <w:t>土地事务</w:t>
            </w:r>
          </w:p>
        </w:tc>
      </w:tr>
      <w:tr w:rsidR="00572196">
        <w:tc>
          <w:tcPr>
            <w:tcW w:w="1250" w:type="pct"/>
          </w:tcPr>
          <w:p w:rsidR="00572196" w:rsidRDefault="00572196">
            <w:pPr>
              <w:spacing w:line="340" w:lineRule="exact"/>
              <w:rPr>
                <w:rFonts w:hint="eastAsia"/>
              </w:rPr>
            </w:pPr>
          </w:p>
        </w:tc>
        <w:tc>
          <w:tcPr>
            <w:tcW w:w="1250" w:type="pct"/>
          </w:tcPr>
          <w:p w:rsidR="00572196" w:rsidRDefault="00572196">
            <w:pPr>
              <w:spacing w:line="340" w:lineRule="exact"/>
              <w:rPr>
                <w:rFonts w:hint="eastAsia"/>
              </w:rPr>
            </w:pPr>
            <w:r>
              <w:rPr>
                <w:rFonts w:hint="eastAsia"/>
              </w:rPr>
              <w:t>食品营养安全</w:t>
            </w:r>
          </w:p>
        </w:tc>
        <w:tc>
          <w:tcPr>
            <w:tcW w:w="1250" w:type="pct"/>
          </w:tcPr>
          <w:p w:rsidR="00572196" w:rsidRDefault="00572196">
            <w:pPr>
              <w:spacing w:line="340" w:lineRule="exact"/>
              <w:rPr>
                <w:rFonts w:hint="eastAsia"/>
              </w:rPr>
            </w:pPr>
          </w:p>
        </w:tc>
        <w:tc>
          <w:tcPr>
            <w:tcW w:w="1250" w:type="pct"/>
          </w:tcPr>
          <w:p w:rsidR="00572196" w:rsidRDefault="00572196">
            <w:pPr>
              <w:spacing w:line="340" w:lineRule="exact"/>
              <w:rPr>
                <w:rFonts w:hint="eastAsia"/>
              </w:rPr>
            </w:pPr>
            <w:r>
              <w:rPr>
                <w:rFonts w:hint="eastAsia"/>
              </w:rPr>
              <w:t>食品营养安全</w:t>
            </w:r>
          </w:p>
        </w:tc>
      </w:tr>
      <w:tr w:rsidR="00572196">
        <w:tc>
          <w:tcPr>
            <w:tcW w:w="1250" w:type="pct"/>
          </w:tcPr>
          <w:p w:rsidR="00572196" w:rsidRDefault="00572196">
            <w:pPr>
              <w:spacing w:line="340" w:lineRule="exact"/>
              <w:rPr>
                <w:rFonts w:hint="eastAsia"/>
              </w:rPr>
            </w:pPr>
          </w:p>
        </w:tc>
        <w:tc>
          <w:tcPr>
            <w:tcW w:w="1250" w:type="pct"/>
          </w:tcPr>
          <w:p w:rsidR="00572196" w:rsidRDefault="00572196">
            <w:pPr>
              <w:spacing w:line="340" w:lineRule="exact"/>
              <w:rPr>
                <w:rFonts w:hint="eastAsia"/>
              </w:rPr>
            </w:pPr>
            <w:r>
              <w:rPr>
                <w:rFonts w:hint="eastAsia"/>
              </w:rPr>
              <w:t>妇女事务</w:t>
            </w:r>
          </w:p>
        </w:tc>
        <w:tc>
          <w:tcPr>
            <w:tcW w:w="1250" w:type="pct"/>
          </w:tcPr>
          <w:p w:rsidR="00572196" w:rsidRDefault="00572196">
            <w:pPr>
              <w:spacing w:line="340" w:lineRule="exact"/>
              <w:rPr>
                <w:rFonts w:hint="eastAsia"/>
              </w:rPr>
            </w:pPr>
          </w:p>
        </w:tc>
        <w:tc>
          <w:tcPr>
            <w:tcW w:w="1250" w:type="pct"/>
          </w:tcPr>
          <w:p w:rsidR="00572196" w:rsidRDefault="00572196">
            <w:pPr>
              <w:spacing w:line="340" w:lineRule="exact"/>
              <w:rPr>
                <w:rFonts w:hint="eastAsia"/>
              </w:rPr>
            </w:pPr>
            <w:r>
              <w:rPr>
                <w:rFonts w:hint="eastAsia"/>
              </w:rPr>
              <w:t>妇女事务</w:t>
            </w:r>
          </w:p>
        </w:tc>
      </w:tr>
      <w:tr w:rsidR="00572196">
        <w:tc>
          <w:tcPr>
            <w:tcW w:w="1250" w:type="pct"/>
          </w:tcPr>
          <w:p w:rsidR="00572196" w:rsidRDefault="00572196">
            <w:pPr>
              <w:spacing w:line="340" w:lineRule="exact"/>
              <w:jc w:val="center"/>
              <w:rPr>
                <w:rFonts w:hint="eastAsia"/>
                <w:b/>
                <w:color w:val="FF0000"/>
              </w:rPr>
            </w:pPr>
            <w:r>
              <w:rPr>
                <w:rFonts w:hint="eastAsia"/>
                <w:b/>
                <w:color w:val="FF0000"/>
              </w:rPr>
              <w:t>5</w:t>
            </w:r>
          </w:p>
        </w:tc>
        <w:tc>
          <w:tcPr>
            <w:tcW w:w="1250" w:type="pct"/>
          </w:tcPr>
          <w:p w:rsidR="00572196" w:rsidRDefault="00572196">
            <w:pPr>
              <w:spacing w:line="340" w:lineRule="exact"/>
              <w:jc w:val="center"/>
              <w:rPr>
                <w:rFonts w:hint="eastAsia"/>
                <w:b/>
                <w:color w:val="FF0000"/>
              </w:rPr>
            </w:pPr>
            <w:r>
              <w:rPr>
                <w:rFonts w:hint="eastAsia"/>
                <w:b/>
                <w:color w:val="FF0000"/>
              </w:rPr>
              <w:t>8</w:t>
            </w:r>
          </w:p>
        </w:tc>
        <w:tc>
          <w:tcPr>
            <w:tcW w:w="1250" w:type="pct"/>
          </w:tcPr>
          <w:p w:rsidR="00572196" w:rsidRDefault="00572196">
            <w:pPr>
              <w:spacing w:line="340" w:lineRule="exact"/>
              <w:jc w:val="center"/>
              <w:rPr>
                <w:rFonts w:hint="eastAsia"/>
                <w:b/>
                <w:color w:val="FF0000"/>
              </w:rPr>
            </w:pPr>
            <w:r>
              <w:rPr>
                <w:rFonts w:hint="eastAsia"/>
                <w:b/>
                <w:color w:val="FF0000"/>
              </w:rPr>
              <w:t>7</w:t>
            </w:r>
          </w:p>
        </w:tc>
        <w:tc>
          <w:tcPr>
            <w:tcW w:w="1250" w:type="pct"/>
          </w:tcPr>
          <w:p w:rsidR="00572196" w:rsidRDefault="00572196">
            <w:pPr>
              <w:spacing w:line="340" w:lineRule="exact"/>
              <w:jc w:val="center"/>
              <w:rPr>
                <w:rFonts w:hint="eastAsia"/>
                <w:b/>
                <w:color w:val="FF0000"/>
              </w:rPr>
            </w:pPr>
            <w:r>
              <w:rPr>
                <w:rFonts w:hint="eastAsia"/>
                <w:b/>
                <w:color w:val="FF0000"/>
              </w:rPr>
              <w:t>8</w:t>
            </w:r>
          </w:p>
        </w:tc>
      </w:tr>
    </w:tbl>
    <w:p w:rsidR="00572196" w:rsidRDefault="00572196" w:rsidP="00572196">
      <w:pPr>
        <w:pStyle w:val="Date"/>
        <w:numPr>
          <w:ilvl w:val="0"/>
          <w:numId w:val="14"/>
        </w:numPr>
        <w:tabs>
          <w:tab w:val="clear" w:pos="420"/>
          <w:tab w:val="num" w:pos="630"/>
        </w:tabs>
        <w:spacing w:before="240" w:after="240" w:line="360" w:lineRule="exact"/>
        <w:ind w:left="0" w:firstLine="0"/>
        <w:rPr>
          <w:rFonts w:hint="eastAsia"/>
        </w:rPr>
      </w:pPr>
      <w:r>
        <w:rPr>
          <w:rFonts w:hint="eastAsia"/>
        </w:rPr>
        <w:t>此外，在税务监管署（</w:t>
      </w:r>
      <w:r>
        <w:rPr>
          <w:rFonts w:hint="eastAsia"/>
        </w:rPr>
        <w:t>SAT</w:t>
      </w:r>
      <w:r>
        <w:rPr>
          <w:rFonts w:hint="eastAsia"/>
        </w:rPr>
        <w:t>）署长和危地马拉国家银行行长职务方面，历史上第一次由一名妇女担任国家银行行长。</w:t>
      </w:r>
    </w:p>
    <w:p w:rsidR="00572196" w:rsidRDefault="00572196">
      <w:pPr>
        <w:pStyle w:val="H2"/>
        <w:rPr>
          <w:rFonts w:hint="eastAsia"/>
        </w:rPr>
      </w:pPr>
      <w:bookmarkStart w:id="112" w:name="_Toc198345613"/>
      <w:r>
        <w:rPr>
          <w:rFonts w:hint="eastAsia"/>
        </w:rPr>
        <w:t>司法机构</w:t>
      </w:r>
      <w:bookmarkEnd w:id="112"/>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rPr>
          <w:rFonts w:hint="eastAsia"/>
        </w:rPr>
        <w:t>司法机构由十三名法官组成，任期四年。</w:t>
      </w:r>
      <w:r>
        <w:rPr>
          <w:rFonts w:hint="eastAsia"/>
        </w:rPr>
        <w:t>2005</w:t>
      </w:r>
      <w:r>
        <w:rPr>
          <w:rFonts w:hint="eastAsia"/>
        </w:rPr>
        <w:t>至</w:t>
      </w:r>
      <w:r>
        <w:rPr>
          <w:rFonts w:hint="eastAsia"/>
        </w:rPr>
        <w:t>2006</w:t>
      </w:r>
      <w:r>
        <w:rPr>
          <w:rFonts w:hint="eastAsia"/>
        </w:rPr>
        <w:t>年间，贝阿特里斯·德·莱昂·德·巴雷达（</w:t>
      </w:r>
      <w:r>
        <w:t>Beatriz de León de Barreda</w:t>
      </w:r>
      <w:r>
        <w:rPr>
          <w:rFonts w:hint="eastAsia"/>
        </w:rPr>
        <w:t>）律师当选最高法院院长和司法机构负责人。这是司法机构历史上第一次由妇女出任机构首脑。</w:t>
      </w:r>
    </w:p>
    <w:p w:rsidR="00572196" w:rsidRDefault="00572196">
      <w:pPr>
        <w:spacing w:line="360" w:lineRule="exact"/>
        <w:jc w:val="center"/>
        <w:rPr>
          <w:rFonts w:ascii="SimHei" w:eastAsia="SimHei" w:hint="eastAsia"/>
          <w:bCs/>
          <w:color w:val="FF0000"/>
        </w:rPr>
      </w:pPr>
      <w:r>
        <w:rPr>
          <w:rFonts w:ascii="SimHei" w:eastAsia="SimHei" w:hint="eastAsia"/>
          <w:bCs/>
          <w:color w:val="FF0000"/>
        </w:rPr>
        <w:t>表14</w:t>
      </w:r>
    </w:p>
    <w:p w:rsidR="00572196" w:rsidRDefault="00572196">
      <w:pPr>
        <w:spacing w:line="360" w:lineRule="exact"/>
        <w:jc w:val="center"/>
        <w:rPr>
          <w:rFonts w:ascii="SimHei" w:eastAsia="SimHei" w:hint="eastAsia"/>
          <w:bCs/>
          <w:color w:val="FF0000"/>
        </w:rPr>
      </w:pPr>
      <w:r>
        <w:rPr>
          <w:rFonts w:ascii="SimHei" w:eastAsia="SimHei" w:hint="eastAsia"/>
          <w:bCs/>
          <w:color w:val="FF0000"/>
        </w:rPr>
        <w:t>司法机构工作人员（2007年）</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51"/>
        <w:gridCol w:w="1605"/>
        <w:gridCol w:w="1605"/>
        <w:gridCol w:w="1605"/>
      </w:tblGrid>
      <w:tr w:rsidR="00572196">
        <w:tc>
          <w:tcPr>
            <w:tcW w:w="2609" w:type="pct"/>
          </w:tcPr>
          <w:p w:rsidR="00572196" w:rsidRDefault="00572196">
            <w:pPr>
              <w:spacing w:line="360" w:lineRule="exact"/>
              <w:jc w:val="center"/>
              <w:rPr>
                <w:rFonts w:eastAsia="SimHei" w:hint="eastAsia"/>
                <w:bCs/>
                <w:color w:val="FF0000"/>
              </w:rPr>
            </w:pPr>
            <w:r>
              <w:rPr>
                <w:rFonts w:eastAsia="SimHei" w:hint="eastAsia"/>
                <w:bCs/>
                <w:color w:val="FF0000"/>
              </w:rPr>
              <w:t>职务</w:t>
            </w:r>
          </w:p>
        </w:tc>
        <w:tc>
          <w:tcPr>
            <w:tcW w:w="797" w:type="pct"/>
          </w:tcPr>
          <w:p w:rsidR="00572196" w:rsidRDefault="00572196">
            <w:pPr>
              <w:spacing w:line="360" w:lineRule="exact"/>
              <w:jc w:val="center"/>
              <w:rPr>
                <w:rFonts w:eastAsia="SimHei" w:hint="eastAsia"/>
                <w:bCs/>
                <w:color w:val="FF0000"/>
              </w:rPr>
            </w:pPr>
            <w:r>
              <w:rPr>
                <w:rFonts w:eastAsia="SimHei" w:hint="eastAsia"/>
                <w:bCs/>
                <w:color w:val="FF0000"/>
              </w:rPr>
              <w:t>男子</w:t>
            </w:r>
          </w:p>
        </w:tc>
        <w:tc>
          <w:tcPr>
            <w:tcW w:w="797" w:type="pct"/>
          </w:tcPr>
          <w:p w:rsidR="00572196" w:rsidRDefault="00572196">
            <w:pPr>
              <w:spacing w:line="360" w:lineRule="exact"/>
              <w:jc w:val="center"/>
              <w:rPr>
                <w:rFonts w:eastAsia="SimHei" w:hint="eastAsia"/>
                <w:bCs/>
                <w:color w:val="FF0000"/>
              </w:rPr>
            </w:pPr>
            <w:r>
              <w:rPr>
                <w:rFonts w:eastAsia="SimHei" w:hint="eastAsia"/>
                <w:bCs/>
                <w:color w:val="FF0000"/>
              </w:rPr>
              <w:t>妇女</w:t>
            </w:r>
          </w:p>
        </w:tc>
        <w:tc>
          <w:tcPr>
            <w:tcW w:w="797" w:type="pct"/>
          </w:tcPr>
          <w:p w:rsidR="00572196" w:rsidRDefault="00572196">
            <w:pPr>
              <w:spacing w:line="360" w:lineRule="exact"/>
              <w:jc w:val="center"/>
              <w:rPr>
                <w:rFonts w:eastAsia="SimHei" w:hint="eastAsia"/>
                <w:bCs/>
                <w:color w:val="FF0000"/>
              </w:rPr>
            </w:pPr>
            <w:r>
              <w:rPr>
                <w:rFonts w:eastAsia="SimHei" w:hint="eastAsia"/>
                <w:bCs/>
                <w:color w:val="FF0000"/>
              </w:rPr>
              <w:t>总计</w:t>
            </w:r>
          </w:p>
        </w:tc>
      </w:tr>
      <w:tr w:rsidR="00572196">
        <w:tc>
          <w:tcPr>
            <w:tcW w:w="2609" w:type="pct"/>
          </w:tcPr>
          <w:p w:rsidR="00572196" w:rsidRDefault="00572196">
            <w:pPr>
              <w:spacing w:line="360" w:lineRule="exact"/>
              <w:rPr>
                <w:rFonts w:hint="eastAsia"/>
              </w:rPr>
            </w:pPr>
            <w:r>
              <w:rPr>
                <w:rFonts w:hint="eastAsia"/>
              </w:rPr>
              <w:t>司法当局辅助工作人员</w:t>
            </w:r>
          </w:p>
        </w:tc>
        <w:tc>
          <w:tcPr>
            <w:tcW w:w="797" w:type="pct"/>
          </w:tcPr>
          <w:p w:rsidR="00572196" w:rsidRDefault="00572196">
            <w:pPr>
              <w:spacing w:line="360" w:lineRule="exact"/>
              <w:jc w:val="center"/>
              <w:rPr>
                <w:rFonts w:hint="eastAsia"/>
              </w:rPr>
            </w:pPr>
            <w:r>
              <w:rPr>
                <w:rFonts w:hint="eastAsia"/>
              </w:rPr>
              <w:t>1 692</w:t>
            </w:r>
          </w:p>
        </w:tc>
        <w:tc>
          <w:tcPr>
            <w:tcW w:w="797" w:type="pct"/>
          </w:tcPr>
          <w:p w:rsidR="00572196" w:rsidRDefault="00572196">
            <w:pPr>
              <w:spacing w:line="360" w:lineRule="exact"/>
              <w:jc w:val="center"/>
              <w:rPr>
                <w:rFonts w:hint="eastAsia"/>
              </w:rPr>
            </w:pPr>
            <w:r>
              <w:rPr>
                <w:rFonts w:hint="eastAsia"/>
              </w:rPr>
              <w:t>1 376</w:t>
            </w:r>
          </w:p>
        </w:tc>
        <w:tc>
          <w:tcPr>
            <w:tcW w:w="797" w:type="pct"/>
          </w:tcPr>
          <w:p w:rsidR="00572196" w:rsidRDefault="00572196">
            <w:pPr>
              <w:spacing w:line="360" w:lineRule="exact"/>
              <w:jc w:val="center"/>
              <w:rPr>
                <w:rFonts w:hint="eastAsia"/>
              </w:rPr>
            </w:pPr>
            <w:r>
              <w:rPr>
                <w:rFonts w:hint="eastAsia"/>
              </w:rPr>
              <w:t>3 068</w:t>
            </w:r>
          </w:p>
        </w:tc>
      </w:tr>
      <w:tr w:rsidR="00572196">
        <w:tc>
          <w:tcPr>
            <w:tcW w:w="2609" w:type="pct"/>
          </w:tcPr>
          <w:p w:rsidR="00572196" w:rsidRDefault="00572196">
            <w:pPr>
              <w:spacing w:line="360" w:lineRule="exact"/>
              <w:rPr>
                <w:rFonts w:hint="eastAsia"/>
              </w:rPr>
            </w:pPr>
            <w:r>
              <w:rPr>
                <w:rFonts w:hint="eastAsia"/>
              </w:rPr>
              <w:t>讲某种玛雅语言的司法当局辅助工作人员</w:t>
            </w:r>
          </w:p>
        </w:tc>
        <w:tc>
          <w:tcPr>
            <w:tcW w:w="797" w:type="pct"/>
          </w:tcPr>
          <w:p w:rsidR="00572196" w:rsidRDefault="00572196">
            <w:pPr>
              <w:spacing w:line="360" w:lineRule="exact"/>
              <w:jc w:val="center"/>
              <w:rPr>
                <w:rFonts w:hint="eastAsia"/>
              </w:rPr>
            </w:pPr>
            <w:r>
              <w:rPr>
                <w:rFonts w:hint="eastAsia"/>
              </w:rPr>
              <w:t>227</w:t>
            </w:r>
          </w:p>
        </w:tc>
        <w:tc>
          <w:tcPr>
            <w:tcW w:w="797" w:type="pct"/>
          </w:tcPr>
          <w:p w:rsidR="00572196" w:rsidRDefault="00572196">
            <w:pPr>
              <w:spacing w:line="360" w:lineRule="exact"/>
              <w:jc w:val="center"/>
              <w:rPr>
                <w:rFonts w:hint="eastAsia"/>
              </w:rPr>
            </w:pPr>
            <w:r>
              <w:rPr>
                <w:rFonts w:hint="eastAsia"/>
              </w:rPr>
              <w:t>60</w:t>
            </w:r>
          </w:p>
        </w:tc>
        <w:tc>
          <w:tcPr>
            <w:tcW w:w="797" w:type="pct"/>
          </w:tcPr>
          <w:p w:rsidR="00572196" w:rsidRDefault="00572196">
            <w:pPr>
              <w:spacing w:line="360" w:lineRule="exact"/>
              <w:jc w:val="center"/>
              <w:rPr>
                <w:rFonts w:hint="eastAsia"/>
              </w:rPr>
            </w:pPr>
            <w:r>
              <w:rPr>
                <w:rFonts w:hint="eastAsia"/>
              </w:rPr>
              <w:t>287</w:t>
            </w:r>
          </w:p>
        </w:tc>
      </w:tr>
      <w:tr w:rsidR="00572196">
        <w:tc>
          <w:tcPr>
            <w:tcW w:w="2609" w:type="pct"/>
          </w:tcPr>
          <w:p w:rsidR="00572196" w:rsidRDefault="00572196">
            <w:pPr>
              <w:spacing w:line="360" w:lineRule="exact"/>
              <w:rPr>
                <w:rFonts w:hint="eastAsia"/>
              </w:rPr>
            </w:pPr>
            <w:r>
              <w:rPr>
                <w:rFonts w:hint="eastAsia"/>
              </w:rPr>
              <w:t>审判官和法官</w:t>
            </w:r>
          </w:p>
        </w:tc>
        <w:tc>
          <w:tcPr>
            <w:tcW w:w="797" w:type="pct"/>
          </w:tcPr>
          <w:p w:rsidR="00572196" w:rsidRDefault="00572196">
            <w:pPr>
              <w:spacing w:line="360" w:lineRule="exact"/>
              <w:jc w:val="center"/>
              <w:rPr>
                <w:rFonts w:hint="eastAsia"/>
              </w:rPr>
            </w:pPr>
            <w:r>
              <w:rPr>
                <w:rFonts w:hint="eastAsia"/>
              </w:rPr>
              <w:t>512</w:t>
            </w:r>
          </w:p>
        </w:tc>
        <w:tc>
          <w:tcPr>
            <w:tcW w:w="797" w:type="pct"/>
          </w:tcPr>
          <w:p w:rsidR="00572196" w:rsidRDefault="00572196">
            <w:pPr>
              <w:spacing w:line="360" w:lineRule="exact"/>
              <w:jc w:val="center"/>
              <w:rPr>
                <w:rFonts w:hint="eastAsia"/>
              </w:rPr>
            </w:pPr>
            <w:r>
              <w:rPr>
                <w:rFonts w:hint="eastAsia"/>
              </w:rPr>
              <w:t>253</w:t>
            </w:r>
          </w:p>
        </w:tc>
        <w:tc>
          <w:tcPr>
            <w:tcW w:w="797" w:type="pct"/>
          </w:tcPr>
          <w:p w:rsidR="00572196" w:rsidRDefault="00572196">
            <w:pPr>
              <w:spacing w:line="360" w:lineRule="exact"/>
              <w:jc w:val="center"/>
              <w:rPr>
                <w:rFonts w:hint="eastAsia"/>
              </w:rPr>
            </w:pPr>
            <w:r>
              <w:rPr>
                <w:rFonts w:hint="eastAsia"/>
              </w:rPr>
              <w:t>765</w:t>
            </w:r>
          </w:p>
        </w:tc>
      </w:tr>
      <w:tr w:rsidR="00572196">
        <w:tc>
          <w:tcPr>
            <w:tcW w:w="2609" w:type="pct"/>
          </w:tcPr>
          <w:p w:rsidR="00572196" w:rsidRDefault="00572196">
            <w:pPr>
              <w:spacing w:line="360" w:lineRule="exact"/>
              <w:rPr>
                <w:rFonts w:hint="eastAsia"/>
              </w:rPr>
            </w:pPr>
            <w:r>
              <w:rPr>
                <w:rFonts w:hint="eastAsia"/>
              </w:rPr>
              <w:t>讲某种玛雅语言的审判官和法官</w:t>
            </w:r>
          </w:p>
        </w:tc>
        <w:tc>
          <w:tcPr>
            <w:tcW w:w="797" w:type="pct"/>
          </w:tcPr>
          <w:p w:rsidR="00572196" w:rsidRDefault="00572196">
            <w:pPr>
              <w:spacing w:line="360" w:lineRule="exact"/>
              <w:jc w:val="center"/>
              <w:rPr>
                <w:rFonts w:hint="eastAsia"/>
              </w:rPr>
            </w:pPr>
            <w:r>
              <w:rPr>
                <w:rFonts w:hint="eastAsia"/>
              </w:rPr>
              <w:t>100</w:t>
            </w:r>
          </w:p>
        </w:tc>
        <w:tc>
          <w:tcPr>
            <w:tcW w:w="797" w:type="pct"/>
          </w:tcPr>
          <w:p w:rsidR="00572196" w:rsidRDefault="00572196">
            <w:pPr>
              <w:spacing w:line="360" w:lineRule="exact"/>
              <w:jc w:val="center"/>
              <w:rPr>
                <w:rFonts w:hint="eastAsia"/>
              </w:rPr>
            </w:pPr>
            <w:r>
              <w:rPr>
                <w:rFonts w:hint="eastAsia"/>
              </w:rPr>
              <w:t>13</w:t>
            </w:r>
          </w:p>
        </w:tc>
        <w:tc>
          <w:tcPr>
            <w:tcW w:w="797" w:type="pct"/>
          </w:tcPr>
          <w:p w:rsidR="00572196" w:rsidRDefault="00572196">
            <w:pPr>
              <w:spacing w:line="360" w:lineRule="exact"/>
              <w:jc w:val="center"/>
              <w:rPr>
                <w:rFonts w:hint="eastAsia"/>
              </w:rPr>
            </w:pPr>
            <w:r>
              <w:rPr>
                <w:rFonts w:hint="eastAsia"/>
              </w:rPr>
              <w:t>113</w:t>
            </w:r>
          </w:p>
        </w:tc>
      </w:tr>
      <w:tr w:rsidR="00572196">
        <w:tc>
          <w:tcPr>
            <w:tcW w:w="2609" w:type="pct"/>
          </w:tcPr>
          <w:p w:rsidR="00572196" w:rsidRDefault="00572196">
            <w:pPr>
              <w:spacing w:line="360" w:lineRule="exact"/>
              <w:rPr>
                <w:rFonts w:hint="eastAsia"/>
              </w:rPr>
            </w:pPr>
            <w:r>
              <w:rPr>
                <w:rFonts w:hint="eastAsia"/>
              </w:rPr>
              <w:t>行政管理人员</w:t>
            </w:r>
          </w:p>
        </w:tc>
        <w:tc>
          <w:tcPr>
            <w:tcW w:w="797" w:type="pct"/>
          </w:tcPr>
          <w:p w:rsidR="00572196" w:rsidRDefault="00572196">
            <w:pPr>
              <w:spacing w:line="360" w:lineRule="exact"/>
              <w:jc w:val="center"/>
              <w:rPr>
                <w:rFonts w:hint="eastAsia"/>
              </w:rPr>
            </w:pPr>
            <w:r>
              <w:rPr>
                <w:rFonts w:hint="eastAsia"/>
              </w:rPr>
              <w:t>1 784</w:t>
            </w:r>
          </w:p>
        </w:tc>
        <w:tc>
          <w:tcPr>
            <w:tcW w:w="797" w:type="pct"/>
          </w:tcPr>
          <w:p w:rsidR="00572196" w:rsidRDefault="00572196">
            <w:pPr>
              <w:spacing w:line="360" w:lineRule="exact"/>
              <w:jc w:val="center"/>
              <w:rPr>
                <w:rFonts w:hint="eastAsia"/>
              </w:rPr>
            </w:pPr>
            <w:r>
              <w:rPr>
                <w:rFonts w:hint="eastAsia"/>
              </w:rPr>
              <w:t>890</w:t>
            </w:r>
          </w:p>
        </w:tc>
        <w:tc>
          <w:tcPr>
            <w:tcW w:w="797" w:type="pct"/>
          </w:tcPr>
          <w:p w:rsidR="00572196" w:rsidRDefault="00572196">
            <w:pPr>
              <w:spacing w:line="360" w:lineRule="exact"/>
              <w:jc w:val="center"/>
              <w:rPr>
                <w:rFonts w:hint="eastAsia"/>
              </w:rPr>
            </w:pPr>
            <w:r>
              <w:rPr>
                <w:rFonts w:hint="eastAsia"/>
              </w:rPr>
              <w:t>2 674</w:t>
            </w:r>
          </w:p>
        </w:tc>
      </w:tr>
      <w:tr w:rsidR="00572196">
        <w:tc>
          <w:tcPr>
            <w:tcW w:w="2609" w:type="pct"/>
          </w:tcPr>
          <w:p w:rsidR="00572196" w:rsidRDefault="00572196">
            <w:pPr>
              <w:spacing w:line="360" w:lineRule="exact"/>
              <w:rPr>
                <w:rFonts w:hint="eastAsia"/>
              </w:rPr>
            </w:pPr>
            <w:r>
              <w:rPr>
                <w:rFonts w:hint="eastAsia"/>
              </w:rPr>
              <w:t>讲某种玛雅语言的行政管理人员</w:t>
            </w:r>
          </w:p>
        </w:tc>
        <w:tc>
          <w:tcPr>
            <w:tcW w:w="797" w:type="pct"/>
          </w:tcPr>
          <w:p w:rsidR="00572196" w:rsidRDefault="00572196">
            <w:pPr>
              <w:spacing w:line="360" w:lineRule="exact"/>
              <w:jc w:val="center"/>
              <w:rPr>
                <w:rFonts w:hint="eastAsia"/>
              </w:rPr>
            </w:pPr>
            <w:r>
              <w:rPr>
                <w:rFonts w:hint="eastAsia"/>
              </w:rPr>
              <w:t>227</w:t>
            </w:r>
          </w:p>
        </w:tc>
        <w:tc>
          <w:tcPr>
            <w:tcW w:w="797" w:type="pct"/>
          </w:tcPr>
          <w:p w:rsidR="00572196" w:rsidRDefault="00572196">
            <w:pPr>
              <w:spacing w:line="360" w:lineRule="exact"/>
              <w:jc w:val="center"/>
              <w:rPr>
                <w:rFonts w:hint="eastAsia"/>
              </w:rPr>
            </w:pPr>
            <w:r>
              <w:rPr>
                <w:rFonts w:hint="eastAsia"/>
              </w:rPr>
              <w:t>60</w:t>
            </w:r>
          </w:p>
        </w:tc>
        <w:tc>
          <w:tcPr>
            <w:tcW w:w="797" w:type="pct"/>
          </w:tcPr>
          <w:p w:rsidR="00572196" w:rsidRDefault="00572196">
            <w:pPr>
              <w:spacing w:line="360" w:lineRule="exact"/>
              <w:jc w:val="center"/>
              <w:rPr>
                <w:rFonts w:hint="eastAsia"/>
              </w:rPr>
            </w:pPr>
            <w:r>
              <w:rPr>
                <w:rFonts w:hint="eastAsia"/>
              </w:rPr>
              <w:t>287</w:t>
            </w:r>
          </w:p>
        </w:tc>
      </w:tr>
      <w:tr w:rsidR="00572196">
        <w:tc>
          <w:tcPr>
            <w:tcW w:w="2609" w:type="pct"/>
          </w:tcPr>
          <w:p w:rsidR="00572196" w:rsidRDefault="00572196">
            <w:pPr>
              <w:spacing w:line="360" w:lineRule="exact"/>
              <w:jc w:val="center"/>
              <w:rPr>
                <w:rFonts w:hint="eastAsia"/>
                <w:b/>
              </w:rPr>
            </w:pPr>
            <w:r>
              <w:rPr>
                <w:rFonts w:eastAsia="SimHei" w:hint="eastAsia"/>
                <w:bCs/>
                <w:color w:val="FF0000"/>
              </w:rPr>
              <w:t>总计</w:t>
            </w:r>
          </w:p>
        </w:tc>
        <w:tc>
          <w:tcPr>
            <w:tcW w:w="797" w:type="pct"/>
          </w:tcPr>
          <w:p w:rsidR="00572196" w:rsidRDefault="00572196">
            <w:pPr>
              <w:spacing w:line="360" w:lineRule="exact"/>
              <w:jc w:val="center"/>
              <w:rPr>
                <w:rFonts w:hint="eastAsia"/>
                <w:b/>
                <w:color w:val="FF0000"/>
              </w:rPr>
            </w:pPr>
            <w:r>
              <w:rPr>
                <w:rFonts w:hint="eastAsia"/>
                <w:b/>
                <w:color w:val="FF0000"/>
              </w:rPr>
              <w:t>4542</w:t>
            </w:r>
          </w:p>
        </w:tc>
        <w:tc>
          <w:tcPr>
            <w:tcW w:w="797" w:type="pct"/>
          </w:tcPr>
          <w:p w:rsidR="00572196" w:rsidRDefault="00572196">
            <w:pPr>
              <w:spacing w:line="360" w:lineRule="exact"/>
              <w:jc w:val="center"/>
              <w:rPr>
                <w:rFonts w:hint="eastAsia"/>
                <w:b/>
                <w:color w:val="FF0000"/>
              </w:rPr>
            </w:pPr>
            <w:r>
              <w:rPr>
                <w:rFonts w:hint="eastAsia"/>
                <w:b/>
                <w:color w:val="FF0000"/>
              </w:rPr>
              <w:t>2652</w:t>
            </w:r>
          </w:p>
        </w:tc>
        <w:tc>
          <w:tcPr>
            <w:tcW w:w="797" w:type="pct"/>
          </w:tcPr>
          <w:p w:rsidR="00572196" w:rsidRDefault="00572196">
            <w:pPr>
              <w:spacing w:line="360" w:lineRule="exact"/>
              <w:jc w:val="center"/>
              <w:rPr>
                <w:rFonts w:hint="eastAsia"/>
                <w:b/>
                <w:color w:val="FF0000"/>
              </w:rPr>
            </w:pPr>
            <w:r>
              <w:rPr>
                <w:rFonts w:hint="eastAsia"/>
                <w:b/>
                <w:color w:val="FF0000"/>
              </w:rPr>
              <w:t>7194</w:t>
            </w:r>
          </w:p>
        </w:tc>
      </w:tr>
    </w:tbl>
    <w:p w:rsidR="00572196" w:rsidRDefault="00572196">
      <w:pPr>
        <w:spacing w:after="240" w:line="360" w:lineRule="exact"/>
        <w:rPr>
          <w:rFonts w:hint="eastAsia"/>
          <w:szCs w:val="18"/>
        </w:rPr>
      </w:pPr>
      <w:r>
        <w:rPr>
          <w:rFonts w:eastAsia="KaiTi_GB2312" w:hint="eastAsia"/>
          <w:color w:val="0000FF"/>
          <w:szCs w:val="18"/>
        </w:rPr>
        <w:t>资料来源：</w:t>
      </w:r>
      <w:r>
        <w:rPr>
          <w:rFonts w:hint="eastAsia"/>
          <w:szCs w:val="18"/>
        </w:rPr>
        <w:t>司法机构。规划处。</w:t>
      </w:r>
    </w:p>
    <w:p w:rsidR="00572196" w:rsidRDefault="00572196">
      <w:pPr>
        <w:pStyle w:val="H2"/>
        <w:rPr>
          <w:rFonts w:hint="eastAsia"/>
        </w:rPr>
      </w:pPr>
      <w:bookmarkStart w:id="113" w:name="_Toc198345614"/>
      <w:r>
        <w:rPr>
          <w:rFonts w:hint="eastAsia"/>
        </w:rPr>
        <w:t>立法机制</w:t>
      </w:r>
      <w:bookmarkEnd w:id="113"/>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rPr>
          <w:rFonts w:hint="eastAsia"/>
        </w:rPr>
        <w:t xml:space="preserve"> </w:t>
      </w:r>
      <w:r>
        <w:rPr>
          <w:rFonts w:hint="eastAsia"/>
        </w:rPr>
        <w:t>一百五十八名国会议员组成国家的立法机构。在</w:t>
      </w:r>
      <w:r>
        <w:rPr>
          <w:rFonts w:hint="eastAsia"/>
        </w:rPr>
        <w:t>2007</w:t>
      </w:r>
      <w:r>
        <w:rPr>
          <w:rFonts w:hint="eastAsia"/>
        </w:rPr>
        <w:t>年</w:t>
      </w:r>
      <w:r>
        <w:rPr>
          <w:rFonts w:hint="eastAsia"/>
        </w:rPr>
        <w:t>9</w:t>
      </w:r>
      <w:r>
        <w:rPr>
          <w:rFonts w:hint="eastAsia"/>
        </w:rPr>
        <w:t>月大选进程中，十九名妇女经民选当选为国会议员，对比</w:t>
      </w:r>
      <w:r>
        <w:rPr>
          <w:rFonts w:hint="eastAsia"/>
        </w:rPr>
        <w:t>2004</w:t>
      </w:r>
      <w:r>
        <w:rPr>
          <w:rFonts w:hint="eastAsia"/>
        </w:rPr>
        <w:t>至</w:t>
      </w:r>
      <w:r>
        <w:rPr>
          <w:rFonts w:hint="eastAsia"/>
        </w:rPr>
        <w:t>2008</w:t>
      </w:r>
      <w:r>
        <w:rPr>
          <w:rFonts w:hint="eastAsia"/>
        </w:rPr>
        <w:t>年立法会期数据，上届国会有十四名女议员。</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rPr>
          <w:rFonts w:hint="eastAsia"/>
        </w:rPr>
        <w:t>国会由四十三个委员会组成（三十三个一般委员会、四个专门委员会和六个特别委员会）。</w:t>
      </w:r>
      <w:r>
        <w:rPr>
          <w:rFonts w:hint="eastAsia"/>
        </w:rPr>
        <w:t>2005</w:t>
      </w:r>
      <w:r>
        <w:rPr>
          <w:rFonts w:hint="eastAsia"/>
        </w:rPr>
        <w:t>、</w:t>
      </w:r>
      <w:r>
        <w:rPr>
          <w:rFonts w:hint="eastAsia"/>
        </w:rPr>
        <w:t>2006</w:t>
      </w:r>
      <w:r>
        <w:rPr>
          <w:rFonts w:hint="eastAsia"/>
        </w:rPr>
        <w:t>和</w:t>
      </w:r>
      <w:r>
        <w:rPr>
          <w:rFonts w:hint="eastAsia"/>
        </w:rPr>
        <w:t>2007</w:t>
      </w:r>
      <w:r>
        <w:rPr>
          <w:rFonts w:hint="eastAsia"/>
        </w:rPr>
        <w:t>年，分别由</w:t>
      </w:r>
      <w:r>
        <w:rPr>
          <w:rFonts w:hint="eastAsia"/>
        </w:rPr>
        <w:t>3</w:t>
      </w:r>
      <w:r>
        <w:rPr>
          <w:rFonts w:hint="eastAsia"/>
        </w:rPr>
        <w:t>、</w:t>
      </w:r>
      <w:r>
        <w:rPr>
          <w:rFonts w:hint="eastAsia"/>
        </w:rPr>
        <w:t>7</w:t>
      </w:r>
      <w:r>
        <w:rPr>
          <w:rFonts w:hint="eastAsia"/>
        </w:rPr>
        <w:t>和</w:t>
      </w:r>
      <w:r>
        <w:rPr>
          <w:rFonts w:hint="eastAsia"/>
        </w:rPr>
        <w:t>4</w:t>
      </w:r>
      <w:r>
        <w:rPr>
          <w:rFonts w:hint="eastAsia"/>
        </w:rPr>
        <w:t>名妇女出任国会委员会主席。在立法机构工作的一千五百五十八名行政人员中，女性工作人员为六百一十二人。</w:t>
      </w:r>
    </w:p>
    <w:p w:rsidR="00572196" w:rsidRDefault="00572196">
      <w:pPr>
        <w:pStyle w:val="H2"/>
        <w:rPr>
          <w:rFonts w:hint="eastAsia"/>
        </w:rPr>
      </w:pPr>
      <w:bookmarkStart w:id="114" w:name="_Toc198345615"/>
      <w:r>
        <w:rPr>
          <w:rFonts w:hint="eastAsia"/>
        </w:rPr>
        <w:t>妇女参与危地马拉发展委员会</w:t>
      </w:r>
      <w:bookmarkEnd w:id="114"/>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rPr>
          <w:rFonts w:hint="eastAsia"/>
        </w:rPr>
        <w:t>《和平协定》（</w:t>
      </w:r>
      <w:r>
        <w:rPr>
          <w:rFonts w:hint="eastAsia"/>
        </w:rPr>
        <w:t>1996</w:t>
      </w:r>
      <w:r>
        <w:rPr>
          <w:rFonts w:hint="eastAsia"/>
        </w:rPr>
        <w:t>年）和</w:t>
      </w:r>
      <w:r>
        <w:t>三部</w:t>
      </w:r>
      <w:r>
        <w:rPr>
          <w:rFonts w:hint="eastAsia"/>
        </w:rPr>
        <w:t>有关</w:t>
      </w:r>
      <w:r>
        <w:t>权力下放的法律</w:t>
      </w:r>
      <w:r>
        <w:rPr>
          <w:rFonts w:hint="eastAsia"/>
        </w:rPr>
        <w:t>文书（《</w:t>
      </w:r>
      <w:r>
        <w:t>权力下放法</w:t>
      </w:r>
      <w:r>
        <w:rPr>
          <w:rFonts w:hint="eastAsia"/>
        </w:rPr>
        <w:t>》、《</w:t>
      </w:r>
      <w:r>
        <w:t>城市和农村发展委员会法</w:t>
      </w:r>
      <w:r>
        <w:rPr>
          <w:rFonts w:hint="eastAsia"/>
        </w:rPr>
        <w:t>》和《</w:t>
      </w:r>
      <w:r>
        <w:t>市政法</w:t>
      </w:r>
      <w:r>
        <w:rPr>
          <w:rFonts w:hint="eastAsia"/>
        </w:rPr>
        <w:t>》，</w:t>
      </w:r>
      <w:r>
        <w:rPr>
          <w:rFonts w:hint="eastAsia"/>
        </w:rPr>
        <w:t>2002</w:t>
      </w:r>
      <w:r>
        <w:rPr>
          <w:rFonts w:hint="eastAsia"/>
        </w:rPr>
        <w:t>年），均规定危地马拉市政当局有责任同时进行国家的权力下放与经济发展进程。事实上，《权力下放总法》规定，市政当局是中央政府权力下放委派权责的主要目标，不论是个体、还是结成共同体或支持依法组织的团体（权力下放总法执行条例第</w:t>
      </w:r>
      <w:r>
        <w:rPr>
          <w:rFonts w:hint="eastAsia"/>
        </w:rPr>
        <w:t>6</w:t>
      </w:r>
      <w:r>
        <w:rPr>
          <w:rFonts w:hint="eastAsia"/>
        </w:rPr>
        <w:t>条）。</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rPr>
          <w:rFonts w:hint="eastAsia"/>
        </w:rPr>
        <w:t>《</w:t>
      </w:r>
      <w:r>
        <w:t>市政法</w:t>
      </w:r>
      <w:r>
        <w:rPr>
          <w:rFonts w:hint="eastAsia"/>
        </w:rPr>
        <w:t>》</w:t>
      </w:r>
      <w:r>
        <w:t>将城市定义为</w:t>
      </w:r>
      <w:r>
        <w:rPr>
          <w:rFonts w:hint="eastAsia"/>
        </w:rPr>
        <w:t>“公民参与公共事务的直接空间”</w:t>
      </w:r>
      <w:r>
        <w:t>（第</w:t>
      </w:r>
      <w:r>
        <w:rPr>
          <w:rFonts w:hint="eastAsia"/>
        </w:rPr>
        <w:t>2</w:t>
      </w:r>
      <w:r>
        <w:t>条）。根据</w:t>
      </w:r>
      <w:r>
        <w:rPr>
          <w:rFonts w:hint="eastAsia"/>
        </w:rPr>
        <w:t>这一路线</w:t>
      </w:r>
      <w:r>
        <w:t>，</w:t>
      </w:r>
      <w:r>
        <w:rPr>
          <w:rFonts w:hint="eastAsia"/>
        </w:rPr>
        <w:t>《</w:t>
      </w:r>
      <w:r>
        <w:t>市政法</w:t>
      </w:r>
      <w:r>
        <w:rPr>
          <w:rFonts w:hint="eastAsia"/>
        </w:rPr>
        <w:t>》</w:t>
      </w:r>
      <w:r>
        <w:t>在每一个城市都设立了社区发展委员会</w:t>
      </w:r>
      <w:r>
        <w:rPr>
          <w:rFonts w:hint="eastAsia"/>
        </w:rPr>
        <w:t>（</w:t>
      </w:r>
      <w:r>
        <w:rPr>
          <w:rFonts w:hint="eastAsia"/>
        </w:rPr>
        <w:t>COCODE</w:t>
      </w:r>
      <w:r>
        <w:t>s</w:t>
      </w:r>
      <w:r>
        <w:rPr>
          <w:rFonts w:hint="eastAsia"/>
        </w:rPr>
        <w:t>）</w:t>
      </w:r>
      <w:r>
        <w:t>作为公民</w:t>
      </w:r>
      <w:r>
        <w:rPr>
          <w:rFonts w:hint="eastAsia"/>
        </w:rPr>
        <w:t>直接</w:t>
      </w:r>
      <w:r>
        <w:t>参与空间</w:t>
      </w:r>
      <w:r>
        <w:rPr>
          <w:rFonts w:hint="eastAsia"/>
        </w:rPr>
        <w:t>，承担</w:t>
      </w:r>
      <w:r>
        <w:t>民主化和权力下放的挑战</w:t>
      </w:r>
      <w:r>
        <w:rPr>
          <w:rFonts w:hint="eastAsia"/>
        </w:rPr>
        <w:t>。</w:t>
      </w:r>
      <w:r>
        <w:t>尽管</w:t>
      </w:r>
      <w:r>
        <w:rPr>
          <w:rFonts w:hint="eastAsia"/>
        </w:rPr>
        <w:t>挑战</w:t>
      </w:r>
      <w:r>
        <w:t>并不仅仅落在</w:t>
      </w:r>
      <w:r>
        <w:rPr>
          <w:rFonts w:hint="eastAsia"/>
        </w:rPr>
        <w:t>城市</w:t>
      </w:r>
      <w:r>
        <w:t>发展委员会</w:t>
      </w:r>
      <w:r>
        <w:rPr>
          <w:rFonts w:hint="eastAsia"/>
        </w:rPr>
        <w:t>（</w:t>
      </w:r>
      <w:r>
        <w:rPr>
          <w:rFonts w:hint="eastAsia"/>
        </w:rPr>
        <w:t>COMUDEs</w:t>
      </w:r>
      <w:r>
        <w:rPr>
          <w:rFonts w:hint="eastAsia"/>
        </w:rPr>
        <w:t>）</w:t>
      </w:r>
      <w:r>
        <w:t>上，但是它们是发展委员会体制和社区发展委员会</w:t>
      </w:r>
      <w:r>
        <w:rPr>
          <w:rFonts w:hint="eastAsia"/>
        </w:rPr>
        <w:t>（</w:t>
      </w:r>
      <w:r>
        <w:rPr>
          <w:rFonts w:hint="eastAsia"/>
        </w:rPr>
        <w:t>COCODE</w:t>
      </w:r>
      <w:r>
        <w:t>s</w:t>
      </w:r>
      <w:r>
        <w:rPr>
          <w:rFonts w:hint="eastAsia"/>
        </w:rPr>
        <w:t>）</w:t>
      </w:r>
      <w:r>
        <w:t>、省发展委员会</w:t>
      </w:r>
      <w:r>
        <w:rPr>
          <w:rFonts w:hint="eastAsia"/>
        </w:rPr>
        <w:t>（</w:t>
      </w:r>
      <w:r>
        <w:rPr>
          <w:rFonts w:hint="eastAsia"/>
        </w:rPr>
        <w:t>CODEDEs</w:t>
      </w:r>
      <w:r>
        <w:rPr>
          <w:rFonts w:hint="eastAsia"/>
        </w:rPr>
        <w:t>）</w:t>
      </w:r>
      <w:r>
        <w:t>、区域发展委员会</w:t>
      </w:r>
      <w:r>
        <w:rPr>
          <w:rFonts w:hint="eastAsia"/>
        </w:rPr>
        <w:t>（</w:t>
      </w:r>
      <w:r>
        <w:rPr>
          <w:rFonts w:hint="eastAsia"/>
        </w:rPr>
        <w:t>COREDEs</w:t>
      </w:r>
      <w:r>
        <w:rPr>
          <w:rFonts w:hint="eastAsia"/>
        </w:rPr>
        <w:t>）</w:t>
      </w:r>
      <w:r>
        <w:t>、以及国家发展委员会</w:t>
      </w:r>
      <w:r>
        <w:rPr>
          <w:rFonts w:hint="eastAsia"/>
        </w:rPr>
        <w:t>之间的铰链</w:t>
      </w:r>
      <w:r>
        <w:t>。发展委员会体制被构想为社会团结的工具和公民参与的根本机制</w:t>
      </w:r>
      <w:r>
        <w:rPr>
          <w:rFonts w:hint="eastAsia"/>
        </w:rPr>
        <w:t>，</w:t>
      </w:r>
      <w:r>
        <w:t>为整个社会能够参与公共管理的各种事务咨询、协商、决议、执行和监督。</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t>发展委员会体制有五个级别，社区、城市、省、区域和国家。</w:t>
      </w:r>
      <w:r>
        <w:rPr>
          <w:rFonts w:hint="eastAsia"/>
        </w:rPr>
        <w:t>《</w:t>
      </w:r>
      <w:r>
        <w:t>发展委员会法</w:t>
      </w:r>
      <w:r>
        <w:rPr>
          <w:rFonts w:hint="eastAsia"/>
        </w:rPr>
        <w:t>》</w:t>
      </w:r>
      <w:r>
        <w:t>（第</w:t>
      </w:r>
      <w:r>
        <w:t>11-2002</w:t>
      </w:r>
      <w:r>
        <w:t>号法令）</w:t>
      </w:r>
      <w:r>
        <w:rPr>
          <w:rFonts w:hint="eastAsia"/>
        </w:rPr>
        <w:t>为其</w:t>
      </w:r>
      <w:r>
        <w:t>规定</w:t>
      </w:r>
      <w:r>
        <w:rPr>
          <w:rFonts w:hint="eastAsia"/>
        </w:rPr>
        <w:t>的</w:t>
      </w:r>
      <w:r>
        <w:t>目标是通过提出发展政策预算计划和方案以及推动机构间公共部门与私营部门之间的协调，组织和协调公共行政管理</w:t>
      </w:r>
      <w:r>
        <w:rPr>
          <w:rFonts w:hint="eastAsia"/>
        </w:rPr>
        <w:t>。</w:t>
      </w:r>
      <w:r>
        <w:t>尽管该法没有</w:t>
      </w:r>
      <w:r>
        <w:rPr>
          <w:rFonts w:hint="eastAsia"/>
        </w:rPr>
        <w:t>关于</w:t>
      </w:r>
      <w:r>
        <w:t>配额制度</w:t>
      </w:r>
      <w:r>
        <w:rPr>
          <w:rFonts w:hint="eastAsia"/>
        </w:rPr>
        <w:t>的规定</w:t>
      </w:r>
      <w:r>
        <w:t>，但</w:t>
      </w:r>
      <w:r>
        <w:rPr>
          <w:rFonts w:hint="eastAsia"/>
        </w:rPr>
        <w:t>制订了</w:t>
      </w:r>
      <w:r>
        <w:t>关于妇女参与的规定，这也是一个创新之处</w:t>
      </w:r>
      <w:r>
        <w:rPr>
          <w:rFonts w:hint="eastAsia"/>
        </w:rPr>
        <w:t>：</w:t>
      </w:r>
    </w:p>
    <w:p w:rsidR="00572196" w:rsidRDefault="00572196" w:rsidP="00572196">
      <w:pPr>
        <w:numPr>
          <w:ilvl w:val="0"/>
          <w:numId w:val="20"/>
        </w:numPr>
        <w:tabs>
          <w:tab w:val="clear" w:pos="2070"/>
          <w:tab w:val="num" w:pos="1200"/>
        </w:tabs>
        <w:spacing w:after="240" w:line="360" w:lineRule="exact"/>
        <w:ind w:left="1200" w:hanging="600"/>
        <w:rPr>
          <w:rFonts w:hint="eastAsia"/>
        </w:rPr>
      </w:pPr>
      <w:r>
        <w:t>在城市和农村发展委员会中，有两名来自妇女组织的代表，一名总统妇女事务秘书处的代表；</w:t>
      </w:r>
    </w:p>
    <w:p w:rsidR="00572196" w:rsidRDefault="00572196" w:rsidP="00572196">
      <w:pPr>
        <w:numPr>
          <w:ilvl w:val="0"/>
          <w:numId w:val="20"/>
        </w:numPr>
        <w:tabs>
          <w:tab w:val="clear" w:pos="2070"/>
          <w:tab w:val="num" w:pos="1200"/>
        </w:tabs>
        <w:spacing w:after="240" w:line="360" w:lineRule="exact"/>
        <w:ind w:left="1200" w:hanging="600"/>
        <w:rPr>
          <w:rFonts w:hint="eastAsia"/>
        </w:rPr>
      </w:pPr>
      <w:r>
        <w:t>在区域城市和农村发展委员会里，有两名来自该区域的妇女组织代表，和一名总统妇女事务秘书处的代表；</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在</w:t>
      </w:r>
      <w:r>
        <w:t>省发展委员会里，有一名在该省活动的妇女组织的代表。</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t>在发展委员会的职能中，</w:t>
      </w:r>
      <w:r>
        <w:rPr>
          <w:rFonts w:hint="eastAsia"/>
        </w:rPr>
        <w:t>明确规定要通过政策</w:t>
      </w:r>
      <w:r>
        <w:t>鼓励妇女</w:t>
      </w:r>
      <w:r>
        <w:rPr>
          <w:rFonts w:hint="eastAsia"/>
        </w:rPr>
        <w:t>以</w:t>
      </w:r>
      <w:r>
        <w:t>积极有效</w:t>
      </w:r>
      <w:r>
        <w:rPr>
          <w:rFonts w:hint="eastAsia"/>
        </w:rPr>
        <w:t>的方式</w:t>
      </w:r>
      <w:r>
        <w:t>参与国家、区域、省、城市和社区一级</w:t>
      </w:r>
      <w:r>
        <w:rPr>
          <w:rFonts w:hint="eastAsia"/>
        </w:rPr>
        <w:t>的</w:t>
      </w:r>
      <w:r>
        <w:t>决策</w:t>
      </w:r>
      <w:r>
        <w:rPr>
          <w:rFonts w:hint="eastAsia"/>
        </w:rPr>
        <w:t>，</w:t>
      </w:r>
      <w:r>
        <w:t>以及提高社区对于两性平等</w:t>
      </w:r>
      <w:r>
        <w:rPr>
          <w:rFonts w:hint="eastAsia"/>
        </w:rPr>
        <w:t>、</w:t>
      </w:r>
      <w:r>
        <w:t>身份和土著民族权力的认识。</w:t>
      </w:r>
      <w:r>
        <w:rPr>
          <w:rFonts w:hint="eastAsia"/>
        </w:rPr>
        <w:t xml:space="preserve"> </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t>鉴于妇女遭受的歧视与排斥，特别是在公共领域内对土著妇女的歧视和排斥</w:t>
      </w:r>
      <w:r>
        <w:rPr>
          <w:rFonts w:hint="eastAsia"/>
        </w:rPr>
        <w:t>，</w:t>
      </w:r>
      <w:r>
        <w:t>发展委员会体制试图通过专门措施将妇女吸纳进入委员会。沿着这个路线，</w:t>
      </w:r>
      <w:r>
        <w:rPr>
          <w:rFonts w:hint="eastAsia"/>
        </w:rPr>
        <w:t>某些</w:t>
      </w:r>
      <w:r>
        <w:t>市政当局已经组建了</w:t>
      </w:r>
      <w:r>
        <w:rPr>
          <w:rFonts w:hint="eastAsia"/>
        </w:rPr>
        <w:t>市妇女</w:t>
      </w:r>
      <w:r>
        <w:t>办公室和</w:t>
      </w:r>
      <w:r>
        <w:rPr>
          <w:rFonts w:hint="eastAsia"/>
        </w:rPr>
        <w:t>市</w:t>
      </w:r>
      <w:r>
        <w:t>家庭妇女儿童委员会，作为对强化妇女组织</w:t>
      </w:r>
      <w:r>
        <w:rPr>
          <w:rFonts w:hint="eastAsia"/>
        </w:rPr>
        <w:t>能力</w:t>
      </w:r>
      <w:r>
        <w:t>和提案能力的支持，以便她们能编制有利于妇女的建议，并使这些建议</w:t>
      </w:r>
      <w:r>
        <w:rPr>
          <w:rFonts w:hint="eastAsia"/>
        </w:rPr>
        <w:t>具备被</w:t>
      </w:r>
      <w:r>
        <w:t>通过</w:t>
      </w:r>
      <w:r>
        <w:rPr>
          <w:rFonts w:hint="eastAsia"/>
        </w:rPr>
        <w:t>的最大</w:t>
      </w:r>
      <w:r>
        <w:t>可能性。</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t>社区发展委员会数量众多，这对于女镇长和土著社区女</w:t>
      </w:r>
      <w:r>
        <w:rPr>
          <w:rFonts w:hint="eastAsia"/>
        </w:rPr>
        <w:t>领袖</w:t>
      </w:r>
      <w:r>
        <w:t>的参与意义特别重大，因为</w:t>
      </w:r>
      <w:r>
        <w:rPr>
          <w:rFonts w:hint="eastAsia"/>
        </w:rPr>
        <w:t>社区发展委员会</w:t>
      </w:r>
      <w:r>
        <w:t>都是由</w:t>
      </w:r>
      <w:r>
        <w:rPr>
          <w:rFonts w:hint="eastAsia"/>
        </w:rPr>
        <w:t>整个</w:t>
      </w:r>
      <w:r>
        <w:t>社区组成的机构</w:t>
      </w:r>
      <w:r>
        <w:rPr>
          <w:rFonts w:hint="eastAsia"/>
        </w:rPr>
        <w:t>。</w:t>
      </w:r>
      <w:r>
        <w:t>在代表大会上，公民可以</w:t>
      </w:r>
      <w:r>
        <w:rPr>
          <w:rFonts w:hint="eastAsia"/>
        </w:rPr>
        <w:t>以</w:t>
      </w:r>
      <w:r>
        <w:t>个人身份或作为某些有组织的群体或部门的代表，进行参与活动。在目前</w:t>
      </w:r>
      <w:r>
        <w:rPr>
          <w:rFonts w:hint="eastAsia"/>
        </w:rPr>
        <w:t>，</w:t>
      </w:r>
      <w:r>
        <w:t>社区发展委员会代表了一种触手可及的机会，因此</w:t>
      </w:r>
      <w:r>
        <w:rPr>
          <w:rFonts w:hint="eastAsia"/>
        </w:rPr>
        <w:t>，人数</w:t>
      </w:r>
      <w:r>
        <w:t>众多的居民</w:t>
      </w:r>
      <w:r>
        <w:t>——</w:t>
      </w:r>
      <w:r>
        <w:t>历史上他们远离公共区域，现在</w:t>
      </w:r>
      <w:r>
        <w:rPr>
          <w:rFonts w:hint="eastAsia"/>
        </w:rPr>
        <w:t>有了</w:t>
      </w:r>
      <w:r>
        <w:t>参与地方一级公共决策</w:t>
      </w:r>
      <w:r>
        <w:rPr>
          <w:rFonts w:hint="eastAsia"/>
        </w:rPr>
        <w:t>的机会</w:t>
      </w:r>
      <w:r>
        <w:t>。此外，最近几年</w:t>
      </w:r>
      <w:r>
        <w:rPr>
          <w:rFonts w:hint="eastAsia"/>
        </w:rPr>
        <w:t>还成为</w:t>
      </w:r>
      <w:r>
        <w:t>在社区管理和经济社会发展中增强妇女</w:t>
      </w:r>
      <w:r>
        <w:rPr>
          <w:rFonts w:hint="eastAsia"/>
        </w:rPr>
        <w:t>能力的</w:t>
      </w:r>
      <w:r>
        <w:t>重要空间。</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t>正如发展委员会法执行条例第八条</w:t>
      </w:r>
      <w:r>
        <w:rPr>
          <w:rFonts w:hint="eastAsia"/>
        </w:rPr>
        <w:t>所</w:t>
      </w:r>
      <w:r>
        <w:t>规定</w:t>
      </w:r>
      <w:r>
        <w:rPr>
          <w:rFonts w:hint="eastAsia"/>
        </w:rPr>
        <w:t>的</w:t>
      </w:r>
      <w:r>
        <w:t>，总统妇女事务秘书处有权召集妇女组织</w:t>
      </w:r>
      <w:r>
        <w:rPr>
          <w:rFonts w:hint="eastAsia"/>
        </w:rPr>
        <w:t>进行</w:t>
      </w:r>
      <w:r>
        <w:t>选举，</w:t>
      </w:r>
      <w:r>
        <w:rPr>
          <w:rFonts w:hint="eastAsia"/>
        </w:rPr>
        <w:t>以便它们</w:t>
      </w:r>
      <w:r>
        <w:t>能</w:t>
      </w:r>
      <w:r>
        <w:rPr>
          <w:rFonts w:hint="eastAsia"/>
        </w:rPr>
        <w:t>委派自己</w:t>
      </w:r>
      <w:r>
        <w:t>的代表送入省发展委员会。</w:t>
      </w:r>
      <w:r>
        <w:t>2003</w:t>
      </w:r>
      <w:r>
        <w:t>年起，在</w:t>
      </w:r>
      <w:r>
        <w:t>22</w:t>
      </w:r>
      <w:r>
        <w:t>个省发展委员会中行使了这一职能。因此</w:t>
      </w:r>
      <w:r>
        <w:rPr>
          <w:rFonts w:hint="eastAsia"/>
        </w:rPr>
        <w:t>，</w:t>
      </w:r>
      <w:r>
        <w:t>到目前为止，</w:t>
      </w:r>
      <w:r>
        <w:rPr>
          <w:rFonts w:hint="eastAsia"/>
        </w:rPr>
        <w:t>在</w:t>
      </w:r>
      <w:r>
        <w:t>某些省进行了</w:t>
      </w:r>
      <w:r>
        <w:rPr>
          <w:rFonts w:hint="eastAsia"/>
        </w:rPr>
        <w:t>两次，某些省进行了三次</w:t>
      </w:r>
      <w:r>
        <w:t>代表选举。</w:t>
      </w:r>
      <w:r>
        <w:rPr>
          <w:rFonts w:hint="eastAsia"/>
        </w:rPr>
        <w:t>它</w:t>
      </w:r>
      <w:r>
        <w:t>遵循的</w:t>
      </w:r>
      <w:r>
        <w:rPr>
          <w:rFonts w:hint="eastAsia"/>
        </w:rPr>
        <w:t>规定是每位</w:t>
      </w:r>
      <w:r>
        <w:t>代表任期两年，</w:t>
      </w:r>
      <w:r>
        <w:rPr>
          <w:rFonts w:hint="eastAsia"/>
        </w:rPr>
        <w:t>任期</w:t>
      </w:r>
      <w:r>
        <w:t>可延长或撤销，因此</w:t>
      </w:r>
      <w:r>
        <w:rPr>
          <w:rFonts w:hint="eastAsia"/>
        </w:rPr>
        <w:t>，</w:t>
      </w:r>
      <w:r>
        <w:t>国家现在有</w:t>
      </w:r>
      <w:r>
        <w:t>44</w:t>
      </w:r>
      <w:r>
        <w:t>位代表，其中</w:t>
      </w:r>
      <w:r>
        <w:t>22</w:t>
      </w:r>
      <w:r>
        <w:t>位是正式代表，</w:t>
      </w:r>
      <w:r>
        <w:t>22</w:t>
      </w:r>
      <w:r>
        <w:t>位是候补代表。同样，总统妇女事务秘书处有</w:t>
      </w:r>
      <w:r>
        <w:t>10</w:t>
      </w:r>
      <w:r>
        <w:t>位区域代表，为妇女提供咨询和</w:t>
      </w:r>
      <w:r>
        <w:rPr>
          <w:rFonts w:hint="eastAsia"/>
        </w:rPr>
        <w:t>陪伴</w:t>
      </w:r>
      <w:r>
        <w:t>跟进服务</w:t>
      </w:r>
      <w:r>
        <w:rPr>
          <w:rFonts w:hint="eastAsia"/>
        </w:rPr>
        <w:t>，</w:t>
      </w:r>
      <w:r>
        <w:t>目的是加强她们的公民参与能力。</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t>根据国家妇女论坛的分析</w:t>
      </w:r>
      <w:r>
        <w:rPr>
          <w:rFonts w:hint="eastAsia"/>
        </w:rPr>
        <w:t>报告</w:t>
      </w:r>
      <w:r>
        <w:t>，在全国男子代表</w:t>
      </w:r>
      <w:r>
        <w:rPr>
          <w:rFonts w:hint="eastAsia"/>
        </w:rPr>
        <w:t>的</w:t>
      </w:r>
      <w:r>
        <w:t>平均</w:t>
      </w:r>
      <w:r>
        <w:rPr>
          <w:rFonts w:hint="eastAsia"/>
        </w:rPr>
        <w:t>比例</w:t>
      </w:r>
      <w:r>
        <w:t>超过了</w:t>
      </w:r>
      <w:r>
        <w:t>81%</w:t>
      </w:r>
      <w:r>
        <w:t>。在社区发展委员会方面，全国总共有</w:t>
      </w:r>
      <w:r>
        <w:t>34</w:t>
      </w:r>
      <w:r>
        <w:rPr>
          <w:rFonts w:hint="eastAsia"/>
        </w:rPr>
        <w:t xml:space="preserve"> </w:t>
      </w:r>
      <w:r>
        <w:t>000</w:t>
      </w:r>
      <w:r>
        <w:t>名社区委员会成员，其中只有</w:t>
      </w:r>
      <w:r>
        <w:t>13%</w:t>
      </w:r>
      <w:r>
        <w:t>是妇女；城市发展委员会方面，全国总计有</w:t>
      </w:r>
      <w:r>
        <w:t>4</w:t>
      </w:r>
      <w:r>
        <w:rPr>
          <w:rFonts w:hint="eastAsia"/>
        </w:rPr>
        <w:t xml:space="preserve"> </w:t>
      </w:r>
      <w:r>
        <w:t>197</w:t>
      </w:r>
      <w:r>
        <w:t>名城市委员会代表，只有</w:t>
      </w:r>
      <w:r>
        <w:t>16%</w:t>
      </w:r>
      <w:r>
        <w:t>是妇女</w:t>
      </w:r>
      <w:r>
        <w:rPr>
          <w:rFonts w:hint="eastAsia"/>
        </w:rPr>
        <w:t>。</w:t>
      </w:r>
      <w:r>
        <w:t>妇女比例低的情况存在于城市发展委员会各种</w:t>
      </w:r>
      <w:r>
        <w:rPr>
          <w:rFonts w:hint="eastAsia"/>
        </w:rPr>
        <w:t>代表</w:t>
      </w:r>
      <w:r>
        <w:t>和</w:t>
      </w:r>
      <w:r>
        <w:rPr>
          <w:rFonts w:hint="eastAsia"/>
        </w:rPr>
        <w:t>协调结构</w:t>
      </w:r>
      <w:r>
        <w:t>中，尽管最明显的情况是出现在市政当局的协调和代表</w:t>
      </w:r>
      <w:r>
        <w:rPr>
          <w:rFonts w:hint="eastAsia"/>
        </w:rPr>
        <w:t>上</w:t>
      </w:r>
      <w:r>
        <w:t>。在总计</w:t>
      </w:r>
      <w:r>
        <w:t>1</w:t>
      </w:r>
      <w:r>
        <w:rPr>
          <w:rFonts w:hint="eastAsia"/>
        </w:rPr>
        <w:t xml:space="preserve"> </w:t>
      </w:r>
      <w:r>
        <w:t>403</w:t>
      </w:r>
      <w:r>
        <w:t>名参加城市发展委员会的市政当局和市议会代表中，只有</w:t>
      </w:r>
      <w:r>
        <w:t>7%</w:t>
      </w:r>
      <w:r>
        <w:t>是妇女。妇女参与比例比较大的</w:t>
      </w:r>
      <w:r>
        <w:rPr>
          <w:rFonts w:hint="eastAsia"/>
        </w:rPr>
        <w:t>表现</w:t>
      </w:r>
      <w:r>
        <w:t>在公共机构代表方面。在公共机构总计</w:t>
      </w:r>
      <w:r>
        <w:t>795</w:t>
      </w:r>
      <w:r>
        <w:t>名代表中，妇女代表有</w:t>
      </w:r>
      <w:r>
        <w:t>257</w:t>
      </w:r>
      <w:r>
        <w:t>名，占</w:t>
      </w:r>
      <w:r>
        <w:t>32%</w:t>
      </w:r>
      <w:r>
        <w:t>，这可以认为是</w:t>
      </w:r>
      <w:r>
        <w:rPr>
          <w:rFonts w:hint="eastAsia"/>
        </w:rPr>
        <w:t>性别问题</w:t>
      </w:r>
      <w:r>
        <w:t>培训</w:t>
      </w:r>
      <w:r>
        <w:rPr>
          <w:rFonts w:hint="eastAsia"/>
        </w:rPr>
        <w:t>及</w:t>
      </w:r>
      <w:r>
        <w:t>提高</w:t>
      </w:r>
      <w:r>
        <w:rPr>
          <w:rFonts w:hint="eastAsia"/>
        </w:rPr>
        <w:t>认识</w:t>
      </w:r>
      <w:r>
        <w:t>进程的积极</w:t>
      </w:r>
      <w:r>
        <w:rPr>
          <w:rFonts w:hint="eastAsia"/>
        </w:rPr>
        <w:t>成果。该</w:t>
      </w:r>
      <w:r>
        <w:t>进程是中央政府倡导下进行。</w:t>
      </w:r>
    </w:p>
    <w:p w:rsidR="00572196" w:rsidRDefault="00572196">
      <w:pPr>
        <w:spacing w:line="360" w:lineRule="exact"/>
        <w:jc w:val="center"/>
        <w:rPr>
          <w:rFonts w:ascii="SimHei" w:eastAsia="SimHei" w:hint="eastAsia"/>
          <w:bCs/>
          <w:color w:val="FF0000"/>
        </w:rPr>
      </w:pPr>
      <w:r>
        <w:rPr>
          <w:rFonts w:ascii="SimHei" w:eastAsia="SimHei" w:hint="eastAsia"/>
          <w:bCs/>
          <w:color w:val="FF0000"/>
        </w:rPr>
        <w:t>表15</w:t>
      </w:r>
    </w:p>
    <w:p w:rsidR="00572196" w:rsidRDefault="00572196">
      <w:pPr>
        <w:spacing w:line="360" w:lineRule="exact"/>
        <w:jc w:val="center"/>
        <w:rPr>
          <w:rFonts w:ascii="SimHei" w:eastAsia="SimHei" w:hint="eastAsia"/>
          <w:bCs/>
          <w:color w:val="FF0000"/>
        </w:rPr>
      </w:pPr>
      <w:r>
        <w:rPr>
          <w:rFonts w:ascii="SimHei" w:eastAsia="SimHei" w:hint="eastAsia"/>
          <w:bCs/>
          <w:color w:val="FF0000"/>
        </w:rPr>
        <w:t>地区发展委员会性别概况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5"/>
        <w:gridCol w:w="1762"/>
        <w:gridCol w:w="1019"/>
        <w:gridCol w:w="666"/>
        <w:gridCol w:w="666"/>
        <w:gridCol w:w="666"/>
        <w:gridCol w:w="666"/>
        <w:gridCol w:w="666"/>
        <w:gridCol w:w="666"/>
        <w:gridCol w:w="666"/>
        <w:gridCol w:w="666"/>
        <w:gridCol w:w="666"/>
        <w:gridCol w:w="666"/>
      </w:tblGrid>
      <w:tr w:rsidR="00572196">
        <w:trPr>
          <w:cantSplit/>
          <w:tblHeader/>
        </w:trPr>
        <w:tc>
          <w:tcPr>
            <w:tcW w:w="311" w:type="pct"/>
            <w:vMerge w:val="restart"/>
          </w:tcPr>
          <w:p w:rsidR="00572196" w:rsidRDefault="00572196">
            <w:pPr>
              <w:spacing w:line="320" w:lineRule="exact"/>
              <w:rPr>
                <w:rFonts w:ascii="SimHei" w:eastAsia="SimHei" w:hint="eastAsia"/>
                <w:bCs/>
                <w:color w:val="FF0000"/>
                <w:sz w:val="18"/>
                <w:szCs w:val="21"/>
              </w:rPr>
            </w:pPr>
            <w:r>
              <w:rPr>
                <w:rFonts w:ascii="SimHei" w:eastAsia="SimHei" w:hint="eastAsia"/>
                <w:bCs/>
                <w:color w:val="FF0000"/>
                <w:sz w:val="18"/>
                <w:szCs w:val="21"/>
              </w:rPr>
              <w:t>地区</w:t>
            </w:r>
          </w:p>
        </w:tc>
        <w:tc>
          <w:tcPr>
            <w:tcW w:w="875" w:type="pct"/>
            <w:vMerge w:val="restart"/>
          </w:tcPr>
          <w:p w:rsidR="00572196" w:rsidRDefault="00572196">
            <w:pPr>
              <w:spacing w:line="320" w:lineRule="exact"/>
              <w:jc w:val="center"/>
              <w:rPr>
                <w:rFonts w:ascii="SimHei" w:eastAsia="SimHei" w:hint="eastAsia"/>
                <w:bCs/>
                <w:color w:val="FF0000"/>
                <w:sz w:val="18"/>
                <w:szCs w:val="21"/>
              </w:rPr>
            </w:pPr>
            <w:r>
              <w:rPr>
                <w:rFonts w:ascii="SimHei" w:eastAsia="SimHei" w:hint="eastAsia"/>
                <w:bCs/>
                <w:color w:val="FF0000"/>
                <w:sz w:val="18"/>
                <w:szCs w:val="21"/>
              </w:rPr>
              <w:t>省</w:t>
            </w:r>
          </w:p>
        </w:tc>
        <w:tc>
          <w:tcPr>
            <w:tcW w:w="506" w:type="pct"/>
            <w:vMerge w:val="restart"/>
          </w:tcPr>
          <w:p w:rsidR="00572196" w:rsidRDefault="00572196">
            <w:pPr>
              <w:spacing w:line="320" w:lineRule="exact"/>
              <w:jc w:val="center"/>
              <w:rPr>
                <w:rFonts w:ascii="SimHei" w:eastAsia="SimHei" w:hint="eastAsia"/>
                <w:bCs/>
                <w:color w:val="FF0000"/>
                <w:sz w:val="18"/>
                <w:szCs w:val="21"/>
              </w:rPr>
            </w:pPr>
            <w:r>
              <w:rPr>
                <w:rFonts w:ascii="SimHei" w:eastAsia="SimHei" w:hint="eastAsia"/>
                <w:bCs/>
                <w:color w:val="FF0000"/>
                <w:sz w:val="18"/>
                <w:szCs w:val="21"/>
              </w:rPr>
              <w:t>土著妇女人口比例（%）</w:t>
            </w:r>
          </w:p>
        </w:tc>
        <w:tc>
          <w:tcPr>
            <w:tcW w:w="1323" w:type="pct"/>
            <w:gridSpan w:val="4"/>
          </w:tcPr>
          <w:p w:rsidR="00572196" w:rsidRDefault="00572196">
            <w:pPr>
              <w:spacing w:line="320" w:lineRule="exact"/>
              <w:jc w:val="center"/>
              <w:rPr>
                <w:rFonts w:ascii="SimHei" w:eastAsia="SimHei" w:hint="eastAsia"/>
                <w:bCs/>
                <w:color w:val="FF0000"/>
                <w:sz w:val="18"/>
                <w:szCs w:val="21"/>
              </w:rPr>
            </w:pPr>
            <w:r>
              <w:rPr>
                <w:rFonts w:ascii="SimHei" w:eastAsia="SimHei" w:hint="eastAsia"/>
                <w:bCs/>
                <w:color w:val="FF0000"/>
                <w:sz w:val="18"/>
                <w:szCs w:val="21"/>
              </w:rPr>
              <w:t>组成成员</w:t>
            </w:r>
          </w:p>
        </w:tc>
        <w:tc>
          <w:tcPr>
            <w:tcW w:w="662" w:type="pct"/>
            <w:gridSpan w:val="2"/>
            <w:vMerge w:val="restart"/>
          </w:tcPr>
          <w:p w:rsidR="00572196" w:rsidRDefault="00572196">
            <w:pPr>
              <w:spacing w:line="320" w:lineRule="exact"/>
              <w:jc w:val="center"/>
              <w:rPr>
                <w:rFonts w:ascii="SimHei" w:eastAsia="SimHei" w:hint="eastAsia"/>
                <w:bCs/>
                <w:color w:val="FF0000"/>
                <w:sz w:val="18"/>
                <w:szCs w:val="21"/>
              </w:rPr>
            </w:pPr>
            <w:r>
              <w:rPr>
                <w:rFonts w:ascii="SimHei" w:eastAsia="SimHei" w:hint="eastAsia"/>
                <w:bCs/>
                <w:color w:val="FF0000"/>
                <w:sz w:val="18"/>
                <w:szCs w:val="21"/>
              </w:rPr>
              <w:t>市政当局</w:t>
            </w:r>
          </w:p>
        </w:tc>
        <w:tc>
          <w:tcPr>
            <w:tcW w:w="1323" w:type="pct"/>
            <w:gridSpan w:val="4"/>
          </w:tcPr>
          <w:p w:rsidR="00572196" w:rsidRDefault="00572196">
            <w:pPr>
              <w:spacing w:line="320" w:lineRule="exact"/>
              <w:jc w:val="center"/>
              <w:rPr>
                <w:rFonts w:ascii="SimHei" w:eastAsia="SimHei" w:hint="eastAsia"/>
                <w:bCs/>
                <w:color w:val="FF0000"/>
                <w:sz w:val="18"/>
                <w:szCs w:val="21"/>
              </w:rPr>
            </w:pPr>
            <w:r>
              <w:rPr>
                <w:rFonts w:ascii="SimHei" w:eastAsia="SimHei" w:hint="eastAsia"/>
                <w:bCs/>
                <w:color w:val="FF0000"/>
                <w:sz w:val="18"/>
                <w:szCs w:val="21"/>
              </w:rPr>
              <w:t>代表</w:t>
            </w:r>
          </w:p>
        </w:tc>
      </w:tr>
      <w:tr w:rsidR="00572196">
        <w:trPr>
          <w:cantSplit/>
          <w:tblHeader/>
        </w:trPr>
        <w:tc>
          <w:tcPr>
            <w:tcW w:w="311" w:type="pct"/>
            <w:vMerge/>
          </w:tcPr>
          <w:p w:rsidR="00572196" w:rsidRDefault="00572196">
            <w:pPr>
              <w:spacing w:line="320" w:lineRule="exact"/>
              <w:rPr>
                <w:rFonts w:ascii="SimHei" w:eastAsia="SimHei" w:hint="eastAsia"/>
                <w:bCs/>
                <w:color w:val="FF0000"/>
                <w:sz w:val="18"/>
                <w:szCs w:val="21"/>
              </w:rPr>
            </w:pPr>
          </w:p>
        </w:tc>
        <w:tc>
          <w:tcPr>
            <w:tcW w:w="875" w:type="pct"/>
            <w:vMerge/>
          </w:tcPr>
          <w:p w:rsidR="00572196" w:rsidRDefault="00572196">
            <w:pPr>
              <w:spacing w:line="320" w:lineRule="exact"/>
              <w:rPr>
                <w:rFonts w:ascii="SimHei" w:eastAsia="SimHei" w:hint="eastAsia"/>
                <w:bCs/>
                <w:color w:val="FF0000"/>
                <w:sz w:val="18"/>
                <w:szCs w:val="21"/>
              </w:rPr>
            </w:pPr>
          </w:p>
        </w:tc>
        <w:tc>
          <w:tcPr>
            <w:tcW w:w="506" w:type="pct"/>
            <w:vMerge/>
          </w:tcPr>
          <w:p w:rsidR="00572196" w:rsidRDefault="00572196">
            <w:pPr>
              <w:spacing w:line="320" w:lineRule="exact"/>
              <w:rPr>
                <w:rFonts w:ascii="SimHei" w:eastAsia="SimHei" w:hint="eastAsia"/>
                <w:bCs/>
                <w:color w:val="FF0000"/>
                <w:sz w:val="18"/>
                <w:szCs w:val="21"/>
              </w:rPr>
            </w:pPr>
          </w:p>
        </w:tc>
        <w:tc>
          <w:tcPr>
            <w:tcW w:w="662" w:type="pct"/>
            <w:gridSpan w:val="2"/>
          </w:tcPr>
          <w:p w:rsidR="00572196" w:rsidRDefault="00572196">
            <w:pPr>
              <w:spacing w:line="320" w:lineRule="exact"/>
              <w:jc w:val="center"/>
              <w:rPr>
                <w:rFonts w:ascii="SimHei" w:eastAsia="SimHei" w:hint="eastAsia"/>
                <w:bCs/>
                <w:color w:val="FF0000"/>
                <w:sz w:val="18"/>
                <w:szCs w:val="21"/>
              </w:rPr>
            </w:pPr>
            <w:r>
              <w:rPr>
                <w:rFonts w:ascii="SimHei" w:eastAsia="SimHei" w:hint="eastAsia"/>
                <w:bCs/>
                <w:color w:val="FF0000"/>
                <w:sz w:val="18"/>
                <w:szCs w:val="21"/>
              </w:rPr>
              <w:t>城市发展委员会</w:t>
            </w:r>
          </w:p>
        </w:tc>
        <w:tc>
          <w:tcPr>
            <w:tcW w:w="662" w:type="pct"/>
            <w:gridSpan w:val="2"/>
          </w:tcPr>
          <w:p w:rsidR="00572196" w:rsidRDefault="00572196">
            <w:pPr>
              <w:spacing w:line="320" w:lineRule="exact"/>
              <w:jc w:val="center"/>
              <w:rPr>
                <w:rFonts w:ascii="SimHei" w:eastAsia="SimHei" w:hint="eastAsia"/>
                <w:bCs/>
                <w:color w:val="FF0000"/>
                <w:sz w:val="18"/>
                <w:szCs w:val="21"/>
              </w:rPr>
            </w:pPr>
            <w:r>
              <w:rPr>
                <w:rFonts w:ascii="SimHei" w:eastAsia="SimHei" w:hint="eastAsia"/>
                <w:bCs/>
                <w:color w:val="FF0000"/>
                <w:sz w:val="18"/>
                <w:szCs w:val="21"/>
              </w:rPr>
              <w:t>社区发展委员会</w:t>
            </w:r>
          </w:p>
        </w:tc>
        <w:tc>
          <w:tcPr>
            <w:tcW w:w="662" w:type="pct"/>
            <w:gridSpan w:val="2"/>
            <w:vMerge/>
          </w:tcPr>
          <w:p w:rsidR="00572196" w:rsidRDefault="00572196">
            <w:pPr>
              <w:spacing w:line="320" w:lineRule="exact"/>
              <w:rPr>
                <w:rFonts w:ascii="SimHei" w:eastAsia="SimHei" w:hint="eastAsia"/>
                <w:bCs/>
                <w:color w:val="FF0000"/>
                <w:sz w:val="18"/>
                <w:szCs w:val="21"/>
              </w:rPr>
            </w:pPr>
          </w:p>
        </w:tc>
        <w:tc>
          <w:tcPr>
            <w:tcW w:w="662" w:type="pct"/>
            <w:gridSpan w:val="2"/>
          </w:tcPr>
          <w:p w:rsidR="00572196" w:rsidRDefault="00572196">
            <w:pPr>
              <w:spacing w:line="320" w:lineRule="exact"/>
              <w:jc w:val="center"/>
              <w:rPr>
                <w:rFonts w:ascii="SimHei" w:eastAsia="SimHei" w:hint="eastAsia"/>
                <w:bCs/>
                <w:color w:val="FF0000"/>
                <w:sz w:val="18"/>
                <w:szCs w:val="21"/>
              </w:rPr>
            </w:pPr>
            <w:r>
              <w:rPr>
                <w:rFonts w:ascii="SimHei" w:eastAsia="SimHei" w:hint="eastAsia"/>
                <w:bCs/>
                <w:color w:val="FF0000"/>
                <w:sz w:val="18"/>
                <w:szCs w:val="21"/>
              </w:rPr>
              <w:t>公共机构</w:t>
            </w:r>
          </w:p>
        </w:tc>
        <w:tc>
          <w:tcPr>
            <w:tcW w:w="662" w:type="pct"/>
            <w:gridSpan w:val="2"/>
          </w:tcPr>
          <w:p w:rsidR="00572196" w:rsidRDefault="00572196">
            <w:pPr>
              <w:spacing w:line="320" w:lineRule="exact"/>
              <w:jc w:val="center"/>
              <w:rPr>
                <w:rFonts w:ascii="SimHei" w:eastAsia="SimHei" w:hint="eastAsia"/>
                <w:bCs/>
                <w:color w:val="FF0000"/>
                <w:sz w:val="18"/>
                <w:szCs w:val="21"/>
              </w:rPr>
            </w:pPr>
            <w:r>
              <w:rPr>
                <w:rFonts w:ascii="SimHei" w:eastAsia="SimHei" w:hint="eastAsia"/>
                <w:bCs/>
                <w:color w:val="FF0000"/>
                <w:sz w:val="18"/>
                <w:szCs w:val="21"/>
              </w:rPr>
              <w:t>民间社会</w:t>
            </w:r>
          </w:p>
        </w:tc>
      </w:tr>
      <w:tr w:rsidR="00572196">
        <w:trPr>
          <w:cantSplit/>
          <w:tblHeader/>
        </w:trPr>
        <w:tc>
          <w:tcPr>
            <w:tcW w:w="311" w:type="pct"/>
            <w:vMerge/>
          </w:tcPr>
          <w:p w:rsidR="00572196" w:rsidRDefault="00572196">
            <w:pPr>
              <w:spacing w:line="320" w:lineRule="exact"/>
              <w:rPr>
                <w:rFonts w:ascii="SimHei" w:eastAsia="SimHei" w:hint="eastAsia"/>
                <w:bCs/>
                <w:color w:val="FF0000"/>
                <w:sz w:val="18"/>
                <w:szCs w:val="21"/>
              </w:rPr>
            </w:pPr>
          </w:p>
        </w:tc>
        <w:tc>
          <w:tcPr>
            <w:tcW w:w="875" w:type="pct"/>
            <w:vMerge/>
          </w:tcPr>
          <w:p w:rsidR="00572196" w:rsidRDefault="00572196">
            <w:pPr>
              <w:spacing w:line="320" w:lineRule="exact"/>
              <w:rPr>
                <w:rFonts w:ascii="SimHei" w:eastAsia="SimHei" w:hint="eastAsia"/>
                <w:bCs/>
                <w:color w:val="FF0000"/>
                <w:sz w:val="18"/>
                <w:szCs w:val="21"/>
              </w:rPr>
            </w:pPr>
          </w:p>
        </w:tc>
        <w:tc>
          <w:tcPr>
            <w:tcW w:w="506" w:type="pct"/>
            <w:vMerge/>
          </w:tcPr>
          <w:p w:rsidR="00572196" w:rsidRDefault="00572196">
            <w:pPr>
              <w:spacing w:line="320" w:lineRule="exact"/>
              <w:rPr>
                <w:rFonts w:ascii="SimHei" w:eastAsia="SimHei" w:hint="eastAsia"/>
                <w:bCs/>
                <w:color w:val="FF0000"/>
                <w:sz w:val="18"/>
                <w:szCs w:val="21"/>
              </w:rPr>
            </w:pPr>
          </w:p>
        </w:tc>
        <w:tc>
          <w:tcPr>
            <w:tcW w:w="331" w:type="pct"/>
          </w:tcPr>
          <w:p w:rsidR="00572196" w:rsidRDefault="00572196">
            <w:pPr>
              <w:spacing w:line="320" w:lineRule="exact"/>
              <w:jc w:val="center"/>
              <w:rPr>
                <w:rFonts w:ascii="SimHei" w:eastAsia="SimHei" w:hint="eastAsia"/>
                <w:bCs/>
                <w:color w:val="FF0000"/>
                <w:sz w:val="18"/>
                <w:szCs w:val="21"/>
              </w:rPr>
            </w:pPr>
            <w:r>
              <w:rPr>
                <w:rFonts w:ascii="SimHei" w:eastAsia="SimHei" w:hint="eastAsia"/>
                <w:bCs/>
                <w:color w:val="FF0000"/>
                <w:sz w:val="18"/>
                <w:szCs w:val="21"/>
              </w:rPr>
              <w:t>妇女比例（%）</w:t>
            </w:r>
          </w:p>
        </w:tc>
        <w:tc>
          <w:tcPr>
            <w:tcW w:w="331" w:type="pct"/>
          </w:tcPr>
          <w:p w:rsidR="00572196" w:rsidRDefault="00572196">
            <w:pPr>
              <w:spacing w:line="320" w:lineRule="exact"/>
              <w:jc w:val="center"/>
              <w:rPr>
                <w:rFonts w:ascii="SimHei" w:eastAsia="SimHei" w:hint="eastAsia"/>
                <w:bCs/>
                <w:color w:val="FF0000"/>
                <w:sz w:val="18"/>
                <w:szCs w:val="21"/>
              </w:rPr>
            </w:pPr>
            <w:r>
              <w:rPr>
                <w:rFonts w:ascii="SimHei" w:eastAsia="SimHei" w:hint="eastAsia"/>
                <w:bCs/>
                <w:color w:val="FF0000"/>
                <w:sz w:val="18"/>
                <w:szCs w:val="21"/>
              </w:rPr>
              <w:t>男子比例（%）</w:t>
            </w:r>
          </w:p>
        </w:tc>
        <w:tc>
          <w:tcPr>
            <w:tcW w:w="331" w:type="pct"/>
          </w:tcPr>
          <w:p w:rsidR="00572196" w:rsidRDefault="00572196">
            <w:pPr>
              <w:spacing w:line="320" w:lineRule="exact"/>
              <w:jc w:val="center"/>
              <w:rPr>
                <w:rFonts w:ascii="SimHei" w:eastAsia="SimHei" w:hint="eastAsia"/>
                <w:bCs/>
                <w:color w:val="FF0000"/>
                <w:sz w:val="18"/>
                <w:szCs w:val="21"/>
              </w:rPr>
            </w:pPr>
            <w:r>
              <w:rPr>
                <w:rFonts w:ascii="SimHei" w:eastAsia="SimHei" w:hint="eastAsia"/>
                <w:bCs/>
                <w:color w:val="FF0000"/>
                <w:sz w:val="18"/>
                <w:szCs w:val="21"/>
              </w:rPr>
              <w:t>妇女比例（%）</w:t>
            </w:r>
          </w:p>
        </w:tc>
        <w:tc>
          <w:tcPr>
            <w:tcW w:w="331" w:type="pct"/>
          </w:tcPr>
          <w:p w:rsidR="00572196" w:rsidRDefault="00572196">
            <w:pPr>
              <w:spacing w:line="320" w:lineRule="exact"/>
              <w:jc w:val="center"/>
              <w:rPr>
                <w:rFonts w:ascii="SimHei" w:eastAsia="SimHei" w:hint="eastAsia"/>
                <w:bCs/>
                <w:color w:val="FF0000"/>
                <w:sz w:val="18"/>
                <w:szCs w:val="21"/>
              </w:rPr>
            </w:pPr>
            <w:r>
              <w:rPr>
                <w:rFonts w:ascii="SimHei" w:eastAsia="SimHei" w:hint="eastAsia"/>
                <w:bCs/>
                <w:color w:val="FF0000"/>
                <w:sz w:val="18"/>
                <w:szCs w:val="21"/>
              </w:rPr>
              <w:t>男子比例（%）</w:t>
            </w:r>
          </w:p>
        </w:tc>
        <w:tc>
          <w:tcPr>
            <w:tcW w:w="331" w:type="pct"/>
          </w:tcPr>
          <w:p w:rsidR="00572196" w:rsidRDefault="00572196">
            <w:pPr>
              <w:spacing w:line="320" w:lineRule="exact"/>
              <w:jc w:val="center"/>
              <w:rPr>
                <w:rFonts w:ascii="SimHei" w:eastAsia="SimHei" w:hint="eastAsia"/>
                <w:bCs/>
                <w:color w:val="FF0000"/>
                <w:sz w:val="18"/>
                <w:szCs w:val="21"/>
              </w:rPr>
            </w:pPr>
            <w:r>
              <w:rPr>
                <w:rFonts w:ascii="SimHei" w:eastAsia="SimHei" w:hint="eastAsia"/>
                <w:bCs/>
                <w:color w:val="FF0000"/>
                <w:sz w:val="18"/>
                <w:szCs w:val="21"/>
              </w:rPr>
              <w:t>妇女比例（%）</w:t>
            </w:r>
          </w:p>
        </w:tc>
        <w:tc>
          <w:tcPr>
            <w:tcW w:w="331" w:type="pct"/>
          </w:tcPr>
          <w:p w:rsidR="00572196" w:rsidRDefault="00572196">
            <w:pPr>
              <w:spacing w:line="320" w:lineRule="exact"/>
              <w:jc w:val="center"/>
              <w:rPr>
                <w:rFonts w:ascii="SimHei" w:eastAsia="SimHei" w:hint="eastAsia"/>
                <w:bCs/>
                <w:color w:val="FF0000"/>
                <w:sz w:val="18"/>
                <w:szCs w:val="21"/>
              </w:rPr>
            </w:pPr>
            <w:r>
              <w:rPr>
                <w:rFonts w:ascii="SimHei" w:eastAsia="SimHei" w:hint="eastAsia"/>
                <w:bCs/>
                <w:color w:val="FF0000"/>
                <w:sz w:val="18"/>
                <w:szCs w:val="21"/>
              </w:rPr>
              <w:t>男子比例（%）</w:t>
            </w:r>
          </w:p>
        </w:tc>
        <w:tc>
          <w:tcPr>
            <w:tcW w:w="331" w:type="pct"/>
          </w:tcPr>
          <w:p w:rsidR="00572196" w:rsidRDefault="00572196">
            <w:pPr>
              <w:spacing w:line="320" w:lineRule="exact"/>
              <w:jc w:val="center"/>
              <w:rPr>
                <w:rFonts w:ascii="SimHei" w:eastAsia="SimHei" w:hint="eastAsia"/>
                <w:bCs/>
                <w:color w:val="FF0000"/>
                <w:sz w:val="18"/>
                <w:szCs w:val="21"/>
              </w:rPr>
            </w:pPr>
            <w:r>
              <w:rPr>
                <w:rFonts w:ascii="SimHei" w:eastAsia="SimHei" w:hint="eastAsia"/>
                <w:bCs/>
                <w:color w:val="FF0000"/>
                <w:sz w:val="18"/>
                <w:szCs w:val="21"/>
              </w:rPr>
              <w:t>妇女比例（%）</w:t>
            </w:r>
          </w:p>
        </w:tc>
        <w:tc>
          <w:tcPr>
            <w:tcW w:w="331" w:type="pct"/>
          </w:tcPr>
          <w:p w:rsidR="00572196" w:rsidRDefault="00572196">
            <w:pPr>
              <w:spacing w:line="320" w:lineRule="exact"/>
              <w:jc w:val="center"/>
              <w:rPr>
                <w:rFonts w:ascii="SimHei" w:eastAsia="SimHei" w:hint="eastAsia"/>
                <w:bCs/>
                <w:color w:val="FF0000"/>
                <w:sz w:val="18"/>
                <w:szCs w:val="21"/>
              </w:rPr>
            </w:pPr>
            <w:r>
              <w:rPr>
                <w:rFonts w:ascii="SimHei" w:eastAsia="SimHei" w:hint="eastAsia"/>
                <w:bCs/>
                <w:color w:val="FF0000"/>
                <w:sz w:val="18"/>
                <w:szCs w:val="21"/>
              </w:rPr>
              <w:t>男子比例（%）</w:t>
            </w:r>
          </w:p>
        </w:tc>
        <w:tc>
          <w:tcPr>
            <w:tcW w:w="331" w:type="pct"/>
          </w:tcPr>
          <w:p w:rsidR="00572196" w:rsidRDefault="00572196">
            <w:pPr>
              <w:spacing w:line="320" w:lineRule="exact"/>
              <w:jc w:val="center"/>
              <w:rPr>
                <w:rFonts w:ascii="SimHei" w:eastAsia="SimHei" w:hint="eastAsia"/>
                <w:bCs/>
                <w:color w:val="FF0000"/>
                <w:sz w:val="18"/>
                <w:szCs w:val="21"/>
              </w:rPr>
            </w:pPr>
            <w:r>
              <w:rPr>
                <w:rFonts w:ascii="SimHei" w:eastAsia="SimHei" w:hint="eastAsia"/>
                <w:bCs/>
                <w:color w:val="FF0000"/>
                <w:sz w:val="18"/>
                <w:szCs w:val="21"/>
              </w:rPr>
              <w:t>妇女比例（%）</w:t>
            </w:r>
          </w:p>
        </w:tc>
        <w:tc>
          <w:tcPr>
            <w:tcW w:w="331" w:type="pct"/>
          </w:tcPr>
          <w:p w:rsidR="00572196" w:rsidRDefault="00572196">
            <w:pPr>
              <w:spacing w:line="320" w:lineRule="exact"/>
              <w:jc w:val="center"/>
              <w:rPr>
                <w:rFonts w:ascii="SimHei" w:eastAsia="SimHei" w:hint="eastAsia"/>
                <w:bCs/>
                <w:color w:val="FF0000"/>
                <w:sz w:val="18"/>
                <w:szCs w:val="21"/>
              </w:rPr>
            </w:pPr>
            <w:r>
              <w:rPr>
                <w:rFonts w:ascii="SimHei" w:eastAsia="SimHei" w:hint="eastAsia"/>
                <w:bCs/>
                <w:color w:val="FF0000"/>
                <w:sz w:val="18"/>
                <w:szCs w:val="21"/>
              </w:rPr>
              <w:t>男子比例（%）</w:t>
            </w:r>
          </w:p>
        </w:tc>
      </w:tr>
      <w:tr w:rsidR="00572196">
        <w:tc>
          <w:tcPr>
            <w:tcW w:w="311" w:type="pct"/>
          </w:tcPr>
          <w:p w:rsidR="00572196" w:rsidRDefault="00572196">
            <w:pPr>
              <w:spacing w:line="320" w:lineRule="exact"/>
              <w:jc w:val="center"/>
              <w:rPr>
                <w:rFonts w:ascii="SimHei" w:eastAsia="SimHei" w:hint="eastAsia"/>
                <w:bCs/>
                <w:color w:val="FF0000"/>
                <w:sz w:val="18"/>
                <w:szCs w:val="21"/>
              </w:rPr>
            </w:pPr>
            <w:r>
              <w:rPr>
                <w:rFonts w:ascii="SimHei" w:eastAsia="SimHei"/>
                <w:bCs/>
                <w:color w:val="FF0000"/>
                <w:sz w:val="18"/>
                <w:szCs w:val="21"/>
              </w:rPr>
              <w:t>I</w:t>
            </w:r>
          </w:p>
        </w:tc>
        <w:tc>
          <w:tcPr>
            <w:tcW w:w="875" w:type="pct"/>
          </w:tcPr>
          <w:p w:rsidR="00572196" w:rsidRDefault="00572196">
            <w:pPr>
              <w:spacing w:line="320" w:lineRule="exact"/>
              <w:rPr>
                <w:rFonts w:ascii="SimHei" w:eastAsia="SimHei" w:hint="eastAsia"/>
                <w:bCs/>
                <w:color w:val="FF0000"/>
                <w:sz w:val="18"/>
                <w:szCs w:val="21"/>
              </w:rPr>
            </w:pPr>
            <w:r>
              <w:rPr>
                <w:rFonts w:ascii="SimHei" w:eastAsia="SimHei" w:hint="eastAsia"/>
                <w:bCs/>
                <w:color w:val="FF0000"/>
                <w:sz w:val="18"/>
                <w:szCs w:val="21"/>
              </w:rPr>
              <w:t>危地马拉省</w:t>
            </w:r>
          </w:p>
        </w:tc>
        <w:tc>
          <w:tcPr>
            <w:tcW w:w="506" w:type="pct"/>
          </w:tcPr>
          <w:p w:rsidR="00572196" w:rsidRDefault="00572196">
            <w:pPr>
              <w:spacing w:line="320" w:lineRule="exact"/>
              <w:jc w:val="center"/>
              <w:rPr>
                <w:rFonts w:hint="eastAsia"/>
                <w:sz w:val="18"/>
                <w:szCs w:val="21"/>
              </w:rPr>
            </w:pPr>
            <w:r>
              <w:rPr>
                <w:rFonts w:hint="eastAsia"/>
                <w:sz w:val="18"/>
                <w:szCs w:val="21"/>
              </w:rPr>
              <w:t>13</w:t>
            </w:r>
          </w:p>
        </w:tc>
        <w:tc>
          <w:tcPr>
            <w:tcW w:w="331" w:type="pct"/>
          </w:tcPr>
          <w:p w:rsidR="00572196" w:rsidRDefault="00572196">
            <w:pPr>
              <w:spacing w:line="320" w:lineRule="exact"/>
              <w:jc w:val="center"/>
              <w:rPr>
                <w:rFonts w:hint="eastAsia"/>
                <w:sz w:val="18"/>
                <w:szCs w:val="21"/>
              </w:rPr>
            </w:pPr>
            <w:r>
              <w:rPr>
                <w:rFonts w:hint="eastAsia"/>
                <w:sz w:val="18"/>
                <w:szCs w:val="21"/>
              </w:rPr>
              <w:t>不详</w:t>
            </w:r>
          </w:p>
        </w:tc>
        <w:tc>
          <w:tcPr>
            <w:tcW w:w="331" w:type="pct"/>
          </w:tcPr>
          <w:p w:rsidR="00572196" w:rsidRDefault="00572196">
            <w:pPr>
              <w:spacing w:line="320" w:lineRule="exact"/>
              <w:jc w:val="center"/>
              <w:rPr>
                <w:rFonts w:hint="eastAsia"/>
                <w:sz w:val="18"/>
                <w:szCs w:val="21"/>
              </w:rPr>
            </w:pPr>
            <w:r>
              <w:rPr>
                <w:rFonts w:hint="eastAsia"/>
                <w:sz w:val="18"/>
                <w:szCs w:val="21"/>
              </w:rPr>
              <w:t>不详</w:t>
            </w:r>
          </w:p>
        </w:tc>
        <w:tc>
          <w:tcPr>
            <w:tcW w:w="331" w:type="pct"/>
          </w:tcPr>
          <w:p w:rsidR="00572196" w:rsidRDefault="00572196">
            <w:pPr>
              <w:spacing w:line="320" w:lineRule="exact"/>
              <w:jc w:val="center"/>
              <w:rPr>
                <w:rFonts w:hint="eastAsia"/>
                <w:sz w:val="18"/>
                <w:szCs w:val="21"/>
              </w:rPr>
            </w:pPr>
            <w:r>
              <w:rPr>
                <w:rFonts w:hint="eastAsia"/>
                <w:sz w:val="18"/>
                <w:szCs w:val="21"/>
              </w:rPr>
              <w:t>10</w:t>
            </w:r>
          </w:p>
        </w:tc>
        <w:tc>
          <w:tcPr>
            <w:tcW w:w="331" w:type="pct"/>
          </w:tcPr>
          <w:p w:rsidR="00572196" w:rsidRDefault="00572196">
            <w:pPr>
              <w:spacing w:line="320" w:lineRule="exact"/>
              <w:jc w:val="center"/>
              <w:rPr>
                <w:rFonts w:hint="eastAsia"/>
                <w:sz w:val="18"/>
                <w:szCs w:val="21"/>
              </w:rPr>
            </w:pPr>
            <w:r>
              <w:rPr>
                <w:rFonts w:hint="eastAsia"/>
                <w:sz w:val="18"/>
                <w:szCs w:val="21"/>
              </w:rPr>
              <w:t>90</w:t>
            </w:r>
          </w:p>
        </w:tc>
        <w:tc>
          <w:tcPr>
            <w:tcW w:w="331" w:type="pct"/>
          </w:tcPr>
          <w:p w:rsidR="00572196" w:rsidRDefault="00572196">
            <w:pPr>
              <w:spacing w:line="320" w:lineRule="exact"/>
              <w:jc w:val="center"/>
              <w:rPr>
                <w:rFonts w:hint="eastAsia"/>
                <w:sz w:val="18"/>
                <w:szCs w:val="21"/>
              </w:rPr>
            </w:pPr>
            <w:r>
              <w:rPr>
                <w:rFonts w:hint="eastAsia"/>
                <w:sz w:val="18"/>
                <w:szCs w:val="21"/>
              </w:rPr>
              <w:t>不详</w:t>
            </w:r>
          </w:p>
        </w:tc>
        <w:tc>
          <w:tcPr>
            <w:tcW w:w="331" w:type="pct"/>
          </w:tcPr>
          <w:p w:rsidR="00572196" w:rsidRDefault="00572196">
            <w:pPr>
              <w:spacing w:line="320" w:lineRule="exact"/>
              <w:jc w:val="center"/>
              <w:rPr>
                <w:rFonts w:hint="eastAsia"/>
                <w:b/>
                <w:sz w:val="18"/>
                <w:szCs w:val="21"/>
              </w:rPr>
            </w:pPr>
            <w:r>
              <w:rPr>
                <w:rFonts w:hint="eastAsia"/>
                <w:sz w:val="18"/>
                <w:szCs w:val="21"/>
              </w:rPr>
              <w:t>不详</w:t>
            </w:r>
          </w:p>
        </w:tc>
        <w:tc>
          <w:tcPr>
            <w:tcW w:w="331" w:type="pct"/>
          </w:tcPr>
          <w:p w:rsidR="00572196" w:rsidRDefault="00572196">
            <w:pPr>
              <w:spacing w:line="320" w:lineRule="exact"/>
              <w:jc w:val="center"/>
              <w:rPr>
                <w:rFonts w:hint="eastAsia"/>
                <w:sz w:val="18"/>
                <w:szCs w:val="21"/>
              </w:rPr>
            </w:pPr>
            <w:r>
              <w:rPr>
                <w:rFonts w:hint="eastAsia"/>
                <w:sz w:val="18"/>
                <w:szCs w:val="21"/>
              </w:rPr>
              <w:t>不详</w:t>
            </w:r>
          </w:p>
        </w:tc>
        <w:tc>
          <w:tcPr>
            <w:tcW w:w="331" w:type="pct"/>
          </w:tcPr>
          <w:p w:rsidR="00572196" w:rsidRDefault="00572196">
            <w:pPr>
              <w:spacing w:line="320" w:lineRule="exact"/>
              <w:jc w:val="center"/>
              <w:rPr>
                <w:rFonts w:hint="eastAsia"/>
                <w:b/>
                <w:sz w:val="18"/>
                <w:szCs w:val="21"/>
              </w:rPr>
            </w:pPr>
            <w:r>
              <w:rPr>
                <w:rFonts w:hint="eastAsia"/>
                <w:sz w:val="18"/>
                <w:szCs w:val="21"/>
              </w:rPr>
              <w:t>不详</w:t>
            </w:r>
          </w:p>
        </w:tc>
        <w:tc>
          <w:tcPr>
            <w:tcW w:w="331" w:type="pct"/>
          </w:tcPr>
          <w:p w:rsidR="00572196" w:rsidRDefault="00572196">
            <w:pPr>
              <w:spacing w:line="320" w:lineRule="exact"/>
              <w:jc w:val="center"/>
              <w:rPr>
                <w:rFonts w:hint="eastAsia"/>
                <w:sz w:val="18"/>
                <w:szCs w:val="21"/>
              </w:rPr>
            </w:pPr>
            <w:r>
              <w:rPr>
                <w:rFonts w:hint="eastAsia"/>
                <w:sz w:val="18"/>
                <w:szCs w:val="21"/>
              </w:rPr>
              <w:t>不详</w:t>
            </w:r>
          </w:p>
        </w:tc>
        <w:tc>
          <w:tcPr>
            <w:tcW w:w="331" w:type="pct"/>
          </w:tcPr>
          <w:p w:rsidR="00572196" w:rsidRDefault="00572196">
            <w:pPr>
              <w:spacing w:line="320" w:lineRule="exact"/>
              <w:rPr>
                <w:rFonts w:hint="eastAsia"/>
                <w:b/>
                <w:sz w:val="18"/>
                <w:szCs w:val="21"/>
              </w:rPr>
            </w:pPr>
            <w:r>
              <w:rPr>
                <w:rFonts w:hint="eastAsia"/>
                <w:sz w:val="18"/>
                <w:szCs w:val="21"/>
              </w:rPr>
              <w:t>不详</w:t>
            </w:r>
          </w:p>
        </w:tc>
      </w:tr>
      <w:tr w:rsidR="00572196">
        <w:trPr>
          <w:cantSplit/>
        </w:trPr>
        <w:tc>
          <w:tcPr>
            <w:tcW w:w="311" w:type="pct"/>
            <w:vMerge w:val="restart"/>
          </w:tcPr>
          <w:p w:rsidR="00572196" w:rsidRDefault="00572196">
            <w:pPr>
              <w:spacing w:line="320" w:lineRule="exact"/>
              <w:jc w:val="center"/>
              <w:rPr>
                <w:rFonts w:ascii="SimHei" w:eastAsia="SimHei" w:hint="eastAsia"/>
                <w:bCs/>
                <w:color w:val="FF0000"/>
                <w:sz w:val="18"/>
                <w:szCs w:val="21"/>
              </w:rPr>
            </w:pPr>
            <w:r>
              <w:rPr>
                <w:rFonts w:ascii="SimHei" w:eastAsia="SimHei" w:hint="eastAsia"/>
                <w:bCs/>
                <w:color w:val="FF0000"/>
                <w:sz w:val="18"/>
                <w:szCs w:val="21"/>
              </w:rPr>
              <w:t>II</w:t>
            </w:r>
          </w:p>
        </w:tc>
        <w:tc>
          <w:tcPr>
            <w:tcW w:w="875" w:type="pct"/>
          </w:tcPr>
          <w:p w:rsidR="00572196" w:rsidRDefault="00572196">
            <w:pPr>
              <w:spacing w:line="320" w:lineRule="exact"/>
              <w:rPr>
                <w:rFonts w:ascii="SimHei" w:eastAsia="SimHei" w:hint="eastAsia"/>
                <w:bCs/>
                <w:color w:val="FF0000"/>
                <w:sz w:val="18"/>
                <w:szCs w:val="21"/>
              </w:rPr>
            </w:pPr>
            <w:r>
              <w:rPr>
                <w:rFonts w:ascii="SimHei" w:eastAsia="SimHei"/>
                <w:bCs/>
                <w:color w:val="FF0000"/>
                <w:sz w:val="18"/>
                <w:szCs w:val="21"/>
              </w:rPr>
              <w:t>上韦拉帕斯</w:t>
            </w:r>
            <w:r>
              <w:rPr>
                <w:rFonts w:ascii="SimHei" w:eastAsia="SimHei" w:hint="eastAsia"/>
                <w:bCs/>
                <w:color w:val="FF0000"/>
                <w:sz w:val="18"/>
                <w:szCs w:val="21"/>
              </w:rPr>
              <w:t>省</w:t>
            </w:r>
          </w:p>
        </w:tc>
        <w:tc>
          <w:tcPr>
            <w:tcW w:w="506" w:type="pct"/>
          </w:tcPr>
          <w:p w:rsidR="00572196" w:rsidRDefault="00572196">
            <w:pPr>
              <w:spacing w:line="320" w:lineRule="exact"/>
              <w:jc w:val="center"/>
              <w:rPr>
                <w:rFonts w:hint="eastAsia"/>
                <w:sz w:val="18"/>
                <w:szCs w:val="21"/>
              </w:rPr>
            </w:pPr>
            <w:r>
              <w:rPr>
                <w:rFonts w:hint="eastAsia"/>
                <w:sz w:val="18"/>
                <w:szCs w:val="21"/>
              </w:rPr>
              <w:t>98</w:t>
            </w:r>
          </w:p>
        </w:tc>
        <w:tc>
          <w:tcPr>
            <w:tcW w:w="331" w:type="pct"/>
          </w:tcPr>
          <w:p w:rsidR="00572196" w:rsidRDefault="00572196">
            <w:pPr>
              <w:spacing w:line="320" w:lineRule="exact"/>
              <w:jc w:val="center"/>
              <w:rPr>
                <w:rFonts w:hint="eastAsia"/>
                <w:sz w:val="18"/>
                <w:szCs w:val="21"/>
              </w:rPr>
            </w:pPr>
            <w:r>
              <w:rPr>
                <w:rFonts w:hint="eastAsia"/>
                <w:sz w:val="18"/>
                <w:szCs w:val="21"/>
              </w:rPr>
              <w:t>21</w:t>
            </w:r>
          </w:p>
        </w:tc>
        <w:tc>
          <w:tcPr>
            <w:tcW w:w="331" w:type="pct"/>
          </w:tcPr>
          <w:p w:rsidR="00572196" w:rsidRDefault="00572196">
            <w:pPr>
              <w:spacing w:line="320" w:lineRule="exact"/>
              <w:jc w:val="center"/>
              <w:rPr>
                <w:rFonts w:hint="eastAsia"/>
                <w:sz w:val="18"/>
                <w:szCs w:val="21"/>
              </w:rPr>
            </w:pPr>
            <w:r>
              <w:rPr>
                <w:rFonts w:hint="eastAsia"/>
                <w:sz w:val="18"/>
                <w:szCs w:val="21"/>
              </w:rPr>
              <w:t>79</w:t>
            </w:r>
          </w:p>
        </w:tc>
        <w:tc>
          <w:tcPr>
            <w:tcW w:w="331" w:type="pct"/>
          </w:tcPr>
          <w:p w:rsidR="00572196" w:rsidRDefault="00572196">
            <w:pPr>
              <w:spacing w:line="320" w:lineRule="exact"/>
              <w:jc w:val="center"/>
              <w:rPr>
                <w:rFonts w:hint="eastAsia"/>
                <w:sz w:val="18"/>
                <w:szCs w:val="21"/>
              </w:rPr>
            </w:pPr>
            <w:r>
              <w:rPr>
                <w:rFonts w:hint="eastAsia"/>
                <w:sz w:val="18"/>
                <w:szCs w:val="21"/>
              </w:rPr>
              <w:t>11</w:t>
            </w:r>
          </w:p>
        </w:tc>
        <w:tc>
          <w:tcPr>
            <w:tcW w:w="331" w:type="pct"/>
          </w:tcPr>
          <w:p w:rsidR="00572196" w:rsidRDefault="00572196">
            <w:pPr>
              <w:spacing w:line="320" w:lineRule="exact"/>
              <w:jc w:val="center"/>
              <w:rPr>
                <w:rFonts w:hint="eastAsia"/>
                <w:sz w:val="18"/>
                <w:szCs w:val="21"/>
              </w:rPr>
            </w:pPr>
            <w:r>
              <w:rPr>
                <w:rFonts w:hint="eastAsia"/>
                <w:sz w:val="18"/>
                <w:szCs w:val="21"/>
              </w:rPr>
              <w:t>89</w:t>
            </w:r>
          </w:p>
        </w:tc>
        <w:tc>
          <w:tcPr>
            <w:tcW w:w="331" w:type="pct"/>
          </w:tcPr>
          <w:p w:rsidR="00572196" w:rsidRDefault="00572196">
            <w:pPr>
              <w:spacing w:line="320" w:lineRule="exact"/>
              <w:jc w:val="center"/>
              <w:rPr>
                <w:rFonts w:hint="eastAsia"/>
                <w:sz w:val="18"/>
                <w:szCs w:val="21"/>
              </w:rPr>
            </w:pPr>
            <w:r>
              <w:rPr>
                <w:rFonts w:hint="eastAsia"/>
                <w:sz w:val="18"/>
                <w:szCs w:val="21"/>
              </w:rPr>
              <w:t>6</w:t>
            </w:r>
          </w:p>
        </w:tc>
        <w:tc>
          <w:tcPr>
            <w:tcW w:w="331" w:type="pct"/>
          </w:tcPr>
          <w:p w:rsidR="00572196" w:rsidRDefault="00572196">
            <w:pPr>
              <w:spacing w:line="320" w:lineRule="exact"/>
              <w:jc w:val="center"/>
              <w:rPr>
                <w:rFonts w:hint="eastAsia"/>
                <w:sz w:val="18"/>
                <w:szCs w:val="21"/>
              </w:rPr>
            </w:pPr>
            <w:r>
              <w:rPr>
                <w:rFonts w:hint="eastAsia"/>
                <w:sz w:val="18"/>
                <w:szCs w:val="21"/>
              </w:rPr>
              <w:t>94</w:t>
            </w:r>
          </w:p>
        </w:tc>
        <w:tc>
          <w:tcPr>
            <w:tcW w:w="331" w:type="pct"/>
          </w:tcPr>
          <w:p w:rsidR="00572196" w:rsidRDefault="00572196">
            <w:pPr>
              <w:spacing w:line="320" w:lineRule="exact"/>
              <w:jc w:val="center"/>
              <w:rPr>
                <w:rFonts w:hint="eastAsia"/>
                <w:b/>
                <w:sz w:val="18"/>
                <w:szCs w:val="21"/>
              </w:rPr>
            </w:pPr>
            <w:r>
              <w:rPr>
                <w:rFonts w:hint="eastAsia"/>
                <w:sz w:val="18"/>
                <w:szCs w:val="21"/>
              </w:rPr>
              <w:t>不详</w:t>
            </w:r>
          </w:p>
        </w:tc>
        <w:tc>
          <w:tcPr>
            <w:tcW w:w="331" w:type="pct"/>
          </w:tcPr>
          <w:p w:rsidR="00572196" w:rsidRDefault="00572196">
            <w:pPr>
              <w:spacing w:line="320" w:lineRule="exact"/>
              <w:jc w:val="center"/>
              <w:rPr>
                <w:rFonts w:hint="eastAsia"/>
                <w:sz w:val="18"/>
                <w:szCs w:val="21"/>
              </w:rPr>
            </w:pPr>
            <w:r>
              <w:rPr>
                <w:rFonts w:hint="eastAsia"/>
                <w:sz w:val="18"/>
                <w:szCs w:val="21"/>
              </w:rPr>
              <w:t>不详</w:t>
            </w:r>
          </w:p>
        </w:tc>
        <w:tc>
          <w:tcPr>
            <w:tcW w:w="331" w:type="pct"/>
          </w:tcPr>
          <w:p w:rsidR="00572196" w:rsidRDefault="00572196">
            <w:pPr>
              <w:spacing w:line="320" w:lineRule="exact"/>
              <w:jc w:val="center"/>
              <w:rPr>
                <w:rFonts w:hint="eastAsia"/>
                <w:sz w:val="18"/>
                <w:szCs w:val="21"/>
              </w:rPr>
            </w:pPr>
            <w:r>
              <w:rPr>
                <w:rFonts w:hint="eastAsia"/>
                <w:sz w:val="18"/>
                <w:szCs w:val="21"/>
              </w:rPr>
              <w:t>0</w:t>
            </w:r>
          </w:p>
        </w:tc>
        <w:tc>
          <w:tcPr>
            <w:tcW w:w="331" w:type="pct"/>
          </w:tcPr>
          <w:p w:rsidR="00572196" w:rsidRDefault="00572196">
            <w:pPr>
              <w:spacing w:line="320" w:lineRule="exact"/>
              <w:rPr>
                <w:rFonts w:hint="eastAsia"/>
                <w:sz w:val="18"/>
                <w:szCs w:val="21"/>
              </w:rPr>
            </w:pPr>
            <w:r>
              <w:rPr>
                <w:rFonts w:hint="eastAsia"/>
                <w:sz w:val="18"/>
                <w:szCs w:val="21"/>
              </w:rPr>
              <w:t>不详</w:t>
            </w:r>
          </w:p>
        </w:tc>
      </w:tr>
      <w:tr w:rsidR="00572196">
        <w:trPr>
          <w:cantSplit/>
        </w:trPr>
        <w:tc>
          <w:tcPr>
            <w:tcW w:w="311" w:type="pct"/>
            <w:vMerge/>
          </w:tcPr>
          <w:p w:rsidR="00572196" w:rsidRDefault="00572196">
            <w:pPr>
              <w:spacing w:line="320" w:lineRule="exact"/>
              <w:jc w:val="center"/>
              <w:rPr>
                <w:rFonts w:ascii="SimHei" w:eastAsia="SimHei" w:hint="eastAsia"/>
                <w:bCs/>
                <w:color w:val="FF0000"/>
                <w:sz w:val="18"/>
                <w:szCs w:val="21"/>
              </w:rPr>
            </w:pPr>
          </w:p>
        </w:tc>
        <w:tc>
          <w:tcPr>
            <w:tcW w:w="875" w:type="pct"/>
          </w:tcPr>
          <w:p w:rsidR="00572196" w:rsidRDefault="00572196">
            <w:pPr>
              <w:spacing w:line="320" w:lineRule="exact"/>
              <w:rPr>
                <w:rFonts w:ascii="SimHei" w:eastAsia="SimHei" w:hint="eastAsia"/>
                <w:bCs/>
                <w:color w:val="FF0000"/>
                <w:sz w:val="18"/>
                <w:szCs w:val="21"/>
              </w:rPr>
            </w:pPr>
            <w:r>
              <w:rPr>
                <w:rFonts w:ascii="SimHei" w:eastAsia="SimHei"/>
                <w:bCs/>
                <w:color w:val="FF0000"/>
                <w:sz w:val="18"/>
                <w:szCs w:val="21"/>
              </w:rPr>
              <w:t>下韦拉帕斯</w:t>
            </w:r>
            <w:r>
              <w:rPr>
                <w:rFonts w:ascii="SimHei" w:eastAsia="SimHei" w:hint="eastAsia"/>
                <w:bCs/>
                <w:color w:val="FF0000"/>
                <w:sz w:val="18"/>
                <w:szCs w:val="21"/>
              </w:rPr>
              <w:t>省</w:t>
            </w:r>
          </w:p>
        </w:tc>
        <w:tc>
          <w:tcPr>
            <w:tcW w:w="506" w:type="pct"/>
          </w:tcPr>
          <w:p w:rsidR="00572196" w:rsidRDefault="00572196">
            <w:pPr>
              <w:spacing w:line="320" w:lineRule="exact"/>
              <w:jc w:val="center"/>
              <w:rPr>
                <w:rFonts w:hint="eastAsia"/>
                <w:sz w:val="18"/>
                <w:szCs w:val="21"/>
              </w:rPr>
            </w:pPr>
            <w:r>
              <w:rPr>
                <w:rFonts w:hint="eastAsia"/>
                <w:sz w:val="18"/>
                <w:szCs w:val="21"/>
              </w:rPr>
              <w:t>59</w:t>
            </w:r>
          </w:p>
        </w:tc>
        <w:tc>
          <w:tcPr>
            <w:tcW w:w="331" w:type="pct"/>
          </w:tcPr>
          <w:p w:rsidR="00572196" w:rsidRDefault="00572196">
            <w:pPr>
              <w:spacing w:line="320" w:lineRule="exact"/>
              <w:jc w:val="center"/>
              <w:rPr>
                <w:rFonts w:hint="eastAsia"/>
                <w:sz w:val="18"/>
                <w:szCs w:val="21"/>
              </w:rPr>
            </w:pPr>
            <w:r>
              <w:rPr>
                <w:rFonts w:hint="eastAsia"/>
                <w:sz w:val="18"/>
                <w:szCs w:val="21"/>
              </w:rPr>
              <w:t>不详</w:t>
            </w:r>
          </w:p>
        </w:tc>
        <w:tc>
          <w:tcPr>
            <w:tcW w:w="331" w:type="pct"/>
          </w:tcPr>
          <w:p w:rsidR="00572196" w:rsidRDefault="00572196">
            <w:pPr>
              <w:spacing w:line="320" w:lineRule="exact"/>
              <w:jc w:val="center"/>
              <w:rPr>
                <w:rFonts w:hint="eastAsia"/>
                <w:b/>
                <w:sz w:val="18"/>
                <w:szCs w:val="21"/>
              </w:rPr>
            </w:pPr>
            <w:r>
              <w:rPr>
                <w:rFonts w:hint="eastAsia"/>
                <w:sz w:val="18"/>
                <w:szCs w:val="21"/>
              </w:rPr>
              <w:t>不详</w:t>
            </w:r>
          </w:p>
        </w:tc>
        <w:tc>
          <w:tcPr>
            <w:tcW w:w="331" w:type="pct"/>
          </w:tcPr>
          <w:p w:rsidR="00572196" w:rsidRDefault="00572196">
            <w:pPr>
              <w:spacing w:line="320" w:lineRule="exact"/>
              <w:jc w:val="center"/>
              <w:rPr>
                <w:rFonts w:hint="eastAsia"/>
                <w:sz w:val="18"/>
                <w:szCs w:val="21"/>
              </w:rPr>
            </w:pPr>
            <w:r>
              <w:rPr>
                <w:rFonts w:hint="eastAsia"/>
                <w:sz w:val="18"/>
                <w:szCs w:val="21"/>
              </w:rPr>
              <w:t>33</w:t>
            </w:r>
          </w:p>
        </w:tc>
        <w:tc>
          <w:tcPr>
            <w:tcW w:w="331" w:type="pct"/>
          </w:tcPr>
          <w:p w:rsidR="00572196" w:rsidRDefault="00572196">
            <w:pPr>
              <w:spacing w:line="320" w:lineRule="exact"/>
              <w:jc w:val="center"/>
              <w:rPr>
                <w:rFonts w:hint="eastAsia"/>
                <w:sz w:val="18"/>
                <w:szCs w:val="21"/>
              </w:rPr>
            </w:pPr>
            <w:r>
              <w:rPr>
                <w:rFonts w:hint="eastAsia"/>
                <w:sz w:val="18"/>
                <w:szCs w:val="21"/>
              </w:rPr>
              <w:t>67</w:t>
            </w:r>
          </w:p>
        </w:tc>
        <w:tc>
          <w:tcPr>
            <w:tcW w:w="331" w:type="pct"/>
          </w:tcPr>
          <w:p w:rsidR="00572196" w:rsidRDefault="00572196">
            <w:pPr>
              <w:spacing w:line="320" w:lineRule="exact"/>
              <w:jc w:val="center"/>
              <w:rPr>
                <w:rFonts w:hint="eastAsia"/>
                <w:sz w:val="18"/>
                <w:szCs w:val="21"/>
              </w:rPr>
            </w:pPr>
            <w:r>
              <w:rPr>
                <w:rFonts w:hint="eastAsia"/>
                <w:sz w:val="18"/>
                <w:szCs w:val="21"/>
              </w:rPr>
              <w:t>不详</w:t>
            </w:r>
          </w:p>
        </w:tc>
        <w:tc>
          <w:tcPr>
            <w:tcW w:w="331" w:type="pct"/>
          </w:tcPr>
          <w:p w:rsidR="00572196" w:rsidRDefault="00572196">
            <w:pPr>
              <w:spacing w:line="320" w:lineRule="exact"/>
              <w:jc w:val="center"/>
              <w:rPr>
                <w:rFonts w:hint="eastAsia"/>
                <w:b/>
                <w:sz w:val="18"/>
                <w:szCs w:val="21"/>
              </w:rPr>
            </w:pPr>
            <w:r>
              <w:rPr>
                <w:rFonts w:hint="eastAsia"/>
                <w:sz w:val="18"/>
                <w:szCs w:val="21"/>
              </w:rPr>
              <w:t>不详</w:t>
            </w:r>
          </w:p>
        </w:tc>
        <w:tc>
          <w:tcPr>
            <w:tcW w:w="331" w:type="pct"/>
          </w:tcPr>
          <w:p w:rsidR="00572196" w:rsidRDefault="00572196">
            <w:pPr>
              <w:spacing w:line="320" w:lineRule="exact"/>
              <w:jc w:val="center"/>
              <w:rPr>
                <w:rFonts w:hint="eastAsia"/>
                <w:sz w:val="18"/>
                <w:szCs w:val="21"/>
              </w:rPr>
            </w:pPr>
            <w:r>
              <w:rPr>
                <w:rFonts w:hint="eastAsia"/>
                <w:sz w:val="18"/>
                <w:szCs w:val="21"/>
              </w:rPr>
              <w:t>不详</w:t>
            </w:r>
          </w:p>
        </w:tc>
        <w:tc>
          <w:tcPr>
            <w:tcW w:w="331" w:type="pct"/>
          </w:tcPr>
          <w:p w:rsidR="00572196" w:rsidRDefault="00572196">
            <w:pPr>
              <w:spacing w:line="320" w:lineRule="exact"/>
              <w:jc w:val="center"/>
              <w:rPr>
                <w:rFonts w:hint="eastAsia"/>
                <w:b/>
                <w:sz w:val="18"/>
                <w:szCs w:val="21"/>
              </w:rPr>
            </w:pPr>
            <w:r>
              <w:rPr>
                <w:rFonts w:hint="eastAsia"/>
                <w:sz w:val="18"/>
                <w:szCs w:val="21"/>
              </w:rPr>
              <w:t>不详</w:t>
            </w:r>
          </w:p>
        </w:tc>
        <w:tc>
          <w:tcPr>
            <w:tcW w:w="331" w:type="pct"/>
          </w:tcPr>
          <w:p w:rsidR="00572196" w:rsidRDefault="00572196">
            <w:pPr>
              <w:spacing w:line="320" w:lineRule="exact"/>
              <w:jc w:val="center"/>
              <w:rPr>
                <w:rFonts w:hint="eastAsia"/>
                <w:sz w:val="18"/>
                <w:szCs w:val="21"/>
              </w:rPr>
            </w:pPr>
            <w:r>
              <w:rPr>
                <w:rFonts w:hint="eastAsia"/>
                <w:sz w:val="18"/>
                <w:szCs w:val="21"/>
              </w:rPr>
              <w:t>不详</w:t>
            </w:r>
          </w:p>
        </w:tc>
        <w:tc>
          <w:tcPr>
            <w:tcW w:w="331" w:type="pct"/>
          </w:tcPr>
          <w:p w:rsidR="00572196" w:rsidRDefault="00572196">
            <w:pPr>
              <w:spacing w:line="320" w:lineRule="exact"/>
              <w:rPr>
                <w:rFonts w:hint="eastAsia"/>
                <w:b/>
                <w:sz w:val="18"/>
                <w:szCs w:val="21"/>
              </w:rPr>
            </w:pPr>
            <w:r>
              <w:rPr>
                <w:rFonts w:hint="eastAsia"/>
                <w:sz w:val="18"/>
                <w:szCs w:val="21"/>
              </w:rPr>
              <w:t>不详</w:t>
            </w:r>
          </w:p>
        </w:tc>
      </w:tr>
      <w:tr w:rsidR="00572196">
        <w:trPr>
          <w:cantSplit/>
        </w:trPr>
        <w:tc>
          <w:tcPr>
            <w:tcW w:w="311" w:type="pct"/>
            <w:vMerge w:val="restart"/>
          </w:tcPr>
          <w:p w:rsidR="00572196" w:rsidRDefault="00572196">
            <w:pPr>
              <w:spacing w:line="320" w:lineRule="exact"/>
              <w:jc w:val="center"/>
              <w:rPr>
                <w:rFonts w:ascii="SimHei" w:eastAsia="SimHei" w:hint="eastAsia"/>
                <w:bCs/>
                <w:color w:val="FF0000"/>
                <w:sz w:val="18"/>
                <w:szCs w:val="21"/>
              </w:rPr>
            </w:pPr>
            <w:r>
              <w:rPr>
                <w:rFonts w:ascii="SimHei" w:eastAsia="SimHei" w:hint="eastAsia"/>
                <w:bCs/>
                <w:color w:val="FF0000"/>
                <w:sz w:val="18"/>
                <w:szCs w:val="21"/>
              </w:rPr>
              <w:t>III</w:t>
            </w:r>
          </w:p>
        </w:tc>
        <w:tc>
          <w:tcPr>
            <w:tcW w:w="875" w:type="pct"/>
          </w:tcPr>
          <w:p w:rsidR="00572196" w:rsidRDefault="00572196">
            <w:pPr>
              <w:spacing w:line="320" w:lineRule="exact"/>
              <w:rPr>
                <w:rFonts w:ascii="SimHei" w:eastAsia="SimHei" w:hint="eastAsia"/>
                <w:bCs/>
                <w:color w:val="FF0000"/>
                <w:sz w:val="18"/>
                <w:szCs w:val="21"/>
              </w:rPr>
            </w:pPr>
            <w:r>
              <w:rPr>
                <w:rFonts w:ascii="SimHei" w:eastAsia="SimHei"/>
                <w:bCs/>
                <w:color w:val="FF0000"/>
                <w:sz w:val="18"/>
                <w:szCs w:val="21"/>
              </w:rPr>
              <w:t>埃尔普罗格雷索</w:t>
            </w:r>
            <w:r>
              <w:rPr>
                <w:rFonts w:ascii="SimHei" w:eastAsia="SimHei" w:hint="eastAsia"/>
                <w:bCs/>
                <w:color w:val="FF0000"/>
                <w:sz w:val="18"/>
                <w:szCs w:val="21"/>
              </w:rPr>
              <w:t>省</w:t>
            </w:r>
          </w:p>
        </w:tc>
        <w:tc>
          <w:tcPr>
            <w:tcW w:w="506" w:type="pct"/>
          </w:tcPr>
          <w:p w:rsidR="00572196" w:rsidRDefault="00572196">
            <w:pPr>
              <w:spacing w:line="320" w:lineRule="exact"/>
              <w:jc w:val="center"/>
              <w:rPr>
                <w:rFonts w:hint="eastAsia"/>
                <w:sz w:val="18"/>
                <w:szCs w:val="21"/>
              </w:rPr>
            </w:pPr>
            <w:r>
              <w:rPr>
                <w:rFonts w:hint="eastAsia"/>
                <w:sz w:val="18"/>
                <w:szCs w:val="21"/>
              </w:rPr>
              <w:t>8</w:t>
            </w:r>
          </w:p>
        </w:tc>
        <w:tc>
          <w:tcPr>
            <w:tcW w:w="331" w:type="pct"/>
          </w:tcPr>
          <w:p w:rsidR="00572196" w:rsidRDefault="00572196">
            <w:pPr>
              <w:spacing w:line="320" w:lineRule="exact"/>
              <w:jc w:val="center"/>
              <w:rPr>
                <w:rFonts w:hint="eastAsia"/>
                <w:sz w:val="18"/>
                <w:szCs w:val="21"/>
              </w:rPr>
            </w:pPr>
            <w:r>
              <w:rPr>
                <w:rFonts w:hint="eastAsia"/>
                <w:sz w:val="18"/>
                <w:szCs w:val="21"/>
              </w:rPr>
              <w:t>31</w:t>
            </w:r>
          </w:p>
        </w:tc>
        <w:tc>
          <w:tcPr>
            <w:tcW w:w="331" w:type="pct"/>
          </w:tcPr>
          <w:p w:rsidR="00572196" w:rsidRDefault="00572196">
            <w:pPr>
              <w:spacing w:line="320" w:lineRule="exact"/>
              <w:jc w:val="center"/>
              <w:rPr>
                <w:rFonts w:hint="eastAsia"/>
                <w:sz w:val="18"/>
                <w:szCs w:val="21"/>
              </w:rPr>
            </w:pPr>
            <w:r>
              <w:rPr>
                <w:rFonts w:hint="eastAsia"/>
                <w:sz w:val="18"/>
                <w:szCs w:val="21"/>
              </w:rPr>
              <w:t>69</w:t>
            </w:r>
          </w:p>
        </w:tc>
        <w:tc>
          <w:tcPr>
            <w:tcW w:w="331" w:type="pct"/>
          </w:tcPr>
          <w:p w:rsidR="00572196" w:rsidRDefault="00572196">
            <w:pPr>
              <w:spacing w:line="320" w:lineRule="exact"/>
              <w:jc w:val="center"/>
              <w:rPr>
                <w:rFonts w:hint="eastAsia"/>
                <w:sz w:val="18"/>
                <w:szCs w:val="21"/>
              </w:rPr>
            </w:pPr>
            <w:r>
              <w:rPr>
                <w:rFonts w:hint="eastAsia"/>
                <w:sz w:val="18"/>
                <w:szCs w:val="21"/>
              </w:rPr>
              <w:t>13</w:t>
            </w:r>
          </w:p>
        </w:tc>
        <w:tc>
          <w:tcPr>
            <w:tcW w:w="331" w:type="pct"/>
          </w:tcPr>
          <w:p w:rsidR="00572196" w:rsidRDefault="00572196">
            <w:pPr>
              <w:spacing w:line="320" w:lineRule="exact"/>
              <w:jc w:val="center"/>
              <w:rPr>
                <w:rFonts w:hint="eastAsia"/>
                <w:sz w:val="18"/>
                <w:szCs w:val="21"/>
              </w:rPr>
            </w:pPr>
            <w:r>
              <w:rPr>
                <w:rFonts w:hint="eastAsia"/>
                <w:sz w:val="18"/>
                <w:szCs w:val="21"/>
              </w:rPr>
              <w:t>87</w:t>
            </w:r>
          </w:p>
        </w:tc>
        <w:tc>
          <w:tcPr>
            <w:tcW w:w="331" w:type="pct"/>
          </w:tcPr>
          <w:p w:rsidR="00572196" w:rsidRDefault="00572196">
            <w:pPr>
              <w:spacing w:line="320" w:lineRule="exact"/>
              <w:jc w:val="center"/>
              <w:rPr>
                <w:rFonts w:hint="eastAsia"/>
                <w:sz w:val="18"/>
                <w:szCs w:val="21"/>
              </w:rPr>
            </w:pPr>
            <w:r>
              <w:rPr>
                <w:rFonts w:hint="eastAsia"/>
                <w:sz w:val="18"/>
                <w:szCs w:val="21"/>
              </w:rPr>
              <w:t>不详</w:t>
            </w:r>
          </w:p>
        </w:tc>
        <w:tc>
          <w:tcPr>
            <w:tcW w:w="331" w:type="pct"/>
          </w:tcPr>
          <w:p w:rsidR="00572196" w:rsidRDefault="00572196">
            <w:pPr>
              <w:spacing w:line="320" w:lineRule="exact"/>
              <w:jc w:val="center"/>
              <w:rPr>
                <w:rFonts w:hint="eastAsia"/>
                <w:b/>
                <w:sz w:val="18"/>
                <w:szCs w:val="21"/>
              </w:rPr>
            </w:pPr>
            <w:r>
              <w:rPr>
                <w:rFonts w:hint="eastAsia"/>
                <w:sz w:val="18"/>
                <w:szCs w:val="21"/>
              </w:rPr>
              <w:t>不详</w:t>
            </w:r>
          </w:p>
        </w:tc>
        <w:tc>
          <w:tcPr>
            <w:tcW w:w="331" w:type="pct"/>
          </w:tcPr>
          <w:p w:rsidR="00572196" w:rsidRDefault="00572196">
            <w:pPr>
              <w:spacing w:line="320" w:lineRule="exact"/>
              <w:jc w:val="center"/>
              <w:rPr>
                <w:rFonts w:hint="eastAsia"/>
                <w:sz w:val="18"/>
                <w:szCs w:val="21"/>
              </w:rPr>
            </w:pPr>
            <w:r>
              <w:rPr>
                <w:rFonts w:hint="eastAsia"/>
                <w:sz w:val="18"/>
                <w:szCs w:val="21"/>
              </w:rPr>
              <w:t>不详</w:t>
            </w:r>
          </w:p>
        </w:tc>
        <w:tc>
          <w:tcPr>
            <w:tcW w:w="331" w:type="pct"/>
          </w:tcPr>
          <w:p w:rsidR="00572196" w:rsidRDefault="00572196">
            <w:pPr>
              <w:spacing w:line="320" w:lineRule="exact"/>
              <w:jc w:val="center"/>
              <w:rPr>
                <w:rFonts w:hint="eastAsia"/>
                <w:b/>
                <w:sz w:val="18"/>
                <w:szCs w:val="21"/>
              </w:rPr>
            </w:pPr>
            <w:r>
              <w:rPr>
                <w:rFonts w:hint="eastAsia"/>
                <w:sz w:val="18"/>
                <w:szCs w:val="21"/>
              </w:rPr>
              <w:t>不详</w:t>
            </w:r>
          </w:p>
        </w:tc>
        <w:tc>
          <w:tcPr>
            <w:tcW w:w="331" w:type="pct"/>
          </w:tcPr>
          <w:p w:rsidR="00572196" w:rsidRDefault="00572196">
            <w:pPr>
              <w:spacing w:line="320" w:lineRule="exact"/>
              <w:jc w:val="center"/>
              <w:rPr>
                <w:rFonts w:hint="eastAsia"/>
                <w:sz w:val="18"/>
                <w:szCs w:val="21"/>
              </w:rPr>
            </w:pPr>
            <w:r>
              <w:rPr>
                <w:rFonts w:hint="eastAsia"/>
                <w:sz w:val="18"/>
                <w:szCs w:val="21"/>
              </w:rPr>
              <w:t>不详</w:t>
            </w:r>
          </w:p>
        </w:tc>
        <w:tc>
          <w:tcPr>
            <w:tcW w:w="331" w:type="pct"/>
          </w:tcPr>
          <w:p w:rsidR="00572196" w:rsidRDefault="00572196">
            <w:pPr>
              <w:spacing w:line="320" w:lineRule="exact"/>
              <w:rPr>
                <w:rFonts w:hint="eastAsia"/>
                <w:b/>
                <w:sz w:val="18"/>
                <w:szCs w:val="21"/>
              </w:rPr>
            </w:pPr>
            <w:r>
              <w:rPr>
                <w:rFonts w:hint="eastAsia"/>
                <w:sz w:val="18"/>
                <w:szCs w:val="21"/>
              </w:rPr>
              <w:t>不详</w:t>
            </w:r>
          </w:p>
        </w:tc>
      </w:tr>
      <w:tr w:rsidR="00572196">
        <w:trPr>
          <w:cantSplit/>
        </w:trPr>
        <w:tc>
          <w:tcPr>
            <w:tcW w:w="311" w:type="pct"/>
            <w:vMerge/>
          </w:tcPr>
          <w:p w:rsidR="00572196" w:rsidRDefault="00572196">
            <w:pPr>
              <w:spacing w:line="320" w:lineRule="exact"/>
              <w:jc w:val="center"/>
              <w:rPr>
                <w:rFonts w:ascii="SimHei" w:eastAsia="SimHei" w:hint="eastAsia"/>
                <w:bCs/>
                <w:color w:val="FF0000"/>
                <w:sz w:val="18"/>
                <w:szCs w:val="21"/>
              </w:rPr>
            </w:pPr>
          </w:p>
        </w:tc>
        <w:tc>
          <w:tcPr>
            <w:tcW w:w="875" w:type="pct"/>
          </w:tcPr>
          <w:p w:rsidR="00572196" w:rsidRDefault="00572196">
            <w:pPr>
              <w:spacing w:line="320" w:lineRule="exact"/>
              <w:rPr>
                <w:rFonts w:ascii="SimHei" w:eastAsia="SimHei" w:hint="eastAsia"/>
                <w:bCs/>
                <w:color w:val="FF0000"/>
                <w:sz w:val="18"/>
                <w:szCs w:val="21"/>
              </w:rPr>
            </w:pPr>
            <w:r>
              <w:rPr>
                <w:rFonts w:ascii="SimHei" w:eastAsia="SimHei"/>
                <w:bCs/>
                <w:color w:val="FF0000"/>
                <w:sz w:val="18"/>
                <w:szCs w:val="21"/>
              </w:rPr>
              <w:t>伊萨瓦尔</w:t>
            </w:r>
            <w:r>
              <w:rPr>
                <w:rFonts w:ascii="SimHei" w:eastAsia="SimHei" w:hint="eastAsia"/>
                <w:bCs/>
                <w:color w:val="FF0000"/>
                <w:sz w:val="18"/>
                <w:szCs w:val="21"/>
              </w:rPr>
              <w:t>省</w:t>
            </w:r>
          </w:p>
        </w:tc>
        <w:tc>
          <w:tcPr>
            <w:tcW w:w="506" w:type="pct"/>
          </w:tcPr>
          <w:p w:rsidR="00572196" w:rsidRDefault="00572196">
            <w:pPr>
              <w:spacing w:line="320" w:lineRule="exact"/>
              <w:jc w:val="center"/>
              <w:rPr>
                <w:rFonts w:hint="eastAsia"/>
                <w:sz w:val="18"/>
                <w:szCs w:val="21"/>
              </w:rPr>
            </w:pPr>
            <w:r>
              <w:rPr>
                <w:rFonts w:hint="eastAsia"/>
                <w:sz w:val="18"/>
                <w:szCs w:val="21"/>
              </w:rPr>
              <w:t>23</w:t>
            </w:r>
          </w:p>
        </w:tc>
        <w:tc>
          <w:tcPr>
            <w:tcW w:w="331" w:type="pct"/>
          </w:tcPr>
          <w:p w:rsidR="00572196" w:rsidRDefault="00572196">
            <w:pPr>
              <w:spacing w:line="320" w:lineRule="exact"/>
              <w:jc w:val="center"/>
              <w:rPr>
                <w:rFonts w:hint="eastAsia"/>
                <w:sz w:val="18"/>
                <w:szCs w:val="21"/>
              </w:rPr>
            </w:pPr>
            <w:r>
              <w:rPr>
                <w:rFonts w:hint="eastAsia"/>
                <w:sz w:val="18"/>
                <w:szCs w:val="21"/>
              </w:rPr>
              <w:t>11</w:t>
            </w:r>
          </w:p>
        </w:tc>
        <w:tc>
          <w:tcPr>
            <w:tcW w:w="331" w:type="pct"/>
          </w:tcPr>
          <w:p w:rsidR="00572196" w:rsidRDefault="00572196">
            <w:pPr>
              <w:spacing w:line="320" w:lineRule="exact"/>
              <w:jc w:val="center"/>
              <w:rPr>
                <w:rFonts w:hint="eastAsia"/>
                <w:sz w:val="18"/>
                <w:szCs w:val="21"/>
              </w:rPr>
            </w:pPr>
            <w:r>
              <w:rPr>
                <w:rFonts w:hint="eastAsia"/>
                <w:sz w:val="18"/>
                <w:szCs w:val="21"/>
              </w:rPr>
              <w:t>89</w:t>
            </w:r>
          </w:p>
        </w:tc>
        <w:tc>
          <w:tcPr>
            <w:tcW w:w="331" w:type="pct"/>
          </w:tcPr>
          <w:p w:rsidR="00572196" w:rsidRDefault="00572196">
            <w:pPr>
              <w:spacing w:line="320" w:lineRule="exact"/>
              <w:jc w:val="center"/>
              <w:rPr>
                <w:rFonts w:hint="eastAsia"/>
                <w:sz w:val="18"/>
                <w:szCs w:val="21"/>
              </w:rPr>
            </w:pPr>
            <w:r>
              <w:rPr>
                <w:rFonts w:hint="eastAsia"/>
                <w:sz w:val="18"/>
                <w:szCs w:val="21"/>
              </w:rPr>
              <w:t>3</w:t>
            </w:r>
          </w:p>
        </w:tc>
        <w:tc>
          <w:tcPr>
            <w:tcW w:w="331" w:type="pct"/>
          </w:tcPr>
          <w:p w:rsidR="00572196" w:rsidRDefault="00572196">
            <w:pPr>
              <w:spacing w:line="320" w:lineRule="exact"/>
              <w:jc w:val="center"/>
              <w:rPr>
                <w:rFonts w:hint="eastAsia"/>
                <w:sz w:val="18"/>
                <w:szCs w:val="21"/>
              </w:rPr>
            </w:pPr>
            <w:r>
              <w:rPr>
                <w:rFonts w:hint="eastAsia"/>
                <w:sz w:val="18"/>
                <w:szCs w:val="21"/>
              </w:rPr>
              <w:t>97</w:t>
            </w:r>
          </w:p>
        </w:tc>
        <w:tc>
          <w:tcPr>
            <w:tcW w:w="331" w:type="pct"/>
          </w:tcPr>
          <w:p w:rsidR="00572196" w:rsidRDefault="00572196">
            <w:pPr>
              <w:spacing w:line="320" w:lineRule="exact"/>
              <w:jc w:val="center"/>
              <w:rPr>
                <w:rFonts w:hint="eastAsia"/>
                <w:sz w:val="18"/>
                <w:szCs w:val="21"/>
              </w:rPr>
            </w:pPr>
            <w:r>
              <w:rPr>
                <w:rFonts w:hint="eastAsia"/>
                <w:sz w:val="18"/>
                <w:szCs w:val="21"/>
              </w:rPr>
              <w:t>14</w:t>
            </w:r>
          </w:p>
        </w:tc>
        <w:tc>
          <w:tcPr>
            <w:tcW w:w="331" w:type="pct"/>
          </w:tcPr>
          <w:p w:rsidR="00572196" w:rsidRDefault="00572196">
            <w:pPr>
              <w:spacing w:line="320" w:lineRule="exact"/>
              <w:jc w:val="center"/>
              <w:rPr>
                <w:rFonts w:hint="eastAsia"/>
                <w:sz w:val="18"/>
                <w:szCs w:val="21"/>
              </w:rPr>
            </w:pPr>
            <w:r>
              <w:rPr>
                <w:rFonts w:hint="eastAsia"/>
                <w:sz w:val="18"/>
                <w:szCs w:val="21"/>
              </w:rPr>
              <w:t>86</w:t>
            </w:r>
          </w:p>
        </w:tc>
        <w:tc>
          <w:tcPr>
            <w:tcW w:w="331" w:type="pct"/>
          </w:tcPr>
          <w:p w:rsidR="00572196" w:rsidRDefault="00572196">
            <w:pPr>
              <w:spacing w:line="320" w:lineRule="exact"/>
              <w:jc w:val="center"/>
              <w:rPr>
                <w:rFonts w:hint="eastAsia"/>
                <w:sz w:val="18"/>
                <w:szCs w:val="21"/>
              </w:rPr>
            </w:pPr>
            <w:r>
              <w:rPr>
                <w:rFonts w:hint="eastAsia"/>
                <w:sz w:val="18"/>
                <w:szCs w:val="21"/>
              </w:rPr>
              <w:t>21</w:t>
            </w:r>
          </w:p>
        </w:tc>
        <w:tc>
          <w:tcPr>
            <w:tcW w:w="331" w:type="pct"/>
          </w:tcPr>
          <w:p w:rsidR="00572196" w:rsidRDefault="00572196">
            <w:pPr>
              <w:spacing w:line="320" w:lineRule="exact"/>
              <w:jc w:val="center"/>
              <w:rPr>
                <w:rFonts w:hint="eastAsia"/>
                <w:sz w:val="18"/>
                <w:szCs w:val="21"/>
              </w:rPr>
            </w:pPr>
            <w:r>
              <w:rPr>
                <w:rFonts w:hint="eastAsia"/>
                <w:sz w:val="18"/>
                <w:szCs w:val="21"/>
              </w:rPr>
              <w:t>79</w:t>
            </w:r>
          </w:p>
        </w:tc>
        <w:tc>
          <w:tcPr>
            <w:tcW w:w="331" w:type="pct"/>
          </w:tcPr>
          <w:p w:rsidR="00572196" w:rsidRDefault="00572196">
            <w:pPr>
              <w:spacing w:line="320" w:lineRule="exact"/>
              <w:jc w:val="center"/>
              <w:rPr>
                <w:rFonts w:hint="eastAsia"/>
                <w:sz w:val="18"/>
                <w:szCs w:val="21"/>
              </w:rPr>
            </w:pPr>
            <w:r>
              <w:rPr>
                <w:rFonts w:hint="eastAsia"/>
                <w:sz w:val="18"/>
                <w:szCs w:val="21"/>
              </w:rPr>
              <w:t>15</w:t>
            </w:r>
          </w:p>
        </w:tc>
        <w:tc>
          <w:tcPr>
            <w:tcW w:w="331" w:type="pct"/>
          </w:tcPr>
          <w:p w:rsidR="00572196" w:rsidRDefault="00572196">
            <w:pPr>
              <w:spacing w:line="320" w:lineRule="exact"/>
              <w:rPr>
                <w:rFonts w:hint="eastAsia"/>
                <w:sz w:val="18"/>
                <w:szCs w:val="21"/>
              </w:rPr>
            </w:pPr>
            <w:r>
              <w:rPr>
                <w:rFonts w:hint="eastAsia"/>
                <w:sz w:val="18"/>
                <w:szCs w:val="21"/>
              </w:rPr>
              <w:t>85</w:t>
            </w:r>
          </w:p>
        </w:tc>
      </w:tr>
      <w:tr w:rsidR="00572196">
        <w:trPr>
          <w:cantSplit/>
        </w:trPr>
        <w:tc>
          <w:tcPr>
            <w:tcW w:w="311" w:type="pct"/>
            <w:vMerge/>
          </w:tcPr>
          <w:p w:rsidR="00572196" w:rsidRDefault="00572196">
            <w:pPr>
              <w:spacing w:line="320" w:lineRule="exact"/>
              <w:jc w:val="center"/>
              <w:rPr>
                <w:rFonts w:ascii="SimHei" w:eastAsia="SimHei" w:hint="eastAsia"/>
                <w:bCs/>
                <w:color w:val="FF0000"/>
                <w:sz w:val="18"/>
                <w:szCs w:val="21"/>
              </w:rPr>
            </w:pPr>
          </w:p>
        </w:tc>
        <w:tc>
          <w:tcPr>
            <w:tcW w:w="875" w:type="pct"/>
          </w:tcPr>
          <w:p w:rsidR="00572196" w:rsidRDefault="00572196">
            <w:pPr>
              <w:spacing w:line="320" w:lineRule="exact"/>
              <w:rPr>
                <w:rFonts w:ascii="SimHei" w:eastAsia="SimHei" w:hint="eastAsia"/>
                <w:bCs/>
                <w:color w:val="FF0000"/>
                <w:sz w:val="18"/>
                <w:szCs w:val="21"/>
              </w:rPr>
            </w:pPr>
            <w:r>
              <w:rPr>
                <w:rFonts w:ascii="SimHei" w:eastAsia="SimHei"/>
                <w:bCs/>
                <w:color w:val="FF0000"/>
                <w:sz w:val="18"/>
                <w:szCs w:val="21"/>
              </w:rPr>
              <w:t>萨卡帕</w:t>
            </w:r>
            <w:r>
              <w:rPr>
                <w:rFonts w:ascii="SimHei" w:eastAsia="SimHei" w:hint="eastAsia"/>
                <w:bCs/>
                <w:color w:val="FF0000"/>
                <w:sz w:val="18"/>
                <w:szCs w:val="21"/>
              </w:rPr>
              <w:t>省</w:t>
            </w:r>
          </w:p>
        </w:tc>
        <w:tc>
          <w:tcPr>
            <w:tcW w:w="506" w:type="pct"/>
          </w:tcPr>
          <w:p w:rsidR="00572196" w:rsidRDefault="00572196">
            <w:pPr>
              <w:spacing w:line="320" w:lineRule="exact"/>
              <w:jc w:val="center"/>
              <w:rPr>
                <w:rFonts w:hint="eastAsia"/>
                <w:sz w:val="18"/>
                <w:szCs w:val="21"/>
              </w:rPr>
            </w:pPr>
            <w:r>
              <w:rPr>
                <w:rFonts w:hint="eastAsia"/>
                <w:sz w:val="18"/>
                <w:szCs w:val="21"/>
              </w:rPr>
              <w:t>6</w:t>
            </w:r>
          </w:p>
        </w:tc>
        <w:tc>
          <w:tcPr>
            <w:tcW w:w="331" w:type="pct"/>
          </w:tcPr>
          <w:p w:rsidR="00572196" w:rsidRDefault="00572196">
            <w:pPr>
              <w:spacing w:line="320" w:lineRule="exact"/>
              <w:jc w:val="center"/>
              <w:rPr>
                <w:rFonts w:hint="eastAsia"/>
                <w:sz w:val="18"/>
                <w:szCs w:val="21"/>
              </w:rPr>
            </w:pPr>
            <w:r>
              <w:rPr>
                <w:rFonts w:hint="eastAsia"/>
                <w:sz w:val="18"/>
                <w:szCs w:val="21"/>
              </w:rPr>
              <w:t>14</w:t>
            </w:r>
          </w:p>
        </w:tc>
        <w:tc>
          <w:tcPr>
            <w:tcW w:w="331" w:type="pct"/>
          </w:tcPr>
          <w:p w:rsidR="00572196" w:rsidRDefault="00572196">
            <w:pPr>
              <w:spacing w:line="320" w:lineRule="exact"/>
              <w:jc w:val="center"/>
              <w:rPr>
                <w:rFonts w:hint="eastAsia"/>
                <w:sz w:val="18"/>
                <w:szCs w:val="21"/>
              </w:rPr>
            </w:pPr>
            <w:r>
              <w:rPr>
                <w:rFonts w:hint="eastAsia"/>
                <w:sz w:val="18"/>
                <w:szCs w:val="21"/>
              </w:rPr>
              <w:t>86</w:t>
            </w:r>
          </w:p>
        </w:tc>
        <w:tc>
          <w:tcPr>
            <w:tcW w:w="331" w:type="pct"/>
          </w:tcPr>
          <w:p w:rsidR="00572196" w:rsidRDefault="00572196">
            <w:pPr>
              <w:spacing w:line="320" w:lineRule="exact"/>
              <w:jc w:val="center"/>
              <w:rPr>
                <w:rFonts w:hint="eastAsia"/>
                <w:sz w:val="18"/>
                <w:szCs w:val="21"/>
              </w:rPr>
            </w:pPr>
            <w:r>
              <w:rPr>
                <w:rFonts w:hint="eastAsia"/>
                <w:sz w:val="18"/>
                <w:szCs w:val="21"/>
              </w:rPr>
              <w:t>31</w:t>
            </w:r>
          </w:p>
        </w:tc>
        <w:tc>
          <w:tcPr>
            <w:tcW w:w="331" w:type="pct"/>
          </w:tcPr>
          <w:p w:rsidR="00572196" w:rsidRDefault="00572196">
            <w:pPr>
              <w:spacing w:line="320" w:lineRule="exact"/>
              <w:jc w:val="center"/>
              <w:rPr>
                <w:rFonts w:hint="eastAsia"/>
                <w:sz w:val="18"/>
                <w:szCs w:val="21"/>
              </w:rPr>
            </w:pPr>
            <w:r>
              <w:rPr>
                <w:rFonts w:hint="eastAsia"/>
                <w:sz w:val="18"/>
                <w:szCs w:val="21"/>
              </w:rPr>
              <w:t>69</w:t>
            </w:r>
          </w:p>
        </w:tc>
        <w:tc>
          <w:tcPr>
            <w:tcW w:w="331" w:type="pct"/>
          </w:tcPr>
          <w:p w:rsidR="00572196" w:rsidRDefault="00572196">
            <w:pPr>
              <w:spacing w:line="320" w:lineRule="exact"/>
              <w:jc w:val="center"/>
              <w:rPr>
                <w:rFonts w:hint="eastAsia"/>
                <w:sz w:val="18"/>
                <w:szCs w:val="21"/>
              </w:rPr>
            </w:pPr>
            <w:r>
              <w:rPr>
                <w:rFonts w:hint="eastAsia"/>
                <w:sz w:val="18"/>
                <w:szCs w:val="21"/>
              </w:rPr>
              <w:t>3</w:t>
            </w:r>
          </w:p>
        </w:tc>
        <w:tc>
          <w:tcPr>
            <w:tcW w:w="331" w:type="pct"/>
          </w:tcPr>
          <w:p w:rsidR="00572196" w:rsidRDefault="00572196">
            <w:pPr>
              <w:spacing w:line="320" w:lineRule="exact"/>
              <w:jc w:val="center"/>
              <w:rPr>
                <w:rFonts w:hint="eastAsia"/>
                <w:sz w:val="18"/>
                <w:szCs w:val="21"/>
              </w:rPr>
            </w:pPr>
            <w:r>
              <w:rPr>
                <w:rFonts w:hint="eastAsia"/>
                <w:sz w:val="18"/>
                <w:szCs w:val="21"/>
              </w:rPr>
              <w:t>97</w:t>
            </w:r>
          </w:p>
        </w:tc>
        <w:tc>
          <w:tcPr>
            <w:tcW w:w="331" w:type="pct"/>
          </w:tcPr>
          <w:p w:rsidR="00572196" w:rsidRDefault="00572196">
            <w:pPr>
              <w:spacing w:line="320" w:lineRule="exact"/>
              <w:jc w:val="center"/>
              <w:rPr>
                <w:rFonts w:hint="eastAsia"/>
                <w:sz w:val="18"/>
                <w:szCs w:val="21"/>
              </w:rPr>
            </w:pPr>
            <w:r>
              <w:rPr>
                <w:rFonts w:hint="eastAsia"/>
                <w:sz w:val="18"/>
                <w:szCs w:val="21"/>
              </w:rPr>
              <w:t>50</w:t>
            </w:r>
          </w:p>
        </w:tc>
        <w:tc>
          <w:tcPr>
            <w:tcW w:w="331" w:type="pct"/>
          </w:tcPr>
          <w:p w:rsidR="00572196" w:rsidRDefault="00572196">
            <w:pPr>
              <w:spacing w:line="320" w:lineRule="exact"/>
              <w:jc w:val="center"/>
              <w:rPr>
                <w:rFonts w:hint="eastAsia"/>
                <w:sz w:val="18"/>
                <w:szCs w:val="21"/>
              </w:rPr>
            </w:pPr>
            <w:r>
              <w:rPr>
                <w:rFonts w:hint="eastAsia"/>
                <w:sz w:val="18"/>
                <w:szCs w:val="21"/>
              </w:rPr>
              <w:t>50</w:t>
            </w:r>
          </w:p>
        </w:tc>
        <w:tc>
          <w:tcPr>
            <w:tcW w:w="331" w:type="pct"/>
          </w:tcPr>
          <w:p w:rsidR="00572196" w:rsidRDefault="00572196">
            <w:pPr>
              <w:spacing w:line="320" w:lineRule="exact"/>
              <w:jc w:val="center"/>
              <w:rPr>
                <w:rFonts w:hint="eastAsia"/>
                <w:sz w:val="18"/>
                <w:szCs w:val="21"/>
              </w:rPr>
            </w:pPr>
            <w:r>
              <w:rPr>
                <w:rFonts w:hint="eastAsia"/>
                <w:sz w:val="18"/>
                <w:szCs w:val="21"/>
              </w:rPr>
              <w:t>不详</w:t>
            </w:r>
          </w:p>
        </w:tc>
        <w:tc>
          <w:tcPr>
            <w:tcW w:w="331" w:type="pct"/>
          </w:tcPr>
          <w:p w:rsidR="00572196" w:rsidRDefault="00572196">
            <w:pPr>
              <w:spacing w:line="320" w:lineRule="exact"/>
              <w:rPr>
                <w:rFonts w:hint="eastAsia"/>
                <w:b/>
                <w:sz w:val="18"/>
                <w:szCs w:val="21"/>
              </w:rPr>
            </w:pPr>
            <w:r>
              <w:rPr>
                <w:rFonts w:hint="eastAsia"/>
                <w:sz w:val="18"/>
                <w:szCs w:val="21"/>
              </w:rPr>
              <w:t>不详</w:t>
            </w:r>
          </w:p>
        </w:tc>
      </w:tr>
      <w:tr w:rsidR="00572196">
        <w:trPr>
          <w:cantSplit/>
        </w:trPr>
        <w:tc>
          <w:tcPr>
            <w:tcW w:w="311" w:type="pct"/>
            <w:vMerge/>
          </w:tcPr>
          <w:p w:rsidR="00572196" w:rsidRDefault="00572196">
            <w:pPr>
              <w:spacing w:line="320" w:lineRule="exact"/>
              <w:jc w:val="center"/>
              <w:rPr>
                <w:rFonts w:ascii="SimHei" w:eastAsia="SimHei" w:hint="eastAsia"/>
                <w:bCs/>
                <w:color w:val="FF0000"/>
                <w:sz w:val="18"/>
                <w:szCs w:val="21"/>
              </w:rPr>
            </w:pPr>
          </w:p>
        </w:tc>
        <w:tc>
          <w:tcPr>
            <w:tcW w:w="875" w:type="pct"/>
          </w:tcPr>
          <w:p w:rsidR="00572196" w:rsidRDefault="00572196">
            <w:pPr>
              <w:spacing w:line="320" w:lineRule="exact"/>
              <w:rPr>
                <w:rFonts w:ascii="SimHei" w:eastAsia="SimHei" w:hint="eastAsia"/>
                <w:bCs/>
                <w:color w:val="FF0000"/>
                <w:sz w:val="18"/>
                <w:szCs w:val="21"/>
              </w:rPr>
            </w:pPr>
            <w:r>
              <w:rPr>
                <w:rFonts w:ascii="SimHei" w:eastAsia="SimHei"/>
                <w:bCs/>
                <w:color w:val="FF0000"/>
                <w:sz w:val="18"/>
                <w:szCs w:val="21"/>
              </w:rPr>
              <w:t>奇基穆拉</w:t>
            </w:r>
            <w:r>
              <w:rPr>
                <w:rFonts w:ascii="SimHei" w:eastAsia="SimHei" w:hint="eastAsia"/>
                <w:bCs/>
                <w:color w:val="FF0000"/>
                <w:sz w:val="18"/>
                <w:szCs w:val="21"/>
              </w:rPr>
              <w:t>省</w:t>
            </w:r>
          </w:p>
        </w:tc>
        <w:tc>
          <w:tcPr>
            <w:tcW w:w="506" w:type="pct"/>
          </w:tcPr>
          <w:p w:rsidR="00572196" w:rsidRDefault="00572196">
            <w:pPr>
              <w:spacing w:line="320" w:lineRule="exact"/>
              <w:jc w:val="center"/>
              <w:rPr>
                <w:rFonts w:hint="eastAsia"/>
                <w:sz w:val="18"/>
                <w:szCs w:val="21"/>
              </w:rPr>
            </w:pPr>
            <w:r>
              <w:rPr>
                <w:rFonts w:hint="eastAsia"/>
                <w:sz w:val="18"/>
                <w:szCs w:val="21"/>
              </w:rPr>
              <w:t>16</w:t>
            </w:r>
          </w:p>
        </w:tc>
        <w:tc>
          <w:tcPr>
            <w:tcW w:w="331" w:type="pct"/>
          </w:tcPr>
          <w:p w:rsidR="00572196" w:rsidRDefault="00572196">
            <w:pPr>
              <w:spacing w:line="320" w:lineRule="exact"/>
              <w:jc w:val="center"/>
              <w:rPr>
                <w:rFonts w:hint="eastAsia"/>
                <w:sz w:val="18"/>
                <w:szCs w:val="21"/>
              </w:rPr>
            </w:pPr>
            <w:r>
              <w:rPr>
                <w:rFonts w:hint="eastAsia"/>
                <w:sz w:val="18"/>
                <w:szCs w:val="21"/>
              </w:rPr>
              <w:t>17</w:t>
            </w:r>
          </w:p>
        </w:tc>
        <w:tc>
          <w:tcPr>
            <w:tcW w:w="331" w:type="pct"/>
          </w:tcPr>
          <w:p w:rsidR="00572196" w:rsidRDefault="00572196">
            <w:pPr>
              <w:spacing w:line="320" w:lineRule="exact"/>
              <w:jc w:val="center"/>
              <w:rPr>
                <w:rFonts w:hint="eastAsia"/>
                <w:sz w:val="18"/>
                <w:szCs w:val="21"/>
              </w:rPr>
            </w:pPr>
            <w:r>
              <w:rPr>
                <w:rFonts w:hint="eastAsia"/>
                <w:sz w:val="18"/>
                <w:szCs w:val="21"/>
              </w:rPr>
              <w:t>83</w:t>
            </w:r>
          </w:p>
        </w:tc>
        <w:tc>
          <w:tcPr>
            <w:tcW w:w="331" w:type="pct"/>
          </w:tcPr>
          <w:p w:rsidR="00572196" w:rsidRDefault="00572196">
            <w:pPr>
              <w:spacing w:line="320" w:lineRule="exact"/>
              <w:jc w:val="center"/>
              <w:rPr>
                <w:rFonts w:hint="eastAsia"/>
                <w:sz w:val="18"/>
                <w:szCs w:val="21"/>
              </w:rPr>
            </w:pPr>
            <w:r>
              <w:rPr>
                <w:rFonts w:hint="eastAsia"/>
                <w:sz w:val="18"/>
                <w:szCs w:val="21"/>
              </w:rPr>
              <w:t>22</w:t>
            </w:r>
          </w:p>
        </w:tc>
        <w:tc>
          <w:tcPr>
            <w:tcW w:w="331" w:type="pct"/>
          </w:tcPr>
          <w:p w:rsidR="00572196" w:rsidRDefault="00572196">
            <w:pPr>
              <w:spacing w:line="320" w:lineRule="exact"/>
              <w:jc w:val="center"/>
              <w:rPr>
                <w:rFonts w:hint="eastAsia"/>
                <w:sz w:val="18"/>
                <w:szCs w:val="21"/>
              </w:rPr>
            </w:pPr>
            <w:r>
              <w:rPr>
                <w:rFonts w:hint="eastAsia"/>
                <w:sz w:val="18"/>
                <w:szCs w:val="21"/>
              </w:rPr>
              <w:t>78</w:t>
            </w:r>
          </w:p>
        </w:tc>
        <w:tc>
          <w:tcPr>
            <w:tcW w:w="331" w:type="pct"/>
          </w:tcPr>
          <w:p w:rsidR="00572196" w:rsidRDefault="00572196">
            <w:pPr>
              <w:spacing w:line="320" w:lineRule="exact"/>
              <w:jc w:val="center"/>
              <w:rPr>
                <w:rFonts w:hint="eastAsia"/>
                <w:sz w:val="18"/>
                <w:szCs w:val="21"/>
              </w:rPr>
            </w:pPr>
            <w:r>
              <w:rPr>
                <w:rFonts w:hint="eastAsia"/>
                <w:sz w:val="18"/>
                <w:szCs w:val="21"/>
              </w:rPr>
              <w:t>13</w:t>
            </w:r>
          </w:p>
        </w:tc>
        <w:tc>
          <w:tcPr>
            <w:tcW w:w="331" w:type="pct"/>
          </w:tcPr>
          <w:p w:rsidR="00572196" w:rsidRDefault="00572196">
            <w:pPr>
              <w:spacing w:line="320" w:lineRule="exact"/>
              <w:jc w:val="center"/>
              <w:rPr>
                <w:rFonts w:hint="eastAsia"/>
                <w:sz w:val="18"/>
                <w:szCs w:val="21"/>
              </w:rPr>
            </w:pPr>
            <w:r>
              <w:rPr>
                <w:rFonts w:hint="eastAsia"/>
                <w:sz w:val="18"/>
                <w:szCs w:val="21"/>
              </w:rPr>
              <w:t>87</w:t>
            </w:r>
          </w:p>
        </w:tc>
        <w:tc>
          <w:tcPr>
            <w:tcW w:w="331" w:type="pct"/>
          </w:tcPr>
          <w:p w:rsidR="00572196" w:rsidRDefault="00572196">
            <w:pPr>
              <w:spacing w:line="320" w:lineRule="exact"/>
              <w:jc w:val="center"/>
              <w:rPr>
                <w:rFonts w:hint="eastAsia"/>
                <w:sz w:val="18"/>
                <w:szCs w:val="21"/>
              </w:rPr>
            </w:pPr>
            <w:r>
              <w:rPr>
                <w:rFonts w:hint="eastAsia"/>
                <w:sz w:val="18"/>
                <w:szCs w:val="21"/>
              </w:rPr>
              <w:t>17</w:t>
            </w:r>
          </w:p>
        </w:tc>
        <w:tc>
          <w:tcPr>
            <w:tcW w:w="331" w:type="pct"/>
          </w:tcPr>
          <w:p w:rsidR="00572196" w:rsidRDefault="00572196">
            <w:pPr>
              <w:spacing w:line="320" w:lineRule="exact"/>
              <w:jc w:val="center"/>
              <w:rPr>
                <w:rFonts w:hint="eastAsia"/>
                <w:sz w:val="18"/>
                <w:szCs w:val="21"/>
              </w:rPr>
            </w:pPr>
            <w:r>
              <w:rPr>
                <w:rFonts w:hint="eastAsia"/>
                <w:sz w:val="18"/>
                <w:szCs w:val="21"/>
              </w:rPr>
              <w:t>83</w:t>
            </w:r>
          </w:p>
        </w:tc>
        <w:tc>
          <w:tcPr>
            <w:tcW w:w="331" w:type="pct"/>
          </w:tcPr>
          <w:p w:rsidR="00572196" w:rsidRDefault="00572196">
            <w:pPr>
              <w:spacing w:line="320" w:lineRule="exact"/>
              <w:jc w:val="center"/>
              <w:rPr>
                <w:rFonts w:hint="eastAsia"/>
                <w:sz w:val="18"/>
                <w:szCs w:val="21"/>
              </w:rPr>
            </w:pPr>
            <w:r>
              <w:rPr>
                <w:rFonts w:hint="eastAsia"/>
                <w:sz w:val="18"/>
                <w:szCs w:val="21"/>
              </w:rPr>
              <w:t>25</w:t>
            </w:r>
          </w:p>
        </w:tc>
        <w:tc>
          <w:tcPr>
            <w:tcW w:w="331" w:type="pct"/>
          </w:tcPr>
          <w:p w:rsidR="00572196" w:rsidRDefault="00572196">
            <w:pPr>
              <w:spacing w:line="320" w:lineRule="exact"/>
              <w:rPr>
                <w:rFonts w:hint="eastAsia"/>
                <w:sz w:val="18"/>
                <w:szCs w:val="21"/>
              </w:rPr>
            </w:pPr>
            <w:r>
              <w:rPr>
                <w:rFonts w:hint="eastAsia"/>
                <w:sz w:val="18"/>
                <w:szCs w:val="21"/>
              </w:rPr>
              <w:t>75</w:t>
            </w:r>
          </w:p>
        </w:tc>
      </w:tr>
      <w:tr w:rsidR="00572196">
        <w:trPr>
          <w:cantSplit/>
        </w:trPr>
        <w:tc>
          <w:tcPr>
            <w:tcW w:w="311" w:type="pct"/>
            <w:vMerge w:val="restart"/>
          </w:tcPr>
          <w:p w:rsidR="00572196" w:rsidRDefault="00572196">
            <w:pPr>
              <w:spacing w:line="320" w:lineRule="exact"/>
              <w:jc w:val="center"/>
              <w:rPr>
                <w:rFonts w:ascii="SimHei" w:eastAsia="SimHei" w:hint="eastAsia"/>
                <w:bCs/>
                <w:color w:val="FF0000"/>
                <w:sz w:val="18"/>
                <w:szCs w:val="21"/>
              </w:rPr>
            </w:pPr>
            <w:r>
              <w:rPr>
                <w:rFonts w:ascii="SimHei" w:eastAsia="SimHei" w:hint="eastAsia"/>
                <w:bCs/>
                <w:color w:val="FF0000"/>
                <w:sz w:val="18"/>
                <w:szCs w:val="21"/>
              </w:rPr>
              <w:t>IV</w:t>
            </w:r>
          </w:p>
        </w:tc>
        <w:tc>
          <w:tcPr>
            <w:tcW w:w="875" w:type="pct"/>
          </w:tcPr>
          <w:p w:rsidR="00572196" w:rsidRDefault="00572196">
            <w:pPr>
              <w:spacing w:line="320" w:lineRule="exact"/>
              <w:rPr>
                <w:rFonts w:ascii="SimHei" w:eastAsia="SimHei" w:hint="eastAsia"/>
                <w:bCs/>
                <w:color w:val="FF0000"/>
                <w:sz w:val="18"/>
                <w:szCs w:val="21"/>
              </w:rPr>
            </w:pPr>
            <w:r>
              <w:rPr>
                <w:rFonts w:ascii="SimHei" w:eastAsia="SimHei" w:hint="eastAsia"/>
                <w:bCs/>
                <w:color w:val="FF0000"/>
                <w:sz w:val="18"/>
                <w:szCs w:val="21"/>
              </w:rPr>
              <w:t>圣罗莎省</w:t>
            </w:r>
          </w:p>
        </w:tc>
        <w:tc>
          <w:tcPr>
            <w:tcW w:w="506" w:type="pct"/>
          </w:tcPr>
          <w:p w:rsidR="00572196" w:rsidRDefault="00572196">
            <w:pPr>
              <w:spacing w:line="320" w:lineRule="exact"/>
              <w:jc w:val="center"/>
              <w:rPr>
                <w:rFonts w:hint="eastAsia"/>
                <w:sz w:val="18"/>
                <w:szCs w:val="21"/>
              </w:rPr>
            </w:pPr>
            <w:r>
              <w:rPr>
                <w:rFonts w:hint="eastAsia"/>
                <w:sz w:val="18"/>
                <w:szCs w:val="21"/>
              </w:rPr>
              <w:t>3</w:t>
            </w:r>
          </w:p>
        </w:tc>
        <w:tc>
          <w:tcPr>
            <w:tcW w:w="331" w:type="pct"/>
          </w:tcPr>
          <w:p w:rsidR="00572196" w:rsidRDefault="00572196">
            <w:pPr>
              <w:spacing w:line="320" w:lineRule="exact"/>
              <w:jc w:val="center"/>
              <w:rPr>
                <w:rFonts w:hint="eastAsia"/>
                <w:sz w:val="18"/>
                <w:szCs w:val="21"/>
              </w:rPr>
            </w:pPr>
            <w:r>
              <w:rPr>
                <w:rFonts w:hint="eastAsia"/>
                <w:sz w:val="18"/>
                <w:szCs w:val="21"/>
              </w:rPr>
              <w:t>15</w:t>
            </w:r>
          </w:p>
        </w:tc>
        <w:tc>
          <w:tcPr>
            <w:tcW w:w="331" w:type="pct"/>
          </w:tcPr>
          <w:p w:rsidR="00572196" w:rsidRDefault="00572196">
            <w:pPr>
              <w:spacing w:line="320" w:lineRule="exact"/>
              <w:jc w:val="center"/>
              <w:rPr>
                <w:rFonts w:hint="eastAsia"/>
                <w:sz w:val="18"/>
                <w:szCs w:val="21"/>
              </w:rPr>
            </w:pPr>
            <w:r>
              <w:rPr>
                <w:rFonts w:hint="eastAsia"/>
                <w:sz w:val="18"/>
                <w:szCs w:val="21"/>
              </w:rPr>
              <w:t>85</w:t>
            </w:r>
          </w:p>
        </w:tc>
        <w:tc>
          <w:tcPr>
            <w:tcW w:w="331" w:type="pct"/>
          </w:tcPr>
          <w:p w:rsidR="00572196" w:rsidRDefault="00572196">
            <w:pPr>
              <w:spacing w:line="320" w:lineRule="exact"/>
              <w:jc w:val="center"/>
              <w:rPr>
                <w:rFonts w:hint="eastAsia"/>
                <w:sz w:val="18"/>
                <w:szCs w:val="21"/>
              </w:rPr>
            </w:pPr>
            <w:r>
              <w:rPr>
                <w:rFonts w:hint="eastAsia"/>
                <w:sz w:val="18"/>
                <w:szCs w:val="21"/>
              </w:rPr>
              <w:t>不详</w:t>
            </w:r>
          </w:p>
        </w:tc>
        <w:tc>
          <w:tcPr>
            <w:tcW w:w="331" w:type="pct"/>
          </w:tcPr>
          <w:p w:rsidR="00572196" w:rsidRDefault="00572196">
            <w:pPr>
              <w:spacing w:line="320" w:lineRule="exact"/>
              <w:jc w:val="center"/>
              <w:rPr>
                <w:rFonts w:hint="eastAsia"/>
                <w:sz w:val="18"/>
                <w:szCs w:val="21"/>
              </w:rPr>
            </w:pPr>
            <w:r>
              <w:rPr>
                <w:rFonts w:hint="eastAsia"/>
                <w:sz w:val="18"/>
                <w:szCs w:val="21"/>
              </w:rPr>
              <w:t>不详</w:t>
            </w:r>
          </w:p>
        </w:tc>
        <w:tc>
          <w:tcPr>
            <w:tcW w:w="331" w:type="pct"/>
          </w:tcPr>
          <w:p w:rsidR="00572196" w:rsidRDefault="00572196">
            <w:pPr>
              <w:spacing w:line="320" w:lineRule="exact"/>
              <w:jc w:val="center"/>
              <w:rPr>
                <w:rFonts w:hint="eastAsia"/>
                <w:sz w:val="18"/>
                <w:szCs w:val="21"/>
              </w:rPr>
            </w:pPr>
            <w:r>
              <w:rPr>
                <w:rFonts w:hint="eastAsia"/>
                <w:sz w:val="18"/>
                <w:szCs w:val="21"/>
              </w:rPr>
              <w:t>7</w:t>
            </w:r>
          </w:p>
        </w:tc>
        <w:tc>
          <w:tcPr>
            <w:tcW w:w="331" w:type="pct"/>
          </w:tcPr>
          <w:p w:rsidR="00572196" w:rsidRDefault="00572196">
            <w:pPr>
              <w:spacing w:line="320" w:lineRule="exact"/>
              <w:jc w:val="center"/>
              <w:rPr>
                <w:rFonts w:hint="eastAsia"/>
                <w:sz w:val="18"/>
                <w:szCs w:val="21"/>
              </w:rPr>
            </w:pPr>
            <w:r>
              <w:rPr>
                <w:rFonts w:hint="eastAsia"/>
                <w:sz w:val="18"/>
                <w:szCs w:val="21"/>
              </w:rPr>
              <w:t>93</w:t>
            </w:r>
          </w:p>
        </w:tc>
        <w:tc>
          <w:tcPr>
            <w:tcW w:w="331" w:type="pct"/>
          </w:tcPr>
          <w:p w:rsidR="00572196" w:rsidRDefault="00572196">
            <w:pPr>
              <w:spacing w:line="320" w:lineRule="exact"/>
              <w:jc w:val="center"/>
              <w:rPr>
                <w:rFonts w:hint="eastAsia"/>
                <w:sz w:val="18"/>
                <w:szCs w:val="21"/>
              </w:rPr>
            </w:pPr>
            <w:r>
              <w:rPr>
                <w:rFonts w:hint="eastAsia"/>
                <w:sz w:val="18"/>
                <w:szCs w:val="21"/>
              </w:rPr>
              <w:t>不详</w:t>
            </w:r>
          </w:p>
        </w:tc>
        <w:tc>
          <w:tcPr>
            <w:tcW w:w="331" w:type="pct"/>
          </w:tcPr>
          <w:p w:rsidR="00572196" w:rsidRDefault="00572196">
            <w:pPr>
              <w:spacing w:line="320" w:lineRule="exact"/>
              <w:jc w:val="center"/>
              <w:rPr>
                <w:rFonts w:hint="eastAsia"/>
                <w:sz w:val="18"/>
                <w:szCs w:val="21"/>
              </w:rPr>
            </w:pPr>
            <w:r>
              <w:rPr>
                <w:rFonts w:hint="eastAsia"/>
                <w:sz w:val="18"/>
                <w:szCs w:val="21"/>
              </w:rPr>
              <w:t>不详</w:t>
            </w:r>
          </w:p>
        </w:tc>
        <w:tc>
          <w:tcPr>
            <w:tcW w:w="331" w:type="pct"/>
          </w:tcPr>
          <w:p w:rsidR="00572196" w:rsidRDefault="00572196">
            <w:pPr>
              <w:spacing w:line="320" w:lineRule="exact"/>
              <w:jc w:val="center"/>
              <w:rPr>
                <w:rFonts w:hint="eastAsia"/>
                <w:sz w:val="18"/>
                <w:szCs w:val="21"/>
              </w:rPr>
            </w:pPr>
            <w:r>
              <w:rPr>
                <w:rFonts w:hint="eastAsia"/>
                <w:sz w:val="18"/>
                <w:szCs w:val="21"/>
              </w:rPr>
              <w:t>不详</w:t>
            </w:r>
          </w:p>
        </w:tc>
        <w:tc>
          <w:tcPr>
            <w:tcW w:w="331" w:type="pct"/>
          </w:tcPr>
          <w:p w:rsidR="00572196" w:rsidRDefault="00572196">
            <w:pPr>
              <w:spacing w:line="320" w:lineRule="exact"/>
              <w:rPr>
                <w:rFonts w:hint="eastAsia"/>
                <w:sz w:val="18"/>
                <w:szCs w:val="21"/>
              </w:rPr>
            </w:pPr>
            <w:r>
              <w:rPr>
                <w:rFonts w:hint="eastAsia"/>
                <w:sz w:val="18"/>
                <w:szCs w:val="21"/>
              </w:rPr>
              <w:t>不详</w:t>
            </w:r>
          </w:p>
        </w:tc>
      </w:tr>
      <w:tr w:rsidR="00572196">
        <w:trPr>
          <w:cantSplit/>
        </w:trPr>
        <w:tc>
          <w:tcPr>
            <w:tcW w:w="311" w:type="pct"/>
            <w:vMerge/>
          </w:tcPr>
          <w:p w:rsidR="00572196" w:rsidRDefault="00572196">
            <w:pPr>
              <w:spacing w:line="320" w:lineRule="exact"/>
              <w:jc w:val="center"/>
              <w:rPr>
                <w:rFonts w:ascii="SimHei" w:eastAsia="SimHei" w:hint="eastAsia"/>
                <w:bCs/>
                <w:color w:val="FF0000"/>
                <w:sz w:val="18"/>
                <w:szCs w:val="21"/>
              </w:rPr>
            </w:pPr>
          </w:p>
        </w:tc>
        <w:tc>
          <w:tcPr>
            <w:tcW w:w="875" w:type="pct"/>
          </w:tcPr>
          <w:p w:rsidR="00572196" w:rsidRDefault="00572196">
            <w:pPr>
              <w:spacing w:line="320" w:lineRule="exact"/>
              <w:rPr>
                <w:rFonts w:ascii="SimHei" w:eastAsia="SimHei" w:hint="eastAsia"/>
                <w:bCs/>
                <w:color w:val="FF0000"/>
                <w:sz w:val="18"/>
                <w:szCs w:val="21"/>
              </w:rPr>
            </w:pPr>
            <w:r>
              <w:rPr>
                <w:rFonts w:ascii="SimHei" w:eastAsia="SimHei" w:hint="eastAsia"/>
                <w:bCs/>
                <w:color w:val="FF0000"/>
                <w:sz w:val="18"/>
                <w:szCs w:val="21"/>
              </w:rPr>
              <w:t>哈拉帕省</w:t>
            </w:r>
          </w:p>
        </w:tc>
        <w:tc>
          <w:tcPr>
            <w:tcW w:w="506" w:type="pct"/>
          </w:tcPr>
          <w:p w:rsidR="00572196" w:rsidRDefault="00572196">
            <w:pPr>
              <w:spacing w:line="320" w:lineRule="exact"/>
              <w:jc w:val="center"/>
              <w:rPr>
                <w:rFonts w:hint="eastAsia"/>
                <w:sz w:val="18"/>
                <w:szCs w:val="21"/>
              </w:rPr>
            </w:pPr>
            <w:r>
              <w:rPr>
                <w:rFonts w:hint="eastAsia"/>
                <w:sz w:val="18"/>
                <w:szCs w:val="21"/>
              </w:rPr>
              <w:t>18</w:t>
            </w:r>
          </w:p>
        </w:tc>
        <w:tc>
          <w:tcPr>
            <w:tcW w:w="331" w:type="pct"/>
          </w:tcPr>
          <w:p w:rsidR="00572196" w:rsidRDefault="00572196">
            <w:pPr>
              <w:spacing w:line="320" w:lineRule="exact"/>
              <w:jc w:val="center"/>
              <w:rPr>
                <w:rFonts w:hint="eastAsia"/>
                <w:sz w:val="18"/>
                <w:szCs w:val="21"/>
              </w:rPr>
            </w:pPr>
            <w:r>
              <w:rPr>
                <w:rFonts w:hint="eastAsia"/>
                <w:sz w:val="18"/>
                <w:szCs w:val="21"/>
              </w:rPr>
              <w:t>9</w:t>
            </w:r>
          </w:p>
        </w:tc>
        <w:tc>
          <w:tcPr>
            <w:tcW w:w="331" w:type="pct"/>
          </w:tcPr>
          <w:p w:rsidR="00572196" w:rsidRDefault="00572196">
            <w:pPr>
              <w:spacing w:line="320" w:lineRule="exact"/>
              <w:jc w:val="center"/>
              <w:rPr>
                <w:rFonts w:hint="eastAsia"/>
                <w:sz w:val="18"/>
                <w:szCs w:val="21"/>
              </w:rPr>
            </w:pPr>
            <w:r>
              <w:rPr>
                <w:rFonts w:hint="eastAsia"/>
                <w:sz w:val="18"/>
                <w:szCs w:val="21"/>
              </w:rPr>
              <w:t>94</w:t>
            </w:r>
          </w:p>
        </w:tc>
        <w:tc>
          <w:tcPr>
            <w:tcW w:w="331" w:type="pct"/>
          </w:tcPr>
          <w:p w:rsidR="00572196" w:rsidRDefault="00572196">
            <w:pPr>
              <w:spacing w:line="320" w:lineRule="exact"/>
              <w:jc w:val="center"/>
              <w:rPr>
                <w:rFonts w:hint="eastAsia"/>
                <w:sz w:val="18"/>
                <w:szCs w:val="21"/>
              </w:rPr>
            </w:pPr>
            <w:r>
              <w:rPr>
                <w:rFonts w:hint="eastAsia"/>
                <w:sz w:val="18"/>
                <w:szCs w:val="21"/>
              </w:rPr>
              <w:t>14</w:t>
            </w:r>
          </w:p>
        </w:tc>
        <w:tc>
          <w:tcPr>
            <w:tcW w:w="331" w:type="pct"/>
          </w:tcPr>
          <w:p w:rsidR="00572196" w:rsidRDefault="00572196">
            <w:pPr>
              <w:spacing w:line="320" w:lineRule="exact"/>
              <w:jc w:val="center"/>
              <w:rPr>
                <w:rFonts w:hint="eastAsia"/>
                <w:sz w:val="18"/>
                <w:szCs w:val="21"/>
              </w:rPr>
            </w:pPr>
            <w:r>
              <w:rPr>
                <w:rFonts w:hint="eastAsia"/>
                <w:sz w:val="18"/>
                <w:szCs w:val="21"/>
              </w:rPr>
              <w:t>86</w:t>
            </w:r>
          </w:p>
        </w:tc>
        <w:tc>
          <w:tcPr>
            <w:tcW w:w="331" w:type="pct"/>
          </w:tcPr>
          <w:p w:rsidR="00572196" w:rsidRDefault="00572196">
            <w:pPr>
              <w:spacing w:line="320" w:lineRule="exact"/>
              <w:jc w:val="center"/>
              <w:rPr>
                <w:rFonts w:hint="eastAsia"/>
                <w:sz w:val="18"/>
                <w:szCs w:val="21"/>
              </w:rPr>
            </w:pPr>
            <w:r>
              <w:rPr>
                <w:rFonts w:hint="eastAsia"/>
                <w:sz w:val="18"/>
                <w:szCs w:val="21"/>
              </w:rPr>
              <w:t>4</w:t>
            </w:r>
          </w:p>
        </w:tc>
        <w:tc>
          <w:tcPr>
            <w:tcW w:w="331" w:type="pct"/>
          </w:tcPr>
          <w:p w:rsidR="00572196" w:rsidRDefault="00572196">
            <w:pPr>
              <w:spacing w:line="320" w:lineRule="exact"/>
              <w:jc w:val="center"/>
              <w:rPr>
                <w:rFonts w:hint="eastAsia"/>
                <w:sz w:val="18"/>
                <w:szCs w:val="21"/>
              </w:rPr>
            </w:pPr>
            <w:r>
              <w:rPr>
                <w:rFonts w:hint="eastAsia"/>
                <w:sz w:val="18"/>
                <w:szCs w:val="21"/>
              </w:rPr>
              <w:t>96</w:t>
            </w:r>
          </w:p>
        </w:tc>
        <w:tc>
          <w:tcPr>
            <w:tcW w:w="331" w:type="pct"/>
          </w:tcPr>
          <w:p w:rsidR="00572196" w:rsidRDefault="00572196">
            <w:pPr>
              <w:spacing w:line="320" w:lineRule="exact"/>
              <w:jc w:val="center"/>
              <w:rPr>
                <w:rFonts w:hint="eastAsia"/>
                <w:sz w:val="18"/>
                <w:szCs w:val="21"/>
              </w:rPr>
            </w:pPr>
            <w:r>
              <w:rPr>
                <w:rFonts w:hint="eastAsia"/>
                <w:sz w:val="18"/>
                <w:szCs w:val="21"/>
              </w:rPr>
              <w:t>39</w:t>
            </w:r>
          </w:p>
        </w:tc>
        <w:tc>
          <w:tcPr>
            <w:tcW w:w="331" w:type="pct"/>
          </w:tcPr>
          <w:p w:rsidR="00572196" w:rsidRDefault="00572196">
            <w:pPr>
              <w:spacing w:line="320" w:lineRule="exact"/>
              <w:jc w:val="center"/>
              <w:rPr>
                <w:rFonts w:hint="eastAsia"/>
                <w:sz w:val="18"/>
                <w:szCs w:val="21"/>
              </w:rPr>
            </w:pPr>
            <w:r>
              <w:rPr>
                <w:rFonts w:hint="eastAsia"/>
                <w:sz w:val="18"/>
                <w:szCs w:val="21"/>
              </w:rPr>
              <w:t>61</w:t>
            </w:r>
          </w:p>
        </w:tc>
        <w:tc>
          <w:tcPr>
            <w:tcW w:w="331" w:type="pct"/>
          </w:tcPr>
          <w:p w:rsidR="00572196" w:rsidRDefault="00572196">
            <w:pPr>
              <w:spacing w:line="320" w:lineRule="exact"/>
              <w:jc w:val="center"/>
              <w:rPr>
                <w:rFonts w:hint="eastAsia"/>
                <w:sz w:val="18"/>
                <w:szCs w:val="21"/>
              </w:rPr>
            </w:pPr>
            <w:r>
              <w:rPr>
                <w:rFonts w:hint="eastAsia"/>
                <w:sz w:val="18"/>
                <w:szCs w:val="21"/>
              </w:rPr>
              <w:t>5</w:t>
            </w:r>
          </w:p>
        </w:tc>
        <w:tc>
          <w:tcPr>
            <w:tcW w:w="331" w:type="pct"/>
          </w:tcPr>
          <w:p w:rsidR="00572196" w:rsidRDefault="00572196">
            <w:pPr>
              <w:spacing w:line="320" w:lineRule="exact"/>
              <w:rPr>
                <w:rFonts w:hint="eastAsia"/>
                <w:sz w:val="18"/>
                <w:szCs w:val="21"/>
              </w:rPr>
            </w:pPr>
            <w:r>
              <w:rPr>
                <w:rFonts w:hint="eastAsia"/>
                <w:sz w:val="18"/>
                <w:szCs w:val="21"/>
              </w:rPr>
              <w:t>95</w:t>
            </w:r>
          </w:p>
        </w:tc>
      </w:tr>
      <w:tr w:rsidR="00572196">
        <w:trPr>
          <w:cantSplit/>
        </w:trPr>
        <w:tc>
          <w:tcPr>
            <w:tcW w:w="311" w:type="pct"/>
            <w:vMerge/>
          </w:tcPr>
          <w:p w:rsidR="00572196" w:rsidRDefault="00572196">
            <w:pPr>
              <w:spacing w:line="320" w:lineRule="exact"/>
              <w:jc w:val="center"/>
              <w:rPr>
                <w:rFonts w:ascii="SimHei" w:eastAsia="SimHei" w:hint="eastAsia"/>
                <w:bCs/>
                <w:color w:val="FF0000"/>
                <w:sz w:val="18"/>
                <w:szCs w:val="21"/>
              </w:rPr>
            </w:pPr>
          </w:p>
        </w:tc>
        <w:tc>
          <w:tcPr>
            <w:tcW w:w="875" w:type="pct"/>
          </w:tcPr>
          <w:p w:rsidR="00572196" w:rsidRDefault="00572196">
            <w:pPr>
              <w:spacing w:line="320" w:lineRule="exact"/>
              <w:rPr>
                <w:rFonts w:ascii="SimHei" w:eastAsia="SimHei" w:hint="eastAsia"/>
                <w:bCs/>
                <w:color w:val="FF0000"/>
                <w:sz w:val="18"/>
                <w:szCs w:val="21"/>
              </w:rPr>
            </w:pPr>
            <w:r>
              <w:rPr>
                <w:rFonts w:ascii="SimHei" w:eastAsia="SimHei" w:hint="eastAsia"/>
                <w:bCs/>
                <w:color w:val="FF0000"/>
                <w:sz w:val="18"/>
                <w:szCs w:val="21"/>
              </w:rPr>
              <w:t>胡蒂亚帕省</w:t>
            </w:r>
          </w:p>
        </w:tc>
        <w:tc>
          <w:tcPr>
            <w:tcW w:w="506" w:type="pct"/>
          </w:tcPr>
          <w:p w:rsidR="00572196" w:rsidRDefault="00572196">
            <w:pPr>
              <w:spacing w:line="320" w:lineRule="exact"/>
              <w:jc w:val="center"/>
              <w:rPr>
                <w:rFonts w:hint="eastAsia"/>
                <w:sz w:val="18"/>
                <w:szCs w:val="21"/>
              </w:rPr>
            </w:pPr>
            <w:r>
              <w:rPr>
                <w:rFonts w:hint="eastAsia"/>
                <w:sz w:val="18"/>
                <w:szCs w:val="21"/>
              </w:rPr>
              <w:t>3</w:t>
            </w:r>
          </w:p>
        </w:tc>
        <w:tc>
          <w:tcPr>
            <w:tcW w:w="331" w:type="pct"/>
          </w:tcPr>
          <w:p w:rsidR="00572196" w:rsidRDefault="00572196">
            <w:pPr>
              <w:spacing w:line="320" w:lineRule="exact"/>
              <w:jc w:val="center"/>
              <w:rPr>
                <w:rFonts w:hint="eastAsia"/>
                <w:sz w:val="18"/>
                <w:szCs w:val="21"/>
              </w:rPr>
            </w:pPr>
            <w:r>
              <w:rPr>
                <w:rFonts w:hint="eastAsia"/>
                <w:sz w:val="18"/>
                <w:szCs w:val="21"/>
              </w:rPr>
              <w:t>不详</w:t>
            </w:r>
          </w:p>
        </w:tc>
        <w:tc>
          <w:tcPr>
            <w:tcW w:w="331" w:type="pct"/>
          </w:tcPr>
          <w:p w:rsidR="00572196" w:rsidRDefault="00572196">
            <w:pPr>
              <w:spacing w:line="320" w:lineRule="exact"/>
              <w:jc w:val="center"/>
              <w:rPr>
                <w:rFonts w:hint="eastAsia"/>
                <w:sz w:val="18"/>
                <w:szCs w:val="21"/>
              </w:rPr>
            </w:pPr>
            <w:r>
              <w:rPr>
                <w:rFonts w:hint="eastAsia"/>
                <w:sz w:val="18"/>
                <w:szCs w:val="21"/>
              </w:rPr>
              <w:t>不详</w:t>
            </w:r>
          </w:p>
        </w:tc>
        <w:tc>
          <w:tcPr>
            <w:tcW w:w="331" w:type="pct"/>
          </w:tcPr>
          <w:p w:rsidR="00572196" w:rsidRDefault="00572196">
            <w:pPr>
              <w:spacing w:line="320" w:lineRule="exact"/>
              <w:jc w:val="center"/>
              <w:rPr>
                <w:rFonts w:hint="eastAsia"/>
                <w:sz w:val="18"/>
                <w:szCs w:val="21"/>
              </w:rPr>
            </w:pPr>
            <w:r>
              <w:rPr>
                <w:rFonts w:hint="eastAsia"/>
                <w:sz w:val="18"/>
                <w:szCs w:val="21"/>
              </w:rPr>
              <w:t>不详</w:t>
            </w:r>
          </w:p>
        </w:tc>
        <w:tc>
          <w:tcPr>
            <w:tcW w:w="331" w:type="pct"/>
          </w:tcPr>
          <w:p w:rsidR="00572196" w:rsidRDefault="00572196">
            <w:pPr>
              <w:spacing w:line="320" w:lineRule="exact"/>
              <w:jc w:val="center"/>
              <w:rPr>
                <w:rFonts w:hint="eastAsia"/>
                <w:sz w:val="18"/>
                <w:szCs w:val="21"/>
              </w:rPr>
            </w:pPr>
            <w:r>
              <w:rPr>
                <w:rFonts w:hint="eastAsia"/>
                <w:sz w:val="18"/>
                <w:szCs w:val="21"/>
              </w:rPr>
              <w:t>不详</w:t>
            </w:r>
          </w:p>
        </w:tc>
        <w:tc>
          <w:tcPr>
            <w:tcW w:w="331" w:type="pct"/>
          </w:tcPr>
          <w:p w:rsidR="00572196" w:rsidRDefault="00572196">
            <w:pPr>
              <w:spacing w:line="320" w:lineRule="exact"/>
              <w:jc w:val="center"/>
              <w:rPr>
                <w:rFonts w:hint="eastAsia"/>
                <w:sz w:val="18"/>
                <w:szCs w:val="21"/>
              </w:rPr>
            </w:pPr>
            <w:r>
              <w:rPr>
                <w:rFonts w:hint="eastAsia"/>
                <w:sz w:val="18"/>
                <w:szCs w:val="21"/>
              </w:rPr>
              <w:t>38</w:t>
            </w:r>
          </w:p>
        </w:tc>
        <w:tc>
          <w:tcPr>
            <w:tcW w:w="331" w:type="pct"/>
          </w:tcPr>
          <w:p w:rsidR="00572196" w:rsidRDefault="00572196">
            <w:pPr>
              <w:spacing w:line="320" w:lineRule="exact"/>
              <w:jc w:val="center"/>
              <w:rPr>
                <w:rFonts w:hint="eastAsia"/>
                <w:sz w:val="18"/>
                <w:szCs w:val="21"/>
              </w:rPr>
            </w:pPr>
            <w:r>
              <w:rPr>
                <w:rFonts w:hint="eastAsia"/>
                <w:sz w:val="18"/>
                <w:szCs w:val="21"/>
              </w:rPr>
              <w:t>62</w:t>
            </w:r>
          </w:p>
        </w:tc>
        <w:tc>
          <w:tcPr>
            <w:tcW w:w="331" w:type="pct"/>
          </w:tcPr>
          <w:p w:rsidR="00572196" w:rsidRDefault="00572196">
            <w:pPr>
              <w:spacing w:line="320" w:lineRule="exact"/>
              <w:jc w:val="center"/>
              <w:rPr>
                <w:rFonts w:hint="eastAsia"/>
                <w:sz w:val="18"/>
                <w:szCs w:val="21"/>
              </w:rPr>
            </w:pPr>
            <w:r>
              <w:rPr>
                <w:rFonts w:hint="eastAsia"/>
                <w:sz w:val="18"/>
                <w:szCs w:val="21"/>
              </w:rPr>
              <w:t>不详</w:t>
            </w:r>
          </w:p>
        </w:tc>
        <w:tc>
          <w:tcPr>
            <w:tcW w:w="331" w:type="pct"/>
          </w:tcPr>
          <w:p w:rsidR="00572196" w:rsidRDefault="00572196">
            <w:pPr>
              <w:spacing w:line="320" w:lineRule="exact"/>
              <w:jc w:val="center"/>
              <w:rPr>
                <w:rFonts w:hint="eastAsia"/>
                <w:sz w:val="18"/>
                <w:szCs w:val="21"/>
              </w:rPr>
            </w:pPr>
            <w:r>
              <w:rPr>
                <w:rFonts w:hint="eastAsia"/>
                <w:sz w:val="18"/>
                <w:szCs w:val="21"/>
              </w:rPr>
              <w:t>不详</w:t>
            </w:r>
          </w:p>
        </w:tc>
        <w:tc>
          <w:tcPr>
            <w:tcW w:w="331" w:type="pct"/>
          </w:tcPr>
          <w:p w:rsidR="00572196" w:rsidRDefault="00572196">
            <w:pPr>
              <w:spacing w:line="320" w:lineRule="exact"/>
              <w:jc w:val="center"/>
              <w:rPr>
                <w:rFonts w:hint="eastAsia"/>
                <w:sz w:val="18"/>
                <w:szCs w:val="21"/>
              </w:rPr>
            </w:pPr>
            <w:r>
              <w:rPr>
                <w:rFonts w:hint="eastAsia"/>
                <w:sz w:val="18"/>
                <w:szCs w:val="21"/>
              </w:rPr>
              <w:t>不详</w:t>
            </w:r>
          </w:p>
        </w:tc>
        <w:tc>
          <w:tcPr>
            <w:tcW w:w="331" w:type="pct"/>
          </w:tcPr>
          <w:p w:rsidR="00572196" w:rsidRDefault="00572196">
            <w:pPr>
              <w:spacing w:line="320" w:lineRule="exact"/>
              <w:rPr>
                <w:rFonts w:hint="eastAsia"/>
                <w:sz w:val="18"/>
                <w:szCs w:val="21"/>
              </w:rPr>
            </w:pPr>
            <w:r>
              <w:rPr>
                <w:rFonts w:hint="eastAsia"/>
                <w:sz w:val="18"/>
                <w:szCs w:val="21"/>
              </w:rPr>
              <w:t>不详</w:t>
            </w:r>
          </w:p>
        </w:tc>
      </w:tr>
      <w:tr w:rsidR="00572196">
        <w:trPr>
          <w:cantSplit/>
        </w:trPr>
        <w:tc>
          <w:tcPr>
            <w:tcW w:w="311" w:type="pct"/>
            <w:vMerge w:val="restart"/>
          </w:tcPr>
          <w:p w:rsidR="00572196" w:rsidRDefault="00572196">
            <w:pPr>
              <w:spacing w:line="320" w:lineRule="exact"/>
              <w:jc w:val="center"/>
              <w:rPr>
                <w:rFonts w:ascii="SimHei" w:eastAsia="SimHei" w:hint="eastAsia"/>
                <w:bCs/>
                <w:color w:val="FF0000"/>
                <w:sz w:val="18"/>
                <w:szCs w:val="21"/>
              </w:rPr>
            </w:pPr>
            <w:r>
              <w:rPr>
                <w:rFonts w:ascii="SimHei" w:eastAsia="SimHei" w:hint="eastAsia"/>
                <w:bCs/>
                <w:color w:val="FF0000"/>
                <w:sz w:val="18"/>
                <w:szCs w:val="21"/>
              </w:rPr>
              <w:t>V</w:t>
            </w:r>
          </w:p>
        </w:tc>
        <w:tc>
          <w:tcPr>
            <w:tcW w:w="875" w:type="pct"/>
          </w:tcPr>
          <w:p w:rsidR="00572196" w:rsidRDefault="00572196">
            <w:pPr>
              <w:spacing w:line="320" w:lineRule="exact"/>
              <w:rPr>
                <w:rFonts w:ascii="SimHei" w:eastAsia="SimHei" w:hint="eastAsia"/>
                <w:bCs/>
                <w:color w:val="FF0000"/>
                <w:sz w:val="18"/>
                <w:szCs w:val="21"/>
              </w:rPr>
            </w:pPr>
            <w:r>
              <w:rPr>
                <w:rFonts w:ascii="SimHei" w:eastAsia="SimHei" w:hint="eastAsia"/>
                <w:bCs/>
                <w:color w:val="FF0000"/>
                <w:sz w:val="18"/>
                <w:szCs w:val="21"/>
              </w:rPr>
              <w:t>萨卡特佩克斯省</w:t>
            </w:r>
          </w:p>
        </w:tc>
        <w:tc>
          <w:tcPr>
            <w:tcW w:w="506" w:type="pct"/>
          </w:tcPr>
          <w:p w:rsidR="00572196" w:rsidRDefault="00572196">
            <w:pPr>
              <w:spacing w:line="320" w:lineRule="exact"/>
              <w:jc w:val="center"/>
              <w:rPr>
                <w:rFonts w:hint="eastAsia"/>
                <w:sz w:val="18"/>
                <w:szCs w:val="21"/>
              </w:rPr>
            </w:pPr>
            <w:r>
              <w:rPr>
                <w:rFonts w:hint="eastAsia"/>
                <w:sz w:val="18"/>
                <w:szCs w:val="21"/>
              </w:rPr>
              <w:t>42</w:t>
            </w:r>
          </w:p>
        </w:tc>
        <w:tc>
          <w:tcPr>
            <w:tcW w:w="331" w:type="pct"/>
          </w:tcPr>
          <w:p w:rsidR="00572196" w:rsidRDefault="00572196">
            <w:pPr>
              <w:spacing w:line="320" w:lineRule="exact"/>
              <w:jc w:val="center"/>
              <w:rPr>
                <w:rFonts w:hint="eastAsia"/>
                <w:sz w:val="18"/>
                <w:szCs w:val="21"/>
              </w:rPr>
            </w:pPr>
            <w:r>
              <w:rPr>
                <w:rFonts w:hint="eastAsia"/>
                <w:sz w:val="18"/>
                <w:szCs w:val="21"/>
              </w:rPr>
              <w:t>42</w:t>
            </w:r>
          </w:p>
        </w:tc>
        <w:tc>
          <w:tcPr>
            <w:tcW w:w="331" w:type="pct"/>
          </w:tcPr>
          <w:p w:rsidR="00572196" w:rsidRDefault="00572196">
            <w:pPr>
              <w:spacing w:line="320" w:lineRule="exact"/>
              <w:jc w:val="center"/>
              <w:rPr>
                <w:rFonts w:hint="eastAsia"/>
                <w:sz w:val="18"/>
                <w:szCs w:val="21"/>
              </w:rPr>
            </w:pPr>
            <w:r>
              <w:rPr>
                <w:rFonts w:hint="eastAsia"/>
                <w:sz w:val="18"/>
                <w:szCs w:val="21"/>
              </w:rPr>
              <w:t>58</w:t>
            </w:r>
          </w:p>
        </w:tc>
        <w:tc>
          <w:tcPr>
            <w:tcW w:w="331" w:type="pct"/>
          </w:tcPr>
          <w:p w:rsidR="00572196" w:rsidRDefault="00572196">
            <w:pPr>
              <w:spacing w:line="320" w:lineRule="exact"/>
              <w:jc w:val="center"/>
              <w:rPr>
                <w:rFonts w:hint="eastAsia"/>
                <w:sz w:val="18"/>
                <w:szCs w:val="21"/>
              </w:rPr>
            </w:pPr>
            <w:r>
              <w:rPr>
                <w:rFonts w:hint="eastAsia"/>
                <w:sz w:val="18"/>
                <w:szCs w:val="21"/>
              </w:rPr>
              <w:t>67</w:t>
            </w:r>
          </w:p>
        </w:tc>
        <w:tc>
          <w:tcPr>
            <w:tcW w:w="331" w:type="pct"/>
          </w:tcPr>
          <w:p w:rsidR="00572196" w:rsidRDefault="00572196">
            <w:pPr>
              <w:spacing w:line="320" w:lineRule="exact"/>
              <w:jc w:val="center"/>
              <w:rPr>
                <w:rFonts w:hint="eastAsia"/>
                <w:sz w:val="18"/>
                <w:szCs w:val="21"/>
              </w:rPr>
            </w:pPr>
            <w:r>
              <w:rPr>
                <w:rFonts w:hint="eastAsia"/>
                <w:sz w:val="18"/>
                <w:szCs w:val="21"/>
              </w:rPr>
              <w:t>33</w:t>
            </w:r>
          </w:p>
        </w:tc>
        <w:tc>
          <w:tcPr>
            <w:tcW w:w="331" w:type="pct"/>
          </w:tcPr>
          <w:p w:rsidR="00572196" w:rsidRDefault="00572196">
            <w:pPr>
              <w:spacing w:line="320" w:lineRule="exact"/>
              <w:jc w:val="center"/>
              <w:rPr>
                <w:rFonts w:hint="eastAsia"/>
                <w:sz w:val="18"/>
                <w:szCs w:val="21"/>
              </w:rPr>
            </w:pPr>
            <w:r>
              <w:rPr>
                <w:rFonts w:hint="eastAsia"/>
                <w:sz w:val="18"/>
                <w:szCs w:val="21"/>
              </w:rPr>
              <w:t>不详</w:t>
            </w:r>
          </w:p>
        </w:tc>
        <w:tc>
          <w:tcPr>
            <w:tcW w:w="331" w:type="pct"/>
          </w:tcPr>
          <w:p w:rsidR="00572196" w:rsidRDefault="00572196">
            <w:pPr>
              <w:spacing w:line="320" w:lineRule="exact"/>
              <w:jc w:val="center"/>
              <w:rPr>
                <w:rFonts w:hint="eastAsia"/>
                <w:sz w:val="18"/>
                <w:szCs w:val="21"/>
              </w:rPr>
            </w:pPr>
            <w:r>
              <w:rPr>
                <w:rFonts w:hint="eastAsia"/>
                <w:sz w:val="18"/>
                <w:szCs w:val="21"/>
              </w:rPr>
              <w:t>不详</w:t>
            </w:r>
          </w:p>
        </w:tc>
        <w:tc>
          <w:tcPr>
            <w:tcW w:w="331" w:type="pct"/>
          </w:tcPr>
          <w:p w:rsidR="00572196" w:rsidRDefault="00572196">
            <w:pPr>
              <w:spacing w:line="320" w:lineRule="exact"/>
              <w:jc w:val="center"/>
              <w:rPr>
                <w:rFonts w:hint="eastAsia"/>
                <w:sz w:val="18"/>
                <w:szCs w:val="21"/>
              </w:rPr>
            </w:pPr>
            <w:r>
              <w:rPr>
                <w:rFonts w:hint="eastAsia"/>
                <w:sz w:val="18"/>
                <w:szCs w:val="21"/>
              </w:rPr>
              <w:t>67</w:t>
            </w:r>
          </w:p>
        </w:tc>
        <w:tc>
          <w:tcPr>
            <w:tcW w:w="331" w:type="pct"/>
          </w:tcPr>
          <w:p w:rsidR="00572196" w:rsidRDefault="00572196">
            <w:pPr>
              <w:spacing w:line="320" w:lineRule="exact"/>
              <w:jc w:val="center"/>
              <w:rPr>
                <w:rFonts w:hint="eastAsia"/>
                <w:sz w:val="18"/>
                <w:szCs w:val="21"/>
              </w:rPr>
            </w:pPr>
            <w:r>
              <w:rPr>
                <w:rFonts w:hint="eastAsia"/>
                <w:sz w:val="18"/>
                <w:szCs w:val="21"/>
              </w:rPr>
              <w:t>33</w:t>
            </w:r>
          </w:p>
        </w:tc>
        <w:tc>
          <w:tcPr>
            <w:tcW w:w="331" w:type="pct"/>
          </w:tcPr>
          <w:p w:rsidR="00572196" w:rsidRDefault="00572196">
            <w:pPr>
              <w:spacing w:line="320" w:lineRule="exact"/>
              <w:jc w:val="center"/>
              <w:rPr>
                <w:rFonts w:hint="eastAsia"/>
                <w:sz w:val="18"/>
                <w:szCs w:val="21"/>
              </w:rPr>
            </w:pPr>
            <w:r>
              <w:rPr>
                <w:rFonts w:hint="eastAsia"/>
                <w:sz w:val="18"/>
                <w:szCs w:val="21"/>
              </w:rPr>
              <w:t>不详</w:t>
            </w:r>
          </w:p>
        </w:tc>
        <w:tc>
          <w:tcPr>
            <w:tcW w:w="331" w:type="pct"/>
          </w:tcPr>
          <w:p w:rsidR="00572196" w:rsidRDefault="00572196">
            <w:pPr>
              <w:spacing w:line="320" w:lineRule="exact"/>
              <w:rPr>
                <w:rFonts w:hint="eastAsia"/>
                <w:sz w:val="18"/>
                <w:szCs w:val="21"/>
              </w:rPr>
            </w:pPr>
            <w:r>
              <w:rPr>
                <w:rFonts w:hint="eastAsia"/>
                <w:sz w:val="18"/>
                <w:szCs w:val="21"/>
              </w:rPr>
              <w:t>不详</w:t>
            </w:r>
          </w:p>
        </w:tc>
      </w:tr>
      <w:tr w:rsidR="00572196">
        <w:trPr>
          <w:cantSplit/>
        </w:trPr>
        <w:tc>
          <w:tcPr>
            <w:tcW w:w="311" w:type="pct"/>
            <w:vMerge/>
          </w:tcPr>
          <w:p w:rsidR="00572196" w:rsidRDefault="00572196">
            <w:pPr>
              <w:spacing w:line="320" w:lineRule="exact"/>
              <w:jc w:val="center"/>
              <w:rPr>
                <w:rFonts w:ascii="SimHei" w:eastAsia="SimHei" w:hint="eastAsia"/>
                <w:bCs/>
                <w:color w:val="FF0000"/>
                <w:sz w:val="18"/>
                <w:szCs w:val="21"/>
              </w:rPr>
            </w:pPr>
          </w:p>
        </w:tc>
        <w:tc>
          <w:tcPr>
            <w:tcW w:w="875" w:type="pct"/>
          </w:tcPr>
          <w:p w:rsidR="00572196" w:rsidRDefault="00572196">
            <w:pPr>
              <w:spacing w:line="320" w:lineRule="exact"/>
              <w:rPr>
                <w:rFonts w:ascii="SimHei" w:eastAsia="SimHei" w:hint="eastAsia"/>
                <w:bCs/>
                <w:color w:val="FF0000"/>
                <w:sz w:val="18"/>
                <w:szCs w:val="21"/>
              </w:rPr>
            </w:pPr>
            <w:r>
              <w:rPr>
                <w:rFonts w:ascii="SimHei" w:eastAsia="SimHei" w:hint="eastAsia"/>
                <w:bCs/>
                <w:color w:val="FF0000"/>
                <w:sz w:val="18"/>
                <w:szCs w:val="21"/>
              </w:rPr>
              <w:t>奇马尔特南戈省</w:t>
            </w:r>
          </w:p>
        </w:tc>
        <w:tc>
          <w:tcPr>
            <w:tcW w:w="506" w:type="pct"/>
          </w:tcPr>
          <w:p w:rsidR="00572196" w:rsidRDefault="00572196">
            <w:pPr>
              <w:spacing w:line="320" w:lineRule="exact"/>
              <w:jc w:val="center"/>
              <w:rPr>
                <w:rFonts w:hint="eastAsia"/>
                <w:sz w:val="18"/>
                <w:szCs w:val="21"/>
              </w:rPr>
            </w:pPr>
            <w:r>
              <w:rPr>
                <w:rFonts w:hint="eastAsia"/>
                <w:sz w:val="18"/>
                <w:szCs w:val="21"/>
              </w:rPr>
              <w:t>78</w:t>
            </w:r>
          </w:p>
        </w:tc>
        <w:tc>
          <w:tcPr>
            <w:tcW w:w="331" w:type="pct"/>
          </w:tcPr>
          <w:p w:rsidR="00572196" w:rsidRDefault="00572196">
            <w:pPr>
              <w:spacing w:line="320" w:lineRule="exact"/>
              <w:jc w:val="center"/>
              <w:rPr>
                <w:rFonts w:hint="eastAsia"/>
                <w:sz w:val="18"/>
                <w:szCs w:val="21"/>
              </w:rPr>
            </w:pPr>
            <w:r>
              <w:rPr>
                <w:rFonts w:hint="eastAsia"/>
                <w:sz w:val="18"/>
                <w:szCs w:val="21"/>
              </w:rPr>
              <w:t>12</w:t>
            </w:r>
          </w:p>
        </w:tc>
        <w:tc>
          <w:tcPr>
            <w:tcW w:w="331" w:type="pct"/>
          </w:tcPr>
          <w:p w:rsidR="00572196" w:rsidRDefault="00572196">
            <w:pPr>
              <w:spacing w:line="320" w:lineRule="exact"/>
              <w:jc w:val="center"/>
              <w:rPr>
                <w:rFonts w:hint="eastAsia"/>
                <w:sz w:val="18"/>
                <w:szCs w:val="21"/>
              </w:rPr>
            </w:pPr>
            <w:r>
              <w:rPr>
                <w:rFonts w:hint="eastAsia"/>
                <w:sz w:val="18"/>
                <w:szCs w:val="21"/>
              </w:rPr>
              <w:t>88</w:t>
            </w:r>
          </w:p>
        </w:tc>
        <w:tc>
          <w:tcPr>
            <w:tcW w:w="331" w:type="pct"/>
          </w:tcPr>
          <w:p w:rsidR="00572196" w:rsidRDefault="00572196">
            <w:pPr>
              <w:spacing w:line="320" w:lineRule="exact"/>
              <w:jc w:val="center"/>
              <w:rPr>
                <w:rFonts w:hint="eastAsia"/>
                <w:sz w:val="18"/>
                <w:szCs w:val="21"/>
              </w:rPr>
            </w:pPr>
            <w:r>
              <w:rPr>
                <w:rFonts w:hint="eastAsia"/>
                <w:sz w:val="18"/>
                <w:szCs w:val="21"/>
              </w:rPr>
              <w:t>11</w:t>
            </w:r>
          </w:p>
        </w:tc>
        <w:tc>
          <w:tcPr>
            <w:tcW w:w="331" w:type="pct"/>
          </w:tcPr>
          <w:p w:rsidR="00572196" w:rsidRDefault="00572196">
            <w:pPr>
              <w:spacing w:line="320" w:lineRule="exact"/>
              <w:jc w:val="center"/>
              <w:rPr>
                <w:rFonts w:hint="eastAsia"/>
                <w:sz w:val="18"/>
                <w:szCs w:val="21"/>
              </w:rPr>
            </w:pPr>
            <w:r>
              <w:rPr>
                <w:rFonts w:hint="eastAsia"/>
                <w:sz w:val="18"/>
                <w:szCs w:val="21"/>
              </w:rPr>
              <w:t>89</w:t>
            </w:r>
          </w:p>
        </w:tc>
        <w:tc>
          <w:tcPr>
            <w:tcW w:w="331" w:type="pct"/>
          </w:tcPr>
          <w:p w:rsidR="00572196" w:rsidRDefault="00572196">
            <w:pPr>
              <w:spacing w:line="320" w:lineRule="exact"/>
              <w:jc w:val="center"/>
              <w:rPr>
                <w:rFonts w:hint="eastAsia"/>
                <w:sz w:val="18"/>
                <w:szCs w:val="21"/>
              </w:rPr>
            </w:pPr>
            <w:r>
              <w:rPr>
                <w:rFonts w:hint="eastAsia"/>
                <w:sz w:val="18"/>
                <w:szCs w:val="21"/>
              </w:rPr>
              <w:t>13</w:t>
            </w:r>
          </w:p>
        </w:tc>
        <w:tc>
          <w:tcPr>
            <w:tcW w:w="331" w:type="pct"/>
          </w:tcPr>
          <w:p w:rsidR="00572196" w:rsidRDefault="00572196">
            <w:pPr>
              <w:spacing w:line="320" w:lineRule="exact"/>
              <w:jc w:val="center"/>
              <w:rPr>
                <w:rFonts w:hint="eastAsia"/>
                <w:sz w:val="18"/>
                <w:szCs w:val="21"/>
              </w:rPr>
            </w:pPr>
            <w:r>
              <w:rPr>
                <w:rFonts w:hint="eastAsia"/>
                <w:sz w:val="18"/>
                <w:szCs w:val="21"/>
              </w:rPr>
              <w:t>87</w:t>
            </w:r>
          </w:p>
        </w:tc>
        <w:tc>
          <w:tcPr>
            <w:tcW w:w="331" w:type="pct"/>
          </w:tcPr>
          <w:p w:rsidR="00572196" w:rsidRDefault="00572196">
            <w:pPr>
              <w:spacing w:line="320" w:lineRule="exact"/>
              <w:jc w:val="center"/>
              <w:rPr>
                <w:rFonts w:hint="eastAsia"/>
                <w:sz w:val="18"/>
                <w:szCs w:val="21"/>
              </w:rPr>
            </w:pPr>
            <w:r>
              <w:rPr>
                <w:rFonts w:hint="eastAsia"/>
                <w:sz w:val="18"/>
                <w:szCs w:val="21"/>
              </w:rPr>
              <w:t>8</w:t>
            </w:r>
          </w:p>
        </w:tc>
        <w:tc>
          <w:tcPr>
            <w:tcW w:w="331" w:type="pct"/>
          </w:tcPr>
          <w:p w:rsidR="00572196" w:rsidRDefault="00572196">
            <w:pPr>
              <w:spacing w:line="320" w:lineRule="exact"/>
              <w:jc w:val="center"/>
              <w:rPr>
                <w:rFonts w:hint="eastAsia"/>
                <w:sz w:val="18"/>
                <w:szCs w:val="21"/>
              </w:rPr>
            </w:pPr>
            <w:r>
              <w:rPr>
                <w:rFonts w:hint="eastAsia"/>
                <w:sz w:val="18"/>
                <w:szCs w:val="21"/>
              </w:rPr>
              <w:t>92</w:t>
            </w:r>
          </w:p>
        </w:tc>
        <w:tc>
          <w:tcPr>
            <w:tcW w:w="331" w:type="pct"/>
          </w:tcPr>
          <w:p w:rsidR="00572196" w:rsidRDefault="00572196">
            <w:pPr>
              <w:spacing w:line="320" w:lineRule="exact"/>
              <w:jc w:val="center"/>
              <w:rPr>
                <w:rFonts w:hint="eastAsia"/>
                <w:sz w:val="18"/>
                <w:szCs w:val="21"/>
              </w:rPr>
            </w:pPr>
            <w:r>
              <w:rPr>
                <w:rFonts w:hint="eastAsia"/>
                <w:sz w:val="18"/>
                <w:szCs w:val="21"/>
              </w:rPr>
              <w:t>23</w:t>
            </w:r>
          </w:p>
        </w:tc>
        <w:tc>
          <w:tcPr>
            <w:tcW w:w="331" w:type="pct"/>
          </w:tcPr>
          <w:p w:rsidR="00572196" w:rsidRDefault="00572196">
            <w:pPr>
              <w:spacing w:line="320" w:lineRule="exact"/>
              <w:rPr>
                <w:rFonts w:hint="eastAsia"/>
                <w:sz w:val="18"/>
                <w:szCs w:val="21"/>
              </w:rPr>
            </w:pPr>
            <w:r>
              <w:rPr>
                <w:rFonts w:hint="eastAsia"/>
                <w:sz w:val="18"/>
                <w:szCs w:val="21"/>
              </w:rPr>
              <w:t>77</w:t>
            </w:r>
          </w:p>
        </w:tc>
      </w:tr>
      <w:tr w:rsidR="00572196">
        <w:trPr>
          <w:cantSplit/>
        </w:trPr>
        <w:tc>
          <w:tcPr>
            <w:tcW w:w="311" w:type="pct"/>
            <w:vMerge/>
          </w:tcPr>
          <w:p w:rsidR="00572196" w:rsidRDefault="00572196">
            <w:pPr>
              <w:spacing w:line="320" w:lineRule="exact"/>
              <w:jc w:val="center"/>
              <w:rPr>
                <w:rFonts w:ascii="SimHei" w:eastAsia="SimHei" w:hint="eastAsia"/>
                <w:bCs/>
                <w:color w:val="FF0000"/>
                <w:sz w:val="18"/>
                <w:szCs w:val="21"/>
              </w:rPr>
            </w:pPr>
          </w:p>
        </w:tc>
        <w:tc>
          <w:tcPr>
            <w:tcW w:w="875" w:type="pct"/>
          </w:tcPr>
          <w:p w:rsidR="00572196" w:rsidRDefault="00572196">
            <w:pPr>
              <w:spacing w:line="320" w:lineRule="exact"/>
              <w:rPr>
                <w:rFonts w:ascii="SimHei" w:eastAsia="SimHei" w:hint="eastAsia"/>
                <w:bCs/>
                <w:color w:val="FF0000"/>
                <w:sz w:val="18"/>
                <w:szCs w:val="21"/>
              </w:rPr>
            </w:pPr>
            <w:r>
              <w:rPr>
                <w:rFonts w:ascii="SimHei" w:eastAsia="SimHei" w:hint="eastAsia"/>
                <w:bCs/>
                <w:color w:val="FF0000"/>
                <w:sz w:val="18"/>
                <w:szCs w:val="21"/>
              </w:rPr>
              <w:t>埃斯昆特拉省</w:t>
            </w:r>
          </w:p>
        </w:tc>
        <w:tc>
          <w:tcPr>
            <w:tcW w:w="506" w:type="pct"/>
          </w:tcPr>
          <w:p w:rsidR="00572196" w:rsidRDefault="00572196">
            <w:pPr>
              <w:spacing w:line="320" w:lineRule="exact"/>
              <w:jc w:val="center"/>
              <w:rPr>
                <w:rFonts w:hint="eastAsia"/>
                <w:sz w:val="18"/>
                <w:szCs w:val="21"/>
              </w:rPr>
            </w:pPr>
            <w:r>
              <w:rPr>
                <w:rFonts w:hint="eastAsia"/>
                <w:sz w:val="18"/>
                <w:szCs w:val="21"/>
              </w:rPr>
              <w:t>7</w:t>
            </w:r>
          </w:p>
        </w:tc>
        <w:tc>
          <w:tcPr>
            <w:tcW w:w="331" w:type="pct"/>
          </w:tcPr>
          <w:p w:rsidR="00572196" w:rsidRDefault="00572196">
            <w:pPr>
              <w:spacing w:line="320" w:lineRule="exact"/>
              <w:jc w:val="center"/>
              <w:rPr>
                <w:rFonts w:hint="eastAsia"/>
                <w:sz w:val="18"/>
                <w:szCs w:val="21"/>
              </w:rPr>
            </w:pPr>
            <w:r>
              <w:rPr>
                <w:rFonts w:hint="eastAsia"/>
                <w:sz w:val="18"/>
                <w:szCs w:val="21"/>
              </w:rPr>
              <w:t>22</w:t>
            </w:r>
          </w:p>
        </w:tc>
        <w:tc>
          <w:tcPr>
            <w:tcW w:w="331" w:type="pct"/>
          </w:tcPr>
          <w:p w:rsidR="00572196" w:rsidRDefault="00572196">
            <w:pPr>
              <w:spacing w:line="320" w:lineRule="exact"/>
              <w:jc w:val="center"/>
              <w:rPr>
                <w:rFonts w:hint="eastAsia"/>
                <w:sz w:val="18"/>
                <w:szCs w:val="21"/>
              </w:rPr>
            </w:pPr>
            <w:r>
              <w:rPr>
                <w:rFonts w:hint="eastAsia"/>
                <w:sz w:val="18"/>
                <w:szCs w:val="21"/>
              </w:rPr>
              <w:t>78</w:t>
            </w:r>
          </w:p>
        </w:tc>
        <w:tc>
          <w:tcPr>
            <w:tcW w:w="331" w:type="pct"/>
          </w:tcPr>
          <w:p w:rsidR="00572196" w:rsidRDefault="00572196">
            <w:pPr>
              <w:spacing w:line="320" w:lineRule="exact"/>
              <w:jc w:val="center"/>
              <w:rPr>
                <w:rFonts w:hint="eastAsia"/>
                <w:sz w:val="18"/>
                <w:szCs w:val="21"/>
              </w:rPr>
            </w:pPr>
            <w:r>
              <w:rPr>
                <w:rFonts w:hint="eastAsia"/>
                <w:sz w:val="18"/>
                <w:szCs w:val="21"/>
              </w:rPr>
              <w:t>33</w:t>
            </w:r>
          </w:p>
        </w:tc>
        <w:tc>
          <w:tcPr>
            <w:tcW w:w="331" w:type="pct"/>
          </w:tcPr>
          <w:p w:rsidR="00572196" w:rsidRDefault="00572196">
            <w:pPr>
              <w:spacing w:line="320" w:lineRule="exact"/>
              <w:jc w:val="center"/>
              <w:rPr>
                <w:rFonts w:hint="eastAsia"/>
                <w:sz w:val="18"/>
                <w:szCs w:val="21"/>
              </w:rPr>
            </w:pPr>
            <w:r>
              <w:rPr>
                <w:rFonts w:hint="eastAsia"/>
                <w:sz w:val="18"/>
                <w:szCs w:val="21"/>
              </w:rPr>
              <w:t>67</w:t>
            </w:r>
          </w:p>
        </w:tc>
        <w:tc>
          <w:tcPr>
            <w:tcW w:w="331" w:type="pct"/>
          </w:tcPr>
          <w:p w:rsidR="00572196" w:rsidRDefault="00572196">
            <w:pPr>
              <w:spacing w:line="320" w:lineRule="exact"/>
              <w:jc w:val="center"/>
              <w:rPr>
                <w:rFonts w:hint="eastAsia"/>
                <w:sz w:val="18"/>
                <w:szCs w:val="21"/>
              </w:rPr>
            </w:pPr>
            <w:r>
              <w:rPr>
                <w:rFonts w:hint="eastAsia"/>
                <w:sz w:val="18"/>
                <w:szCs w:val="21"/>
              </w:rPr>
              <w:t>21</w:t>
            </w:r>
          </w:p>
        </w:tc>
        <w:tc>
          <w:tcPr>
            <w:tcW w:w="331" w:type="pct"/>
          </w:tcPr>
          <w:p w:rsidR="00572196" w:rsidRDefault="00572196">
            <w:pPr>
              <w:spacing w:line="320" w:lineRule="exact"/>
              <w:jc w:val="center"/>
              <w:rPr>
                <w:rFonts w:hint="eastAsia"/>
                <w:sz w:val="18"/>
                <w:szCs w:val="21"/>
              </w:rPr>
            </w:pPr>
            <w:r>
              <w:rPr>
                <w:rFonts w:hint="eastAsia"/>
                <w:sz w:val="18"/>
                <w:szCs w:val="21"/>
              </w:rPr>
              <w:t>79</w:t>
            </w:r>
          </w:p>
        </w:tc>
        <w:tc>
          <w:tcPr>
            <w:tcW w:w="331" w:type="pct"/>
          </w:tcPr>
          <w:p w:rsidR="00572196" w:rsidRDefault="00572196">
            <w:pPr>
              <w:spacing w:line="320" w:lineRule="exact"/>
              <w:jc w:val="center"/>
              <w:rPr>
                <w:rFonts w:hint="eastAsia"/>
                <w:sz w:val="18"/>
                <w:szCs w:val="21"/>
              </w:rPr>
            </w:pPr>
            <w:r>
              <w:rPr>
                <w:rFonts w:hint="eastAsia"/>
                <w:sz w:val="18"/>
                <w:szCs w:val="21"/>
              </w:rPr>
              <w:t>31</w:t>
            </w:r>
          </w:p>
        </w:tc>
        <w:tc>
          <w:tcPr>
            <w:tcW w:w="331" w:type="pct"/>
          </w:tcPr>
          <w:p w:rsidR="00572196" w:rsidRDefault="00572196">
            <w:pPr>
              <w:spacing w:line="320" w:lineRule="exact"/>
              <w:jc w:val="center"/>
              <w:rPr>
                <w:rFonts w:hint="eastAsia"/>
                <w:sz w:val="18"/>
                <w:szCs w:val="21"/>
              </w:rPr>
            </w:pPr>
            <w:r>
              <w:rPr>
                <w:rFonts w:hint="eastAsia"/>
                <w:sz w:val="18"/>
                <w:szCs w:val="21"/>
              </w:rPr>
              <w:t>69</w:t>
            </w:r>
          </w:p>
        </w:tc>
        <w:tc>
          <w:tcPr>
            <w:tcW w:w="331" w:type="pct"/>
          </w:tcPr>
          <w:p w:rsidR="00572196" w:rsidRDefault="00572196">
            <w:pPr>
              <w:spacing w:line="320" w:lineRule="exact"/>
              <w:jc w:val="center"/>
              <w:rPr>
                <w:rFonts w:hint="eastAsia"/>
                <w:sz w:val="18"/>
                <w:szCs w:val="21"/>
              </w:rPr>
            </w:pPr>
            <w:r>
              <w:rPr>
                <w:rFonts w:hint="eastAsia"/>
                <w:sz w:val="18"/>
                <w:szCs w:val="21"/>
              </w:rPr>
              <w:t>20</w:t>
            </w:r>
          </w:p>
        </w:tc>
        <w:tc>
          <w:tcPr>
            <w:tcW w:w="331" w:type="pct"/>
          </w:tcPr>
          <w:p w:rsidR="00572196" w:rsidRDefault="00572196">
            <w:pPr>
              <w:spacing w:line="320" w:lineRule="exact"/>
              <w:rPr>
                <w:rFonts w:hint="eastAsia"/>
                <w:sz w:val="18"/>
                <w:szCs w:val="21"/>
              </w:rPr>
            </w:pPr>
            <w:r>
              <w:rPr>
                <w:rFonts w:hint="eastAsia"/>
                <w:sz w:val="18"/>
                <w:szCs w:val="21"/>
              </w:rPr>
              <w:t>80</w:t>
            </w:r>
          </w:p>
        </w:tc>
      </w:tr>
      <w:tr w:rsidR="00572196">
        <w:trPr>
          <w:cantSplit/>
        </w:trPr>
        <w:tc>
          <w:tcPr>
            <w:tcW w:w="311" w:type="pct"/>
            <w:vMerge w:val="restart"/>
          </w:tcPr>
          <w:p w:rsidR="00572196" w:rsidRDefault="00572196">
            <w:pPr>
              <w:spacing w:line="320" w:lineRule="exact"/>
              <w:jc w:val="center"/>
              <w:rPr>
                <w:rFonts w:ascii="SimHei" w:eastAsia="SimHei" w:hint="eastAsia"/>
                <w:bCs/>
                <w:color w:val="FF0000"/>
                <w:sz w:val="18"/>
                <w:szCs w:val="21"/>
              </w:rPr>
            </w:pPr>
            <w:r>
              <w:rPr>
                <w:rFonts w:ascii="SimHei" w:eastAsia="SimHei" w:hint="eastAsia"/>
                <w:bCs/>
                <w:color w:val="FF0000"/>
                <w:sz w:val="18"/>
                <w:szCs w:val="21"/>
              </w:rPr>
              <w:t>VI</w:t>
            </w:r>
          </w:p>
        </w:tc>
        <w:tc>
          <w:tcPr>
            <w:tcW w:w="875" w:type="pct"/>
          </w:tcPr>
          <w:p w:rsidR="00572196" w:rsidRDefault="00572196">
            <w:pPr>
              <w:spacing w:line="320" w:lineRule="exact"/>
              <w:rPr>
                <w:rFonts w:ascii="SimHei" w:eastAsia="SimHei" w:hint="eastAsia"/>
                <w:bCs/>
                <w:color w:val="FF0000"/>
                <w:sz w:val="18"/>
                <w:szCs w:val="21"/>
              </w:rPr>
            </w:pPr>
            <w:r>
              <w:rPr>
                <w:rFonts w:ascii="SimHei" w:eastAsia="SimHei" w:hint="eastAsia"/>
                <w:bCs/>
                <w:color w:val="FF0000"/>
                <w:sz w:val="18"/>
                <w:szCs w:val="21"/>
              </w:rPr>
              <w:t>索洛拉省</w:t>
            </w:r>
          </w:p>
        </w:tc>
        <w:tc>
          <w:tcPr>
            <w:tcW w:w="506" w:type="pct"/>
          </w:tcPr>
          <w:p w:rsidR="00572196" w:rsidRDefault="00572196">
            <w:pPr>
              <w:spacing w:line="320" w:lineRule="exact"/>
              <w:jc w:val="center"/>
              <w:rPr>
                <w:rFonts w:hint="eastAsia"/>
                <w:sz w:val="18"/>
                <w:szCs w:val="21"/>
              </w:rPr>
            </w:pPr>
            <w:r>
              <w:rPr>
                <w:rFonts w:hint="eastAsia"/>
                <w:sz w:val="18"/>
                <w:szCs w:val="21"/>
              </w:rPr>
              <w:t>96</w:t>
            </w:r>
          </w:p>
        </w:tc>
        <w:tc>
          <w:tcPr>
            <w:tcW w:w="331" w:type="pct"/>
          </w:tcPr>
          <w:p w:rsidR="00572196" w:rsidRDefault="00572196">
            <w:pPr>
              <w:spacing w:line="320" w:lineRule="exact"/>
              <w:jc w:val="center"/>
              <w:rPr>
                <w:rFonts w:hint="eastAsia"/>
                <w:sz w:val="18"/>
                <w:szCs w:val="21"/>
              </w:rPr>
            </w:pPr>
            <w:r>
              <w:rPr>
                <w:rFonts w:hint="eastAsia"/>
                <w:sz w:val="18"/>
                <w:szCs w:val="21"/>
              </w:rPr>
              <w:t>13</w:t>
            </w:r>
          </w:p>
        </w:tc>
        <w:tc>
          <w:tcPr>
            <w:tcW w:w="331" w:type="pct"/>
          </w:tcPr>
          <w:p w:rsidR="00572196" w:rsidRDefault="00572196">
            <w:pPr>
              <w:spacing w:line="320" w:lineRule="exact"/>
              <w:jc w:val="center"/>
              <w:rPr>
                <w:rFonts w:hint="eastAsia"/>
                <w:sz w:val="18"/>
                <w:szCs w:val="21"/>
              </w:rPr>
            </w:pPr>
            <w:r>
              <w:rPr>
                <w:rFonts w:hint="eastAsia"/>
                <w:sz w:val="18"/>
                <w:szCs w:val="21"/>
              </w:rPr>
              <w:t>87</w:t>
            </w:r>
          </w:p>
        </w:tc>
        <w:tc>
          <w:tcPr>
            <w:tcW w:w="331" w:type="pct"/>
          </w:tcPr>
          <w:p w:rsidR="00572196" w:rsidRDefault="00572196">
            <w:pPr>
              <w:spacing w:line="320" w:lineRule="exact"/>
              <w:jc w:val="center"/>
              <w:rPr>
                <w:rFonts w:hint="eastAsia"/>
                <w:sz w:val="18"/>
                <w:szCs w:val="21"/>
              </w:rPr>
            </w:pPr>
            <w:r>
              <w:rPr>
                <w:rFonts w:hint="eastAsia"/>
                <w:sz w:val="18"/>
                <w:szCs w:val="21"/>
              </w:rPr>
              <w:t>14</w:t>
            </w:r>
          </w:p>
        </w:tc>
        <w:tc>
          <w:tcPr>
            <w:tcW w:w="331" w:type="pct"/>
          </w:tcPr>
          <w:p w:rsidR="00572196" w:rsidRDefault="00572196">
            <w:pPr>
              <w:spacing w:line="320" w:lineRule="exact"/>
              <w:jc w:val="center"/>
              <w:rPr>
                <w:rFonts w:hint="eastAsia"/>
                <w:sz w:val="18"/>
                <w:szCs w:val="21"/>
              </w:rPr>
            </w:pPr>
            <w:r>
              <w:rPr>
                <w:rFonts w:hint="eastAsia"/>
                <w:sz w:val="18"/>
                <w:szCs w:val="21"/>
              </w:rPr>
              <w:t>67</w:t>
            </w:r>
          </w:p>
        </w:tc>
        <w:tc>
          <w:tcPr>
            <w:tcW w:w="331" w:type="pct"/>
          </w:tcPr>
          <w:p w:rsidR="00572196" w:rsidRDefault="00572196">
            <w:pPr>
              <w:spacing w:line="320" w:lineRule="exact"/>
              <w:jc w:val="center"/>
              <w:rPr>
                <w:rFonts w:hint="eastAsia"/>
                <w:sz w:val="18"/>
                <w:szCs w:val="21"/>
              </w:rPr>
            </w:pPr>
            <w:r>
              <w:rPr>
                <w:rFonts w:hint="eastAsia"/>
                <w:sz w:val="18"/>
                <w:szCs w:val="21"/>
              </w:rPr>
              <w:t>1</w:t>
            </w:r>
          </w:p>
        </w:tc>
        <w:tc>
          <w:tcPr>
            <w:tcW w:w="331" w:type="pct"/>
          </w:tcPr>
          <w:p w:rsidR="00572196" w:rsidRDefault="00572196">
            <w:pPr>
              <w:spacing w:line="320" w:lineRule="exact"/>
              <w:jc w:val="center"/>
              <w:rPr>
                <w:rFonts w:hint="eastAsia"/>
                <w:sz w:val="18"/>
                <w:szCs w:val="21"/>
              </w:rPr>
            </w:pPr>
            <w:r>
              <w:rPr>
                <w:rFonts w:hint="eastAsia"/>
                <w:sz w:val="18"/>
                <w:szCs w:val="21"/>
              </w:rPr>
              <w:t>99</w:t>
            </w:r>
          </w:p>
        </w:tc>
        <w:tc>
          <w:tcPr>
            <w:tcW w:w="331" w:type="pct"/>
          </w:tcPr>
          <w:p w:rsidR="00572196" w:rsidRDefault="00572196">
            <w:pPr>
              <w:spacing w:line="320" w:lineRule="exact"/>
              <w:jc w:val="center"/>
              <w:rPr>
                <w:rFonts w:hint="eastAsia"/>
                <w:sz w:val="18"/>
                <w:szCs w:val="21"/>
              </w:rPr>
            </w:pPr>
            <w:r>
              <w:rPr>
                <w:rFonts w:hint="eastAsia"/>
                <w:sz w:val="18"/>
                <w:szCs w:val="21"/>
              </w:rPr>
              <w:t>6</w:t>
            </w:r>
          </w:p>
        </w:tc>
        <w:tc>
          <w:tcPr>
            <w:tcW w:w="331" w:type="pct"/>
          </w:tcPr>
          <w:p w:rsidR="00572196" w:rsidRDefault="00572196">
            <w:pPr>
              <w:spacing w:line="320" w:lineRule="exact"/>
              <w:jc w:val="center"/>
              <w:rPr>
                <w:rFonts w:hint="eastAsia"/>
                <w:sz w:val="18"/>
                <w:szCs w:val="21"/>
              </w:rPr>
            </w:pPr>
            <w:r>
              <w:rPr>
                <w:rFonts w:hint="eastAsia"/>
                <w:sz w:val="18"/>
                <w:szCs w:val="21"/>
              </w:rPr>
              <w:t>94</w:t>
            </w:r>
          </w:p>
        </w:tc>
        <w:tc>
          <w:tcPr>
            <w:tcW w:w="331" w:type="pct"/>
          </w:tcPr>
          <w:p w:rsidR="00572196" w:rsidRDefault="00572196">
            <w:pPr>
              <w:spacing w:line="320" w:lineRule="exact"/>
              <w:jc w:val="center"/>
              <w:rPr>
                <w:rFonts w:hint="eastAsia"/>
                <w:sz w:val="18"/>
                <w:szCs w:val="21"/>
              </w:rPr>
            </w:pPr>
            <w:r>
              <w:rPr>
                <w:rFonts w:hint="eastAsia"/>
                <w:sz w:val="18"/>
                <w:szCs w:val="21"/>
              </w:rPr>
              <w:t>30</w:t>
            </w:r>
          </w:p>
        </w:tc>
        <w:tc>
          <w:tcPr>
            <w:tcW w:w="331" w:type="pct"/>
          </w:tcPr>
          <w:p w:rsidR="00572196" w:rsidRDefault="00572196">
            <w:pPr>
              <w:spacing w:line="320" w:lineRule="exact"/>
              <w:rPr>
                <w:rFonts w:hint="eastAsia"/>
                <w:sz w:val="18"/>
                <w:szCs w:val="21"/>
              </w:rPr>
            </w:pPr>
            <w:r>
              <w:rPr>
                <w:rFonts w:hint="eastAsia"/>
                <w:sz w:val="18"/>
                <w:szCs w:val="21"/>
              </w:rPr>
              <w:t>70</w:t>
            </w:r>
          </w:p>
        </w:tc>
      </w:tr>
      <w:tr w:rsidR="00572196">
        <w:trPr>
          <w:cantSplit/>
        </w:trPr>
        <w:tc>
          <w:tcPr>
            <w:tcW w:w="311" w:type="pct"/>
            <w:vMerge/>
          </w:tcPr>
          <w:p w:rsidR="00572196" w:rsidRDefault="00572196">
            <w:pPr>
              <w:spacing w:line="320" w:lineRule="exact"/>
              <w:jc w:val="center"/>
              <w:rPr>
                <w:rFonts w:ascii="SimHei" w:eastAsia="SimHei" w:hint="eastAsia"/>
                <w:bCs/>
                <w:color w:val="FF0000"/>
                <w:sz w:val="18"/>
                <w:szCs w:val="21"/>
              </w:rPr>
            </w:pPr>
          </w:p>
        </w:tc>
        <w:tc>
          <w:tcPr>
            <w:tcW w:w="875" w:type="pct"/>
          </w:tcPr>
          <w:p w:rsidR="00572196" w:rsidRDefault="00572196">
            <w:pPr>
              <w:spacing w:line="320" w:lineRule="exact"/>
              <w:rPr>
                <w:rFonts w:ascii="SimHei" w:eastAsia="SimHei" w:hint="eastAsia"/>
                <w:bCs/>
                <w:color w:val="FF0000"/>
                <w:sz w:val="18"/>
                <w:szCs w:val="21"/>
              </w:rPr>
            </w:pPr>
            <w:r>
              <w:rPr>
                <w:rFonts w:ascii="SimHei" w:eastAsia="SimHei" w:hint="eastAsia"/>
                <w:bCs/>
                <w:color w:val="FF0000"/>
                <w:sz w:val="18"/>
                <w:szCs w:val="21"/>
              </w:rPr>
              <w:t>托托尼卡潘省</w:t>
            </w:r>
          </w:p>
        </w:tc>
        <w:tc>
          <w:tcPr>
            <w:tcW w:w="506" w:type="pct"/>
          </w:tcPr>
          <w:p w:rsidR="00572196" w:rsidRDefault="00572196">
            <w:pPr>
              <w:spacing w:line="320" w:lineRule="exact"/>
              <w:jc w:val="center"/>
              <w:rPr>
                <w:rFonts w:hint="eastAsia"/>
                <w:sz w:val="18"/>
                <w:szCs w:val="21"/>
              </w:rPr>
            </w:pPr>
            <w:r>
              <w:rPr>
                <w:rFonts w:hint="eastAsia"/>
                <w:sz w:val="18"/>
                <w:szCs w:val="21"/>
              </w:rPr>
              <w:t>98</w:t>
            </w:r>
          </w:p>
        </w:tc>
        <w:tc>
          <w:tcPr>
            <w:tcW w:w="331" w:type="pct"/>
          </w:tcPr>
          <w:p w:rsidR="00572196" w:rsidRDefault="00572196">
            <w:pPr>
              <w:spacing w:line="320" w:lineRule="exact"/>
              <w:jc w:val="center"/>
              <w:rPr>
                <w:rFonts w:hint="eastAsia"/>
                <w:sz w:val="18"/>
                <w:szCs w:val="21"/>
              </w:rPr>
            </w:pPr>
            <w:r>
              <w:rPr>
                <w:rFonts w:hint="eastAsia"/>
                <w:sz w:val="18"/>
                <w:szCs w:val="21"/>
              </w:rPr>
              <w:t>不详</w:t>
            </w:r>
          </w:p>
        </w:tc>
        <w:tc>
          <w:tcPr>
            <w:tcW w:w="331" w:type="pct"/>
          </w:tcPr>
          <w:p w:rsidR="00572196" w:rsidRDefault="00572196">
            <w:pPr>
              <w:spacing w:line="320" w:lineRule="exact"/>
              <w:jc w:val="center"/>
              <w:rPr>
                <w:rFonts w:hint="eastAsia"/>
                <w:sz w:val="18"/>
                <w:szCs w:val="21"/>
              </w:rPr>
            </w:pPr>
            <w:r>
              <w:rPr>
                <w:rFonts w:hint="eastAsia"/>
                <w:sz w:val="18"/>
                <w:szCs w:val="21"/>
              </w:rPr>
              <w:t>不详</w:t>
            </w:r>
          </w:p>
        </w:tc>
        <w:tc>
          <w:tcPr>
            <w:tcW w:w="331" w:type="pct"/>
          </w:tcPr>
          <w:p w:rsidR="00572196" w:rsidRDefault="00572196">
            <w:pPr>
              <w:spacing w:line="320" w:lineRule="exact"/>
              <w:jc w:val="center"/>
              <w:rPr>
                <w:rFonts w:hint="eastAsia"/>
                <w:sz w:val="18"/>
                <w:szCs w:val="21"/>
              </w:rPr>
            </w:pPr>
            <w:r>
              <w:rPr>
                <w:rFonts w:hint="eastAsia"/>
                <w:sz w:val="18"/>
                <w:szCs w:val="21"/>
              </w:rPr>
              <w:t>不详</w:t>
            </w:r>
          </w:p>
        </w:tc>
        <w:tc>
          <w:tcPr>
            <w:tcW w:w="331" w:type="pct"/>
          </w:tcPr>
          <w:p w:rsidR="00572196" w:rsidRDefault="00572196">
            <w:pPr>
              <w:spacing w:line="320" w:lineRule="exact"/>
              <w:jc w:val="center"/>
              <w:rPr>
                <w:rFonts w:hint="eastAsia"/>
                <w:sz w:val="18"/>
                <w:szCs w:val="21"/>
              </w:rPr>
            </w:pPr>
            <w:r>
              <w:rPr>
                <w:rFonts w:hint="eastAsia"/>
                <w:sz w:val="18"/>
                <w:szCs w:val="21"/>
              </w:rPr>
              <w:t>不详</w:t>
            </w:r>
          </w:p>
        </w:tc>
        <w:tc>
          <w:tcPr>
            <w:tcW w:w="331" w:type="pct"/>
          </w:tcPr>
          <w:p w:rsidR="00572196" w:rsidRDefault="00572196">
            <w:pPr>
              <w:spacing w:line="320" w:lineRule="exact"/>
              <w:jc w:val="center"/>
              <w:rPr>
                <w:rFonts w:hint="eastAsia"/>
                <w:sz w:val="18"/>
                <w:szCs w:val="21"/>
              </w:rPr>
            </w:pPr>
            <w:r>
              <w:rPr>
                <w:rFonts w:hint="eastAsia"/>
                <w:sz w:val="18"/>
                <w:szCs w:val="21"/>
              </w:rPr>
              <w:t>不详</w:t>
            </w:r>
          </w:p>
        </w:tc>
        <w:tc>
          <w:tcPr>
            <w:tcW w:w="331" w:type="pct"/>
          </w:tcPr>
          <w:p w:rsidR="00572196" w:rsidRDefault="00572196">
            <w:pPr>
              <w:spacing w:line="320" w:lineRule="exact"/>
              <w:jc w:val="center"/>
              <w:rPr>
                <w:rFonts w:hint="eastAsia"/>
                <w:sz w:val="18"/>
                <w:szCs w:val="21"/>
              </w:rPr>
            </w:pPr>
            <w:r>
              <w:rPr>
                <w:rFonts w:hint="eastAsia"/>
                <w:sz w:val="18"/>
                <w:szCs w:val="21"/>
              </w:rPr>
              <w:t>不详</w:t>
            </w:r>
          </w:p>
        </w:tc>
        <w:tc>
          <w:tcPr>
            <w:tcW w:w="331" w:type="pct"/>
          </w:tcPr>
          <w:p w:rsidR="00572196" w:rsidRDefault="00572196">
            <w:pPr>
              <w:spacing w:line="320" w:lineRule="exact"/>
              <w:jc w:val="center"/>
              <w:rPr>
                <w:rFonts w:hint="eastAsia"/>
                <w:sz w:val="18"/>
                <w:szCs w:val="21"/>
              </w:rPr>
            </w:pPr>
            <w:r>
              <w:rPr>
                <w:rFonts w:hint="eastAsia"/>
                <w:sz w:val="18"/>
                <w:szCs w:val="21"/>
              </w:rPr>
              <w:t>不详</w:t>
            </w:r>
          </w:p>
        </w:tc>
        <w:tc>
          <w:tcPr>
            <w:tcW w:w="331" w:type="pct"/>
          </w:tcPr>
          <w:p w:rsidR="00572196" w:rsidRDefault="00572196">
            <w:pPr>
              <w:spacing w:line="320" w:lineRule="exact"/>
              <w:jc w:val="center"/>
              <w:rPr>
                <w:rFonts w:hint="eastAsia"/>
                <w:sz w:val="18"/>
                <w:szCs w:val="21"/>
              </w:rPr>
            </w:pPr>
            <w:r>
              <w:rPr>
                <w:rFonts w:hint="eastAsia"/>
                <w:sz w:val="18"/>
                <w:szCs w:val="21"/>
              </w:rPr>
              <w:t>不详</w:t>
            </w:r>
          </w:p>
        </w:tc>
        <w:tc>
          <w:tcPr>
            <w:tcW w:w="331" w:type="pct"/>
          </w:tcPr>
          <w:p w:rsidR="00572196" w:rsidRDefault="00572196">
            <w:pPr>
              <w:spacing w:line="320" w:lineRule="exact"/>
              <w:jc w:val="center"/>
              <w:rPr>
                <w:rFonts w:hint="eastAsia"/>
                <w:sz w:val="18"/>
                <w:szCs w:val="21"/>
              </w:rPr>
            </w:pPr>
            <w:r>
              <w:rPr>
                <w:rFonts w:hint="eastAsia"/>
                <w:sz w:val="18"/>
                <w:szCs w:val="21"/>
              </w:rPr>
              <w:t>不详</w:t>
            </w:r>
          </w:p>
        </w:tc>
        <w:tc>
          <w:tcPr>
            <w:tcW w:w="331" w:type="pct"/>
          </w:tcPr>
          <w:p w:rsidR="00572196" w:rsidRDefault="00572196">
            <w:pPr>
              <w:spacing w:line="320" w:lineRule="exact"/>
              <w:rPr>
                <w:rFonts w:hint="eastAsia"/>
                <w:sz w:val="18"/>
                <w:szCs w:val="21"/>
              </w:rPr>
            </w:pPr>
            <w:r>
              <w:rPr>
                <w:rFonts w:hint="eastAsia"/>
                <w:sz w:val="18"/>
                <w:szCs w:val="21"/>
              </w:rPr>
              <w:t>不详</w:t>
            </w:r>
          </w:p>
        </w:tc>
      </w:tr>
      <w:tr w:rsidR="00572196">
        <w:trPr>
          <w:cantSplit/>
        </w:trPr>
        <w:tc>
          <w:tcPr>
            <w:tcW w:w="311" w:type="pct"/>
            <w:vMerge/>
          </w:tcPr>
          <w:p w:rsidR="00572196" w:rsidRDefault="00572196">
            <w:pPr>
              <w:spacing w:line="320" w:lineRule="exact"/>
              <w:jc w:val="center"/>
              <w:rPr>
                <w:rFonts w:ascii="SimHei" w:eastAsia="SimHei" w:hint="eastAsia"/>
                <w:bCs/>
                <w:color w:val="FF0000"/>
                <w:sz w:val="18"/>
                <w:szCs w:val="21"/>
              </w:rPr>
            </w:pPr>
          </w:p>
        </w:tc>
        <w:tc>
          <w:tcPr>
            <w:tcW w:w="875" w:type="pct"/>
          </w:tcPr>
          <w:p w:rsidR="00572196" w:rsidRDefault="00572196">
            <w:pPr>
              <w:spacing w:line="320" w:lineRule="exact"/>
              <w:rPr>
                <w:rFonts w:ascii="SimHei" w:eastAsia="SimHei" w:hint="eastAsia"/>
                <w:bCs/>
                <w:color w:val="FF0000"/>
                <w:sz w:val="18"/>
                <w:szCs w:val="21"/>
              </w:rPr>
            </w:pPr>
            <w:r>
              <w:rPr>
                <w:rFonts w:ascii="SimHei" w:eastAsia="SimHei" w:hint="eastAsia"/>
                <w:bCs/>
                <w:color w:val="FF0000"/>
                <w:sz w:val="18"/>
                <w:szCs w:val="21"/>
              </w:rPr>
              <w:t>克萨尔特南戈省</w:t>
            </w:r>
          </w:p>
        </w:tc>
        <w:tc>
          <w:tcPr>
            <w:tcW w:w="506" w:type="pct"/>
          </w:tcPr>
          <w:p w:rsidR="00572196" w:rsidRDefault="00572196">
            <w:pPr>
              <w:spacing w:line="320" w:lineRule="exact"/>
              <w:jc w:val="center"/>
              <w:rPr>
                <w:rFonts w:hint="eastAsia"/>
                <w:sz w:val="18"/>
                <w:szCs w:val="21"/>
              </w:rPr>
            </w:pPr>
            <w:r>
              <w:rPr>
                <w:rFonts w:hint="eastAsia"/>
                <w:sz w:val="18"/>
                <w:szCs w:val="21"/>
              </w:rPr>
              <w:t>54</w:t>
            </w:r>
          </w:p>
        </w:tc>
        <w:tc>
          <w:tcPr>
            <w:tcW w:w="331" w:type="pct"/>
          </w:tcPr>
          <w:p w:rsidR="00572196" w:rsidRDefault="00572196">
            <w:pPr>
              <w:spacing w:line="320" w:lineRule="exact"/>
              <w:jc w:val="center"/>
              <w:rPr>
                <w:rFonts w:hint="eastAsia"/>
                <w:sz w:val="18"/>
                <w:szCs w:val="21"/>
              </w:rPr>
            </w:pPr>
            <w:r>
              <w:rPr>
                <w:rFonts w:hint="eastAsia"/>
                <w:sz w:val="18"/>
                <w:szCs w:val="21"/>
              </w:rPr>
              <w:t>不详</w:t>
            </w:r>
          </w:p>
        </w:tc>
        <w:tc>
          <w:tcPr>
            <w:tcW w:w="331" w:type="pct"/>
          </w:tcPr>
          <w:p w:rsidR="00572196" w:rsidRDefault="00572196">
            <w:pPr>
              <w:spacing w:line="320" w:lineRule="exact"/>
              <w:jc w:val="center"/>
              <w:rPr>
                <w:rFonts w:hint="eastAsia"/>
                <w:sz w:val="18"/>
                <w:szCs w:val="21"/>
              </w:rPr>
            </w:pPr>
            <w:r>
              <w:rPr>
                <w:rFonts w:hint="eastAsia"/>
                <w:sz w:val="18"/>
                <w:szCs w:val="21"/>
              </w:rPr>
              <w:t>不详</w:t>
            </w:r>
          </w:p>
        </w:tc>
        <w:tc>
          <w:tcPr>
            <w:tcW w:w="331" w:type="pct"/>
          </w:tcPr>
          <w:p w:rsidR="00572196" w:rsidRDefault="00572196">
            <w:pPr>
              <w:spacing w:line="320" w:lineRule="exact"/>
              <w:jc w:val="center"/>
              <w:rPr>
                <w:rFonts w:hint="eastAsia"/>
                <w:sz w:val="18"/>
                <w:szCs w:val="21"/>
              </w:rPr>
            </w:pPr>
            <w:r>
              <w:rPr>
                <w:rFonts w:hint="eastAsia"/>
                <w:sz w:val="18"/>
                <w:szCs w:val="21"/>
              </w:rPr>
              <w:t>不详</w:t>
            </w:r>
          </w:p>
        </w:tc>
        <w:tc>
          <w:tcPr>
            <w:tcW w:w="331" w:type="pct"/>
          </w:tcPr>
          <w:p w:rsidR="00572196" w:rsidRDefault="00572196">
            <w:pPr>
              <w:spacing w:line="320" w:lineRule="exact"/>
              <w:jc w:val="center"/>
              <w:rPr>
                <w:rFonts w:hint="eastAsia"/>
                <w:sz w:val="18"/>
                <w:szCs w:val="21"/>
              </w:rPr>
            </w:pPr>
            <w:r>
              <w:rPr>
                <w:rFonts w:hint="eastAsia"/>
                <w:sz w:val="18"/>
                <w:szCs w:val="21"/>
              </w:rPr>
              <w:t>不详</w:t>
            </w:r>
          </w:p>
        </w:tc>
        <w:tc>
          <w:tcPr>
            <w:tcW w:w="331" w:type="pct"/>
          </w:tcPr>
          <w:p w:rsidR="00572196" w:rsidRDefault="00572196">
            <w:pPr>
              <w:spacing w:line="320" w:lineRule="exact"/>
              <w:jc w:val="center"/>
              <w:rPr>
                <w:rFonts w:hint="eastAsia"/>
                <w:sz w:val="18"/>
                <w:szCs w:val="21"/>
              </w:rPr>
            </w:pPr>
            <w:r>
              <w:rPr>
                <w:rFonts w:hint="eastAsia"/>
                <w:sz w:val="18"/>
                <w:szCs w:val="21"/>
              </w:rPr>
              <w:t>不详</w:t>
            </w:r>
          </w:p>
        </w:tc>
        <w:tc>
          <w:tcPr>
            <w:tcW w:w="331" w:type="pct"/>
          </w:tcPr>
          <w:p w:rsidR="00572196" w:rsidRDefault="00572196">
            <w:pPr>
              <w:spacing w:line="320" w:lineRule="exact"/>
              <w:jc w:val="center"/>
              <w:rPr>
                <w:rFonts w:hint="eastAsia"/>
                <w:sz w:val="18"/>
                <w:szCs w:val="21"/>
              </w:rPr>
            </w:pPr>
            <w:r>
              <w:rPr>
                <w:rFonts w:hint="eastAsia"/>
                <w:sz w:val="18"/>
                <w:szCs w:val="21"/>
              </w:rPr>
              <w:t>不详</w:t>
            </w:r>
          </w:p>
        </w:tc>
        <w:tc>
          <w:tcPr>
            <w:tcW w:w="331" w:type="pct"/>
          </w:tcPr>
          <w:p w:rsidR="00572196" w:rsidRDefault="00572196">
            <w:pPr>
              <w:spacing w:line="320" w:lineRule="exact"/>
              <w:jc w:val="center"/>
              <w:rPr>
                <w:rFonts w:hint="eastAsia"/>
                <w:sz w:val="18"/>
                <w:szCs w:val="21"/>
              </w:rPr>
            </w:pPr>
            <w:r>
              <w:rPr>
                <w:rFonts w:hint="eastAsia"/>
                <w:sz w:val="18"/>
                <w:szCs w:val="21"/>
              </w:rPr>
              <w:t>不详</w:t>
            </w:r>
          </w:p>
        </w:tc>
        <w:tc>
          <w:tcPr>
            <w:tcW w:w="331" w:type="pct"/>
          </w:tcPr>
          <w:p w:rsidR="00572196" w:rsidRDefault="00572196">
            <w:pPr>
              <w:spacing w:line="320" w:lineRule="exact"/>
              <w:jc w:val="center"/>
              <w:rPr>
                <w:rFonts w:hint="eastAsia"/>
                <w:sz w:val="18"/>
                <w:szCs w:val="21"/>
              </w:rPr>
            </w:pPr>
            <w:r>
              <w:rPr>
                <w:rFonts w:hint="eastAsia"/>
                <w:sz w:val="18"/>
                <w:szCs w:val="21"/>
              </w:rPr>
              <w:t>不详</w:t>
            </w:r>
          </w:p>
        </w:tc>
        <w:tc>
          <w:tcPr>
            <w:tcW w:w="331" w:type="pct"/>
          </w:tcPr>
          <w:p w:rsidR="00572196" w:rsidRDefault="00572196">
            <w:pPr>
              <w:spacing w:line="320" w:lineRule="exact"/>
              <w:jc w:val="center"/>
              <w:rPr>
                <w:rFonts w:hint="eastAsia"/>
                <w:sz w:val="18"/>
                <w:szCs w:val="21"/>
              </w:rPr>
            </w:pPr>
            <w:r>
              <w:rPr>
                <w:rFonts w:hint="eastAsia"/>
                <w:sz w:val="18"/>
                <w:szCs w:val="21"/>
              </w:rPr>
              <w:t>不详</w:t>
            </w:r>
          </w:p>
        </w:tc>
        <w:tc>
          <w:tcPr>
            <w:tcW w:w="331" w:type="pct"/>
          </w:tcPr>
          <w:p w:rsidR="00572196" w:rsidRDefault="00572196">
            <w:pPr>
              <w:spacing w:line="320" w:lineRule="exact"/>
              <w:rPr>
                <w:rFonts w:hint="eastAsia"/>
                <w:sz w:val="18"/>
                <w:szCs w:val="21"/>
              </w:rPr>
            </w:pPr>
            <w:r>
              <w:rPr>
                <w:rFonts w:hint="eastAsia"/>
                <w:sz w:val="18"/>
                <w:szCs w:val="21"/>
              </w:rPr>
              <w:t>不详</w:t>
            </w:r>
          </w:p>
        </w:tc>
      </w:tr>
      <w:tr w:rsidR="00572196">
        <w:trPr>
          <w:cantSplit/>
        </w:trPr>
        <w:tc>
          <w:tcPr>
            <w:tcW w:w="311" w:type="pct"/>
            <w:vMerge/>
          </w:tcPr>
          <w:p w:rsidR="00572196" w:rsidRDefault="00572196">
            <w:pPr>
              <w:spacing w:line="320" w:lineRule="exact"/>
              <w:jc w:val="center"/>
              <w:rPr>
                <w:rFonts w:ascii="SimHei" w:eastAsia="SimHei" w:hint="eastAsia"/>
                <w:bCs/>
                <w:color w:val="FF0000"/>
                <w:sz w:val="18"/>
                <w:szCs w:val="21"/>
              </w:rPr>
            </w:pPr>
          </w:p>
        </w:tc>
        <w:tc>
          <w:tcPr>
            <w:tcW w:w="875" w:type="pct"/>
          </w:tcPr>
          <w:p w:rsidR="00572196" w:rsidRDefault="00572196">
            <w:pPr>
              <w:spacing w:line="320" w:lineRule="exact"/>
              <w:rPr>
                <w:rFonts w:ascii="SimHei" w:eastAsia="SimHei" w:hint="eastAsia"/>
                <w:bCs/>
                <w:color w:val="FF0000"/>
                <w:sz w:val="18"/>
                <w:szCs w:val="21"/>
              </w:rPr>
            </w:pPr>
            <w:r>
              <w:rPr>
                <w:rFonts w:ascii="SimHei" w:eastAsia="SimHei" w:hint="eastAsia"/>
                <w:bCs/>
                <w:color w:val="FF0000"/>
                <w:sz w:val="18"/>
                <w:szCs w:val="21"/>
              </w:rPr>
              <w:t>苏奇特佩克斯省</w:t>
            </w:r>
          </w:p>
        </w:tc>
        <w:tc>
          <w:tcPr>
            <w:tcW w:w="506" w:type="pct"/>
          </w:tcPr>
          <w:p w:rsidR="00572196" w:rsidRDefault="00572196">
            <w:pPr>
              <w:spacing w:line="320" w:lineRule="exact"/>
              <w:jc w:val="center"/>
              <w:rPr>
                <w:rFonts w:hint="eastAsia"/>
                <w:sz w:val="18"/>
                <w:szCs w:val="21"/>
              </w:rPr>
            </w:pPr>
            <w:r>
              <w:rPr>
                <w:rFonts w:hint="eastAsia"/>
                <w:sz w:val="18"/>
                <w:szCs w:val="21"/>
              </w:rPr>
              <w:t>51</w:t>
            </w:r>
          </w:p>
        </w:tc>
        <w:tc>
          <w:tcPr>
            <w:tcW w:w="331" w:type="pct"/>
          </w:tcPr>
          <w:p w:rsidR="00572196" w:rsidRDefault="00572196">
            <w:pPr>
              <w:spacing w:line="320" w:lineRule="exact"/>
              <w:jc w:val="center"/>
              <w:rPr>
                <w:rFonts w:hint="eastAsia"/>
                <w:sz w:val="18"/>
                <w:szCs w:val="21"/>
              </w:rPr>
            </w:pPr>
            <w:r>
              <w:rPr>
                <w:rFonts w:hint="eastAsia"/>
                <w:sz w:val="18"/>
                <w:szCs w:val="21"/>
              </w:rPr>
              <w:t>16</w:t>
            </w:r>
          </w:p>
        </w:tc>
        <w:tc>
          <w:tcPr>
            <w:tcW w:w="331" w:type="pct"/>
          </w:tcPr>
          <w:p w:rsidR="00572196" w:rsidRDefault="00572196">
            <w:pPr>
              <w:spacing w:line="320" w:lineRule="exact"/>
              <w:jc w:val="center"/>
              <w:rPr>
                <w:rFonts w:hint="eastAsia"/>
                <w:sz w:val="18"/>
                <w:szCs w:val="21"/>
              </w:rPr>
            </w:pPr>
            <w:r>
              <w:rPr>
                <w:rFonts w:hint="eastAsia"/>
                <w:sz w:val="18"/>
                <w:szCs w:val="21"/>
              </w:rPr>
              <w:t>84</w:t>
            </w:r>
          </w:p>
        </w:tc>
        <w:tc>
          <w:tcPr>
            <w:tcW w:w="331" w:type="pct"/>
          </w:tcPr>
          <w:p w:rsidR="00572196" w:rsidRDefault="00572196">
            <w:pPr>
              <w:spacing w:line="320" w:lineRule="exact"/>
              <w:jc w:val="center"/>
              <w:rPr>
                <w:rFonts w:hint="eastAsia"/>
                <w:sz w:val="18"/>
                <w:szCs w:val="21"/>
              </w:rPr>
            </w:pPr>
            <w:r>
              <w:rPr>
                <w:rFonts w:hint="eastAsia"/>
                <w:sz w:val="18"/>
                <w:szCs w:val="21"/>
              </w:rPr>
              <w:t>27</w:t>
            </w:r>
          </w:p>
        </w:tc>
        <w:tc>
          <w:tcPr>
            <w:tcW w:w="331" w:type="pct"/>
          </w:tcPr>
          <w:p w:rsidR="00572196" w:rsidRDefault="00572196">
            <w:pPr>
              <w:spacing w:line="320" w:lineRule="exact"/>
              <w:jc w:val="center"/>
              <w:rPr>
                <w:rFonts w:hint="eastAsia"/>
                <w:sz w:val="18"/>
                <w:szCs w:val="21"/>
              </w:rPr>
            </w:pPr>
            <w:r>
              <w:rPr>
                <w:rFonts w:hint="eastAsia"/>
                <w:sz w:val="18"/>
                <w:szCs w:val="21"/>
              </w:rPr>
              <w:t>73</w:t>
            </w:r>
          </w:p>
        </w:tc>
        <w:tc>
          <w:tcPr>
            <w:tcW w:w="331" w:type="pct"/>
          </w:tcPr>
          <w:p w:rsidR="00572196" w:rsidRDefault="00572196">
            <w:pPr>
              <w:spacing w:line="320" w:lineRule="exact"/>
              <w:jc w:val="center"/>
              <w:rPr>
                <w:rFonts w:hint="eastAsia"/>
                <w:sz w:val="18"/>
                <w:szCs w:val="21"/>
              </w:rPr>
            </w:pPr>
            <w:r>
              <w:rPr>
                <w:rFonts w:hint="eastAsia"/>
                <w:sz w:val="18"/>
                <w:szCs w:val="21"/>
              </w:rPr>
              <w:t>9</w:t>
            </w:r>
          </w:p>
        </w:tc>
        <w:tc>
          <w:tcPr>
            <w:tcW w:w="331" w:type="pct"/>
          </w:tcPr>
          <w:p w:rsidR="00572196" w:rsidRDefault="00572196">
            <w:pPr>
              <w:spacing w:line="320" w:lineRule="exact"/>
              <w:jc w:val="center"/>
              <w:rPr>
                <w:rFonts w:hint="eastAsia"/>
                <w:sz w:val="18"/>
                <w:szCs w:val="21"/>
              </w:rPr>
            </w:pPr>
            <w:r>
              <w:rPr>
                <w:rFonts w:hint="eastAsia"/>
                <w:sz w:val="18"/>
                <w:szCs w:val="21"/>
              </w:rPr>
              <w:t>91</w:t>
            </w:r>
          </w:p>
        </w:tc>
        <w:tc>
          <w:tcPr>
            <w:tcW w:w="331" w:type="pct"/>
          </w:tcPr>
          <w:p w:rsidR="00572196" w:rsidRDefault="00572196">
            <w:pPr>
              <w:spacing w:line="320" w:lineRule="exact"/>
              <w:jc w:val="center"/>
              <w:rPr>
                <w:rFonts w:hint="eastAsia"/>
                <w:sz w:val="18"/>
                <w:szCs w:val="21"/>
              </w:rPr>
            </w:pPr>
            <w:r>
              <w:rPr>
                <w:rFonts w:hint="eastAsia"/>
                <w:sz w:val="18"/>
                <w:szCs w:val="21"/>
              </w:rPr>
              <w:t>35</w:t>
            </w:r>
          </w:p>
        </w:tc>
        <w:tc>
          <w:tcPr>
            <w:tcW w:w="331" w:type="pct"/>
          </w:tcPr>
          <w:p w:rsidR="00572196" w:rsidRDefault="00572196">
            <w:pPr>
              <w:spacing w:line="320" w:lineRule="exact"/>
              <w:jc w:val="center"/>
              <w:rPr>
                <w:rFonts w:hint="eastAsia"/>
                <w:sz w:val="18"/>
                <w:szCs w:val="21"/>
              </w:rPr>
            </w:pPr>
            <w:r>
              <w:rPr>
                <w:rFonts w:hint="eastAsia"/>
                <w:sz w:val="18"/>
                <w:szCs w:val="21"/>
              </w:rPr>
              <w:t>65</w:t>
            </w:r>
          </w:p>
        </w:tc>
        <w:tc>
          <w:tcPr>
            <w:tcW w:w="331" w:type="pct"/>
          </w:tcPr>
          <w:p w:rsidR="00572196" w:rsidRDefault="00572196">
            <w:pPr>
              <w:spacing w:line="320" w:lineRule="exact"/>
              <w:jc w:val="center"/>
              <w:rPr>
                <w:rFonts w:hint="eastAsia"/>
                <w:sz w:val="18"/>
                <w:szCs w:val="21"/>
              </w:rPr>
            </w:pPr>
            <w:r>
              <w:rPr>
                <w:rFonts w:hint="eastAsia"/>
                <w:sz w:val="18"/>
                <w:szCs w:val="21"/>
              </w:rPr>
              <w:t>31</w:t>
            </w:r>
          </w:p>
        </w:tc>
        <w:tc>
          <w:tcPr>
            <w:tcW w:w="331" w:type="pct"/>
          </w:tcPr>
          <w:p w:rsidR="00572196" w:rsidRDefault="00572196">
            <w:pPr>
              <w:spacing w:line="320" w:lineRule="exact"/>
              <w:rPr>
                <w:rFonts w:hint="eastAsia"/>
                <w:sz w:val="18"/>
                <w:szCs w:val="21"/>
              </w:rPr>
            </w:pPr>
            <w:r>
              <w:rPr>
                <w:rFonts w:hint="eastAsia"/>
                <w:sz w:val="18"/>
                <w:szCs w:val="21"/>
              </w:rPr>
              <w:t>69</w:t>
            </w:r>
          </w:p>
        </w:tc>
      </w:tr>
      <w:tr w:rsidR="00572196">
        <w:trPr>
          <w:cantSplit/>
        </w:trPr>
        <w:tc>
          <w:tcPr>
            <w:tcW w:w="311" w:type="pct"/>
            <w:vMerge/>
          </w:tcPr>
          <w:p w:rsidR="00572196" w:rsidRDefault="00572196">
            <w:pPr>
              <w:spacing w:line="320" w:lineRule="exact"/>
              <w:jc w:val="center"/>
              <w:rPr>
                <w:rFonts w:ascii="SimHei" w:eastAsia="SimHei" w:hint="eastAsia"/>
                <w:bCs/>
                <w:color w:val="FF0000"/>
                <w:sz w:val="18"/>
                <w:szCs w:val="21"/>
              </w:rPr>
            </w:pPr>
          </w:p>
        </w:tc>
        <w:tc>
          <w:tcPr>
            <w:tcW w:w="875" w:type="pct"/>
            <w:tcBorders>
              <w:top w:val="nil"/>
            </w:tcBorders>
          </w:tcPr>
          <w:p w:rsidR="00572196" w:rsidRDefault="00572196">
            <w:pPr>
              <w:spacing w:line="320" w:lineRule="exact"/>
              <w:rPr>
                <w:rFonts w:ascii="SimHei" w:eastAsia="SimHei" w:hint="eastAsia"/>
                <w:bCs/>
                <w:color w:val="FF0000"/>
                <w:sz w:val="18"/>
                <w:szCs w:val="21"/>
              </w:rPr>
            </w:pPr>
            <w:r>
              <w:rPr>
                <w:rFonts w:ascii="SimHei" w:eastAsia="SimHei" w:hint="eastAsia"/>
                <w:bCs/>
                <w:color w:val="FF0000"/>
                <w:sz w:val="18"/>
                <w:szCs w:val="21"/>
              </w:rPr>
              <w:t>雷塔卢莱乌省</w:t>
            </w:r>
          </w:p>
        </w:tc>
        <w:tc>
          <w:tcPr>
            <w:tcW w:w="506" w:type="pct"/>
          </w:tcPr>
          <w:p w:rsidR="00572196" w:rsidRDefault="00572196">
            <w:pPr>
              <w:spacing w:line="320" w:lineRule="exact"/>
              <w:jc w:val="center"/>
              <w:rPr>
                <w:rFonts w:hint="eastAsia"/>
                <w:sz w:val="18"/>
                <w:szCs w:val="21"/>
              </w:rPr>
            </w:pPr>
            <w:r>
              <w:rPr>
                <w:rFonts w:hint="eastAsia"/>
                <w:sz w:val="18"/>
                <w:szCs w:val="21"/>
              </w:rPr>
              <w:t>22</w:t>
            </w:r>
          </w:p>
        </w:tc>
        <w:tc>
          <w:tcPr>
            <w:tcW w:w="331" w:type="pct"/>
          </w:tcPr>
          <w:p w:rsidR="00572196" w:rsidRDefault="00572196">
            <w:pPr>
              <w:spacing w:line="320" w:lineRule="exact"/>
              <w:jc w:val="center"/>
              <w:rPr>
                <w:rFonts w:hint="eastAsia"/>
                <w:sz w:val="18"/>
                <w:szCs w:val="21"/>
              </w:rPr>
            </w:pPr>
            <w:r>
              <w:rPr>
                <w:rFonts w:hint="eastAsia"/>
                <w:sz w:val="18"/>
                <w:szCs w:val="21"/>
              </w:rPr>
              <w:t>14</w:t>
            </w:r>
          </w:p>
        </w:tc>
        <w:tc>
          <w:tcPr>
            <w:tcW w:w="331" w:type="pct"/>
          </w:tcPr>
          <w:p w:rsidR="00572196" w:rsidRDefault="00572196">
            <w:pPr>
              <w:spacing w:line="320" w:lineRule="exact"/>
              <w:jc w:val="center"/>
              <w:rPr>
                <w:rFonts w:hint="eastAsia"/>
                <w:sz w:val="18"/>
                <w:szCs w:val="21"/>
              </w:rPr>
            </w:pPr>
            <w:r>
              <w:rPr>
                <w:rFonts w:hint="eastAsia"/>
                <w:sz w:val="18"/>
                <w:szCs w:val="21"/>
              </w:rPr>
              <w:t>86</w:t>
            </w:r>
          </w:p>
        </w:tc>
        <w:tc>
          <w:tcPr>
            <w:tcW w:w="331" w:type="pct"/>
          </w:tcPr>
          <w:p w:rsidR="00572196" w:rsidRDefault="00572196">
            <w:pPr>
              <w:spacing w:line="320" w:lineRule="exact"/>
              <w:jc w:val="center"/>
              <w:rPr>
                <w:rFonts w:hint="eastAsia"/>
                <w:sz w:val="18"/>
                <w:szCs w:val="21"/>
              </w:rPr>
            </w:pPr>
            <w:r>
              <w:rPr>
                <w:rFonts w:hint="eastAsia"/>
                <w:sz w:val="18"/>
                <w:szCs w:val="21"/>
              </w:rPr>
              <w:t>18</w:t>
            </w:r>
          </w:p>
        </w:tc>
        <w:tc>
          <w:tcPr>
            <w:tcW w:w="331" w:type="pct"/>
          </w:tcPr>
          <w:p w:rsidR="00572196" w:rsidRDefault="00572196">
            <w:pPr>
              <w:spacing w:line="320" w:lineRule="exact"/>
              <w:jc w:val="center"/>
              <w:rPr>
                <w:rFonts w:hint="eastAsia"/>
                <w:sz w:val="18"/>
                <w:szCs w:val="21"/>
              </w:rPr>
            </w:pPr>
            <w:r>
              <w:rPr>
                <w:rFonts w:hint="eastAsia"/>
                <w:sz w:val="18"/>
                <w:szCs w:val="21"/>
              </w:rPr>
              <w:t>82</w:t>
            </w:r>
          </w:p>
        </w:tc>
        <w:tc>
          <w:tcPr>
            <w:tcW w:w="331" w:type="pct"/>
          </w:tcPr>
          <w:p w:rsidR="00572196" w:rsidRDefault="00572196">
            <w:pPr>
              <w:spacing w:line="320" w:lineRule="exact"/>
              <w:jc w:val="center"/>
              <w:rPr>
                <w:rFonts w:hint="eastAsia"/>
                <w:sz w:val="18"/>
                <w:szCs w:val="21"/>
              </w:rPr>
            </w:pPr>
            <w:r>
              <w:rPr>
                <w:rFonts w:hint="eastAsia"/>
                <w:sz w:val="18"/>
                <w:szCs w:val="21"/>
              </w:rPr>
              <w:t>9</w:t>
            </w:r>
          </w:p>
        </w:tc>
        <w:tc>
          <w:tcPr>
            <w:tcW w:w="331" w:type="pct"/>
          </w:tcPr>
          <w:p w:rsidR="00572196" w:rsidRDefault="00572196">
            <w:pPr>
              <w:spacing w:line="320" w:lineRule="exact"/>
              <w:jc w:val="center"/>
              <w:rPr>
                <w:rFonts w:hint="eastAsia"/>
                <w:sz w:val="18"/>
                <w:szCs w:val="21"/>
              </w:rPr>
            </w:pPr>
            <w:r>
              <w:rPr>
                <w:rFonts w:hint="eastAsia"/>
                <w:sz w:val="18"/>
                <w:szCs w:val="21"/>
              </w:rPr>
              <w:t>91</w:t>
            </w:r>
          </w:p>
        </w:tc>
        <w:tc>
          <w:tcPr>
            <w:tcW w:w="331" w:type="pct"/>
          </w:tcPr>
          <w:p w:rsidR="00572196" w:rsidRDefault="00572196">
            <w:pPr>
              <w:spacing w:line="320" w:lineRule="exact"/>
              <w:jc w:val="center"/>
              <w:rPr>
                <w:rFonts w:hint="eastAsia"/>
                <w:sz w:val="18"/>
                <w:szCs w:val="21"/>
              </w:rPr>
            </w:pPr>
            <w:r>
              <w:rPr>
                <w:rFonts w:hint="eastAsia"/>
                <w:sz w:val="18"/>
                <w:szCs w:val="21"/>
              </w:rPr>
              <w:t>23</w:t>
            </w:r>
          </w:p>
        </w:tc>
        <w:tc>
          <w:tcPr>
            <w:tcW w:w="331" w:type="pct"/>
          </w:tcPr>
          <w:p w:rsidR="00572196" w:rsidRDefault="00572196">
            <w:pPr>
              <w:spacing w:line="320" w:lineRule="exact"/>
              <w:jc w:val="center"/>
              <w:rPr>
                <w:rFonts w:hint="eastAsia"/>
                <w:sz w:val="18"/>
                <w:szCs w:val="21"/>
              </w:rPr>
            </w:pPr>
            <w:r>
              <w:rPr>
                <w:rFonts w:hint="eastAsia"/>
                <w:sz w:val="18"/>
                <w:szCs w:val="21"/>
              </w:rPr>
              <w:t>77</w:t>
            </w:r>
          </w:p>
        </w:tc>
        <w:tc>
          <w:tcPr>
            <w:tcW w:w="331" w:type="pct"/>
          </w:tcPr>
          <w:p w:rsidR="00572196" w:rsidRDefault="00572196">
            <w:pPr>
              <w:spacing w:line="320" w:lineRule="exact"/>
              <w:jc w:val="center"/>
              <w:rPr>
                <w:rFonts w:hint="eastAsia"/>
                <w:sz w:val="18"/>
                <w:szCs w:val="21"/>
              </w:rPr>
            </w:pPr>
            <w:r>
              <w:rPr>
                <w:rFonts w:hint="eastAsia"/>
                <w:sz w:val="18"/>
                <w:szCs w:val="21"/>
              </w:rPr>
              <w:t>26</w:t>
            </w:r>
          </w:p>
        </w:tc>
        <w:tc>
          <w:tcPr>
            <w:tcW w:w="331" w:type="pct"/>
          </w:tcPr>
          <w:p w:rsidR="00572196" w:rsidRDefault="00572196">
            <w:pPr>
              <w:spacing w:line="320" w:lineRule="exact"/>
              <w:rPr>
                <w:rFonts w:hint="eastAsia"/>
                <w:sz w:val="18"/>
                <w:szCs w:val="21"/>
              </w:rPr>
            </w:pPr>
            <w:r>
              <w:rPr>
                <w:rFonts w:hint="eastAsia"/>
                <w:sz w:val="18"/>
                <w:szCs w:val="21"/>
              </w:rPr>
              <w:t>74</w:t>
            </w:r>
          </w:p>
        </w:tc>
      </w:tr>
      <w:tr w:rsidR="00572196">
        <w:trPr>
          <w:cantSplit/>
        </w:trPr>
        <w:tc>
          <w:tcPr>
            <w:tcW w:w="311" w:type="pct"/>
            <w:vMerge/>
          </w:tcPr>
          <w:p w:rsidR="00572196" w:rsidRDefault="00572196">
            <w:pPr>
              <w:spacing w:line="320" w:lineRule="exact"/>
              <w:jc w:val="center"/>
              <w:rPr>
                <w:rFonts w:ascii="SimHei" w:eastAsia="SimHei" w:hint="eastAsia"/>
                <w:bCs/>
                <w:color w:val="FF0000"/>
                <w:sz w:val="18"/>
                <w:szCs w:val="21"/>
              </w:rPr>
            </w:pPr>
          </w:p>
        </w:tc>
        <w:tc>
          <w:tcPr>
            <w:tcW w:w="875" w:type="pct"/>
          </w:tcPr>
          <w:p w:rsidR="00572196" w:rsidRDefault="00572196">
            <w:pPr>
              <w:spacing w:line="320" w:lineRule="exact"/>
              <w:rPr>
                <w:rFonts w:ascii="SimHei" w:eastAsia="SimHei" w:hint="eastAsia"/>
                <w:bCs/>
                <w:color w:val="FF0000"/>
                <w:sz w:val="18"/>
                <w:szCs w:val="21"/>
              </w:rPr>
            </w:pPr>
            <w:r>
              <w:rPr>
                <w:rFonts w:ascii="SimHei" w:eastAsia="SimHei" w:hint="eastAsia"/>
                <w:bCs/>
                <w:color w:val="FF0000"/>
                <w:sz w:val="18"/>
                <w:szCs w:val="21"/>
              </w:rPr>
              <w:t>圣马科斯省</w:t>
            </w:r>
          </w:p>
        </w:tc>
        <w:tc>
          <w:tcPr>
            <w:tcW w:w="506" w:type="pct"/>
          </w:tcPr>
          <w:p w:rsidR="00572196" w:rsidRDefault="00572196">
            <w:pPr>
              <w:spacing w:line="320" w:lineRule="exact"/>
              <w:jc w:val="center"/>
              <w:rPr>
                <w:rFonts w:hint="eastAsia"/>
                <w:sz w:val="18"/>
                <w:szCs w:val="21"/>
              </w:rPr>
            </w:pPr>
            <w:r>
              <w:rPr>
                <w:rFonts w:hint="eastAsia"/>
                <w:sz w:val="18"/>
                <w:szCs w:val="21"/>
              </w:rPr>
              <w:t>31</w:t>
            </w:r>
          </w:p>
        </w:tc>
        <w:tc>
          <w:tcPr>
            <w:tcW w:w="331" w:type="pct"/>
          </w:tcPr>
          <w:p w:rsidR="00572196" w:rsidRDefault="00572196">
            <w:pPr>
              <w:spacing w:line="320" w:lineRule="exact"/>
              <w:jc w:val="center"/>
              <w:rPr>
                <w:rFonts w:hint="eastAsia"/>
                <w:sz w:val="18"/>
                <w:szCs w:val="21"/>
              </w:rPr>
            </w:pPr>
            <w:r>
              <w:rPr>
                <w:rFonts w:hint="eastAsia"/>
                <w:sz w:val="18"/>
                <w:szCs w:val="21"/>
              </w:rPr>
              <w:t>21</w:t>
            </w:r>
          </w:p>
        </w:tc>
        <w:tc>
          <w:tcPr>
            <w:tcW w:w="331" w:type="pct"/>
          </w:tcPr>
          <w:p w:rsidR="00572196" w:rsidRDefault="00572196">
            <w:pPr>
              <w:spacing w:line="320" w:lineRule="exact"/>
              <w:jc w:val="center"/>
              <w:rPr>
                <w:rFonts w:hint="eastAsia"/>
                <w:sz w:val="18"/>
                <w:szCs w:val="21"/>
              </w:rPr>
            </w:pPr>
            <w:r>
              <w:rPr>
                <w:rFonts w:hint="eastAsia"/>
                <w:sz w:val="18"/>
                <w:szCs w:val="21"/>
              </w:rPr>
              <w:t>79</w:t>
            </w:r>
          </w:p>
        </w:tc>
        <w:tc>
          <w:tcPr>
            <w:tcW w:w="331" w:type="pct"/>
          </w:tcPr>
          <w:p w:rsidR="00572196" w:rsidRDefault="00572196">
            <w:pPr>
              <w:spacing w:line="320" w:lineRule="exact"/>
              <w:jc w:val="center"/>
              <w:rPr>
                <w:rFonts w:hint="eastAsia"/>
                <w:sz w:val="18"/>
                <w:szCs w:val="21"/>
              </w:rPr>
            </w:pPr>
            <w:r>
              <w:rPr>
                <w:rFonts w:hint="eastAsia"/>
                <w:sz w:val="18"/>
                <w:szCs w:val="21"/>
              </w:rPr>
              <w:t>10</w:t>
            </w:r>
          </w:p>
        </w:tc>
        <w:tc>
          <w:tcPr>
            <w:tcW w:w="331" w:type="pct"/>
          </w:tcPr>
          <w:p w:rsidR="00572196" w:rsidRDefault="00572196">
            <w:pPr>
              <w:spacing w:line="320" w:lineRule="exact"/>
              <w:jc w:val="center"/>
              <w:rPr>
                <w:rFonts w:hint="eastAsia"/>
                <w:sz w:val="18"/>
                <w:szCs w:val="21"/>
              </w:rPr>
            </w:pPr>
            <w:r>
              <w:rPr>
                <w:rFonts w:hint="eastAsia"/>
                <w:sz w:val="18"/>
                <w:szCs w:val="21"/>
              </w:rPr>
              <w:t>90</w:t>
            </w:r>
          </w:p>
        </w:tc>
        <w:tc>
          <w:tcPr>
            <w:tcW w:w="331" w:type="pct"/>
          </w:tcPr>
          <w:p w:rsidR="00572196" w:rsidRDefault="00572196">
            <w:pPr>
              <w:spacing w:line="320" w:lineRule="exact"/>
              <w:jc w:val="center"/>
              <w:rPr>
                <w:rFonts w:hint="eastAsia"/>
                <w:sz w:val="18"/>
                <w:szCs w:val="21"/>
              </w:rPr>
            </w:pPr>
            <w:r>
              <w:rPr>
                <w:rFonts w:hint="eastAsia"/>
                <w:sz w:val="18"/>
                <w:szCs w:val="21"/>
              </w:rPr>
              <w:t>3</w:t>
            </w:r>
          </w:p>
        </w:tc>
        <w:tc>
          <w:tcPr>
            <w:tcW w:w="331" w:type="pct"/>
          </w:tcPr>
          <w:p w:rsidR="00572196" w:rsidRDefault="00572196">
            <w:pPr>
              <w:spacing w:line="320" w:lineRule="exact"/>
              <w:jc w:val="center"/>
              <w:rPr>
                <w:rFonts w:hint="eastAsia"/>
                <w:sz w:val="18"/>
                <w:szCs w:val="21"/>
              </w:rPr>
            </w:pPr>
            <w:r>
              <w:rPr>
                <w:rFonts w:hint="eastAsia"/>
                <w:sz w:val="18"/>
                <w:szCs w:val="21"/>
              </w:rPr>
              <w:t>97</w:t>
            </w:r>
          </w:p>
        </w:tc>
        <w:tc>
          <w:tcPr>
            <w:tcW w:w="331" w:type="pct"/>
          </w:tcPr>
          <w:p w:rsidR="00572196" w:rsidRDefault="00572196">
            <w:pPr>
              <w:spacing w:line="320" w:lineRule="exact"/>
              <w:jc w:val="center"/>
              <w:rPr>
                <w:rFonts w:hint="eastAsia"/>
                <w:sz w:val="18"/>
                <w:szCs w:val="21"/>
              </w:rPr>
            </w:pPr>
            <w:r>
              <w:rPr>
                <w:rFonts w:hint="eastAsia"/>
                <w:sz w:val="18"/>
                <w:szCs w:val="21"/>
              </w:rPr>
              <w:t>31</w:t>
            </w:r>
          </w:p>
        </w:tc>
        <w:tc>
          <w:tcPr>
            <w:tcW w:w="331" w:type="pct"/>
          </w:tcPr>
          <w:p w:rsidR="00572196" w:rsidRDefault="00572196">
            <w:pPr>
              <w:spacing w:line="320" w:lineRule="exact"/>
              <w:jc w:val="center"/>
              <w:rPr>
                <w:rFonts w:hint="eastAsia"/>
                <w:sz w:val="18"/>
                <w:szCs w:val="21"/>
              </w:rPr>
            </w:pPr>
            <w:r>
              <w:rPr>
                <w:rFonts w:hint="eastAsia"/>
                <w:sz w:val="18"/>
                <w:szCs w:val="21"/>
              </w:rPr>
              <w:t>69</w:t>
            </w:r>
          </w:p>
        </w:tc>
        <w:tc>
          <w:tcPr>
            <w:tcW w:w="331" w:type="pct"/>
          </w:tcPr>
          <w:p w:rsidR="00572196" w:rsidRDefault="00572196">
            <w:pPr>
              <w:spacing w:line="320" w:lineRule="exact"/>
              <w:jc w:val="center"/>
              <w:rPr>
                <w:rFonts w:hint="eastAsia"/>
                <w:sz w:val="18"/>
                <w:szCs w:val="21"/>
              </w:rPr>
            </w:pPr>
            <w:r>
              <w:rPr>
                <w:rFonts w:hint="eastAsia"/>
                <w:sz w:val="18"/>
                <w:szCs w:val="21"/>
              </w:rPr>
              <w:t>25</w:t>
            </w:r>
          </w:p>
        </w:tc>
        <w:tc>
          <w:tcPr>
            <w:tcW w:w="331" w:type="pct"/>
          </w:tcPr>
          <w:p w:rsidR="00572196" w:rsidRDefault="00572196">
            <w:pPr>
              <w:spacing w:line="320" w:lineRule="exact"/>
              <w:rPr>
                <w:rFonts w:hint="eastAsia"/>
                <w:sz w:val="18"/>
                <w:szCs w:val="21"/>
              </w:rPr>
            </w:pPr>
            <w:r>
              <w:rPr>
                <w:rFonts w:hint="eastAsia"/>
                <w:sz w:val="18"/>
                <w:szCs w:val="21"/>
              </w:rPr>
              <w:t>75</w:t>
            </w:r>
          </w:p>
        </w:tc>
      </w:tr>
      <w:tr w:rsidR="00572196">
        <w:trPr>
          <w:cantSplit/>
        </w:trPr>
        <w:tc>
          <w:tcPr>
            <w:tcW w:w="311" w:type="pct"/>
            <w:vMerge w:val="restart"/>
          </w:tcPr>
          <w:p w:rsidR="00572196" w:rsidRDefault="00572196">
            <w:pPr>
              <w:spacing w:line="320" w:lineRule="exact"/>
              <w:jc w:val="center"/>
              <w:rPr>
                <w:rFonts w:ascii="SimHei" w:eastAsia="SimHei" w:hint="eastAsia"/>
                <w:bCs/>
                <w:color w:val="FF0000"/>
                <w:sz w:val="18"/>
                <w:szCs w:val="21"/>
              </w:rPr>
            </w:pPr>
            <w:r>
              <w:rPr>
                <w:rFonts w:ascii="SimHei" w:eastAsia="SimHei" w:hint="eastAsia"/>
                <w:bCs/>
                <w:color w:val="FF0000"/>
                <w:sz w:val="18"/>
                <w:szCs w:val="21"/>
              </w:rPr>
              <w:t>VII</w:t>
            </w:r>
          </w:p>
        </w:tc>
        <w:tc>
          <w:tcPr>
            <w:tcW w:w="875" w:type="pct"/>
          </w:tcPr>
          <w:p w:rsidR="00572196" w:rsidRDefault="00572196">
            <w:pPr>
              <w:spacing w:line="320" w:lineRule="exact"/>
              <w:rPr>
                <w:rFonts w:ascii="SimHei" w:eastAsia="SimHei" w:hint="eastAsia"/>
                <w:bCs/>
                <w:color w:val="FF0000"/>
                <w:sz w:val="18"/>
                <w:szCs w:val="21"/>
              </w:rPr>
            </w:pPr>
            <w:r>
              <w:rPr>
                <w:rFonts w:ascii="SimHei" w:eastAsia="SimHei" w:hint="eastAsia"/>
                <w:bCs/>
                <w:color w:val="FF0000"/>
                <w:sz w:val="18"/>
                <w:szCs w:val="21"/>
              </w:rPr>
              <w:t>韦韦特南戈省</w:t>
            </w:r>
          </w:p>
        </w:tc>
        <w:tc>
          <w:tcPr>
            <w:tcW w:w="506" w:type="pct"/>
          </w:tcPr>
          <w:p w:rsidR="00572196" w:rsidRDefault="00572196">
            <w:pPr>
              <w:spacing w:line="320" w:lineRule="exact"/>
              <w:jc w:val="center"/>
              <w:rPr>
                <w:rFonts w:hint="eastAsia"/>
                <w:sz w:val="18"/>
                <w:szCs w:val="21"/>
              </w:rPr>
            </w:pPr>
            <w:r>
              <w:rPr>
                <w:rFonts w:hint="eastAsia"/>
                <w:sz w:val="18"/>
                <w:szCs w:val="21"/>
              </w:rPr>
              <w:t>65</w:t>
            </w:r>
          </w:p>
        </w:tc>
        <w:tc>
          <w:tcPr>
            <w:tcW w:w="331" w:type="pct"/>
          </w:tcPr>
          <w:p w:rsidR="00572196" w:rsidRDefault="00572196">
            <w:pPr>
              <w:spacing w:line="320" w:lineRule="exact"/>
              <w:jc w:val="center"/>
              <w:rPr>
                <w:rFonts w:hint="eastAsia"/>
                <w:sz w:val="18"/>
                <w:szCs w:val="21"/>
              </w:rPr>
            </w:pPr>
            <w:r>
              <w:rPr>
                <w:rFonts w:hint="eastAsia"/>
                <w:sz w:val="18"/>
                <w:szCs w:val="21"/>
              </w:rPr>
              <w:t>12</w:t>
            </w:r>
          </w:p>
        </w:tc>
        <w:tc>
          <w:tcPr>
            <w:tcW w:w="331" w:type="pct"/>
          </w:tcPr>
          <w:p w:rsidR="00572196" w:rsidRDefault="00572196">
            <w:pPr>
              <w:spacing w:line="320" w:lineRule="exact"/>
              <w:jc w:val="center"/>
              <w:rPr>
                <w:rFonts w:hint="eastAsia"/>
                <w:sz w:val="18"/>
                <w:szCs w:val="21"/>
              </w:rPr>
            </w:pPr>
            <w:r>
              <w:rPr>
                <w:rFonts w:hint="eastAsia"/>
                <w:sz w:val="18"/>
                <w:szCs w:val="21"/>
              </w:rPr>
              <w:t>98</w:t>
            </w:r>
          </w:p>
        </w:tc>
        <w:tc>
          <w:tcPr>
            <w:tcW w:w="331" w:type="pct"/>
          </w:tcPr>
          <w:p w:rsidR="00572196" w:rsidRDefault="00572196">
            <w:pPr>
              <w:spacing w:line="320" w:lineRule="exact"/>
              <w:jc w:val="center"/>
              <w:rPr>
                <w:rFonts w:hint="eastAsia"/>
                <w:sz w:val="18"/>
                <w:szCs w:val="21"/>
              </w:rPr>
            </w:pPr>
            <w:r>
              <w:rPr>
                <w:rFonts w:hint="eastAsia"/>
                <w:sz w:val="18"/>
                <w:szCs w:val="21"/>
              </w:rPr>
              <w:t>9</w:t>
            </w:r>
          </w:p>
        </w:tc>
        <w:tc>
          <w:tcPr>
            <w:tcW w:w="331" w:type="pct"/>
          </w:tcPr>
          <w:p w:rsidR="00572196" w:rsidRDefault="00572196">
            <w:pPr>
              <w:spacing w:line="320" w:lineRule="exact"/>
              <w:jc w:val="center"/>
              <w:rPr>
                <w:rFonts w:hint="eastAsia"/>
                <w:sz w:val="18"/>
                <w:szCs w:val="21"/>
              </w:rPr>
            </w:pPr>
            <w:r>
              <w:rPr>
                <w:rFonts w:hint="eastAsia"/>
                <w:sz w:val="18"/>
                <w:szCs w:val="21"/>
              </w:rPr>
              <w:t>91</w:t>
            </w:r>
          </w:p>
        </w:tc>
        <w:tc>
          <w:tcPr>
            <w:tcW w:w="331" w:type="pct"/>
          </w:tcPr>
          <w:p w:rsidR="00572196" w:rsidRDefault="00572196">
            <w:pPr>
              <w:spacing w:line="320" w:lineRule="exact"/>
              <w:jc w:val="center"/>
              <w:rPr>
                <w:rFonts w:hint="eastAsia"/>
                <w:sz w:val="18"/>
                <w:szCs w:val="21"/>
              </w:rPr>
            </w:pPr>
            <w:r>
              <w:rPr>
                <w:rFonts w:hint="eastAsia"/>
                <w:sz w:val="18"/>
                <w:szCs w:val="21"/>
              </w:rPr>
              <w:t>4</w:t>
            </w:r>
          </w:p>
        </w:tc>
        <w:tc>
          <w:tcPr>
            <w:tcW w:w="331" w:type="pct"/>
          </w:tcPr>
          <w:p w:rsidR="00572196" w:rsidRDefault="00572196">
            <w:pPr>
              <w:spacing w:line="320" w:lineRule="exact"/>
              <w:jc w:val="center"/>
              <w:rPr>
                <w:rFonts w:hint="eastAsia"/>
                <w:sz w:val="18"/>
                <w:szCs w:val="21"/>
              </w:rPr>
            </w:pPr>
            <w:r>
              <w:rPr>
                <w:rFonts w:hint="eastAsia"/>
                <w:sz w:val="18"/>
                <w:szCs w:val="21"/>
              </w:rPr>
              <w:t>96</w:t>
            </w:r>
          </w:p>
        </w:tc>
        <w:tc>
          <w:tcPr>
            <w:tcW w:w="331" w:type="pct"/>
          </w:tcPr>
          <w:p w:rsidR="00572196" w:rsidRDefault="00572196">
            <w:pPr>
              <w:spacing w:line="320" w:lineRule="exact"/>
              <w:jc w:val="center"/>
              <w:rPr>
                <w:rFonts w:hint="eastAsia"/>
                <w:sz w:val="18"/>
                <w:szCs w:val="21"/>
              </w:rPr>
            </w:pPr>
            <w:r>
              <w:rPr>
                <w:rFonts w:hint="eastAsia"/>
                <w:sz w:val="18"/>
                <w:szCs w:val="21"/>
              </w:rPr>
              <w:t>35</w:t>
            </w:r>
          </w:p>
        </w:tc>
        <w:tc>
          <w:tcPr>
            <w:tcW w:w="331" w:type="pct"/>
          </w:tcPr>
          <w:p w:rsidR="00572196" w:rsidRDefault="00572196">
            <w:pPr>
              <w:spacing w:line="320" w:lineRule="exact"/>
              <w:jc w:val="center"/>
              <w:rPr>
                <w:rFonts w:hint="eastAsia"/>
                <w:sz w:val="18"/>
                <w:szCs w:val="21"/>
              </w:rPr>
            </w:pPr>
            <w:r>
              <w:rPr>
                <w:rFonts w:hint="eastAsia"/>
                <w:sz w:val="18"/>
                <w:szCs w:val="21"/>
              </w:rPr>
              <w:t>65</w:t>
            </w:r>
          </w:p>
        </w:tc>
        <w:tc>
          <w:tcPr>
            <w:tcW w:w="331" w:type="pct"/>
          </w:tcPr>
          <w:p w:rsidR="00572196" w:rsidRDefault="00572196">
            <w:pPr>
              <w:spacing w:line="320" w:lineRule="exact"/>
              <w:jc w:val="center"/>
              <w:rPr>
                <w:rFonts w:hint="eastAsia"/>
                <w:sz w:val="18"/>
                <w:szCs w:val="21"/>
              </w:rPr>
            </w:pPr>
            <w:r>
              <w:rPr>
                <w:rFonts w:hint="eastAsia"/>
                <w:sz w:val="18"/>
                <w:szCs w:val="21"/>
              </w:rPr>
              <w:t>31</w:t>
            </w:r>
          </w:p>
        </w:tc>
        <w:tc>
          <w:tcPr>
            <w:tcW w:w="331" w:type="pct"/>
          </w:tcPr>
          <w:p w:rsidR="00572196" w:rsidRDefault="00572196">
            <w:pPr>
              <w:spacing w:line="320" w:lineRule="exact"/>
              <w:rPr>
                <w:rFonts w:hint="eastAsia"/>
                <w:sz w:val="18"/>
                <w:szCs w:val="21"/>
              </w:rPr>
            </w:pPr>
            <w:r>
              <w:rPr>
                <w:rFonts w:hint="eastAsia"/>
                <w:sz w:val="18"/>
                <w:szCs w:val="21"/>
              </w:rPr>
              <w:t>69</w:t>
            </w:r>
          </w:p>
        </w:tc>
      </w:tr>
      <w:tr w:rsidR="00572196">
        <w:trPr>
          <w:cantSplit/>
        </w:trPr>
        <w:tc>
          <w:tcPr>
            <w:tcW w:w="311" w:type="pct"/>
            <w:vMerge/>
          </w:tcPr>
          <w:p w:rsidR="00572196" w:rsidRDefault="00572196">
            <w:pPr>
              <w:spacing w:line="320" w:lineRule="exact"/>
              <w:jc w:val="center"/>
              <w:rPr>
                <w:rFonts w:ascii="SimHei" w:eastAsia="SimHei" w:hint="eastAsia"/>
                <w:bCs/>
                <w:color w:val="FF0000"/>
                <w:sz w:val="18"/>
                <w:szCs w:val="21"/>
              </w:rPr>
            </w:pPr>
          </w:p>
        </w:tc>
        <w:tc>
          <w:tcPr>
            <w:tcW w:w="875" w:type="pct"/>
          </w:tcPr>
          <w:p w:rsidR="00572196" w:rsidRDefault="00572196">
            <w:pPr>
              <w:spacing w:line="320" w:lineRule="exact"/>
              <w:rPr>
                <w:rFonts w:ascii="SimHei" w:eastAsia="SimHei" w:hint="eastAsia"/>
                <w:bCs/>
                <w:color w:val="FF0000"/>
                <w:sz w:val="18"/>
                <w:szCs w:val="21"/>
              </w:rPr>
            </w:pPr>
            <w:r>
              <w:rPr>
                <w:rFonts w:ascii="SimHei" w:eastAsia="SimHei" w:hint="eastAsia"/>
                <w:bCs/>
                <w:color w:val="FF0000"/>
                <w:sz w:val="18"/>
                <w:szCs w:val="21"/>
              </w:rPr>
              <w:t>基切省</w:t>
            </w:r>
          </w:p>
        </w:tc>
        <w:tc>
          <w:tcPr>
            <w:tcW w:w="506" w:type="pct"/>
          </w:tcPr>
          <w:p w:rsidR="00572196" w:rsidRDefault="00572196">
            <w:pPr>
              <w:spacing w:line="320" w:lineRule="exact"/>
              <w:jc w:val="center"/>
              <w:rPr>
                <w:rFonts w:hint="eastAsia"/>
                <w:sz w:val="18"/>
                <w:szCs w:val="21"/>
              </w:rPr>
            </w:pPr>
            <w:r>
              <w:rPr>
                <w:rFonts w:hint="eastAsia"/>
                <w:sz w:val="18"/>
                <w:szCs w:val="21"/>
              </w:rPr>
              <w:t>69</w:t>
            </w:r>
          </w:p>
        </w:tc>
        <w:tc>
          <w:tcPr>
            <w:tcW w:w="331" w:type="pct"/>
          </w:tcPr>
          <w:p w:rsidR="00572196" w:rsidRDefault="00572196">
            <w:pPr>
              <w:spacing w:line="320" w:lineRule="exact"/>
              <w:jc w:val="center"/>
              <w:rPr>
                <w:rFonts w:hint="eastAsia"/>
                <w:sz w:val="18"/>
                <w:szCs w:val="21"/>
              </w:rPr>
            </w:pPr>
            <w:r>
              <w:rPr>
                <w:rFonts w:hint="eastAsia"/>
                <w:sz w:val="18"/>
                <w:szCs w:val="21"/>
              </w:rPr>
              <w:t>不详</w:t>
            </w:r>
          </w:p>
        </w:tc>
        <w:tc>
          <w:tcPr>
            <w:tcW w:w="331" w:type="pct"/>
          </w:tcPr>
          <w:p w:rsidR="00572196" w:rsidRDefault="00572196">
            <w:pPr>
              <w:spacing w:line="320" w:lineRule="exact"/>
              <w:jc w:val="center"/>
              <w:rPr>
                <w:rFonts w:hint="eastAsia"/>
                <w:sz w:val="18"/>
                <w:szCs w:val="21"/>
              </w:rPr>
            </w:pPr>
            <w:r>
              <w:rPr>
                <w:rFonts w:hint="eastAsia"/>
                <w:sz w:val="18"/>
                <w:szCs w:val="21"/>
              </w:rPr>
              <w:t>不详</w:t>
            </w:r>
          </w:p>
        </w:tc>
        <w:tc>
          <w:tcPr>
            <w:tcW w:w="331" w:type="pct"/>
          </w:tcPr>
          <w:p w:rsidR="00572196" w:rsidRDefault="00572196">
            <w:pPr>
              <w:spacing w:line="320" w:lineRule="exact"/>
              <w:jc w:val="center"/>
              <w:rPr>
                <w:rFonts w:hint="eastAsia"/>
                <w:sz w:val="18"/>
                <w:szCs w:val="21"/>
              </w:rPr>
            </w:pPr>
            <w:r>
              <w:rPr>
                <w:rFonts w:hint="eastAsia"/>
                <w:sz w:val="18"/>
                <w:szCs w:val="21"/>
              </w:rPr>
              <w:t>1</w:t>
            </w:r>
          </w:p>
        </w:tc>
        <w:tc>
          <w:tcPr>
            <w:tcW w:w="331" w:type="pct"/>
          </w:tcPr>
          <w:p w:rsidR="00572196" w:rsidRDefault="00572196">
            <w:pPr>
              <w:spacing w:line="320" w:lineRule="exact"/>
              <w:jc w:val="center"/>
              <w:rPr>
                <w:rFonts w:hint="eastAsia"/>
                <w:sz w:val="18"/>
                <w:szCs w:val="21"/>
              </w:rPr>
            </w:pPr>
            <w:r>
              <w:rPr>
                <w:rFonts w:hint="eastAsia"/>
                <w:sz w:val="18"/>
                <w:szCs w:val="21"/>
              </w:rPr>
              <w:t>99</w:t>
            </w:r>
          </w:p>
        </w:tc>
        <w:tc>
          <w:tcPr>
            <w:tcW w:w="331" w:type="pct"/>
          </w:tcPr>
          <w:p w:rsidR="00572196" w:rsidRDefault="00572196">
            <w:pPr>
              <w:spacing w:line="320" w:lineRule="exact"/>
              <w:jc w:val="center"/>
              <w:rPr>
                <w:rFonts w:hint="eastAsia"/>
                <w:sz w:val="18"/>
                <w:szCs w:val="21"/>
              </w:rPr>
            </w:pPr>
            <w:r>
              <w:rPr>
                <w:rFonts w:hint="eastAsia"/>
                <w:sz w:val="18"/>
                <w:szCs w:val="21"/>
              </w:rPr>
              <w:t>23</w:t>
            </w:r>
          </w:p>
        </w:tc>
        <w:tc>
          <w:tcPr>
            <w:tcW w:w="331" w:type="pct"/>
          </w:tcPr>
          <w:p w:rsidR="00572196" w:rsidRDefault="00572196">
            <w:pPr>
              <w:spacing w:line="320" w:lineRule="exact"/>
              <w:jc w:val="center"/>
              <w:rPr>
                <w:rFonts w:hint="eastAsia"/>
                <w:sz w:val="18"/>
                <w:szCs w:val="21"/>
              </w:rPr>
            </w:pPr>
            <w:r>
              <w:rPr>
                <w:rFonts w:hint="eastAsia"/>
                <w:sz w:val="18"/>
                <w:szCs w:val="21"/>
              </w:rPr>
              <w:t>77</w:t>
            </w:r>
          </w:p>
        </w:tc>
        <w:tc>
          <w:tcPr>
            <w:tcW w:w="331" w:type="pct"/>
          </w:tcPr>
          <w:p w:rsidR="00572196" w:rsidRDefault="00572196">
            <w:pPr>
              <w:spacing w:line="320" w:lineRule="exact"/>
              <w:jc w:val="center"/>
              <w:rPr>
                <w:rFonts w:hint="eastAsia"/>
                <w:sz w:val="18"/>
                <w:szCs w:val="21"/>
              </w:rPr>
            </w:pPr>
            <w:r>
              <w:rPr>
                <w:rFonts w:hint="eastAsia"/>
                <w:sz w:val="18"/>
                <w:szCs w:val="21"/>
              </w:rPr>
              <w:t>不详</w:t>
            </w:r>
          </w:p>
        </w:tc>
        <w:tc>
          <w:tcPr>
            <w:tcW w:w="331" w:type="pct"/>
          </w:tcPr>
          <w:p w:rsidR="00572196" w:rsidRDefault="00572196">
            <w:pPr>
              <w:spacing w:line="320" w:lineRule="exact"/>
              <w:jc w:val="center"/>
              <w:rPr>
                <w:rFonts w:hint="eastAsia"/>
                <w:sz w:val="18"/>
                <w:szCs w:val="21"/>
              </w:rPr>
            </w:pPr>
            <w:r>
              <w:rPr>
                <w:rFonts w:hint="eastAsia"/>
                <w:sz w:val="18"/>
                <w:szCs w:val="21"/>
              </w:rPr>
              <w:t>不详</w:t>
            </w:r>
          </w:p>
        </w:tc>
        <w:tc>
          <w:tcPr>
            <w:tcW w:w="331" w:type="pct"/>
          </w:tcPr>
          <w:p w:rsidR="00572196" w:rsidRDefault="00572196">
            <w:pPr>
              <w:spacing w:line="320" w:lineRule="exact"/>
              <w:jc w:val="center"/>
              <w:rPr>
                <w:rFonts w:hint="eastAsia"/>
                <w:sz w:val="18"/>
                <w:szCs w:val="21"/>
              </w:rPr>
            </w:pPr>
            <w:r>
              <w:rPr>
                <w:rFonts w:hint="eastAsia"/>
                <w:sz w:val="18"/>
                <w:szCs w:val="21"/>
              </w:rPr>
              <w:t>26</w:t>
            </w:r>
          </w:p>
        </w:tc>
        <w:tc>
          <w:tcPr>
            <w:tcW w:w="331" w:type="pct"/>
          </w:tcPr>
          <w:p w:rsidR="00572196" w:rsidRDefault="00572196">
            <w:pPr>
              <w:spacing w:line="320" w:lineRule="exact"/>
              <w:rPr>
                <w:rFonts w:hint="eastAsia"/>
                <w:sz w:val="18"/>
                <w:szCs w:val="21"/>
              </w:rPr>
            </w:pPr>
            <w:r>
              <w:rPr>
                <w:rFonts w:hint="eastAsia"/>
                <w:sz w:val="18"/>
                <w:szCs w:val="21"/>
              </w:rPr>
              <w:t>74</w:t>
            </w:r>
          </w:p>
        </w:tc>
      </w:tr>
      <w:tr w:rsidR="00572196">
        <w:tc>
          <w:tcPr>
            <w:tcW w:w="311" w:type="pct"/>
          </w:tcPr>
          <w:p w:rsidR="00572196" w:rsidRDefault="00572196">
            <w:pPr>
              <w:spacing w:line="320" w:lineRule="exact"/>
              <w:jc w:val="center"/>
              <w:rPr>
                <w:rFonts w:ascii="SimHei" w:eastAsia="SimHei" w:hint="eastAsia"/>
                <w:bCs/>
                <w:color w:val="FF0000"/>
                <w:sz w:val="18"/>
                <w:szCs w:val="21"/>
              </w:rPr>
            </w:pPr>
            <w:r>
              <w:rPr>
                <w:rFonts w:ascii="SimHei" w:eastAsia="SimHei" w:hint="eastAsia"/>
                <w:bCs/>
                <w:color w:val="FF0000"/>
                <w:sz w:val="18"/>
                <w:szCs w:val="21"/>
              </w:rPr>
              <w:t>VIII</w:t>
            </w:r>
          </w:p>
        </w:tc>
        <w:tc>
          <w:tcPr>
            <w:tcW w:w="875" w:type="pct"/>
          </w:tcPr>
          <w:p w:rsidR="00572196" w:rsidRDefault="00572196">
            <w:pPr>
              <w:spacing w:line="320" w:lineRule="exact"/>
              <w:rPr>
                <w:rFonts w:ascii="SimHei" w:eastAsia="SimHei" w:hint="eastAsia"/>
                <w:bCs/>
                <w:color w:val="FF0000"/>
                <w:sz w:val="18"/>
                <w:szCs w:val="21"/>
              </w:rPr>
            </w:pPr>
            <w:r>
              <w:rPr>
                <w:rFonts w:ascii="SimHei" w:eastAsia="SimHei" w:hint="eastAsia"/>
                <w:bCs/>
                <w:color w:val="FF0000"/>
                <w:sz w:val="18"/>
                <w:szCs w:val="21"/>
              </w:rPr>
              <w:t>佩滕省</w:t>
            </w:r>
          </w:p>
        </w:tc>
        <w:tc>
          <w:tcPr>
            <w:tcW w:w="506" w:type="pct"/>
          </w:tcPr>
          <w:p w:rsidR="00572196" w:rsidRDefault="00572196">
            <w:pPr>
              <w:spacing w:line="320" w:lineRule="exact"/>
              <w:jc w:val="center"/>
              <w:rPr>
                <w:rFonts w:hint="eastAsia"/>
                <w:sz w:val="18"/>
                <w:szCs w:val="21"/>
              </w:rPr>
            </w:pPr>
            <w:r>
              <w:rPr>
                <w:rFonts w:hint="eastAsia"/>
                <w:sz w:val="18"/>
                <w:szCs w:val="21"/>
              </w:rPr>
              <w:t>32</w:t>
            </w:r>
          </w:p>
        </w:tc>
        <w:tc>
          <w:tcPr>
            <w:tcW w:w="331" w:type="pct"/>
          </w:tcPr>
          <w:p w:rsidR="00572196" w:rsidRDefault="00572196">
            <w:pPr>
              <w:spacing w:line="320" w:lineRule="exact"/>
              <w:jc w:val="center"/>
              <w:rPr>
                <w:rFonts w:hint="eastAsia"/>
                <w:sz w:val="18"/>
                <w:szCs w:val="21"/>
              </w:rPr>
            </w:pPr>
            <w:r>
              <w:rPr>
                <w:rFonts w:hint="eastAsia"/>
                <w:sz w:val="18"/>
                <w:szCs w:val="21"/>
              </w:rPr>
              <w:t>2</w:t>
            </w:r>
          </w:p>
        </w:tc>
        <w:tc>
          <w:tcPr>
            <w:tcW w:w="331" w:type="pct"/>
          </w:tcPr>
          <w:p w:rsidR="00572196" w:rsidRDefault="00572196">
            <w:pPr>
              <w:spacing w:line="320" w:lineRule="exact"/>
              <w:jc w:val="center"/>
              <w:rPr>
                <w:rFonts w:hint="eastAsia"/>
                <w:sz w:val="18"/>
                <w:szCs w:val="21"/>
              </w:rPr>
            </w:pPr>
            <w:r>
              <w:rPr>
                <w:rFonts w:hint="eastAsia"/>
                <w:sz w:val="18"/>
                <w:szCs w:val="21"/>
              </w:rPr>
              <w:t>98</w:t>
            </w:r>
          </w:p>
        </w:tc>
        <w:tc>
          <w:tcPr>
            <w:tcW w:w="331" w:type="pct"/>
          </w:tcPr>
          <w:p w:rsidR="00572196" w:rsidRDefault="00572196">
            <w:pPr>
              <w:spacing w:line="320" w:lineRule="exact"/>
              <w:jc w:val="center"/>
              <w:rPr>
                <w:rFonts w:hint="eastAsia"/>
                <w:sz w:val="18"/>
                <w:szCs w:val="21"/>
              </w:rPr>
            </w:pPr>
            <w:r>
              <w:rPr>
                <w:rFonts w:hint="eastAsia"/>
                <w:sz w:val="18"/>
                <w:szCs w:val="21"/>
              </w:rPr>
              <w:t>2</w:t>
            </w:r>
          </w:p>
        </w:tc>
        <w:tc>
          <w:tcPr>
            <w:tcW w:w="331" w:type="pct"/>
          </w:tcPr>
          <w:p w:rsidR="00572196" w:rsidRDefault="00572196">
            <w:pPr>
              <w:spacing w:line="320" w:lineRule="exact"/>
              <w:jc w:val="center"/>
              <w:rPr>
                <w:rFonts w:hint="eastAsia"/>
                <w:sz w:val="18"/>
                <w:szCs w:val="21"/>
              </w:rPr>
            </w:pPr>
            <w:r>
              <w:rPr>
                <w:rFonts w:hint="eastAsia"/>
                <w:sz w:val="18"/>
                <w:szCs w:val="21"/>
              </w:rPr>
              <w:t>98</w:t>
            </w:r>
          </w:p>
        </w:tc>
        <w:tc>
          <w:tcPr>
            <w:tcW w:w="331" w:type="pct"/>
          </w:tcPr>
          <w:p w:rsidR="00572196" w:rsidRDefault="00572196">
            <w:pPr>
              <w:spacing w:line="320" w:lineRule="exact"/>
              <w:jc w:val="center"/>
              <w:rPr>
                <w:rFonts w:hint="eastAsia"/>
                <w:sz w:val="18"/>
                <w:szCs w:val="21"/>
              </w:rPr>
            </w:pPr>
            <w:r>
              <w:rPr>
                <w:rFonts w:hint="eastAsia"/>
                <w:sz w:val="18"/>
                <w:szCs w:val="21"/>
              </w:rPr>
              <w:t>5</w:t>
            </w:r>
          </w:p>
        </w:tc>
        <w:tc>
          <w:tcPr>
            <w:tcW w:w="331" w:type="pct"/>
          </w:tcPr>
          <w:p w:rsidR="00572196" w:rsidRDefault="00572196">
            <w:pPr>
              <w:spacing w:line="320" w:lineRule="exact"/>
              <w:jc w:val="center"/>
              <w:rPr>
                <w:rFonts w:hint="eastAsia"/>
                <w:sz w:val="18"/>
                <w:szCs w:val="21"/>
              </w:rPr>
            </w:pPr>
            <w:r>
              <w:rPr>
                <w:rFonts w:hint="eastAsia"/>
                <w:sz w:val="18"/>
                <w:szCs w:val="21"/>
              </w:rPr>
              <w:t>95</w:t>
            </w:r>
          </w:p>
        </w:tc>
        <w:tc>
          <w:tcPr>
            <w:tcW w:w="331" w:type="pct"/>
          </w:tcPr>
          <w:p w:rsidR="00572196" w:rsidRDefault="00572196">
            <w:pPr>
              <w:spacing w:line="320" w:lineRule="exact"/>
              <w:jc w:val="center"/>
              <w:rPr>
                <w:rFonts w:hint="eastAsia"/>
                <w:sz w:val="18"/>
                <w:szCs w:val="21"/>
              </w:rPr>
            </w:pPr>
            <w:r>
              <w:rPr>
                <w:rFonts w:hint="eastAsia"/>
                <w:sz w:val="18"/>
                <w:szCs w:val="21"/>
              </w:rPr>
              <w:t>不详</w:t>
            </w:r>
          </w:p>
        </w:tc>
        <w:tc>
          <w:tcPr>
            <w:tcW w:w="331" w:type="pct"/>
          </w:tcPr>
          <w:p w:rsidR="00572196" w:rsidRDefault="00572196">
            <w:pPr>
              <w:spacing w:line="320" w:lineRule="exact"/>
              <w:jc w:val="center"/>
              <w:rPr>
                <w:rFonts w:hint="eastAsia"/>
                <w:sz w:val="18"/>
                <w:szCs w:val="21"/>
              </w:rPr>
            </w:pPr>
            <w:r>
              <w:rPr>
                <w:rFonts w:hint="eastAsia"/>
                <w:sz w:val="18"/>
                <w:szCs w:val="21"/>
              </w:rPr>
              <w:t>不详</w:t>
            </w:r>
          </w:p>
        </w:tc>
        <w:tc>
          <w:tcPr>
            <w:tcW w:w="331" w:type="pct"/>
          </w:tcPr>
          <w:p w:rsidR="00572196" w:rsidRDefault="00572196">
            <w:pPr>
              <w:spacing w:line="320" w:lineRule="exact"/>
              <w:jc w:val="center"/>
              <w:rPr>
                <w:rFonts w:hint="eastAsia"/>
                <w:sz w:val="18"/>
                <w:szCs w:val="21"/>
              </w:rPr>
            </w:pPr>
            <w:r>
              <w:rPr>
                <w:rFonts w:hint="eastAsia"/>
                <w:sz w:val="18"/>
                <w:szCs w:val="21"/>
              </w:rPr>
              <w:t>21</w:t>
            </w:r>
          </w:p>
        </w:tc>
        <w:tc>
          <w:tcPr>
            <w:tcW w:w="331" w:type="pct"/>
          </w:tcPr>
          <w:p w:rsidR="00572196" w:rsidRDefault="00572196">
            <w:pPr>
              <w:spacing w:line="320" w:lineRule="exact"/>
              <w:rPr>
                <w:rFonts w:hint="eastAsia"/>
                <w:sz w:val="18"/>
                <w:szCs w:val="21"/>
              </w:rPr>
            </w:pPr>
            <w:r>
              <w:rPr>
                <w:rFonts w:hint="eastAsia"/>
                <w:sz w:val="18"/>
                <w:szCs w:val="21"/>
              </w:rPr>
              <w:t>79</w:t>
            </w:r>
          </w:p>
        </w:tc>
      </w:tr>
      <w:tr w:rsidR="00572196">
        <w:tc>
          <w:tcPr>
            <w:tcW w:w="311" w:type="pct"/>
          </w:tcPr>
          <w:p w:rsidR="00572196" w:rsidRDefault="00572196">
            <w:pPr>
              <w:spacing w:line="320" w:lineRule="exact"/>
              <w:jc w:val="center"/>
              <w:rPr>
                <w:rFonts w:ascii="SimHei" w:eastAsia="SimHei" w:hint="eastAsia"/>
                <w:bCs/>
                <w:color w:val="FF0000"/>
                <w:sz w:val="18"/>
                <w:szCs w:val="21"/>
              </w:rPr>
            </w:pPr>
            <w:r>
              <w:rPr>
                <w:rFonts w:ascii="SimHei" w:eastAsia="SimHei" w:hint="eastAsia"/>
                <w:bCs/>
                <w:color w:val="FF0000"/>
                <w:sz w:val="18"/>
                <w:szCs w:val="21"/>
              </w:rPr>
              <w:t>总计</w:t>
            </w:r>
          </w:p>
        </w:tc>
        <w:tc>
          <w:tcPr>
            <w:tcW w:w="875" w:type="pct"/>
          </w:tcPr>
          <w:p w:rsidR="00572196" w:rsidRDefault="00572196">
            <w:pPr>
              <w:spacing w:line="320" w:lineRule="exact"/>
              <w:rPr>
                <w:rFonts w:ascii="SimHei" w:eastAsia="SimHei" w:hint="eastAsia"/>
                <w:bCs/>
                <w:color w:val="FF0000"/>
                <w:sz w:val="18"/>
                <w:szCs w:val="21"/>
              </w:rPr>
            </w:pPr>
          </w:p>
        </w:tc>
        <w:tc>
          <w:tcPr>
            <w:tcW w:w="506" w:type="pct"/>
          </w:tcPr>
          <w:p w:rsidR="00572196" w:rsidRDefault="00572196">
            <w:pPr>
              <w:spacing w:line="320" w:lineRule="exact"/>
              <w:jc w:val="center"/>
              <w:rPr>
                <w:rFonts w:hint="eastAsia"/>
                <w:sz w:val="18"/>
                <w:szCs w:val="21"/>
              </w:rPr>
            </w:pPr>
            <w:r>
              <w:rPr>
                <w:rFonts w:hint="eastAsia"/>
                <w:sz w:val="18"/>
                <w:szCs w:val="21"/>
              </w:rPr>
              <w:t>41</w:t>
            </w:r>
          </w:p>
        </w:tc>
        <w:tc>
          <w:tcPr>
            <w:tcW w:w="331" w:type="pct"/>
          </w:tcPr>
          <w:p w:rsidR="00572196" w:rsidRDefault="00572196">
            <w:pPr>
              <w:spacing w:line="320" w:lineRule="exact"/>
              <w:jc w:val="center"/>
              <w:rPr>
                <w:rFonts w:hint="eastAsia"/>
                <w:sz w:val="18"/>
                <w:szCs w:val="21"/>
              </w:rPr>
            </w:pPr>
            <w:r>
              <w:rPr>
                <w:rFonts w:hint="eastAsia"/>
                <w:sz w:val="18"/>
                <w:szCs w:val="21"/>
              </w:rPr>
              <w:t>16</w:t>
            </w:r>
          </w:p>
        </w:tc>
        <w:tc>
          <w:tcPr>
            <w:tcW w:w="331" w:type="pct"/>
          </w:tcPr>
          <w:p w:rsidR="00572196" w:rsidRDefault="00572196">
            <w:pPr>
              <w:spacing w:line="320" w:lineRule="exact"/>
              <w:jc w:val="center"/>
              <w:rPr>
                <w:rFonts w:hint="eastAsia"/>
                <w:sz w:val="18"/>
                <w:szCs w:val="21"/>
              </w:rPr>
            </w:pPr>
            <w:r>
              <w:rPr>
                <w:rFonts w:hint="eastAsia"/>
                <w:sz w:val="18"/>
                <w:szCs w:val="21"/>
              </w:rPr>
              <w:t>84</w:t>
            </w:r>
          </w:p>
        </w:tc>
        <w:tc>
          <w:tcPr>
            <w:tcW w:w="331" w:type="pct"/>
          </w:tcPr>
          <w:p w:rsidR="00572196" w:rsidRDefault="00572196">
            <w:pPr>
              <w:spacing w:line="320" w:lineRule="exact"/>
              <w:jc w:val="center"/>
              <w:rPr>
                <w:rFonts w:hint="eastAsia"/>
                <w:sz w:val="18"/>
                <w:szCs w:val="21"/>
              </w:rPr>
            </w:pPr>
            <w:r>
              <w:rPr>
                <w:rFonts w:hint="eastAsia"/>
                <w:sz w:val="18"/>
                <w:szCs w:val="21"/>
              </w:rPr>
              <w:t>15</w:t>
            </w:r>
          </w:p>
        </w:tc>
        <w:tc>
          <w:tcPr>
            <w:tcW w:w="331" w:type="pct"/>
          </w:tcPr>
          <w:p w:rsidR="00572196" w:rsidRDefault="00572196">
            <w:pPr>
              <w:spacing w:line="320" w:lineRule="exact"/>
              <w:jc w:val="center"/>
              <w:rPr>
                <w:rFonts w:hint="eastAsia"/>
                <w:sz w:val="18"/>
                <w:szCs w:val="21"/>
              </w:rPr>
            </w:pPr>
            <w:r>
              <w:rPr>
                <w:rFonts w:hint="eastAsia"/>
                <w:sz w:val="18"/>
                <w:szCs w:val="21"/>
              </w:rPr>
              <w:t>87</w:t>
            </w:r>
          </w:p>
        </w:tc>
        <w:tc>
          <w:tcPr>
            <w:tcW w:w="331" w:type="pct"/>
          </w:tcPr>
          <w:p w:rsidR="00572196" w:rsidRDefault="00572196">
            <w:pPr>
              <w:spacing w:line="320" w:lineRule="exact"/>
              <w:jc w:val="center"/>
              <w:rPr>
                <w:rFonts w:hint="eastAsia"/>
                <w:sz w:val="18"/>
                <w:szCs w:val="21"/>
              </w:rPr>
            </w:pPr>
            <w:r>
              <w:rPr>
                <w:rFonts w:hint="eastAsia"/>
                <w:sz w:val="18"/>
                <w:szCs w:val="21"/>
              </w:rPr>
              <w:t>7</w:t>
            </w:r>
          </w:p>
        </w:tc>
        <w:tc>
          <w:tcPr>
            <w:tcW w:w="331" w:type="pct"/>
          </w:tcPr>
          <w:p w:rsidR="00572196" w:rsidRDefault="00572196">
            <w:pPr>
              <w:spacing w:line="320" w:lineRule="exact"/>
              <w:jc w:val="center"/>
              <w:rPr>
                <w:rFonts w:hint="eastAsia"/>
                <w:sz w:val="18"/>
                <w:szCs w:val="21"/>
              </w:rPr>
            </w:pPr>
            <w:r>
              <w:rPr>
                <w:rFonts w:hint="eastAsia"/>
                <w:sz w:val="18"/>
                <w:szCs w:val="21"/>
              </w:rPr>
              <w:t>93</w:t>
            </w:r>
          </w:p>
        </w:tc>
        <w:tc>
          <w:tcPr>
            <w:tcW w:w="331" w:type="pct"/>
          </w:tcPr>
          <w:p w:rsidR="00572196" w:rsidRDefault="00572196">
            <w:pPr>
              <w:spacing w:line="320" w:lineRule="exact"/>
              <w:jc w:val="center"/>
              <w:rPr>
                <w:rFonts w:hint="eastAsia"/>
                <w:sz w:val="18"/>
                <w:szCs w:val="21"/>
              </w:rPr>
            </w:pPr>
            <w:r>
              <w:rPr>
                <w:rFonts w:hint="eastAsia"/>
                <w:sz w:val="18"/>
                <w:szCs w:val="21"/>
              </w:rPr>
              <w:t>32</w:t>
            </w:r>
          </w:p>
        </w:tc>
        <w:tc>
          <w:tcPr>
            <w:tcW w:w="331" w:type="pct"/>
          </w:tcPr>
          <w:p w:rsidR="00572196" w:rsidRDefault="00572196">
            <w:pPr>
              <w:spacing w:line="320" w:lineRule="exact"/>
              <w:jc w:val="center"/>
              <w:rPr>
                <w:rFonts w:hint="eastAsia"/>
                <w:sz w:val="18"/>
                <w:szCs w:val="21"/>
              </w:rPr>
            </w:pPr>
            <w:r>
              <w:rPr>
                <w:rFonts w:hint="eastAsia"/>
                <w:sz w:val="18"/>
                <w:szCs w:val="21"/>
              </w:rPr>
              <w:t>68</w:t>
            </w:r>
          </w:p>
        </w:tc>
        <w:tc>
          <w:tcPr>
            <w:tcW w:w="331" w:type="pct"/>
          </w:tcPr>
          <w:p w:rsidR="00572196" w:rsidRDefault="00572196">
            <w:pPr>
              <w:spacing w:line="320" w:lineRule="exact"/>
              <w:jc w:val="center"/>
              <w:rPr>
                <w:rFonts w:hint="eastAsia"/>
                <w:sz w:val="18"/>
                <w:szCs w:val="21"/>
              </w:rPr>
            </w:pPr>
            <w:r>
              <w:rPr>
                <w:rFonts w:hint="eastAsia"/>
                <w:sz w:val="18"/>
                <w:szCs w:val="21"/>
              </w:rPr>
              <w:t>24</w:t>
            </w:r>
          </w:p>
        </w:tc>
        <w:tc>
          <w:tcPr>
            <w:tcW w:w="331" w:type="pct"/>
          </w:tcPr>
          <w:p w:rsidR="00572196" w:rsidRDefault="00572196">
            <w:pPr>
              <w:spacing w:line="320" w:lineRule="exact"/>
              <w:rPr>
                <w:rFonts w:hint="eastAsia"/>
                <w:sz w:val="18"/>
                <w:szCs w:val="21"/>
              </w:rPr>
            </w:pPr>
            <w:r>
              <w:rPr>
                <w:rFonts w:hint="eastAsia"/>
                <w:sz w:val="18"/>
                <w:szCs w:val="21"/>
              </w:rPr>
              <w:t>76</w:t>
            </w:r>
          </w:p>
        </w:tc>
      </w:tr>
    </w:tbl>
    <w:p w:rsidR="00572196" w:rsidRDefault="00572196">
      <w:pPr>
        <w:spacing w:after="240" w:line="360" w:lineRule="exact"/>
        <w:rPr>
          <w:rFonts w:hint="eastAsia"/>
          <w:szCs w:val="18"/>
        </w:rPr>
      </w:pPr>
      <w:r>
        <w:rPr>
          <w:rFonts w:hint="eastAsia"/>
          <w:szCs w:val="18"/>
        </w:rPr>
        <w:t>SD</w:t>
      </w:r>
      <w:r>
        <w:rPr>
          <w:rFonts w:hint="eastAsia"/>
          <w:szCs w:val="18"/>
        </w:rPr>
        <w:t>：不详。资料来源：资料库。城市发展委员会组成成员。国家妇女论坛分析报告（</w:t>
      </w:r>
      <w:r>
        <w:rPr>
          <w:rFonts w:hint="eastAsia"/>
          <w:szCs w:val="18"/>
        </w:rPr>
        <w:t>2005</w:t>
      </w:r>
      <w:r>
        <w:rPr>
          <w:rFonts w:hint="eastAsia"/>
          <w:szCs w:val="18"/>
        </w:rPr>
        <w:t>至</w:t>
      </w:r>
      <w:r>
        <w:rPr>
          <w:rFonts w:hint="eastAsia"/>
          <w:szCs w:val="18"/>
        </w:rPr>
        <w:t>2006</w:t>
      </w:r>
      <w:r>
        <w:rPr>
          <w:rFonts w:hint="eastAsia"/>
          <w:szCs w:val="18"/>
        </w:rPr>
        <w:t>年）。</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t>尽管有</w:t>
      </w:r>
      <w:r>
        <w:rPr>
          <w:rFonts w:hint="eastAsia"/>
        </w:rPr>
        <w:t>促进</w:t>
      </w:r>
      <w:r>
        <w:t>妇女</w:t>
      </w:r>
      <w:r>
        <w:rPr>
          <w:rFonts w:hint="eastAsia"/>
        </w:rPr>
        <w:t>加入</w:t>
      </w:r>
      <w:r>
        <w:t>发展委员会的法律规定，但是依然缺乏政治意志将</w:t>
      </w:r>
      <w:r>
        <w:rPr>
          <w:rFonts w:hint="eastAsia"/>
        </w:rPr>
        <w:t>有关的</w:t>
      </w:r>
      <w:r>
        <w:t>法律规定</w:t>
      </w:r>
      <w:r>
        <w:rPr>
          <w:rFonts w:hint="eastAsia"/>
        </w:rPr>
        <w:t>付诸实施</w:t>
      </w:r>
      <w:r>
        <w:t>，这不仅</w:t>
      </w:r>
      <w:r>
        <w:rPr>
          <w:rFonts w:hint="eastAsia"/>
        </w:rPr>
        <w:t>存在于负责协调</w:t>
      </w:r>
      <w:r>
        <w:t>城市发展委员会的地方当局中，</w:t>
      </w:r>
      <w:r>
        <w:rPr>
          <w:rFonts w:hint="eastAsia"/>
        </w:rPr>
        <w:t>也存在于代表民间社会参与</w:t>
      </w:r>
      <w:r>
        <w:t>发展委员会</w:t>
      </w:r>
      <w:r>
        <w:rPr>
          <w:rFonts w:hint="eastAsia"/>
        </w:rPr>
        <w:t>的</w:t>
      </w:r>
      <w:r>
        <w:t>地方组织中。</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t>在全国各个地区和省均开始了在地方一级发展委员会中消除性别鸿沟的进程，尽管如此，妇女在社区发展委员会和城市发展委员会中的参与比例</w:t>
      </w:r>
      <w:r>
        <w:rPr>
          <w:rFonts w:hint="eastAsia"/>
        </w:rPr>
        <w:t>依然很</w:t>
      </w:r>
      <w:r>
        <w:t>低</w:t>
      </w:r>
      <w:r>
        <w:rPr>
          <w:rFonts w:hint="eastAsia"/>
        </w:rPr>
        <w:t>。这种情况要求对宣传</w:t>
      </w:r>
      <w:r>
        <w:t>和引导</w:t>
      </w:r>
      <w:r>
        <w:rPr>
          <w:rFonts w:hint="eastAsia"/>
        </w:rPr>
        <w:t>城市及</w:t>
      </w:r>
      <w:r>
        <w:t>社区居民政治意志的战略</w:t>
      </w:r>
      <w:r>
        <w:rPr>
          <w:rFonts w:hint="eastAsia"/>
        </w:rPr>
        <w:t>进行审核</w:t>
      </w:r>
      <w:r>
        <w:t>，以便克服地方一级发展委员会男性化趋势。</w:t>
      </w:r>
    </w:p>
    <w:p w:rsidR="00572196" w:rsidRDefault="00572196">
      <w:pPr>
        <w:pStyle w:val="H2"/>
        <w:rPr>
          <w:rFonts w:hint="eastAsia"/>
        </w:rPr>
      </w:pPr>
      <w:bookmarkStart w:id="115" w:name="_Toc198345616"/>
      <w:r>
        <w:rPr>
          <w:rFonts w:hint="eastAsia"/>
        </w:rPr>
        <w:t>尚未落实的消除对妇女歧视委员会的建议</w:t>
      </w:r>
      <w:bookmarkEnd w:id="115"/>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t>在</w:t>
      </w:r>
      <w:r>
        <w:rPr>
          <w:rFonts w:hint="eastAsia"/>
        </w:rPr>
        <w:t>《</w:t>
      </w:r>
      <w:r>
        <w:t>公约</w:t>
      </w:r>
      <w:r>
        <w:rPr>
          <w:rFonts w:hint="eastAsia"/>
        </w:rPr>
        <w:t>》</w:t>
      </w:r>
      <w:r>
        <w:t>这一部分，危地马拉的进展乏善可陈</w:t>
      </w:r>
      <w:r>
        <w:rPr>
          <w:rFonts w:hint="eastAsia"/>
        </w:rPr>
        <w:t>。</w:t>
      </w:r>
      <w:r>
        <w:t>在国家一级和市一级公共生活决策中，妇女代表</w:t>
      </w:r>
      <w:r>
        <w:rPr>
          <w:rFonts w:hint="eastAsia"/>
        </w:rPr>
        <w:t>和</w:t>
      </w:r>
      <w:r>
        <w:t>参与</w:t>
      </w:r>
      <w:r>
        <w:rPr>
          <w:rFonts w:hint="eastAsia"/>
        </w:rPr>
        <w:t>均</w:t>
      </w:r>
      <w:r>
        <w:t>屈指可数。无论是和</w:t>
      </w:r>
      <w:r>
        <w:rPr>
          <w:rFonts w:hint="eastAsia"/>
        </w:rPr>
        <w:t>《</w:t>
      </w:r>
      <w:r>
        <w:t>公约</w:t>
      </w:r>
      <w:r>
        <w:rPr>
          <w:rFonts w:hint="eastAsia"/>
        </w:rPr>
        <w:t>》</w:t>
      </w:r>
      <w:r>
        <w:t>的平等目标相比，甚至是和本地区的其他国家的情况相比。妇女选民</w:t>
      </w:r>
      <w:r>
        <w:rPr>
          <w:rFonts w:hint="eastAsia"/>
        </w:rPr>
        <w:t>的比例</w:t>
      </w:r>
      <w:r>
        <w:t>也很有限，而且参加投票的妇女选民人数也少于男子选民人数。</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t>在这种进展缓慢的背景下，至关重要的是根据消除对妇女歧视委员会的建议，</w:t>
      </w:r>
      <w:r>
        <w:rPr>
          <w:rFonts w:hint="eastAsia"/>
        </w:rPr>
        <w:t>推动落实</w:t>
      </w:r>
      <w:r>
        <w:t>平等权利行动措施</w:t>
      </w:r>
      <w:r>
        <w:rPr>
          <w:rFonts w:hint="eastAsia"/>
        </w:rPr>
        <w:t>。《提高</w:t>
      </w:r>
      <w:r>
        <w:t>妇女尊严和全面发展法</w:t>
      </w:r>
      <w:r>
        <w:rPr>
          <w:rFonts w:hint="eastAsia"/>
        </w:rPr>
        <w:t>》已经</w:t>
      </w:r>
      <w:r>
        <w:t>承认</w:t>
      </w:r>
      <w:r>
        <w:rPr>
          <w:rFonts w:hint="eastAsia"/>
        </w:rPr>
        <w:t>了这些措施，从而</w:t>
      </w:r>
      <w:r>
        <w:t>促进妇女的政治参与，特别是土著妇女的政治参与</w:t>
      </w:r>
      <w:r>
        <w:rPr>
          <w:rFonts w:hint="eastAsia"/>
        </w:rPr>
        <w:t>——为此要</w:t>
      </w:r>
      <w:r>
        <w:t>修订</w:t>
      </w:r>
      <w:r>
        <w:rPr>
          <w:rFonts w:hint="eastAsia"/>
        </w:rPr>
        <w:t>《</w:t>
      </w:r>
      <w:r>
        <w:t>选举和政党法</w:t>
      </w:r>
      <w:r>
        <w:rPr>
          <w:rFonts w:hint="eastAsia"/>
        </w:rPr>
        <w:t>》。</w:t>
      </w:r>
      <w:r>
        <w:t>同样十分重要的是</w:t>
      </w:r>
      <w:r>
        <w:rPr>
          <w:rFonts w:hint="eastAsia"/>
        </w:rPr>
        <w:t>要</w:t>
      </w:r>
      <w:r>
        <w:t>继续推进针对妇女及其组织</w:t>
      </w:r>
      <w:r>
        <w:rPr>
          <w:rFonts w:hint="eastAsia"/>
        </w:rPr>
        <w:t>的</w:t>
      </w:r>
      <w:r>
        <w:t>系统培训方案，进一步反对甚至惩处大男子主义的态度，</w:t>
      </w:r>
      <w:r>
        <w:rPr>
          <w:rFonts w:hint="eastAsia"/>
        </w:rPr>
        <w:t>因为它们煽动并鼓励那些反对妇女全面参与决策的性别陈规定型观念。</w:t>
      </w:r>
    </w:p>
    <w:p w:rsidR="00572196" w:rsidRDefault="00572196">
      <w:pPr>
        <w:pStyle w:val="H2"/>
        <w:rPr>
          <w:rFonts w:hint="eastAsia"/>
        </w:rPr>
      </w:pPr>
      <w:bookmarkStart w:id="116" w:name="_Toc198345617"/>
      <w:r>
        <w:rPr>
          <w:rFonts w:hint="eastAsia"/>
        </w:rPr>
        <w:t>挑战</w:t>
      </w:r>
      <w:bookmarkEnd w:id="116"/>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t>通过妇女委员会</w:t>
      </w:r>
      <w:r>
        <w:rPr>
          <w:rFonts w:hint="eastAsia"/>
        </w:rPr>
        <w:t>，</w:t>
      </w:r>
      <w:r>
        <w:t>立法机关意识到妇女在国会中的参与比例十分有限，为此根据各种建议编制了一项可以促进平等和公平</w:t>
      </w:r>
      <w:r>
        <w:rPr>
          <w:rFonts w:hint="eastAsia"/>
        </w:rPr>
        <w:t>的建议方案</w:t>
      </w:r>
      <w:r>
        <w:t>。</w:t>
      </w:r>
      <w:r>
        <w:rPr>
          <w:rFonts w:hint="eastAsia"/>
        </w:rPr>
        <w:t>该方案</w:t>
      </w:r>
      <w:r>
        <w:t>被认为是</w:t>
      </w:r>
      <w:r>
        <w:rPr>
          <w:rFonts w:hint="eastAsia"/>
        </w:rPr>
        <w:t>一个出发点，目的是</w:t>
      </w:r>
      <w:r>
        <w:t>与</w:t>
      </w:r>
      <w:r>
        <w:rPr>
          <w:rFonts w:hint="eastAsia"/>
        </w:rPr>
        <w:t>各种</w:t>
      </w:r>
      <w:r>
        <w:t>公共机构和民间社会</w:t>
      </w:r>
      <w:r>
        <w:rPr>
          <w:rFonts w:hint="eastAsia"/>
        </w:rPr>
        <w:t>共同开展</w:t>
      </w:r>
      <w:r>
        <w:t>协调一致</w:t>
      </w:r>
      <w:r>
        <w:rPr>
          <w:rFonts w:hint="eastAsia"/>
        </w:rPr>
        <w:t>的</w:t>
      </w:r>
      <w:r>
        <w:t>包容性行动，</w:t>
      </w:r>
      <w:r>
        <w:rPr>
          <w:rFonts w:hint="eastAsia"/>
        </w:rPr>
        <w:t>迈向</w:t>
      </w:r>
      <w:r>
        <w:t>克服在政治参与领域存在的巨大不平等。为了正视现实，收录了下列建议：</w:t>
      </w:r>
    </w:p>
    <w:p w:rsidR="00572196" w:rsidRDefault="00572196" w:rsidP="00572196">
      <w:pPr>
        <w:numPr>
          <w:ilvl w:val="0"/>
          <w:numId w:val="20"/>
        </w:numPr>
        <w:tabs>
          <w:tab w:val="clear" w:pos="2070"/>
          <w:tab w:val="num" w:pos="1200"/>
        </w:tabs>
        <w:spacing w:after="240" w:line="360" w:lineRule="exact"/>
        <w:ind w:left="1200" w:hanging="600"/>
        <w:rPr>
          <w:rFonts w:hint="eastAsia"/>
        </w:rPr>
      </w:pPr>
      <w:r>
        <w:t>鼓励妇女在各个领域的参与活动，以便</w:t>
      </w:r>
      <w:r>
        <w:rPr>
          <w:rFonts w:hint="eastAsia"/>
        </w:rPr>
        <w:t>她们</w:t>
      </w:r>
      <w:r>
        <w:t>理解在各种国家空间，特别是国会，发出声音的重要意义</w:t>
      </w:r>
      <w:r>
        <w:rPr>
          <w:rFonts w:hint="eastAsia"/>
        </w:rPr>
        <w:t>；</w:t>
      </w:r>
    </w:p>
    <w:p w:rsidR="00572196" w:rsidRDefault="00572196" w:rsidP="00572196">
      <w:pPr>
        <w:numPr>
          <w:ilvl w:val="0"/>
          <w:numId w:val="20"/>
        </w:numPr>
        <w:tabs>
          <w:tab w:val="clear" w:pos="2070"/>
          <w:tab w:val="num" w:pos="1200"/>
        </w:tabs>
        <w:spacing w:after="240" w:line="360" w:lineRule="exact"/>
        <w:ind w:left="1200" w:hanging="600"/>
        <w:rPr>
          <w:rFonts w:hint="eastAsia"/>
        </w:rPr>
      </w:pPr>
      <w:r>
        <w:t>支持对选举和政党法进行深度改革</w:t>
      </w:r>
      <w:r>
        <w:rPr>
          <w:rFonts w:hint="eastAsia"/>
        </w:rPr>
        <w:t>，</w:t>
      </w:r>
      <w:r>
        <w:t>使妇女能够出现在公共生活中</w:t>
      </w:r>
      <w:r>
        <w:rPr>
          <w:rFonts w:hint="eastAsia"/>
        </w:rPr>
        <w:t>。</w:t>
      </w:r>
      <w:r>
        <w:t>这意味着要采取临时政治参与配额制度，</w:t>
      </w:r>
      <w:r>
        <w:rPr>
          <w:rFonts w:hint="eastAsia"/>
        </w:rPr>
        <w:t>目的是既使妇女参与成为可能</w:t>
      </w:r>
      <w:r>
        <w:t>，又</w:t>
      </w:r>
      <w:r>
        <w:rPr>
          <w:rFonts w:hint="eastAsia"/>
        </w:rPr>
        <w:t>能依法</w:t>
      </w:r>
      <w:r>
        <w:t>要求政党必须将</w:t>
      </w:r>
      <w:r>
        <w:rPr>
          <w:rFonts w:hint="eastAsia"/>
        </w:rPr>
        <w:t>妇女</w:t>
      </w:r>
      <w:r>
        <w:t>列入候选名单</w:t>
      </w:r>
      <w:r>
        <w:rPr>
          <w:rFonts w:hint="eastAsia"/>
        </w:rPr>
        <w:t>；</w:t>
      </w:r>
    </w:p>
    <w:p w:rsidR="00572196" w:rsidRDefault="00572196" w:rsidP="00572196">
      <w:pPr>
        <w:numPr>
          <w:ilvl w:val="0"/>
          <w:numId w:val="20"/>
        </w:numPr>
        <w:tabs>
          <w:tab w:val="clear" w:pos="2070"/>
          <w:tab w:val="num" w:pos="1200"/>
        </w:tabs>
        <w:spacing w:after="240" w:line="360" w:lineRule="exact"/>
        <w:ind w:left="1200" w:hanging="600"/>
        <w:rPr>
          <w:rFonts w:hint="eastAsia"/>
        </w:rPr>
      </w:pPr>
      <w:r>
        <w:t>推动有组织的妇女接近政党，</w:t>
      </w:r>
      <w:r>
        <w:rPr>
          <w:rFonts w:hint="eastAsia"/>
        </w:rPr>
        <w:t>支持</w:t>
      </w:r>
      <w:r>
        <w:t>扩大妇女担任选举职务的人数</w:t>
      </w:r>
      <w:r>
        <w:rPr>
          <w:rFonts w:hint="eastAsia"/>
        </w:rPr>
        <w:t>；</w:t>
      </w:r>
    </w:p>
    <w:p w:rsidR="00572196" w:rsidRDefault="00572196" w:rsidP="00572196">
      <w:pPr>
        <w:numPr>
          <w:ilvl w:val="0"/>
          <w:numId w:val="20"/>
        </w:numPr>
        <w:tabs>
          <w:tab w:val="clear" w:pos="2070"/>
          <w:tab w:val="num" w:pos="1200"/>
        </w:tabs>
        <w:spacing w:after="240" w:line="360" w:lineRule="exact"/>
        <w:ind w:left="1200" w:hanging="600"/>
        <w:rPr>
          <w:rFonts w:hint="eastAsia"/>
        </w:rPr>
      </w:pPr>
      <w:r>
        <w:t>创造条件以便成立一个女国会议员集团，</w:t>
      </w:r>
      <w:r>
        <w:rPr>
          <w:rFonts w:hint="eastAsia"/>
        </w:rPr>
        <w:t>并拥有</w:t>
      </w:r>
      <w:r>
        <w:t>一个共同议事日程</w:t>
      </w:r>
      <w:r>
        <w:rPr>
          <w:rFonts w:hint="eastAsia"/>
        </w:rPr>
        <w:t>，目的是</w:t>
      </w:r>
      <w:r>
        <w:t>支持</w:t>
      </w:r>
      <w:r>
        <w:rPr>
          <w:rFonts w:hint="eastAsia"/>
        </w:rPr>
        <w:t>并帮助</w:t>
      </w:r>
      <w:r>
        <w:t>改革各种歧视妇女的法律，如</w:t>
      </w:r>
      <w:r>
        <w:rPr>
          <w:rFonts w:hint="eastAsia"/>
        </w:rPr>
        <w:t>《</w:t>
      </w:r>
      <w:r>
        <w:t>民法</w:t>
      </w:r>
      <w:r>
        <w:rPr>
          <w:rFonts w:hint="eastAsia"/>
        </w:rPr>
        <w:t>》</w:t>
      </w:r>
      <w:r>
        <w:t>、</w:t>
      </w:r>
      <w:r>
        <w:rPr>
          <w:rFonts w:hint="eastAsia"/>
        </w:rPr>
        <w:t>《</w:t>
      </w:r>
      <w:r>
        <w:t>刑法</w:t>
      </w:r>
      <w:r>
        <w:rPr>
          <w:rFonts w:hint="eastAsia"/>
        </w:rPr>
        <w:t>》</w:t>
      </w:r>
      <w:r>
        <w:t>、</w:t>
      </w:r>
      <w:r>
        <w:rPr>
          <w:rFonts w:hint="eastAsia"/>
        </w:rPr>
        <w:t>《</w:t>
      </w:r>
      <w:r>
        <w:t>劳动法</w:t>
      </w:r>
      <w:r>
        <w:rPr>
          <w:rFonts w:hint="eastAsia"/>
        </w:rPr>
        <w:t>》</w:t>
      </w:r>
      <w:r>
        <w:t>、</w:t>
      </w:r>
      <w:r>
        <w:rPr>
          <w:rFonts w:hint="eastAsia"/>
        </w:rPr>
        <w:t>《</w:t>
      </w:r>
      <w:r>
        <w:t>刑事诉讼法</w:t>
      </w:r>
      <w:r>
        <w:rPr>
          <w:rFonts w:hint="eastAsia"/>
        </w:rPr>
        <w:t>》及《</w:t>
      </w:r>
      <w:r>
        <w:t>选举和政党法</w:t>
      </w:r>
      <w:r>
        <w:rPr>
          <w:rFonts w:hint="eastAsia"/>
        </w:rPr>
        <w:t>》；</w:t>
      </w:r>
    </w:p>
    <w:p w:rsidR="00572196" w:rsidRDefault="00572196" w:rsidP="00572196">
      <w:pPr>
        <w:numPr>
          <w:ilvl w:val="0"/>
          <w:numId w:val="20"/>
        </w:numPr>
        <w:tabs>
          <w:tab w:val="clear" w:pos="2070"/>
          <w:tab w:val="num" w:pos="1200"/>
        </w:tabs>
        <w:spacing w:after="240" w:line="360" w:lineRule="exact"/>
        <w:ind w:left="1200" w:hanging="600"/>
        <w:rPr>
          <w:rFonts w:hint="eastAsia"/>
        </w:rPr>
      </w:pPr>
      <w:r>
        <w:t>批准与性别事务有关的国际公约和条约，因为必须在法律领域将妇女武装起来</w:t>
      </w:r>
      <w:r>
        <w:rPr>
          <w:rFonts w:hint="eastAsia"/>
        </w:rPr>
        <w:t>和</w:t>
      </w:r>
      <w:r>
        <w:t>建立一个真正的法治国家</w:t>
      </w:r>
      <w:r>
        <w:rPr>
          <w:rFonts w:hint="eastAsia"/>
        </w:rPr>
        <w:t>；</w:t>
      </w:r>
    </w:p>
    <w:p w:rsidR="00572196" w:rsidRDefault="00572196" w:rsidP="00572196">
      <w:pPr>
        <w:numPr>
          <w:ilvl w:val="0"/>
          <w:numId w:val="20"/>
        </w:numPr>
        <w:tabs>
          <w:tab w:val="clear" w:pos="2070"/>
          <w:tab w:val="num" w:pos="1200"/>
        </w:tabs>
        <w:spacing w:after="240" w:line="360" w:lineRule="exact"/>
        <w:ind w:left="1200" w:hanging="600"/>
        <w:rPr>
          <w:rFonts w:hint="eastAsia"/>
        </w:rPr>
      </w:pPr>
      <w:r>
        <w:t>进行公民教育和政治教育。民主文化并没有植根在民众之中，国民只有在投票的时候才部分行使了他们的公民权利</w:t>
      </w:r>
      <w:r>
        <w:rPr>
          <w:rFonts w:hint="eastAsia"/>
        </w:rPr>
        <w:t>，但</w:t>
      </w:r>
      <w:r>
        <w:t>没有监督或监控他们的政府成员的行为</w:t>
      </w:r>
      <w:r>
        <w:rPr>
          <w:rFonts w:hint="eastAsia"/>
        </w:rPr>
        <w:t>；</w:t>
      </w:r>
    </w:p>
    <w:p w:rsidR="00572196" w:rsidRDefault="00572196" w:rsidP="00572196">
      <w:pPr>
        <w:numPr>
          <w:ilvl w:val="0"/>
          <w:numId w:val="20"/>
        </w:numPr>
        <w:tabs>
          <w:tab w:val="clear" w:pos="2070"/>
          <w:tab w:val="num" w:pos="1200"/>
        </w:tabs>
        <w:spacing w:after="240" w:line="360" w:lineRule="exact"/>
        <w:ind w:left="1200" w:hanging="600"/>
        <w:rPr>
          <w:rFonts w:hint="eastAsia"/>
        </w:rPr>
      </w:pPr>
      <w:r>
        <w:t>推动开展大规模的妇女户籍登记和身份证</w:t>
      </w:r>
      <w:r>
        <w:rPr>
          <w:rFonts w:hint="eastAsia"/>
        </w:rPr>
        <w:t>发放</w:t>
      </w:r>
      <w:r>
        <w:t>活动，特别是在农村地区</w:t>
      </w:r>
      <w:r>
        <w:rPr>
          <w:rFonts w:hint="eastAsia"/>
        </w:rPr>
        <w:t>并以</w:t>
      </w:r>
      <w:r>
        <w:t>土著妇女</w:t>
      </w:r>
      <w:r>
        <w:rPr>
          <w:rFonts w:hint="eastAsia"/>
        </w:rPr>
        <w:t>为对象</w:t>
      </w:r>
      <w:r>
        <w:t>，因为在很多时候</w:t>
      </w:r>
      <w:r>
        <w:rPr>
          <w:rFonts w:hint="eastAsia"/>
        </w:rPr>
        <w:t>，她们</w:t>
      </w:r>
      <w:r>
        <w:t>并没有</w:t>
      </w:r>
      <w:r>
        <w:rPr>
          <w:rFonts w:hint="eastAsia"/>
        </w:rPr>
        <w:t>进行</w:t>
      </w:r>
      <w:r>
        <w:t>公民登记也没有户籍登记</w:t>
      </w:r>
      <w:r>
        <w:rPr>
          <w:rFonts w:hint="eastAsia"/>
        </w:rPr>
        <w:t>；</w:t>
      </w:r>
    </w:p>
    <w:p w:rsidR="00572196" w:rsidRDefault="00572196" w:rsidP="00572196">
      <w:pPr>
        <w:numPr>
          <w:ilvl w:val="0"/>
          <w:numId w:val="20"/>
        </w:numPr>
        <w:tabs>
          <w:tab w:val="clear" w:pos="2070"/>
          <w:tab w:val="num" w:pos="1200"/>
        </w:tabs>
        <w:spacing w:after="240" w:line="360" w:lineRule="exact"/>
        <w:ind w:left="1200" w:hanging="600"/>
        <w:rPr>
          <w:rFonts w:hint="eastAsia"/>
        </w:rPr>
      </w:pPr>
      <w:r>
        <w:t>从国家</w:t>
      </w:r>
      <w:r>
        <w:rPr>
          <w:rFonts w:hint="eastAsia"/>
        </w:rPr>
        <w:t>那里</w:t>
      </w:r>
      <w:r>
        <w:t>提供必要工具鼓励家庭内部的民主</w:t>
      </w:r>
      <w:r>
        <w:rPr>
          <w:rFonts w:hint="eastAsia"/>
        </w:rPr>
        <w:t>建设</w:t>
      </w:r>
      <w:r>
        <w:t>，</w:t>
      </w:r>
      <w:r>
        <w:rPr>
          <w:rFonts w:hint="eastAsia"/>
        </w:rPr>
        <w:t>动员</w:t>
      </w:r>
      <w:r>
        <w:t>共同承担家务</w:t>
      </w:r>
      <w:r>
        <w:rPr>
          <w:rFonts w:hint="eastAsia"/>
        </w:rPr>
        <w:t>劳动</w:t>
      </w:r>
      <w:r>
        <w:t>和照顾子女</w:t>
      </w:r>
      <w:r>
        <w:rPr>
          <w:rFonts w:hint="eastAsia"/>
        </w:rPr>
        <w:t>责任</w:t>
      </w:r>
      <w:r>
        <w:t>，远离将妇女局限在家庭空间中的陈规定型观念</w:t>
      </w:r>
      <w:r>
        <w:rPr>
          <w:rFonts w:hint="eastAsia"/>
        </w:rPr>
        <w:t>；</w:t>
      </w:r>
    </w:p>
    <w:p w:rsidR="00572196" w:rsidRDefault="00572196" w:rsidP="00572196">
      <w:pPr>
        <w:numPr>
          <w:ilvl w:val="0"/>
          <w:numId w:val="20"/>
        </w:numPr>
        <w:tabs>
          <w:tab w:val="clear" w:pos="2070"/>
          <w:tab w:val="num" w:pos="1200"/>
        </w:tabs>
        <w:spacing w:after="240" w:line="360" w:lineRule="exact"/>
        <w:ind w:left="1200" w:hanging="600"/>
        <w:rPr>
          <w:rFonts w:hint="eastAsia"/>
        </w:rPr>
      </w:pPr>
      <w:r>
        <w:t>监督正确分配用于初级教育、中等教育和大学教育的国家资源，使性别因素能以定量和定性的形式出现</w:t>
      </w:r>
      <w:r>
        <w:rPr>
          <w:rFonts w:hint="eastAsia"/>
        </w:rPr>
        <w:t>在教育中</w:t>
      </w:r>
      <w:r>
        <w:t>。教育</w:t>
      </w:r>
      <w:r>
        <w:rPr>
          <w:rFonts w:hint="eastAsia"/>
        </w:rPr>
        <w:t>有助于</w:t>
      </w:r>
      <w:r>
        <w:t>人的全面发展并决定</w:t>
      </w:r>
      <w:r>
        <w:rPr>
          <w:rFonts w:hint="eastAsia"/>
        </w:rPr>
        <w:t>人的</w:t>
      </w:r>
      <w:r>
        <w:t>生产、劳动和政治机会</w:t>
      </w:r>
      <w:r>
        <w:rPr>
          <w:rFonts w:hint="eastAsia"/>
        </w:rPr>
        <w:t>；</w:t>
      </w:r>
    </w:p>
    <w:p w:rsidR="00572196" w:rsidRDefault="00572196" w:rsidP="00572196">
      <w:pPr>
        <w:numPr>
          <w:ilvl w:val="0"/>
          <w:numId w:val="20"/>
        </w:numPr>
        <w:tabs>
          <w:tab w:val="clear" w:pos="2070"/>
          <w:tab w:val="num" w:pos="1200"/>
        </w:tabs>
        <w:spacing w:after="240" w:line="360" w:lineRule="exact"/>
        <w:ind w:left="1200" w:hanging="600"/>
        <w:rPr>
          <w:rFonts w:hint="eastAsia"/>
        </w:rPr>
      </w:pPr>
      <w:r>
        <w:t>鼓励私营企业和公共企业支持</w:t>
      </w:r>
      <w:r>
        <w:rPr>
          <w:rFonts w:hint="eastAsia"/>
        </w:rPr>
        <w:t>和帮助</w:t>
      </w:r>
      <w:r>
        <w:t>妇女</w:t>
      </w:r>
      <w:r>
        <w:rPr>
          <w:rFonts w:hint="eastAsia"/>
        </w:rPr>
        <w:t>组织起来</w:t>
      </w:r>
      <w:r>
        <w:t>和</w:t>
      </w:r>
      <w:r>
        <w:rPr>
          <w:rFonts w:hint="eastAsia"/>
        </w:rPr>
        <w:t>实现</w:t>
      </w:r>
      <w:r>
        <w:t>参与</w:t>
      </w:r>
      <w:r>
        <w:rPr>
          <w:rFonts w:hint="eastAsia"/>
        </w:rPr>
        <w:t>。</w:t>
      </w:r>
      <w:r>
        <w:t>为此通过社会网络来创造</w:t>
      </w:r>
      <w:r>
        <w:rPr>
          <w:rFonts w:hint="eastAsia"/>
        </w:rPr>
        <w:t>一个</w:t>
      </w:r>
      <w:r>
        <w:t>必要的社会环境</w:t>
      </w:r>
      <w:r>
        <w:rPr>
          <w:rFonts w:hint="eastAsia"/>
        </w:rPr>
        <w:t>。这些社会网络</w:t>
      </w:r>
      <w:r>
        <w:t>包括</w:t>
      </w:r>
      <w:r>
        <w:rPr>
          <w:rFonts w:hint="eastAsia"/>
        </w:rPr>
        <w:t>：</w:t>
      </w:r>
      <w:r>
        <w:t>幼儿园</w:t>
      </w:r>
      <w:r>
        <w:rPr>
          <w:rFonts w:hint="eastAsia"/>
        </w:rPr>
        <w:t>、</w:t>
      </w:r>
      <w:r>
        <w:t>托儿所</w:t>
      </w:r>
      <w:r>
        <w:rPr>
          <w:rFonts w:hint="eastAsia"/>
        </w:rPr>
        <w:t>、</w:t>
      </w:r>
      <w:r>
        <w:t>妇女援助中心</w:t>
      </w:r>
      <w:r>
        <w:rPr>
          <w:rFonts w:hint="eastAsia"/>
        </w:rPr>
        <w:t>，</w:t>
      </w:r>
      <w:r>
        <w:t>等等。</w:t>
      </w:r>
    </w:p>
    <w:p w:rsidR="00572196" w:rsidRDefault="00572196">
      <w:pPr>
        <w:pStyle w:val="H1"/>
        <w:spacing w:before="120"/>
        <w:jc w:val="center"/>
        <w:rPr>
          <w:rFonts w:hint="eastAsia"/>
        </w:rPr>
      </w:pPr>
      <w:bookmarkStart w:id="117" w:name="_Toc198345618"/>
      <w:r>
        <w:rPr>
          <w:rFonts w:hint="eastAsia"/>
        </w:rPr>
        <w:t>第8条 代表</w:t>
      </w:r>
      <w:bookmarkEnd w:id="117"/>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rPr>
          <w:rFonts w:hint="eastAsia"/>
        </w:rPr>
        <w:t>最近几十年来，外交职业公开入职考试与绩效考评制度使男子和妇女在取得“秘书”职务方面享有平等机会，但是这种平等并没有反应在高级别职务上，如“大使”。</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rPr>
          <w:rFonts w:hint="eastAsia"/>
        </w:rPr>
        <w:t>现任政府一直推动在全国实施各种有关妇女人权的公约，并且，在这方面可以观察到历史趋势中出现了积极变化的开端——尽管这种变革还处在萌芽阶段。最近十年间，在外交部任职的妇女人数逐渐增多。目前，根据下表的测量数据，在使馆、领事馆和外交使团任职的职业外交人员中，有三十八位妇女，换言之，为职业交人员总人数（七十五人）的</w:t>
      </w:r>
      <w:r>
        <w:rPr>
          <w:rFonts w:hint="eastAsia"/>
        </w:rPr>
        <w:t>51%</w:t>
      </w:r>
      <w:r>
        <w:rPr>
          <w:rFonts w:hint="eastAsia"/>
        </w:rPr>
        <w:t>。在所有驻外工作人员中有一百零三位妇女，一百二十一位男子，分别占</w:t>
      </w:r>
      <w:r>
        <w:rPr>
          <w:rFonts w:hint="eastAsia"/>
        </w:rPr>
        <w:t>46%</w:t>
      </w:r>
      <w:r>
        <w:rPr>
          <w:rFonts w:hint="eastAsia"/>
        </w:rPr>
        <w:t>和</w:t>
      </w:r>
      <w:r>
        <w:rPr>
          <w:rFonts w:hint="eastAsia"/>
        </w:rPr>
        <w:t>54%</w:t>
      </w:r>
      <w:r>
        <w:rPr>
          <w:rFonts w:hint="eastAsia"/>
        </w:rPr>
        <w:t>。</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rPr>
          <w:rFonts w:hint="eastAsia"/>
        </w:rPr>
        <w:t>尽管如此，当对外交部职业外交人员结构进行劳动级别分析时，我们可以发现在第一级别（秘书和参赞）中，大部分任职人员是妇女（</w:t>
      </w:r>
      <w:r>
        <w:rPr>
          <w:rFonts w:hint="eastAsia"/>
        </w:rPr>
        <w:t>56%</w:t>
      </w:r>
      <w:r>
        <w:rPr>
          <w:rFonts w:hint="eastAsia"/>
        </w:rPr>
        <w:t>），但在第二级别（</w:t>
      </w:r>
      <w:r>
        <w:t>公使衔参赞</w:t>
      </w:r>
      <w:r>
        <w:rPr>
          <w:rFonts w:hint="eastAsia"/>
        </w:rPr>
        <w:t>和大使）中，男子占</w:t>
      </w:r>
      <w:r>
        <w:rPr>
          <w:rFonts w:hint="eastAsia"/>
        </w:rPr>
        <w:t>73%</w:t>
      </w:r>
      <w:r>
        <w:rPr>
          <w:rFonts w:hint="eastAsia"/>
        </w:rPr>
        <w:t>。总计有十五位妇女在国际组织任危地马拉代表，占代表总人数的</w:t>
      </w:r>
      <w:r>
        <w:rPr>
          <w:rFonts w:hint="eastAsia"/>
        </w:rPr>
        <w:t>71%</w:t>
      </w:r>
      <w:r>
        <w:rPr>
          <w:rFonts w:hint="eastAsia"/>
        </w:rPr>
        <w:t>。这种状况的成因多种多样，主要是由社会学问题造成的。当今妇女寻找价值实现空间，特别是她们攻读历史上为男子保留的专业领域并在各种不同职业范畴中，如外交领域，找到了自己的位置。妇女在进入国际关系领域的这种进步转化为最近几届政府中外交专业妇女从事外事职业的比例。</w:t>
      </w:r>
    </w:p>
    <w:p w:rsidR="00572196" w:rsidRDefault="00572196">
      <w:pPr>
        <w:pStyle w:val="H1"/>
        <w:spacing w:before="120"/>
        <w:jc w:val="center"/>
        <w:rPr>
          <w:rFonts w:hint="eastAsia"/>
        </w:rPr>
      </w:pPr>
      <w:bookmarkStart w:id="118" w:name="_Toc198345619"/>
      <w:r>
        <w:rPr>
          <w:rFonts w:hint="eastAsia"/>
        </w:rPr>
        <w:t>第9条 国籍</w:t>
      </w:r>
      <w:bookmarkEnd w:id="118"/>
    </w:p>
    <w:p w:rsidR="00572196" w:rsidRDefault="00572196" w:rsidP="00572196">
      <w:pPr>
        <w:pStyle w:val="Date"/>
        <w:numPr>
          <w:ilvl w:val="0"/>
          <w:numId w:val="14"/>
        </w:numPr>
        <w:tabs>
          <w:tab w:val="clear" w:pos="420"/>
          <w:tab w:val="num" w:pos="630"/>
        </w:tabs>
        <w:spacing w:after="240" w:line="360" w:lineRule="exact"/>
        <w:ind w:left="0" w:firstLine="0"/>
      </w:pPr>
      <w:r>
        <w:rPr>
          <w:rFonts w:hint="eastAsia"/>
        </w:rPr>
        <w:t>《危地马拉共和国政治宪法》有关于保护国籍权和国籍保护的内容，《政治宪法》第二篇规定：“不能剥夺任何出生在危地马拉的人的国籍”。已经在危地马拉向消除对妇女歧视委员会提交的前几次报告中汇报过这些规定截止到目前为止的进展情况。</w:t>
      </w:r>
    </w:p>
    <w:p w:rsidR="00572196" w:rsidRDefault="00572196">
      <w:pPr>
        <w:pStyle w:val="H1"/>
        <w:spacing w:before="120"/>
        <w:jc w:val="center"/>
        <w:rPr>
          <w:rFonts w:hint="eastAsia"/>
        </w:rPr>
      </w:pPr>
      <w:bookmarkStart w:id="119" w:name="_Toc198345620"/>
      <w:r>
        <w:rPr>
          <w:rFonts w:hint="eastAsia"/>
        </w:rPr>
        <w:t>第10条 教育</w:t>
      </w:r>
      <w:bookmarkEnd w:id="119"/>
    </w:p>
    <w:p w:rsidR="00572196" w:rsidRDefault="00572196">
      <w:pPr>
        <w:pStyle w:val="H1"/>
        <w:spacing w:before="120"/>
        <w:jc w:val="center"/>
        <w:rPr>
          <w:rFonts w:hint="eastAsia"/>
        </w:rPr>
      </w:pPr>
      <w:r>
        <w:rPr>
          <w:rFonts w:hint="eastAsia"/>
        </w:rPr>
        <w:t>消除对妇女歧视委员会的建议</w:t>
      </w:r>
    </w:p>
    <w:p w:rsidR="00572196" w:rsidRDefault="00572196">
      <w:pPr>
        <w:spacing w:beforeLines="50" w:before="120" w:afterLines="50" w:after="120" w:line="360" w:lineRule="exact"/>
        <w:rPr>
          <w:rFonts w:eastAsia="KaiTi_GB2312" w:hint="eastAsia"/>
          <w:b/>
          <w:bCs/>
          <w:color w:val="0000FF"/>
        </w:rPr>
      </w:pPr>
      <w:r>
        <w:rPr>
          <w:rFonts w:eastAsia="KaiTi_GB2312" w:hint="eastAsia"/>
          <w:b/>
          <w:bCs/>
          <w:color w:val="0000FF"/>
        </w:rPr>
        <w:t>委员会关切地发现，妇女，特别是农村地区妇女的贫困程度高居不下，而且她们缺乏获取基本社会服务的途径：（第六次定期报告）</w:t>
      </w:r>
    </w:p>
    <w:p w:rsidR="00572196" w:rsidRDefault="00572196">
      <w:pPr>
        <w:pStyle w:val="211"/>
        <w:numPr>
          <w:ilvl w:val="0"/>
          <w:numId w:val="23"/>
        </w:numPr>
        <w:spacing w:beforeLines="50" w:before="120" w:afterLines="50" w:after="120" w:line="360" w:lineRule="exact"/>
        <w:jc w:val="both"/>
        <w:rPr>
          <w:rFonts w:eastAsia="KaiTi_GB2312" w:hint="eastAsia"/>
          <w:b/>
          <w:bCs/>
          <w:color w:val="0000FF"/>
        </w:rPr>
      </w:pPr>
      <w:r>
        <w:rPr>
          <w:rFonts w:eastAsia="KaiTi_GB2312" w:hint="eastAsia"/>
          <w:b/>
          <w:bCs/>
          <w:color w:val="0000FF"/>
        </w:rPr>
        <w:t>较高的文盲率、较低的入学率和毕业率</w:t>
      </w:r>
    </w:p>
    <w:p w:rsidR="00572196" w:rsidRDefault="00572196">
      <w:pPr>
        <w:pStyle w:val="211"/>
        <w:numPr>
          <w:ilvl w:val="0"/>
          <w:numId w:val="23"/>
        </w:numPr>
        <w:spacing w:beforeLines="50" w:before="120" w:afterLines="50" w:after="120" w:line="360" w:lineRule="exact"/>
        <w:jc w:val="both"/>
        <w:rPr>
          <w:rFonts w:eastAsia="KaiTi_GB2312" w:hint="eastAsia"/>
          <w:b/>
          <w:bCs/>
          <w:color w:val="0000FF"/>
        </w:rPr>
      </w:pPr>
      <w:r>
        <w:rPr>
          <w:rFonts w:eastAsia="KaiTi_GB2312" w:hint="eastAsia"/>
          <w:b/>
          <w:bCs/>
          <w:color w:val="0000FF"/>
        </w:rPr>
        <w:t>缺少接受培训的机会</w:t>
      </w:r>
    </w:p>
    <w:p w:rsidR="00572196" w:rsidRDefault="00572196">
      <w:pPr>
        <w:spacing w:beforeLines="50" w:before="120" w:afterLines="50" w:after="120" w:line="360" w:lineRule="exact"/>
        <w:rPr>
          <w:rFonts w:eastAsia="KaiTi_GB2312" w:hint="eastAsia"/>
          <w:b/>
          <w:bCs/>
          <w:color w:val="0000FF"/>
        </w:rPr>
      </w:pPr>
      <w:r>
        <w:rPr>
          <w:rFonts w:eastAsia="KaiTi_GB2312" w:hint="eastAsia"/>
          <w:b/>
          <w:bCs/>
          <w:color w:val="0000FF"/>
        </w:rPr>
        <w:t>建议，缔约国加强工作力度，在全国范围内开展有效的健康和教育方案，包括在实用识字方案。（第六次定期报告）</w:t>
      </w:r>
    </w:p>
    <w:p w:rsidR="00572196" w:rsidRDefault="00572196">
      <w:pPr>
        <w:spacing w:beforeLines="50" w:before="120" w:afterLines="50" w:after="120" w:line="360" w:lineRule="exact"/>
        <w:rPr>
          <w:rFonts w:eastAsia="KaiTi_GB2312" w:hint="eastAsia"/>
          <w:b/>
          <w:bCs/>
          <w:color w:val="0000FF"/>
        </w:rPr>
      </w:pPr>
      <w:r>
        <w:rPr>
          <w:rFonts w:eastAsia="KaiTi_GB2312" w:hint="eastAsia"/>
          <w:b/>
          <w:bCs/>
          <w:color w:val="0000FF"/>
        </w:rPr>
        <w:t>呼吁缔约国确保土著妇女充分获取双语教育。（第六次定期报告）</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rPr>
          <w:rFonts w:hint="eastAsia"/>
        </w:rPr>
        <w:t>《危地马拉共和国政治宪法》规定教育是国家义务，国家必须没有任何歧视地提供教育和为教育创造便利条件，并将人的全面发展、了解国家和世界文化与现实作为教育的首要目标（第</w:t>
      </w:r>
      <w:r>
        <w:rPr>
          <w:rFonts w:hint="eastAsia"/>
        </w:rPr>
        <w:t>71</w:t>
      </w:r>
      <w:r>
        <w:rPr>
          <w:rFonts w:hint="eastAsia"/>
        </w:rPr>
        <w:t>至</w:t>
      </w:r>
      <w:r>
        <w:rPr>
          <w:rFonts w:hint="eastAsia"/>
        </w:rPr>
        <w:t>81</w:t>
      </w:r>
      <w:r>
        <w:rPr>
          <w:rFonts w:hint="eastAsia"/>
        </w:rPr>
        <w:t>条）。</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rPr>
          <w:rFonts w:hint="eastAsia"/>
        </w:rPr>
        <w:t>1994</w:t>
      </w:r>
      <w:r>
        <w:rPr>
          <w:rFonts w:hint="eastAsia"/>
        </w:rPr>
        <w:t>年，学龄人口的入学普及率是</w:t>
      </w:r>
      <w:r>
        <w:rPr>
          <w:rFonts w:hint="eastAsia"/>
        </w:rPr>
        <w:t>69%</w:t>
      </w:r>
      <w:r>
        <w:rPr>
          <w:rFonts w:hint="eastAsia"/>
        </w:rPr>
        <w:t>，在总注册学龄儿童中，男童为</w:t>
      </w:r>
      <w:r>
        <w:rPr>
          <w:rFonts w:hint="eastAsia"/>
        </w:rPr>
        <w:t>63%</w:t>
      </w:r>
      <w:r>
        <w:rPr>
          <w:rFonts w:hint="eastAsia"/>
        </w:rPr>
        <w:t>，女童为</w:t>
      </w:r>
      <w:r>
        <w:rPr>
          <w:rFonts w:hint="eastAsia"/>
        </w:rPr>
        <w:t>37%</w:t>
      </w:r>
      <w:r>
        <w:rPr>
          <w:rFonts w:hint="eastAsia"/>
        </w:rPr>
        <w:t>。</w:t>
      </w:r>
      <w:r>
        <w:rPr>
          <w:rFonts w:hint="eastAsia"/>
        </w:rPr>
        <w:t>2005</w:t>
      </w:r>
      <w:r>
        <w:rPr>
          <w:rFonts w:hint="eastAsia"/>
        </w:rPr>
        <w:t>年教育普及率达到了</w:t>
      </w:r>
      <w:r>
        <w:rPr>
          <w:rFonts w:hint="eastAsia"/>
        </w:rPr>
        <w:t>93.5%</w:t>
      </w:r>
      <w:r>
        <w:rPr>
          <w:rFonts w:hint="eastAsia"/>
        </w:rPr>
        <w:t>，注册女童占总注册学童人数的</w:t>
      </w:r>
      <w:r>
        <w:rPr>
          <w:rFonts w:hint="eastAsia"/>
        </w:rPr>
        <w:t>48.5%</w:t>
      </w:r>
      <w:r>
        <w:rPr>
          <w:rFonts w:hint="eastAsia"/>
        </w:rPr>
        <w:t>。尽管如此，许多鸿沟仍然有待克服，许多差距依然有待改变，尤其是国家某些城市的情况比较严重。为了弥补这种差距，为了将初级教育入学普及率提高到</w:t>
      </w:r>
      <w:r>
        <w:rPr>
          <w:rFonts w:hint="eastAsia"/>
        </w:rPr>
        <w:t>100%</w:t>
      </w:r>
      <w:r>
        <w:rPr>
          <w:rFonts w:hint="eastAsia"/>
        </w:rPr>
        <w:t>并实现两性公平的目标，教育部组建了教育普及率计划处（</w:t>
      </w:r>
      <w:r>
        <w:rPr>
          <w:rFonts w:hint="eastAsia"/>
        </w:rPr>
        <w:t>2007</w:t>
      </w:r>
      <w:r>
        <w:rPr>
          <w:rFonts w:hint="eastAsia"/>
        </w:rPr>
        <w:t>年</w:t>
      </w:r>
      <w:r>
        <w:rPr>
          <w:rFonts w:hint="eastAsia"/>
        </w:rPr>
        <w:t>3</w:t>
      </w:r>
      <w:r>
        <w:rPr>
          <w:rFonts w:hint="eastAsia"/>
        </w:rPr>
        <w:t>月）。</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rPr>
          <w:rFonts w:hint="eastAsia"/>
        </w:rPr>
        <w:t>几年前，教育部开始实施旨在扩大和改善女童教育行动，以此缩小女童和男童之间的差距。目前，教育部试图通过“读完小学”战略统一各个部门的努力。双语教育总局（</w:t>
      </w:r>
      <w:r>
        <w:rPr>
          <w:rFonts w:hint="eastAsia"/>
        </w:rPr>
        <w:t>DIGEBI</w:t>
      </w:r>
      <w:r>
        <w:rPr>
          <w:rFonts w:hint="eastAsia"/>
        </w:rPr>
        <w:t>）、国家教育自治计划（</w:t>
      </w:r>
      <w:r>
        <w:rPr>
          <w:rFonts w:hint="eastAsia"/>
        </w:rPr>
        <w:t>PRONADE</w:t>
      </w:r>
      <w:r>
        <w:rPr>
          <w:rFonts w:hint="eastAsia"/>
        </w:rPr>
        <w:t>）、校外教育总局（</w:t>
      </w:r>
      <w:r>
        <w:rPr>
          <w:rFonts w:hint="eastAsia"/>
        </w:rPr>
        <w:t>DIGEEX</w:t>
      </w:r>
      <w:r>
        <w:rPr>
          <w:rFonts w:hint="eastAsia"/>
        </w:rPr>
        <w:t>）、教育发展与质量局（</w:t>
      </w:r>
      <w:r>
        <w:rPr>
          <w:rFonts w:hint="eastAsia"/>
        </w:rPr>
        <w:t>DICADE</w:t>
      </w:r>
      <w:r>
        <w:rPr>
          <w:rFonts w:hint="eastAsia"/>
        </w:rPr>
        <w:t>）以及各省教育领导机关均参与了这一战略。本报告第十二条将详细陈述该战略取得的进展。</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rPr>
          <w:rFonts w:hint="eastAsia"/>
        </w:rPr>
        <w:t>通过</w:t>
      </w:r>
      <w:r>
        <w:rPr>
          <w:rFonts w:hint="eastAsia"/>
        </w:rPr>
        <w:t>2004</w:t>
      </w:r>
      <w:r>
        <w:rPr>
          <w:rFonts w:hint="eastAsia"/>
        </w:rPr>
        <w:t>至</w:t>
      </w:r>
      <w:r>
        <w:rPr>
          <w:rFonts w:hint="eastAsia"/>
        </w:rPr>
        <w:t>2008</w:t>
      </w:r>
      <w:r>
        <w:rPr>
          <w:rFonts w:hint="eastAsia"/>
        </w:rPr>
        <w:t>年国家教育计划，确定了关注人口多样性问题的中期和长期措施：</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在学前教育、初级教育和基础教育阶段普及具有优质、公平与适宜性特征的单一语言教育、双语教育和跨文化教育；</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强化国家教育体制，达到国内和国际教育质量标准；</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在关注语言和文化问题前提下，管理体制和课程体制现代化、地方化和权力下放。</w:t>
      </w:r>
      <w:r>
        <w:rPr>
          <w:rFonts w:hint="eastAsia"/>
        </w:rPr>
        <w:t xml:space="preserve"> </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rPr>
          <w:rFonts w:hint="eastAsia"/>
        </w:rPr>
        <w:t>作为战略目标，促使大部分单一语言和双语学龄儿童进入教育体制学习，鼓励他们完成初级教育，降低辍学率和留级率。同时，在教室中实施以优质、公平与适宜性为特征的教育改革，并在各级教育中教授新的国家课程内容。</w:t>
      </w:r>
    </w:p>
    <w:p w:rsidR="00572196" w:rsidRDefault="00572196">
      <w:pPr>
        <w:spacing w:line="360" w:lineRule="exact"/>
        <w:jc w:val="center"/>
        <w:rPr>
          <w:rFonts w:ascii="SimHei" w:eastAsia="SimHei" w:hint="eastAsia"/>
          <w:bCs/>
          <w:color w:val="FF0000"/>
        </w:rPr>
      </w:pPr>
      <w:r>
        <w:rPr>
          <w:b/>
        </w:rPr>
        <w:br w:type="page"/>
      </w:r>
      <w:r>
        <w:rPr>
          <w:rFonts w:ascii="SimHei" w:eastAsia="SimHei" w:hint="eastAsia"/>
          <w:bCs/>
          <w:color w:val="FF0000"/>
        </w:rPr>
        <w:t>表16</w:t>
      </w:r>
    </w:p>
    <w:p w:rsidR="00572196" w:rsidRDefault="00572196">
      <w:pPr>
        <w:spacing w:line="360" w:lineRule="exact"/>
        <w:jc w:val="center"/>
        <w:rPr>
          <w:rFonts w:ascii="SimHei" w:eastAsia="SimHei" w:hint="eastAsia"/>
          <w:bCs/>
          <w:color w:val="FF0000"/>
        </w:rPr>
      </w:pPr>
      <w:r>
        <w:rPr>
          <w:rFonts w:ascii="SimHei" w:eastAsia="SimHei" w:hint="eastAsia"/>
          <w:bCs/>
          <w:color w:val="FF0000"/>
        </w:rPr>
        <w:t>2004至2006年教育普及率</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1"/>
        <w:gridCol w:w="765"/>
        <w:gridCol w:w="844"/>
        <w:gridCol w:w="305"/>
        <w:gridCol w:w="763"/>
        <w:gridCol w:w="361"/>
        <w:gridCol w:w="810"/>
        <w:gridCol w:w="848"/>
        <w:gridCol w:w="305"/>
        <w:gridCol w:w="848"/>
        <w:gridCol w:w="305"/>
        <w:gridCol w:w="808"/>
        <w:gridCol w:w="727"/>
        <w:gridCol w:w="305"/>
        <w:gridCol w:w="850"/>
        <w:gridCol w:w="301"/>
      </w:tblGrid>
      <w:tr w:rsidR="00572196">
        <w:tc>
          <w:tcPr>
            <w:tcW w:w="384" w:type="pct"/>
            <w:tcMar>
              <w:left w:w="28" w:type="dxa"/>
              <w:right w:w="28" w:type="dxa"/>
            </w:tcMar>
          </w:tcPr>
          <w:p w:rsidR="00572196" w:rsidRDefault="00572196">
            <w:pPr>
              <w:spacing w:line="280" w:lineRule="exact"/>
              <w:rPr>
                <w:rFonts w:ascii="SimHei" w:eastAsia="SimHei" w:hint="eastAsia"/>
                <w:bCs/>
                <w:color w:val="FF0000"/>
                <w:sz w:val="15"/>
                <w:szCs w:val="18"/>
              </w:rPr>
            </w:pPr>
          </w:p>
        </w:tc>
        <w:tc>
          <w:tcPr>
            <w:tcW w:w="1533" w:type="pct"/>
            <w:gridSpan w:val="5"/>
            <w:tcMar>
              <w:left w:w="28" w:type="dxa"/>
              <w:right w:w="28" w:type="dxa"/>
            </w:tcMar>
          </w:tcPr>
          <w:p w:rsidR="00572196" w:rsidRDefault="00572196">
            <w:pPr>
              <w:spacing w:line="280" w:lineRule="exact"/>
              <w:jc w:val="center"/>
              <w:rPr>
                <w:rFonts w:ascii="SimHei" w:eastAsia="SimHei" w:hint="eastAsia"/>
                <w:bCs/>
                <w:color w:val="FF0000"/>
                <w:sz w:val="15"/>
                <w:szCs w:val="18"/>
              </w:rPr>
            </w:pPr>
            <w:r>
              <w:rPr>
                <w:rFonts w:ascii="SimHei" w:eastAsia="SimHei" w:hint="eastAsia"/>
                <w:bCs/>
                <w:color w:val="FF0000"/>
                <w:sz w:val="15"/>
                <w:szCs w:val="18"/>
              </w:rPr>
              <w:t>2004年</w:t>
            </w:r>
          </w:p>
        </w:tc>
        <w:tc>
          <w:tcPr>
            <w:tcW w:w="1572" w:type="pct"/>
            <w:gridSpan w:val="5"/>
            <w:tcMar>
              <w:left w:w="28" w:type="dxa"/>
              <w:right w:w="28" w:type="dxa"/>
            </w:tcMar>
          </w:tcPr>
          <w:p w:rsidR="00572196" w:rsidRDefault="00572196">
            <w:pPr>
              <w:spacing w:line="280" w:lineRule="exact"/>
              <w:jc w:val="center"/>
              <w:rPr>
                <w:rFonts w:ascii="SimHei" w:eastAsia="SimHei" w:hint="eastAsia"/>
                <w:bCs/>
                <w:color w:val="FF0000"/>
                <w:sz w:val="15"/>
                <w:szCs w:val="18"/>
              </w:rPr>
            </w:pPr>
            <w:r>
              <w:rPr>
                <w:rFonts w:ascii="SimHei" w:eastAsia="SimHei" w:hint="eastAsia"/>
                <w:bCs/>
                <w:color w:val="FF0000"/>
                <w:sz w:val="15"/>
                <w:szCs w:val="18"/>
              </w:rPr>
              <w:t>2005年</w:t>
            </w:r>
          </w:p>
        </w:tc>
        <w:tc>
          <w:tcPr>
            <w:tcW w:w="1511" w:type="pct"/>
            <w:gridSpan w:val="5"/>
            <w:tcMar>
              <w:left w:w="28" w:type="dxa"/>
              <w:right w:w="28" w:type="dxa"/>
            </w:tcMar>
          </w:tcPr>
          <w:p w:rsidR="00572196" w:rsidRDefault="00572196">
            <w:pPr>
              <w:spacing w:line="280" w:lineRule="exact"/>
              <w:jc w:val="center"/>
              <w:rPr>
                <w:rFonts w:ascii="SimHei" w:eastAsia="SimHei" w:hint="eastAsia"/>
                <w:bCs/>
                <w:color w:val="FF0000"/>
                <w:sz w:val="15"/>
                <w:szCs w:val="18"/>
              </w:rPr>
            </w:pPr>
            <w:r>
              <w:rPr>
                <w:rFonts w:ascii="SimHei" w:eastAsia="SimHei" w:hint="eastAsia"/>
                <w:bCs/>
                <w:color w:val="FF0000"/>
                <w:sz w:val="15"/>
                <w:szCs w:val="18"/>
              </w:rPr>
              <w:t>2006年</w:t>
            </w:r>
          </w:p>
        </w:tc>
      </w:tr>
      <w:tr w:rsidR="00572196">
        <w:tc>
          <w:tcPr>
            <w:tcW w:w="384" w:type="pct"/>
            <w:tcMar>
              <w:left w:w="28" w:type="dxa"/>
              <w:right w:w="28" w:type="dxa"/>
            </w:tcMar>
          </w:tcPr>
          <w:p w:rsidR="00572196" w:rsidRDefault="00572196">
            <w:pPr>
              <w:spacing w:line="280" w:lineRule="exact"/>
              <w:jc w:val="center"/>
              <w:rPr>
                <w:rFonts w:ascii="SimHei" w:eastAsia="SimHei" w:hint="eastAsia"/>
                <w:bCs/>
                <w:color w:val="FF0000"/>
                <w:sz w:val="15"/>
                <w:szCs w:val="18"/>
              </w:rPr>
            </w:pPr>
            <w:r>
              <w:rPr>
                <w:rFonts w:ascii="SimHei" w:eastAsia="SimHei" w:hint="eastAsia"/>
                <w:bCs/>
                <w:color w:val="FF0000"/>
                <w:sz w:val="15"/>
                <w:szCs w:val="18"/>
              </w:rPr>
              <w:t>级别</w:t>
            </w:r>
          </w:p>
        </w:tc>
        <w:tc>
          <w:tcPr>
            <w:tcW w:w="386" w:type="pct"/>
            <w:tcMar>
              <w:left w:w="28" w:type="dxa"/>
              <w:right w:w="28" w:type="dxa"/>
            </w:tcMar>
          </w:tcPr>
          <w:p w:rsidR="00572196" w:rsidRDefault="00572196">
            <w:pPr>
              <w:spacing w:line="280" w:lineRule="exact"/>
              <w:jc w:val="center"/>
              <w:rPr>
                <w:rFonts w:ascii="SimHei" w:eastAsia="SimHei" w:hint="eastAsia"/>
                <w:bCs/>
                <w:color w:val="FF0000"/>
                <w:sz w:val="15"/>
                <w:szCs w:val="18"/>
              </w:rPr>
            </w:pPr>
            <w:r>
              <w:rPr>
                <w:rFonts w:ascii="SimHei" w:eastAsia="SimHei" w:hint="eastAsia"/>
                <w:bCs/>
                <w:color w:val="FF0000"/>
                <w:sz w:val="15"/>
                <w:szCs w:val="18"/>
              </w:rPr>
              <w:t>总计</w:t>
            </w:r>
          </w:p>
        </w:tc>
        <w:tc>
          <w:tcPr>
            <w:tcW w:w="426" w:type="pct"/>
            <w:tcMar>
              <w:left w:w="28" w:type="dxa"/>
              <w:right w:w="28" w:type="dxa"/>
            </w:tcMar>
          </w:tcPr>
          <w:p w:rsidR="00572196" w:rsidRDefault="00572196">
            <w:pPr>
              <w:spacing w:line="280" w:lineRule="exact"/>
              <w:jc w:val="center"/>
              <w:rPr>
                <w:rFonts w:ascii="SimHei" w:eastAsia="SimHei" w:hint="eastAsia"/>
                <w:bCs/>
                <w:color w:val="FF0000"/>
                <w:sz w:val="15"/>
                <w:szCs w:val="18"/>
              </w:rPr>
            </w:pPr>
            <w:r>
              <w:rPr>
                <w:rFonts w:ascii="SimHei" w:eastAsia="SimHei" w:hint="eastAsia"/>
                <w:bCs/>
                <w:color w:val="FF0000"/>
                <w:sz w:val="15"/>
                <w:szCs w:val="18"/>
              </w:rPr>
              <w:t>男子</w:t>
            </w:r>
          </w:p>
        </w:tc>
        <w:tc>
          <w:tcPr>
            <w:tcW w:w="154" w:type="pct"/>
            <w:tcMar>
              <w:left w:w="28" w:type="dxa"/>
              <w:right w:w="28" w:type="dxa"/>
            </w:tcMar>
          </w:tcPr>
          <w:p w:rsidR="00572196" w:rsidRDefault="00572196">
            <w:pPr>
              <w:spacing w:line="280" w:lineRule="exact"/>
              <w:jc w:val="center"/>
              <w:rPr>
                <w:rFonts w:ascii="SimHei" w:eastAsia="SimHei" w:hint="eastAsia"/>
                <w:bCs/>
                <w:color w:val="FF0000"/>
                <w:sz w:val="15"/>
                <w:szCs w:val="18"/>
              </w:rPr>
            </w:pPr>
            <w:r>
              <w:rPr>
                <w:rFonts w:ascii="SimHei" w:eastAsia="SimHei" w:hint="eastAsia"/>
                <w:bCs/>
                <w:color w:val="FF0000"/>
                <w:sz w:val="15"/>
                <w:szCs w:val="18"/>
              </w:rPr>
              <w:t>%</w:t>
            </w:r>
          </w:p>
        </w:tc>
        <w:tc>
          <w:tcPr>
            <w:tcW w:w="385" w:type="pct"/>
            <w:tcMar>
              <w:left w:w="28" w:type="dxa"/>
              <w:right w:w="28" w:type="dxa"/>
            </w:tcMar>
          </w:tcPr>
          <w:p w:rsidR="00572196" w:rsidRDefault="00572196">
            <w:pPr>
              <w:spacing w:line="280" w:lineRule="exact"/>
              <w:jc w:val="center"/>
              <w:rPr>
                <w:rFonts w:ascii="SimHei" w:eastAsia="SimHei" w:hint="eastAsia"/>
                <w:bCs/>
                <w:color w:val="FF0000"/>
                <w:sz w:val="15"/>
                <w:szCs w:val="18"/>
              </w:rPr>
            </w:pPr>
            <w:r>
              <w:rPr>
                <w:rFonts w:ascii="SimHei" w:eastAsia="SimHei" w:hint="eastAsia"/>
                <w:bCs/>
                <w:color w:val="FF0000"/>
                <w:sz w:val="15"/>
                <w:szCs w:val="18"/>
              </w:rPr>
              <w:t>妇女</w:t>
            </w:r>
          </w:p>
        </w:tc>
        <w:tc>
          <w:tcPr>
            <w:tcW w:w="182" w:type="pct"/>
            <w:tcMar>
              <w:left w:w="28" w:type="dxa"/>
              <w:right w:w="28" w:type="dxa"/>
            </w:tcMar>
          </w:tcPr>
          <w:p w:rsidR="00572196" w:rsidRDefault="00572196">
            <w:pPr>
              <w:spacing w:line="280" w:lineRule="exact"/>
              <w:jc w:val="center"/>
              <w:rPr>
                <w:rFonts w:ascii="SimHei" w:eastAsia="SimHei" w:hint="eastAsia"/>
                <w:bCs/>
                <w:color w:val="FF0000"/>
                <w:sz w:val="15"/>
                <w:szCs w:val="18"/>
              </w:rPr>
            </w:pPr>
            <w:r>
              <w:rPr>
                <w:rFonts w:ascii="SimHei" w:eastAsia="SimHei" w:hint="eastAsia"/>
                <w:bCs/>
                <w:color w:val="FF0000"/>
                <w:sz w:val="15"/>
                <w:szCs w:val="18"/>
              </w:rPr>
              <w:t>%</w:t>
            </w:r>
          </w:p>
        </w:tc>
        <w:tc>
          <w:tcPr>
            <w:tcW w:w="409" w:type="pct"/>
            <w:tcMar>
              <w:left w:w="28" w:type="dxa"/>
              <w:right w:w="28" w:type="dxa"/>
            </w:tcMar>
          </w:tcPr>
          <w:p w:rsidR="00572196" w:rsidRDefault="00572196">
            <w:pPr>
              <w:spacing w:line="280" w:lineRule="exact"/>
              <w:jc w:val="center"/>
              <w:rPr>
                <w:rFonts w:ascii="SimHei" w:eastAsia="SimHei" w:hint="eastAsia"/>
                <w:bCs/>
                <w:color w:val="FF0000"/>
                <w:sz w:val="15"/>
                <w:szCs w:val="18"/>
              </w:rPr>
            </w:pPr>
            <w:r>
              <w:rPr>
                <w:rFonts w:ascii="SimHei" w:eastAsia="SimHei" w:hint="eastAsia"/>
                <w:bCs/>
                <w:color w:val="FF0000"/>
                <w:sz w:val="15"/>
                <w:szCs w:val="18"/>
              </w:rPr>
              <w:t>总计</w:t>
            </w:r>
          </w:p>
        </w:tc>
        <w:tc>
          <w:tcPr>
            <w:tcW w:w="428" w:type="pct"/>
            <w:tcMar>
              <w:left w:w="28" w:type="dxa"/>
              <w:right w:w="28" w:type="dxa"/>
            </w:tcMar>
          </w:tcPr>
          <w:p w:rsidR="00572196" w:rsidRDefault="00572196">
            <w:pPr>
              <w:spacing w:line="280" w:lineRule="exact"/>
              <w:jc w:val="center"/>
              <w:rPr>
                <w:rFonts w:ascii="SimHei" w:eastAsia="SimHei" w:hint="eastAsia"/>
                <w:bCs/>
                <w:color w:val="FF0000"/>
                <w:sz w:val="15"/>
                <w:szCs w:val="18"/>
              </w:rPr>
            </w:pPr>
            <w:r>
              <w:rPr>
                <w:rFonts w:ascii="SimHei" w:eastAsia="SimHei" w:hint="eastAsia"/>
                <w:bCs/>
                <w:color w:val="FF0000"/>
                <w:sz w:val="15"/>
                <w:szCs w:val="18"/>
              </w:rPr>
              <w:t>男子</w:t>
            </w:r>
          </w:p>
        </w:tc>
        <w:tc>
          <w:tcPr>
            <w:tcW w:w="154" w:type="pct"/>
            <w:tcMar>
              <w:left w:w="28" w:type="dxa"/>
              <w:right w:w="28" w:type="dxa"/>
            </w:tcMar>
          </w:tcPr>
          <w:p w:rsidR="00572196" w:rsidRDefault="00572196">
            <w:pPr>
              <w:spacing w:line="280" w:lineRule="exact"/>
              <w:jc w:val="center"/>
              <w:rPr>
                <w:rFonts w:ascii="SimHei" w:eastAsia="SimHei" w:hint="eastAsia"/>
                <w:bCs/>
                <w:color w:val="FF0000"/>
                <w:sz w:val="15"/>
                <w:szCs w:val="18"/>
              </w:rPr>
            </w:pPr>
            <w:r>
              <w:rPr>
                <w:rFonts w:ascii="SimHei" w:eastAsia="SimHei" w:hint="eastAsia"/>
                <w:bCs/>
                <w:color w:val="FF0000"/>
                <w:sz w:val="15"/>
                <w:szCs w:val="18"/>
              </w:rPr>
              <w:t>%</w:t>
            </w:r>
          </w:p>
        </w:tc>
        <w:tc>
          <w:tcPr>
            <w:tcW w:w="428" w:type="pct"/>
            <w:tcMar>
              <w:left w:w="28" w:type="dxa"/>
              <w:right w:w="28" w:type="dxa"/>
            </w:tcMar>
          </w:tcPr>
          <w:p w:rsidR="00572196" w:rsidRDefault="00572196">
            <w:pPr>
              <w:spacing w:line="280" w:lineRule="exact"/>
              <w:jc w:val="center"/>
              <w:rPr>
                <w:rFonts w:ascii="SimHei" w:eastAsia="SimHei" w:hint="eastAsia"/>
                <w:bCs/>
                <w:color w:val="FF0000"/>
                <w:sz w:val="15"/>
                <w:szCs w:val="18"/>
              </w:rPr>
            </w:pPr>
            <w:r>
              <w:rPr>
                <w:rFonts w:ascii="SimHei" w:eastAsia="SimHei" w:hint="eastAsia"/>
                <w:bCs/>
                <w:color w:val="FF0000"/>
                <w:sz w:val="15"/>
                <w:szCs w:val="18"/>
              </w:rPr>
              <w:t>妇女</w:t>
            </w:r>
          </w:p>
        </w:tc>
        <w:tc>
          <w:tcPr>
            <w:tcW w:w="154" w:type="pct"/>
            <w:tcMar>
              <w:left w:w="28" w:type="dxa"/>
              <w:right w:w="28" w:type="dxa"/>
            </w:tcMar>
          </w:tcPr>
          <w:p w:rsidR="00572196" w:rsidRDefault="00572196">
            <w:pPr>
              <w:spacing w:line="280" w:lineRule="exact"/>
              <w:jc w:val="center"/>
              <w:rPr>
                <w:rFonts w:ascii="SimHei" w:eastAsia="SimHei" w:hint="eastAsia"/>
                <w:bCs/>
                <w:color w:val="FF0000"/>
                <w:sz w:val="15"/>
                <w:szCs w:val="18"/>
              </w:rPr>
            </w:pPr>
            <w:r>
              <w:rPr>
                <w:rFonts w:ascii="SimHei" w:eastAsia="SimHei" w:hint="eastAsia"/>
                <w:bCs/>
                <w:color w:val="FF0000"/>
                <w:sz w:val="15"/>
                <w:szCs w:val="18"/>
              </w:rPr>
              <w:t>%</w:t>
            </w:r>
          </w:p>
        </w:tc>
        <w:tc>
          <w:tcPr>
            <w:tcW w:w="408" w:type="pct"/>
            <w:tcMar>
              <w:left w:w="28" w:type="dxa"/>
              <w:right w:w="28" w:type="dxa"/>
            </w:tcMar>
          </w:tcPr>
          <w:p w:rsidR="00572196" w:rsidRDefault="00572196">
            <w:pPr>
              <w:spacing w:line="280" w:lineRule="exact"/>
              <w:jc w:val="center"/>
              <w:rPr>
                <w:rFonts w:ascii="SimHei" w:eastAsia="SimHei" w:hint="eastAsia"/>
                <w:bCs/>
                <w:color w:val="FF0000"/>
                <w:sz w:val="15"/>
                <w:szCs w:val="18"/>
              </w:rPr>
            </w:pPr>
            <w:r>
              <w:rPr>
                <w:rFonts w:ascii="SimHei" w:eastAsia="SimHei" w:hint="eastAsia"/>
                <w:bCs/>
                <w:color w:val="FF0000"/>
                <w:sz w:val="15"/>
                <w:szCs w:val="18"/>
              </w:rPr>
              <w:t>总计</w:t>
            </w:r>
          </w:p>
        </w:tc>
        <w:tc>
          <w:tcPr>
            <w:tcW w:w="367" w:type="pct"/>
            <w:tcMar>
              <w:left w:w="28" w:type="dxa"/>
              <w:right w:w="28" w:type="dxa"/>
            </w:tcMar>
          </w:tcPr>
          <w:p w:rsidR="00572196" w:rsidRDefault="00572196">
            <w:pPr>
              <w:spacing w:line="280" w:lineRule="exact"/>
              <w:jc w:val="center"/>
              <w:rPr>
                <w:rFonts w:ascii="SimHei" w:eastAsia="SimHei" w:hint="eastAsia"/>
                <w:bCs/>
                <w:color w:val="FF0000"/>
                <w:sz w:val="15"/>
                <w:szCs w:val="18"/>
              </w:rPr>
            </w:pPr>
            <w:r>
              <w:rPr>
                <w:rFonts w:ascii="SimHei" w:eastAsia="SimHei" w:hint="eastAsia"/>
                <w:bCs/>
                <w:color w:val="FF0000"/>
                <w:sz w:val="15"/>
                <w:szCs w:val="18"/>
              </w:rPr>
              <w:t>男子</w:t>
            </w:r>
          </w:p>
        </w:tc>
        <w:tc>
          <w:tcPr>
            <w:tcW w:w="154" w:type="pct"/>
            <w:tcMar>
              <w:left w:w="28" w:type="dxa"/>
              <w:right w:w="28" w:type="dxa"/>
            </w:tcMar>
          </w:tcPr>
          <w:p w:rsidR="00572196" w:rsidRDefault="00572196">
            <w:pPr>
              <w:spacing w:line="280" w:lineRule="exact"/>
              <w:jc w:val="center"/>
              <w:rPr>
                <w:rFonts w:ascii="SimHei" w:eastAsia="SimHei" w:hint="eastAsia"/>
                <w:bCs/>
                <w:color w:val="FF0000"/>
                <w:sz w:val="15"/>
                <w:szCs w:val="18"/>
              </w:rPr>
            </w:pPr>
            <w:r>
              <w:rPr>
                <w:rFonts w:ascii="SimHei" w:eastAsia="SimHei" w:hint="eastAsia"/>
                <w:bCs/>
                <w:color w:val="FF0000"/>
                <w:sz w:val="15"/>
                <w:szCs w:val="18"/>
              </w:rPr>
              <w:t>%</w:t>
            </w:r>
          </w:p>
        </w:tc>
        <w:tc>
          <w:tcPr>
            <w:tcW w:w="429" w:type="pct"/>
            <w:tcMar>
              <w:left w:w="28" w:type="dxa"/>
              <w:right w:w="28" w:type="dxa"/>
            </w:tcMar>
          </w:tcPr>
          <w:p w:rsidR="00572196" w:rsidRDefault="00572196">
            <w:pPr>
              <w:spacing w:line="280" w:lineRule="exact"/>
              <w:jc w:val="center"/>
              <w:rPr>
                <w:rFonts w:ascii="SimHei" w:eastAsia="SimHei" w:hint="eastAsia"/>
                <w:bCs/>
                <w:color w:val="FF0000"/>
                <w:sz w:val="15"/>
                <w:szCs w:val="18"/>
              </w:rPr>
            </w:pPr>
            <w:r>
              <w:rPr>
                <w:rFonts w:ascii="SimHei" w:eastAsia="SimHei" w:hint="eastAsia"/>
                <w:bCs/>
                <w:color w:val="FF0000"/>
                <w:sz w:val="15"/>
                <w:szCs w:val="18"/>
              </w:rPr>
              <w:t>妇女</w:t>
            </w:r>
          </w:p>
        </w:tc>
        <w:tc>
          <w:tcPr>
            <w:tcW w:w="154" w:type="pct"/>
            <w:tcMar>
              <w:left w:w="28" w:type="dxa"/>
              <w:right w:w="28" w:type="dxa"/>
            </w:tcMar>
          </w:tcPr>
          <w:p w:rsidR="00572196" w:rsidRDefault="00572196">
            <w:pPr>
              <w:spacing w:line="280" w:lineRule="exact"/>
              <w:jc w:val="center"/>
              <w:rPr>
                <w:rFonts w:ascii="SimHei" w:eastAsia="SimHei" w:hint="eastAsia"/>
                <w:bCs/>
                <w:color w:val="FF0000"/>
                <w:sz w:val="15"/>
                <w:szCs w:val="18"/>
              </w:rPr>
            </w:pPr>
            <w:r>
              <w:rPr>
                <w:rFonts w:ascii="SimHei" w:eastAsia="SimHei" w:hint="eastAsia"/>
                <w:bCs/>
                <w:color w:val="FF0000"/>
                <w:sz w:val="15"/>
                <w:szCs w:val="18"/>
              </w:rPr>
              <w:t>%</w:t>
            </w:r>
          </w:p>
        </w:tc>
      </w:tr>
      <w:tr w:rsidR="00572196">
        <w:tc>
          <w:tcPr>
            <w:tcW w:w="384" w:type="pct"/>
            <w:tcMar>
              <w:left w:w="28" w:type="dxa"/>
              <w:right w:w="28" w:type="dxa"/>
            </w:tcMar>
          </w:tcPr>
          <w:p w:rsidR="00572196" w:rsidRDefault="00572196">
            <w:pPr>
              <w:spacing w:line="280" w:lineRule="exact"/>
              <w:jc w:val="left"/>
              <w:rPr>
                <w:rFonts w:ascii="SimHei" w:eastAsia="SimHei" w:hint="eastAsia"/>
                <w:bCs/>
                <w:color w:val="FF0000"/>
                <w:sz w:val="15"/>
                <w:szCs w:val="18"/>
              </w:rPr>
            </w:pPr>
            <w:r>
              <w:rPr>
                <w:rFonts w:ascii="SimHei" w:eastAsia="SimHei" w:hint="eastAsia"/>
                <w:bCs/>
                <w:color w:val="FF0000"/>
                <w:sz w:val="15"/>
                <w:szCs w:val="18"/>
              </w:rPr>
              <w:t>学前教育</w:t>
            </w:r>
          </w:p>
        </w:tc>
        <w:tc>
          <w:tcPr>
            <w:tcW w:w="386" w:type="pct"/>
            <w:tcMar>
              <w:left w:w="28" w:type="dxa"/>
              <w:right w:w="28" w:type="dxa"/>
            </w:tcMar>
          </w:tcPr>
          <w:p w:rsidR="00572196" w:rsidRDefault="00572196">
            <w:pPr>
              <w:spacing w:line="280" w:lineRule="exact"/>
              <w:jc w:val="center"/>
              <w:rPr>
                <w:rFonts w:hint="eastAsia"/>
                <w:sz w:val="15"/>
                <w:szCs w:val="18"/>
              </w:rPr>
            </w:pPr>
            <w:r>
              <w:rPr>
                <w:rFonts w:hint="eastAsia"/>
                <w:sz w:val="15"/>
                <w:szCs w:val="18"/>
              </w:rPr>
              <w:t>3439 579</w:t>
            </w:r>
          </w:p>
        </w:tc>
        <w:tc>
          <w:tcPr>
            <w:tcW w:w="426" w:type="pct"/>
            <w:tcMar>
              <w:left w:w="28" w:type="dxa"/>
              <w:right w:w="28" w:type="dxa"/>
            </w:tcMar>
          </w:tcPr>
          <w:p w:rsidR="00572196" w:rsidRDefault="00572196">
            <w:pPr>
              <w:spacing w:line="280" w:lineRule="exact"/>
              <w:jc w:val="center"/>
              <w:rPr>
                <w:rFonts w:hint="eastAsia"/>
                <w:sz w:val="15"/>
                <w:szCs w:val="18"/>
              </w:rPr>
            </w:pPr>
            <w:r>
              <w:rPr>
                <w:rFonts w:hint="eastAsia"/>
                <w:sz w:val="15"/>
                <w:szCs w:val="18"/>
              </w:rPr>
              <w:t>1798 236</w:t>
            </w:r>
          </w:p>
        </w:tc>
        <w:tc>
          <w:tcPr>
            <w:tcW w:w="154" w:type="pct"/>
            <w:tcMar>
              <w:left w:w="28" w:type="dxa"/>
              <w:right w:w="28" w:type="dxa"/>
            </w:tcMar>
          </w:tcPr>
          <w:p w:rsidR="00572196" w:rsidRDefault="00572196">
            <w:pPr>
              <w:spacing w:line="280" w:lineRule="exact"/>
              <w:jc w:val="center"/>
              <w:rPr>
                <w:rFonts w:hint="eastAsia"/>
                <w:sz w:val="15"/>
                <w:szCs w:val="18"/>
              </w:rPr>
            </w:pPr>
            <w:r>
              <w:rPr>
                <w:rFonts w:hint="eastAsia"/>
                <w:sz w:val="15"/>
                <w:szCs w:val="18"/>
              </w:rPr>
              <w:t>52</w:t>
            </w:r>
          </w:p>
        </w:tc>
        <w:tc>
          <w:tcPr>
            <w:tcW w:w="385" w:type="pct"/>
            <w:tcMar>
              <w:left w:w="28" w:type="dxa"/>
              <w:right w:w="28" w:type="dxa"/>
            </w:tcMar>
          </w:tcPr>
          <w:p w:rsidR="00572196" w:rsidRDefault="00572196">
            <w:pPr>
              <w:spacing w:line="280" w:lineRule="exact"/>
              <w:jc w:val="center"/>
              <w:rPr>
                <w:rFonts w:hint="eastAsia"/>
                <w:sz w:val="15"/>
                <w:szCs w:val="18"/>
              </w:rPr>
            </w:pPr>
            <w:r>
              <w:rPr>
                <w:rFonts w:hint="eastAsia"/>
                <w:sz w:val="15"/>
                <w:szCs w:val="18"/>
              </w:rPr>
              <w:t>1 641 343</w:t>
            </w:r>
          </w:p>
        </w:tc>
        <w:tc>
          <w:tcPr>
            <w:tcW w:w="182" w:type="pct"/>
            <w:tcMar>
              <w:left w:w="28" w:type="dxa"/>
              <w:right w:w="28" w:type="dxa"/>
            </w:tcMar>
          </w:tcPr>
          <w:p w:rsidR="00572196" w:rsidRDefault="00572196">
            <w:pPr>
              <w:spacing w:line="280" w:lineRule="exact"/>
              <w:jc w:val="center"/>
              <w:rPr>
                <w:rFonts w:hint="eastAsia"/>
                <w:sz w:val="15"/>
                <w:szCs w:val="18"/>
              </w:rPr>
            </w:pPr>
            <w:r>
              <w:rPr>
                <w:rFonts w:hint="eastAsia"/>
                <w:sz w:val="15"/>
                <w:szCs w:val="18"/>
              </w:rPr>
              <w:t>48</w:t>
            </w:r>
          </w:p>
        </w:tc>
        <w:tc>
          <w:tcPr>
            <w:tcW w:w="409" w:type="pct"/>
            <w:tcMar>
              <w:left w:w="28" w:type="dxa"/>
              <w:right w:w="28" w:type="dxa"/>
            </w:tcMar>
          </w:tcPr>
          <w:p w:rsidR="00572196" w:rsidRDefault="00572196">
            <w:pPr>
              <w:spacing w:line="280" w:lineRule="exact"/>
              <w:jc w:val="center"/>
              <w:rPr>
                <w:rFonts w:hint="eastAsia"/>
                <w:sz w:val="15"/>
                <w:szCs w:val="18"/>
              </w:rPr>
            </w:pPr>
            <w:r>
              <w:rPr>
                <w:rFonts w:hint="eastAsia"/>
                <w:sz w:val="15"/>
                <w:szCs w:val="18"/>
              </w:rPr>
              <w:t>3 565 429</w:t>
            </w:r>
          </w:p>
        </w:tc>
        <w:tc>
          <w:tcPr>
            <w:tcW w:w="428" w:type="pct"/>
            <w:tcMar>
              <w:left w:w="28" w:type="dxa"/>
              <w:right w:w="28" w:type="dxa"/>
            </w:tcMar>
          </w:tcPr>
          <w:p w:rsidR="00572196" w:rsidRDefault="00572196">
            <w:pPr>
              <w:spacing w:line="280" w:lineRule="exact"/>
              <w:jc w:val="center"/>
              <w:rPr>
                <w:rFonts w:hint="eastAsia"/>
                <w:sz w:val="15"/>
                <w:szCs w:val="18"/>
              </w:rPr>
            </w:pPr>
            <w:r>
              <w:rPr>
                <w:rFonts w:hint="eastAsia"/>
                <w:sz w:val="15"/>
                <w:szCs w:val="18"/>
              </w:rPr>
              <w:t>1 860 422</w:t>
            </w:r>
          </w:p>
        </w:tc>
        <w:tc>
          <w:tcPr>
            <w:tcW w:w="154" w:type="pct"/>
            <w:tcMar>
              <w:left w:w="28" w:type="dxa"/>
              <w:right w:w="28" w:type="dxa"/>
            </w:tcMar>
          </w:tcPr>
          <w:p w:rsidR="00572196" w:rsidRDefault="00572196">
            <w:pPr>
              <w:spacing w:line="280" w:lineRule="exact"/>
              <w:jc w:val="center"/>
              <w:rPr>
                <w:rFonts w:hint="eastAsia"/>
                <w:sz w:val="15"/>
                <w:szCs w:val="18"/>
              </w:rPr>
            </w:pPr>
            <w:r>
              <w:rPr>
                <w:rFonts w:hint="eastAsia"/>
                <w:sz w:val="15"/>
                <w:szCs w:val="18"/>
              </w:rPr>
              <w:t>52</w:t>
            </w:r>
          </w:p>
        </w:tc>
        <w:tc>
          <w:tcPr>
            <w:tcW w:w="428" w:type="pct"/>
            <w:tcMar>
              <w:left w:w="28" w:type="dxa"/>
              <w:right w:w="28" w:type="dxa"/>
            </w:tcMar>
          </w:tcPr>
          <w:p w:rsidR="00572196" w:rsidRDefault="00572196">
            <w:pPr>
              <w:spacing w:line="280" w:lineRule="exact"/>
              <w:jc w:val="center"/>
              <w:rPr>
                <w:rFonts w:hint="eastAsia"/>
                <w:sz w:val="15"/>
                <w:szCs w:val="18"/>
              </w:rPr>
            </w:pPr>
            <w:r>
              <w:rPr>
                <w:rFonts w:hint="eastAsia"/>
                <w:sz w:val="15"/>
                <w:szCs w:val="18"/>
              </w:rPr>
              <w:t>1 705 007</w:t>
            </w:r>
          </w:p>
        </w:tc>
        <w:tc>
          <w:tcPr>
            <w:tcW w:w="154" w:type="pct"/>
            <w:tcMar>
              <w:left w:w="28" w:type="dxa"/>
              <w:right w:w="28" w:type="dxa"/>
            </w:tcMar>
          </w:tcPr>
          <w:p w:rsidR="00572196" w:rsidRDefault="00572196">
            <w:pPr>
              <w:spacing w:line="280" w:lineRule="exact"/>
              <w:jc w:val="center"/>
              <w:rPr>
                <w:rFonts w:hint="eastAsia"/>
                <w:sz w:val="15"/>
                <w:szCs w:val="18"/>
              </w:rPr>
            </w:pPr>
            <w:r>
              <w:rPr>
                <w:rFonts w:hint="eastAsia"/>
                <w:sz w:val="15"/>
                <w:szCs w:val="18"/>
              </w:rPr>
              <w:t>48</w:t>
            </w:r>
          </w:p>
        </w:tc>
        <w:tc>
          <w:tcPr>
            <w:tcW w:w="408" w:type="pct"/>
            <w:tcMar>
              <w:left w:w="28" w:type="dxa"/>
              <w:right w:w="28" w:type="dxa"/>
            </w:tcMar>
          </w:tcPr>
          <w:p w:rsidR="00572196" w:rsidRDefault="00572196">
            <w:pPr>
              <w:spacing w:line="280" w:lineRule="exact"/>
              <w:jc w:val="center"/>
              <w:rPr>
                <w:rFonts w:hint="eastAsia"/>
                <w:sz w:val="15"/>
                <w:szCs w:val="18"/>
              </w:rPr>
            </w:pPr>
            <w:r>
              <w:rPr>
                <w:rFonts w:hint="eastAsia"/>
                <w:sz w:val="15"/>
                <w:szCs w:val="18"/>
              </w:rPr>
              <w:t>3 738 655</w:t>
            </w:r>
          </w:p>
        </w:tc>
        <w:tc>
          <w:tcPr>
            <w:tcW w:w="367" w:type="pct"/>
            <w:tcMar>
              <w:left w:w="28" w:type="dxa"/>
              <w:right w:w="28" w:type="dxa"/>
            </w:tcMar>
          </w:tcPr>
          <w:p w:rsidR="00572196" w:rsidRDefault="00572196">
            <w:pPr>
              <w:spacing w:line="280" w:lineRule="exact"/>
              <w:jc w:val="center"/>
              <w:rPr>
                <w:rFonts w:hint="eastAsia"/>
                <w:sz w:val="15"/>
                <w:szCs w:val="18"/>
              </w:rPr>
            </w:pPr>
            <w:r>
              <w:rPr>
                <w:rFonts w:hint="eastAsia"/>
                <w:sz w:val="15"/>
                <w:szCs w:val="18"/>
              </w:rPr>
              <w:t>1 946 667</w:t>
            </w:r>
          </w:p>
        </w:tc>
        <w:tc>
          <w:tcPr>
            <w:tcW w:w="154" w:type="pct"/>
            <w:tcMar>
              <w:left w:w="28" w:type="dxa"/>
              <w:right w:w="28" w:type="dxa"/>
            </w:tcMar>
          </w:tcPr>
          <w:p w:rsidR="00572196" w:rsidRDefault="00572196">
            <w:pPr>
              <w:spacing w:line="280" w:lineRule="exact"/>
              <w:jc w:val="center"/>
              <w:rPr>
                <w:rFonts w:hint="eastAsia"/>
                <w:sz w:val="15"/>
                <w:szCs w:val="18"/>
              </w:rPr>
            </w:pPr>
            <w:r>
              <w:rPr>
                <w:rFonts w:hint="eastAsia"/>
                <w:sz w:val="15"/>
                <w:szCs w:val="18"/>
              </w:rPr>
              <w:t>52</w:t>
            </w:r>
          </w:p>
        </w:tc>
        <w:tc>
          <w:tcPr>
            <w:tcW w:w="429" w:type="pct"/>
            <w:tcMar>
              <w:left w:w="28" w:type="dxa"/>
              <w:right w:w="28" w:type="dxa"/>
            </w:tcMar>
          </w:tcPr>
          <w:p w:rsidR="00572196" w:rsidRDefault="00572196">
            <w:pPr>
              <w:spacing w:line="280" w:lineRule="exact"/>
              <w:jc w:val="center"/>
              <w:rPr>
                <w:rFonts w:hint="eastAsia"/>
                <w:sz w:val="15"/>
                <w:szCs w:val="18"/>
              </w:rPr>
            </w:pPr>
            <w:r>
              <w:rPr>
                <w:rFonts w:hint="eastAsia"/>
                <w:sz w:val="15"/>
                <w:szCs w:val="18"/>
              </w:rPr>
              <w:t>1 791 988</w:t>
            </w:r>
          </w:p>
        </w:tc>
        <w:tc>
          <w:tcPr>
            <w:tcW w:w="154" w:type="pct"/>
            <w:tcMar>
              <w:left w:w="28" w:type="dxa"/>
              <w:right w:w="28" w:type="dxa"/>
            </w:tcMar>
          </w:tcPr>
          <w:p w:rsidR="00572196" w:rsidRDefault="00572196">
            <w:pPr>
              <w:spacing w:line="280" w:lineRule="exact"/>
              <w:jc w:val="center"/>
              <w:rPr>
                <w:rFonts w:hint="eastAsia"/>
                <w:sz w:val="15"/>
                <w:szCs w:val="18"/>
              </w:rPr>
            </w:pPr>
            <w:r>
              <w:rPr>
                <w:rFonts w:hint="eastAsia"/>
                <w:sz w:val="15"/>
                <w:szCs w:val="18"/>
              </w:rPr>
              <w:t>48</w:t>
            </w:r>
          </w:p>
        </w:tc>
      </w:tr>
      <w:tr w:rsidR="00572196">
        <w:tc>
          <w:tcPr>
            <w:tcW w:w="384" w:type="pct"/>
            <w:tcMar>
              <w:left w:w="28" w:type="dxa"/>
              <w:right w:w="28" w:type="dxa"/>
            </w:tcMar>
          </w:tcPr>
          <w:p w:rsidR="00572196" w:rsidRDefault="00572196">
            <w:pPr>
              <w:spacing w:line="280" w:lineRule="exact"/>
              <w:jc w:val="left"/>
              <w:rPr>
                <w:rFonts w:ascii="SimHei" w:eastAsia="SimHei" w:hint="eastAsia"/>
                <w:bCs/>
                <w:color w:val="FF0000"/>
                <w:sz w:val="15"/>
                <w:szCs w:val="18"/>
              </w:rPr>
            </w:pPr>
            <w:r>
              <w:rPr>
                <w:rFonts w:ascii="SimHei" w:eastAsia="SimHei" w:hint="eastAsia"/>
                <w:bCs/>
                <w:color w:val="FF0000"/>
                <w:sz w:val="15"/>
                <w:szCs w:val="18"/>
              </w:rPr>
              <w:t>初级教育</w:t>
            </w:r>
          </w:p>
        </w:tc>
        <w:tc>
          <w:tcPr>
            <w:tcW w:w="386" w:type="pct"/>
            <w:tcMar>
              <w:left w:w="28" w:type="dxa"/>
              <w:right w:w="28" w:type="dxa"/>
            </w:tcMar>
          </w:tcPr>
          <w:p w:rsidR="00572196" w:rsidRDefault="00572196">
            <w:pPr>
              <w:spacing w:line="280" w:lineRule="exact"/>
              <w:jc w:val="center"/>
              <w:rPr>
                <w:rFonts w:hint="eastAsia"/>
                <w:sz w:val="15"/>
                <w:szCs w:val="18"/>
              </w:rPr>
            </w:pPr>
            <w:r>
              <w:rPr>
                <w:rFonts w:hint="eastAsia"/>
                <w:sz w:val="15"/>
                <w:szCs w:val="18"/>
              </w:rPr>
              <w:t>425 825</w:t>
            </w:r>
          </w:p>
        </w:tc>
        <w:tc>
          <w:tcPr>
            <w:tcW w:w="426" w:type="pct"/>
            <w:tcMar>
              <w:left w:w="28" w:type="dxa"/>
              <w:right w:w="28" w:type="dxa"/>
            </w:tcMar>
          </w:tcPr>
          <w:p w:rsidR="00572196" w:rsidRDefault="00572196">
            <w:pPr>
              <w:spacing w:line="280" w:lineRule="exact"/>
              <w:jc w:val="center"/>
              <w:rPr>
                <w:rFonts w:hint="eastAsia"/>
                <w:sz w:val="15"/>
                <w:szCs w:val="18"/>
              </w:rPr>
            </w:pPr>
            <w:r>
              <w:rPr>
                <w:rFonts w:hint="eastAsia"/>
                <w:sz w:val="15"/>
                <w:szCs w:val="18"/>
              </w:rPr>
              <w:t>214 798</w:t>
            </w:r>
          </w:p>
        </w:tc>
        <w:tc>
          <w:tcPr>
            <w:tcW w:w="154" w:type="pct"/>
            <w:tcMar>
              <w:left w:w="28" w:type="dxa"/>
              <w:right w:w="28" w:type="dxa"/>
            </w:tcMar>
          </w:tcPr>
          <w:p w:rsidR="00572196" w:rsidRDefault="00572196">
            <w:pPr>
              <w:spacing w:line="280" w:lineRule="exact"/>
              <w:jc w:val="center"/>
              <w:rPr>
                <w:rFonts w:hint="eastAsia"/>
                <w:sz w:val="15"/>
                <w:szCs w:val="18"/>
              </w:rPr>
            </w:pPr>
            <w:r>
              <w:rPr>
                <w:rFonts w:hint="eastAsia"/>
                <w:sz w:val="15"/>
                <w:szCs w:val="18"/>
              </w:rPr>
              <w:t>50</w:t>
            </w:r>
          </w:p>
        </w:tc>
        <w:tc>
          <w:tcPr>
            <w:tcW w:w="385" w:type="pct"/>
            <w:tcMar>
              <w:left w:w="28" w:type="dxa"/>
              <w:right w:w="28" w:type="dxa"/>
            </w:tcMar>
          </w:tcPr>
          <w:p w:rsidR="00572196" w:rsidRDefault="00572196">
            <w:pPr>
              <w:spacing w:line="280" w:lineRule="exact"/>
              <w:jc w:val="center"/>
              <w:rPr>
                <w:rFonts w:hint="eastAsia"/>
                <w:sz w:val="15"/>
                <w:szCs w:val="18"/>
              </w:rPr>
            </w:pPr>
            <w:r>
              <w:rPr>
                <w:rFonts w:hint="eastAsia"/>
                <w:sz w:val="15"/>
                <w:szCs w:val="18"/>
              </w:rPr>
              <w:t>211 027</w:t>
            </w:r>
          </w:p>
        </w:tc>
        <w:tc>
          <w:tcPr>
            <w:tcW w:w="182" w:type="pct"/>
            <w:tcMar>
              <w:left w:w="28" w:type="dxa"/>
              <w:right w:w="28" w:type="dxa"/>
            </w:tcMar>
          </w:tcPr>
          <w:p w:rsidR="00572196" w:rsidRDefault="00572196">
            <w:pPr>
              <w:spacing w:line="280" w:lineRule="exact"/>
              <w:jc w:val="center"/>
              <w:rPr>
                <w:rFonts w:hint="eastAsia"/>
                <w:sz w:val="15"/>
                <w:szCs w:val="18"/>
              </w:rPr>
            </w:pPr>
            <w:r>
              <w:rPr>
                <w:rFonts w:hint="eastAsia"/>
                <w:sz w:val="15"/>
                <w:szCs w:val="18"/>
              </w:rPr>
              <w:t>50</w:t>
            </w:r>
          </w:p>
        </w:tc>
        <w:tc>
          <w:tcPr>
            <w:tcW w:w="409" w:type="pct"/>
            <w:tcMar>
              <w:left w:w="28" w:type="dxa"/>
              <w:right w:w="28" w:type="dxa"/>
            </w:tcMar>
          </w:tcPr>
          <w:p w:rsidR="00572196" w:rsidRDefault="00572196">
            <w:pPr>
              <w:spacing w:line="280" w:lineRule="exact"/>
              <w:jc w:val="center"/>
              <w:rPr>
                <w:rFonts w:hint="eastAsia"/>
                <w:sz w:val="15"/>
                <w:szCs w:val="18"/>
              </w:rPr>
            </w:pPr>
            <w:r>
              <w:rPr>
                <w:rFonts w:hint="eastAsia"/>
                <w:sz w:val="15"/>
                <w:szCs w:val="18"/>
              </w:rPr>
              <w:t>436 154</w:t>
            </w:r>
          </w:p>
        </w:tc>
        <w:tc>
          <w:tcPr>
            <w:tcW w:w="428" w:type="pct"/>
            <w:tcMar>
              <w:left w:w="28" w:type="dxa"/>
              <w:right w:w="28" w:type="dxa"/>
            </w:tcMar>
          </w:tcPr>
          <w:p w:rsidR="00572196" w:rsidRDefault="00572196">
            <w:pPr>
              <w:pStyle w:val="Header"/>
              <w:pBdr>
                <w:bottom w:val="none" w:sz="0" w:space="0" w:color="auto"/>
              </w:pBdr>
              <w:tabs>
                <w:tab w:val="clear" w:pos="4320"/>
                <w:tab w:val="clear" w:pos="8640"/>
              </w:tabs>
              <w:spacing w:line="280" w:lineRule="exact"/>
              <w:rPr>
                <w:rFonts w:hint="eastAsia"/>
                <w:sz w:val="15"/>
                <w:szCs w:val="18"/>
              </w:rPr>
            </w:pPr>
            <w:r>
              <w:rPr>
                <w:rFonts w:hint="eastAsia"/>
                <w:sz w:val="15"/>
                <w:szCs w:val="18"/>
              </w:rPr>
              <w:t>220 770</w:t>
            </w:r>
          </w:p>
        </w:tc>
        <w:tc>
          <w:tcPr>
            <w:tcW w:w="154" w:type="pct"/>
            <w:tcMar>
              <w:left w:w="28" w:type="dxa"/>
              <w:right w:w="28" w:type="dxa"/>
            </w:tcMar>
          </w:tcPr>
          <w:p w:rsidR="00572196" w:rsidRDefault="00572196">
            <w:pPr>
              <w:spacing w:line="280" w:lineRule="exact"/>
              <w:jc w:val="center"/>
              <w:rPr>
                <w:rFonts w:hint="eastAsia"/>
                <w:sz w:val="15"/>
                <w:szCs w:val="18"/>
              </w:rPr>
            </w:pPr>
            <w:r>
              <w:rPr>
                <w:rFonts w:hint="eastAsia"/>
                <w:sz w:val="15"/>
                <w:szCs w:val="18"/>
              </w:rPr>
              <w:t>51</w:t>
            </w:r>
          </w:p>
        </w:tc>
        <w:tc>
          <w:tcPr>
            <w:tcW w:w="428" w:type="pct"/>
            <w:tcMar>
              <w:left w:w="28" w:type="dxa"/>
              <w:right w:w="28" w:type="dxa"/>
            </w:tcMar>
          </w:tcPr>
          <w:p w:rsidR="00572196" w:rsidRDefault="00572196">
            <w:pPr>
              <w:spacing w:line="280" w:lineRule="exact"/>
              <w:jc w:val="center"/>
              <w:rPr>
                <w:rFonts w:hint="eastAsia"/>
                <w:sz w:val="15"/>
                <w:szCs w:val="18"/>
              </w:rPr>
            </w:pPr>
            <w:r>
              <w:rPr>
                <w:rFonts w:hint="eastAsia"/>
                <w:sz w:val="15"/>
                <w:szCs w:val="18"/>
              </w:rPr>
              <w:t>215 384</w:t>
            </w:r>
          </w:p>
        </w:tc>
        <w:tc>
          <w:tcPr>
            <w:tcW w:w="154" w:type="pct"/>
            <w:tcMar>
              <w:left w:w="28" w:type="dxa"/>
              <w:right w:w="28" w:type="dxa"/>
            </w:tcMar>
          </w:tcPr>
          <w:p w:rsidR="00572196" w:rsidRDefault="00572196">
            <w:pPr>
              <w:spacing w:line="280" w:lineRule="exact"/>
              <w:jc w:val="center"/>
              <w:rPr>
                <w:rFonts w:hint="eastAsia"/>
                <w:sz w:val="15"/>
                <w:szCs w:val="18"/>
              </w:rPr>
            </w:pPr>
            <w:r>
              <w:rPr>
                <w:rFonts w:hint="eastAsia"/>
                <w:sz w:val="15"/>
                <w:szCs w:val="18"/>
              </w:rPr>
              <w:t>49</w:t>
            </w:r>
          </w:p>
        </w:tc>
        <w:tc>
          <w:tcPr>
            <w:tcW w:w="408" w:type="pct"/>
            <w:tcMar>
              <w:left w:w="28" w:type="dxa"/>
              <w:right w:w="28" w:type="dxa"/>
            </w:tcMar>
          </w:tcPr>
          <w:p w:rsidR="00572196" w:rsidRDefault="00572196">
            <w:pPr>
              <w:spacing w:line="280" w:lineRule="exact"/>
              <w:jc w:val="center"/>
              <w:rPr>
                <w:rFonts w:hint="eastAsia"/>
                <w:sz w:val="15"/>
                <w:szCs w:val="18"/>
              </w:rPr>
            </w:pPr>
            <w:r>
              <w:rPr>
                <w:rFonts w:hint="eastAsia"/>
                <w:sz w:val="15"/>
                <w:szCs w:val="18"/>
              </w:rPr>
              <w:t>451 744</w:t>
            </w:r>
          </w:p>
        </w:tc>
        <w:tc>
          <w:tcPr>
            <w:tcW w:w="367" w:type="pct"/>
            <w:tcMar>
              <w:left w:w="28" w:type="dxa"/>
              <w:right w:w="28" w:type="dxa"/>
            </w:tcMar>
          </w:tcPr>
          <w:p w:rsidR="00572196" w:rsidRDefault="00572196">
            <w:pPr>
              <w:spacing w:line="280" w:lineRule="exact"/>
              <w:jc w:val="center"/>
              <w:rPr>
                <w:rFonts w:hint="eastAsia"/>
                <w:sz w:val="15"/>
                <w:szCs w:val="18"/>
              </w:rPr>
            </w:pPr>
            <w:r>
              <w:rPr>
                <w:rFonts w:hint="eastAsia"/>
                <w:sz w:val="15"/>
                <w:szCs w:val="18"/>
              </w:rPr>
              <w:t>228 721</w:t>
            </w:r>
          </w:p>
        </w:tc>
        <w:tc>
          <w:tcPr>
            <w:tcW w:w="154" w:type="pct"/>
            <w:tcMar>
              <w:left w:w="28" w:type="dxa"/>
              <w:right w:w="28" w:type="dxa"/>
            </w:tcMar>
          </w:tcPr>
          <w:p w:rsidR="00572196" w:rsidRDefault="00572196">
            <w:pPr>
              <w:spacing w:line="280" w:lineRule="exact"/>
              <w:jc w:val="center"/>
              <w:rPr>
                <w:rFonts w:hint="eastAsia"/>
                <w:sz w:val="15"/>
                <w:szCs w:val="18"/>
              </w:rPr>
            </w:pPr>
            <w:r>
              <w:rPr>
                <w:rFonts w:hint="eastAsia"/>
                <w:sz w:val="15"/>
                <w:szCs w:val="18"/>
              </w:rPr>
              <w:t>51</w:t>
            </w:r>
          </w:p>
        </w:tc>
        <w:tc>
          <w:tcPr>
            <w:tcW w:w="429" w:type="pct"/>
            <w:tcMar>
              <w:left w:w="28" w:type="dxa"/>
              <w:right w:w="28" w:type="dxa"/>
            </w:tcMar>
          </w:tcPr>
          <w:p w:rsidR="00572196" w:rsidRDefault="00572196">
            <w:pPr>
              <w:spacing w:line="280" w:lineRule="exact"/>
              <w:jc w:val="center"/>
              <w:rPr>
                <w:rFonts w:hint="eastAsia"/>
                <w:sz w:val="15"/>
                <w:szCs w:val="18"/>
              </w:rPr>
            </w:pPr>
            <w:r>
              <w:rPr>
                <w:rFonts w:hint="eastAsia"/>
                <w:sz w:val="15"/>
                <w:szCs w:val="18"/>
              </w:rPr>
              <w:t>223 023</w:t>
            </w:r>
          </w:p>
        </w:tc>
        <w:tc>
          <w:tcPr>
            <w:tcW w:w="154" w:type="pct"/>
            <w:tcMar>
              <w:left w:w="28" w:type="dxa"/>
              <w:right w:w="28" w:type="dxa"/>
            </w:tcMar>
          </w:tcPr>
          <w:p w:rsidR="00572196" w:rsidRDefault="00572196">
            <w:pPr>
              <w:spacing w:line="280" w:lineRule="exact"/>
              <w:jc w:val="center"/>
              <w:rPr>
                <w:rFonts w:hint="eastAsia"/>
                <w:sz w:val="15"/>
                <w:szCs w:val="18"/>
              </w:rPr>
            </w:pPr>
            <w:r>
              <w:rPr>
                <w:rFonts w:hint="eastAsia"/>
                <w:sz w:val="15"/>
                <w:szCs w:val="18"/>
              </w:rPr>
              <w:t>49</w:t>
            </w:r>
          </w:p>
        </w:tc>
      </w:tr>
      <w:tr w:rsidR="00572196">
        <w:tc>
          <w:tcPr>
            <w:tcW w:w="384" w:type="pct"/>
            <w:tcMar>
              <w:left w:w="28" w:type="dxa"/>
              <w:right w:w="28" w:type="dxa"/>
            </w:tcMar>
          </w:tcPr>
          <w:p w:rsidR="00572196" w:rsidRDefault="00572196">
            <w:pPr>
              <w:spacing w:line="280" w:lineRule="exact"/>
              <w:jc w:val="left"/>
              <w:rPr>
                <w:rFonts w:ascii="SimHei" w:eastAsia="SimHei" w:hint="eastAsia"/>
                <w:bCs/>
                <w:color w:val="FF0000"/>
                <w:sz w:val="15"/>
                <w:szCs w:val="18"/>
              </w:rPr>
            </w:pPr>
          </w:p>
        </w:tc>
        <w:tc>
          <w:tcPr>
            <w:tcW w:w="386" w:type="pct"/>
            <w:tcMar>
              <w:left w:w="28" w:type="dxa"/>
              <w:right w:w="28" w:type="dxa"/>
            </w:tcMar>
          </w:tcPr>
          <w:p w:rsidR="00572196" w:rsidRDefault="00572196">
            <w:pPr>
              <w:spacing w:line="280" w:lineRule="exact"/>
              <w:jc w:val="center"/>
              <w:rPr>
                <w:rFonts w:hint="eastAsia"/>
                <w:sz w:val="15"/>
                <w:szCs w:val="18"/>
              </w:rPr>
            </w:pPr>
            <w:r>
              <w:rPr>
                <w:rFonts w:hint="eastAsia"/>
                <w:sz w:val="15"/>
                <w:szCs w:val="18"/>
              </w:rPr>
              <w:t>2 315 193</w:t>
            </w:r>
          </w:p>
        </w:tc>
        <w:tc>
          <w:tcPr>
            <w:tcW w:w="426" w:type="pct"/>
            <w:tcMar>
              <w:left w:w="28" w:type="dxa"/>
              <w:right w:w="28" w:type="dxa"/>
            </w:tcMar>
          </w:tcPr>
          <w:p w:rsidR="00572196" w:rsidRDefault="00572196">
            <w:pPr>
              <w:spacing w:line="280" w:lineRule="exact"/>
              <w:jc w:val="center"/>
              <w:rPr>
                <w:rFonts w:hint="eastAsia"/>
                <w:sz w:val="15"/>
                <w:szCs w:val="18"/>
              </w:rPr>
            </w:pPr>
            <w:r>
              <w:rPr>
                <w:rFonts w:hint="eastAsia"/>
                <w:sz w:val="15"/>
                <w:szCs w:val="18"/>
              </w:rPr>
              <w:t>1 215 886</w:t>
            </w:r>
          </w:p>
        </w:tc>
        <w:tc>
          <w:tcPr>
            <w:tcW w:w="154" w:type="pct"/>
            <w:tcMar>
              <w:left w:w="28" w:type="dxa"/>
              <w:right w:w="28" w:type="dxa"/>
            </w:tcMar>
          </w:tcPr>
          <w:p w:rsidR="00572196" w:rsidRDefault="00572196">
            <w:pPr>
              <w:spacing w:line="280" w:lineRule="exact"/>
              <w:jc w:val="center"/>
              <w:rPr>
                <w:rFonts w:hint="eastAsia"/>
                <w:sz w:val="15"/>
                <w:szCs w:val="18"/>
              </w:rPr>
            </w:pPr>
            <w:r>
              <w:rPr>
                <w:rFonts w:hint="eastAsia"/>
                <w:sz w:val="15"/>
                <w:szCs w:val="18"/>
              </w:rPr>
              <w:t>53</w:t>
            </w:r>
          </w:p>
        </w:tc>
        <w:tc>
          <w:tcPr>
            <w:tcW w:w="385" w:type="pct"/>
            <w:tcMar>
              <w:left w:w="28" w:type="dxa"/>
              <w:right w:w="28" w:type="dxa"/>
            </w:tcMar>
          </w:tcPr>
          <w:p w:rsidR="00572196" w:rsidRDefault="00572196">
            <w:pPr>
              <w:spacing w:line="280" w:lineRule="exact"/>
              <w:jc w:val="center"/>
              <w:rPr>
                <w:rFonts w:hint="eastAsia"/>
                <w:sz w:val="15"/>
                <w:szCs w:val="18"/>
              </w:rPr>
            </w:pPr>
            <w:r>
              <w:rPr>
                <w:rFonts w:hint="eastAsia"/>
                <w:sz w:val="15"/>
                <w:szCs w:val="18"/>
              </w:rPr>
              <w:t>1 099 307</w:t>
            </w:r>
          </w:p>
        </w:tc>
        <w:tc>
          <w:tcPr>
            <w:tcW w:w="182" w:type="pct"/>
            <w:tcMar>
              <w:left w:w="28" w:type="dxa"/>
              <w:right w:w="28" w:type="dxa"/>
            </w:tcMar>
          </w:tcPr>
          <w:p w:rsidR="00572196" w:rsidRDefault="00572196">
            <w:pPr>
              <w:spacing w:line="280" w:lineRule="exact"/>
              <w:jc w:val="center"/>
              <w:rPr>
                <w:rFonts w:hint="eastAsia"/>
                <w:sz w:val="15"/>
                <w:szCs w:val="18"/>
              </w:rPr>
            </w:pPr>
            <w:r>
              <w:rPr>
                <w:rFonts w:hint="eastAsia"/>
                <w:sz w:val="15"/>
                <w:szCs w:val="18"/>
              </w:rPr>
              <w:t>47</w:t>
            </w:r>
          </w:p>
        </w:tc>
        <w:tc>
          <w:tcPr>
            <w:tcW w:w="409" w:type="pct"/>
            <w:tcMar>
              <w:left w:w="28" w:type="dxa"/>
              <w:right w:w="28" w:type="dxa"/>
            </w:tcMar>
          </w:tcPr>
          <w:p w:rsidR="00572196" w:rsidRDefault="00572196">
            <w:pPr>
              <w:spacing w:line="280" w:lineRule="exact"/>
              <w:jc w:val="center"/>
              <w:rPr>
                <w:rFonts w:hint="eastAsia"/>
                <w:sz w:val="15"/>
                <w:szCs w:val="18"/>
              </w:rPr>
            </w:pPr>
            <w:r>
              <w:rPr>
                <w:rFonts w:hint="eastAsia"/>
                <w:sz w:val="15"/>
                <w:szCs w:val="18"/>
              </w:rPr>
              <w:t>2 374 779</w:t>
            </w:r>
          </w:p>
        </w:tc>
        <w:tc>
          <w:tcPr>
            <w:tcW w:w="428" w:type="pct"/>
            <w:tcMar>
              <w:left w:w="28" w:type="dxa"/>
              <w:right w:w="28" w:type="dxa"/>
            </w:tcMar>
          </w:tcPr>
          <w:p w:rsidR="00572196" w:rsidRDefault="00572196">
            <w:pPr>
              <w:spacing w:line="280" w:lineRule="exact"/>
              <w:jc w:val="center"/>
              <w:rPr>
                <w:rFonts w:hint="eastAsia"/>
                <w:sz w:val="15"/>
                <w:szCs w:val="18"/>
              </w:rPr>
            </w:pPr>
            <w:r>
              <w:rPr>
                <w:rFonts w:hint="eastAsia"/>
                <w:sz w:val="15"/>
                <w:szCs w:val="18"/>
              </w:rPr>
              <w:t>1 244 036</w:t>
            </w:r>
          </w:p>
        </w:tc>
        <w:tc>
          <w:tcPr>
            <w:tcW w:w="154" w:type="pct"/>
            <w:tcMar>
              <w:left w:w="28" w:type="dxa"/>
              <w:right w:w="28" w:type="dxa"/>
            </w:tcMar>
          </w:tcPr>
          <w:p w:rsidR="00572196" w:rsidRDefault="00572196">
            <w:pPr>
              <w:spacing w:line="280" w:lineRule="exact"/>
              <w:jc w:val="center"/>
              <w:rPr>
                <w:rFonts w:hint="eastAsia"/>
                <w:sz w:val="15"/>
                <w:szCs w:val="18"/>
              </w:rPr>
            </w:pPr>
            <w:r>
              <w:rPr>
                <w:rFonts w:hint="eastAsia"/>
                <w:sz w:val="15"/>
                <w:szCs w:val="18"/>
              </w:rPr>
              <w:t>52</w:t>
            </w:r>
          </w:p>
        </w:tc>
        <w:tc>
          <w:tcPr>
            <w:tcW w:w="428" w:type="pct"/>
            <w:tcMar>
              <w:left w:w="28" w:type="dxa"/>
              <w:right w:w="28" w:type="dxa"/>
            </w:tcMar>
          </w:tcPr>
          <w:p w:rsidR="00572196" w:rsidRDefault="00572196">
            <w:pPr>
              <w:spacing w:line="280" w:lineRule="exact"/>
              <w:jc w:val="center"/>
              <w:rPr>
                <w:rFonts w:hint="eastAsia"/>
                <w:sz w:val="15"/>
                <w:szCs w:val="18"/>
              </w:rPr>
            </w:pPr>
            <w:r>
              <w:rPr>
                <w:rFonts w:hint="eastAsia"/>
                <w:sz w:val="15"/>
                <w:szCs w:val="18"/>
              </w:rPr>
              <w:t>1 130 743</w:t>
            </w:r>
          </w:p>
        </w:tc>
        <w:tc>
          <w:tcPr>
            <w:tcW w:w="154" w:type="pct"/>
            <w:tcMar>
              <w:left w:w="28" w:type="dxa"/>
              <w:right w:w="28" w:type="dxa"/>
            </w:tcMar>
          </w:tcPr>
          <w:p w:rsidR="00572196" w:rsidRDefault="00572196">
            <w:pPr>
              <w:spacing w:line="280" w:lineRule="exact"/>
              <w:jc w:val="center"/>
              <w:rPr>
                <w:rFonts w:hint="eastAsia"/>
                <w:sz w:val="15"/>
                <w:szCs w:val="18"/>
              </w:rPr>
            </w:pPr>
            <w:r>
              <w:rPr>
                <w:rFonts w:hint="eastAsia"/>
                <w:sz w:val="15"/>
                <w:szCs w:val="18"/>
              </w:rPr>
              <w:t>48</w:t>
            </w:r>
          </w:p>
        </w:tc>
        <w:tc>
          <w:tcPr>
            <w:tcW w:w="408" w:type="pct"/>
            <w:tcMar>
              <w:left w:w="28" w:type="dxa"/>
              <w:right w:w="28" w:type="dxa"/>
            </w:tcMar>
          </w:tcPr>
          <w:p w:rsidR="00572196" w:rsidRDefault="00572196">
            <w:pPr>
              <w:spacing w:line="280" w:lineRule="exact"/>
              <w:jc w:val="center"/>
              <w:rPr>
                <w:rFonts w:hint="eastAsia"/>
                <w:sz w:val="15"/>
                <w:szCs w:val="18"/>
              </w:rPr>
            </w:pPr>
            <w:r>
              <w:rPr>
                <w:rFonts w:hint="eastAsia"/>
                <w:sz w:val="15"/>
                <w:szCs w:val="18"/>
              </w:rPr>
              <w:t>2 475 231</w:t>
            </w:r>
          </w:p>
        </w:tc>
        <w:tc>
          <w:tcPr>
            <w:tcW w:w="367" w:type="pct"/>
            <w:tcMar>
              <w:left w:w="28" w:type="dxa"/>
              <w:right w:w="28" w:type="dxa"/>
            </w:tcMar>
          </w:tcPr>
          <w:p w:rsidR="00572196" w:rsidRDefault="00572196">
            <w:pPr>
              <w:spacing w:line="280" w:lineRule="exact"/>
              <w:jc w:val="center"/>
              <w:rPr>
                <w:rFonts w:hint="eastAsia"/>
                <w:sz w:val="15"/>
                <w:szCs w:val="18"/>
              </w:rPr>
            </w:pPr>
            <w:r>
              <w:rPr>
                <w:rFonts w:hint="eastAsia"/>
                <w:sz w:val="15"/>
                <w:szCs w:val="18"/>
              </w:rPr>
              <w:t>1 293 275</w:t>
            </w:r>
          </w:p>
        </w:tc>
        <w:tc>
          <w:tcPr>
            <w:tcW w:w="154" w:type="pct"/>
            <w:tcMar>
              <w:left w:w="28" w:type="dxa"/>
              <w:right w:w="28" w:type="dxa"/>
            </w:tcMar>
          </w:tcPr>
          <w:p w:rsidR="00572196" w:rsidRDefault="00572196">
            <w:pPr>
              <w:spacing w:line="280" w:lineRule="exact"/>
              <w:jc w:val="center"/>
              <w:rPr>
                <w:rFonts w:hint="eastAsia"/>
                <w:sz w:val="15"/>
                <w:szCs w:val="18"/>
              </w:rPr>
            </w:pPr>
            <w:r>
              <w:rPr>
                <w:rFonts w:hint="eastAsia"/>
                <w:sz w:val="15"/>
                <w:szCs w:val="18"/>
              </w:rPr>
              <w:t>52</w:t>
            </w:r>
          </w:p>
        </w:tc>
        <w:tc>
          <w:tcPr>
            <w:tcW w:w="429" w:type="pct"/>
            <w:tcMar>
              <w:left w:w="28" w:type="dxa"/>
              <w:right w:w="28" w:type="dxa"/>
            </w:tcMar>
          </w:tcPr>
          <w:p w:rsidR="00572196" w:rsidRDefault="00572196">
            <w:pPr>
              <w:spacing w:line="280" w:lineRule="exact"/>
              <w:jc w:val="center"/>
              <w:rPr>
                <w:rFonts w:hint="eastAsia"/>
                <w:sz w:val="15"/>
                <w:szCs w:val="18"/>
              </w:rPr>
            </w:pPr>
            <w:r>
              <w:rPr>
                <w:rFonts w:hint="eastAsia"/>
                <w:sz w:val="15"/>
                <w:szCs w:val="18"/>
              </w:rPr>
              <w:t>1 181 956</w:t>
            </w:r>
          </w:p>
        </w:tc>
        <w:tc>
          <w:tcPr>
            <w:tcW w:w="154" w:type="pct"/>
            <w:tcMar>
              <w:left w:w="28" w:type="dxa"/>
              <w:right w:w="28" w:type="dxa"/>
            </w:tcMar>
          </w:tcPr>
          <w:p w:rsidR="00572196" w:rsidRDefault="00572196">
            <w:pPr>
              <w:spacing w:line="280" w:lineRule="exact"/>
              <w:jc w:val="center"/>
              <w:rPr>
                <w:rFonts w:hint="eastAsia"/>
                <w:sz w:val="15"/>
                <w:szCs w:val="18"/>
              </w:rPr>
            </w:pPr>
            <w:r>
              <w:rPr>
                <w:rFonts w:hint="eastAsia"/>
                <w:sz w:val="15"/>
                <w:szCs w:val="18"/>
              </w:rPr>
              <w:t>48</w:t>
            </w:r>
          </w:p>
        </w:tc>
      </w:tr>
      <w:tr w:rsidR="00572196">
        <w:tc>
          <w:tcPr>
            <w:tcW w:w="384" w:type="pct"/>
            <w:tcMar>
              <w:left w:w="28" w:type="dxa"/>
              <w:right w:w="28" w:type="dxa"/>
            </w:tcMar>
          </w:tcPr>
          <w:p w:rsidR="00572196" w:rsidRDefault="00572196">
            <w:pPr>
              <w:spacing w:line="280" w:lineRule="exact"/>
              <w:jc w:val="left"/>
              <w:rPr>
                <w:rFonts w:ascii="SimHei" w:eastAsia="SimHei" w:hint="eastAsia"/>
                <w:bCs/>
                <w:color w:val="FF0000"/>
                <w:sz w:val="15"/>
                <w:szCs w:val="18"/>
              </w:rPr>
            </w:pPr>
            <w:r>
              <w:rPr>
                <w:rFonts w:ascii="SimHei" w:eastAsia="SimHei" w:hint="eastAsia"/>
                <w:bCs/>
                <w:color w:val="FF0000"/>
                <w:sz w:val="15"/>
                <w:szCs w:val="18"/>
              </w:rPr>
              <w:t>基础教育</w:t>
            </w:r>
          </w:p>
        </w:tc>
        <w:tc>
          <w:tcPr>
            <w:tcW w:w="386" w:type="pct"/>
            <w:tcMar>
              <w:left w:w="28" w:type="dxa"/>
              <w:right w:w="28" w:type="dxa"/>
            </w:tcMar>
          </w:tcPr>
          <w:p w:rsidR="00572196" w:rsidRDefault="00572196">
            <w:pPr>
              <w:spacing w:line="280" w:lineRule="exact"/>
              <w:jc w:val="center"/>
              <w:rPr>
                <w:rFonts w:hint="eastAsia"/>
                <w:sz w:val="15"/>
                <w:szCs w:val="18"/>
              </w:rPr>
            </w:pPr>
            <w:r>
              <w:rPr>
                <w:rFonts w:hint="eastAsia"/>
                <w:sz w:val="15"/>
                <w:szCs w:val="18"/>
              </w:rPr>
              <w:t>474 585</w:t>
            </w:r>
          </w:p>
        </w:tc>
        <w:tc>
          <w:tcPr>
            <w:tcW w:w="426" w:type="pct"/>
            <w:tcMar>
              <w:left w:w="28" w:type="dxa"/>
              <w:right w:w="28" w:type="dxa"/>
            </w:tcMar>
          </w:tcPr>
          <w:p w:rsidR="00572196" w:rsidRDefault="00572196">
            <w:pPr>
              <w:spacing w:line="280" w:lineRule="exact"/>
              <w:jc w:val="center"/>
              <w:rPr>
                <w:rFonts w:hint="eastAsia"/>
                <w:sz w:val="15"/>
                <w:szCs w:val="18"/>
              </w:rPr>
            </w:pPr>
            <w:r>
              <w:rPr>
                <w:rFonts w:hint="eastAsia"/>
                <w:sz w:val="15"/>
                <w:szCs w:val="18"/>
              </w:rPr>
              <w:t>257 244</w:t>
            </w:r>
          </w:p>
        </w:tc>
        <w:tc>
          <w:tcPr>
            <w:tcW w:w="154" w:type="pct"/>
            <w:tcMar>
              <w:left w:w="28" w:type="dxa"/>
              <w:right w:w="28" w:type="dxa"/>
            </w:tcMar>
          </w:tcPr>
          <w:p w:rsidR="00572196" w:rsidRDefault="00572196">
            <w:pPr>
              <w:spacing w:line="280" w:lineRule="exact"/>
              <w:jc w:val="center"/>
              <w:rPr>
                <w:rFonts w:hint="eastAsia"/>
                <w:sz w:val="15"/>
                <w:szCs w:val="18"/>
              </w:rPr>
            </w:pPr>
            <w:r>
              <w:rPr>
                <w:rFonts w:hint="eastAsia"/>
                <w:sz w:val="15"/>
                <w:szCs w:val="18"/>
              </w:rPr>
              <w:t>54</w:t>
            </w:r>
          </w:p>
        </w:tc>
        <w:tc>
          <w:tcPr>
            <w:tcW w:w="385" w:type="pct"/>
            <w:tcMar>
              <w:left w:w="28" w:type="dxa"/>
              <w:right w:w="28" w:type="dxa"/>
            </w:tcMar>
          </w:tcPr>
          <w:p w:rsidR="00572196" w:rsidRDefault="00572196">
            <w:pPr>
              <w:spacing w:line="280" w:lineRule="exact"/>
              <w:jc w:val="center"/>
              <w:rPr>
                <w:rFonts w:hint="eastAsia"/>
                <w:sz w:val="15"/>
                <w:szCs w:val="18"/>
              </w:rPr>
            </w:pPr>
            <w:r>
              <w:rPr>
                <w:rFonts w:hint="eastAsia"/>
                <w:sz w:val="15"/>
                <w:szCs w:val="18"/>
              </w:rPr>
              <w:t>217 341</w:t>
            </w:r>
          </w:p>
        </w:tc>
        <w:tc>
          <w:tcPr>
            <w:tcW w:w="182" w:type="pct"/>
            <w:tcMar>
              <w:left w:w="28" w:type="dxa"/>
              <w:right w:w="28" w:type="dxa"/>
            </w:tcMar>
          </w:tcPr>
          <w:p w:rsidR="00572196" w:rsidRDefault="00572196">
            <w:pPr>
              <w:spacing w:line="280" w:lineRule="exact"/>
              <w:jc w:val="center"/>
              <w:rPr>
                <w:rFonts w:hint="eastAsia"/>
                <w:sz w:val="15"/>
                <w:szCs w:val="18"/>
              </w:rPr>
            </w:pPr>
            <w:r>
              <w:rPr>
                <w:rFonts w:hint="eastAsia"/>
                <w:sz w:val="15"/>
                <w:szCs w:val="18"/>
              </w:rPr>
              <w:t>46</w:t>
            </w:r>
          </w:p>
        </w:tc>
        <w:tc>
          <w:tcPr>
            <w:tcW w:w="409" w:type="pct"/>
            <w:tcMar>
              <w:left w:w="28" w:type="dxa"/>
              <w:right w:w="28" w:type="dxa"/>
            </w:tcMar>
          </w:tcPr>
          <w:p w:rsidR="00572196" w:rsidRDefault="00572196">
            <w:pPr>
              <w:spacing w:line="280" w:lineRule="exact"/>
              <w:jc w:val="center"/>
              <w:rPr>
                <w:rFonts w:hint="eastAsia"/>
                <w:sz w:val="15"/>
                <w:szCs w:val="18"/>
              </w:rPr>
            </w:pPr>
            <w:r>
              <w:rPr>
                <w:rFonts w:hint="eastAsia"/>
                <w:sz w:val="15"/>
                <w:szCs w:val="18"/>
              </w:rPr>
              <w:t>507 633</w:t>
            </w:r>
          </w:p>
        </w:tc>
        <w:tc>
          <w:tcPr>
            <w:tcW w:w="428" w:type="pct"/>
            <w:tcMar>
              <w:left w:w="28" w:type="dxa"/>
              <w:right w:w="28" w:type="dxa"/>
            </w:tcMar>
          </w:tcPr>
          <w:p w:rsidR="00572196" w:rsidRDefault="00572196">
            <w:pPr>
              <w:spacing w:line="280" w:lineRule="exact"/>
              <w:jc w:val="center"/>
              <w:rPr>
                <w:rFonts w:hint="eastAsia"/>
                <w:sz w:val="15"/>
                <w:szCs w:val="18"/>
              </w:rPr>
            </w:pPr>
            <w:r>
              <w:rPr>
                <w:rFonts w:hint="eastAsia"/>
                <w:sz w:val="15"/>
                <w:szCs w:val="18"/>
              </w:rPr>
              <w:t>273 035</w:t>
            </w:r>
          </w:p>
        </w:tc>
        <w:tc>
          <w:tcPr>
            <w:tcW w:w="154" w:type="pct"/>
            <w:tcMar>
              <w:left w:w="28" w:type="dxa"/>
              <w:right w:w="28" w:type="dxa"/>
            </w:tcMar>
          </w:tcPr>
          <w:p w:rsidR="00572196" w:rsidRDefault="00572196">
            <w:pPr>
              <w:spacing w:line="280" w:lineRule="exact"/>
              <w:jc w:val="center"/>
              <w:rPr>
                <w:rFonts w:hint="eastAsia"/>
                <w:sz w:val="15"/>
                <w:szCs w:val="18"/>
              </w:rPr>
            </w:pPr>
            <w:r>
              <w:rPr>
                <w:rFonts w:hint="eastAsia"/>
                <w:sz w:val="15"/>
                <w:szCs w:val="18"/>
              </w:rPr>
              <w:t>54</w:t>
            </w:r>
          </w:p>
        </w:tc>
        <w:tc>
          <w:tcPr>
            <w:tcW w:w="428" w:type="pct"/>
            <w:tcMar>
              <w:left w:w="28" w:type="dxa"/>
              <w:right w:w="28" w:type="dxa"/>
            </w:tcMar>
          </w:tcPr>
          <w:p w:rsidR="00572196" w:rsidRDefault="00572196">
            <w:pPr>
              <w:spacing w:line="280" w:lineRule="exact"/>
              <w:jc w:val="center"/>
              <w:rPr>
                <w:rFonts w:hint="eastAsia"/>
                <w:sz w:val="15"/>
                <w:szCs w:val="18"/>
              </w:rPr>
            </w:pPr>
            <w:r>
              <w:rPr>
                <w:rFonts w:hint="eastAsia"/>
                <w:sz w:val="15"/>
                <w:szCs w:val="18"/>
              </w:rPr>
              <w:t>234 598</w:t>
            </w:r>
          </w:p>
        </w:tc>
        <w:tc>
          <w:tcPr>
            <w:tcW w:w="154" w:type="pct"/>
            <w:tcMar>
              <w:left w:w="28" w:type="dxa"/>
              <w:right w:w="28" w:type="dxa"/>
            </w:tcMar>
          </w:tcPr>
          <w:p w:rsidR="00572196" w:rsidRDefault="00572196">
            <w:pPr>
              <w:spacing w:line="280" w:lineRule="exact"/>
              <w:jc w:val="center"/>
              <w:rPr>
                <w:rFonts w:hint="eastAsia"/>
                <w:sz w:val="15"/>
                <w:szCs w:val="18"/>
              </w:rPr>
            </w:pPr>
            <w:r>
              <w:rPr>
                <w:rFonts w:hint="eastAsia"/>
                <w:sz w:val="15"/>
                <w:szCs w:val="18"/>
              </w:rPr>
              <w:t>46</w:t>
            </w:r>
          </w:p>
        </w:tc>
        <w:tc>
          <w:tcPr>
            <w:tcW w:w="408" w:type="pct"/>
            <w:tcMar>
              <w:left w:w="28" w:type="dxa"/>
              <w:right w:w="28" w:type="dxa"/>
            </w:tcMar>
          </w:tcPr>
          <w:p w:rsidR="00572196" w:rsidRDefault="00572196">
            <w:pPr>
              <w:spacing w:line="280" w:lineRule="exact"/>
              <w:jc w:val="center"/>
              <w:rPr>
                <w:rFonts w:hint="eastAsia"/>
                <w:sz w:val="15"/>
                <w:szCs w:val="18"/>
              </w:rPr>
            </w:pPr>
            <w:r>
              <w:rPr>
                <w:rFonts w:hint="eastAsia"/>
                <w:sz w:val="15"/>
                <w:szCs w:val="18"/>
              </w:rPr>
              <w:t>543 214</w:t>
            </w:r>
          </w:p>
        </w:tc>
        <w:tc>
          <w:tcPr>
            <w:tcW w:w="367" w:type="pct"/>
            <w:tcMar>
              <w:left w:w="28" w:type="dxa"/>
              <w:right w:w="28" w:type="dxa"/>
            </w:tcMar>
          </w:tcPr>
          <w:p w:rsidR="00572196" w:rsidRDefault="00572196">
            <w:pPr>
              <w:spacing w:line="280" w:lineRule="exact"/>
              <w:jc w:val="center"/>
              <w:rPr>
                <w:rFonts w:hint="eastAsia"/>
                <w:sz w:val="15"/>
                <w:szCs w:val="18"/>
              </w:rPr>
            </w:pPr>
            <w:r>
              <w:rPr>
                <w:rFonts w:hint="eastAsia"/>
                <w:sz w:val="15"/>
                <w:szCs w:val="18"/>
              </w:rPr>
              <w:t>290 979</w:t>
            </w:r>
          </w:p>
        </w:tc>
        <w:tc>
          <w:tcPr>
            <w:tcW w:w="154" w:type="pct"/>
            <w:tcMar>
              <w:left w:w="28" w:type="dxa"/>
              <w:right w:w="28" w:type="dxa"/>
            </w:tcMar>
          </w:tcPr>
          <w:p w:rsidR="00572196" w:rsidRDefault="00572196">
            <w:pPr>
              <w:spacing w:line="280" w:lineRule="exact"/>
              <w:jc w:val="center"/>
              <w:rPr>
                <w:rFonts w:hint="eastAsia"/>
                <w:sz w:val="15"/>
                <w:szCs w:val="18"/>
              </w:rPr>
            </w:pPr>
            <w:r>
              <w:rPr>
                <w:rFonts w:hint="eastAsia"/>
                <w:sz w:val="15"/>
                <w:szCs w:val="18"/>
              </w:rPr>
              <w:t>54</w:t>
            </w:r>
          </w:p>
        </w:tc>
        <w:tc>
          <w:tcPr>
            <w:tcW w:w="429" w:type="pct"/>
            <w:tcMar>
              <w:left w:w="28" w:type="dxa"/>
              <w:right w:w="28" w:type="dxa"/>
            </w:tcMar>
          </w:tcPr>
          <w:p w:rsidR="00572196" w:rsidRDefault="00572196">
            <w:pPr>
              <w:spacing w:line="280" w:lineRule="exact"/>
              <w:jc w:val="center"/>
              <w:rPr>
                <w:rFonts w:hint="eastAsia"/>
                <w:sz w:val="15"/>
                <w:szCs w:val="18"/>
              </w:rPr>
            </w:pPr>
            <w:r>
              <w:rPr>
                <w:rFonts w:hint="eastAsia"/>
                <w:sz w:val="15"/>
                <w:szCs w:val="18"/>
              </w:rPr>
              <w:t>252 235</w:t>
            </w:r>
          </w:p>
        </w:tc>
        <w:tc>
          <w:tcPr>
            <w:tcW w:w="154" w:type="pct"/>
            <w:tcMar>
              <w:left w:w="28" w:type="dxa"/>
              <w:right w:w="28" w:type="dxa"/>
            </w:tcMar>
          </w:tcPr>
          <w:p w:rsidR="00572196" w:rsidRDefault="00572196">
            <w:pPr>
              <w:spacing w:line="280" w:lineRule="exact"/>
              <w:jc w:val="center"/>
              <w:rPr>
                <w:rFonts w:hint="eastAsia"/>
                <w:sz w:val="15"/>
                <w:szCs w:val="18"/>
              </w:rPr>
            </w:pPr>
            <w:r>
              <w:rPr>
                <w:rFonts w:hint="eastAsia"/>
                <w:sz w:val="15"/>
                <w:szCs w:val="18"/>
              </w:rPr>
              <w:t>46</w:t>
            </w:r>
          </w:p>
        </w:tc>
      </w:tr>
      <w:tr w:rsidR="00572196">
        <w:tc>
          <w:tcPr>
            <w:tcW w:w="384" w:type="pct"/>
            <w:tcMar>
              <w:left w:w="28" w:type="dxa"/>
              <w:right w:w="28" w:type="dxa"/>
            </w:tcMar>
          </w:tcPr>
          <w:p w:rsidR="00572196" w:rsidRDefault="00572196">
            <w:pPr>
              <w:spacing w:line="280" w:lineRule="exact"/>
              <w:jc w:val="left"/>
              <w:rPr>
                <w:rFonts w:ascii="SimHei" w:eastAsia="SimHei" w:hint="eastAsia"/>
                <w:bCs/>
                <w:color w:val="FF0000"/>
                <w:sz w:val="15"/>
                <w:szCs w:val="18"/>
              </w:rPr>
            </w:pPr>
            <w:r>
              <w:rPr>
                <w:rFonts w:ascii="SimHei" w:eastAsia="SimHei" w:hint="eastAsia"/>
                <w:bCs/>
                <w:color w:val="FF0000"/>
                <w:sz w:val="15"/>
                <w:szCs w:val="18"/>
              </w:rPr>
              <w:t>中等教育后义务教育阶段</w:t>
            </w:r>
          </w:p>
        </w:tc>
        <w:tc>
          <w:tcPr>
            <w:tcW w:w="386" w:type="pct"/>
            <w:tcMar>
              <w:left w:w="28" w:type="dxa"/>
              <w:right w:w="28" w:type="dxa"/>
            </w:tcMar>
          </w:tcPr>
          <w:p w:rsidR="00572196" w:rsidRDefault="00572196">
            <w:pPr>
              <w:spacing w:line="280" w:lineRule="exact"/>
              <w:jc w:val="center"/>
              <w:rPr>
                <w:rFonts w:hint="eastAsia"/>
                <w:sz w:val="15"/>
                <w:szCs w:val="18"/>
              </w:rPr>
            </w:pPr>
            <w:r>
              <w:rPr>
                <w:rFonts w:hint="eastAsia"/>
                <w:sz w:val="15"/>
                <w:szCs w:val="18"/>
              </w:rPr>
              <w:t>223 976</w:t>
            </w:r>
          </w:p>
        </w:tc>
        <w:tc>
          <w:tcPr>
            <w:tcW w:w="426" w:type="pct"/>
            <w:tcMar>
              <w:left w:w="28" w:type="dxa"/>
              <w:right w:w="28" w:type="dxa"/>
            </w:tcMar>
          </w:tcPr>
          <w:p w:rsidR="00572196" w:rsidRDefault="00572196">
            <w:pPr>
              <w:spacing w:line="280" w:lineRule="exact"/>
              <w:jc w:val="center"/>
              <w:rPr>
                <w:rFonts w:hint="eastAsia"/>
                <w:sz w:val="15"/>
                <w:szCs w:val="18"/>
              </w:rPr>
            </w:pPr>
            <w:r>
              <w:rPr>
                <w:rFonts w:hint="eastAsia"/>
                <w:sz w:val="15"/>
                <w:szCs w:val="18"/>
              </w:rPr>
              <w:t>110 308</w:t>
            </w:r>
          </w:p>
        </w:tc>
        <w:tc>
          <w:tcPr>
            <w:tcW w:w="154" w:type="pct"/>
            <w:tcMar>
              <w:left w:w="28" w:type="dxa"/>
              <w:right w:w="28" w:type="dxa"/>
            </w:tcMar>
          </w:tcPr>
          <w:p w:rsidR="00572196" w:rsidRDefault="00572196">
            <w:pPr>
              <w:spacing w:line="280" w:lineRule="exact"/>
              <w:jc w:val="center"/>
              <w:rPr>
                <w:rFonts w:hint="eastAsia"/>
                <w:sz w:val="15"/>
                <w:szCs w:val="18"/>
              </w:rPr>
            </w:pPr>
            <w:r>
              <w:rPr>
                <w:rFonts w:hint="eastAsia"/>
                <w:sz w:val="15"/>
                <w:szCs w:val="18"/>
              </w:rPr>
              <w:t>49</w:t>
            </w:r>
          </w:p>
        </w:tc>
        <w:tc>
          <w:tcPr>
            <w:tcW w:w="385" w:type="pct"/>
            <w:tcMar>
              <w:left w:w="28" w:type="dxa"/>
              <w:right w:w="28" w:type="dxa"/>
            </w:tcMar>
          </w:tcPr>
          <w:p w:rsidR="00572196" w:rsidRDefault="00572196">
            <w:pPr>
              <w:spacing w:line="280" w:lineRule="exact"/>
              <w:jc w:val="center"/>
              <w:rPr>
                <w:rFonts w:hint="eastAsia"/>
                <w:sz w:val="15"/>
                <w:szCs w:val="18"/>
              </w:rPr>
            </w:pPr>
            <w:r>
              <w:rPr>
                <w:rFonts w:hint="eastAsia"/>
                <w:sz w:val="15"/>
                <w:szCs w:val="18"/>
              </w:rPr>
              <w:t>113 668</w:t>
            </w:r>
          </w:p>
        </w:tc>
        <w:tc>
          <w:tcPr>
            <w:tcW w:w="182" w:type="pct"/>
            <w:tcMar>
              <w:left w:w="28" w:type="dxa"/>
              <w:right w:w="28" w:type="dxa"/>
            </w:tcMar>
          </w:tcPr>
          <w:p w:rsidR="00572196" w:rsidRDefault="00572196">
            <w:pPr>
              <w:spacing w:line="280" w:lineRule="exact"/>
              <w:jc w:val="center"/>
              <w:rPr>
                <w:rFonts w:hint="eastAsia"/>
                <w:sz w:val="15"/>
                <w:szCs w:val="18"/>
              </w:rPr>
            </w:pPr>
            <w:r>
              <w:rPr>
                <w:rFonts w:hint="eastAsia"/>
                <w:sz w:val="15"/>
                <w:szCs w:val="18"/>
              </w:rPr>
              <w:t>51</w:t>
            </w:r>
          </w:p>
        </w:tc>
        <w:tc>
          <w:tcPr>
            <w:tcW w:w="409" w:type="pct"/>
            <w:tcMar>
              <w:left w:w="28" w:type="dxa"/>
              <w:right w:w="28" w:type="dxa"/>
            </w:tcMar>
          </w:tcPr>
          <w:p w:rsidR="00572196" w:rsidRDefault="00572196">
            <w:pPr>
              <w:spacing w:line="280" w:lineRule="exact"/>
              <w:jc w:val="center"/>
              <w:rPr>
                <w:rFonts w:hint="eastAsia"/>
                <w:sz w:val="15"/>
                <w:szCs w:val="18"/>
              </w:rPr>
            </w:pPr>
            <w:r>
              <w:rPr>
                <w:rFonts w:hint="eastAsia"/>
                <w:sz w:val="15"/>
                <w:szCs w:val="18"/>
              </w:rPr>
              <w:t>246 863</w:t>
            </w:r>
          </w:p>
        </w:tc>
        <w:tc>
          <w:tcPr>
            <w:tcW w:w="428" w:type="pct"/>
            <w:tcMar>
              <w:left w:w="28" w:type="dxa"/>
              <w:right w:w="28" w:type="dxa"/>
            </w:tcMar>
          </w:tcPr>
          <w:p w:rsidR="00572196" w:rsidRDefault="00572196">
            <w:pPr>
              <w:spacing w:line="280" w:lineRule="exact"/>
              <w:jc w:val="center"/>
              <w:rPr>
                <w:rFonts w:hint="eastAsia"/>
                <w:sz w:val="15"/>
                <w:szCs w:val="18"/>
              </w:rPr>
            </w:pPr>
            <w:r>
              <w:rPr>
                <w:rFonts w:hint="eastAsia"/>
                <w:sz w:val="15"/>
                <w:szCs w:val="18"/>
              </w:rPr>
              <w:t>122 581</w:t>
            </w:r>
          </w:p>
        </w:tc>
        <w:tc>
          <w:tcPr>
            <w:tcW w:w="154" w:type="pct"/>
            <w:tcMar>
              <w:left w:w="28" w:type="dxa"/>
              <w:right w:w="28" w:type="dxa"/>
            </w:tcMar>
          </w:tcPr>
          <w:p w:rsidR="00572196" w:rsidRDefault="00572196">
            <w:pPr>
              <w:spacing w:line="280" w:lineRule="exact"/>
              <w:jc w:val="center"/>
              <w:rPr>
                <w:rFonts w:hint="eastAsia"/>
                <w:sz w:val="15"/>
                <w:szCs w:val="18"/>
              </w:rPr>
            </w:pPr>
            <w:r>
              <w:rPr>
                <w:rFonts w:hint="eastAsia"/>
                <w:sz w:val="15"/>
                <w:szCs w:val="18"/>
              </w:rPr>
              <w:t>50</w:t>
            </w:r>
          </w:p>
        </w:tc>
        <w:tc>
          <w:tcPr>
            <w:tcW w:w="428" w:type="pct"/>
            <w:tcMar>
              <w:left w:w="28" w:type="dxa"/>
              <w:right w:w="28" w:type="dxa"/>
            </w:tcMar>
          </w:tcPr>
          <w:p w:rsidR="00572196" w:rsidRDefault="00572196">
            <w:pPr>
              <w:spacing w:line="280" w:lineRule="exact"/>
              <w:jc w:val="center"/>
              <w:rPr>
                <w:rFonts w:hint="eastAsia"/>
                <w:sz w:val="15"/>
                <w:szCs w:val="18"/>
              </w:rPr>
            </w:pPr>
            <w:r>
              <w:rPr>
                <w:rFonts w:hint="eastAsia"/>
                <w:sz w:val="15"/>
                <w:szCs w:val="18"/>
              </w:rPr>
              <w:t>124 292</w:t>
            </w:r>
          </w:p>
        </w:tc>
        <w:tc>
          <w:tcPr>
            <w:tcW w:w="154" w:type="pct"/>
            <w:tcMar>
              <w:left w:w="28" w:type="dxa"/>
              <w:right w:w="28" w:type="dxa"/>
            </w:tcMar>
          </w:tcPr>
          <w:p w:rsidR="00572196" w:rsidRDefault="00572196">
            <w:pPr>
              <w:spacing w:line="280" w:lineRule="exact"/>
              <w:jc w:val="center"/>
              <w:rPr>
                <w:rFonts w:hint="eastAsia"/>
                <w:sz w:val="15"/>
                <w:szCs w:val="18"/>
              </w:rPr>
            </w:pPr>
            <w:r>
              <w:rPr>
                <w:rFonts w:hint="eastAsia"/>
                <w:sz w:val="15"/>
                <w:szCs w:val="18"/>
              </w:rPr>
              <w:t>50</w:t>
            </w:r>
          </w:p>
        </w:tc>
        <w:tc>
          <w:tcPr>
            <w:tcW w:w="408" w:type="pct"/>
            <w:tcMar>
              <w:left w:w="28" w:type="dxa"/>
              <w:right w:w="28" w:type="dxa"/>
            </w:tcMar>
          </w:tcPr>
          <w:p w:rsidR="00572196" w:rsidRDefault="00572196">
            <w:pPr>
              <w:spacing w:line="280" w:lineRule="exact"/>
              <w:jc w:val="center"/>
              <w:rPr>
                <w:rFonts w:hint="eastAsia"/>
                <w:sz w:val="15"/>
                <w:szCs w:val="18"/>
              </w:rPr>
            </w:pPr>
            <w:r>
              <w:rPr>
                <w:rFonts w:hint="eastAsia"/>
                <w:sz w:val="15"/>
                <w:szCs w:val="18"/>
              </w:rPr>
              <w:t>267 467</w:t>
            </w:r>
          </w:p>
        </w:tc>
        <w:tc>
          <w:tcPr>
            <w:tcW w:w="367" w:type="pct"/>
            <w:tcMar>
              <w:left w:w="28" w:type="dxa"/>
              <w:right w:w="28" w:type="dxa"/>
            </w:tcMar>
          </w:tcPr>
          <w:p w:rsidR="00572196" w:rsidRDefault="00572196">
            <w:pPr>
              <w:spacing w:line="280" w:lineRule="exact"/>
              <w:jc w:val="center"/>
              <w:rPr>
                <w:rFonts w:hint="eastAsia"/>
                <w:sz w:val="15"/>
                <w:szCs w:val="18"/>
              </w:rPr>
            </w:pPr>
            <w:r>
              <w:rPr>
                <w:rFonts w:hint="eastAsia"/>
                <w:sz w:val="15"/>
                <w:szCs w:val="18"/>
              </w:rPr>
              <w:t>132 693</w:t>
            </w:r>
          </w:p>
        </w:tc>
        <w:tc>
          <w:tcPr>
            <w:tcW w:w="154" w:type="pct"/>
            <w:tcMar>
              <w:left w:w="28" w:type="dxa"/>
              <w:right w:w="28" w:type="dxa"/>
            </w:tcMar>
          </w:tcPr>
          <w:p w:rsidR="00572196" w:rsidRDefault="00572196">
            <w:pPr>
              <w:spacing w:line="280" w:lineRule="exact"/>
              <w:jc w:val="center"/>
              <w:rPr>
                <w:rFonts w:hint="eastAsia"/>
                <w:sz w:val="15"/>
                <w:szCs w:val="18"/>
              </w:rPr>
            </w:pPr>
            <w:r>
              <w:rPr>
                <w:rFonts w:hint="eastAsia"/>
                <w:sz w:val="15"/>
                <w:szCs w:val="18"/>
              </w:rPr>
              <w:t>50</w:t>
            </w:r>
          </w:p>
        </w:tc>
        <w:tc>
          <w:tcPr>
            <w:tcW w:w="429" w:type="pct"/>
            <w:tcMar>
              <w:left w:w="28" w:type="dxa"/>
              <w:right w:w="28" w:type="dxa"/>
            </w:tcMar>
          </w:tcPr>
          <w:p w:rsidR="00572196" w:rsidRDefault="00572196">
            <w:pPr>
              <w:spacing w:line="280" w:lineRule="exact"/>
              <w:jc w:val="center"/>
              <w:rPr>
                <w:rFonts w:hint="eastAsia"/>
                <w:sz w:val="15"/>
                <w:szCs w:val="18"/>
              </w:rPr>
            </w:pPr>
            <w:r>
              <w:rPr>
                <w:rFonts w:hint="eastAsia"/>
                <w:sz w:val="15"/>
                <w:szCs w:val="18"/>
              </w:rPr>
              <w:t>134 774</w:t>
            </w:r>
          </w:p>
        </w:tc>
        <w:tc>
          <w:tcPr>
            <w:tcW w:w="154" w:type="pct"/>
            <w:tcMar>
              <w:left w:w="28" w:type="dxa"/>
              <w:right w:w="28" w:type="dxa"/>
            </w:tcMar>
          </w:tcPr>
          <w:p w:rsidR="00572196" w:rsidRDefault="00572196">
            <w:pPr>
              <w:spacing w:line="280" w:lineRule="exact"/>
              <w:jc w:val="center"/>
              <w:rPr>
                <w:rFonts w:hint="eastAsia"/>
                <w:sz w:val="15"/>
                <w:szCs w:val="18"/>
              </w:rPr>
            </w:pPr>
            <w:r>
              <w:rPr>
                <w:rFonts w:hint="eastAsia"/>
                <w:sz w:val="15"/>
                <w:szCs w:val="18"/>
              </w:rPr>
              <w:t>50</w:t>
            </w:r>
          </w:p>
        </w:tc>
      </w:tr>
    </w:tbl>
    <w:p w:rsidR="00572196" w:rsidRDefault="00572196">
      <w:pPr>
        <w:pStyle w:val="H2"/>
        <w:spacing w:before="240"/>
        <w:rPr>
          <w:rFonts w:hint="eastAsia"/>
        </w:rPr>
      </w:pPr>
      <w:bookmarkStart w:id="120" w:name="_Toc198345621"/>
      <w:r>
        <w:rPr>
          <w:rFonts w:hint="eastAsia"/>
        </w:rPr>
        <w:t>教育改革</w:t>
      </w:r>
      <w:bookmarkEnd w:id="120"/>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rPr>
          <w:rFonts w:hint="eastAsia"/>
        </w:rPr>
        <w:t>在教育改革的框架内，组建了教育改革委员会两性平等小组委员会。正在推广的教育部新课程内容就是由这个小组委员会设计的，它们是教育部根据《和平协定》进行教育改革的成果。在这一进程中，确定在所有课程中横向贯彻下列主轴：</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两性公平、种族公平和社会公平，内容包括：公平与平等、性别和自尊、性教育和艾滋病毒</w:t>
      </w:r>
      <w:r>
        <w:rPr>
          <w:rFonts w:hint="eastAsia"/>
        </w:rPr>
        <w:t>/</w:t>
      </w:r>
      <w:r>
        <w:rPr>
          <w:rFonts w:hint="eastAsia"/>
        </w:rPr>
        <w:t>艾滋病。</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国民生活，内容包括：国民教育、人权教育、民主与和平文化、公民教育。</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rPr>
          <w:rFonts w:hint="eastAsia"/>
        </w:rPr>
        <w:t>在课程范畴内，作为课程责任和课程内容，以最直接方式涉及人的性权利的课程是：“社会与自然环境”（第一阶段，第一至三年级）和“自然科学与技术”（第二阶段，第四至六年级）。生殖健康被作为人的性权利的组成部分处理。</w:t>
      </w:r>
    </w:p>
    <w:p w:rsidR="00572196" w:rsidRDefault="00572196">
      <w:pPr>
        <w:pStyle w:val="H2"/>
        <w:rPr>
          <w:rFonts w:hint="eastAsia"/>
        </w:rPr>
      </w:pPr>
      <w:bookmarkStart w:id="121" w:name="_Toc198345622"/>
      <w:r>
        <w:rPr>
          <w:rFonts w:hint="eastAsia"/>
        </w:rPr>
        <w:t>扩大教育普及率和提高教育质量方案</w:t>
      </w:r>
      <w:bookmarkEnd w:id="121"/>
    </w:p>
    <w:p w:rsidR="00572196" w:rsidRDefault="00572196">
      <w:pPr>
        <w:pStyle w:val="H2"/>
        <w:rPr>
          <w:rFonts w:hint="eastAsia"/>
        </w:rPr>
      </w:pPr>
      <w:bookmarkStart w:id="122" w:name="_Toc198345623"/>
      <w:r>
        <w:rPr>
          <w:rFonts w:hint="eastAsia"/>
        </w:rPr>
        <w:t>国家奖学金/助学金方案</w:t>
      </w:r>
      <w:bookmarkEnd w:id="122"/>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rPr>
          <w:rFonts w:hint="eastAsia"/>
        </w:rPr>
        <w:t>提出这一方案的宗旨是扩大教育普及率，使男童和女童进入并在学校完成学业，提高初级教育和中等教育的成绩和避免留级和辍学。方案包括下列模式：</w:t>
      </w:r>
      <w:r>
        <w:rPr>
          <w:rFonts w:hint="eastAsia"/>
        </w:rPr>
        <w:t>1</w:t>
      </w:r>
      <w:r>
        <w:rPr>
          <w:rFonts w:hint="eastAsia"/>
        </w:rPr>
        <w:t>）女童助学金；</w:t>
      </w:r>
      <w:r>
        <w:rPr>
          <w:rFonts w:hint="eastAsia"/>
        </w:rPr>
        <w:t>2</w:t>
      </w:r>
      <w:r>
        <w:rPr>
          <w:rFonts w:hint="eastAsia"/>
        </w:rPr>
        <w:t>）和平助学金；</w:t>
      </w:r>
      <w:r>
        <w:rPr>
          <w:rFonts w:hint="eastAsia"/>
        </w:rPr>
        <w:t>3</w:t>
      </w:r>
      <w:r>
        <w:rPr>
          <w:rFonts w:hint="eastAsia"/>
        </w:rPr>
        <w:t>）学习资助；</w:t>
      </w:r>
      <w:r>
        <w:rPr>
          <w:rFonts w:hint="eastAsia"/>
        </w:rPr>
        <w:t>4</w:t>
      </w:r>
      <w:r>
        <w:rPr>
          <w:rFonts w:hint="eastAsia"/>
        </w:rPr>
        <w:t>）食品助学金；</w:t>
      </w:r>
      <w:r>
        <w:rPr>
          <w:rFonts w:hint="eastAsia"/>
        </w:rPr>
        <w:t>5</w:t>
      </w:r>
      <w:r>
        <w:rPr>
          <w:rFonts w:hint="eastAsia"/>
        </w:rPr>
        <w:t>）学业优秀奖学金；</w:t>
      </w:r>
      <w:r>
        <w:rPr>
          <w:rFonts w:hint="eastAsia"/>
        </w:rPr>
        <w:t>6</w:t>
      </w:r>
      <w:r>
        <w:rPr>
          <w:rFonts w:hint="eastAsia"/>
        </w:rPr>
        <w:t>）消除童工现象助学金（</w:t>
      </w:r>
      <w:r>
        <w:rPr>
          <w:rFonts w:hint="eastAsia"/>
        </w:rPr>
        <w:t>2006</w:t>
      </w:r>
      <w:r>
        <w:rPr>
          <w:rFonts w:hint="eastAsia"/>
        </w:rPr>
        <w:t>年该方案并入和平助学金方案）。</w:t>
      </w:r>
    </w:p>
    <w:p w:rsidR="00572196" w:rsidRDefault="00572196">
      <w:pPr>
        <w:pStyle w:val="H2"/>
        <w:rPr>
          <w:rFonts w:hint="eastAsia"/>
        </w:rPr>
      </w:pPr>
      <w:bookmarkStart w:id="123" w:name="_Toc198345624"/>
      <w:r>
        <w:br w:type="page"/>
      </w:r>
      <w:r>
        <w:rPr>
          <w:rFonts w:hint="eastAsia"/>
        </w:rPr>
        <w:t>农村女童奖学金/助学金方案</w:t>
      </w:r>
      <w:bookmarkEnd w:id="123"/>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rPr>
          <w:rFonts w:hint="eastAsia"/>
        </w:rPr>
        <w:t>这是一个区域权力下放方案，为农村地区初级教育阶段的女童提供助学金。它的主要目标是提高在学率和提高初级教育阶段农村女童，特别是土著女童的学习成绩。</w:t>
      </w:r>
    </w:p>
    <w:p w:rsidR="00572196" w:rsidRDefault="00572196">
      <w:pPr>
        <w:spacing w:line="360" w:lineRule="exact"/>
        <w:jc w:val="center"/>
        <w:rPr>
          <w:rFonts w:ascii="SimHei" w:eastAsia="SimHei" w:hint="eastAsia"/>
          <w:bCs/>
          <w:color w:val="FF0000"/>
        </w:rPr>
      </w:pPr>
      <w:r>
        <w:rPr>
          <w:rFonts w:ascii="SimHei" w:eastAsia="SimHei" w:hint="eastAsia"/>
          <w:bCs/>
          <w:color w:val="FF0000"/>
        </w:rPr>
        <w:t>表17</w:t>
      </w:r>
    </w:p>
    <w:p w:rsidR="00572196" w:rsidRDefault="00572196">
      <w:pPr>
        <w:spacing w:line="360" w:lineRule="exact"/>
        <w:jc w:val="center"/>
        <w:rPr>
          <w:rFonts w:ascii="SimHei" w:eastAsia="SimHei" w:hint="eastAsia"/>
          <w:bCs/>
          <w:color w:val="FF0000"/>
        </w:rPr>
      </w:pPr>
      <w:r>
        <w:rPr>
          <w:rFonts w:ascii="SimHei" w:eastAsia="SimHei" w:hint="eastAsia"/>
          <w:bCs/>
          <w:color w:val="FF0000"/>
        </w:rPr>
        <w:t>发放的奖学金/助学金</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1"/>
        <w:gridCol w:w="1860"/>
        <w:gridCol w:w="3861"/>
        <w:gridCol w:w="2484"/>
      </w:tblGrid>
      <w:tr w:rsidR="00572196">
        <w:tc>
          <w:tcPr>
            <w:tcW w:w="924" w:type="pct"/>
          </w:tcPr>
          <w:p w:rsidR="00572196" w:rsidRDefault="00572196">
            <w:pPr>
              <w:spacing w:line="360" w:lineRule="exact"/>
              <w:jc w:val="center"/>
              <w:rPr>
                <w:rFonts w:ascii="SimHei" w:eastAsia="SimHei" w:hint="eastAsia"/>
                <w:bCs/>
                <w:color w:val="FF0000"/>
              </w:rPr>
            </w:pPr>
            <w:r>
              <w:rPr>
                <w:rFonts w:ascii="SimHei" w:eastAsia="SimHei" w:hint="eastAsia"/>
                <w:bCs/>
                <w:color w:val="FF0000"/>
              </w:rPr>
              <w:t>年份</w:t>
            </w:r>
          </w:p>
        </w:tc>
        <w:tc>
          <w:tcPr>
            <w:tcW w:w="924" w:type="pct"/>
          </w:tcPr>
          <w:p w:rsidR="00572196" w:rsidRDefault="00572196">
            <w:pPr>
              <w:spacing w:line="360" w:lineRule="exact"/>
              <w:jc w:val="center"/>
              <w:rPr>
                <w:rFonts w:ascii="SimHei" w:eastAsia="SimHei" w:hint="eastAsia"/>
                <w:bCs/>
                <w:color w:val="FF0000"/>
              </w:rPr>
            </w:pPr>
            <w:r>
              <w:rPr>
                <w:rFonts w:ascii="SimHei" w:eastAsia="SimHei" w:hint="eastAsia"/>
                <w:bCs/>
                <w:color w:val="FF0000"/>
              </w:rPr>
              <w:t>奖/助学金</w:t>
            </w:r>
          </w:p>
        </w:tc>
        <w:tc>
          <w:tcPr>
            <w:tcW w:w="1918" w:type="pct"/>
          </w:tcPr>
          <w:p w:rsidR="00572196" w:rsidRDefault="00572196">
            <w:pPr>
              <w:spacing w:line="360" w:lineRule="exact"/>
              <w:jc w:val="center"/>
              <w:rPr>
                <w:rFonts w:ascii="SimHei" w:eastAsia="SimHei" w:hint="eastAsia"/>
                <w:bCs/>
                <w:color w:val="FF0000"/>
              </w:rPr>
            </w:pPr>
            <w:r>
              <w:rPr>
                <w:rFonts w:ascii="SimHei" w:eastAsia="SimHei" w:hint="eastAsia"/>
                <w:bCs/>
                <w:color w:val="FF0000"/>
              </w:rPr>
              <w:t>学校类型</w:t>
            </w:r>
          </w:p>
        </w:tc>
        <w:tc>
          <w:tcPr>
            <w:tcW w:w="1234" w:type="pct"/>
          </w:tcPr>
          <w:p w:rsidR="00572196" w:rsidRDefault="00572196">
            <w:pPr>
              <w:spacing w:line="360" w:lineRule="exact"/>
              <w:jc w:val="center"/>
              <w:rPr>
                <w:rFonts w:ascii="SimHei" w:eastAsia="SimHei" w:hint="eastAsia"/>
                <w:bCs/>
                <w:color w:val="FF0000"/>
              </w:rPr>
            </w:pPr>
            <w:r>
              <w:rPr>
                <w:rFonts w:ascii="SimHei" w:eastAsia="SimHei" w:hint="eastAsia"/>
                <w:bCs/>
                <w:color w:val="FF0000"/>
              </w:rPr>
              <w:t>总金额（格查尔）</w:t>
            </w:r>
          </w:p>
        </w:tc>
      </w:tr>
      <w:tr w:rsidR="00572196">
        <w:tc>
          <w:tcPr>
            <w:tcW w:w="924" w:type="pct"/>
          </w:tcPr>
          <w:p w:rsidR="00572196" w:rsidRDefault="00572196">
            <w:pPr>
              <w:spacing w:line="360" w:lineRule="exact"/>
              <w:rPr>
                <w:rFonts w:hint="eastAsia"/>
              </w:rPr>
            </w:pPr>
            <w:r>
              <w:rPr>
                <w:rFonts w:hint="eastAsia"/>
              </w:rPr>
              <w:t>2004</w:t>
            </w:r>
            <w:r>
              <w:rPr>
                <w:rFonts w:hint="eastAsia"/>
              </w:rPr>
              <w:t>年</w:t>
            </w:r>
          </w:p>
        </w:tc>
        <w:tc>
          <w:tcPr>
            <w:tcW w:w="924" w:type="pct"/>
          </w:tcPr>
          <w:p w:rsidR="00572196" w:rsidRDefault="00572196">
            <w:pPr>
              <w:spacing w:line="360" w:lineRule="exact"/>
              <w:rPr>
                <w:rFonts w:hint="eastAsia"/>
              </w:rPr>
            </w:pPr>
            <w:r>
              <w:rPr>
                <w:rFonts w:hint="eastAsia"/>
              </w:rPr>
              <w:t>32 030</w:t>
            </w:r>
          </w:p>
        </w:tc>
        <w:tc>
          <w:tcPr>
            <w:tcW w:w="1918" w:type="pct"/>
          </w:tcPr>
          <w:p w:rsidR="00572196" w:rsidRDefault="00572196">
            <w:pPr>
              <w:spacing w:line="360" w:lineRule="exact"/>
              <w:rPr>
                <w:rFonts w:hint="eastAsia"/>
              </w:rPr>
            </w:pPr>
            <w:r>
              <w:rPr>
                <w:rFonts w:hint="eastAsia"/>
              </w:rPr>
              <w:t>普通学校</w:t>
            </w:r>
          </w:p>
        </w:tc>
        <w:tc>
          <w:tcPr>
            <w:tcW w:w="1234" w:type="pct"/>
          </w:tcPr>
          <w:p w:rsidR="00572196" w:rsidRDefault="00572196" w:rsidP="00245006">
            <w:pPr>
              <w:spacing w:line="360" w:lineRule="exact"/>
              <w:ind w:rightChars="176" w:right="31680"/>
              <w:jc w:val="right"/>
              <w:rPr>
                <w:rFonts w:hint="eastAsia"/>
              </w:rPr>
            </w:pPr>
            <w:r>
              <w:rPr>
                <w:rFonts w:hint="eastAsia"/>
              </w:rPr>
              <w:t xml:space="preserve">9 609 000.00 </w:t>
            </w:r>
          </w:p>
        </w:tc>
      </w:tr>
      <w:tr w:rsidR="00572196">
        <w:tc>
          <w:tcPr>
            <w:tcW w:w="924" w:type="pct"/>
          </w:tcPr>
          <w:p w:rsidR="00572196" w:rsidRDefault="00572196">
            <w:pPr>
              <w:spacing w:line="360" w:lineRule="exact"/>
              <w:rPr>
                <w:rFonts w:hint="eastAsia"/>
              </w:rPr>
            </w:pPr>
            <w:r>
              <w:rPr>
                <w:rFonts w:hint="eastAsia"/>
              </w:rPr>
              <w:t>2005</w:t>
            </w:r>
            <w:r>
              <w:rPr>
                <w:rFonts w:hint="eastAsia"/>
              </w:rPr>
              <w:t>年</w:t>
            </w:r>
          </w:p>
        </w:tc>
        <w:tc>
          <w:tcPr>
            <w:tcW w:w="924" w:type="pct"/>
          </w:tcPr>
          <w:p w:rsidR="00572196" w:rsidRDefault="00572196">
            <w:pPr>
              <w:spacing w:line="360" w:lineRule="exact"/>
              <w:rPr>
                <w:rFonts w:hint="eastAsia"/>
              </w:rPr>
            </w:pPr>
            <w:r>
              <w:rPr>
                <w:rFonts w:hint="eastAsia"/>
              </w:rPr>
              <w:t>49 700</w:t>
            </w:r>
          </w:p>
        </w:tc>
        <w:tc>
          <w:tcPr>
            <w:tcW w:w="1918" w:type="pct"/>
          </w:tcPr>
          <w:p w:rsidR="00572196" w:rsidRDefault="00572196">
            <w:pPr>
              <w:spacing w:line="360" w:lineRule="exact"/>
              <w:rPr>
                <w:rFonts w:hint="eastAsia"/>
              </w:rPr>
            </w:pPr>
            <w:r>
              <w:rPr>
                <w:rFonts w:hint="eastAsia"/>
              </w:rPr>
              <w:t>普通学校</w:t>
            </w:r>
          </w:p>
        </w:tc>
        <w:tc>
          <w:tcPr>
            <w:tcW w:w="1234" w:type="pct"/>
          </w:tcPr>
          <w:p w:rsidR="00572196" w:rsidRDefault="00572196" w:rsidP="00245006">
            <w:pPr>
              <w:spacing w:line="360" w:lineRule="exact"/>
              <w:ind w:rightChars="176" w:right="31680"/>
              <w:jc w:val="right"/>
              <w:rPr>
                <w:rFonts w:hint="eastAsia"/>
              </w:rPr>
            </w:pPr>
            <w:r>
              <w:rPr>
                <w:rFonts w:hint="eastAsia"/>
              </w:rPr>
              <w:t xml:space="preserve">14 910 000.00 </w:t>
            </w:r>
          </w:p>
        </w:tc>
      </w:tr>
      <w:tr w:rsidR="00572196">
        <w:tc>
          <w:tcPr>
            <w:tcW w:w="924" w:type="pct"/>
          </w:tcPr>
          <w:p w:rsidR="00572196" w:rsidRDefault="00572196">
            <w:pPr>
              <w:spacing w:line="360" w:lineRule="exact"/>
              <w:rPr>
                <w:rFonts w:hint="eastAsia"/>
              </w:rPr>
            </w:pPr>
            <w:r>
              <w:rPr>
                <w:rFonts w:hint="eastAsia"/>
              </w:rPr>
              <w:t>2006</w:t>
            </w:r>
            <w:r>
              <w:rPr>
                <w:rFonts w:hint="eastAsia"/>
              </w:rPr>
              <w:t>年</w:t>
            </w:r>
          </w:p>
        </w:tc>
        <w:tc>
          <w:tcPr>
            <w:tcW w:w="924" w:type="pct"/>
          </w:tcPr>
          <w:p w:rsidR="00572196" w:rsidRDefault="00572196">
            <w:pPr>
              <w:spacing w:line="360" w:lineRule="exact"/>
              <w:rPr>
                <w:rFonts w:hint="eastAsia"/>
              </w:rPr>
            </w:pPr>
            <w:r>
              <w:rPr>
                <w:rFonts w:hint="eastAsia"/>
              </w:rPr>
              <w:t>96 216</w:t>
            </w:r>
          </w:p>
        </w:tc>
        <w:tc>
          <w:tcPr>
            <w:tcW w:w="1918" w:type="pct"/>
          </w:tcPr>
          <w:p w:rsidR="00572196" w:rsidRDefault="00572196">
            <w:pPr>
              <w:spacing w:line="360" w:lineRule="exact"/>
              <w:rPr>
                <w:rFonts w:hint="eastAsia"/>
              </w:rPr>
            </w:pPr>
            <w:r>
              <w:rPr>
                <w:rFonts w:hint="eastAsia"/>
              </w:rPr>
              <w:t>普通学校和国家教育自治计划学校</w:t>
            </w:r>
          </w:p>
        </w:tc>
        <w:tc>
          <w:tcPr>
            <w:tcW w:w="1234" w:type="pct"/>
          </w:tcPr>
          <w:p w:rsidR="00572196" w:rsidRDefault="00572196" w:rsidP="00245006">
            <w:pPr>
              <w:spacing w:line="360" w:lineRule="exact"/>
              <w:ind w:rightChars="176" w:right="31680"/>
              <w:jc w:val="right"/>
              <w:rPr>
                <w:rFonts w:hint="eastAsia"/>
              </w:rPr>
            </w:pPr>
            <w:r>
              <w:rPr>
                <w:rFonts w:hint="eastAsia"/>
              </w:rPr>
              <w:t xml:space="preserve">28 864 800.00 </w:t>
            </w:r>
          </w:p>
        </w:tc>
      </w:tr>
      <w:tr w:rsidR="00572196">
        <w:tc>
          <w:tcPr>
            <w:tcW w:w="924" w:type="pct"/>
          </w:tcPr>
          <w:p w:rsidR="00572196" w:rsidRDefault="00572196">
            <w:pPr>
              <w:spacing w:line="360" w:lineRule="exact"/>
              <w:rPr>
                <w:rFonts w:hint="eastAsia"/>
              </w:rPr>
            </w:pPr>
            <w:r>
              <w:rPr>
                <w:rFonts w:hint="eastAsia"/>
              </w:rPr>
              <w:t>2007</w:t>
            </w:r>
            <w:r>
              <w:rPr>
                <w:rFonts w:hint="eastAsia"/>
              </w:rPr>
              <w:t>年</w:t>
            </w:r>
          </w:p>
        </w:tc>
        <w:tc>
          <w:tcPr>
            <w:tcW w:w="924" w:type="pct"/>
          </w:tcPr>
          <w:p w:rsidR="00572196" w:rsidRDefault="00572196">
            <w:pPr>
              <w:spacing w:line="360" w:lineRule="exact"/>
              <w:rPr>
                <w:rFonts w:hint="eastAsia"/>
              </w:rPr>
            </w:pPr>
            <w:r>
              <w:rPr>
                <w:rFonts w:hint="eastAsia"/>
              </w:rPr>
              <w:t>96 666</w:t>
            </w:r>
            <w:r>
              <w:rPr>
                <w:rFonts w:hint="eastAsia"/>
              </w:rPr>
              <w:t>（</w:t>
            </w:r>
            <w:r>
              <w:rPr>
                <w:rFonts w:hint="eastAsia"/>
              </w:rPr>
              <w:t>*</w:t>
            </w:r>
            <w:r>
              <w:rPr>
                <w:rFonts w:hint="eastAsia"/>
              </w:rPr>
              <w:t>）</w:t>
            </w:r>
          </w:p>
        </w:tc>
        <w:tc>
          <w:tcPr>
            <w:tcW w:w="1918" w:type="pct"/>
          </w:tcPr>
          <w:p w:rsidR="00572196" w:rsidRDefault="00572196">
            <w:pPr>
              <w:spacing w:line="360" w:lineRule="exact"/>
              <w:rPr>
                <w:rFonts w:hint="eastAsia"/>
              </w:rPr>
            </w:pPr>
            <w:r>
              <w:rPr>
                <w:rFonts w:hint="eastAsia"/>
              </w:rPr>
              <w:t>普通学校和国家教育自治计划学校</w:t>
            </w:r>
          </w:p>
        </w:tc>
        <w:tc>
          <w:tcPr>
            <w:tcW w:w="1234" w:type="pct"/>
          </w:tcPr>
          <w:p w:rsidR="00572196" w:rsidRDefault="00572196" w:rsidP="00245006">
            <w:pPr>
              <w:spacing w:line="360" w:lineRule="exact"/>
              <w:ind w:rightChars="176" w:right="31680"/>
              <w:jc w:val="right"/>
              <w:rPr>
                <w:rFonts w:hint="eastAsia"/>
              </w:rPr>
            </w:pPr>
            <w:r>
              <w:rPr>
                <w:rFonts w:hint="eastAsia"/>
              </w:rPr>
              <w:t xml:space="preserve">28 999 800.00 </w:t>
            </w:r>
          </w:p>
        </w:tc>
      </w:tr>
      <w:tr w:rsidR="00572196">
        <w:tc>
          <w:tcPr>
            <w:tcW w:w="924" w:type="pct"/>
          </w:tcPr>
          <w:p w:rsidR="00572196" w:rsidRDefault="00572196">
            <w:pPr>
              <w:spacing w:line="360" w:lineRule="exact"/>
              <w:rPr>
                <w:rFonts w:hint="eastAsia"/>
              </w:rPr>
            </w:pPr>
            <w:r>
              <w:rPr>
                <w:rFonts w:hint="eastAsia"/>
              </w:rPr>
              <w:t>合计</w:t>
            </w:r>
          </w:p>
        </w:tc>
        <w:tc>
          <w:tcPr>
            <w:tcW w:w="924" w:type="pct"/>
          </w:tcPr>
          <w:p w:rsidR="00572196" w:rsidRDefault="00572196">
            <w:pPr>
              <w:spacing w:line="360" w:lineRule="exact"/>
              <w:rPr>
                <w:rFonts w:hint="eastAsia"/>
              </w:rPr>
            </w:pPr>
            <w:r>
              <w:rPr>
                <w:rFonts w:hint="eastAsia"/>
              </w:rPr>
              <w:t>274 612</w:t>
            </w:r>
          </w:p>
        </w:tc>
        <w:tc>
          <w:tcPr>
            <w:tcW w:w="1918" w:type="pct"/>
          </w:tcPr>
          <w:p w:rsidR="00572196" w:rsidRDefault="00572196">
            <w:pPr>
              <w:spacing w:line="360" w:lineRule="exact"/>
              <w:rPr>
                <w:rFonts w:hint="eastAsia"/>
              </w:rPr>
            </w:pPr>
          </w:p>
        </w:tc>
        <w:tc>
          <w:tcPr>
            <w:tcW w:w="1234" w:type="pct"/>
          </w:tcPr>
          <w:p w:rsidR="00572196" w:rsidRDefault="00572196" w:rsidP="00245006">
            <w:pPr>
              <w:spacing w:line="360" w:lineRule="exact"/>
              <w:ind w:rightChars="176" w:right="31680"/>
              <w:jc w:val="right"/>
              <w:rPr>
                <w:rFonts w:hint="eastAsia"/>
              </w:rPr>
            </w:pPr>
            <w:r>
              <w:rPr>
                <w:rFonts w:hint="eastAsia"/>
              </w:rPr>
              <w:t>82 383 600.00</w:t>
            </w:r>
          </w:p>
        </w:tc>
      </w:tr>
    </w:tbl>
    <w:p w:rsidR="00572196" w:rsidRDefault="00572196">
      <w:pPr>
        <w:spacing w:afterLines="50" w:after="120" w:line="360" w:lineRule="exact"/>
        <w:rPr>
          <w:rFonts w:hint="eastAsia"/>
          <w:szCs w:val="18"/>
        </w:rPr>
      </w:pPr>
      <w:r>
        <w:rPr>
          <w:rFonts w:hint="eastAsia"/>
          <w:szCs w:val="18"/>
        </w:rPr>
        <w:t xml:space="preserve">* </w:t>
      </w:r>
      <w:r>
        <w:rPr>
          <w:rFonts w:hint="eastAsia"/>
          <w:szCs w:val="18"/>
        </w:rPr>
        <w:t>汇率：</w:t>
      </w:r>
      <w:r>
        <w:rPr>
          <w:rFonts w:hint="eastAsia"/>
          <w:szCs w:val="18"/>
        </w:rPr>
        <w:t>7.5</w:t>
      </w:r>
      <w:r>
        <w:rPr>
          <w:rFonts w:hint="eastAsia"/>
          <w:szCs w:val="18"/>
        </w:rPr>
        <w:t>格查尔相当于</w:t>
      </w:r>
      <w:r>
        <w:rPr>
          <w:rFonts w:hint="eastAsia"/>
          <w:szCs w:val="18"/>
        </w:rPr>
        <w:t>1</w:t>
      </w:r>
      <w:r>
        <w:rPr>
          <w:rFonts w:hint="eastAsia"/>
          <w:szCs w:val="18"/>
        </w:rPr>
        <w:t>美元。</w:t>
      </w:r>
    </w:p>
    <w:p w:rsidR="00572196" w:rsidRDefault="00572196">
      <w:pPr>
        <w:spacing w:line="360" w:lineRule="exact"/>
        <w:jc w:val="center"/>
        <w:rPr>
          <w:rFonts w:ascii="SimHei" w:eastAsia="SimHei" w:hint="eastAsia"/>
          <w:bCs/>
          <w:color w:val="FF0000"/>
        </w:rPr>
      </w:pPr>
      <w:r>
        <w:rPr>
          <w:rFonts w:ascii="SimHei" w:eastAsia="SimHei" w:hint="eastAsia"/>
          <w:bCs/>
          <w:color w:val="FF0000"/>
        </w:rPr>
        <w:t>表18</w:t>
      </w:r>
    </w:p>
    <w:p w:rsidR="00572196" w:rsidRDefault="00572196">
      <w:pPr>
        <w:spacing w:line="360" w:lineRule="exact"/>
        <w:jc w:val="center"/>
        <w:rPr>
          <w:rFonts w:ascii="SimHei" w:eastAsia="SimHei" w:hint="eastAsia"/>
          <w:bCs/>
          <w:color w:val="FF0000"/>
        </w:rPr>
      </w:pPr>
      <w:r>
        <w:rPr>
          <w:rFonts w:ascii="SimHei" w:eastAsia="SimHei" w:hint="eastAsia"/>
          <w:bCs/>
          <w:color w:val="FF0000"/>
        </w:rPr>
        <w:t>通过各种奖/助学金与学习资助扩大教育普及率</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49"/>
        <w:gridCol w:w="2639"/>
        <w:gridCol w:w="2639"/>
        <w:gridCol w:w="2639"/>
      </w:tblGrid>
      <w:tr w:rsidR="00572196">
        <w:trPr>
          <w:tblHeader/>
        </w:trPr>
        <w:tc>
          <w:tcPr>
            <w:tcW w:w="1067" w:type="pct"/>
          </w:tcPr>
          <w:p w:rsidR="00572196" w:rsidRDefault="00572196">
            <w:pPr>
              <w:spacing w:line="320" w:lineRule="exact"/>
              <w:jc w:val="center"/>
              <w:rPr>
                <w:rFonts w:ascii="SimHei" w:eastAsia="SimHei" w:hint="eastAsia"/>
                <w:bCs/>
                <w:color w:val="FF0000"/>
              </w:rPr>
            </w:pPr>
            <w:r>
              <w:rPr>
                <w:rFonts w:ascii="SimHei" w:eastAsia="SimHei" w:hint="eastAsia"/>
                <w:bCs/>
                <w:color w:val="FF0000"/>
              </w:rPr>
              <w:t>初级奖/助学金类别</w:t>
            </w:r>
          </w:p>
        </w:tc>
        <w:tc>
          <w:tcPr>
            <w:tcW w:w="1311" w:type="pct"/>
          </w:tcPr>
          <w:p w:rsidR="00572196" w:rsidRDefault="00572196">
            <w:pPr>
              <w:spacing w:line="320" w:lineRule="exact"/>
              <w:jc w:val="center"/>
              <w:rPr>
                <w:rFonts w:ascii="SimHei" w:eastAsia="SimHei" w:hint="eastAsia"/>
                <w:bCs/>
                <w:color w:val="FF0000"/>
              </w:rPr>
            </w:pPr>
            <w:r>
              <w:rPr>
                <w:rFonts w:ascii="SimHei" w:eastAsia="SimHei" w:hint="eastAsia"/>
                <w:bCs/>
                <w:color w:val="FF0000"/>
              </w:rPr>
              <w:t>受资助人口特征</w:t>
            </w:r>
          </w:p>
        </w:tc>
        <w:tc>
          <w:tcPr>
            <w:tcW w:w="1311" w:type="pct"/>
          </w:tcPr>
          <w:p w:rsidR="00572196" w:rsidRDefault="00572196">
            <w:pPr>
              <w:spacing w:line="320" w:lineRule="exact"/>
              <w:jc w:val="center"/>
              <w:rPr>
                <w:rFonts w:ascii="SimHei" w:eastAsia="SimHei" w:hint="eastAsia"/>
                <w:bCs/>
                <w:color w:val="FF0000"/>
              </w:rPr>
            </w:pPr>
            <w:r>
              <w:rPr>
                <w:rFonts w:ascii="SimHei" w:eastAsia="SimHei" w:hint="eastAsia"/>
                <w:bCs/>
                <w:color w:val="FF0000"/>
              </w:rPr>
              <w:t>学龄和年龄</w:t>
            </w:r>
          </w:p>
        </w:tc>
        <w:tc>
          <w:tcPr>
            <w:tcW w:w="1311" w:type="pct"/>
          </w:tcPr>
          <w:p w:rsidR="00572196" w:rsidRDefault="00572196">
            <w:pPr>
              <w:spacing w:line="320" w:lineRule="exact"/>
              <w:jc w:val="center"/>
              <w:rPr>
                <w:rFonts w:ascii="SimHei" w:eastAsia="SimHei" w:hint="eastAsia"/>
                <w:bCs/>
                <w:color w:val="FF0000"/>
              </w:rPr>
            </w:pPr>
            <w:r>
              <w:rPr>
                <w:rFonts w:ascii="SimHei" w:eastAsia="SimHei" w:hint="eastAsia"/>
                <w:bCs/>
                <w:color w:val="FF0000"/>
              </w:rPr>
              <w:t>奖学金/助学金资助项目</w:t>
            </w:r>
          </w:p>
        </w:tc>
      </w:tr>
      <w:tr w:rsidR="00572196">
        <w:tc>
          <w:tcPr>
            <w:tcW w:w="1067" w:type="pct"/>
          </w:tcPr>
          <w:p w:rsidR="00572196" w:rsidRDefault="00572196">
            <w:pPr>
              <w:spacing w:line="320" w:lineRule="exact"/>
              <w:rPr>
                <w:rFonts w:ascii="SimHei" w:eastAsia="SimHei" w:hint="eastAsia"/>
                <w:bCs/>
                <w:color w:val="FF0000"/>
              </w:rPr>
            </w:pPr>
            <w:r>
              <w:rPr>
                <w:rFonts w:ascii="SimHei" w:eastAsia="SimHei" w:hint="eastAsia"/>
                <w:bCs/>
                <w:color w:val="FF0000"/>
              </w:rPr>
              <w:t>女童助学金</w:t>
            </w:r>
          </w:p>
        </w:tc>
        <w:tc>
          <w:tcPr>
            <w:tcW w:w="1311" w:type="pct"/>
          </w:tcPr>
          <w:p w:rsidR="00572196" w:rsidRDefault="00572196">
            <w:pPr>
              <w:spacing w:line="320" w:lineRule="exact"/>
              <w:rPr>
                <w:rFonts w:hint="eastAsia"/>
              </w:rPr>
            </w:pPr>
            <w:r>
              <w:rPr>
                <w:rFonts w:hint="eastAsia"/>
              </w:rPr>
              <w:t>农村地区女童。</w:t>
            </w:r>
            <w:r>
              <w:rPr>
                <w:rFonts w:hint="eastAsia"/>
              </w:rPr>
              <w:t>4 012</w:t>
            </w:r>
            <w:r>
              <w:rPr>
                <w:rFonts w:hint="eastAsia"/>
              </w:rPr>
              <w:t>所政府公立普通学校</w:t>
            </w:r>
            <w:r>
              <w:rPr>
                <w:rFonts w:hint="eastAsia"/>
              </w:rPr>
              <w:t>96 666</w:t>
            </w:r>
            <w:r>
              <w:rPr>
                <w:rFonts w:hint="eastAsia"/>
              </w:rPr>
              <w:t>名注册女生。</w:t>
            </w:r>
          </w:p>
        </w:tc>
        <w:tc>
          <w:tcPr>
            <w:tcW w:w="1311" w:type="pct"/>
          </w:tcPr>
          <w:p w:rsidR="00572196" w:rsidRDefault="00572196">
            <w:pPr>
              <w:spacing w:line="320" w:lineRule="exact"/>
              <w:rPr>
                <w:rFonts w:hint="eastAsia"/>
              </w:rPr>
            </w:pPr>
            <w:r>
              <w:rPr>
                <w:rFonts w:hint="eastAsia"/>
              </w:rPr>
              <w:t>一至四年级的</w:t>
            </w:r>
            <w:r>
              <w:rPr>
                <w:rFonts w:hint="eastAsia"/>
              </w:rPr>
              <w:t>7</w:t>
            </w:r>
            <w:r>
              <w:rPr>
                <w:rFonts w:hint="eastAsia"/>
              </w:rPr>
              <w:t>至</w:t>
            </w:r>
            <w:r>
              <w:rPr>
                <w:rFonts w:hint="eastAsia"/>
              </w:rPr>
              <w:t>14</w:t>
            </w:r>
            <w:r>
              <w:rPr>
                <w:rFonts w:hint="eastAsia"/>
              </w:rPr>
              <w:t>岁女生。</w:t>
            </w:r>
          </w:p>
        </w:tc>
        <w:tc>
          <w:tcPr>
            <w:tcW w:w="1311" w:type="pct"/>
          </w:tcPr>
          <w:p w:rsidR="00572196" w:rsidRDefault="00572196">
            <w:pPr>
              <w:spacing w:line="320" w:lineRule="exact"/>
              <w:rPr>
                <w:rFonts w:hint="eastAsia"/>
              </w:rPr>
            </w:pPr>
            <w:r>
              <w:rPr>
                <w:rFonts w:hint="eastAsia"/>
              </w:rPr>
              <w:t>向受资助女童家庭分两次给付</w:t>
            </w:r>
            <w:r>
              <w:rPr>
                <w:rFonts w:hint="eastAsia"/>
              </w:rPr>
              <w:t>300</w:t>
            </w:r>
            <w:r>
              <w:rPr>
                <w:rFonts w:hint="eastAsia"/>
              </w:rPr>
              <w:t>格查尔</w:t>
            </w:r>
            <w:r>
              <w:t>*</w:t>
            </w:r>
            <w:r>
              <w:rPr>
                <w:rFonts w:hint="eastAsia"/>
              </w:rPr>
              <w:t>资助：</w:t>
            </w:r>
            <w:r>
              <w:rPr>
                <w:rFonts w:hint="eastAsia"/>
              </w:rPr>
              <w:t>8</w:t>
            </w:r>
            <w:r>
              <w:rPr>
                <w:rFonts w:hint="eastAsia"/>
              </w:rPr>
              <w:t>月（</w:t>
            </w:r>
            <w:r>
              <w:rPr>
                <w:rFonts w:hint="eastAsia"/>
              </w:rPr>
              <w:t>150</w:t>
            </w:r>
            <w:r>
              <w:rPr>
                <w:rFonts w:hint="eastAsia"/>
              </w:rPr>
              <w:t>格查尔）和</w:t>
            </w:r>
            <w:r>
              <w:rPr>
                <w:rFonts w:hint="eastAsia"/>
              </w:rPr>
              <w:t>11</w:t>
            </w:r>
            <w:r>
              <w:rPr>
                <w:rFonts w:hint="eastAsia"/>
              </w:rPr>
              <w:t>月（</w:t>
            </w:r>
            <w:r>
              <w:rPr>
                <w:rFonts w:hint="eastAsia"/>
              </w:rPr>
              <w:t>150</w:t>
            </w:r>
            <w:r>
              <w:rPr>
                <w:rFonts w:hint="eastAsia"/>
              </w:rPr>
              <w:t>格查尔）。</w:t>
            </w:r>
          </w:p>
        </w:tc>
      </w:tr>
      <w:tr w:rsidR="00572196">
        <w:tc>
          <w:tcPr>
            <w:tcW w:w="1067" w:type="pct"/>
          </w:tcPr>
          <w:p w:rsidR="00572196" w:rsidRDefault="00572196">
            <w:pPr>
              <w:spacing w:line="320" w:lineRule="exact"/>
              <w:rPr>
                <w:rFonts w:ascii="SimHei" w:eastAsia="SimHei" w:hint="eastAsia"/>
                <w:bCs/>
                <w:color w:val="FF0000"/>
              </w:rPr>
            </w:pPr>
            <w:r>
              <w:rPr>
                <w:rFonts w:ascii="SimHei" w:eastAsia="SimHei" w:hint="eastAsia"/>
                <w:bCs/>
                <w:color w:val="FF0000"/>
              </w:rPr>
              <w:t>和平助学金</w:t>
            </w:r>
          </w:p>
        </w:tc>
        <w:tc>
          <w:tcPr>
            <w:tcW w:w="1311" w:type="pct"/>
          </w:tcPr>
          <w:p w:rsidR="00572196" w:rsidRDefault="00572196">
            <w:pPr>
              <w:spacing w:line="320" w:lineRule="exact"/>
              <w:rPr>
                <w:rFonts w:hint="eastAsia"/>
              </w:rPr>
            </w:pPr>
            <w:r>
              <w:rPr>
                <w:rFonts w:hint="eastAsia"/>
              </w:rPr>
              <w:t>面向贫困人口集中地区的学校，目的是提高注册率、在校率并促进农村和城市边缘地区的男童和女童进入政府公立学校学习。</w:t>
            </w:r>
          </w:p>
          <w:p w:rsidR="00572196" w:rsidRDefault="00572196">
            <w:pPr>
              <w:spacing w:line="320" w:lineRule="exact"/>
              <w:rPr>
                <w:rFonts w:hint="eastAsia"/>
              </w:rPr>
            </w:pPr>
            <w:r>
              <w:rPr>
                <w:rFonts w:hint="eastAsia"/>
              </w:rPr>
              <w:t>向</w:t>
            </w:r>
            <w:r>
              <w:rPr>
                <w:rFonts w:hint="eastAsia"/>
              </w:rPr>
              <w:t>235 361</w:t>
            </w:r>
            <w:r>
              <w:rPr>
                <w:rFonts w:hint="eastAsia"/>
              </w:rPr>
              <w:t>名男童和女童发放了助学金。</w:t>
            </w:r>
            <w:r>
              <w:rPr>
                <w:rFonts w:hint="eastAsia"/>
              </w:rPr>
              <w:t>93 886</w:t>
            </w:r>
            <w:r>
              <w:rPr>
                <w:rFonts w:hint="eastAsia"/>
              </w:rPr>
              <w:t>人（</w:t>
            </w:r>
            <w:r>
              <w:rPr>
                <w:rFonts w:hint="eastAsia"/>
              </w:rPr>
              <w:t>2005</w:t>
            </w:r>
            <w:r>
              <w:rPr>
                <w:rFonts w:hint="eastAsia"/>
              </w:rPr>
              <w:t>年）。</w:t>
            </w:r>
            <w:r>
              <w:rPr>
                <w:rFonts w:hint="eastAsia"/>
              </w:rPr>
              <w:t>58 142</w:t>
            </w:r>
            <w:r>
              <w:rPr>
                <w:rFonts w:hint="eastAsia"/>
              </w:rPr>
              <w:t>人（</w:t>
            </w:r>
            <w:r>
              <w:rPr>
                <w:rFonts w:hint="eastAsia"/>
              </w:rPr>
              <w:t>2006</w:t>
            </w:r>
            <w:r>
              <w:rPr>
                <w:rFonts w:hint="eastAsia"/>
              </w:rPr>
              <w:t>年）。</w:t>
            </w:r>
            <w:r>
              <w:rPr>
                <w:rFonts w:hint="eastAsia"/>
              </w:rPr>
              <w:t>83 333</w:t>
            </w:r>
            <w:r>
              <w:rPr>
                <w:rFonts w:hint="eastAsia"/>
              </w:rPr>
              <w:t>人（</w:t>
            </w:r>
            <w:r>
              <w:rPr>
                <w:rFonts w:hint="eastAsia"/>
              </w:rPr>
              <w:t>2007</w:t>
            </w:r>
            <w:r>
              <w:rPr>
                <w:rFonts w:hint="eastAsia"/>
              </w:rPr>
              <w:t>年）。</w:t>
            </w:r>
          </w:p>
        </w:tc>
        <w:tc>
          <w:tcPr>
            <w:tcW w:w="1311" w:type="pct"/>
          </w:tcPr>
          <w:p w:rsidR="00572196" w:rsidRDefault="00572196">
            <w:pPr>
              <w:spacing w:line="320" w:lineRule="exact"/>
              <w:rPr>
                <w:rFonts w:hint="eastAsia"/>
              </w:rPr>
            </w:pPr>
            <w:r>
              <w:rPr>
                <w:rFonts w:hint="eastAsia"/>
              </w:rPr>
              <w:t>主要针对一年级儿童。由于这类学校大部分都是多年级或单一学校，为所有学校提供支助。</w:t>
            </w:r>
          </w:p>
        </w:tc>
        <w:tc>
          <w:tcPr>
            <w:tcW w:w="1311" w:type="pct"/>
          </w:tcPr>
          <w:p w:rsidR="00572196" w:rsidRDefault="00572196">
            <w:pPr>
              <w:spacing w:line="320" w:lineRule="exact"/>
              <w:rPr>
                <w:rFonts w:hint="eastAsia"/>
              </w:rPr>
            </w:pPr>
            <w:r>
              <w:rPr>
                <w:rFonts w:hint="eastAsia"/>
              </w:rPr>
              <w:t>为学生和教师提供教学材料。</w:t>
            </w:r>
          </w:p>
          <w:p w:rsidR="00572196" w:rsidRDefault="00572196">
            <w:pPr>
              <w:spacing w:line="320" w:lineRule="exact"/>
              <w:rPr>
                <w:rFonts w:hint="eastAsia"/>
              </w:rPr>
            </w:pPr>
            <w:r>
              <w:rPr>
                <w:rFonts w:hint="eastAsia"/>
              </w:rPr>
              <w:t>为学生捐赠衣物和鞋子。</w:t>
            </w:r>
          </w:p>
          <w:p w:rsidR="00572196" w:rsidRDefault="00572196">
            <w:pPr>
              <w:spacing w:line="320" w:lineRule="exact"/>
              <w:rPr>
                <w:rFonts w:hint="eastAsia"/>
              </w:rPr>
            </w:pPr>
            <w:r>
              <w:rPr>
                <w:rFonts w:hint="eastAsia"/>
              </w:rPr>
              <w:t>改善教室基础设施。</w:t>
            </w:r>
          </w:p>
          <w:p w:rsidR="00572196" w:rsidRDefault="00572196">
            <w:pPr>
              <w:spacing w:line="320" w:lineRule="exact"/>
              <w:rPr>
                <w:rFonts w:hint="eastAsia"/>
              </w:rPr>
            </w:pPr>
            <w:r>
              <w:rPr>
                <w:rFonts w:hint="eastAsia"/>
              </w:rPr>
              <w:t>组织父母学校。</w:t>
            </w:r>
          </w:p>
        </w:tc>
      </w:tr>
      <w:tr w:rsidR="00572196">
        <w:tc>
          <w:tcPr>
            <w:tcW w:w="1067" w:type="pct"/>
          </w:tcPr>
          <w:p w:rsidR="00572196" w:rsidRDefault="00572196">
            <w:pPr>
              <w:spacing w:line="320" w:lineRule="exact"/>
              <w:rPr>
                <w:rFonts w:ascii="SimHei" w:eastAsia="SimHei" w:hint="eastAsia"/>
                <w:bCs/>
                <w:color w:val="FF0000"/>
              </w:rPr>
            </w:pPr>
            <w:r>
              <w:rPr>
                <w:rFonts w:ascii="SimHei" w:eastAsia="SimHei"/>
                <w:bCs/>
                <w:color w:val="FF0000"/>
              </w:rPr>
              <w:t>消灭童工现象国际计划</w:t>
            </w:r>
            <w:r>
              <w:rPr>
                <w:rFonts w:ascii="SimHei" w:eastAsia="SimHei" w:hint="eastAsia"/>
                <w:bCs/>
                <w:color w:val="FF0000"/>
              </w:rPr>
              <w:t>—劳工组织和平助学金</w:t>
            </w:r>
          </w:p>
        </w:tc>
        <w:tc>
          <w:tcPr>
            <w:tcW w:w="1311" w:type="pct"/>
          </w:tcPr>
          <w:p w:rsidR="00572196" w:rsidRDefault="00572196">
            <w:pPr>
              <w:spacing w:line="320" w:lineRule="exact"/>
              <w:rPr>
                <w:rFonts w:hint="eastAsia"/>
              </w:rPr>
            </w:pPr>
            <w:r>
              <w:rPr>
                <w:rFonts w:hint="eastAsia"/>
              </w:rPr>
              <w:t>童工。</w:t>
            </w:r>
          </w:p>
          <w:p w:rsidR="00572196" w:rsidRDefault="00572196">
            <w:pPr>
              <w:spacing w:line="320" w:lineRule="exact"/>
              <w:rPr>
                <w:rFonts w:hint="eastAsia"/>
              </w:rPr>
            </w:pPr>
            <w:r>
              <w:rPr>
                <w:rFonts w:hint="eastAsia"/>
              </w:rPr>
              <w:t>利用教育部和国际劳工组织（劳工组织）协议，在儿童（由于生活所迫）不得不放弃接受教育，被迫从事生产劳动的地区，实施消灭童工现象计划。</w:t>
            </w:r>
          </w:p>
          <w:p w:rsidR="00572196" w:rsidRDefault="00572196">
            <w:pPr>
              <w:spacing w:line="320" w:lineRule="exact"/>
              <w:rPr>
                <w:rFonts w:hint="eastAsia"/>
              </w:rPr>
            </w:pPr>
            <w:r>
              <w:rPr>
                <w:rFonts w:hint="eastAsia"/>
              </w:rPr>
              <w:t>受益儿童总计</w:t>
            </w:r>
            <w:r>
              <w:rPr>
                <w:rFonts w:hint="eastAsia"/>
              </w:rPr>
              <w:t>185 224</w:t>
            </w:r>
            <w:r>
              <w:rPr>
                <w:rFonts w:hint="eastAsia"/>
              </w:rPr>
              <w:t>人（</w:t>
            </w:r>
            <w:r>
              <w:rPr>
                <w:rFonts w:hint="eastAsia"/>
              </w:rPr>
              <w:t>2007</w:t>
            </w:r>
            <w:r>
              <w:rPr>
                <w:rFonts w:hint="eastAsia"/>
              </w:rPr>
              <w:t>年。）</w:t>
            </w:r>
          </w:p>
        </w:tc>
        <w:tc>
          <w:tcPr>
            <w:tcW w:w="1311" w:type="pct"/>
          </w:tcPr>
          <w:p w:rsidR="00572196" w:rsidRDefault="00572196">
            <w:pPr>
              <w:spacing w:line="320" w:lineRule="exact"/>
              <w:rPr>
                <w:rFonts w:hint="eastAsia"/>
              </w:rPr>
            </w:pPr>
            <w:r>
              <w:rPr>
                <w:rFonts w:hint="eastAsia"/>
              </w:rPr>
              <w:t>存在童工现象地区的学校。</w:t>
            </w:r>
          </w:p>
        </w:tc>
        <w:tc>
          <w:tcPr>
            <w:tcW w:w="1311" w:type="pct"/>
          </w:tcPr>
          <w:p w:rsidR="00572196" w:rsidRDefault="00572196">
            <w:pPr>
              <w:spacing w:line="320" w:lineRule="exact"/>
              <w:rPr>
                <w:rFonts w:hint="eastAsia"/>
              </w:rPr>
            </w:pPr>
            <w:r>
              <w:rPr>
                <w:rFonts w:hint="eastAsia"/>
              </w:rPr>
              <w:t>帮助受资助学校的儿童。在父母大会上决定每个学校资助资金的用途。</w:t>
            </w:r>
          </w:p>
        </w:tc>
      </w:tr>
      <w:tr w:rsidR="00572196">
        <w:tc>
          <w:tcPr>
            <w:tcW w:w="1067" w:type="pct"/>
          </w:tcPr>
          <w:p w:rsidR="00572196" w:rsidRDefault="00572196">
            <w:pPr>
              <w:spacing w:line="320" w:lineRule="exact"/>
              <w:rPr>
                <w:rFonts w:ascii="SimHei" w:eastAsia="SimHei" w:hint="eastAsia"/>
                <w:bCs/>
                <w:color w:val="FF0000"/>
              </w:rPr>
            </w:pPr>
            <w:r>
              <w:rPr>
                <w:rFonts w:ascii="SimHei" w:eastAsia="SimHei" w:hint="eastAsia"/>
                <w:bCs/>
                <w:color w:val="FF0000"/>
              </w:rPr>
              <w:t>失学贫困儿童助学金</w:t>
            </w:r>
          </w:p>
        </w:tc>
        <w:tc>
          <w:tcPr>
            <w:tcW w:w="1311" w:type="pct"/>
          </w:tcPr>
          <w:p w:rsidR="00572196" w:rsidRDefault="00572196">
            <w:pPr>
              <w:spacing w:line="320" w:lineRule="exact"/>
              <w:rPr>
                <w:rFonts w:hint="eastAsia"/>
              </w:rPr>
            </w:pPr>
            <w:r>
              <w:rPr>
                <w:rFonts w:hint="eastAsia"/>
              </w:rPr>
              <w:t>普通贫困学校和国家教育自治计划资助的</w:t>
            </w:r>
            <w:r>
              <w:rPr>
                <w:rFonts w:hint="eastAsia"/>
              </w:rPr>
              <w:t>196</w:t>
            </w:r>
            <w:r>
              <w:rPr>
                <w:rFonts w:hint="eastAsia"/>
              </w:rPr>
              <w:t>所普通学校（</w:t>
            </w:r>
            <w:r>
              <w:rPr>
                <w:rFonts w:hint="eastAsia"/>
              </w:rPr>
              <w:t>2006</w:t>
            </w:r>
            <w:r>
              <w:rPr>
                <w:rFonts w:hint="eastAsia"/>
              </w:rPr>
              <w:t>年）的儿童，受益女童</w:t>
            </w:r>
            <w:r>
              <w:rPr>
                <w:rFonts w:hint="eastAsia"/>
              </w:rPr>
              <w:t>4 875</w:t>
            </w:r>
            <w:r>
              <w:rPr>
                <w:rFonts w:hint="eastAsia"/>
              </w:rPr>
              <w:t>人，男童</w:t>
            </w:r>
            <w:r>
              <w:rPr>
                <w:rFonts w:hint="eastAsia"/>
              </w:rPr>
              <w:t>4 607</w:t>
            </w:r>
            <w:r>
              <w:rPr>
                <w:rFonts w:hint="eastAsia"/>
              </w:rPr>
              <w:t>人。</w:t>
            </w:r>
          </w:p>
          <w:p w:rsidR="00572196" w:rsidRDefault="00572196">
            <w:pPr>
              <w:spacing w:line="320" w:lineRule="exact"/>
              <w:rPr>
                <w:rFonts w:hint="eastAsia"/>
              </w:rPr>
            </w:pPr>
            <w:r>
              <w:rPr>
                <w:rFonts w:hint="eastAsia"/>
              </w:rPr>
              <w:t>女童助学金</w:t>
            </w:r>
          </w:p>
          <w:p w:rsidR="00572196" w:rsidRDefault="00572196">
            <w:pPr>
              <w:spacing w:line="320" w:lineRule="exact"/>
              <w:rPr>
                <w:rFonts w:hint="eastAsia"/>
              </w:rPr>
            </w:pPr>
            <w:r>
              <w:rPr>
                <w:rFonts w:hint="eastAsia"/>
              </w:rPr>
              <w:t>自治学校</w:t>
            </w:r>
            <w:r>
              <w:rPr>
                <w:rFonts w:hint="eastAsia"/>
              </w:rPr>
              <w:t>/1 230</w:t>
            </w:r>
            <w:r>
              <w:rPr>
                <w:rFonts w:hint="eastAsia"/>
              </w:rPr>
              <w:t>所受资助学校（</w:t>
            </w:r>
            <w:r>
              <w:rPr>
                <w:rFonts w:hint="eastAsia"/>
              </w:rPr>
              <w:t>2006</w:t>
            </w:r>
            <w:r>
              <w:rPr>
                <w:rFonts w:hint="eastAsia"/>
              </w:rPr>
              <w:t>年）</w:t>
            </w:r>
            <w:r>
              <w:rPr>
                <w:rFonts w:hint="eastAsia"/>
              </w:rPr>
              <w:t>22 983</w:t>
            </w:r>
            <w:r>
              <w:rPr>
                <w:rFonts w:hint="eastAsia"/>
              </w:rPr>
              <w:t>名女童（小学一至四年级）接受资助。</w:t>
            </w:r>
          </w:p>
        </w:tc>
        <w:tc>
          <w:tcPr>
            <w:tcW w:w="1311" w:type="pct"/>
          </w:tcPr>
          <w:p w:rsidR="00572196" w:rsidRDefault="00572196">
            <w:pPr>
              <w:spacing w:line="320" w:lineRule="exact"/>
              <w:rPr>
                <w:rFonts w:hint="eastAsia"/>
              </w:rPr>
            </w:pPr>
            <w:r>
              <w:rPr>
                <w:rFonts w:hint="eastAsia"/>
              </w:rPr>
              <w:t>8</w:t>
            </w:r>
            <w:r>
              <w:rPr>
                <w:rFonts w:hint="eastAsia"/>
              </w:rPr>
              <w:t>至</w:t>
            </w:r>
            <w:r>
              <w:rPr>
                <w:rFonts w:hint="eastAsia"/>
              </w:rPr>
              <w:t>14</w:t>
            </w:r>
            <w:r>
              <w:rPr>
                <w:rFonts w:hint="eastAsia"/>
              </w:rPr>
              <w:t>岁失学男童和女童。</w:t>
            </w:r>
          </w:p>
        </w:tc>
        <w:tc>
          <w:tcPr>
            <w:tcW w:w="1311" w:type="pct"/>
          </w:tcPr>
          <w:p w:rsidR="00572196" w:rsidRDefault="00572196">
            <w:pPr>
              <w:spacing w:line="320" w:lineRule="exact"/>
              <w:rPr>
                <w:rFonts w:hint="eastAsia"/>
              </w:rPr>
            </w:pPr>
            <w:r>
              <w:rPr>
                <w:rFonts w:hint="eastAsia"/>
              </w:rPr>
              <w:t>确定受资助儿童。给付教育费用。</w:t>
            </w:r>
          </w:p>
        </w:tc>
      </w:tr>
      <w:tr w:rsidR="00572196">
        <w:tc>
          <w:tcPr>
            <w:tcW w:w="1067" w:type="pct"/>
          </w:tcPr>
          <w:p w:rsidR="00572196" w:rsidRDefault="00572196">
            <w:pPr>
              <w:spacing w:line="320" w:lineRule="exact"/>
              <w:rPr>
                <w:rFonts w:ascii="SimHei" w:eastAsia="SimHei" w:hint="eastAsia"/>
                <w:bCs/>
                <w:color w:val="FF0000"/>
              </w:rPr>
            </w:pPr>
            <w:r>
              <w:rPr>
                <w:rFonts w:ascii="SimHei" w:eastAsia="SimHei" w:hint="eastAsia"/>
                <w:bCs/>
                <w:color w:val="FF0000"/>
              </w:rPr>
              <w:t>残疾人助学金（设立中）</w:t>
            </w:r>
          </w:p>
        </w:tc>
        <w:tc>
          <w:tcPr>
            <w:tcW w:w="1311" w:type="pct"/>
          </w:tcPr>
          <w:p w:rsidR="00572196" w:rsidRDefault="00572196">
            <w:pPr>
              <w:spacing w:line="320" w:lineRule="exact"/>
              <w:rPr>
                <w:rFonts w:hint="eastAsia"/>
              </w:rPr>
            </w:pPr>
            <w:r>
              <w:rPr>
                <w:rFonts w:hint="eastAsia"/>
              </w:rPr>
              <w:t>残疾儿童。</w:t>
            </w:r>
          </w:p>
          <w:p w:rsidR="00572196" w:rsidRDefault="00572196">
            <w:pPr>
              <w:spacing w:line="320" w:lineRule="exact"/>
              <w:rPr>
                <w:rFonts w:hint="eastAsia"/>
              </w:rPr>
            </w:pPr>
            <w:r>
              <w:rPr>
                <w:rFonts w:hint="eastAsia"/>
              </w:rPr>
              <w:t>2004</w:t>
            </w:r>
            <w:r>
              <w:rPr>
                <w:rFonts w:hint="eastAsia"/>
              </w:rPr>
              <w:t>年资助</w:t>
            </w:r>
            <w:r>
              <w:rPr>
                <w:rFonts w:hint="eastAsia"/>
              </w:rPr>
              <w:t>2 014 067</w:t>
            </w:r>
            <w:r>
              <w:rPr>
                <w:rFonts w:hint="eastAsia"/>
              </w:rPr>
              <w:t>人。</w:t>
            </w:r>
          </w:p>
          <w:p w:rsidR="00572196" w:rsidRDefault="00572196">
            <w:pPr>
              <w:spacing w:line="320" w:lineRule="exact"/>
              <w:rPr>
                <w:rFonts w:hint="eastAsia"/>
              </w:rPr>
            </w:pPr>
            <w:r>
              <w:rPr>
                <w:rFonts w:hint="eastAsia"/>
              </w:rPr>
              <w:t>2006</w:t>
            </w:r>
            <w:r>
              <w:rPr>
                <w:rFonts w:hint="eastAsia"/>
              </w:rPr>
              <w:t>年资助</w:t>
            </w:r>
            <w:r>
              <w:rPr>
                <w:rFonts w:hint="eastAsia"/>
              </w:rPr>
              <w:t>2 200 000</w:t>
            </w:r>
            <w:r>
              <w:rPr>
                <w:rFonts w:hint="eastAsia"/>
              </w:rPr>
              <w:t>人。</w:t>
            </w:r>
          </w:p>
        </w:tc>
        <w:tc>
          <w:tcPr>
            <w:tcW w:w="1311" w:type="pct"/>
          </w:tcPr>
          <w:p w:rsidR="00572196" w:rsidRDefault="00572196">
            <w:pPr>
              <w:spacing w:line="320" w:lineRule="exact"/>
              <w:rPr>
                <w:rFonts w:hint="eastAsia"/>
              </w:rPr>
            </w:pPr>
            <w:r>
              <w:rPr>
                <w:rFonts w:hint="eastAsia"/>
              </w:rPr>
              <w:t>初级教育阶段政府公立学校学生。</w:t>
            </w:r>
          </w:p>
        </w:tc>
        <w:tc>
          <w:tcPr>
            <w:tcW w:w="1311" w:type="pct"/>
          </w:tcPr>
          <w:p w:rsidR="00572196" w:rsidRDefault="00572196">
            <w:pPr>
              <w:spacing w:line="320" w:lineRule="exact"/>
              <w:rPr>
                <w:rFonts w:hint="eastAsia"/>
              </w:rPr>
            </w:pPr>
            <w:r>
              <w:rPr>
                <w:rFonts w:hint="eastAsia"/>
              </w:rPr>
              <w:t>向残疾儿童家庭给付</w:t>
            </w:r>
            <w:r>
              <w:rPr>
                <w:rFonts w:hint="eastAsia"/>
              </w:rPr>
              <w:t>500</w:t>
            </w:r>
            <w:r>
              <w:rPr>
                <w:rFonts w:hint="eastAsia"/>
              </w:rPr>
              <w:t>格查尔资助。</w:t>
            </w:r>
          </w:p>
        </w:tc>
      </w:tr>
      <w:tr w:rsidR="00572196">
        <w:tc>
          <w:tcPr>
            <w:tcW w:w="1067" w:type="pct"/>
          </w:tcPr>
          <w:p w:rsidR="00572196" w:rsidRDefault="00572196">
            <w:pPr>
              <w:spacing w:line="320" w:lineRule="exact"/>
              <w:rPr>
                <w:rFonts w:ascii="SimHei" w:eastAsia="SimHei" w:hint="eastAsia"/>
                <w:bCs/>
                <w:color w:val="FF0000"/>
              </w:rPr>
            </w:pPr>
            <w:r>
              <w:rPr>
                <w:rFonts w:ascii="SimHei" w:eastAsia="SimHei" w:hint="eastAsia"/>
                <w:bCs/>
                <w:color w:val="FF0000"/>
              </w:rPr>
              <w:t>学习资助</w:t>
            </w:r>
          </w:p>
        </w:tc>
        <w:tc>
          <w:tcPr>
            <w:tcW w:w="1311" w:type="pct"/>
          </w:tcPr>
          <w:p w:rsidR="00572196" w:rsidRDefault="00572196">
            <w:pPr>
              <w:spacing w:line="320" w:lineRule="exact"/>
              <w:rPr>
                <w:rFonts w:ascii="KaiTi_GB2312" w:eastAsia="KaiTi_GB2312" w:hint="eastAsia"/>
                <w:color w:val="0000FF"/>
              </w:rPr>
            </w:pPr>
            <w:r>
              <w:rPr>
                <w:rFonts w:ascii="KaiTi_GB2312" w:eastAsia="KaiTi_GB2312" w:hint="eastAsia"/>
                <w:color w:val="0000FF"/>
              </w:rPr>
              <w:t>政府公立学校基础教育和基础教育后义务教育阶段的学生。</w:t>
            </w:r>
          </w:p>
          <w:p w:rsidR="00572196" w:rsidRDefault="00572196">
            <w:pPr>
              <w:spacing w:line="320" w:lineRule="exact"/>
              <w:rPr>
                <w:rFonts w:ascii="KaiTi_GB2312" w:eastAsia="KaiTi_GB2312" w:hint="eastAsia"/>
                <w:color w:val="0000FF"/>
              </w:rPr>
            </w:pPr>
            <w:r>
              <w:rPr>
                <w:rFonts w:ascii="KaiTi_GB2312" w:eastAsia="KaiTi_GB2312" w:hint="eastAsia"/>
                <w:color w:val="0000FF"/>
              </w:rPr>
              <w:t>全国总计有13 494名学生接受资助。</w:t>
            </w:r>
          </w:p>
        </w:tc>
        <w:tc>
          <w:tcPr>
            <w:tcW w:w="1311" w:type="pct"/>
          </w:tcPr>
          <w:p w:rsidR="00572196" w:rsidRDefault="00572196">
            <w:pPr>
              <w:spacing w:line="320" w:lineRule="exact"/>
              <w:rPr>
                <w:rFonts w:ascii="KaiTi_GB2312" w:eastAsia="KaiTi_GB2312" w:hint="eastAsia"/>
                <w:color w:val="0000FF"/>
              </w:rPr>
            </w:pPr>
            <w:r>
              <w:rPr>
                <w:rFonts w:ascii="KaiTi_GB2312" w:eastAsia="KaiTi_GB2312" w:hint="eastAsia"/>
                <w:color w:val="0000FF"/>
              </w:rPr>
              <w:t>13至18岁学生。</w:t>
            </w:r>
          </w:p>
        </w:tc>
        <w:tc>
          <w:tcPr>
            <w:tcW w:w="1311" w:type="pct"/>
          </w:tcPr>
          <w:p w:rsidR="00572196" w:rsidRDefault="00572196">
            <w:pPr>
              <w:spacing w:line="320" w:lineRule="exact"/>
              <w:rPr>
                <w:rFonts w:ascii="KaiTi_GB2312" w:eastAsia="KaiTi_GB2312" w:hint="eastAsia"/>
                <w:color w:val="0000FF"/>
              </w:rPr>
            </w:pPr>
            <w:r>
              <w:rPr>
                <w:rFonts w:ascii="KaiTi_GB2312" w:eastAsia="KaiTi_GB2312" w:hint="eastAsia"/>
                <w:color w:val="0000FF"/>
              </w:rPr>
              <w:t>向受资助学生家庭分九次给付900格查尔资助：2006年2月至10月每月给付100格查尔。</w:t>
            </w:r>
          </w:p>
        </w:tc>
      </w:tr>
      <w:tr w:rsidR="00572196">
        <w:tc>
          <w:tcPr>
            <w:tcW w:w="1067" w:type="pct"/>
          </w:tcPr>
          <w:p w:rsidR="00572196" w:rsidRDefault="00572196">
            <w:pPr>
              <w:spacing w:line="320" w:lineRule="exact"/>
              <w:rPr>
                <w:rFonts w:ascii="SimHei" w:eastAsia="SimHei" w:hint="eastAsia"/>
                <w:bCs/>
                <w:color w:val="FF0000"/>
              </w:rPr>
            </w:pPr>
            <w:r>
              <w:rPr>
                <w:rFonts w:ascii="SimHei" w:eastAsia="SimHei" w:hint="eastAsia"/>
                <w:bCs/>
                <w:color w:val="FF0000"/>
              </w:rPr>
              <w:t>政府公立学校住宿生助学金</w:t>
            </w:r>
          </w:p>
        </w:tc>
        <w:tc>
          <w:tcPr>
            <w:tcW w:w="1311" w:type="pct"/>
          </w:tcPr>
          <w:p w:rsidR="00572196" w:rsidRDefault="00572196">
            <w:pPr>
              <w:spacing w:line="320" w:lineRule="exact"/>
              <w:rPr>
                <w:rFonts w:ascii="KaiTi_GB2312" w:eastAsia="KaiTi_GB2312" w:hint="eastAsia"/>
                <w:color w:val="0000FF"/>
              </w:rPr>
            </w:pPr>
            <w:r>
              <w:rPr>
                <w:rFonts w:ascii="KaiTi_GB2312" w:eastAsia="KaiTi_GB2312" w:hint="eastAsia"/>
                <w:color w:val="0000FF"/>
              </w:rPr>
              <w:t>下列学校的住宿生：</w:t>
            </w:r>
          </w:p>
          <w:p w:rsidR="00572196" w:rsidRDefault="00572196">
            <w:pPr>
              <w:spacing w:line="320" w:lineRule="exact"/>
              <w:rPr>
                <w:rFonts w:ascii="KaiTi_GB2312" w:eastAsia="KaiTi_GB2312" w:hint="eastAsia"/>
                <w:color w:val="0000FF"/>
              </w:rPr>
            </w:pPr>
            <w:r>
              <w:rPr>
                <w:rFonts w:ascii="KaiTi_GB2312" w:eastAsia="KaiTi_GB2312" w:hint="eastAsia"/>
                <w:color w:val="0000FF"/>
              </w:rPr>
              <w:t>－</w:t>
            </w:r>
            <w:r>
              <w:rPr>
                <w:rFonts w:ascii="KaiTi_GB2312" w:eastAsia="KaiTi_GB2312"/>
                <w:color w:val="0000FF"/>
              </w:rPr>
              <w:t>马萨特南戈</w:t>
            </w:r>
            <w:r>
              <w:rPr>
                <w:rFonts w:ascii="KaiTi_GB2312" w:eastAsia="KaiTi_GB2312" w:hint="eastAsia"/>
                <w:color w:val="0000FF"/>
              </w:rPr>
              <w:t>省乔治·克什斯特奈因特尔技术学院</w:t>
            </w:r>
          </w:p>
          <w:p w:rsidR="00572196" w:rsidRDefault="00572196">
            <w:pPr>
              <w:spacing w:line="320" w:lineRule="exact"/>
              <w:rPr>
                <w:rFonts w:ascii="KaiTi_GB2312" w:eastAsia="KaiTi_GB2312" w:hint="eastAsia"/>
                <w:color w:val="0000FF"/>
              </w:rPr>
            </w:pPr>
            <w:r>
              <w:rPr>
                <w:rFonts w:ascii="KaiTi_GB2312" w:eastAsia="KaiTi_GB2312" w:hint="eastAsia"/>
                <w:color w:val="0000FF"/>
              </w:rPr>
              <w:t>－</w:t>
            </w:r>
            <w:r>
              <w:rPr>
                <w:rFonts w:ascii="KaiTi_GB2312" w:eastAsia="KaiTi_GB2312"/>
                <w:color w:val="0000FF"/>
              </w:rPr>
              <w:t>奇马尔特南戈</w:t>
            </w:r>
            <w:r>
              <w:rPr>
                <w:rFonts w:ascii="KaiTi_GB2312" w:eastAsia="KaiTi_GB2312" w:hint="eastAsia"/>
                <w:color w:val="0000FF"/>
              </w:rPr>
              <w:t>省佩德罗·莫利纳师范学院</w:t>
            </w:r>
          </w:p>
          <w:p w:rsidR="00572196" w:rsidRDefault="00572196">
            <w:pPr>
              <w:spacing w:line="320" w:lineRule="exact"/>
              <w:rPr>
                <w:rFonts w:ascii="KaiTi_GB2312" w:eastAsia="KaiTi_GB2312" w:hint="eastAsia"/>
                <w:color w:val="0000FF"/>
              </w:rPr>
            </w:pPr>
            <w:r>
              <w:rPr>
                <w:rFonts w:ascii="KaiTi_GB2312" w:eastAsia="KaiTi_GB2312" w:hint="eastAsia"/>
                <w:color w:val="0000FF"/>
              </w:rPr>
              <w:t>－哈</w:t>
            </w:r>
            <w:r>
              <w:rPr>
                <w:rFonts w:ascii="KaiTi_GB2312" w:eastAsia="KaiTi_GB2312"/>
                <w:color w:val="0000FF"/>
              </w:rPr>
              <w:t>拉帕</w:t>
            </w:r>
            <w:r>
              <w:rPr>
                <w:rFonts w:ascii="KaiTi_GB2312" w:eastAsia="KaiTi_GB2312" w:hint="eastAsia"/>
                <w:color w:val="0000FF"/>
              </w:rPr>
              <w:t>省蒙哈斯克莱门特·马罗基·罗哈斯师范学院</w:t>
            </w:r>
          </w:p>
          <w:p w:rsidR="00572196" w:rsidRDefault="00572196">
            <w:pPr>
              <w:spacing w:line="320" w:lineRule="exact"/>
              <w:rPr>
                <w:rFonts w:ascii="KaiTi_GB2312" w:eastAsia="KaiTi_GB2312" w:hint="eastAsia"/>
                <w:color w:val="0000FF"/>
              </w:rPr>
            </w:pPr>
            <w:r>
              <w:rPr>
                <w:rFonts w:ascii="KaiTi_GB2312" w:eastAsia="KaiTi_GB2312" w:hint="eastAsia"/>
                <w:color w:val="0000FF"/>
              </w:rPr>
              <w:t>－西部农村地区学校</w:t>
            </w:r>
          </w:p>
          <w:p w:rsidR="00572196" w:rsidRDefault="00572196">
            <w:pPr>
              <w:spacing w:line="320" w:lineRule="exact"/>
              <w:rPr>
                <w:rFonts w:ascii="KaiTi_GB2312" w:eastAsia="KaiTi_GB2312" w:hint="eastAsia"/>
                <w:color w:val="0000FF"/>
              </w:rPr>
            </w:pPr>
            <w:r>
              <w:rPr>
                <w:rFonts w:ascii="KaiTi_GB2312" w:eastAsia="KaiTi_GB2312" w:hint="eastAsia"/>
                <w:color w:val="0000FF"/>
              </w:rPr>
              <w:t>1 784名青年获得助学金。</w:t>
            </w:r>
          </w:p>
        </w:tc>
        <w:tc>
          <w:tcPr>
            <w:tcW w:w="1311" w:type="pct"/>
          </w:tcPr>
          <w:p w:rsidR="00572196" w:rsidRDefault="00572196">
            <w:pPr>
              <w:spacing w:line="320" w:lineRule="exact"/>
              <w:rPr>
                <w:rFonts w:ascii="KaiTi_GB2312" w:eastAsia="KaiTi_GB2312" w:hint="eastAsia"/>
                <w:color w:val="0000FF"/>
              </w:rPr>
            </w:pPr>
            <w:r>
              <w:rPr>
                <w:rFonts w:ascii="KaiTi_GB2312" w:eastAsia="KaiTi_GB2312" w:hint="eastAsia"/>
                <w:color w:val="0000FF"/>
              </w:rPr>
              <w:t>15至18岁学生。</w:t>
            </w:r>
          </w:p>
        </w:tc>
        <w:tc>
          <w:tcPr>
            <w:tcW w:w="1311" w:type="pct"/>
          </w:tcPr>
          <w:p w:rsidR="00572196" w:rsidRDefault="00572196">
            <w:pPr>
              <w:spacing w:line="320" w:lineRule="exact"/>
              <w:rPr>
                <w:rFonts w:ascii="KaiTi_GB2312" w:eastAsia="KaiTi_GB2312" w:hint="eastAsia"/>
                <w:color w:val="0000FF"/>
              </w:rPr>
            </w:pPr>
            <w:r>
              <w:rPr>
                <w:rFonts w:ascii="KaiTi_GB2312" w:eastAsia="KaiTi_GB2312" w:hint="eastAsia"/>
                <w:color w:val="0000FF"/>
              </w:rPr>
              <w:t>在</w:t>
            </w:r>
            <w:r>
              <w:rPr>
                <w:rFonts w:ascii="KaiTi_GB2312" w:eastAsia="KaiTi_GB2312"/>
                <w:color w:val="0000FF"/>
              </w:rPr>
              <w:t>马萨特南戈</w:t>
            </w:r>
            <w:r>
              <w:rPr>
                <w:rFonts w:ascii="KaiTi_GB2312" w:eastAsia="KaiTi_GB2312" w:hint="eastAsia"/>
                <w:color w:val="0000FF"/>
              </w:rPr>
              <w:t>省制订的学院学习技术专业和在其他三个省份制订的学院学习示范专业的食宿费用。每月向每名学生给付400格查尔助学金，每年给付9个月，每位学生每年总计获得3 600格查尔住宿助学金。</w:t>
            </w:r>
          </w:p>
        </w:tc>
      </w:tr>
      <w:tr w:rsidR="00572196">
        <w:tc>
          <w:tcPr>
            <w:tcW w:w="1067" w:type="pct"/>
          </w:tcPr>
          <w:p w:rsidR="00572196" w:rsidRDefault="00572196">
            <w:pPr>
              <w:spacing w:line="320" w:lineRule="exact"/>
              <w:rPr>
                <w:rFonts w:ascii="SimHei" w:eastAsia="SimHei" w:hint="eastAsia"/>
                <w:bCs/>
                <w:color w:val="FF0000"/>
              </w:rPr>
            </w:pPr>
            <w:r>
              <w:rPr>
                <w:rFonts w:ascii="SimHei" w:eastAsia="SimHei" w:hint="eastAsia"/>
                <w:bCs/>
                <w:color w:val="FF0000"/>
              </w:rPr>
              <w:t>学业优秀奖学金</w:t>
            </w:r>
          </w:p>
        </w:tc>
        <w:tc>
          <w:tcPr>
            <w:tcW w:w="1311" w:type="pct"/>
          </w:tcPr>
          <w:p w:rsidR="00572196" w:rsidRDefault="00572196">
            <w:pPr>
              <w:spacing w:line="320" w:lineRule="exact"/>
              <w:rPr>
                <w:rFonts w:ascii="KaiTi_GB2312" w:eastAsia="KaiTi_GB2312" w:hint="eastAsia"/>
                <w:color w:val="0000FF"/>
              </w:rPr>
            </w:pPr>
            <w:r>
              <w:rPr>
                <w:rFonts w:ascii="KaiTi_GB2312" w:eastAsia="KaiTi_GB2312" w:hint="eastAsia"/>
                <w:color w:val="0000FF"/>
              </w:rPr>
              <w:t>在基础教育后义务教育阶段取得优异成绩的青年：2005年176 青年获得表彰。</w:t>
            </w:r>
          </w:p>
          <w:p w:rsidR="00572196" w:rsidRDefault="00572196">
            <w:pPr>
              <w:spacing w:line="320" w:lineRule="exact"/>
              <w:rPr>
                <w:rFonts w:ascii="KaiTi_GB2312" w:eastAsia="KaiTi_GB2312" w:hint="eastAsia"/>
                <w:color w:val="0000FF"/>
              </w:rPr>
            </w:pPr>
            <w:r>
              <w:rPr>
                <w:rFonts w:ascii="KaiTi_GB2312" w:eastAsia="KaiTi_GB2312" w:hint="eastAsia"/>
                <w:color w:val="0000FF"/>
              </w:rPr>
              <w:t>就读于下列四所私人学校并在2004年毕业会考中取得优异成绩的青年：圣本笃学院（埃斯基普拉斯（Esquipulas））、信息技术学院、科万学院、危地马拉山谷大学（UVG）技术学院（索洛拉省）。</w:t>
            </w:r>
          </w:p>
          <w:p w:rsidR="00572196" w:rsidRDefault="00572196">
            <w:pPr>
              <w:spacing w:line="320" w:lineRule="exact"/>
              <w:rPr>
                <w:rFonts w:ascii="KaiTi_GB2312" w:eastAsia="KaiTi_GB2312" w:hint="eastAsia"/>
                <w:color w:val="0000FF"/>
              </w:rPr>
            </w:pPr>
            <w:r>
              <w:rPr>
                <w:rFonts w:ascii="KaiTi_GB2312" w:eastAsia="KaiTi_GB2312" w:hint="eastAsia"/>
                <w:color w:val="0000FF"/>
              </w:rPr>
              <w:t>总计15 454人荣获奖学金（2005年）。</w:t>
            </w:r>
          </w:p>
        </w:tc>
        <w:tc>
          <w:tcPr>
            <w:tcW w:w="1311" w:type="pct"/>
          </w:tcPr>
          <w:p w:rsidR="00572196" w:rsidRDefault="00572196">
            <w:pPr>
              <w:spacing w:line="320" w:lineRule="exact"/>
              <w:rPr>
                <w:rFonts w:ascii="KaiTi_GB2312" w:eastAsia="KaiTi_GB2312" w:hint="eastAsia"/>
                <w:color w:val="0000FF"/>
              </w:rPr>
            </w:pPr>
            <w:r>
              <w:rPr>
                <w:rFonts w:ascii="KaiTi_GB2312" w:eastAsia="KaiTi_GB2312" w:hint="eastAsia"/>
                <w:color w:val="0000FF"/>
              </w:rPr>
              <w:t>15至18岁青年（年龄范围可以扩大到20岁）。符合资格的申请人需接受筛选。2006年有3 000名候选人竞争300个奖学金名额。</w:t>
            </w:r>
          </w:p>
          <w:p w:rsidR="00572196" w:rsidRDefault="00572196">
            <w:pPr>
              <w:spacing w:line="320" w:lineRule="exact"/>
              <w:rPr>
                <w:rFonts w:ascii="KaiTi_GB2312" w:eastAsia="KaiTi_GB2312" w:hint="eastAsia"/>
                <w:color w:val="0000FF"/>
              </w:rPr>
            </w:pPr>
            <w:r>
              <w:rPr>
                <w:rFonts w:ascii="KaiTi_GB2312" w:eastAsia="KaiTi_GB2312" w:hint="eastAsia"/>
                <w:color w:val="0000FF"/>
              </w:rPr>
              <w:t>（老）拉塞尔学院和吉纳尔学院（首都）。</w:t>
            </w:r>
          </w:p>
        </w:tc>
        <w:tc>
          <w:tcPr>
            <w:tcW w:w="1311" w:type="pct"/>
          </w:tcPr>
          <w:p w:rsidR="00572196" w:rsidRDefault="00572196" w:rsidP="00572196">
            <w:pPr>
              <w:numPr>
                <w:ilvl w:val="0"/>
                <w:numId w:val="19"/>
              </w:numPr>
              <w:tabs>
                <w:tab w:val="num" w:pos="840"/>
              </w:tabs>
              <w:spacing w:line="320" w:lineRule="exact"/>
              <w:ind w:left="192" w:hanging="192"/>
              <w:rPr>
                <w:rFonts w:ascii="KaiTi_GB2312" w:eastAsia="KaiTi_GB2312" w:hint="eastAsia"/>
                <w:color w:val="0000FF"/>
              </w:rPr>
            </w:pPr>
            <w:r>
              <w:rPr>
                <w:rFonts w:ascii="KaiTi_GB2312" w:eastAsia="KaiTi_GB2312" w:hint="eastAsia"/>
                <w:color w:val="0000FF"/>
              </w:rPr>
              <w:t>学校注册费用。</w:t>
            </w:r>
          </w:p>
          <w:p w:rsidR="00572196" w:rsidRDefault="00572196" w:rsidP="00572196">
            <w:pPr>
              <w:numPr>
                <w:ilvl w:val="0"/>
                <w:numId w:val="19"/>
              </w:numPr>
              <w:tabs>
                <w:tab w:val="num" w:pos="840"/>
              </w:tabs>
              <w:spacing w:line="320" w:lineRule="exact"/>
              <w:ind w:left="192" w:hanging="192"/>
              <w:rPr>
                <w:rFonts w:ascii="KaiTi_GB2312" w:eastAsia="KaiTi_GB2312" w:hint="eastAsia"/>
                <w:color w:val="0000FF"/>
              </w:rPr>
            </w:pPr>
            <w:r>
              <w:rPr>
                <w:rFonts w:ascii="KaiTi_GB2312" w:eastAsia="KaiTi_GB2312" w:hint="eastAsia"/>
                <w:color w:val="0000FF"/>
              </w:rPr>
              <w:t>教材费用。</w:t>
            </w:r>
          </w:p>
          <w:p w:rsidR="00572196" w:rsidRDefault="00572196" w:rsidP="00572196">
            <w:pPr>
              <w:numPr>
                <w:ilvl w:val="0"/>
                <w:numId w:val="19"/>
              </w:numPr>
              <w:tabs>
                <w:tab w:val="num" w:pos="840"/>
              </w:tabs>
              <w:spacing w:line="320" w:lineRule="exact"/>
              <w:ind w:left="192" w:hanging="192"/>
              <w:rPr>
                <w:rFonts w:ascii="KaiTi_GB2312" w:eastAsia="KaiTi_GB2312" w:hint="eastAsia"/>
                <w:color w:val="0000FF"/>
              </w:rPr>
            </w:pPr>
            <w:r>
              <w:rPr>
                <w:rFonts w:ascii="KaiTi_GB2312" w:eastAsia="KaiTi_GB2312" w:hint="eastAsia"/>
                <w:color w:val="0000FF"/>
              </w:rPr>
              <w:t>食宿费用。</w:t>
            </w:r>
          </w:p>
          <w:p w:rsidR="00572196" w:rsidRDefault="00572196" w:rsidP="00572196">
            <w:pPr>
              <w:numPr>
                <w:ilvl w:val="0"/>
                <w:numId w:val="19"/>
              </w:numPr>
              <w:tabs>
                <w:tab w:val="num" w:pos="840"/>
              </w:tabs>
              <w:spacing w:line="320" w:lineRule="exact"/>
              <w:ind w:left="192" w:hanging="192"/>
              <w:rPr>
                <w:rFonts w:ascii="KaiTi_GB2312" w:eastAsia="KaiTi_GB2312" w:hint="eastAsia"/>
                <w:color w:val="0000FF"/>
              </w:rPr>
            </w:pPr>
            <w:r>
              <w:rPr>
                <w:rFonts w:ascii="KaiTi_GB2312" w:eastAsia="KaiTi_GB2312" w:hint="eastAsia"/>
                <w:color w:val="0000FF"/>
              </w:rPr>
              <w:t>交通费用。</w:t>
            </w:r>
          </w:p>
          <w:p w:rsidR="00572196" w:rsidRDefault="00572196" w:rsidP="00572196">
            <w:pPr>
              <w:numPr>
                <w:ilvl w:val="0"/>
                <w:numId w:val="19"/>
              </w:numPr>
              <w:tabs>
                <w:tab w:val="num" w:pos="840"/>
              </w:tabs>
              <w:spacing w:line="320" w:lineRule="exact"/>
              <w:ind w:left="192" w:hanging="192"/>
              <w:rPr>
                <w:rFonts w:ascii="KaiTi_GB2312" w:eastAsia="KaiTi_GB2312" w:hint="eastAsia"/>
                <w:color w:val="0000FF"/>
              </w:rPr>
            </w:pPr>
            <w:r>
              <w:rPr>
                <w:rFonts w:ascii="KaiTi_GB2312" w:eastAsia="KaiTi_GB2312" w:hint="eastAsia"/>
                <w:color w:val="0000FF"/>
              </w:rPr>
              <w:t>集体医疗保险。</w:t>
            </w:r>
          </w:p>
          <w:p w:rsidR="00572196" w:rsidRDefault="00572196">
            <w:pPr>
              <w:spacing w:line="320" w:lineRule="exact"/>
              <w:rPr>
                <w:rFonts w:ascii="KaiTi_GB2312" w:eastAsia="KaiTi_GB2312" w:hint="eastAsia"/>
                <w:color w:val="0000FF"/>
              </w:rPr>
            </w:pPr>
            <w:r>
              <w:rPr>
                <w:rFonts w:ascii="KaiTi_GB2312" w:eastAsia="KaiTi_GB2312" w:hint="eastAsia"/>
                <w:color w:val="0000FF"/>
              </w:rPr>
              <w:t>每名学生每年平均获得15 000格查尔奖学金。</w:t>
            </w:r>
          </w:p>
          <w:p w:rsidR="00572196" w:rsidRDefault="00572196">
            <w:pPr>
              <w:spacing w:line="320" w:lineRule="exact"/>
              <w:rPr>
                <w:rFonts w:ascii="KaiTi_GB2312" w:eastAsia="KaiTi_GB2312" w:hint="eastAsia"/>
                <w:color w:val="0000FF"/>
              </w:rPr>
            </w:pPr>
            <w:r>
              <w:rPr>
                <w:rFonts w:ascii="KaiTi_GB2312" w:eastAsia="KaiTi_GB2312" w:hint="eastAsia"/>
                <w:color w:val="0000FF"/>
              </w:rPr>
              <w:t>政府公立和私立学校基础教育阶段的学生474 585人，政府公立和私立学校中等教育后义务教育阶段学生698 561人荣获奖学金。（2004年）。</w:t>
            </w:r>
          </w:p>
        </w:tc>
      </w:tr>
    </w:tbl>
    <w:p w:rsidR="00572196" w:rsidRDefault="00572196">
      <w:pPr>
        <w:spacing w:line="360" w:lineRule="exact"/>
        <w:rPr>
          <w:rFonts w:hint="eastAsia"/>
          <w:szCs w:val="18"/>
        </w:rPr>
      </w:pPr>
      <w:r>
        <w:rPr>
          <w:rFonts w:hint="eastAsia"/>
          <w:szCs w:val="18"/>
        </w:rPr>
        <w:t>资料来源：教育部助学金处，</w:t>
      </w:r>
      <w:r>
        <w:rPr>
          <w:rFonts w:hint="eastAsia"/>
          <w:szCs w:val="18"/>
        </w:rPr>
        <w:t>2007</w:t>
      </w:r>
      <w:r>
        <w:rPr>
          <w:rFonts w:hint="eastAsia"/>
          <w:szCs w:val="18"/>
        </w:rPr>
        <w:t>年。</w:t>
      </w:r>
    </w:p>
    <w:p w:rsidR="00572196" w:rsidRDefault="00572196">
      <w:pPr>
        <w:spacing w:after="240" w:line="360" w:lineRule="exact"/>
        <w:rPr>
          <w:rFonts w:hint="eastAsia"/>
          <w:szCs w:val="18"/>
        </w:rPr>
      </w:pPr>
      <w:r>
        <w:rPr>
          <w:szCs w:val="18"/>
        </w:rPr>
        <w:t>*</w:t>
      </w:r>
      <w:r>
        <w:rPr>
          <w:rFonts w:hint="eastAsia"/>
          <w:szCs w:val="18"/>
        </w:rPr>
        <w:t xml:space="preserve"> </w:t>
      </w:r>
      <w:r>
        <w:rPr>
          <w:rFonts w:hint="eastAsia"/>
          <w:szCs w:val="18"/>
        </w:rPr>
        <w:t>兑换汇率：</w:t>
      </w:r>
      <w:r>
        <w:rPr>
          <w:rFonts w:hint="eastAsia"/>
          <w:szCs w:val="18"/>
        </w:rPr>
        <w:t>7.5</w:t>
      </w:r>
      <w:r>
        <w:rPr>
          <w:rFonts w:hint="eastAsia"/>
          <w:szCs w:val="18"/>
        </w:rPr>
        <w:t>格查尔相当于</w:t>
      </w:r>
      <w:r>
        <w:rPr>
          <w:rFonts w:hint="eastAsia"/>
          <w:szCs w:val="18"/>
        </w:rPr>
        <w:t>1</w:t>
      </w:r>
      <w:r>
        <w:rPr>
          <w:rFonts w:hint="eastAsia"/>
          <w:szCs w:val="18"/>
        </w:rPr>
        <w:t>美元。</w:t>
      </w:r>
    </w:p>
    <w:p w:rsidR="00572196" w:rsidRDefault="00572196">
      <w:pPr>
        <w:pStyle w:val="H2"/>
        <w:rPr>
          <w:rFonts w:hint="eastAsia"/>
        </w:rPr>
      </w:pPr>
      <w:bookmarkStart w:id="124" w:name="_Toc198345625"/>
      <w:r>
        <w:rPr>
          <w:rFonts w:hint="eastAsia"/>
        </w:rPr>
        <w:t>双语教育和跨文化教育</w:t>
      </w:r>
      <w:bookmarkEnd w:id="124"/>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t>第</w:t>
      </w:r>
      <w:r>
        <w:t>22-2004</w:t>
      </w:r>
      <w:r>
        <w:t>号政府决定规定教育部双语和跨文化双语总局负责推广双语教育，并规定必须将民族语言作为国家</w:t>
      </w:r>
      <w:r>
        <w:rPr>
          <w:rFonts w:hint="eastAsia"/>
        </w:rPr>
        <w:t>的</w:t>
      </w:r>
      <w:r>
        <w:t>政治语言，母语排在第一位，</w:t>
      </w:r>
      <w:r>
        <w:rPr>
          <w:rFonts w:hint="eastAsia"/>
        </w:rPr>
        <w:t>第二语言</w:t>
      </w:r>
      <w:r>
        <w:t>是</w:t>
      </w:r>
      <w:r>
        <w:rPr>
          <w:rFonts w:hint="eastAsia"/>
        </w:rPr>
        <w:t>国家的</w:t>
      </w:r>
      <w:r>
        <w:t>另一种民族语言，第三语言是</w:t>
      </w:r>
      <w:r>
        <w:rPr>
          <w:rFonts w:hint="eastAsia"/>
        </w:rPr>
        <w:t>外国语言</w:t>
      </w:r>
      <w:r>
        <w:t>。</w:t>
      </w:r>
      <w:r>
        <w:rPr>
          <w:rFonts w:hint="eastAsia"/>
        </w:rPr>
        <w:t>还</w:t>
      </w:r>
      <w:r>
        <w:t>规定必须在玛雅</w:t>
      </w:r>
      <w:r>
        <w:rPr>
          <w:rFonts w:hint="eastAsia"/>
        </w:rPr>
        <w:t>、加里夫纳、辛卡和</w:t>
      </w:r>
      <w:r>
        <w:rPr>
          <w:rFonts w:hint="eastAsia"/>
        </w:rPr>
        <w:t>/</w:t>
      </w:r>
      <w:r>
        <w:rPr>
          <w:rFonts w:hint="eastAsia"/>
        </w:rPr>
        <w:t>或西班牙语等</w:t>
      </w:r>
      <w:r>
        <w:t>语言教学</w:t>
      </w:r>
      <w:r>
        <w:rPr>
          <w:rFonts w:hint="eastAsia"/>
        </w:rPr>
        <w:t>课堂</w:t>
      </w:r>
      <w:r>
        <w:t>中，进行多文化和跨文化教育和实践</w:t>
      </w:r>
      <w:r>
        <w:rPr>
          <w:rFonts w:hint="eastAsia"/>
        </w:rPr>
        <w:t>。</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t>教育部</w:t>
      </w:r>
      <w:r>
        <w:rPr>
          <w:rFonts w:hint="eastAsia"/>
        </w:rPr>
        <w:t>设有</w:t>
      </w:r>
      <w:r>
        <w:t>12</w:t>
      </w:r>
      <w:r>
        <w:t>所跨文化双语</w:t>
      </w:r>
      <w:r>
        <w:rPr>
          <w:rFonts w:hint="eastAsia"/>
        </w:rPr>
        <w:t>师范学院</w:t>
      </w:r>
      <w:r>
        <w:t>培训双语教师</w:t>
      </w:r>
      <w:r>
        <w:rPr>
          <w:rFonts w:hint="eastAsia"/>
        </w:rPr>
        <w:t>。</w:t>
      </w:r>
      <w:r>
        <w:t>他们能利用国家其他</w:t>
      </w:r>
      <w:r>
        <w:rPr>
          <w:rFonts w:hint="eastAsia"/>
        </w:rPr>
        <w:t>民族</w:t>
      </w:r>
      <w:r>
        <w:t>语言进行教学</w:t>
      </w:r>
      <w:r>
        <w:rPr>
          <w:rFonts w:hint="eastAsia"/>
        </w:rPr>
        <w:t>。</w:t>
      </w:r>
      <w:r>
        <w:t>通过跨文化双语教学，首要目标是发展受教育者（主要是土著民族）的认知能力和社会情感能力，培养他们使用母语或第二语言在多文化背景中进行活动的能力。双语教育课程</w:t>
      </w:r>
      <w:r>
        <w:rPr>
          <w:rFonts w:hint="eastAsia"/>
        </w:rPr>
        <w:t>的</w:t>
      </w:r>
      <w:r>
        <w:t>基本</w:t>
      </w:r>
      <w:r>
        <w:rPr>
          <w:rFonts w:hint="eastAsia"/>
        </w:rPr>
        <w:t>特征之一</w:t>
      </w:r>
      <w:r>
        <w:t>促进不同背景下</w:t>
      </w:r>
      <w:r>
        <w:rPr>
          <w:rFonts w:hint="eastAsia"/>
        </w:rPr>
        <w:t>的</w:t>
      </w:r>
      <w:r>
        <w:t>文化对话</w:t>
      </w:r>
      <w:r>
        <w:rPr>
          <w:rFonts w:hint="eastAsia"/>
        </w:rPr>
        <w:t>，</w:t>
      </w:r>
      <w:r>
        <w:t>并</w:t>
      </w:r>
      <w:r>
        <w:rPr>
          <w:rFonts w:hint="eastAsia"/>
        </w:rPr>
        <w:t>赋予</w:t>
      </w:r>
      <w:r>
        <w:t>母语重要地位</w:t>
      </w:r>
      <w:r>
        <w:rPr>
          <w:rFonts w:hint="eastAsia"/>
        </w:rPr>
        <w:t>，它和</w:t>
      </w:r>
      <w:r>
        <w:t>第二语言</w:t>
      </w:r>
      <w:r>
        <w:rPr>
          <w:rFonts w:hint="eastAsia"/>
        </w:rPr>
        <w:t>都是</w:t>
      </w:r>
      <w:r>
        <w:t>都学习</w:t>
      </w:r>
      <w:r>
        <w:rPr>
          <w:rFonts w:hint="eastAsia"/>
        </w:rPr>
        <w:t>的</w:t>
      </w:r>
      <w:r>
        <w:t>工具和内容。</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t>教育部振兴</w:t>
      </w:r>
      <w:r>
        <w:rPr>
          <w:rFonts w:hint="eastAsia"/>
        </w:rPr>
        <w:t>了</w:t>
      </w:r>
      <w:r>
        <w:t>跨文化双语教育。</w:t>
      </w:r>
      <w:r>
        <w:rPr>
          <w:rFonts w:hint="eastAsia"/>
        </w:rPr>
        <w:t>它</w:t>
      </w:r>
      <w:r>
        <w:t>创造了</w:t>
      </w:r>
      <w:r>
        <w:t>1</w:t>
      </w:r>
      <w:r>
        <w:rPr>
          <w:rFonts w:hint="eastAsia"/>
        </w:rPr>
        <w:t xml:space="preserve"> </w:t>
      </w:r>
      <w:r>
        <w:t>844</w:t>
      </w:r>
      <w:r>
        <w:t>个双语教师职位，发布了公开录用考试</w:t>
      </w:r>
      <w:r>
        <w:rPr>
          <w:rFonts w:hint="eastAsia"/>
        </w:rPr>
        <w:t>的</w:t>
      </w:r>
      <w:r>
        <w:t>432</w:t>
      </w:r>
      <w:r>
        <w:t>个双语教师职位。</w:t>
      </w:r>
      <w:r>
        <w:t xml:space="preserve"> </w:t>
      </w:r>
      <w:r>
        <w:rPr>
          <w:rFonts w:hint="eastAsia"/>
        </w:rPr>
        <w:t>有</w:t>
      </w:r>
      <w:r>
        <w:t>293</w:t>
      </w:r>
      <w:r>
        <w:rPr>
          <w:rFonts w:hint="eastAsia"/>
        </w:rPr>
        <w:t xml:space="preserve"> </w:t>
      </w:r>
      <w:r>
        <w:t>300</w:t>
      </w:r>
      <w:r>
        <w:rPr>
          <w:rFonts w:hint="eastAsia"/>
        </w:rPr>
        <w:t>份</w:t>
      </w:r>
      <w:r>
        <w:t>自学指南和教师模块</w:t>
      </w:r>
      <w:r>
        <w:rPr>
          <w:rFonts w:hint="eastAsia"/>
        </w:rPr>
        <w:t>是</w:t>
      </w:r>
      <w:r>
        <w:t>用四种主要玛雅语言编写，并</w:t>
      </w:r>
      <w:r>
        <w:rPr>
          <w:rFonts w:hint="eastAsia"/>
        </w:rPr>
        <w:t>使用其中</w:t>
      </w:r>
      <w:r>
        <w:t>两种玛雅语言</w:t>
      </w:r>
      <w:r>
        <w:rPr>
          <w:rFonts w:hint="eastAsia"/>
        </w:rPr>
        <w:t>（</w:t>
      </w:r>
      <w:r>
        <w:t>Mam</w:t>
      </w:r>
      <w:r>
        <w:rPr>
          <w:rFonts w:hint="eastAsia"/>
        </w:rPr>
        <w:t>和</w:t>
      </w:r>
      <w:r>
        <w:t>K´iche´</w:t>
      </w:r>
      <w:r>
        <w:rPr>
          <w:rFonts w:hint="eastAsia"/>
        </w:rPr>
        <w:t>）</w:t>
      </w:r>
      <w:r>
        <w:t>在</w:t>
      </w:r>
      <w:r>
        <w:t>1</w:t>
      </w:r>
      <w:r>
        <w:rPr>
          <w:rFonts w:hint="eastAsia"/>
        </w:rPr>
        <w:t xml:space="preserve"> </w:t>
      </w:r>
      <w:r>
        <w:t>770</w:t>
      </w:r>
      <w:r>
        <w:t>所跨文化双语学校中授课。在那些土著社区集中的地区，用玛雅语言</w:t>
      </w:r>
      <w:r>
        <w:rPr>
          <w:rFonts w:hint="eastAsia"/>
        </w:rPr>
        <w:t>（</w:t>
      </w:r>
      <w:r>
        <w:t>K´iche´</w:t>
      </w:r>
      <w:r>
        <w:rPr>
          <w:rFonts w:hint="eastAsia"/>
        </w:rPr>
        <w:t>、</w:t>
      </w:r>
      <w:r>
        <w:t>Kaqchikel</w:t>
      </w:r>
      <w:r>
        <w:rPr>
          <w:rFonts w:hint="eastAsia"/>
        </w:rPr>
        <w:t>、</w:t>
      </w:r>
      <w:r>
        <w:t>Mam</w:t>
      </w:r>
      <w:r>
        <w:rPr>
          <w:rFonts w:hint="eastAsia"/>
        </w:rPr>
        <w:t>和</w:t>
      </w:r>
      <w:r>
        <w:t xml:space="preserve"> Q´eqchi´</w:t>
      </w:r>
      <w:r>
        <w:rPr>
          <w:rFonts w:hint="eastAsia"/>
        </w:rPr>
        <w:t>）印发</w:t>
      </w:r>
      <w:r>
        <w:t>了</w:t>
      </w:r>
      <w:r>
        <w:rPr>
          <w:rFonts w:hint="eastAsia"/>
        </w:rPr>
        <w:t>170</w:t>
      </w:r>
      <w:r>
        <w:rPr>
          <w:rFonts w:hint="eastAsia"/>
        </w:rPr>
        <w:t>万份</w:t>
      </w:r>
      <w:r>
        <w:t>初级教育</w:t>
      </w:r>
      <w:r>
        <w:rPr>
          <w:rFonts w:hint="eastAsia"/>
        </w:rPr>
        <w:t>关于交往和</w:t>
      </w:r>
      <w:r>
        <w:t>语言、数学</w:t>
      </w:r>
      <w:r>
        <w:rPr>
          <w:rFonts w:hint="eastAsia"/>
        </w:rPr>
        <w:t>和</w:t>
      </w:r>
      <w:r>
        <w:t>第二语言西班牙语</w:t>
      </w:r>
      <w:r>
        <w:rPr>
          <w:rFonts w:hint="eastAsia"/>
        </w:rPr>
        <w:t>教学的</w:t>
      </w:r>
      <w:r>
        <w:t>教材</w:t>
      </w:r>
      <w:r>
        <w:rPr>
          <w:rFonts w:hint="eastAsia"/>
        </w:rPr>
        <w:t>及教学</w:t>
      </w:r>
      <w:r>
        <w:t>指南。</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rPr>
          <w:rFonts w:hint="eastAsia"/>
        </w:rPr>
        <w:t>对</w:t>
      </w:r>
      <w:r>
        <w:t>2</w:t>
      </w:r>
      <w:r>
        <w:rPr>
          <w:rFonts w:hint="eastAsia"/>
        </w:rPr>
        <w:t xml:space="preserve"> </w:t>
      </w:r>
      <w:r>
        <w:t>400</w:t>
      </w:r>
      <w:r>
        <w:t>名教师</w:t>
      </w:r>
      <w:r>
        <w:rPr>
          <w:rFonts w:hint="eastAsia"/>
        </w:rPr>
        <w:t>进行</w:t>
      </w:r>
      <w:r>
        <w:t>积极</w:t>
      </w:r>
      <w:r>
        <w:rPr>
          <w:rFonts w:hint="eastAsia"/>
        </w:rPr>
        <w:t>教学</w:t>
      </w:r>
      <w:r>
        <w:t>方法</w:t>
      </w:r>
      <w:r>
        <w:rPr>
          <w:rFonts w:hint="eastAsia"/>
        </w:rPr>
        <w:t>培训。为了保障</w:t>
      </w:r>
      <w:r>
        <w:t>在</w:t>
      </w:r>
      <w:r>
        <w:rPr>
          <w:rFonts w:hint="eastAsia"/>
        </w:rPr>
        <w:t>课堂</w:t>
      </w:r>
      <w:r>
        <w:t>中实行双语</w:t>
      </w:r>
      <w:r>
        <w:rPr>
          <w:rFonts w:hint="eastAsia"/>
        </w:rPr>
        <w:t>教学</w:t>
      </w:r>
      <w:r>
        <w:t>，给予了</w:t>
      </w:r>
      <w:r>
        <w:t>5</w:t>
      </w:r>
      <w:r>
        <w:rPr>
          <w:rFonts w:hint="eastAsia"/>
        </w:rPr>
        <w:t xml:space="preserve"> </w:t>
      </w:r>
      <w:r>
        <w:t xml:space="preserve">474 </w:t>
      </w:r>
      <w:r>
        <w:t>名双语教师教育技术跟进</w:t>
      </w:r>
      <w:r>
        <w:rPr>
          <w:rFonts w:hint="eastAsia"/>
        </w:rPr>
        <w:t>支持</w:t>
      </w:r>
      <w:r>
        <w:t>，并在</w:t>
      </w:r>
      <w:r>
        <w:t>2006</w:t>
      </w:r>
      <w:r>
        <w:t>年分</w:t>
      </w:r>
      <w:r>
        <w:t>4</w:t>
      </w:r>
      <w:r>
        <w:t>次走访了</w:t>
      </w:r>
      <w:r>
        <w:t>2</w:t>
      </w:r>
      <w:r>
        <w:rPr>
          <w:rFonts w:hint="eastAsia"/>
        </w:rPr>
        <w:t xml:space="preserve"> </w:t>
      </w:r>
      <w:r>
        <w:t>737</w:t>
      </w:r>
      <w:r>
        <w:t>所学校。</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t>教育部双语跨文化副部长和消除对土著民族种族主义歧视和总统委员会</w:t>
      </w:r>
      <w:r>
        <w:rPr>
          <w:rFonts w:hint="eastAsia"/>
        </w:rPr>
        <w:t>（</w:t>
      </w:r>
      <w:r>
        <w:rPr>
          <w:rFonts w:hint="eastAsia"/>
        </w:rPr>
        <w:t>CODISRA</w:t>
      </w:r>
      <w:r>
        <w:rPr>
          <w:rFonts w:hint="eastAsia"/>
        </w:rPr>
        <w:t>）</w:t>
      </w:r>
      <w:r>
        <w:t>，设计并编写了</w:t>
      </w:r>
      <w:r>
        <w:rPr>
          <w:rFonts w:hint="eastAsia"/>
        </w:rPr>
        <w:t>“</w:t>
      </w:r>
      <w:r>
        <w:t>多文化、跨文化、平等和</w:t>
      </w:r>
      <w:r>
        <w:rPr>
          <w:rFonts w:hint="eastAsia"/>
        </w:rPr>
        <w:t>价值观</w:t>
      </w:r>
      <w:r>
        <w:t>核心课程发展方法指南</w:t>
      </w:r>
      <w:r>
        <w:rPr>
          <w:rFonts w:hint="eastAsia"/>
        </w:rPr>
        <w:t>”。指南的</w:t>
      </w:r>
      <w:r>
        <w:t>对象是</w:t>
      </w:r>
      <w:r>
        <w:rPr>
          <w:rFonts w:hint="eastAsia"/>
        </w:rPr>
        <w:t>在岗</w:t>
      </w:r>
      <w:r>
        <w:t>教师，</w:t>
      </w:r>
      <w:r>
        <w:rPr>
          <w:rFonts w:hint="eastAsia"/>
        </w:rPr>
        <w:t>总计</w:t>
      </w:r>
      <w:r>
        <w:t>发行了</w:t>
      </w:r>
      <w:r>
        <w:t>6</w:t>
      </w:r>
      <w:r>
        <w:rPr>
          <w:rFonts w:hint="eastAsia"/>
        </w:rPr>
        <w:t xml:space="preserve"> </w:t>
      </w:r>
      <w:r>
        <w:t>000</w:t>
      </w:r>
      <w:r>
        <w:t>册，在实行跨文化双语方案的学校中分发。</w:t>
      </w:r>
    </w:p>
    <w:p w:rsidR="00572196" w:rsidRDefault="00572196">
      <w:pPr>
        <w:pStyle w:val="H2"/>
        <w:rPr>
          <w:rFonts w:hint="eastAsia"/>
        </w:rPr>
      </w:pPr>
      <w:bookmarkStart w:id="125" w:name="_Toc198345626"/>
      <w:r>
        <w:br w:type="page"/>
      </w:r>
      <w:r>
        <w:rPr>
          <w:rFonts w:hint="eastAsia"/>
        </w:rPr>
        <w:t>扫盲</w:t>
      </w:r>
      <w:bookmarkEnd w:id="125"/>
    </w:p>
    <w:p w:rsidR="00572196" w:rsidRDefault="00572196">
      <w:pPr>
        <w:spacing w:line="360" w:lineRule="exact"/>
        <w:jc w:val="center"/>
        <w:rPr>
          <w:rFonts w:ascii="SimHei" w:eastAsia="SimHei" w:hint="eastAsia"/>
          <w:bCs/>
          <w:color w:val="FF0000"/>
        </w:rPr>
      </w:pPr>
      <w:r>
        <w:rPr>
          <w:rFonts w:ascii="SimHei" w:eastAsia="SimHei" w:hint="eastAsia"/>
          <w:bCs/>
          <w:color w:val="FF0000"/>
        </w:rPr>
        <w:t>表19</w:t>
      </w:r>
    </w:p>
    <w:p w:rsidR="00572196" w:rsidRDefault="00572196">
      <w:pPr>
        <w:spacing w:line="360" w:lineRule="exact"/>
        <w:jc w:val="center"/>
        <w:rPr>
          <w:rFonts w:ascii="SimHei" w:eastAsia="SimHei" w:hint="eastAsia"/>
          <w:bCs/>
          <w:color w:val="FF0000"/>
        </w:rPr>
      </w:pPr>
      <w:r>
        <w:rPr>
          <w:rFonts w:ascii="SimHei" w:eastAsia="SimHei" w:hint="eastAsia"/>
          <w:bCs/>
          <w:color w:val="FF0000"/>
        </w:rPr>
        <w:t>1996至2006年危地马拉文盲现象表现状况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40"/>
        <w:gridCol w:w="1767"/>
        <w:gridCol w:w="2376"/>
        <w:gridCol w:w="2074"/>
        <w:gridCol w:w="1909"/>
      </w:tblGrid>
      <w:tr w:rsidR="00572196">
        <w:tc>
          <w:tcPr>
            <w:tcW w:w="964" w:type="pct"/>
          </w:tcPr>
          <w:p w:rsidR="00572196" w:rsidRDefault="00572196">
            <w:pPr>
              <w:spacing w:line="400" w:lineRule="exact"/>
              <w:jc w:val="center"/>
              <w:rPr>
                <w:rFonts w:ascii="SimHei" w:eastAsia="SimHei" w:hint="eastAsia"/>
                <w:bCs/>
                <w:color w:val="FF0000"/>
              </w:rPr>
            </w:pPr>
            <w:r>
              <w:rPr>
                <w:rFonts w:ascii="SimHei" w:eastAsia="SimHei" w:hint="eastAsia"/>
                <w:bCs/>
                <w:color w:val="FF0000"/>
              </w:rPr>
              <w:t>年份</w:t>
            </w:r>
          </w:p>
        </w:tc>
        <w:tc>
          <w:tcPr>
            <w:tcW w:w="878" w:type="pct"/>
          </w:tcPr>
          <w:p w:rsidR="00572196" w:rsidRDefault="00572196">
            <w:pPr>
              <w:spacing w:line="400" w:lineRule="exact"/>
              <w:jc w:val="center"/>
              <w:rPr>
                <w:rFonts w:ascii="SimHei" w:eastAsia="SimHei" w:hint="eastAsia"/>
                <w:bCs/>
                <w:color w:val="FF0000"/>
              </w:rPr>
            </w:pPr>
            <w:r>
              <w:rPr>
                <w:rFonts w:ascii="SimHei" w:eastAsia="SimHei" w:hint="eastAsia"/>
                <w:bCs/>
                <w:color w:val="FF0000"/>
              </w:rPr>
              <w:t>总人口</w:t>
            </w:r>
          </w:p>
        </w:tc>
        <w:tc>
          <w:tcPr>
            <w:tcW w:w="1180" w:type="pct"/>
          </w:tcPr>
          <w:p w:rsidR="00572196" w:rsidRDefault="00572196">
            <w:pPr>
              <w:spacing w:line="400" w:lineRule="exact"/>
              <w:jc w:val="center"/>
              <w:rPr>
                <w:rFonts w:ascii="SimHei" w:eastAsia="SimHei" w:hint="eastAsia"/>
                <w:bCs/>
                <w:color w:val="FF0000"/>
              </w:rPr>
            </w:pPr>
            <w:r>
              <w:rPr>
                <w:rFonts w:ascii="SimHei" w:eastAsia="SimHei" w:hint="eastAsia"/>
                <w:bCs/>
                <w:color w:val="FF0000"/>
              </w:rPr>
              <w:t>15岁及15岁以上人口</w:t>
            </w:r>
          </w:p>
        </w:tc>
        <w:tc>
          <w:tcPr>
            <w:tcW w:w="1030" w:type="pct"/>
          </w:tcPr>
          <w:p w:rsidR="00572196" w:rsidRDefault="00572196">
            <w:pPr>
              <w:spacing w:line="400" w:lineRule="exact"/>
              <w:jc w:val="center"/>
              <w:rPr>
                <w:rFonts w:ascii="SimHei" w:eastAsia="SimHei" w:hint="eastAsia"/>
                <w:bCs/>
                <w:color w:val="FF0000"/>
              </w:rPr>
            </w:pPr>
            <w:r>
              <w:rPr>
                <w:rFonts w:ascii="SimHei" w:eastAsia="SimHei" w:hint="eastAsia"/>
                <w:bCs/>
                <w:color w:val="FF0000"/>
              </w:rPr>
              <w:t>文盲人口</w:t>
            </w:r>
          </w:p>
        </w:tc>
        <w:tc>
          <w:tcPr>
            <w:tcW w:w="948" w:type="pct"/>
          </w:tcPr>
          <w:p w:rsidR="00572196" w:rsidRDefault="00572196">
            <w:pPr>
              <w:spacing w:line="400" w:lineRule="exact"/>
              <w:jc w:val="center"/>
              <w:rPr>
                <w:rFonts w:ascii="SimHei" w:eastAsia="SimHei" w:hint="eastAsia"/>
                <w:bCs/>
                <w:color w:val="FF0000"/>
              </w:rPr>
            </w:pPr>
            <w:r>
              <w:rPr>
                <w:rFonts w:ascii="SimHei" w:eastAsia="SimHei" w:hint="eastAsia"/>
                <w:bCs/>
                <w:color w:val="FF0000"/>
              </w:rPr>
              <w:t>文盲人口比例（%）</w:t>
            </w:r>
          </w:p>
        </w:tc>
      </w:tr>
      <w:tr w:rsidR="00572196">
        <w:tc>
          <w:tcPr>
            <w:tcW w:w="964" w:type="pct"/>
          </w:tcPr>
          <w:p w:rsidR="00572196" w:rsidRDefault="00572196">
            <w:pPr>
              <w:spacing w:line="400" w:lineRule="exact"/>
              <w:jc w:val="center"/>
              <w:rPr>
                <w:rFonts w:hint="eastAsia"/>
                <w:bCs/>
              </w:rPr>
            </w:pPr>
            <w:r>
              <w:rPr>
                <w:rFonts w:hint="eastAsia"/>
                <w:bCs/>
              </w:rPr>
              <w:t>1994</w:t>
            </w:r>
            <w:r>
              <w:rPr>
                <w:rFonts w:hint="eastAsia"/>
                <w:bCs/>
              </w:rPr>
              <w:t>年</w:t>
            </w:r>
          </w:p>
        </w:tc>
        <w:tc>
          <w:tcPr>
            <w:tcW w:w="878" w:type="pct"/>
          </w:tcPr>
          <w:p w:rsidR="00572196" w:rsidRDefault="00572196">
            <w:pPr>
              <w:spacing w:line="400" w:lineRule="exact"/>
              <w:jc w:val="center"/>
              <w:rPr>
                <w:rFonts w:hint="eastAsia"/>
              </w:rPr>
            </w:pPr>
            <w:r>
              <w:rPr>
                <w:rFonts w:hint="eastAsia"/>
              </w:rPr>
              <w:t>9 774 512</w:t>
            </w:r>
          </w:p>
        </w:tc>
        <w:tc>
          <w:tcPr>
            <w:tcW w:w="1180" w:type="pct"/>
          </w:tcPr>
          <w:p w:rsidR="00572196" w:rsidRDefault="00572196">
            <w:pPr>
              <w:spacing w:line="400" w:lineRule="exact"/>
              <w:jc w:val="center"/>
              <w:rPr>
                <w:rFonts w:hint="eastAsia"/>
              </w:rPr>
            </w:pPr>
            <w:r>
              <w:rPr>
                <w:rFonts w:hint="eastAsia"/>
              </w:rPr>
              <w:t>5 377 937</w:t>
            </w:r>
          </w:p>
        </w:tc>
        <w:tc>
          <w:tcPr>
            <w:tcW w:w="1030" w:type="pct"/>
          </w:tcPr>
          <w:p w:rsidR="00572196" w:rsidRDefault="00572196">
            <w:pPr>
              <w:spacing w:line="400" w:lineRule="exact"/>
              <w:jc w:val="center"/>
              <w:rPr>
                <w:rFonts w:hint="eastAsia"/>
              </w:rPr>
            </w:pPr>
            <w:r>
              <w:rPr>
                <w:rFonts w:hint="eastAsia"/>
              </w:rPr>
              <w:t>2 083 951</w:t>
            </w:r>
          </w:p>
        </w:tc>
        <w:tc>
          <w:tcPr>
            <w:tcW w:w="948" w:type="pct"/>
          </w:tcPr>
          <w:p w:rsidR="00572196" w:rsidRDefault="00572196">
            <w:pPr>
              <w:spacing w:line="400" w:lineRule="exact"/>
              <w:jc w:val="center"/>
              <w:rPr>
                <w:rFonts w:hint="eastAsia"/>
              </w:rPr>
            </w:pPr>
            <w:r>
              <w:rPr>
                <w:rFonts w:hint="eastAsia"/>
              </w:rPr>
              <w:t>38.75</w:t>
            </w:r>
          </w:p>
        </w:tc>
      </w:tr>
      <w:tr w:rsidR="00572196">
        <w:tc>
          <w:tcPr>
            <w:tcW w:w="964" w:type="pct"/>
          </w:tcPr>
          <w:p w:rsidR="00572196" w:rsidRDefault="00572196">
            <w:pPr>
              <w:spacing w:line="400" w:lineRule="exact"/>
              <w:jc w:val="center"/>
              <w:rPr>
                <w:rFonts w:hint="eastAsia"/>
                <w:bCs/>
              </w:rPr>
            </w:pPr>
            <w:r>
              <w:rPr>
                <w:rFonts w:hint="eastAsia"/>
                <w:bCs/>
              </w:rPr>
              <w:t>1995</w:t>
            </w:r>
            <w:r>
              <w:rPr>
                <w:rFonts w:hint="eastAsia"/>
                <w:bCs/>
              </w:rPr>
              <w:t>年</w:t>
            </w:r>
          </w:p>
        </w:tc>
        <w:tc>
          <w:tcPr>
            <w:tcW w:w="878" w:type="pct"/>
          </w:tcPr>
          <w:p w:rsidR="00572196" w:rsidRDefault="00572196">
            <w:pPr>
              <w:spacing w:line="400" w:lineRule="exact"/>
              <w:jc w:val="center"/>
              <w:rPr>
                <w:rFonts w:hint="eastAsia"/>
              </w:rPr>
            </w:pPr>
            <w:r>
              <w:rPr>
                <w:rFonts w:hint="eastAsia"/>
              </w:rPr>
              <w:t>10 003 739</w:t>
            </w:r>
          </w:p>
        </w:tc>
        <w:tc>
          <w:tcPr>
            <w:tcW w:w="1180" w:type="pct"/>
          </w:tcPr>
          <w:p w:rsidR="00572196" w:rsidRDefault="00572196">
            <w:pPr>
              <w:spacing w:line="400" w:lineRule="exact"/>
              <w:jc w:val="center"/>
              <w:rPr>
                <w:rFonts w:hint="eastAsia"/>
              </w:rPr>
            </w:pPr>
            <w:r>
              <w:rPr>
                <w:rFonts w:hint="eastAsia"/>
              </w:rPr>
              <w:t>5 504 057</w:t>
            </w:r>
          </w:p>
        </w:tc>
        <w:tc>
          <w:tcPr>
            <w:tcW w:w="1030" w:type="pct"/>
          </w:tcPr>
          <w:p w:rsidR="00572196" w:rsidRDefault="00572196">
            <w:pPr>
              <w:spacing w:line="400" w:lineRule="exact"/>
              <w:jc w:val="center"/>
              <w:rPr>
                <w:rFonts w:hint="eastAsia"/>
              </w:rPr>
            </w:pPr>
            <w:r>
              <w:rPr>
                <w:rFonts w:hint="eastAsia"/>
              </w:rPr>
              <w:t>2 081 820</w:t>
            </w:r>
          </w:p>
        </w:tc>
        <w:tc>
          <w:tcPr>
            <w:tcW w:w="948" w:type="pct"/>
          </w:tcPr>
          <w:p w:rsidR="00572196" w:rsidRDefault="00572196">
            <w:pPr>
              <w:spacing w:line="400" w:lineRule="exact"/>
              <w:jc w:val="center"/>
              <w:rPr>
                <w:rFonts w:hint="eastAsia"/>
              </w:rPr>
            </w:pPr>
            <w:r>
              <w:rPr>
                <w:rFonts w:hint="eastAsia"/>
              </w:rPr>
              <w:t>37.46</w:t>
            </w:r>
          </w:p>
        </w:tc>
      </w:tr>
      <w:tr w:rsidR="00572196">
        <w:tc>
          <w:tcPr>
            <w:tcW w:w="964" w:type="pct"/>
          </w:tcPr>
          <w:p w:rsidR="00572196" w:rsidRDefault="00572196">
            <w:pPr>
              <w:spacing w:line="400" w:lineRule="exact"/>
              <w:jc w:val="center"/>
              <w:rPr>
                <w:rFonts w:hint="eastAsia"/>
                <w:bCs/>
              </w:rPr>
            </w:pPr>
            <w:r>
              <w:rPr>
                <w:rFonts w:hint="eastAsia"/>
                <w:bCs/>
              </w:rPr>
              <w:t>1996</w:t>
            </w:r>
            <w:r>
              <w:rPr>
                <w:rFonts w:hint="eastAsia"/>
                <w:bCs/>
              </w:rPr>
              <w:t>年</w:t>
            </w:r>
          </w:p>
        </w:tc>
        <w:tc>
          <w:tcPr>
            <w:tcW w:w="878" w:type="pct"/>
          </w:tcPr>
          <w:p w:rsidR="00572196" w:rsidRDefault="00572196">
            <w:pPr>
              <w:spacing w:line="400" w:lineRule="exact"/>
              <w:jc w:val="center"/>
              <w:rPr>
                <w:rFonts w:hint="eastAsia"/>
              </w:rPr>
            </w:pPr>
            <w:r>
              <w:rPr>
                <w:rFonts w:hint="eastAsia"/>
              </w:rPr>
              <w:t>10 235 994</w:t>
            </w:r>
          </w:p>
        </w:tc>
        <w:tc>
          <w:tcPr>
            <w:tcW w:w="1180" w:type="pct"/>
          </w:tcPr>
          <w:p w:rsidR="00572196" w:rsidRDefault="00572196">
            <w:pPr>
              <w:spacing w:line="400" w:lineRule="exact"/>
              <w:jc w:val="center"/>
              <w:rPr>
                <w:rFonts w:hint="eastAsia"/>
              </w:rPr>
            </w:pPr>
            <w:r>
              <w:rPr>
                <w:rFonts w:hint="eastAsia"/>
              </w:rPr>
              <w:t>5 631 844</w:t>
            </w:r>
          </w:p>
        </w:tc>
        <w:tc>
          <w:tcPr>
            <w:tcW w:w="1030" w:type="pct"/>
          </w:tcPr>
          <w:p w:rsidR="00572196" w:rsidRDefault="00572196">
            <w:pPr>
              <w:spacing w:line="400" w:lineRule="exact"/>
              <w:jc w:val="center"/>
              <w:rPr>
                <w:rFonts w:hint="eastAsia"/>
              </w:rPr>
            </w:pPr>
            <w:r>
              <w:rPr>
                <w:rFonts w:hint="eastAsia"/>
              </w:rPr>
              <w:t>2 038 728</w:t>
            </w:r>
          </w:p>
        </w:tc>
        <w:tc>
          <w:tcPr>
            <w:tcW w:w="948" w:type="pct"/>
          </w:tcPr>
          <w:p w:rsidR="00572196" w:rsidRDefault="00572196">
            <w:pPr>
              <w:spacing w:line="400" w:lineRule="exact"/>
              <w:jc w:val="center"/>
              <w:rPr>
                <w:rFonts w:hint="eastAsia"/>
              </w:rPr>
            </w:pPr>
            <w:r>
              <w:rPr>
                <w:rFonts w:hint="eastAsia"/>
              </w:rPr>
              <w:t>36.20</w:t>
            </w:r>
          </w:p>
        </w:tc>
      </w:tr>
      <w:tr w:rsidR="00572196">
        <w:tc>
          <w:tcPr>
            <w:tcW w:w="964" w:type="pct"/>
          </w:tcPr>
          <w:p w:rsidR="00572196" w:rsidRDefault="00572196">
            <w:pPr>
              <w:spacing w:line="400" w:lineRule="exact"/>
              <w:jc w:val="center"/>
              <w:rPr>
                <w:rFonts w:hint="eastAsia"/>
                <w:bCs/>
              </w:rPr>
            </w:pPr>
            <w:r>
              <w:rPr>
                <w:rFonts w:hint="eastAsia"/>
                <w:bCs/>
              </w:rPr>
              <w:t>1997</w:t>
            </w:r>
            <w:r>
              <w:rPr>
                <w:rFonts w:hint="eastAsia"/>
                <w:bCs/>
              </w:rPr>
              <w:t>年</w:t>
            </w:r>
          </w:p>
        </w:tc>
        <w:tc>
          <w:tcPr>
            <w:tcW w:w="878" w:type="pct"/>
          </w:tcPr>
          <w:p w:rsidR="00572196" w:rsidRDefault="00572196">
            <w:pPr>
              <w:spacing w:line="400" w:lineRule="exact"/>
              <w:jc w:val="center"/>
              <w:rPr>
                <w:rFonts w:hint="eastAsia"/>
              </w:rPr>
            </w:pPr>
            <w:r>
              <w:rPr>
                <w:rFonts w:hint="eastAsia"/>
              </w:rPr>
              <w:t>10 741 235</w:t>
            </w:r>
          </w:p>
        </w:tc>
        <w:tc>
          <w:tcPr>
            <w:tcW w:w="1180" w:type="pct"/>
          </w:tcPr>
          <w:p w:rsidR="00572196" w:rsidRDefault="00572196">
            <w:pPr>
              <w:spacing w:line="400" w:lineRule="exact"/>
              <w:jc w:val="center"/>
              <w:rPr>
                <w:rFonts w:hint="eastAsia"/>
              </w:rPr>
            </w:pPr>
            <w:r>
              <w:rPr>
                <w:rFonts w:hint="eastAsia"/>
              </w:rPr>
              <w:t>5 761 273</w:t>
            </w:r>
          </w:p>
        </w:tc>
        <w:tc>
          <w:tcPr>
            <w:tcW w:w="1030" w:type="pct"/>
          </w:tcPr>
          <w:p w:rsidR="00572196" w:rsidRDefault="00572196">
            <w:pPr>
              <w:spacing w:line="400" w:lineRule="exact"/>
              <w:jc w:val="center"/>
              <w:rPr>
                <w:rFonts w:hint="eastAsia"/>
              </w:rPr>
            </w:pPr>
            <w:r>
              <w:rPr>
                <w:rFonts w:hint="eastAsia"/>
              </w:rPr>
              <w:t>1 985 335</w:t>
            </w:r>
          </w:p>
        </w:tc>
        <w:tc>
          <w:tcPr>
            <w:tcW w:w="948" w:type="pct"/>
          </w:tcPr>
          <w:p w:rsidR="00572196" w:rsidRDefault="00572196">
            <w:pPr>
              <w:spacing w:line="400" w:lineRule="exact"/>
              <w:jc w:val="center"/>
              <w:rPr>
                <w:rFonts w:hint="eastAsia"/>
              </w:rPr>
            </w:pPr>
            <w:r>
              <w:rPr>
                <w:rFonts w:hint="eastAsia"/>
              </w:rPr>
              <w:t>34.46</w:t>
            </w:r>
          </w:p>
        </w:tc>
      </w:tr>
      <w:tr w:rsidR="00572196">
        <w:tc>
          <w:tcPr>
            <w:tcW w:w="964" w:type="pct"/>
          </w:tcPr>
          <w:p w:rsidR="00572196" w:rsidRDefault="00572196">
            <w:pPr>
              <w:spacing w:line="400" w:lineRule="exact"/>
              <w:jc w:val="center"/>
              <w:rPr>
                <w:rFonts w:hint="eastAsia"/>
                <w:bCs/>
              </w:rPr>
            </w:pPr>
            <w:r>
              <w:rPr>
                <w:rFonts w:hint="eastAsia"/>
                <w:bCs/>
              </w:rPr>
              <w:t>1998</w:t>
            </w:r>
            <w:r>
              <w:rPr>
                <w:rFonts w:hint="eastAsia"/>
                <w:bCs/>
              </w:rPr>
              <w:t>年</w:t>
            </w:r>
          </w:p>
        </w:tc>
        <w:tc>
          <w:tcPr>
            <w:tcW w:w="878" w:type="pct"/>
          </w:tcPr>
          <w:p w:rsidR="00572196" w:rsidRDefault="00572196">
            <w:pPr>
              <w:spacing w:line="400" w:lineRule="exact"/>
              <w:jc w:val="center"/>
              <w:rPr>
                <w:rFonts w:hint="eastAsia"/>
              </w:rPr>
            </w:pPr>
            <w:r>
              <w:rPr>
                <w:rFonts w:hint="eastAsia"/>
              </w:rPr>
              <w:t>10 712 516</w:t>
            </w:r>
          </w:p>
        </w:tc>
        <w:tc>
          <w:tcPr>
            <w:tcW w:w="1180" w:type="pct"/>
          </w:tcPr>
          <w:p w:rsidR="00572196" w:rsidRDefault="00572196">
            <w:pPr>
              <w:spacing w:line="400" w:lineRule="exact"/>
              <w:jc w:val="center"/>
              <w:rPr>
                <w:rFonts w:hint="eastAsia"/>
              </w:rPr>
            </w:pPr>
            <w:r>
              <w:rPr>
                <w:rFonts w:hint="eastAsia"/>
              </w:rPr>
              <w:t>5 894 026</w:t>
            </w:r>
          </w:p>
        </w:tc>
        <w:tc>
          <w:tcPr>
            <w:tcW w:w="1030" w:type="pct"/>
          </w:tcPr>
          <w:p w:rsidR="00572196" w:rsidRDefault="00572196">
            <w:pPr>
              <w:spacing w:line="400" w:lineRule="exact"/>
              <w:jc w:val="center"/>
              <w:rPr>
                <w:rFonts w:hint="eastAsia"/>
              </w:rPr>
            </w:pPr>
            <w:r>
              <w:rPr>
                <w:rFonts w:hint="eastAsia"/>
              </w:rPr>
              <w:t>1 926 168</w:t>
            </w:r>
          </w:p>
        </w:tc>
        <w:tc>
          <w:tcPr>
            <w:tcW w:w="948" w:type="pct"/>
          </w:tcPr>
          <w:p w:rsidR="00572196" w:rsidRDefault="00572196">
            <w:pPr>
              <w:spacing w:line="400" w:lineRule="exact"/>
              <w:jc w:val="center"/>
              <w:rPr>
                <w:rFonts w:hint="eastAsia"/>
              </w:rPr>
            </w:pPr>
            <w:r>
              <w:rPr>
                <w:rFonts w:hint="eastAsia"/>
              </w:rPr>
              <w:t>32.68</w:t>
            </w:r>
          </w:p>
        </w:tc>
      </w:tr>
      <w:tr w:rsidR="00572196">
        <w:tc>
          <w:tcPr>
            <w:tcW w:w="964" w:type="pct"/>
          </w:tcPr>
          <w:p w:rsidR="00572196" w:rsidRDefault="00572196">
            <w:pPr>
              <w:spacing w:line="400" w:lineRule="exact"/>
              <w:jc w:val="center"/>
              <w:rPr>
                <w:rFonts w:hint="eastAsia"/>
                <w:bCs/>
              </w:rPr>
            </w:pPr>
            <w:r>
              <w:rPr>
                <w:rFonts w:hint="eastAsia"/>
                <w:bCs/>
              </w:rPr>
              <w:t>1999</w:t>
            </w:r>
            <w:r>
              <w:rPr>
                <w:rFonts w:hint="eastAsia"/>
                <w:bCs/>
              </w:rPr>
              <w:t>年</w:t>
            </w:r>
          </w:p>
        </w:tc>
        <w:tc>
          <w:tcPr>
            <w:tcW w:w="878" w:type="pct"/>
          </w:tcPr>
          <w:p w:rsidR="00572196" w:rsidRDefault="00572196">
            <w:pPr>
              <w:spacing w:line="400" w:lineRule="exact"/>
              <w:jc w:val="center"/>
              <w:rPr>
                <w:rFonts w:hint="eastAsia"/>
              </w:rPr>
            </w:pPr>
            <w:r>
              <w:rPr>
                <w:rFonts w:hint="eastAsia"/>
              </w:rPr>
              <w:t>10 962 888</w:t>
            </w:r>
          </w:p>
        </w:tc>
        <w:tc>
          <w:tcPr>
            <w:tcW w:w="1180" w:type="pct"/>
          </w:tcPr>
          <w:p w:rsidR="00572196" w:rsidRDefault="00572196">
            <w:pPr>
              <w:spacing w:line="400" w:lineRule="exact"/>
              <w:jc w:val="center"/>
              <w:rPr>
                <w:rFonts w:hint="eastAsia"/>
              </w:rPr>
            </w:pPr>
            <w:r>
              <w:rPr>
                <w:rFonts w:hint="eastAsia"/>
              </w:rPr>
              <w:t>6 031 781</w:t>
            </w:r>
          </w:p>
        </w:tc>
        <w:tc>
          <w:tcPr>
            <w:tcW w:w="1030" w:type="pct"/>
          </w:tcPr>
          <w:p w:rsidR="00572196" w:rsidRDefault="00572196">
            <w:pPr>
              <w:spacing w:line="400" w:lineRule="exact"/>
              <w:jc w:val="center"/>
              <w:rPr>
                <w:rFonts w:hint="eastAsia"/>
              </w:rPr>
            </w:pPr>
            <w:r>
              <w:rPr>
                <w:rFonts w:hint="eastAsia"/>
              </w:rPr>
              <w:t>1 862 011</w:t>
            </w:r>
          </w:p>
        </w:tc>
        <w:tc>
          <w:tcPr>
            <w:tcW w:w="948" w:type="pct"/>
          </w:tcPr>
          <w:p w:rsidR="00572196" w:rsidRDefault="00572196">
            <w:pPr>
              <w:spacing w:line="400" w:lineRule="exact"/>
              <w:jc w:val="center"/>
              <w:rPr>
                <w:rFonts w:hint="eastAsia"/>
              </w:rPr>
            </w:pPr>
            <w:r>
              <w:rPr>
                <w:rFonts w:hint="eastAsia"/>
              </w:rPr>
              <w:t>30.87</w:t>
            </w:r>
          </w:p>
        </w:tc>
      </w:tr>
      <w:tr w:rsidR="00572196">
        <w:tc>
          <w:tcPr>
            <w:tcW w:w="964" w:type="pct"/>
          </w:tcPr>
          <w:p w:rsidR="00572196" w:rsidRDefault="00572196">
            <w:pPr>
              <w:spacing w:line="400" w:lineRule="exact"/>
              <w:jc w:val="center"/>
              <w:rPr>
                <w:rFonts w:hint="eastAsia"/>
                <w:bCs/>
              </w:rPr>
            </w:pPr>
            <w:r>
              <w:rPr>
                <w:rFonts w:hint="eastAsia"/>
                <w:bCs/>
              </w:rPr>
              <w:t>2000</w:t>
            </w:r>
            <w:r>
              <w:rPr>
                <w:rFonts w:hint="eastAsia"/>
                <w:bCs/>
              </w:rPr>
              <w:t>年</w:t>
            </w:r>
          </w:p>
        </w:tc>
        <w:tc>
          <w:tcPr>
            <w:tcW w:w="878" w:type="pct"/>
          </w:tcPr>
          <w:p w:rsidR="00572196" w:rsidRDefault="00572196">
            <w:pPr>
              <w:spacing w:line="400" w:lineRule="exact"/>
              <w:jc w:val="center"/>
              <w:rPr>
                <w:rFonts w:hint="eastAsia"/>
              </w:rPr>
            </w:pPr>
            <w:r>
              <w:rPr>
                <w:rFonts w:hint="eastAsia"/>
              </w:rPr>
              <w:t>11 225 403</w:t>
            </w:r>
          </w:p>
        </w:tc>
        <w:tc>
          <w:tcPr>
            <w:tcW w:w="1180" w:type="pct"/>
          </w:tcPr>
          <w:p w:rsidR="00572196" w:rsidRDefault="00572196">
            <w:pPr>
              <w:spacing w:line="400" w:lineRule="exact"/>
              <w:jc w:val="center"/>
              <w:rPr>
                <w:rFonts w:hint="eastAsia"/>
              </w:rPr>
            </w:pPr>
            <w:r>
              <w:rPr>
                <w:rFonts w:hint="eastAsia"/>
              </w:rPr>
              <w:t>6 278 187</w:t>
            </w:r>
          </w:p>
        </w:tc>
        <w:tc>
          <w:tcPr>
            <w:tcW w:w="1030" w:type="pct"/>
          </w:tcPr>
          <w:p w:rsidR="00572196" w:rsidRDefault="00572196">
            <w:pPr>
              <w:spacing w:line="400" w:lineRule="exact"/>
              <w:jc w:val="center"/>
              <w:rPr>
                <w:rFonts w:hint="eastAsia"/>
              </w:rPr>
            </w:pPr>
            <w:r>
              <w:rPr>
                <w:rFonts w:hint="eastAsia"/>
              </w:rPr>
              <w:t>1 988 302</w:t>
            </w:r>
          </w:p>
        </w:tc>
        <w:tc>
          <w:tcPr>
            <w:tcW w:w="948" w:type="pct"/>
          </w:tcPr>
          <w:p w:rsidR="00572196" w:rsidRDefault="00572196">
            <w:pPr>
              <w:spacing w:line="400" w:lineRule="exact"/>
              <w:jc w:val="center"/>
              <w:rPr>
                <w:rFonts w:hint="eastAsia"/>
              </w:rPr>
            </w:pPr>
            <w:r>
              <w:rPr>
                <w:rFonts w:hint="eastAsia"/>
              </w:rPr>
              <w:t>31.67</w:t>
            </w:r>
          </w:p>
        </w:tc>
      </w:tr>
      <w:tr w:rsidR="00572196">
        <w:tc>
          <w:tcPr>
            <w:tcW w:w="964" w:type="pct"/>
          </w:tcPr>
          <w:p w:rsidR="00572196" w:rsidRDefault="00572196">
            <w:pPr>
              <w:spacing w:line="400" w:lineRule="exact"/>
              <w:jc w:val="center"/>
              <w:rPr>
                <w:rFonts w:hint="eastAsia"/>
                <w:bCs/>
              </w:rPr>
            </w:pPr>
            <w:r>
              <w:rPr>
                <w:rFonts w:hint="eastAsia"/>
                <w:bCs/>
              </w:rPr>
              <w:t>2001</w:t>
            </w:r>
            <w:r>
              <w:rPr>
                <w:rFonts w:hint="eastAsia"/>
                <w:bCs/>
              </w:rPr>
              <w:t>年</w:t>
            </w:r>
          </w:p>
        </w:tc>
        <w:tc>
          <w:tcPr>
            <w:tcW w:w="878" w:type="pct"/>
          </w:tcPr>
          <w:p w:rsidR="00572196" w:rsidRDefault="00572196">
            <w:pPr>
              <w:spacing w:line="400" w:lineRule="exact"/>
              <w:jc w:val="center"/>
              <w:rPr>
                <w:rFonts w:hint="eastAsia"/>
              </w:rPr>
            </w:pPr>
            <w:r>
              <w:rPr>
                <w:rFonts w:hint="eastAsia"/>
              </w:rPr>
              <w:t>11 503 653</w:t>
            </w:r>
          </w:p>
        </w:tc>
        <w:tc>
          <w:tcPr>
            <w:tcW w:w="1180" w:type="pct"/>
          </w:tcPr>
          <w:p w:rsidR="00572196" w:rsidRDefault="00572196">
            <w:pPr>
              <w:spacing w:line="400" w:lineRule="exact"/>
              <w:jc w:val="center"/>
              <w:rPr>
                <w:rFonts w:hint="eastAsia"/>
              </w:rPr>
            </w:pPr>
            <w:r>
              <w:rPr>
                <w:rFonts w:hint="eastAsia"/>
              </w:rPr>
              <w:t>6 445 106</w:t>
            </w:r>
          </w:p>
        </w:tc>
        <w:tc>
          <w:tcPr>
            <w:tcW w:w="1030" w:type="pct"/>
          </w:tcPr>
          <w:p w:rsidR="00572196" w:rsidRDefault="00572196">
            <w:pPr>
              <w:spacing w:line="400" w:lineRule="exact"/>
              <w:jc w:val="center"/>
              <w:rPr>
                <w:rFonts w:hint="eastAsia"/>
              </w:rPr>
            </w:pPr>
            <w:r>
              <w:rPr>
                <w:rFonts w:hint="eastAsia"/>
              </w:rPr>
              <w:t>1 956 734</w:t>
            </w:r>
          </w:p>
        </w:tc>
        <w:tc>
          <w:tcPr>
            <w:tcW w:w="948" w:type="pct"/>
          </w:tcPr>
          <w:p w:rsidR="00572196" w:rsidRDefault="00572196">
            <w:pPr>
              <w:spacing w:line="400" w:lineRule="exact"/>
              <w:jc w:val="center"/>
              <w:rPr>
                <w:rFonts w:hint="eastAsia"/>
              </w:rPr>
            </w:pPr>
            <w:r>
              <w:rPr>
                <w:rFonts w:hint="eastAsia"/>
              </w:rPr>
              <w:t>30.36</w:t>
            </w:r>
          </w:p>
        </w:tc>
      </w:tr>
      <w:tr w:rsidR="00572196">
        <w:tc>
          <w:tcPr>
            <w:tcW w:w="964" w:type="pct"/>
          </w:tcPr>
          <w:p w:rsidR="00572196" w:rsidRDefault="00572196">
            <w:pPr>
              <w:spacing w:line="400" w:lineRule="exact"/>
              <w:jc w:val="center"/>
              <w:rPr>
                <w:rFonts w:hint="eastAsia"/>
                <w:bCs/>
              </w:rPr>
            </w:pPr>
            <w:r>
              <w:rPr>
                <w:rFonts w:hint="eastAsia"/>
                <w:bCs/>
              </w:rPr>
              <w:t>2002</w:t>
            </w:r>
            <w:r>
              <w:rPr>
                <w:rFonts w:hint="eastAsia"/>
                <w:bCs/>
              </w:rPr>
              <w:t>年</w:t>
            </w:r>
          </w:p>
        </w:tc>
        <w:tc>
          <w:tcPr>
            <w:tcW w:w="878" w:type="pct"/>
          </w:tcPr>
          <w:p w:rsidR="00572196" w:rsidRDefault="00572196">
            <w:pPr>
              <w:spacing w:line="400" w:lineRule="exact"/>
              <w:jc w:val="center"/>
              <w:rPr>
                <w:rFonts w:hint="eastAsia"/>
              </w:rPr>
            </w:pPr>
            <w:r>
              <w:rPr>
                <w:rFonts w:hint="eastAsia"/>
              </w:rPr>
              <w:t>11 781 136</w:t>
            </w:r>
          </w:p>
        </w:tc>
        <w:tc>
          <w:tcPr>
            <w:tcW w:w="1180" w:type="pct"/>
          </w:tcPr>
          <w:p w:rsidR="00572196" w:rsidRDefault="00572196">
            <w:pPr>
              <w:spacing w:line="400" w:lineRule="exact"/>
              <w:jc w:val="center"/>
              <w:rPr>
                <w:rFonts w:hint="eastAsia"/>
              </w:rPr>
            </w:pPr>
            <w:r>
              <w:rPr>
                <w:rFonts w:hint="eastAsia"/>
              </w:rPr>
              <w:t>6 487 175</w:t>
            </w:r>
          </w:p>
        </w:tc>
        <w:tc>
          <w:tcPr>
            <w:tcW w:w="1030" w:type="pct"/>
          </w:tcPr>
          <w:p w:rsidR="00572196" w:rsidRDefault="00572196">
            <w:pPr>
              <w:spacing w:line="400" w:lineRule="exact"/>
              <w:jc w:val="center"/>
              <w:rPr>
                <w:rFonts w:hint="eastAsia"/>
              </w:rPr>
            </w:pPr>
            <w:r>
              <w:rPr>
                <w:rFonts w:hint="eastAsia"/>
              </w:rPr>
              <w:t>1 901 797</w:t>
            </w:r>
          </w:p>
        </w:tc>
        <w:tc>
          <w:tcPr>
            <w:tcW w:w="948" w:type="pct"/>
          </w:tcPr>
          <w:p w:rsidR="00572196" w:rsidRDefault="00572196">
            <w:pPr>
              <w:spacing w:line="400" w:lineRule="exact"/>
              <w:jc w:val="center"/>
              <w:rPr>
                <w:rFonts w:hint="eastAsia"/>
              </w:rPr>
            </w:pPr>
            <w:r>
              <w:rPr>
                <w:rFonts w:hint="eastAsia"/>
              </w:rPr>
              <w:t>29.32</w:t>
            </w:r>
          </w:p>
        </w:tc>
      </w:tr>
      <w:tr w:rsidR="00572196">
        <w:tc>
          <w:tcPr>
            <w:tcW w:w="964" w:type="pct"/>
          </w:tcPr>
          <w:p w:rsidR="00572196" w:rsidRDefault="00572196">
            <w:pPr>
              <w:spacing w:line="400" w:lineRule="exact"/>
              <w:jc w:val="center"/>
              <w:rPr>
                <w:rFonts w:hint="eastAsia"/>
                <w:bCs/>
              </w:rPr>
            </w:pPr>
            <w:r>
              <w:rPr>
                <w:rFonts w:hint="eastAsia"/>
                <w:bCs/>
              </w:rPr>
              <w:t>2003</w:t>
            </w:r>
            <w:r>
              <w:rPr>
                <w:rFonts w:hint="eastAsia"/>
                <w:bCs/>
              </w:rPr>
              <w:t>年</w:t>
            </w:r>
          </w:p>
        </w:tc>
        <w:tc>
          <w:tcPr>
            <w:tcW w:w="878" w:type="pct"/>
          </w:tcPr>
          <w:p w:rsidR="00572196" w:rsidRDefault="00572196">
            <w:pPr>
              <w:spacing w:line="400" w:lineRule="exact"/>
              <w:jc w:val="center"/>
              <w:rPr>
                <w:rFonts w:hint="eastAsia"/>
              </w:rPr>
            </w:pPr>
            <w:r>
              <w:rPr>
                <w:rFonts w:hint="eastAsia"/>
              </w:rPr>
              <w:t>12 087 014</w:t>
            </w:r>
          </w:p>
        </w:tc>
        <w:tc>
          <w:tcPr>
            <w:tcW w:w="1180" w:type="pct"/>
          </w:tcPr>
          <w:p w:rsidR="00572196" w:rsidRDefault="00572196">
            <w:pPr>
              <w:spacing w:line="400" w:lineRule="exact"/>
              <w:jc w:val="center"/>
              <w:rPr>
                <w:rFonts w:hint="eastAsia"/>
              </w:rPr>
            </w:pPr>
            <w:r>
              <w:rPr>
                <w:rFonts w:hint="eastAsia"/>
              </w:rPr>
              <w:t>6 811 267</w:t>
            </w:r>
          </w:p>
        </w:tc>
        <w:tc>
          <w:tcPr>
            <w:tcW w:w="1030" w:type="pct"/>
          </w:tcPr>
          <w:p w:rsidR="00572196" w:rsidRDefault="00572196">
            <w:pPr>
              <w:spacing w:line="400" w:lineRule="exact"/>
              <w:jc w:val="center"/>
              <w:rPr>
                <w:rFonts w:hint="eastAsia"/>
              </w:rPr>
            </w:pPr>
            <w:r>
              <w:rPr>
                <w:rFonts w:hint="eastAsia"/>
              </w:rPr>
              <w:t>1 872 492</w:t>
            </w:r>
          </w:p>
        </w:tc>
        <w:tc>
          <w:tcPr>
            <w:tcW w:w="948" w:type="pct"/>
          </w:tcPr>
          <w:p w:rsidR="00572196" w:rsidRDefault="00572196">
            <w:pPr>
              <w:spacing w:line="400" w:lineRule="exact"/>
              <w:jc w:val="center"/>
              <w:rPr>
                <w:rFonts w:hint="eastAsia"/>
              </w:rPr>
            </w:pPr>
            <w:r>
              <w:rPr>
                <w:rFonts w:hint="eastAsia"/>
              </w:rPr>
              <w:t>27.49</w:t>
            </w:r>
          </w:p>
        </w:tc>
      </w:tr>
      <w:tr w:rsidR="00572196">
        <w:tc>
          <w:tcPr>
            <w:tcW w:w="964" w:type="pct"/>
          </w:tcPr>
          <w:p w:rsidR="00572196" w:rsidRDefault="00572196">
            <w:pPr>
              <w:spacing w:line="400" w:lineRule="exact"/>
              <w:jc w:val="center"/>
              <w:rPr>
                <w:rFonts w:hint="eastAsia"/>
                <w:bCs/>
              </w:rPr>
            </w:pPr>
            <w:r>
              <w:rPr>
                <w:rFonts w:hint="eastAsia"/>
                <w:bCs/>
              </w:rPr>
              <w:t>2004</w:t>
            </w:r>
            <w:r>
              <w:rPr>
                <w:rFonts w:hint="eastAsia"/>
                <w:bCs/>
              </w:rPr>
              <w:t>年</w:t>
            </w:r>
          </w:p>
        </w:tc>
        <w:tc>
          <w:tcPr>
            <w:tcW w:w="878" w:type="pct"/>
          </w:tcPr>
          <w:p w:rsidR="00572196" w:rsidRDefault="00572196">
            <w:pPr>
              <w:spacing w:line="400" w:lineRule="exact"/>
              <w:jc w:val="center"/>
              <w:rPr>
                <w:rFonts w:hint="eastAsia"/>
              </w:rPr>
            </w:pPr>
            <w:r>
              <w:rPr>
                <w:rFonts w:hint="eastAsia"/>
              </w:rPr>
              <w:t>12 390 451</w:t>
            </w:r>
          </w:p>
        </w:tc>
        <w:tc>
          <w:tcPr>
            <w:tcW w:w="1180" w:type="pct"/>
          </w:tcPr>
          <w:p w:rsidR="00572196" w:rsidRDefault="00572196">
            <w:pPr>
              <w:spacing w:line="400" w:lineRule="exact"/>
              <w:jc w:val="center"/>
              <w:rPr>
                <w:rFonts w:hint="eastAsia"/>
              </w:rPr>
            </w:pPr>
            <w:r>
              <w:rPr>
                <w:rFonts w:hint="eastAsia"/>
              </w:rPr>
              <w:t>7 009 208</w:t>
            </w:r>
          </w:p>
        </w:tc>
        <w:tc>
          <w:tcPr>
            <w:tcW w:w="1030" w:type="pct"/>
          </w:tcPr>
          <w:p w:rsidR="00572196" w:rsidRDefault="00572196">
            <w:pPr>
              <w:spacing w:line="400" w:lineRule="exact"/>
              <w:jc w:val="center"/>
              <w:rPr>
                <w:rFonts w:hint="eastAsia"/>
              </w:rPr>
            </w:pPr>
            <w:r>
              <w:rPr>
                <w:rFonts w:hint="eastAsia"/>
              </w:rPr>
              <w:t>1 842 166</w:t>
            </w:r>
          </w:p>
        </w:tc>
        <w:tc>
          <w:tcPr>
            <w:tcW w:w="948" w:type="pct"/>
          </w:tcPr>
          <w:p w:rsidR="00572196" w:rsidRDefault="00572196">
            <w:pPr>
              <w:spacing w:line="400" w:lineRule="exact"/>
              <w:jc w:val="center"/>
              <w:rPr>
                <w:rFonts w:hint="eastAsia"/>
              </w:rPr>
            </w:pPr>
            <w:r>
              <w:rPr>
                <w:rFonts w:hint="eastAsia"/>
              </w:rPr>
              <w:t>26.28</w:t>
            </w:r>
          </w:p>
        </w:tc>
      </w:tr>
      <w:tr w:rsidR="00572196">
        <w:tc>
          <w:tcPr>
            <w:tcW w:w="964" w:type="pct"/>
          </w:tcPr>
          <w:p w:rsidR="00572196" w:rsidRDefault="00572196">
            <w:pPr>
              <w:spacing w:line="400" w:lineRule="exact"/>
              <w:jc w:val="center"/>
              <w:rPr>
                <w:rFonts w:hint="eastAsia"/>
                <w:bCs/>
              </w:rPr>
            </w:pPr>
            <w:r>
              <w:rPr>
                <w:rFonts w:hint="eastAsia"/>
                <w:bCs/>
              </w:rPr>
              <w:t>2005</w:t>
            </w:r>
            <w:r>
              <w:rPr>
                <w:rFonts w:hint="eastAsia"/>
                <w:bCs/>
              </w:rPr>
              <w:t>年</w:t>
            </w:r>
          </w:p>
        </w:tc>
        <w:tc>
          <w:tcPr>
            <w:tcW w:w="878" w:type="pct"/>
          </w:tcPr>
          <w:p w:rsidR="00572196" w:rsidRDefault="00572196">
            <w:pPr>
              <w:spacing w:line="400" w:lineRule="exact"/>
              <w:jc w:val="center"/>
              <w:rPr>
                <w:rFonts w:hint="eastAsia"/>
              </w:rPr>
            </w:pPr>
            <w:r>
              <w:rPr>
                <w:rFonts w:hint="eastAsia"/>
              </w:rPr>
              <w:t>12 700 611</w:t>
            </w:r>
          </w:p>
        </w:tc>
        <w:tc>
          <w:tcPr>
            <w:tcW w:w="1180" w:type="pct"/>
          </w:tcPr>
          <w:p w:rsidR="00572196" w:rsidRDefault="00572196">
            <w:pPr>
              <w:spacing w:line="400" w:lineRule="exact"/>
              <w:jc w:val="center"/>
              <w:rPr>
                <w:rFonts w:hint="eastAsia"/>
              </w:rPr>
            </w:pPr>
            <w:r>
              <w:rPr>
                <w:rFonts w:hint="eastAsia"/>
              </w:rPr>
              <w:t>7 216 172</w:t>
            </w:r>
          </w:p>
        </w:tc>
        <w:tc>
          <w:tcPr>
            <w:tcW w:w="1030" w:type="pct"/>
          </w:tcPr>
          <w:p w:rsidR="00572196" w:rsidRDefault="00572196">
            <w:pPr>
              <w:spacing w:line="400" w:lineRule="exact"/>
              <w:jc w:val="center"/>
              <w:rPr>
                <w:rFonts w:hint="eastAsia"/>
              </w:rPr>
            </w:pPr>
            <w:r>
              <w:rPr>
                <w:rFonts w:hint="eastAsia"/>
              </w:rPr>
              <w:t>1 817 596</w:t>
            </w:r>
          </w:p>
        </w:tc>
        <w:tc>
          <w:tcPr>
            <w:tcW w:w="948" w:type="pct"/>
          </w:tcPr>
          <w:p w:rsidR="00572196" w:rsidRDefault="00572196">
            <w:pPr>
              <w:spacing w:line="400" w:lineRule="exact"/>
              <w:jc w:val="center"/>
              <w:rPr>
                <w:rFonts w:hint="eastAsia"/>
              </w:rPr>
            </w:pPr>
            <w:r>
              <w:rPr>
                <w:rFonts w:hint="eastAsia"/>
              </w:rPr>
              <w:t>25.19</w:t>
            </w:r>
          </w:p>
        </w:tc>
      </w:tr>
      <w:tr w:rsidR="00572196">
        <w:tc>
          <w:tcPr>
            <w:tcW w:w="964" w:type="pct"/>
          </w:tcPr>
          <w:p w:rsidR="00572196" w:rsidRDefault="00572196">
            <w:pPr>
              <w:spacing w:line="400" w:lineRule="exact"/>
              <w:jc w:val="center"/>
              <w:rPr>
                <w:rFonts w:hint="eastAsia"/>
                <w:bCs/>
              </w:rPr>
            </w:pPr>
            <w:r>
              <w:rPr>
                <w:rFonts w:hint="eastAsia"/>
                <w:bCs/>
              </w:rPr>
              <w:t>2006</w:t>
            </w:r>
            <w:r>
              <w:rPr>
                <w:rFonts w:hint="eastAsia"/>
                <w:bCs/>
              </w:rPr>
              <w:t>年</w:t>
            </w:r>
          </w:p>
        </w:tc>
        <w:tc>
          <w:tcPr>
            <w:tcW w:w="878" w:type="pct"/>
          </w:tcPr>
          <w:p w:rsidR="00572196" w:rsidRDefault="00572196">
            <w:pPr>
              <w:spacing w:line="400" w:lineRule="exact"/>
              <w:jc w:val="center"/>
              <w:rPr>
                <w:rFonts w:hint="eastAsia"/>
              </w:rPr>
            </w:pPr>
            <w:r>
              <w:rPr>
                <w:rFonts w:hint="eastAsia"/>
              </w:rPr>
              <w:t>13 018 769</w:t>
            </w:r>
          </w:p>
        </w:tc>
        <w:tc>
          <w:tcPr>
            <w:tcW w:w="1180" w:type="pct"/>
          </w:tcPr>
          <w:p w:rsidR="00572196" w:rsidRDefault="00572196">
            <w:pPr>
              <w:spacing w:line="400" w:lineRule="exact"/>
              <w:jc w:val="center"/>
              <w:rPr>
                <w:rFonts w:hint="eastAsia"/>
              </w:rPr>
            </w:pPr>
            <w:r>
              <w:rPr>
                <w:rFonts w:hint="eastAsia"/>
              </w:rPr>
              <w:t>7 433 003</w:t>
            </w:r>
          </w:p>
        </w:tc>
        <w:tc>
          <w:tcPr>
            <w:tcW w:w="1030" w:type="pct"/>
          </w:tcPr>
          <w:p w:rsidR="00572196" w:rsidRDefault="00572196">
            <w:pPr>
              <w:spacing w:line="400" w:lineRule="exact"/>
              <w:jc w:val="center"/>
              <w:rPr>
                <w:rFonts w:hint="eastAsia"/>
              </w:rPr>
            </w:pPr>
            <w:r>
              <w:rPr>
                <w:rFonts w:hint="eastAsia"/>
              </w:rPr>
              <w:t>1 781 725</w:t>
            </w:r>
          </w:p>
        </w:tc>
        <w:tc>
          <w:tcPr>
            <w:tcW w:w="948" w:type="pct"/>
          </w:tcPr>
          <w:p w:rsidR="00572196" w:rsidRDefault="00572196">
            <w:pPr>
              <w:spacing w:line="400" w:lineRule="exact"/>
              <w:jc w:val="center"/>
              <w:rPr>
                <w:rFonts w:hint="eastAsia"/>
              </w:rPr>
            </w:pPr>
            <w:r>
              <w:rPr>
                <w:rFonts w:hint="eastAsia"/>
              </w:rPr>
              <w:t>23.97</w:t>
            </w:r>
          </w:p>
        </w:tc>
      </w:tr>
    </w:tbl>
    <w:p w:rsidR="00572196" w:rsidRDefault="00572196">
      <w:pPr>
        <w:spacing w:after="240" w:line="360" w:lineRule="exact"/>
        <w:rPr>
          <w:rFonts w:hint="eastAsia"/>
        </w:rPr>
      </w:pPr>
      <w:r>
        <w:rPr>
          <w:rFonts w:hint="eastAsia"/>
          <w:szCs w:val="18"/>
        </w:rPr>
        <w:t>资料来源：统计报告数据。国家扫盲委员会统计处计算中心。</w:t>
      </w:r>
      <w:r>
        <w:rPr>
          <w:rFonts w:hint="eastAsia"/>
          <w:szCs w:val="18"/>
        </w:rPr>
        <w:t>2007</w:t>
      </w:r>
      <w:r>
        <w:rPr>
          <w:rFonts w:hint="eastAsia"/>
          <w:szCs w:val="18"/>
        </w:rPr>
        <w:t>年。</w:t>
      </w:r>
    </w:p>
    <w:p w:rsidR="00572196" w:rsidRDefault="00572196">
      <w:pPr>
        <w:pStyle w:val="H2"/>
        <w:rPr>
          <w:rFonts w:hint="eastAsia"/>
        </w:rPr>
      </w:pPr>
      <w:bookmarkStart w:id="126" w:name="_Toc198345627"/>
      <w:r>
        <w:rPr>
          <w:rFonts w:hint="eastAsia"/>
        </w:rPr>
        <w:t>国家扫盲委员会（CONALFA）</w:t>
      </w:r>
      <w:bookmarkEnd w:id="126"/>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rPr>
          <w:rFonts w:hint="eastAsia"/>
        </w:rPr>
        <w:t xml:space="preserve"> 2004</w:t>
      </w:r>
      <w:r>
        <w:rPr>
          <w:rFonts w:hint="eastAsia"/>
        </w:rPr>
        <w:t>年</w:t>
      </w:r>
      <w:r>
        <w:rPr>
          <w:rFonts w:hint="eastAsia"/>
        </w:rPr>
        <w:t>3</w:t>
      </w:r>
      <w:r>
        <w:rPr>
          <w:rFonts w:hint="eastAsia"/>
        </w:rPr>
        <w:t>月，国家扫盲委员会（</w:t>
      </w:r>
      <w:r>
        <w:rPr>
          <w:rFonts w:hint="eastAsia"/>
        </w:rPr>
        <w:t>CONALFA</w:t>
      </w:r>
      <w:r>
        <w:rPr>
          <w:rFonts w:hint="eastAsia"/>
        </w:rPr>
        <w:t>）重新成为扫盲工作的领导机构并在扫盲进程中继续推行以妇女为首要目标的政策，目的是促进满足她们的需要和需求。国家扫盲委员会当前的建议已被收录在</w:t>
      </w:r>
      <w:r>
        <w:rPr>
          <w:rFonts w:hint="eastAsia"/>
        </w:rPr>
        <w:t>2004</w:t>
      </w:r>
      <w:r>
        <w:rPr>
          <w:rFonts w:hint="eastAsia"/>
        </w:rPr>
        <w:t>至</w:t>
      </w:r>
      <w:r>
        <w:rPr>
          <w:rFonts w:hint="eastAsia"/>
        </w:rPr>
        <w:t>2008</w:t>
      </w:r>
      <w:r>
        <w:rPr>
          <w:rFonts w:hint="eastAsia"/>
        </w:rPr>
        <w:t>年国家综合扫盲战略中。在这些年中，战略主要引导它的活动满足其框架内容的确切需要，它们是：</w:t>
      </w:r>
      <w:r>
        <w:rPr>
          <w:rFonts w:hint="eastAsia"/>
        </w:rPr>
        <w:t>1</w:t>
      </w:r>
      <w:r>
        <w:rPr>
          <w:rFonts w:hint="eastAsia"/>
        </w:rPr>
        <w:t>）第一阶段扫盲；</w:t>
      </w:r>
      <w:r>
        <w:rPr>
          <w:rFonts w:hint="eastAsia"/>
        </w:rPr>
        <w:t>2</w:t>
      </w:r>
      <w:r>
        <w:rPr>
          <w:rFonts w:hint="eastAsia"/>
        </w:rPr>
        <w:t>）后扫盲阶段。在扫盲工作中既使用西班牙语也使用</w:t>
      </w:r>
      <w:r>
        <w:rPr>
          <w:rFonts w:hint="eastAsia"/>
        </w:rPr>
        <w:t>17</w:t>
      </w:r>
      <w:r>
        <w:rPr>
          <w:rFonts w:hint="eastAsia"/>
        </w:rPr>
        <w:t>种玛雅语言。</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rPr>
          <w:rFonts w:hint="eastAsia"/>
        </w:rPr>
        <w:t xml:space="preserve"> </w:t>
      </w:r>
      <w:r>
        <w:rPr>
          <w:rFonts w:hint="eastAsia"/>
        </w:rPr>
        <w:t>最近三年文盲率下降了</w:t>
      </w:r>
      <w:r>
        <w:rPr>
          <w:rFonts w:hint="eastAsia"/>
        </w:rPr>
        <w:t>3.43%</w:t>
      </w:r>
      <w:r>
        <w:rPr>
          <w:rFonts w:hint="eastAsia"/>
        </w:rPr>
        <w:t>。在执行战略这些年中，文盲率连续平均每年降低</w:t>
      </w:r>
      <w:r>
        <w:rPr>
          <w:rFonts w:hint="eastAsia"/>
        </w:rPr>
        <w:t>1.20%</w:t>
      </w:r>
      <w:r>
        <w:rPr>
          <w:rFonts w:hint="eastAsia"/>
        </w:rPr>
        <w:t>。下表记录了该战略每年取得的成果。</w:t>
      </w:r>
    </w:p>
    <w:p w:rsidR="00572196" w:rsidRDefault="00572196">
      <w:pPr>
        <w:spacing w:line="360" w:lineRule="exact"/>
        <w:jc w:val="center"/>
        <w:rPr>
          <w:rFonts w:ascii="SimHei" w:eastAsia="SimHei" w:hint="eastAsia"/>
          <w:bCs/>
          <w:color w:val="FF0000"/>
        </w:rPr>
      </w:pPr>
      <w:bookmarkStart w:id="127" w:name="_Toc198345628"/>
      <w:r>
        <w:rPr>
          <w:rFonts w:ascii="SimHei" w:eastAsia="SimHei"/>
          <w:bCs/>
          <w:color w:val="FF0000"/>
        </w:rPr>
        <w:br w:type="page"/>
      </w:r>
      <w:r>
        <w:rPr>
          <w:rFonts w:ascii="SimHei" w:eastAsia="SimHei" w:hint="eastAsia"/>
          <w:bCs/>
          <w:color w:val="FF0000"/>
        </w:rPr>
        <w:t xml:space="preserve">表20  </w:t>
      </w:r>
    </w:p>
    <w:p w:rsidR="00572196" w:rsidRDefault="00572196">
      <w:pPr>
        <w:spacing w:line="360" w:lineRule="exact"/>
        <w:jc w:val="center"/>
        <w:rPr>
          <w:rFonts w:ascii="SimHei" w:eastAsia="SimHei" w:hint="eastAsia"/>
          <w:bCs/>
          <w:color w:val="FF0000"/>
        </w:rPr>
      </w:pPr>
      <w:r>
        <w:rPr>
          <w:rFonts w:ascii="SimHei" w:eastAsia="SimHei" w:hint="eastAsia"/>
          <w:bCs/>
          <w:color w:val="FF0000"/>
        </w:rPr>
        <w:t>2004至2006年文盲率降低情况</w:t>
      </w:r>
      <w:bookmarkEnd w:id="127"/>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4"/>
        <w:gridCol w:w="2013"/>
        <w:gridCol w:w="2013"/>
        <w:gridCol w:w="2013"/>
        <w:gridCol w:w="2013"/>
      </w:tblGrid>
      <w:tr w:rsidR="00572196">
        <w:tc>
          <w:tcPr>
            <w:tcW w:w="1000" w:type="pct"/>
          </w:tcPr>
          <w:p w:rsidR="00572196" w:rsidRDefault="00572196">
            <w:pPr>
              <w:spacing w:line="360" w:lineRule="exact"/>
              <w:jc w:val="center"/>
              <w:rPr>
                <w:rFonts w:hint="eastAsia"/>
                <w:bCs/>
              </w:rPr>
            </w:pPr>
            <w:r>
              <w:rPr>
                <w:rFonts w:hint="eastAsia"/>
                <w:bCs/>
              </w:rPr>
              <w:t>年份</w:t>
            </w:r>
          </w:p>
        </w:tc>
        <w:tc>
          <w:tcPr>
            <w:tcW w:w="1000" w:type="pct"/>
          </w:tcPr>
          <w:p w:rsidR="00572196" w:rsidRDefault="00572196">
            <w:pPr>
              <w:spacing w:line="360" w:lineRule="exact"/>
              <w:jc w:val="center"/>
              <w:rPr>
                <w:rFonts w:hint="eastAsia"/>
                <w:bCs/>
              </w:rPr>
            </w:pPr>
            <w:r>
              <w:rPr>
                <w:rFonts w:hint="eastAsia"/>
                <w:bCs/>
              </w:rPr>
              <w:t>目标人口</w:t>
            </w:r>
          </w:p>
        </w:tc>
        <w:tc>
          <w:tcPr>
            <w:tcW w:w="1000" w:type="pct"/>
          </w:tcPr>
          <w:p w:rsidR="00572196" w:rsidRDefault="00572196">
            <w:pPr>
              <w:spacing w:line="360" w:lineRule="exact"/>
              <w:jc w:val="center"/>
              <w:rPr>
                <w:rFonts w:hint="eastAsia"/>
                <w:bCs/>
              </w:rPr>
            </w:pPr>
            <w:r>
              <w:rPr>
                <w:rFonts w:hint="eastAsia"/>
                <w:bCs/>
              </w:rPr>
              <w:t>登记人口</w:t>
            </w:r>
          </w:p>
        </w:tc>
        <w:tc>
          <w:tcPr>
            <w:tcW w:w="1000" w:type="pct"/>
          </w:tcPr>
          <w:p w:rsidR="00572196" w:rsidRDefault="00572196">
            <w:pPr>
              <w:spacing w:line="360" w:lineRule="exact"/>
              <w:jc w:val="center"/>
              <w:rPr>
                <w:rFonts w:hint="eastAsia"/>
                <w:bCs/>
              </w:rPr>
            </w:pPr>
            <w:r>
              <w:rPr>
                <w:rFonts w:hint="eastAsia"/>
                <w:bCs/>
              </w:rPr>
              <w:t>新扫盲人口</w:t>
            </w:r>
          </w:p>
        </w:tc>
        <w:tc>
          <w:tcPr>
            <w:tcW w:w="1000" w:type="pct"/>
          </w:tcPr>
          <w:p w:rsidR="00572196" w:rsidRDefault="00572196">
            <w:pPr>
              <w:spacing w:line="360" w:lineRule="exact"/>
              <w:jc w:val="center"/>
              <w:rPr>
                <w:rFonts w:hint="eastAsia"/>
                <w:bCs/>
              </w:rPr>
            </w:pPr>
            <w:r>
              <w:rPr>
                <w:rFonts w:hint="eastAsia"/>
                <w:bCs/>
              </w:rPr>
              <w:t>文盲率降低率（</w:t>
            </w:r>
            <w:r>
              <w:rPr>
                <w:rFonts w:hint="eastAsia"/>
                <w:bCs/>
              </w:rPr>
              <w:t>%</w:t>
            </w:r>
            <w:r>
              <w:rPr>
                <w:rFonts w:hint="eastAsia"/>
                <w:bCs/>
              </w:rPr>
              <w:t>）</w:t>
            </w:r>
          </w:p>
        </w:tc>
      </w:tr>
      <w:tr w:rsidR="00572196">
        <w:tc>
          <w:tcPr>
            <w:tcW w:w="1000" w:type="pct"/>
          </w:tcPr>
          <w:p w:rsidR="00572196" w:rsidRDefault="00572196">
            <w:pPr>
              <w:spacing w:line="360" w:lineRule="exact"/>
              <w:jc w:val="center"/>
              <w:rPr>
                <w:rFonts w:hint="eastAsia"/>
                <w:bCs/>
              </w:rPr>
            </w:pPr>
            <w:r>
              <w:rPr>
                <w:rFonts w:hint="eastAsia"/>
                <w:bCs/>
              </w:rPr>
              <w:t>2003</w:t>
            </w:r>
            <w:r>
              <w:rPr>
                <w:rFonts w:hint="eastAsia"/>
                <w:bCs/>
              </w:rPr>
              <w:t>年</w:t>
            </w:r>
          </w:p>
        </w:tc>
        <w:tc>
          <w:tcPr>
            <w:tcW w:w="1000" w:type="pct"/>
          </w:tcPr>
          <w:p w:rsidR="00572196" w:rsidRDefault="00572196">
            <w:pPr>
              <w:spacing w:line="360" w:lineRule="exact"/>
              <w:jc w:val="center"/>
              <w:rPr>
                <w:rFonts w:hint="eastAsia"/>
                <w:bCs/>
              </w:rPr>
            </w:pPr>
            <w:r>
              <w:rPr>
                <w:rFonts w:hint="eastAsia"/>
                <w:bCs/>
              </w:rPr>
              <w:t>-</w:t>
            </w:r>
          </w:p>
        </w:tc>
        <w:tc>
          <w:tcPr>
            <w:tcW w:w="1000" w:type="pct"/>
          </w:tcPr>
          <w:p w:rsidR="00572196" w:rsidRDefault="00572196">
            <w:pPr>
              <w:spacing w:line="360" w:lineRule="exact"/>
              <w:jc w:val="center"/>
              <w:rPr>
                <w:rFonts w:hint="eastAsia"/>
                <w:bCs/>
              </w:rPr>
            </w:pPr>
            <w:r>
              <w:rPr>
                <w:rFonts w:hint="eastAsia"/>
                <w:bCs/>
              </w:rPr>
              <w:t>-</w:t>
            </w:r>
          </w:p>
        </w:tc>
        <w:tc>
          <w:tcPr>
            <w:tcW w:w="1000" w:type="pct"/>
          </w:tcPr>
          <w:p w:rsidR="00572196" w:rsidRDefault="00572196">
            <w:pPr>
              <w:spacing w:line="360" w:lineRule="exact"/>
              <w:jc w:val="center"/>
              <w:rPr>
                <w:rFonts w:hint="eastAsia"/>
                <w:bCs/>
              </w:rPr>
            </w:pPr>
            <w:r>
              <w:rPr>
                <w:rFonts w:hint="eastAsia"/>
                <w:bCs/>
              </w:rPr>
              <w:t>-</w:t>
            </w:r>
          </w:p>
        </w:tc>
        <w:tc>
          <w:tcPr>
            <w:tcW w:w="1000" w:type="pct"/>
          </w:tcPr>
          <w:p w:rsidR="00572196" w:rsidRDefault="00572196">
            <w:pPr>
              <w:spacing w:line="360" w:lineRule="exact"/>
              <w:jc w:val="center"/>
              <w:rPr>
                <w:rFonts w:hint="eastAsia"/>
                <w:bCs/>
              </w:rPr>
            </w:pPr>
            <w:r>
              <w:rPr>
                <w:rFonts w:hint="eastAsia"/>
                <w:bCs/>
              </w:rPr>
              <w:t>27.49*</w:t>
            </w:r>
          </w:p>
        </w:tc>
      </w:tr>
      <w:tr w:rsidR="00572196">
        <w:tc>
          <w:tcPr>
            <w:tcW w:w="1000" w:type="pct"/>
          </w:tcPr>
          <w:p w:rsidR="00572196" w:rsidRDefault="00572196">
            <w:pPr>
              <w:spacing w:line="360" w:lineRule="exact"/>
              <w:jc w:val="center"/>
              <w:rPr>
                <w:rFonts w:hint="eastAsia"/>
                <w:bCs/>
              </w:rPr>
            </w:pPr>
            <w:r>
              <w:rPr>
                <w:rFonts w:hint="eastAsia"/>
                <w:bCs/>
              </w:rPr>
              <w:t>2004</w:t>
            </w:r>
            <w:r>
              <w:rPr>
                <w:rFonts w:hint="eastAsia"/>
                <w:bCs/>
              </w:rPr>
              <w:t>年</w:t>
            </w:r>
          </w:p>
        </w:tc>
        <w:tc>
          <w:tcPr>
            <w:tcW w:w="1000" w:type="pct"/>
          </w:tcPr>
          <w:p w:rsidR="00572196" w:rsidRDefault="00572196">
            <w:pPr>
              <w:spacing w:line="360" w:lineRule="exact"/>
              <w:jc w:val="center"/>
              <w:rPr>
                <w:rFonts w:hint="eastAsia"/>
                <w:bCs/>
              </w:rPr>
            </w:pPr>
            <w:r>
              <w:rPr>
                <w:rFonts w:hint="eastAsia"/>
                <w:bCs/>
              </w:rPr>
              <w:t>202 928</w:t>
            </w:r>
          </w:p>
        </w:tc>
        <w:tc>
          <w:tcPr>
            <w:tcW w:w="1000" w:type="pct"/>
          </w:tcPr>
          <w:p w:rsidR="00572196" w:rsidRDefault="00572196">
            <w:pPr>
              <w:spacing w:line="360" w:lineRule="exact"/>
              <w:jc w:val="center"/>
              <w:rPr>
                <w:rFonts w:hint="eastAsia"/>
                <w:bCs/>
              </w:rPr>
            </w:pPr>
            <w:r>
              <w:rPr>
                <w:rFonts w:hint="eastAsia"/>
                <w:bCs/>
              </w:rPr>
              <w:t>171 139</w:t>
            </w:r>
          </w:p>
        </w:tc>
        <w:tc>
          <w:tcPr>
            <w:tcW w:w="1000" w:type="pct"/>
          </w:tcPr>
          <w:p w:rsidR="00572196" w:rsidRDefault="00572196">
            <w:pPr>
              <w:spacing w:line="360" w:lineRule="exact"/>
              <w:jc w:val="center"/>
              <w:rPr>
                <w:rFonts w:hint="eastAsia"/>
                <w:bCs/>
              </w:rPr>
            </w:pPr>
            <w:r>
              <w:rPr>
                <w:rFonts w:hint="eastAsia"/>
                <w:bCs/>
              </w:rPr>
              <w:t>64 871</w:t>
            </w:r>
          </w:p>
        </w:tc>
        <w:tc>
          <w:tcPr>
            <w:tcW w:w="1000" w:type="pct"/>
          </w:tcPr>
          <w:p w:rsidR="00572196" w:rsidRDefault="00572196">
            <w:pPr>
              <w:spacing w:line="360" w:lineRule="exact"/>
              <w:jc w:val="center"/>
              <w:rPr>
                <w:rFonts w:hint="eastAsia"/>
                <w:bCs/>
              </w:rPr>
            </w:pPr>
            <w:r>
              <w:rPr>
                <w:rFonts w:hint="eastAsia"/>
                <w:bCs/>
              </w:rPr>
              <w:t>26.28</w:t>
            </w:r>
          </w:p>
        </w:tc>
      </w:tr>
      <w:tr w:rsidR="00572196">
        <w:tc>
          <w:tcPr>
            <w:tcW w:w="1000" w:type="pct"/>
          </w:tcPr>
          <w:p w:rsidR="00572196" w:rsidRDefault="00572196">
            <w:pPr>
              <w:spacing w:line="360" w:lineRule="exact"/>
              <w:jc w:val="center"/>
              <w:rPr>
                <w:rFonts w:hint="eastAsia"/>
                <w:bCs/>
              </w:rPr>
            </w:pPr>
            <w:r>
              <w:rPr>
                <w:rFonts w:hint="eastAsia"/>
                <w:bCs/>
              </w:rPr>
              <w:t>2005</w:t>
            </w:r>
            <w:r>
              <w:rPr>
                <w:rFonts w:hint="eastAsia"/>
                <w:bCs/>
              </w:rPr>
              <w:t>年</w:t>
            </w:r>
          </w:p>
        </w:tc>
        <w:tc>
          <w:tcPr>
            <w:tcW w:w="1000" w:type="pct"/>
          </w:tcPr>
          <w:p w:rsidR="00572196" w:rsidRDefault="00572196">
            <w:pPr>
              <w:spacing w:line="360" w:lineRule="exact"/>
              <w:jc w:val="center"/>
              <w:rPr>
                <w:rFonts w:hint="eastAsia"/>
                <w:bCs/>
              </w:rPr>
            </w:pPr>
            <w:r>
              <w:rPr>
                <w:rFonts w:hint="eastAsia"/>
                <w:bCs/>
              </w:rPr>
              <w:t>202 928</w:t>
            </w:r>
          </w:p>
        </w:tc>
        <w:tc>
          <w:tcPr>
            <w:tcW w:w="1000" w:type="pct"/>
          </w:tcPr>
          <w:p w:rsidR="00572196" w:rsidRDefault="00572196">
            <w:pPr>
              <w:spacing w:line="360" w:lineRule="exact"/>
              <w:jc w:val="center"/>
              <w:rPr>
                <w:rFonts w:hint="eastAsia"/>
                <w:bCs/>
              </w:rPr>
            </w:pPr>
            <w:r>
              <w:rPr>
                <w:rFonts w:hint="eastAsia"/>
                <w:bCs/>
              </w:rPr>
              <w:t>171 139</w:t>
            </w:r>
          </w:p>
        </w:tc>
        <w:tc>
          <w:tcPr>
            <w:tcW w:w="1000" w:type="pct"/>
          </w:tcPr>
          <w:p w:rsidR="00572196" w:rsidRDefault="00572196">
            <w:pPr>
              <w:spacing w:line="360" w:lineRule="exact"/>
              <w:jc w:val="center"/>
              <w:rPr>
                <w:rFonts w:hint="eastAsia"/>
                <w:bCs/>
              </w:rPr>
            </w:pPr>
            <w:r>
              <w:rPr>
                <w:rFonts w:hint="eastAsia"/>
                <w:bCs/>
              </w:rPr>
              <w:t>108 027</w:t>
            </w:r>
          </w:p>
        </w:tc>
        <w:tc>
          <w:tcPr>
            <w:tcW w:w="1000" w:type="pct"/>
          </w:tcPr>
          <w:p w:rsidR="00572196" w:rsidRDefault="00572196">
            <w:pPr>
              <w:spacing w:line="360" w:lineRule="exact"/>
              <w:jc w:val="center"/>
              <w:rPr>
                <w:rFonts w:hint="eastAsia"/>
                <w:bCs/>
              </w:rPr>
            </w:pPr>
            <w:r>
              <w:rPr>
                <w:rFonts w:hint="eastAsia"/>
                <w:bCs/>
              </w:rPr>
              <w:t>24.51</w:t>
            </w:r>
          </w:p>
        </w:tc>
      </w:tr>
      <w:tr w:rsidR="00572196">
        <w:tc>
          <w:tcPr>
            <w:tcW w:w="1000" w:type="pct"/>
          </w:tcPr>
          <w:p w:rsidR="00572196" w:rsidRDefault="00572196">
            <w:pPr>
              <w:spacing w:line="360" w:lineRule="exact"/>
              <w:jc w:val="center"/>
              <w:rPr>
                <w:rFonts w:hint="eastAsia"/>
                <w:bCs/>
              </w:rPr>
            </w:pPr>
            <w:r>
              <w:rPr>
                <w:rFonts w:hint="eastAsia"/>
                <w:bCs/>
              </w:rPr>
              <w:t>2006</w:t>
            </w:r>
            <w:r>
              <w:rPr>
                <w:rFonts w:hint="eastAsia"/>
                <w:bCs/>
              </w:rPr>
              <w:t>年</w:t>
            </w:r>
          </w:p>
        </w:tc>
        <w:tc>
          <w:tcPr>
            <w:tcW w:w="1000" w:type="pct"/>
          </w:tcPr>
          <w:p w:rsidR="00572196" w:rsidRDefault="00572196">
            <w:pPr>
              <w:spacing w:line="360" w:lineRule="exact"/>
              <w:jc w:val="center"/>
              <w:rPr>
                <w:rFonts w:hint="eastAsia"/>
                <w:bCs/>
              </w:rPr>
            </w:pPr>
            <w:r>
              <w:rPr>
                <w:rFonts w:hint="eastAsia"/>
                <w:bCs/>
              </w:rPr>
              <w:t>180 440</w:t>
            </w:r>
          </w:p>
        </w:tc>
        <w:tc>
          <w:tcPr>
            <w:tcW w:w="1000" w:type="pct"/>
          </w:tcPr>
          <w:p w:rsidR="00572196" w:rsidRDefault="00572196">
            <w:pPr>
              <w:spacing w:line="360" w:lineRule="exact"/>
              <w:jc w:val="center"/>
              <w:rPr>
                <w:rFonts w:hint="eastAsia"/>
                <w:bCs/>
              </w:rPr>
            </w:pPr>
            <w:r>
              <w:rPr>
                <w:rFonts w:hint="eastAsia"/>
                <w:bCs/>
              </w:rPr>
              <w:t>152 410</w:t>
            </w:r>
          </w:p>
        </w:tc>
        <w:tc>
          <w:tcPr>
            <w:tcW w:w="1000" w:type="pct"/>
          </w:tcPr>
          <w:p w:rsidR="00572196" w:rsidRDefault="00572196">
            <w:pPr>
              <w:spacing w:line="360" w:lineRule="exact"/>
              <w:jc w:val="center"/>
              <w:rPr>
                <w:rFonts w:hint="eastAsia"/>
                <w:bCs/>
              </w:rPr>
            </w:pPr>
            <w:r>
              <w:rPr>
                <w:rFonts w:hint="eastAsia"/>
                <w:bCs/>
              </w:rPr>
              <w:t>111 478</w:t>
            </w:r>
          </w:p>
        </w:tc>
        <w:tc>
          <w:tcPr>
            <w:tcW w:w="1000" w:type="pct"/>
          </w:tcPr>
          <w:p w:rsidR="00572196" w:rsidRDefault="00572196">
            <w:pPr>
              <w:spacing w:line="360" w:lineRule="exact"/>
              <w:jc w:val="center"/>
              <w:rPr>
                <w:rFonts w:hint="eastAsia"/>
                <w:bCs/>
              </w:rPr>
            </w:pPr>
            <w:r>
              <w:rPr>
                <w:rFonts w:hint="eastAsia"/>
                <w:bCs/>
              </w:rPr>
              <w:t>23.97</w:t>
            </w:r>
          </w:p>
        </w:tc>
      </w:tr>
    </w:tbl>
    <w:p w:rsidR="00572196" w:rsidRDefault="00572196">
      <w:pPr>
        <w:spacing w:after="240" w:line="360" w:lineRule="exact"/>
        <w:rPr>
          <w:rFonts w:hint="eastAsia"/>
        </w:rPr>
      </w:pPr>
      <w:r>
        <w:rPr>
          <w:rFonts w:eastAsia="KaiTi_GB2312" w:hint="eastAsia"/>
          <w:color w:val="0000FF"/>
          <w:szCs w:val="18"/>
        </w:rPr>
        <w:t>资料来源：</w:t>
      </w:r>
      <w:r>
        <w:rPr>
          <w:rFonts w:hint="eastAsia"/>
          <w:szCs w:val="18"/>
        </w:rPr>
        <w:t>人口预测，</w:t>
      </w:r>
      <w:r>
        <w:rPr>
          <w:rFonts w:hint="eastAsia"/>
          <w:szCs w:val="18"/>
        </w:rPr>
        <w:t>2002</w:t>
      </w:r>
      <w:r>
        <w:rPr>
          <w:rFonts w:hint="eastAsia"/>
          <w:szCs w:val="18"/>
        </w:rPr>
        <w:t>年人口普查。国家统计学院。</w:t>
      </w:r>
      <w:r>
        <w:rPr>
          <w:rFonts w:hint="eastAsia"/>
          <w:szCs w:val="18"/>
        </w:rPr>
        <w:t>2004</w:t>
      </w:r>
      <w:r>
        <w:rPr>
          <w:rFonts w:hint="eastAsia"/>
          <w:szCs w:val="18"/>
        </w:rPr>
        <w:t>年进程关注群体表现和</w:t>
      </w:r>
      <w:r>
        <w:rPr>
          <w:rFonts w:hint="eastAsia"/>
          <w:szCs w:val="18"/>
        </w:rPr>
        <w:t>2005</w:t>
      </w:r>
      <w:r>
        <w:rPr>
          <w:rFonts w:hint="eastAsia"/>
          <w:szCs w:val="18"/>
        </w:rPr>
        <w:t>至</w:t>
      </w:r>
      <w:r>
        <w:rPr>
          <w:rFonts w:hint="eastAsia"/>
          <w:szCs w:val="18"/>
        </w:rPr>
        <w:t>2007</w:t>
      </w:r>
      <w:r>
        <w:rPr>
          <w:rFonts w:hint="eastAsia"/>
          <w:szCs w:val="18"/>
        </w:rPr>
        <w:t>年国家扫盲委员会的战略调整。国家扫盲委员会信息和统计处统计科编制（</w:t>
      </w:r>
      <w:r>
        <w:rPr>
          <w:rFonts w:hint="eastAsia"/>
          <w:szCs w:val="18"/>
        </w:rPr>
        <w:t>2006</w:t>
      </w:r>
      <w:r>
        <w:rPr>
          <w:rFonts w:hint="eastAsia"/>
          <w:szCs w:val="18"/>
        </w:rPr>
        <w:t>年</w:t>
      </w:r>
      <w:r>
        <w:rPr>
          <w:rFonts w:hint="eastAsia"/>
          <w:szCs w:val="18"/>
        </w:rPr>
        <w:t>1</w:t>
      </w:r>
      <w:r>
        <w:rPr>
          <w:rFonts w:hint="eastAsia"/>
          <w:szCs w:val="18"/>
        </w:rPr>
        <w:t>月</w:t>
      </w:r>
      <w:r>
        <w:rPr>
          <w:rFonts w:hint="eastAsia"/>
          <w:szCs w:val="18"/>
        </w:rPr>
        <w:t>18</w:t>
      </w:r>
      <w:r>
        <w:rPr>
          <w:rFonts w:hint="eastAsia"/>
          <w:szCs w:val="18"/>
        </w:rPr>
        <w:t>日）。</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rPr>
          <w:rFonts w:hint="eastAsia"/>
        </w:rPr>
        <w:t xml:space="preserve"> </w:t>
      </w:r>
      <w:r>
        <w:t>2004</w:t>
      </w:r>
      <w:r>
        <w:t>年起，妇女参与扫盲进程的比例</w:t>
      </w:r>
      <w:r>
        <w:rPr>
          <w:rFonts w:hint="eastAsia"/>
        </w:rPr>
        <w:t>显著上升。</w:t>
      </w:r>
      <w:r>
        <w:t>需要指出的是，除了</w:t>
      </w:r>
      <w:r>
        <w:rPr>
          <w:rFonts w:hint="eastAsia"/>
        </w:rPr>
        <w:t>进行</w:t>
      </w:r>
      <w:r>
        <w:t>扫盲外，某些群体还能坚持</w:t>
      </w:r>
      <w:r>
        <w:rPr>
          <w:rFonts w:hint="eastAsia"/>
        </w:rPr>
        <w:t>继续</w:t>
      </w:r>
      <w:r>
        <w:t>学习，因此</w:t>
      </w:r>
      <w:r>
        <w:rPr>
          <w:rFonts w:hint="eastAsia"/>
        </w:rPr>
        <w:t>脱盲</w:t>
      </w:r>
      <w:r>
        <w:t>妇女人数逐年增多。扫盲人口的比例</w:t>
      </w:r>
      <w:r>
        <w:rPr>
          <w:rFonts w:hint="eastAsia"/>
        </w:rPr>
        <w:t>参见</w:t>
      </w:r>
      <w:r>
        <w:t>下表。</w:t>
      </w:r>
    </w:p>
    <w:p w:rsidR="00572196" w:rsidRDefault="00572196">
      <w:pPr>
        <w:spacing w:beforeLines="50" w:before="120" w:afterLines="50" w:after="120" w:line="360" w:lineRule="exact"/>
        <w:jc w:val="center"/>
        <w:rPr>
          <w:rFonts w:ascii="SimHei" w:eastAsia="SimHei" w:hint="eastAsia"/>
          <w:bCs/>
          <w:color w:val="FF0000"/>
        </w:rPr>
      </w:pPr>
      <w:r>
        <w:rPr>
          <w:rFonts w:ascii="SimHei" w:eastAsia="SimHei" w:hint="eastAsia"/>
          <w:bCs/>
          <w:color w:val="FF0000"/>
        </w:rPr>
        <w:t>图2</w:t>
      </w:r>
      <w:r>
        <w:rPr>
          <w:rFonts w:ascii="SimHei" w:eastAsia="SimHei"/>
          <w:bCs/>
          <w:noProof/>
          <w:color w:val="FF0000"/>
          <w:sz w:val="20"/>
        </w:rPr>
        <w:pict>
          <v:group id="_x0000_s1315" style="position:absolute;left:0;text-align:left;margin-left:83.9pt;margin-top:23.4pt;width:312.1pt;height:224.15pt;z-index:2;mso-position-horizontal-relative:text;mso-position-vertical-relative:text" coordorigin="4436,1221" coordsize="6242,4483">
            <v:shape id="_x0000_s1261" type="#_x0000_t75" style="position:absolute;left:4436;top:1221;width:6227;height:4483" o:preferrelative="f" o:regroupid="2">
              <v:fill o:detectmouseclick="t"/>
              <v:path o:extrusionok="t" o:connecttype="none"/>
              <o:lock v:ext="edit" text="t"/>
            </v:shape>
            <v:rect id="_x0000_s1263" style="position:absolute;left:5606;top:2176;width:4022;height:2848" o:regroupid="2" fillcolor="silver" stroked="f"/>
            <v:rect id="_x0000_s1264" style="position:absolute;left:5606;top:2176;width:4022;height:2848" o:regroupid="2" filled="f" strokecolor="gray"/>
            <v:rect id="_x0000_s1265" style="position:absolute;left:5891;top:3795;width:391;height:1229" o:regroupid="2" fillcolor="#99f"/>
            <v:rect id="_x0000_s1266" style="position:absolute;left:7227;top:3825;width:390;height:1199" o:regroupid="2" fillcolor="#99f"/>
            <v:rect id="_x0000_s1267" style="position:absolute;left:8577;top:3705;width:391;height:1319" o:regroupid="2" fillcolor="#99f"/>
            <v:rect id="_x0000_s1268" style="position:absolute;left:6282;top:2985;width:375;height:2039" o:regroupid="2" fillcolor="#936"/>
            <v:rect id="_x0000_s1269" style="position:absolute;left:7617;top:2940;width:390;height:2084" o:regroupid="2" fillcolor="#936"/>
            <v:rect id="_x0000_s1270" style="position:absolute;left:8968;top:2580;width:375;height:2444" o:regroupid="2" fillcolor="#936"/>
            <v:line id="_x0000_s1271" style="position:absolute" from="5606,2176" to="5607,5024" o:regroupid="2" strokeweight="0"/>
            <v:line id="_x0000_s1272" style="position:absolute" from="5606,5024" to="5681,5025" o:regroupid="2" strokeweight="0"/>
            <v:line id="_x0000_s1273" style="position:absolute" from="5606,4739" to="5681,4740" o:regroupid="2" strokeweight="0"/>
            <v:line id="_x0000_s1274" style="position:absolute" from="5606,4454" to="5681,4455" o:regroupid="2" strokeweight="0"/>
            <v:line id="_x0000_s1275" style="position:absolute" from="5606,4170" to="5681,4171" o:regroupid="2" strokeweight="0"/>
            <v:line id="_x0000_s1276" style="position:absolute" from="5606,3885" to="5681,3886" o:regroupid="2" strokeweight="0"/>
            <v:line id="_x0000_s1277" style="position:absolute" from="5606,3600" to="5681,3601" o:regroupid="2" strokeweight="0"/>
            <v:line id="_x0000_s1278" style="position:absolute" from="5606,3315" to="5681,3316" o:regroupid="2" strokeweight="0"/>
            <v:line id="_x0000_s1279" style="position:absolute" from="5606,3030" to="5681,3031" o:regroupid="2" strokeweight="0"/>
            <v:line id="_x0000_s1280" style="position:absolute" from="5606,2745" to="5681,2746" o:regroupid="2" strokeweight="0"/>
            <v:line id="_x0000_s1281" style="position:absolute" from="5606,2460" to="5681,2461" o:regroupid="2" strokeweight="0"/>
            <v:line id="_x0000_s1282" style="position:absolute" from="5606,2176" to="5681,2177" o:regroupid="2" strokeweight="0"/>
            <v:line id="_x0000_s1283" style="position:absolute" from="5606,5024" to="9628,5025" o:regroupid="2" strokeweight="0"/>
            <v:line id="_x0000_s1284" style="position:absolute;flip:y" from="5606,4949" to="5607,5024" o:regroupid="2" strokeweight="0"/>
            <v:line id="_x0000_s1285" style="position:absolute;flip:y" from="6942,4949" to="6943,5024" o:regroupid="2" strokeweight="0"/>
            <v:line id="_x0000_s1286" style="position:absolute;flip:y" from="8292,4949" to="8293,5024" o:regroupid="2" strokeweight="0"/>
            <v:line id="_x0000_s1287" style="position:absolute;flip:y" from="9628,4949" to="9629,5024" o:regroupid="2" strokeweight="0"/>
            <v:rect id="_x0000_s1288" style="position:absolute;left:5741;top:1486;width:4631;height:320" o:regroupid="2" filled="f" stroked="f">
              <v:textbox style="mso-next-textbox:#_x0000_s1288" inset="0,0,0,0">
                <w:txbxContent>
                  <w:p w:rsidR="001344F6" w:rsidRDefault="001344F6">
                    <w:r>
                      <w:rPr>
                        <w:rFonts w:cs="SimSun" w:hint="eastAsia"/>
                        <w:color w:val="000000"/>
                        <w:sz w:val="24"/>
                      </w:rPr>
                      <w:t>2004</w:t>
                    </w:r>
                    <w:r>
                      <w:rPr>
                        <w:rFonts w:cs="SimSun" w:hint="eastAsia"/>
                        <w:color w:val="000000"/>
                        <w:sz w:val="24"/>
                      </w:rPr>
                      <w:t>至</w:t>
                    </w:r>
                    <w:r>
                      <w:rPr>
                        <w:rFonts w:cs="SimSun" w:hint="eastAsia"/>
                        <w:color w:val="000000"/>
                        <w:sz w:val="24"/>
                      </w:rPr>
                      <w:t>2006</w:t>
                    </w:r>
                    <w:r>
                      <w:rPr>
                        <w:rFonts w:cs="SimSun" w:hint="eastAsia"/>
                        <w:color w:val="000000"/>
                        <w:sz w:val="24"/>
                      </w:rPr>
                      <w:t>年扫盲人口（按性别分类）</w:t>
                    </w:r>
                  </w:p>
                </w:txbxContent>
              </v:textbox>
            </v:rect>
            <v:rect id="_x0000_s1289" style="position:absolute;left:7122;top:3510;width:653;height:640" o:regroupid="2" filled="f" stroked="f">
              <v:textbox style="mso-next-textbox:#_x0000_s1289" inset="0,0,0,0">
                <w:txbxContent>
                  <w:p w:rsidR="001344F6" w:rsidRDefault="001344F6">
                    <w:r>
                      <w:rPr>
                        <w:rFonts w:cs="SimSun"/>
                        <w:color w:val="000000"/>
                        <w:sz w:val="24"/>
                      </w:rPr>
                      <w:t>42197</w:t>
                    </w:r>
                  </w:p>
                </w:txbxContent>
              </v:textbox>
            </v:rect>
            <v:rect id="_x0000_s1290" style="position:absolute;left:8472;top:3390;width:653;height:640" o:regroupid="2" filled="f" stroked="f">
              <v:textbox style="mso-next-textbox:#_x0000_s1290" inset="0,0,0,0">
                <w:txbxContent>
                  <w:p w:rsidR="001344F6" w:rsidRDefault="001344F6">
                    <w:r>
                      <w:rPr>
                        <w:rFonts w:cs="SimSun"/>
                        <w:color w:val="000000"/>
                        <w:sz w:val="24"/>
                      </w:rPr>
                      <w:t>46150</w:t>
                    </w:r>
                  </w:p>
                </w:txbxContent>
              </v:textbox>
            </v:rect>
            <v:rect id="_x0000_s1291" style="position:absolute;left:7512;top:2625;width:653;height:640" o:regroupid="2" filled="f" stroked="f">
              <v:textbox style="mso-next-textbox:#_x0000_s1291" inset="0,0,0,0">
                <w:txbxContent>
                  <w:p w:rsidR="001344F6" w:rsidRDefault="001344F6">
                    <w:r>
                      <w:rPr>
                        <w:rFonts w:cs="SimSun"/>
                        <w:color w:val="000000"/>
                        <w:sz w:val="24"/>
                      </w:rPr>
                      <w:t>73131</w:t>
                    </w:r>
                  </w:p>
                </w:txbxContent>
              </v:textbox>
            </v:rect>
            <v:rect id="_x0000_s1292" style="position:absolute;left:8847;top:2266;width:653;height:640" o:regroupid="2" filled="f" stroked="f">
              <v:textbox style="mso-next-textbox:#_x0000_s1292" inset="0,0,0,0">
                <w:txbxContent>
                  <w:p w:rsidR="001344F6" w:rsidRDefault="001344F6">
                    <w:r>
                      <w:rPr>
                        <w:rFonts w:cs="SimSun"/>
                        <w:color w:val="000000"/>
                        <w:sz w:val="24"/>
                      </w:rPr>
                      <w:t>85774</w:t>
                    </w:r>
                  </w:p>
                </w:txbxContent>
              </v:textbox>
            </v:rect>
            <v:rect id="_x0000_s1293" style="position:absolute;left:5771;top:3450;width:653;height:640" o:regroupid="2" filled="f" stroked="f">
              <v:textbox style="mso-next-textbox:#_x0000_s1293" inset="0,0,0,0">
                <w:txbxContent>
                  <w:p w:rsidR="001344F6" w:rsidRDefault="001344F6">
                    <w:r>
                      <w:rPr>
                        <w:rFonts w:cs="SimSun"/>
                        <w:color w:val="000000"/>
                        <w:sz w:val="24"/>
                      </w:rPr>
                      <w:t>42948</w:t>
                    </w:r>
                  </w:p>
                </w:txbxContent>
              </v:textbox>
            </v:rect>
            <v:rect id="_x0000_s1294" style="position:absolute;left:6192;top:2640;width:653;height:640" o:regroupid="2" filled="f" stroked="f">
              <v:textbox style="mso-next-textbox:#_x0000_s1294" inset="0,0,0,0">
                <w:txbxContent>
                  <w:p w:rsidR="001344F6" w:rsidRDefault="001344F6">
                    <w:r>
                      <w:rPr>
                        <w:rFonts w:cs="SimSun"/>
                        <w:color w:val="000000"/>
                        <w:sz w:val="24"/>
                      </w:rPr>
                      <w:t>71403</w:t>
                    </w:r>
                  </w:p>
                </w:txbxContent>
              </v:textbox>
            </v:rect>
            <v:rect id="_x0000_s1295" style="position:absolute;left:5306;top:4919;width:131;height:320" o:regroupid="2" filled="f" stroked="f">
              <v:textbox style="mso-next-textbox:#_x0000_s1295" inset="0,0,0,0">
                <w:txbxContent>
                  <w:p w:rsidR="001344F6" w:rsidRDefault="001344F6">
                    <w:r>
                      <w:rPr>
                        <w:rFonts w:cs="SimSun"/>
                        <w:color w:val="000000"/>
                        <w:sz w:val="24"/>
                      </w:rPr>
                      <w:t>0</w:t>
                    </w:r>
                  </w:p>
                </w:txbxContent>
              </v:textbox>
            </v:rect>
            <v:rect id="_x0000_s1296" style="position:absolute;left:4826;top:4634;width:653;height:640" o:regroupid="2" filled="f" stroked="f">
              <v:textbox style="mso-next-textbox:#_x0000_s1296" inset="0,0,0,0">
                <w:txbxContent>
                  <w:p w:rsidR="001344F6" w:rsidRDefault="001344F6">
                    <w:r>
                      <w:rPr>
                        <w:rFonts w:cs="SimSun"/>
                        <w:color w:val="000000"/>
                        <w:sz w:val="24"/>
                      </w:rPr>
                      <w:t>10000</w:t>
                    </w:r>
                  </w:p>
                </w:txbxContent>
              </v:textbox>
            </v:rect>
            <v:rect id="_x0000_s1297" style="position:absolute;left:4826;top:4350;width:653;height:640" o:regroupid="2" filled="f" stroked="f">
              <v:textbox style="mso-next-textbox:#_x0000_s1297" inset="0,0,0,0">
                <w:txbxContent>
                  <w:p w:rsidR="001344F6" w:rsidRDefault="001344F6">
                    <w:r>
                      <w:rPr>
                        <w:rFonts w:cs="SimSun"/>
                        <w:color w:val="000000"/>
                        <w:sz w:val="24"/>
                      </w:rPr>
                      <w:t>20000</w:t>
                    </w:r>
                  </w:p>
                </w:txbxContent>
              </v:textbox>
            </v:rect>
            <v:rect id="_x0000_s1298" style="position:absolute;left:4826;top:4065;width:653;height:640" o:regroupid="2" filled="f" stroked="f">
              <v:textbox style="mso-next-textbox:#_x0000_s1298" inset="0,0,0,0">
                <w:txbxContent>
                  <w:p w:rsidR="001344F6" w:rsidRDefault="001344F6">
                    <w:r>
                      <w:rPr>
                        <w:rFonts w:cs="SimSun"/>
                        <w:color w:val="000000"/>
                        <w:sz w:val="24"/>
                      </w:rPr>
                      <w:t>30000</w:t>
                    </w:r>
                  </w:p>
                </w:txbxContent>
              </v:textbox>
            </v:rect>
            <v:rect id="_x0000_s1299" style="position:absolute;left:4826;top:3780;width:653;height:640" o:regroupid="2" filled="f" stroked="f">
              <v:textbox style="mso-next-textbox:#_x0000_s1299" inset="0,0,0,0">
                <w:txbxContent>
                  <w:p w:rsidR="001344F6" w:rsidRDefault="001344F6">
                    <w:r>
                      <w:rPr>
                        <w:rFonts w:cs="SimSun"/>
                        <w:color w:val="000000"/>
                        <w:sz w:val="24"/>
                      </w:rPr>
                      <w:t>40000</w:t>
                    </w:r>
                  </w:p>
                </w:txbxContent>
              </v:textbox>
            </v:rect>
            <v:rect id="_x0000_s1300" style="position:absolute;left:4826;top:3495;width:653;height:640" o:regroupid="2" filled="f" stroked="f">
              <v:textbox style="mso-next-textbox:#_x0000_s1300" inset="0,0,0,0">
                <w:txbxContent>
                  <w:p w:rsidR="001344F6" w:rsidRDefault="001344F6">
                    <w:r>
                      <w:rPr>
                        <w:rFonts w:cs="SimSun"/>
                        <w:color w:val="000000"/>
                        <w:sz w:val="24"/>
                      </w:rPr>
                      <w:t>50000</w:t>
                    </w:r>
                  </w:p>
                </w:txbxContent>
              </v:textbox>
            </v:rect>
            <v:rect id="_x0000_s1301" style="position:absolute;left:4826;top:3210;width:653;height:640" o:regroupid="2" filled="f" stroked="f">
              <v:textbox style="mso-next-textbox:#_x0000_s1301" inset="0,0,0,0">
                <w:txbxContent>
                  <w:p w:rsidR="001344F6" w:rsidRDefault="001344F6">
                    <w:r>
                      <w:rPr>
                        <w:rFonts w:cs="SimSun"/>
                        <w:color w:val="000000"/>
                        <w:sz w:val="24"/>
                      </w:rPr>
                      <w:t>60000</w:t>
                    </w:r>
                  </w:p>
                </w:txbxContent>
              </v:textbox>
            </v:rect>
            <v:rect id="_x0000_s1302" style="position:absolute;left:4826;top:2925;width:653;height:640" o:regroupid="2" filled="f" stroked="f">
              <v:textbox style="mso-next-textbox:#_x0000_s1302" inset="0,0,0,0">
                <w:txbxContent>
                  <w:p w:rsidR="001344F6" w:rsidRDefault="001344F6">
                    <w:r>
                      <w:rPr>
                        <w:rFonts w:cs="SimSun"/>
                        <w:color w:val="000000"/>
                        <w:sz w:val="24"/>
                      </w:rPr>
                      <w:t>70000</w:t>
                    </w:r>
                  </w:p>
                </w:txbxContent>
              </v:textbox>
            </v:rect>
            <v:rect id="_x0000_s1303" style="position:absolute;left:4826;top:2640;width:653;height:640" o:regroupid="2" filled="f" stroked="f">
              <v:textbox style="mso-next-textbox:#_x0000_s1303" inset="0,0,0,0">
                <w:txbxContent>
                  <w:p w:rsidR="001344F6" w:rsidRDefault="001344F6">
                    <w:r>
                      <w:rPr>
                        <w:rFonts w:cs="SimSun"/>
                        <w:color w:val="000000"/>
                        <w:sz w:val="24"/>
                      </w:rPr>
                      <w:t>80000</w:t>
                    </w:r>
                  </w:p>
                </w:txbxContent>
              </v:textbox>
            </v:rect>
            <v:rect id="_x0000_s1304" style="position:absolute;left:4826;top:2355;width:653;height:640" o:regroupid="2" filled="f" stroked="f">
              <v:textbox style="mso-next-textbox:#_x0000_s1304" inset="0,0,0,0">
                <w:txbxContent>
                  <w:p w:rsidR="001344F6" w:rsidRDefault="001344F6">
                    <w:r>
                      <w:rPr>
                        <w:rFonts w:cs="SimSun"/>
                        <w:color w:val="000000"/>
                        <w:sz w:val="24"/>
                      </w:rPr>
                      <w:t>90000</w:t>
                    </w:r>
                  </w:p>
                </w:txbxContent>
              </v:textbox>
            </v:rect>
            <v:rect id="_x0000_s1305" style="position:absolute;left:4706;top:2071;width:783;height:640" o:regroupid="2" filled="f" stroked="f">
              <v:textbox style="mso-next-textbox:#_x0000_s1305" inset="0,0,0,0">
                <w:txbxContent>
                  <w:p w:rsidR="001344F6" w:rsidRDefault="001344F6">
                    <w:r>
                      <w:rPr>
                        <w:rFonts w:cs="SimSun"/>
                        <w:color w:val="000000"/>
                        <w:sz w:val="24"/>
                      </w:rPr>
                      <w:t>100000</w:t>
                    </w:r>
                  </w:p>
                </w:txbxContent>
              </v:textbox>
            </v:rect>
            <v:rect id="_x0000_s1306" style="position:absolute;left:5921;top:5234;width:848;height:320" o:regroupid="2" filled="f" stroked="f">
              <v:textbox style="mso-next-textbox:#_x0000_s1306" inset="0,0,0,0">
                <w:txbxContent>
                  <w:p w:rsidR="001344F6" w:rsidRDefault="001344F6">
                    <w:r>
                      <w:rPr>
                        <w:rFonts w:cs="SimSun" w:hint="eastAsia"/>
                        <w:color w:val="000000"/>
                        <w:sz w:val="24"/>
                      </w:rPr>
                      <w:t>2004</w:t>
                    </w:r>
                    <w:r>
                      <w:rPr>
                        <w:rFonts w:cs="SimSun" w:hint="eastAsia"/>
                        <w:color w:val="000000"/>
                        <w:sz w:val="24"/>
                      </w:rPr>
                      <w:t>年</w:t>
                    </w:r>
                  </w:p>
                </w:txbxContent>
              </v:textbox>
            </v:rect>
            <v:rect id="_x0000_s1307" style="position:absolute;left:7257;top:5234;width:848;height:320" o:regroupid="2" filled="f" stroked="f">
              <v:textbox style="mso-next-textbox:#_x0000_s1307" inset="0,0,0,0">
                <w:txbxContent>
                  <w:p w:rsidR="001344F6" w:rsidRDefault="001344F6">
                    <w:r>
                      <w:rPr>
                        <w:rFonts w:cs="SimSun" w:hint="eastAsia"/>
                        <w:color w:val="000000"/>
                        <w:sz w:val="24"/>
                      </w:rPr>
                      <w:t>2005</w:t>
                    </w:r>
                    <w:r>
                      <w:rPr>
                        <w:rFonts w:cs="SimSun" w:hint="eastAsia"/>
                        <w:color w:val="000000"/>
                        <w:sz w:val="24"/>
                      </w:rPr>
                      <w:t>年</w:t>
                    </w:r>
                  </w:p>
                </w:txbxContent>
              </v:textbox>
            </v:rect>
            <v:rect id="_x0000_s1308" style="position:absolute;left:8592;top:5234;width:848;height:320" o:regroupid="2" filled="f" stroked="f">
              <v:textbox style="mso-next-textbox:#_x0000_s1308" inset="0,0,0,0">
                <w:txbxContent>
                  <w:p w:rsidR="001344F6" w:rsidRDefault="001344F6">
                    <w:r>
                      <w:rPr>
                        <w:rFonts w:cs="SimSun" w:hint="eastAsia"/>
                        <w:color w:val="000000"/>
                        <w:sz w:val="24"/>
                      </w:rPr>
                      <w:t>2006</w:t>
                    </w:r>
                    <w:r>
                      <w:rPr>
                        <w:rFonts w:cs="SimSun" w:hint="eastAsia"/>
                        <w:color w:val="000000"/>
                        <w:sz w:val="24"/>
                      </w:rPr>
                      <w:t>年</w:t>
                    </w:r>
                  </w:p>
                </w:txbxContent>
              </v:textbox>
            </v:rect>
            <v:rect id="_x0000_s1309" style="position:absolute;left:9793;top:3285;width:825;height:630" o:regroupid="2" strokeweight="0"/>
            <v:rect id="_x0000_s1310" style="position:absolute;left:9883;top:3405;width:135;height:135" o:regroupid="2" fillcolor="#99f"/>
            <v:rect id="_x0000_s1311" style="position:absolute;left:10093;top:3345;width:522;height:640" o:regroupid="2" filled="f" stroked="f">
              <v:textbox style="mso-next-textbox:#_x0000_s1311" inset="0,0,0,0">
                <w:txbxContent>
                  <w:p w:rsidR="001344F6" w:rsidRDefault="001344F6">
                    <w:r>
                      <w:rPr>
                        <w:rFonts w:cs="SimSun" w:hint="eastAsia"/>
                        <w:color w:val="000000"/>
                      </w:rPr>
                      <w:t>男子</w:t>
                    </w:r>
                  </w:p>
                </w:txbxContent>
              </v:textbox>
            </v:rect>
            <v:rect id="_x0000_s1312" style="position:absolute;left:9883;top:3720;width:135;height:135" o:regroupid="2" fillcolor="#936"/>
            <v:rect id="_x0000_s1313" style="position:absolute;left:10093;top:3660;width:522;height:640" o:regroupid="2" filled="f" stroked="f">
              <v:textbox style="mso-next-textbox:#_x0000_s1313" inset="0,0,0,0">
                <w:txbxContent>
                  <w:p w:rsidR="001344F6" w:rsidRDefault="001344F6">
                    <w:r>
                      <w:rPr>
                        <w:rFonts w:cs="SimSun" w:hint="eastAsia"/>
                        <w:color w:val="000000"/>
                      </w:rPr>
                      <w:t>妇女</w:t>
                    </w:r>
                  </w:p>
                </w:txbxContent>
              </v:textbox>
            </v:rect>
            <v:rect id="_x0000_s1314" style="position:absolute;left:4526;top:1336;width:6152;height:4333" o:regroupid="2" filled="f"/>
          </v:group>
        </w:pict>
      </w:r>
    </w:p>
    <w:p w:rsidR="00572196" w:rsidRDefault="00572196">
      <w:pPr>
        <w:spacing w:after="240" w:line="360" w:lineRule="exact"/>
        <w:rPr>
          <w:rFonts w:hint="eastAsia"/>
        </w:rPr>
      </w:pPr>
    </w:p>
    <w:p w:rsidR="00572196" w:rsidRDefault="00572196">
      <w:pPr>
        <w:spacing w:after="240" w:line="360" w:lineRule="exact"/>
        <w:rPr>
          <w:rFonts w:hint="eastAsia"/>
        </w:rPr>
      </w:pPr>
    </w:p>
    <w:p w:rsidR="00572196" w:rsidRDefault="00572196">
      <w:pPr>
        <w:spacing w:after="240" w:line="360" w:lineRule="exact"/>
        <w:rPr>
          <w:rFonts w:hint="eastAsia"/>
        </w:rPr>
      </w:pPr>
    </w:p>
    <w:p w:rsidR="00572196" w:rsidRDefault="00572196">
      <w:pPr>
        <w:spacing w:after="240" w:line="360" w:lineRule="exact"/>
        <w:rPr>
          <w:rFonts w:hint="eastAsia"/>
        </w:rPr>
      </w:pPr>
    </w:p>
    <w:p w:rsidR="00572196" w:rsidRDefault="00572196">
      <w:pPr>
        <w:spacing w:after="240" w:line="360" w:lineRule="exact"/>
        <w:rPr>
          <w:rFonts w:hint="eastAsia"/>
        </w:rPr>
      </w:pPr>
    </w:p>
    <w:p w:rsidR="00572196" w:rsidRDefault="00572196">
      <w:pPr>
        <w:spacing w:after="240" w:line="360" w:lineRule="exact"/>
        <w:rPr>
          <w:rFonts w:hint="eastAsia"/>
        </w:rPr>
      </w:pPr>
    </w:p>
    <w:p w:rsidR="00572196" w:rsidRDefault="00572196">
      <w:pPr>
        <w:spacing w:after="240" w:line="360" w:lineRule="exact"/>
        <w:rPr>
          <w:rFonts w:hint="eastAsia"/>
        </w:rPr>
      </w:pPr>
    </w:p>
    <w:p w:rsidR="00572196" w:rsidRDefault="00572196">
      <w:pPr>
        <w:spacing w:before="120" w:after="240" w:line="360" w:lineRule="exact"/>
        <w:rPr>
          <w:rFonts w:hint="eastAsia"/>
        </w:rPr>
      </w:pPr>
      <w:r>
        <w:rPr>
          <w:rFonts w:eastAsia="KaiTi_GB2312" w:hint="eastAsia"/>
          <w:color w:val="0000FF"/>
          <w:szCs w:val="18"/>
        </w:rPr>
        <w:t>资料来源：</w:t>
      </w:r>
      <w:r>
        <w:rPr>
          <w:rFonts w:hint="eastAsia"/>
          <w:szCs w:val="18"/>
        </w:rPr>
        <w:t>国家扫盲委员会计算中心，</w:t>
      </w:r>
      <w:r>
        <w:rPr>
          <w:rFonts w:hint="eastAsia"/>
          <w:szCs w:val="18"/>
        </w:rPr>
        <w:t>2007</w:t>
      </w:r>
      <w:r>
        <w:rPr>
          <w:rFonts w:hint="eastAsia"/>
          <w:szCs w:val="18"/>
        </w:rPr>
        <w:t>年。</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rPr>
          <w:rFonts w:hint="eastAsia"/>
        </w:rPr>
        <w:t xml:space="preserve"> </w:t>
      </w:r>
      <w:r>
        <w:rPr>
          <w:rFonts w:hint="eastAsia"/>
        </w:rPr>
        <w:t>目前，国家扫盲委员会在其行动和倡议中有一些它认为重要的方法。这些方法主要是推动各种扫盲模式加入参与因素并开展促进妇女进步的活动。这就是综合扫盲方法的情况：</w:t>
      </w:r>
    </w:p>
    <w:p w:rsidR="00572196" w:rsidRDefault="00572196" w:rsidP="00572196">
      <w:pPr>
        <w:numPr>
          <w:ilvl w:val="0"/>
          <w:numId w:val="20"/>
        </w:numPr>
        <w:tabs>
          <w:tab w:val="clear" w:pos="2070"/>
          <w:tab w:val="num" w:pos="1200"/>
        </w:tabs>
        <w:spacing w:after="180" w:line="360" w:lineRule="exact"/>
        <w:ind w:left="1200" w:hanging="600"/>
        <w:rPr>
          <w:rFonts w:hint="eastAsia"/>
        </w:rPr>
      </w:pPr>
      <w:r>
        <w:rPr>
          <w:rFonts w:eastAsia="SimHei" w:hint="eastAsia"/>
          <w:color w:val="FF0000"/>
        </w:rPr>
        <w:t>“双语扫盲”。</w:t>
      </w:r>
      <w:r>
        <w:rPr>
          <w:rFonts w:hint="eastAsia"/>
        </w:rPr>
        <w:t>强调母语和第二语言的学习价值。</w:t>
      </w:r>
      <w:r>
        <w:rPr>
          <w:rFonts w:hint="eastAsia"/>
        </w:rPr>
        <w:t>2006</w:t>
      </w:r>
      <w:r>
        <w:rPr>
          <w:rFonts w:hint="eastAsia"/>
        </w:rPr>
        <w:t>年，在</w:t>
      </w:r>
      <w:r>
        <w:rPr>
          <w:szCs w:val="21"/>
        </w:rPr>
        <w:t>韦韦特南戈</w:t>
      </w:r>
      <w:r>
        <w:rPr>
          <w:rFonts w:hint="eastAsia"/>
          <w:szCs w:val="21"/>
        </w:rPr>
        <w:t>省</w:t>
      </w:r>
      <w:r>
        <w:rPr>
          <w:rFonts w:hint="eastAsia"/>
        </w:rPr>
        <w:t>五个城市使用西班牙语和</w:t>
      </w:r>
      <w:r>
        <w:rPr>
          <w:rFonts w:hint="eastAsia"/>
        </w:rPr>
        <w:t>mam</w:t>
      </w:r>
      <w:r>
        <w:rPr>
          <w:rFonts w:hint="eastAsia"/>
        </w:rPr>
        <w:t>语开展扫盲活动。</w:t>
      </w:r>
      <w:r>
        <w:t>该模式</w:t>
      </w:r>
      <w:r>
        <w:rPr>
          <w:rFonts w:hint="eastAsia"/>
        </w:rPr>
        <w:t>计划</w:t>
      </w:r>
      <w:r>
        <w:t>围绕五个</w:t>
      </w:r>
      <w:r>
        <w:rPr>
          <w:rFonts w:hint="eastAsia"/>
        </w:rPr>
        <w:t>主轴</w:t>
      </w:r>
      <w:r>
        <w:t>开展工作</w:t>
      </w:r>
      <w:r>
        <w:rPr>
          <w:rFonts w:hint="eastAsia"/>
        </w:rPr>
        <w:t>：生产、环境、性别、社区组织和人权</w:t>
      </w:r>
      <w:r>
        <w:t>。</w:t>
      </w:r>
    </w:p>
    <w:p w:rsidR="00572196" w:rsidRDefault="00572196" w:rsidP="00572196">
      <w:pPr>
        <w:numPr>
          <w:ilvl w:val="0"/>
          <w:numId w:val="20"/>
        </w:numPr>
        <w:tabs>
          <w:tab w:val="clear" w:pos="2070"/>
          <w:tab w:val="num" w:pos="1200"/>
        </w:tabs>
        <w:spacing w:after="180" w:line="360" w:lineRule="exact"/>
        <w:ind w:left="1200" w:hanging="600"/>
        <w:rPr>
          <w:rFonts w:hint="eastAsia"/>
        </w:rPr>
      </w:pPr>
      <w:r>
        <w:rPr>
          <w:rFonts w:eastAsia="SimHei" w:hint="eastAsia"/>
          <w:color w:val="FF0000"/>
        </w:rPr>
        <w:t>“</w:t>
      </w:r>
      <w:r>
        <w:rPr>
          <w:rFonts w:eastAsia="SimHei"/>
          <w:color w:val="FF0000"/>
        </w:rPr>
        <w:t>牵我的手</w:t>
      </w:r>
      <w:r>
        <w:rPr>
          <w:rFonts w:eastAsia="SimHei" w:hint="eastAsia"/>
          <w:color w:val="FF0000"/>
        </w:rPr>
        <w:t>”。</w:t>
      </w:r>
      <w:r>
        <w:t>这是一个针对在初级教育正规</w:t>
      </w:r>
      <w:r>
        <w:rPr>
          <w:rFonts w:hint="eastAsia"/>
        </w:rPr>
        <w:t>学校学童</w:t>
      </w:r>
      <w:r>
        <w:t>母亲的扫盲模式</w:t>
      </w:r>
      <w:r>
        <w:rPr>
          <w:rFonts w:hint="eastAsia"/>
        </w:rPr>
        <w:t>。在</w:t>
      </w:r>
      <w:r>
        <w:t>学习内容</w:t>
      </w:r>
      <w:r>
        <w:rPr>
          <w:rFonts w:hint="eastAsia"/>
        </w:rPr>
        <w:t>中</w:t>
      </w:r>
      <w:r>
        <w:t>包括有关营养、卫生、运动机能、交往和</w:t>
      </w:r>
      <w:r>
        <w:rPr>
          <w:rFonts w:hint="eastAsia"/>
        </w:rPr>
        <w:t>养成</w:t>
      </w:r>
      <w:r>
        <w:t>好习惯的</w:t>
      </w:r>
      <w:r>
        <w:rPr>
          <w:rFonts w:hint="eastAsia"/>
        </w:rPr>
        <w:t>活动</w:t>
      </w:r>
      <w:r>
        <w:t>。母亲</w:t>
      </w:r>
      <w:r>
        <w:rPr>
          <w:rFonts w:hint="eastAsia"/>
        </w:rPr>
        <w:t>也</w:t>
      </w:r>
      <w:r>
        <w:t>鼓励自己年幼的儿女学习新</w:t>
      </w:r>
      <w:r>
        <w:rPr>
          <w:rFonts w:hint="eastAsia"/>
        </w:rPr>
        <w:t>知识。</w:t>
      </w:r>
      <w:r>
        <w:t>这个模式在</w:t>
      </w:r>
      <w:r>
        <w:rPr>
          <w:rFonts w:hint="eastAsia"/>
          <w:szCs w:val="21"/>
        </w:rPr>
        <w:t>苏奇特佩克斯省、托托尼卡潘省和</w:t>
      </w:r>
      <w:r>
        <w:rPr>
          <w:szCs w:val="21"/>
        </w:rPr>
        <w:t>克萨尔特南戈</w:t>
      </w:r>
      <w:r>
        <w:rPr>
          <w:rFonts w:hint="eastAsia"/>
          <w:szCs w:val="21"/>
        </w:rPr>
        <w:t>省</w:t>
      </w:r>
      <w:r>
        <w:t>的社区群体中推广。</w:t>
      </w:r>
      <w:r>
        <w:rPr>
          <w:rFonts w:hint="eastAsia"/>
        </w:rPr>
        <w:t>负责这些群体的</w:t>
      </w:r>
      <w:r>
        <w:t>扫盲员得到了教学材料和</w:t>
      </w:r>
      <w:r>
        <w:rPr>
          <w:rFonts w:hint="eastAsia"/>
        </w:rPr>
        <w:t>其他</w:t>
      </w:r>
      <w:r>
        <w:t>工作材料</w:t>
      </w:r>
      <w:r>
        <w:rPr>
          <w:rFonts w:hint="eastAsia"/>
        </w:rPr>
        <w:t>，</w:t>
      </w:r>
      <w:r>
        <w:t>以便对母亲</w:t>
      </w:r>
      <w:r>
        <w:rPr>
          <w:rFonts w:hint="eastAsia"/>
        </w:rPr>
        <w:t>及其子女</w:t>
      </w:r>
      <w:r>
        <w:t>开展活动。</w:t>
      </w:r>
    </w:p>
    <w:p w:rsidR="00572196" w:rsidRDefault="00572196" w:rsidP="00572196">
      <w:pPr>
        <w:numPr>
          <w:ilvl w:val="0"/>
          <w:numId w:val="20"/>
        </w:numPr>
        <w:tabs>
          <w:tab w:val="clear" w:pos="2070"/>
          <w:tab w:val="num" w:pos="1200"/>
        </w:tabs>
        <w:spacing w:after="180" w:line="360" w:lineRule="exact"/>
        <w:ind w:left="1200" w:hanging="600"/>
        <w:rPr>
          <w:rFonts w:hint="eastAsia"/>
        </w:rPr>
      </w:pPr>
      <w:r>
        <w:rPr>
          <w:rFonts w:eastAsia="SimHei" w:hint="eastAsia"/>
          <w:color w:val="FF0000"/>
        </w:rPr>
        <w:t>“</w:t>
      </w:r>
      <w:r>
        <w:rPr>
          <w:rFonts w:eastAsia="SimHei"/>
          <w:color w:val="FF0000"/>
        </w:rPr>
        <w:t>家庭</w:t>
      </w:r>
      <w:r>
        <w:rPr>
          <w:rFonts w:eastAsia="SimHei" w:hint="eastAsia"/>
          <w:color w:val="FF0000"/>
        </w:rPr>
        <w:t>内部</w:t>
      </w:r>
      <w:r>
        <w:rPr>
          <w:rFonts w:eastAsia="SimHei"/>
          <w:color w:val="FF0000"/>
        </w:rPr>
        <w:t>综合扫盲</w:t>
      </w:r>
      <w:r>
        <w:rPr>
          <w:rFonts w:eastAsia="SimHei" w:hint="eastAsia"/>
          <w:color w:val="FF0000"/>
        </w:rPr>
        <w:t>”。</w:t>
      </w:r>
      <w:r>
        <w:t>在这个方案中儿女对自己的母亲进行扫盲，而且扫盲进程</w:t>
      </w:r>
      <w:r>
        <w:rPr>
          <w:rFonts w:hint="eastAsia"/>
        </w:rPr>
        <w:t>还</w:t>
      </w:r>
      <w:r>
        <w:t>有助于形成更好的家庭</w:t>
      </w:r>
      <w:r>
        <w:rPr>
          <w:rFonts w:hint="eastAsia"/>
        </w:rPr>
        <w:t>内部交流与</w:t>
      </w:r>
      <w:r>
        <w:t>沟通</w:t>
      </w:r>
      <w:r>
        <w:rPr>
          <w:rFonts w:hint="eastAsia"/>
        </w:rPr>
        <w:t>的氛围</w:t>
      </w:r>
      <w:r>
        <w:t>。</w:t>
      </w:r>
    </w:p>
    <w:p w:rsidR="00572196" w:rsidRDefault="00572196" w:rsidP="00572196">
      <w:pPr>
        <w:numPr>
          <w:ilvl w:val="0"/>
          <w:numId w:val="20"/>
        </w:numPr>
        <w:tabs>
          <w:tab w:val="clear" w:pos="2070"/>
          <w:tab w:val="num" w:pos="1200"/>
        </w:tabs>
        <w:spacing w:after="180" w:line="360" w:lineRule="exact"/>
        <w:ind w:left="1200" w:hanging="600"/>
        <w:rPr>
          <w:rFonts w:hint="eastAsia"/>
        </w:rPr>
      </w:pPr>
      <w:r>
        <w:rPr>
          <w:rFonts w:eastAsia="SimHei" w:hint="eastAsia"/>
          <w:color w:val="FF0000"/>
        </w:rPr>
        <w:t>“</w:t>
      </w:r>
      <w:r>
        <w:rPr>
          <w:rFonts w:eastAsia="SimHei"/>
          <w:color w:val="FF0000"/>
        </w:rPr>
        <w:t>以就业为目标的扫盲（</w:t>
      </w:r>
      <w:r>
        <w:rPr>
          <w:rFonts w:eastAsia="SimHei"/>
          <w:color w:val="FF0000"/>
        </w:rPr>
        <w:t>AIT</w:t>
      </w:r>
      <w:r>
        <w:rPr>
          <w:rFonts w:eastAsia="SimHei"/>
          <w:color w:val="FF0000"/>
        </w:rPr>
        <w:t>）</w:t>
      </w:r>
      <w:r>
        <w:rPr>
          <w:rFonts w:eastAsia="SimHei" w:hint="eastAsia"/>
          <w:color w:val="FF0000"/>
        </w:rPr>
        <w:t>”</w:t>
      </w:r>
      <w:r>
        <w:rPr>
          <w:rFonts w:eastAsia="SimHei"/>
          <w:color w:val="FF0000"/>
        </w:rPr>
        <w:t>。</w:t>
      </w:r>
      <w:r>
        <w:t>它是和非政府组织协作进行的扫盲项目，在该项目内容中包括劳动</w:t>
      </w:r>
      <w:r>
        <w:rPr>
          <w:rFonts w:hint="eastAsia"/>
        </w:rPr>
        <w:t>技能</w:t>
      </w:r>
      <w:r>
        <w:t>培训项目，如</w:t>
      </w:r>
      <w:r>
        <w:rPr>
          <w:rFonts w:hint="eastAsia"/>
        </w:rPr>
        <w:t>，</w:t>
      </w:r>
      <w:r>
        <w:t>家畜饲养、纺织、</w:t>
      </w:r>
      <w:r>
        <w:rPr>
          <w:rFonts w:hint="eastAsia"/>
        </w:rPr>
        <w:t>刺绣</w:t>
      </w:r>
      <w:r>
        <w:t>、裁剪和缝纫</w:t>
      </w:r>
      <w:r>
        <w:rPr>
          <w:rFonts w:hint="eastAsia"/>
        </w:rPr>
        <w:t>，</w:t>
      </w:r>
      <w:r>
        <w:t>等等。</w:t>
      </w:r>
    </w:p>
    <w:p w:rsidR="00572196" w:rsidRDefault="00572196" w:rsidP="00572196">
      <w:pPr>
        <w:numPr>
          <w:ilvl w:val="0"/>
          <w:numId w:val="20"/>
        </w:numPr>
        <w:tabs>
          <w:tab w:val="clear" w:pos="2070"/>
          <w:tab w:val="num" w:pos="1200"/>
        </w:tabs>
        <w:spacing w:after="180" w:line="360" w:lineRule="exact"/>
        <w:ind w:left="1200" w:hanging="600"/>
        <w:rPr>
          <w:rFonts w:hint="eastAsia"/>
          <w:spacing w:val="-4"/>
        </w:rPr>
      </w:pPr>
      <w:r>
        <w:rPr>
          <w:rFonts w:eastAsia="SimHei" w:hint="eastAsia"/>
          <w:color w:val="FF0000"/>
          <w:spacing w:val="-4"/>
        </w:rPr>
        <w:t>“</w:t>
      </w:r>
      <w:r>
        <w:rPr>
          <w:rFonts w:eastAsia="SimHei"/>
          <w:color w:val="FF0000"/>
          <w:spacing w:val="-4"/>
        </w:rPr>
        <w:t>计算机扫盲</w:t>
      </w:r>
      <w:r>
        <w:rPr>
          <w:rFonts w:eastAsia="SimHei" w:hint="eastAsia"/>
          <w:color w:val="FF0000"/>
          <w:spacing w:val="-4"/>
        </w:rPr>
        <w:t>”。</w:t>
      </w:r>
      <w:r>
        <w:rPr>
          <w:spacing w:val="-4"/>
        </w:rPr>
        <w:t>主要针对扫盲后人群进行的一个项目，大部分参与者都是</w:t>
      </w:r>
      <w:r>
        <w:rPr>
          <w:rFonts w:hint="eastAsia"/>
          <w:spacing w:val="-4"/>
        </w:rPr>
        <w:t>15</w:t>
      </w:r>
      <w:r>
        <w:rPr>
          <w:spacing w:val="-4"/>
        </w:rPr>
        <w:t>岁至</w:t>
      </w:r>
      <w:r>
        <w:rPr>
          <w:rFonts w:hint="eastAsia"/>
          <w:spacing w:val="-4"/>
        </w:rPr>
        <w:t>20</w:t>
      </w:r>
      <w:r>
        <w:rPr>
          <w:spacing w:val="-4"/>
        </w:rPr>
        <w:t>岁的青年。</w:t>
      </w:r>
    </w:p>
    <w:p w:rsidR="00572196" w:rsidRDefault="00572196" w:rsidP="00572196">
      <w:pPr>
        <w:pStyle w:val="Date"/>
        <w:numPr>
          <w:ilvl w:val="0"/>
          <w:numId w:val="14"/>
        </w:numPr>
        <w:tabs>
          <w:tab w:val="clear" w:pos="420"/>
          <w:tab w:val="num" w:pos="630"/>
        </w:tabs>
        <w:spacing w:after="180" w:line="360" w:lineRule="exact"/>
        <w:ind w:left="0" w:firstLine="0"/>
        <w:rPr>
          <w:rFonts w:hint="eastAsia"/>
        </w:rPr>
      </w:pPr>
      <w:r>
        <w:t>上述扫盲方法既适用于西班牙语扫盲项目也适用于玛雅语扫盲进程。在这个工作路线下，</w:t>
      </w:r>
      <w:r>
        <w:rPr>
          <w:rFonts w:hint="eastAsia"/>
        </w:rPr>
        <w:t>将扫盲工作推进到最偏远的农村地区</w:t>
      </w:r>
      <w:r>
        <w:t>，并实施了一个长期监督体制，还</w:t>
      </w:r>
      <w:r>
        <w:rPr>
          <w:rFonts w:hint="eastAsia"/>
        </w:rPr>
        <w:t>通过</w:t>
      </w:r>
      <w:r>
        <w:t>尊重信仰、文化和宗教表达方式</w:t>
      </w:r>
      <w:r>
        <w:rPr>
          <w:rFonts w:hint="eastAsia"/>
        </w:rPr>
        <w:t>的方案</w:t>
      </w:r>
      <w:r>
        <w:t>，实施</w:t>
      </w:r>
      <w:r>
        <w:rPr>
          <w:rFonts w:hint="eastAsia"/>
        </w:rPr>
        <w:t>了</w:t>
      </w:r>
      <w:r>
        <w:t>一项关注战略。</w:t>
      </w:r>
    </w:p>
    <w:p w:rsidR="00572196" w:rsidRDefault="00572196" w:rsidP="00572196">
      <w:pPr>
        <w:pStyle w:val="Date"/>
        <w:numPr>
          <w:ilvl w:val="0"/>
          <w:numId w:val="14"/>
        </w:numPr>
        <w:tabs>
          <w:tab w:val="clear" w:pos="420"/>
          <w:tab w:val="num" w:pos="630"/>
        </w:tabs>
        <w:spacing w:after="180" w:line="360" w:lineRule="exact"/>
        <w:ind w:left="0" w:firstLine="0"/>
        <w:rPr>
          <w:rFonts w:hint="eastAsia"/>
        </w:rPr>
      </w:pPr>
      <w:r>
        <w:rPr>
          <w:rFonts w:hint="eastAsia"/>
        </w:rPr>
        <w:t xml:space="preserve"> </w:t>
      </w:r>
      <w:r>
        <w:rPr>
          <w:rFonts w:hint="eastAsia"/>
        </w:rPr>
        <w:t>下面以图表方式介绍双语扫盲方案的成果：</w:t>
      </w:r>
    </w:p>
    <w:p w:rsidR="00572196" w:rsidRDefault="00572196">
      <w:pPr>
        <w:spacing w:line="360" w:lineRule="exact"/>
        <w:jc w:val="center"/>
        <w:rPr>
          <w:rFonts w:ascii="SimHei" w:eastAsia="SimHei" w:hint="eastAsia"/>
          <w:bCs/>
          <w:color w:val="FF0000"/>
        </w:rPr>
      </w:pPr>
      <w:r>
        <w:rPr>
          <w:rFonts w:ascii="SimHei" w:eastAsia="SimHei" w:hint="eastAsia"/>
          <w:bCs/>
          <w:color w:val="FF0000"/>
        </w:rPr>
        <w:t>图3</w:t>
      </w:r>
    </w:p>
    <w:p w:rsidR="00572196" w:rsidRDefault="00572196">
      <w:pPr>
        <w:spacing w:line="360" w:lineRule="exact"/>
        <w:jc w:val="center"/>
        <w:rPr>
          <w:rFonts w:ascii="SimHei" w:eastAsia="SimHei" w:hint="eastAsia"/>
          <w:bCs/>
          <w:color w:val="FF0000"/>
        </w:rPr>
      </w:pPr>
      <w:r>
        <w:rPr>
          <w:noProof/>
          <w:sz w:val="20"/>
        </w:rPr>
        <w:pict>
          <v:group id="_x0000_s1316" style="position:absolute;left:0;text-align:left;margin-left:60pt;margin-top:26.8pt;width:365.25pt;height:211.5pt;z-index:1" coordorigin="1196,2221" coordsize="7305,4230">
            <v:shape id="_x0000_s1191" type="#_x0000_t75" style="position:absolute;left:1196;top:2221;width:7305;height:4230" o:preferrelative="f" o:regroupid="3">
              <v:fill o:detectmouseclick="t"/>
              <v:path o:extrusionok="t" o:connecttype="none"/>
              <o:lock v:ext="edit" text="t"/>
            </v:shape>
            <v:rect id="_x0000_s1193" style="position:absolute;left:2231;top:3121;width:4875;height:2610" o:regroupid="3" fillcolor="silver" stroked="f"/>
            <v:line id="_x0000_s1194" style="position:absolute" from="2231,5446" to="7106,5447" o:regroupid="3" strokeweight="0"/>
            <v:line id="_x0000_s1195" style="position:absolute" from="2231,5146" to="7106,5147" o:regroupid="3" strokeweight="0"/>
            <v:line id="_x0000_s1196" style="position:absolute" from="2231,4861" to="7106,4862" o:regroupid="3" strokeweight="0"/>
            <v:line id="_x0000_s1197" style="position:absolute" from="2231,4576" to="7106,4577" o:regroupid="3" strokeweight="0"/>
            <v:line id="_x0000_s1198" style="position:absolute" from="2231,4276" to="7106,4277" o:regroupid="3" strokeweight="0"/>
            <v:line id="_x0000_s1199" style="position:absolute" from="2231,3991" to="7106,3992" o:regroupid="3" strokeweight="0"/>
            <v:line id="_x0000_s1200" style="position:absolute" from="2231,3706" to="7106,3707" o:regroupid="3" strokeweight="0"/>
            <v:line id="_x0000_s1201" style="position:absolute" from="2231,3406" to="7106,3407" o:regroupid="3" strokeweight="0"/>
            <v:line id="_x0000_s1202" style="position:absolute" from="2231,3121" to="7106,3122" o:regroupid="3" strokeweight="0"/>
            <v:rect id="_x0000_s1203" style="position:absolute;left:2231;top:3121;width:4875;height:2610" o:regroupid="3" filled="f" strokecolor="gray"/>
            <v:rect id="_x0000_s1204" style="position:absolute;left:2501;top:3511;width:360;height:2220" o:regroupid="3" fillcolor="#99f"/>
            <v:rect id="_x0000_s1205" style="position:absolute;left:4121;top:3886;width:360;height:1845" o:regroupid="3" fillcolor="#99f"/>
            <v:rect id="_x0000_s1206" style="position:absolute;left:5756;top:3961;width:360;height:1770" o:regroupid="3" fillcolor="#99f"/>
            <v:rect id="_x0000_s1207" style="position:absolute;left:2861;top:4606;width:360;height:1125" o:regroupid="3" fillcolor="#936"/>
            <v:rect id="_x0000_s1208" style="position:absolute;left:4481;top:4711;width:375;height:1020" o:regroupid="3" fillcolor="#936"/>
            <v:rect id="_x0000_s1209" style="position:absolute;left:6116;top:4681;width:360;height:1050" o:regroupid="3" fillcolor="#936"/>
            <v:rect id="_x0000_s1210" style="position:absolute;left:3221;top:4711;width:360;height:1020" o:regroupid="3" fillcolor="#ffc"/>
            <v:rect id="_x0000_s1211" style="position:absolute;left:4856;top:4771;width:360;height:960" o:regroupid="3" fillcolor="#ffc"/>
            <v:rect id="_x0000_s1212" style="position:absolute;left:6476;top:4696;width:360;height:1035" o:regroupid="3" fillcolor="#ffc"/>
            <v:line id="_x0000_s1213" style="position:absolute" from="2231,3121" to="2232,5731" o:regroupid="3" strokeweight="0"/>
            <v:line id="_x0000_s1214" style="position:absolute" from="2231,5731" to="2306,5732" o:regroupid="3" strokeweight="0"/>
            <v:line id="_x0000_s1215" style="position:absolute" from="2231,5446" to="2306,5447" o:regroupid="3" strokeweight="0"/>
            <v:line id="_x0000_s1216" style="position:absolute" from="2231,5146" to="2306,5147" o:regroupid="3" strokeweight="0"/>
            <v:line id="_x0000_s1217" style="position:absolute" from="2231,4861" to="2306,4862" o:regroupid="3" strokeweight="0"/>
            <v:line id="_x0000_s1218" style="position:absolute" from="2231,4576" to="2306,4577" o:regroupid="3" strokeweight="0"/>
            <v:line id="_x0000_s1219" style="position:absolute" from="2231,4276" to="2306,4277" o:regroupid="3" strokeweight="0"/>
            <v:line id="_x0000_s1220" style="position:absolute" from="2231,3991" to="2306,3992" o:regroupid="3" strokeweight="0"/>
            <v:line id="_x0000_s1221" style="position:absolute" from="2231,3706" to="2306,3707" o:regroupid="3" strokeweight="0"/>
            <v:line id="_x0000_s1222" style="position:absolute" from="2231,3406" to="2306,3407" o:regroupid="3" strokeweight="0"/>
            <v:line id="_x0000_s1223" style="position:absolute" from="2231,3121" to="2306,3122" o:regroupid="3" strokeweight="0"/>
            <v:line id="_x0000_s1224" style="position:absolute" from="2231,5731" to="7106,5732" o:regroupid="3" strokeweight="0"/>
            <v:line id="_x0000_s1225" style="position:absolute;flip:y" from="2231,5656" to="2232,5731" o:regroupid="3" strokeweight="0"/>
            <v:line id="_x0000_s1226" style="position:absolute;flip:y" from="3851,5656" to="3852,5731" o:regroupid="3" strokeweight="0"/>
            <v:line id="_x0000_s1227" style="position:absolute;flip:y" from="5486,5656" to="5487,5731" o:regroupid="3" strokeweight="0"/>
            <v:line id="_x0000_s1228" style="position:absolute;flip:y" from="7106,5656" to="7107,5731" o:regroupid="3" strokeweight="0"/>
            <v:rect id="_x0000_s1229" style="position:absolute;left:2801;top:2431;width:4631;height:320" o:regroupid="3" filled="f" stroked="f">
              <v:textbox style="mso-next-textbox:#_x0000_s1229" inset="0,0,0,0">
                <w:txbxContent>
                  <w:p w:rsidR="001344F6" w:rsidRDefault="001344F6">
                    <w:r>
                      <w:rPr>
                        <w:rFonts w:cs="SimSun" w:hint="eastAsia"/>
                        <w:color w:val="000000"/>
                        <w:sz w:val="24"/>
                      </w:rPr>
                      <w:t>2004</w:t>
                    </w:r>
                    <w:r>
                      <w:rPr>
                        <w:rFonts w:cs="SimSun" w:hint="eastAsia"/>
                        <w:color w:val="000000"/>
                        <w:sz w:val="24"/>
                      </w:rPr>
                      <w:t>至</w:t>
                    </w:r>
                    <w:r>
                      <w:rPr>
                        <w:rFonts w:cs="SimSun" w:hint="eastAsia"/>
                        <w:color w:val="000000"/>
                        <w:sz w:val="24"/>
                      </w:rPr>
                      <w:t>2006</w:t>
                    </w:r>
                    <w:r>
                      <w:rPr>
                        <w:rFonts w:cs="SimSun" w:hint="eastAsia"/>
                        <w:color w:val="000000"/>
                        <w:sz w:val="24"/>
                      </w:rPr>
                      <w:t>年双语扫盲方案覆盖的人群</w:t>
                    </w:r>
                  </w:p>
                </w:txbxContent>
              </v:textbox>
            </v:rect>
            <v:rect id="_x0000_s1230" style="position:absolute;left:3036;top:3049;width:640;height:453;rotation:270" o:regroupid="3" filled="f" stroked="f">
              <v:textbox style="mso-next-textbox:#_x0000_s1230" inset="0,0,0,0">
                <w:txbxContent>
                  <w:p w:rsidR="001344F6" w:rsidRDefault="001344F6">
                    <w:r>
                      <w:rPr>
                        <w:rFonts w:cs="SimSun"/>
                        <w:color w:val="000000"/>
                        <w:sz w:val="16"/>
                        <w:szCs w:val="16"/>
                      </w:rPr>
                      <w:t>76411</w:t>
                    </w:r>
                  </w:p>
                </w:txbxContent>
              </v:textbox>
            </v:rect>
            <v:rect id="_x0000_s1231" style="position:absolute;left:4826;top:3241;width:640;height:453;rotation:270" o:regroupid="3" filled="f" stroked="f">
              <v:textbox style="mso-next-textbox:#_x0000_s1231" inset="0,0,0,0">
                <w:txbxContent>
                  <w:p w:rsidR="001344F6" w:rsidRDefault="001344F6">
                    <w:r>
                      <w:rPr>
                        <w:rFonts w:cs="SimSun"/>
                        <w:color w:val="000000"/>
                        <w:sz w:val="16"/>
                        <w:szCs w:val="16"/>
                      </w:rPr>
                      <w:t>63651</w:t>
                    </w:r>
                  </w:p>
                </w:txbxContent>
              </v:textbox>
            </v:rect>
            <v:rect id="_x0000_s1232" style="position:absolute;left:6462;top:3305;width:640;height:453;rotation:270" o:regroupid="3" filled="f" stroked="f">
              <v:textbox style="mso-next-textbox:#_x0000_s1232" inset="0,0,0,0">
                <w:txbxContent>
                  <w:p w:rsidR="001344F6" w:rsidRDefault="001344F6">
                    <w:r>
                      <w:rPr>
                        <w:rFonts w:cs="SimSun"/>
                        <w:color w:val="000000"/>
                        <w:sz w:val="16"/>
                        <w:szCs w:val="16"/>
                      </w:rPr>
                      <w:t>61106</w:t>
                    </w:r>
                  </w:p>
                </w:txbxContent>
              </v:textbox>
            </v:rect>
            <v:rect id="_x0000_s1233" style="position:absolute;left:3725;top:4477;width:640;height:453;rotation:270" o:regroupid="3" filled="f" stroked="f">
              <v:textbox style="mso-next-textbox:#_x0000_s1233" inset="0,0,0,0">
                <w:txbxContent>
                  <w:p w:rsidR="001344F6" w:rsidRDefault="001344F6">
                    <w:r>
                      <w:rPr>
                        <w:rFonts w:cs="SimSun"/>
                        <w:color w:val="000000"/>
                        <w:sz w:val="16"/>
                        <w:szCs w:val="16"/>
                      </w:rPr>
                      <w:t>35197</w:t>
                    </w:r>
                  </w:p>
                </w:txbxContent>
              </v:textbox>
            </v:rect>
            <v:rect id="_x0000_s1234" style="position:absolute;left:5562;top:4494;width:640;height:453;rotation:270" o:regroupid="3" filled="f" stroked="f">
              <v:textbox style="mso-next-textbox:#_x0000_s1234" inset="0,0,0,0">
                <w:txbxContent>
                  <w:p w:rsidR="001344F6" w:rsidRDefault="001344F6">
                    <w:r>
                      <w:rPr>
                        <w:rFonts w:cs="SimSun"/>
                        <w:color w:val="000000"/>
                        <w:sz w:val="16"/>
                        <w:szCs w:val="16"/>
                      </w:rPr>
                      <w:t>32904</w:t>
                    </w:r>
                  </w:p>
                </w:txbxContent>
              </v:textbox>
            </v:rect>
            <v:rect id="_x0000_s1235" style="position:absolute;left:7182;top:4421;width:640;height:453;rotation:270" o:regroupid="3" filled="f" stroked="f">
              <v:textbox style="mso-next-textbox:#_x0000_s1235" inset="0,0,0,0">
                <w:txbxContent>
                  <w:p w:rsidR="001344F6" w:rsidRDefault="001344F6">
                    <w:r>
                      <w:rPr>
                        <w:rFonts w:cs="SimSun"/>
                        <w:color w:val="000000"/>
                        <w:sz w:val="16"/>
                        <w:szCs w:val="16"/>
                      </w:rPr>
                      <w:t>35935</w:t>
                    </w:r>
                  </w:p>
                </w:txbxContent>
              </v:textbox>
            </v:rect>
            <v:rect id="_x0000_s1236" style="position:absolute;left:6822;top:4205;width:640;height:453;rotation:270" o:regroupid="3" filled="f" stroked="f">
              <v:textbox style="mso-next-textbox:#_x0000_s1236" inset="0,0,0,0">
                <w:txbxContent>
                  <w:p w:rsidR="001344F6" w:rsidRDefault="001344F6">
                    <w:r>
                      <w:rPr>
                        <w:rFonts w:cs="SimSun"/>
                        <w:color w:val="000000"/>
                        <w:sz w:val="16"/>
                        <w:szCs w:val="16"/>
                      </w:rPr>
                      <w:t>36282</w:t>
                    </w:r>
                  </w:p>
                </w:txbxContent>
              </v:textbox>
            </v:rect>
            <v:rect id="_x0000_s1237" style="position:absolute;left:5187;top:4241;width:640;height:453;rotation:270" o:regroupid="3" filled="f" stroked="f">
              <v:textbox style="mso-next-textbox:#_x0000_s1237" inset="0,0,0,0">
                <w:txbxContent>
                  <w:p w:rsidR="001344F6" w:rsidRDefault="001344F6">
                    <w:r>
                      <w:rPr>
                        <w:rFonts w:cs="SimSun"/>
                        <w:color w:val="000000"/>
                        <w:sz w:val="16"/>
                        <w:szCs w:val="16"/>
                      </w:rPr>
                      <w:t>35233</w:t>
                    </w:r>
                  </w:p>
                </w:txbxContent>
              </v:textbox>
            </v:rect>
            <v:rect id="_x0000_s1238" style="position:absolute;left:3370;top:4576;width:640;height:453;rotation:270" o:regroupid="3" filled="f" stroked="f">
              <v:textbox style="mso-next-textbox:#_x0000_s1238" inset="0,0,0,0">
                <w:txbxContent>
                  <w:p w:rsidR="001344F6" w:rsidRDefault="001344F6">
                    <w:r>
                      <w:rPr>
                        <w:rFonts w:cs="SimSun"/>
                        <w:color w:val="000000"/>
                        <w:sz w:val="16"/>
                        <w:szCs w:val="16"/>
                      </w:rPr>
                      <w:t>38892</w:t>
                    </w:r>
                  </w:p>
                </w:txbxContent>
              </v:textbox>
            </v:rect>
            <v:rect id="_x0000_s1239" style="position:absolute;left:1931;top:5626;width:131;height:320" o:regroupid="3" filled="f" stroked="f">
              <v:textbox style="mso-next-textbox:#_x0000_s1239" inset="0,0,0,0">
                <w:txbxContent>
                  <w:p w:rsidR="001344F6" w:rsidRDefault="001344F6">
                    <w:r>
                      <w:rPr>
                        <w:rFonts w:cs="SimSun"/>
                        <w:color w:val="000000"/>
                        <w:sz w:val="24"/>
                      </w:rPr>
                      <w:t>0</w:t>
                    </w:r>
                  </w:p>
                </w:txbxContent>
              </v:textbox>
            </v:rect>
            <v:rect id="_x0000_s1240" style="position:absolute;left:1451;top:5341;width:653;height:640" o:regroupid="3" filled="f" stroked="f">
              <v:textbox style="mso-next-textbox:#_x0000_s1240" inset="0,0,0,0">
                <w:txbxContent>
                  <w:p w:rsidR="001344F6" w:rsidRDefault="001344F6">
                    <w:r>
                      <w:rPr>
                        <w:rFonts w:cs="SimSun"/>
                        <w:color w:val="000000"/>
                        <w:sz w:val="24"/>
                      </w:rPr>
                      <w:t>10000</w:t>
                    </w:r>
                  </w:p>
                </w:txbxContent>
              </v:textbox>
            </v:rect>
            <v:rect id="_x0000_s1241" style="position:absolute;left:1451;top:5041;width:653;height:640" o:regroupid="3" filled="f" stroked="f">
              <v:textbox style="mso-next-textbox:#_x0000_s1241" inset="0,0,0,0">
                <w:txbxContent>
                  <w:p w:rsidR="001344F6" w:rsidRDefault="001344F6">
                    <w:r>
                      <w:rPr>
                        <w:rFonts w:cs="SimSun"/>
                        <w:color w:val="000000"/>
                        <w:sz w:val="24"/>
                      </w:rPr>
                      <w:t>20000</w:t>
                    </w:r>
                  </w:p>
                </w:txbxContent>
              </v:textbox>
            </v:rect>
            <v:rect id="_x0000_s1242" style="position:absolute;left:1451;top:4756;width:653;height:640" o:regroupid="3" filled="f" stroked="f">
              <v:textbox style="mso-next-textbox:#_x0000_s1242" inset="0,0,0,0">
                <w:txbxContent>
                  <w:p w:rsidR="001344F6" w:rsidRDefault="001344F6">
                    <w:r>
                      <w:rPr>
                        <w:rFonts w:cs="SimSun"/>
                        <w:color w:val="000000"/>
                        <w:sz w:val="24"/>
                      </w:rPr>
                      <w:t>30000</w:t>
                    </w:r>
                  </w:p>
                </w:txbxContent>
              </v:textbox>
            </v:rect>
            <v:rect id="_x0000_s1243" style="position:absolute;left:1451;top:4471;width:653;height:640" o:regroupid="3" filled="f" stroked="f">
              <v:textbox style="mso-next-textbox:#_x0000_s1243" inset="0,0,0,0">
                <w:txbxContent>
                  <w:p w:rsidR="001344F6" w:rsidRDefault="001344F6">
                    <w:r>
                      <w:rPr>
                        <w:rFonts w:cs="SimSun"/>
                        <w:color w:val="000000"/>
                        <w:sz w:val="24"/>
                      </w:rPr>
                      <w:t>40000</w:t>
                    </w:r>
                  </w:p>
                </w:txbxContent>
              </v:textbox>
            </v:rect>
            <v:rect id="_x0000_s1244" style="position:absolute;left:1451;top:4171;width:653;height:640" o:regroupid="3" filled="f" stroked="f">
              <v:textbox style="mso-next-textbox:#_x0000_s1244" inset="0,0,0,0">
                <w:txbxContent>
                  <w:p w:rsidR="001344F6" w:rsidRDefault="001344F6">
                    <w:r>
                      <w:rPr>
                        <w:rFonts w:cs="SimSun"/>
                        <w:color w:val="000000"/>
                        <w:sz w:val="24"/>
                      </w:rPr>
                      <w:t>50000</w:t>
                    </w:r>
                  </w:p>
                </w:txbxContent>
              </v:textbox>
            </v:rect>
            <v:rect id="_x0000_s1245" style="position:absolute;left:1451;top:3886;width:653;height:640" o:regroupid="3" filled="f" stroked="f">
              <v:textbox style="mso-next-textbox:#_x0000_s1245" inset="0,0,0,0">
                <w:txbxContent>
                  <w:p w:rsidR="001344F6" w:rsidRDefault="001344F6">
                    <w:r>
                      <w:rPr>
                        <w:rFonts w:cs="SimSun"/>
                        <w:color w:val="000000"/>
                        <w:sz w:val="24"/>
                      </w:rPr>
                      <w:t>60000</w:t>
                    </w:r>
                  </w:p>
                </w:txbxContent>
              </v:textbox>
            </v:rect>
            <v:rect id="_x0000_s1246" style="position:absolute;left:1451;top:3601;width:653;height:640" o:regroupid="3" filled="f" stroked="f">
              <v:textbox style="mso-next-textbox:#_x0000_s1246" inset="0,0,0,0">
                <w:txbxContent>
                  <w:p w:rsidR="001344F6" w:rsidRDefault="001344F6">
                    <w:r>
                      <w:rPr>
                        <w:rFonts w:cs="SimSun"/>
                        <w:color w:val="000000"/>
                        <w:sz w:val="24"/>
                      </w:rPr>
                      <w:t>70000</w:t>
                    </w:r>
                  </w:p>
                </w:txbxContent>
              </v:textbox>
            </v:rect>
            <v:rect id="_x0000_s1247" style="position:absolute;left:1451;top:3301;width:653;height:640" o:regroupid="3" filled="f" stroked="f">
              <v:textbox style="mso-next-textbox:#_x0000_s1247" inset="0,0,0,0">
                <w:txbxContent>
                  <w:p w:rsidR="001344F6" w:rsidRDefault="001344F6">
                    <w:r>
                      <w:rPr>
                        <w:rFonts w:cs="SimSun"/>
                        <w:color w:val="000000"/>
                        <w:sz w:val="24"/>
                      </w:rPr>
                      <w:t>80000</w:t>
                    </w:r>
                  </w:p>
                </w:txbxContent>
              </v:textbox>
            </v:rect>
            <v:rect id="_x0000_s1248" style="position:absolute;left:1451;top:3016;width:653;height:640" o:regroupid="3" filled="f" stroked="f">
              <v:textbox style="mso-next-textbox:#_x0000_s1248" inset="0,0,0,0">
                <w:txbxContent>
                  <w:p w:rsidR="001344F6" w:rsidRDefault="001344F6">
                    <w:r>
                      <w:rPr>
                        <w:rFonts w:cs="SimSun"/>
                        <w:color w:val="000000"/>
                        <w:sz w:val="24"/>
                      </w:rPr>
                      <w:t>90000</w:t>
                    </w:r>
                  </w:p>
                </w:txbxContent>
              </v:textbox>
            </v:rect>
            <v:rect id="_x0000_s1249" style="position:absolute;left:2681;top:5941;width:848;height:320" o:regroupid="3" filled="f" stroked="f">
              <v:textbox style="mso-next-textbox:#_x0000_s1249" inset="0,0,0,0">
                <w:txbxContent>
                  <w:p w:rsidR="001344F6" w:rsidRDefault="001344F6">
                    <w:r>
                      <w:rPr>
                        <w:rFonts w:cs="SimSun" w:hint="eastAsia"/>
                        <w:color w:val="000000"/>
                        <w:sz w:val="24"/>
                      </w:rPr>
                      <w:t>2004</w:t>
                    </w:r>
                    <w:r>
                      <w:rPr>
                        <w:rFonts w:cs="SimSun" w:hint="eastAsia"/>
                        <w:color w:val="000000"/>
                        <w:sz w:val="24"/>
                      </w:rPr>
                      <w:t>年</w:t>
                    </w:r>
                  </w:p>
                </w:txbxContent>
              </v:textbox>
            </v:rect>
            <v:rect id="_x0000_s1250" style="position:absolute;left:4316;top:5941;width:848;height:320" o:regroupid="3" filled="f" stroked="f">
              <v:textbox style="mso-next-textbox:#_x0000_s1250" inset="0,0,0,0">
                <w:txbxContent>
                  <w:p w:rsidR="001344F6" w:rsidRDefault="001344F6">
                    <w:r>
                      <w:rPr>
                        <w:rFonts w:cs="SimSun" w:hint="eastAsia"/>
                        <w:color w:val="000000"/>
                        <w:sz w:val="24"/>
                      </w:rPr>
                      <w:t>2005</w:t>
                    </w:r>
                    <w:r>
                      <w:rPr>
                        <w:rFonts w:cs="SimSun" w:hint="eastAsia"/>
                        <w:color w:val="000000"/>
                        <w:sz w:val="24"/>
                      </w:rPr>
                      <w:t>年</w:t>
                    </w:r>
                  </w:p>
                </w:txbxContent>
              </v:textbox>
            </v:rect>
            <v:rect id="_x0000_s1251" style="position:absolute;left:5936;top:5941;width:848;height:320" o:regroupid="3" filled="f" stroked="f">
              <v:textbox style="mso-next-textbox:#_x0000_s1251" inset="0,0,0,0">
                <w:txbxContent>
                  <w:p w:rsidR="001344F6" w:rsidRDefault="001344F6">
                    <w:r>
                      <w:rPr>
                        <w:rFonts w:cs="SimSun" w:hint="eastAsia"/>
                        <w:color w:val="000000"/>
                        <w:sz w:val="24"/>
                      </w:rPr>
                      <w:t>2006</w:t>
                    </w:r>
                    <w:r>
                      <w:rPr>
                        <w:rFonts w:cs="SimSun" w:hint="eastAsia"/>
                        <w:color w:val="000000"/>
                        <w:sz w:val="24"/>
                      </w:rPr>
                      <w:t>年</w:t>
                    </w:r>
                  </w:p>
                </w:txbxContent>
              </v:textbox>
            </v:rect>
            <v:rect id="_x0000_s1252" style="position:absolute;left:7271;top:4066;width:1080;height:807" o:regroupid="3" strokeweight="0"/>
            <v:rect id="_x0000_s1253" style="position:absolute;left:7331;top:4156;width:90;height:90" o:regroupid="3" fillcolor="#99f"/>
            <v:rect id="_x0000_s1254" style="position:absolute;left:7481;top:4126;width:724;height:640" o:regroupid="3" filled="f" stroked="f">
              <v:textbox style="mso-next-textbox:#_x0000_s1254" inset="0,0,0,0">
                <w:txbxContent>
                  <w:p w:rsidR="001344F6" w:rsidRDefault="001344F6">
                    <w:r>
                      <w:rPr>
                        <w:rFonts w:cs="SimSun" w:hint="eastAsia"/>
                        <w:color w:val="000000"/>
                        <w:sz w:val="16"/>
                        <w:szCs w:val="16"/>
                      </w:rPr>
                      <w:t>登记人口</w:t>
                    </w:r>
                  </w:p>
                </w:txbxContent>
              </v:textbox>
            </v:rect>
            <v:rect id="_x0000_s1255" style="position:absolute;left:7331;top:4396;width:90;height:90" o:regroupid="3" fillcolor="#936"/>
            <v:rect id="_x0000_s1256" style="position:absolute;left:7481;top:4366;width:905;height:640" o:regroupid="3" filled="f" stroked="f">
              <v:textbox style="mso-next-textbox:#_x0000_s1256" inset="0,0,0,0">
                <w:txbxContent>
                  <w:p w:rsidR="001344F6" w:rsidRDefault="001344F6">
                    <w:r>
                      <w:rPr>
                        <w:rFonts w:cs="SimSun" w:hint="eastAsia"/>
                        <w:color w:val="000000"/>
                        <w:sz w:val="16"/>
                        <w:szCs w:val="16"/>
                      </w:rPr>
                      <w:t>新扫盲人口</w:t>
                    </w:r>
                  </w:p>
                </w:txbxContent>
              </v:textbox>
            </v:rect>
            <v:rect id="_x0000_s1257" style="position:absolute;left:7331;top:4636;width:90;height:90" o:regroupid="3" fillcolor="#ffc"/>
            <v:rect id="_x0000_s1258" style="position:absolute;left:7481;top:4606;width:362;height:640" o:regroupid="3" filled="f" stroked="f">
              <v:textbox style="mso-next-textbox:#_x0000_s1258" inset="0,0,0,0">
                <w:txbxContent>
                  <w:p w:rsidR="001344F6" w:rsidRDefault="001344F6">
                    <w:r>
                      <w:rPr>
                        <w:rFonts w:cs="SimSun" w:hint="eastAsia"/>
                        <w:color w:val="000000"/>
                        <w:sz w:val="16"/>
                        <w:szCs w:val="16"/>
                      </w:rPr>
                      <w:t>提高</w:t>
                    </w:r>
                  </w:p>
                </w:txbxContent>
              </v:textbox>
            </v:rect>
            <v:rect id="_x0000_s1259" style="position:absolute;left:1271;top:2296;width:7140;height:4080" o:regroupid="3" filled="f"/>
          </v:group>
        </w:pict>
      </w:r>
      <w:r>
        <w:rPr>
          <w:rFonts w:ascii="SimHei" w:eastAsia="SimHei" w:hint="eastAsia"/>
          <w:bCs/>
          <w:color w:val="FF0000"/>
        </w:rPr>
        <w:t>双语扫盲方案覆盖的人群</w:t>
      </w:r>
    </w:p>
    <w:p w:rsidR="00572196" w:rsidRDefault="00572196">
      <w:pPr>
        <w:spacing w:beforeLines="50" w:before="120" w:afterLines="50" w:after="120" w:line="360" w:lineRule="exact"/>
        <w:jc w:val="center"/>
        <w:rPr>
          <w:rFonts w:hint="eastAsia"/>
          <w:b/>
        </w:rPr>
      </w:pPr>
    </w:p>
    <w:p w:rsidR="00572196" w:rsidRDefault="00572196">
      <w:pPr>
        <w:spacing w:beforeLines="50" w:before="120" w:afterLines="50" w:after="120" w:line="360" w:lineRule="exact"/>
        <w:jc w:val="center"/>
        <w:rPr>
          <w:rFonts w:hint="eastAsia"/>
          <w:b/>
        </w:rPr>
      </w:pPr>
    </w:p>
    <w:p w:rsidR="00572196" w:rsidRDefault="00572196">
      <w:pPr>
        <w:spacing w:beforeLines="50" w:before="120" w:afterLines="50" w:after="120" w:line="360" w:lineRule="exact"/>
        <w:jc w:val="center"/>
        <w:rPr>
          <w:rFonts w:hint="eastAsia"/>
          <w:b/>
        </w:rPr>
      </w:pPr>
    </w:p>
    <w:p w:rsidR="00572196" w:rsidRDefault="00572196">
      <w:pPr>
        <w:spacing w:beforeLines="50" w:before="120" w:afterLines="50" w:after="120" w:line="360" w:lineRule="exact"/>
        <w:jc w:val="center"/>
        <w:rPr>
          <w:rFonts w:hint="eastAsia"/>
          <w:b/>
        </w:rPr>
      </w:pPr>
    </w:p>
    <w:p w:rsidR="00572196" w:rsidRDefault="00572196">
      <w:pPr>
        <w:spacing w:beforeLines="50" w:before="120" w:afterLines="50" w:after="120" w:line="360" w:lineRule="exact"/>
        <w:jc w:val="center"/>
        <w:rPr>
          <w:rFonts w:hint="eastAsia"/>
          <w:b/>
        </w:rPr>
      </w:pPr>
    </w:p>
    <w:p w:rsidR="00572196" w:rsidRDefault="00572196">
      <w:pPr>
        <w:spacing w:beforeLines="50" w:before="120" w:afterLines="50" w:after="120" w:line="360" w:lineRule="exact"/>
        <w:jc w:val="center"/>
        <w:rPr>
          <w:rFonts w:hint="eastAsia"/>
          <w:b/>
        </w:rPr>
      </w:pPr>
    </w:p>
    <w:p w:rsidR="00572196" w:rsidRDefault="00572196">
      <w:pPr>
        <w:spacing w:beforeLines="50" w:before="120" w:afterLines="50" w:after="120" w:line="360" w:lineRule="exact"/>
        <w:jc w:val="center"/>
        <w:rPr>
          <w:rFonts w:hint="eastAsia"/>
          <w:b/>
        </w:rPr>
      </w:pPr>
    </w:p>
    <w:p w:rsidR="00572196" w:rsidRDefault="00572196">
      <w:pPr>
        <w:spacing w:beforeLines="100" w:before="240" w:after="240" w:line="360" w:lineRule="exact"/>
        <w:rPr>
          <w:rFonts w:hint="eastAsia"/>
          <w:b/>
        </w:rPr>
      </w:pPr>
      <w:r>
        <w:rPr>
          <w:rFonts w:eastAsia="KaiTi_GB2312" w:hint="eastAsia"/>
          <w:color w:val="0000FF"/>
          <w:szCs w:val="18"/>
        </w:rPr>
        <w:t>资料来源：</w:t>
      </w:r>
      <w:r>
        <w:rPr>
          <w:rFonts w:hint="eastAsia"/>
          <w:szCs w:val="18"/>
        </w:rPr>
        <w:t>国家扫盲委员会计算中心。</w:t>
      </w:r>
      <w:r>
        <w:rPr>
          <w:rFonts w:hint="eastAsia"/>
          <w:szCs w:val="18"/>
        </w:rPr>
        <w:t>2007</w:t>
      </w:r>
      <w:r>
        <w:rPr>
          <w:rFonts w:hint="eastAsia"/>
          <w:szCs w:val="18"/>
        </w:rPr>
        <w:t>年。</w:t>
      </w:r>
    </w:p>
    <w:p w:rsidR="00572196" w:rsidRDefault="00572196">
      <w:pPr>
        <w:pStyle w:val="H2"/>
        <w:rPr>
          <w:rFonts w:hint="eastAsia"/>
        </w:rPr>
      </w:pPr>
      <w:bookmarkStart w:id="128" w:name="_Toc198345629"/>
      <w:r>
        <w:br w:type="page"/>
      </w:r>
      <w:r>
        <w:rPr>
          <w:rFonts w:hint="eastAsia"/>
        </w:rPr>
        <w:t>校外教育</w:t>
      </w:r>
      <w:bookmarkEnd w:id="128"/>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t>校外</w:t>
      </w:r>
      <w:r>
        <w:rPr>
          <w:rFonts w:hint="eastAsia"/>
        </w:rPr>
        <w:t>或平行</w:t>
      </w:r>
      <w:r>
        <w:t>教育次级体制是</w:t>
      </w:r>
      <w:r>
        <w:rPr>
          <w:rFonts w:hint="eastAsia"/>
        </w:rPr>
        <w:t>进行</w:t>
      </w:r>
      <w:r>
        <w:t>教育的一种方式。国家和各种机构</w:t>
      </w:r>
      <w:r>
        <w:rPr>
          <w:rFonts w:hint="eastAsia"/>
        </w:rPr>
        <w:t>均的校外教育目标人群是：</w:t>
      </w:r>
      <w:r>
        <w:t>被排除</w:t>
      </w:r>
      <w:r>
        <w:rPr>
          <w:rFonts w:hint="eastAsia"/>
        </w:rPr>
        <w:t>在</w:t>
      </w:r>
      <w:r>
        <w:t>学校</w:t>
      </w:r>
      <w:r>
        <w:rPr>
          <w:rFonts w:hint="eastAsia"/>
        </w:rPr>
        <w:t>之外</w:t>
      </w:r>
      <w:r>
        <w:t>或没机会进入学校</w:t>
      </w:r>
      <w:r>
        <w:rPr>
          <w:rFonts w:hint="eastAsia"/>
        </w:rPr>
        <w:t>学习的人</w:t>
      </w:r>
      <w:r>
        <w:t>，或接受过学校教育但希望</w:t>
      </w:r>
      <w:r>
        <w:rPr>
          <w:rFonts w:hint="eastAsia"/>
        </w:rPr>
        <w:t>进一步</w:t>
      </w:r>
      <w:r>
        <w:t>提高</w:t>
      </w:r>
      <w:r>
        <w:rPr>
          <w:rFonts w:hint="eastAsia"/>
        </w:rPr>
        <w:t>的</w:t>
      </w:r>
      <w:r>
        <w:t>人。</w:t>
      </w:r>
    </w:p>
    <w:p w:rsidR="00572196" w:rsidRDefault="00572196">
      <w:pPr>
        <w:pStyle w:val="H2"/>
        <w:rPr>
          <w:rFonts w:hint="eastAsia"/>
        </w:rPr>
      </w:pPr>
      <w:bookmarkStart w:id="129" w:name="_Toc198345630"/>
      <w:r>
        <w:rPr>
          <w:rFonts w:hint="eastAsia"/>
        </w:rPr>
        <w:t>城市培训和教育中心（CEMUCAF）</w:t>
      </w:r>
      <w:bookmarkEnd w:id="129"/>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rPr>
          <w:rFonts w:hint="eastAsia"/>
        </w:rPr>
        <w:t xml:space="preserve"> </w:t>
      </w:r>
      <w:r>
        <w:rPr>
          <w:rFonts w:hint="eastAsia"/>
        </w:rPr>
        <w:t>半熟练劳动力技术—职业综合培训中心</w:t>
      </w:r>
      <w:r>
        <w:t>在市政机构</w:t>
      </w:r>
      <w:r>
        <w:rPr>
          <w:rFonts w:hint="eastAsia"/>
        </w:rPr>
        <w:t>指定的</w:t>
      </w:r>
      <w:r>
        <w:t>一个专门地点进行活动，培训方案围绕三个基本内容展开</w:t>
      </w:r>
      <w:r>
        <w:rPr>
          <w:rFonts w:hint="eastAsia"/>
        </w:rPr>
        <w:t>：</w:t>
      </w:r>
      <w:r>
        <w:t>1</w:t>
      </w:r>
      <w:r>
        <w:rPr>
          <w:rFonts w:hint="eastAsia"/>
        </w:rPr>
        <w:t>）</w:t>
      </w:r>
      <w:r>
        <w:t>利用当地资源</w:t>
      </w:r>
      <w:r>
        <w:rPr>
          <w:rFonts w:hint="eastAsia"/>
        </w:rPr>
        <w:t>；</w:t>
      </w:r>
      <w:r>
        <w:t>2</w:t>
      </w:r>
      <w:r>
        <w:rPr>
          <w:rFonts w:hint="eastAsia"/>
        </w:rPr>
        <w:t>）</w:t>
      </w:r>
      <w:r>
        <w:t>使用创新方法</w:t>
      </w:r>
      <w:r>
        <w:rPr>
          <w:rFonts w:hint="eastAsia"/>
        </w:rPr>
        <w:t>；</w:t>
      </w:r>
      <w:r>
        <w:t>3</w:t>
      </w:r>
      <w:r>
        <w:rPr>
          <w:rFonts w:hint="eastAsia"/>
        </w:rPr>
        <w:t>）</w:t>
      </w:r>
      <w:r>
        <w:t>生产部门的反应。校外教育总局创造便利条件支持半</w:t>
      </w:r>
      <w:r>
        <w:rPr>
          <w:rFonts w:hint="eastAsia"/>
        </w:rPr>
        <w:t>熟练</w:t>
      </w:r>
      <w:r>
        <w:t>劳动力的技术</w:t>
      </w:r>
      <w:r>
        <w:rPr>
          <w:rFonts w:hint="eastAsia"/>
        </w:rPr>
        <w:t>—</w:t>
      </w:r>
      <w:r>
        <w:t>职业综合技术培训，</w:t>
      </w:r>
      <w:r>
        <w:rPr>
          <w:rFonts w:hint="eastAsia"/>
        </w:rPr>
        <w:t>并</w:t>
      </w:r>
      <w:r>
        <w:t>为接受培训的人</w:t>
      </w:r>
      <w:r>
        <w:rPr>
          <w:rFonts w:hint="eastAsia"/>
        </w:rPr>
        <w:t>发放</w:t>
      </w:r>
      <w:r>
        <w:t>知识</w:t>
      </w:r>
      <w:r>
        <w:rPr>
          <w:rFonts w:hint="eastAsia"/>
        </w:rPr>
        <w:t>、</w:t>
      </w:r>
      <w:r>
        <w:t>技术和技能证明。</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t>这些技术培训中心回应了地方促进和加强中小</w:t>
      </w:r>
      <w:r>
        <w:rPr>
          <w:rFonts w:hint="eastAsia"/>
        </w:rPr>
        <w:t>型</w:t>
      </w:r>
      <w:r>
        <w:t>企业</w:t>
      </w:r>
      <w:r>
        <w:rPr>
          <w:rFonts w:hint="eastAsia"/>
        </w:rPr>
        <w:t>的</w:t>
      </w:r>
      <w:r>
        <w:t>社会</w:t>
      </w:r>
      <w:r>
        <w:rPr>
          <w:rFonts w:hint="eastAsia"/>
        </w:rPr>
        <w:t>、</w:t>
      </w:r>
      <w:r>
        <w:t>文化</w:t>
      </w:r>
      <w:r>
        <w:rPr>
          <w:rFonts w:hint="eastAsia"/>
        </w:rPr>
        <w:t>、</w:t>
      </w:r>
      <w:r>
        <w:t>经济和生产需要，促进受益社区的发展</w:t>
      </w:r>
      <w:r>
        <w:rPr>
          <w:rFonts w:hint="eastAsia"/>
        </w:rPr>
        <w:t>。对父亲、母亲、少年和青年进行人权和劳动技能培训，强调尊重和符合儿童和妇女的权利。</w:t>
      </w:r>
    </w:p>
    <w:p w:rsidR="00572196" w:rsidRDefault="00572196" w:rsidP="00572196">
      <w:pPr>
        <w:pStyle w:val="Date"/>
        <w:numPr>
          <w:ilvl w:val="0"/>
          <w:numId w:val="14"/>
        </w:numPr>
        <w:tabs>
          <w:tab w:val="clear" w:pos="420"/>
          <w:tab w:val="num" w:pos="630"/>
        </w:tabs>
        <w:spacing w:after="240" w:line="360" w:lineRule="exact"/>
        <w:ind w:left="0" w:firstLine="0"/>
        <w:rPr>
          <w:rFonts w:ascii="SimHei" w:eastAsia="SimHei" w:hint="eastAsia"/>
          <w:color w:val="FF0000"/>
        </w:rPr>
      </w:pPr>
      <w:r>
        <w:rPr>
          <w:rFonts w:ascii="SimHei" w:eastAsia="SimHei" w:hint="eastAsia"/>
          <w:color w:val="FF0000"/>
        </w:rPr>
        <w:t>全国22个省均设有半熟练劳动力技术—职业综合培训中心，总计有470个培训中心和201名技术人员。2006年总计培训了18 793人，其中男子4 495人，妇女7 779人。2005年，在全国250个培训中心培训了11 785人。</w:t>
      </w:r>
    </w:p>
    <w:p w:rsidR="00572196" w:rsidRDefault="00572196">
      <w:pPr>
        <w:pStyle w:val="H2"/>
        <w:rPr>
          <w:rFonts w:hint="eastAsia"/>
        </w:rPr>
      </w:pPr>
      <w:bookmarkStart w:id="130" w:name="_Toc198345631"/>
      <w:r>
        <w:rPr>
          <w:rFonts w:hint="eastAsia"/>
        </w:rPr>
        <w:t>初级教育强化方案（PEAC）</w:t>
      </w:r>
      <w:bookmarkEnd w:id="130"/>
    </w:p>
    <w:p w:rsidR="00572196" w:rsidRDefault="00572196" w:rsidP="00572196">
      <w:pPr>
        <w:pStyle w:val="Date"/>
        <w:numPr>
          <w:ilvl w:val="0"/>
          <w:numId w:val="14"/>
        </w:numPr>
        <w:tabs>
          <w:tab w:val="clear" w:pos="420"/>
          <w:tab w:val="num" w:pos="630"/>
        </w:tabs>
        <w:spacing w:after="240" w:line="360" w:lineRule="exact"/>
        <w:ind w:left="0" w:firstLine="0"/>
        <w:rPr>
          <w:rFonts w:ascii="SimHei" w:eastAsia="SimHei" w:hint="eastAsia"/>
          <w:color w:val="FF0000"/>
        </w:rPr>
      </w:pPr>
      <w:r>
        <w:rPr>
          <w:rFonts w:ascii="SimHei" w:eastAsia="SimHei" w:hint="eastAsia"/>
          <w:color w:val="FF0000"/>
        </w:rPr>
        <w:t xml:space="preserve"> 通过这个方案继续推进扫盲进程。它以适应用户（男/女）特征的灵活方式运作。该方案为所有会读写和希望继续或完成初级教育的人提供免费学习机会。它针对的目标人群是超龄学童、没有机会进入学校学习的青年和成年人，为男童、女童、青年和成年人提供继续和完成初级教育的机会，并利用“自学”模式，以更少的时间投入，接受和正规体制教育相当的教育。</w:t>
      </w:r>
    </w:p>
    <w:p w:rsidR="00572196" w:rsidRDefault="00572196" w:rsidP="00572196">
      <w:pPr>
        <w:pStyle w:val="Date"/>
        <w:numPr>
          <w:ilvl w:val="0"/>
          <w:numId w:val="14"/>
        </w:numPr>
        <w:tabs>
          <w:tab w:val="clear" w:pos="420"/>
          <w:tab w:val="num" w:pos="630"/>
        </w:tabs>
        <w:spacing w:after="240" w:line="360" w:lineRule="exact"/>
        <w:ind w:left="0" w:firstLine="0"/>
        <w:rPr>
          <w:rFonts w:ascii="SimHei" w:eastAsia="SimHei" w:hint="eastAsia"/>
          <w:color w:val="FF0000"/>
        </w:rPr>
      </w:pPr>
      <w:r>
        <w:rPr>
          <w:rFonts w:ascii="SimHei" w:eastAsia="SimHei" w:hint="eastAsia"/>
          <w:color w:val="FF0000"/>
        </w:rPr>
        <w:t>初级教育浓缩计划第一、三和四阶段都有促进尊重人权、和睦相处和跨文化内容。截止到2007年3月，初级教育浓缩计划覆盖了全国22个省。在第一阶段，共有2 114名男子和3 643名妇女注册；在第二阶段，983名男子和1 507名妇女。总计2 490名学生。</w:t>
      </w:r>
    </w:p>
    <w:p w:rsidR="00572196" w:rsidRDefault="00572196">
      <w:pPr>
        <w:pStyle w:val="H2"/>
        <w:rPr>
          <w:rFonts w:hint="eastAsia"/>
        </w:rPr>
      </w:pPr>
      <w:bookmarkStart w:id="131" w:name="_Toc198345632"/>
      <w:r>
        <w:rPr>
          <w:rFonts w:hint="eastAsia"/>
        </w:rPr>
        <w:t>家庭教育促进发展中心（NUFED）</w:t>
      </w:r>
      <w:bookmarkEnd w:id="131"/>
    </w:p>
    <w:p w:rsidR="00572196" w:rsidRDefault="00572196" w:rsidP="00572196">
      <w:pPr>
        <w:pStyle w:val="Date"/>
        <w:numPr>
          <w:ilvl w:val="0"/>
          <w:numId w:val="14"/>
        </w:numPr>
        <w:tabs>
          <w:tab w:val="clear" w:pos="420"/>
          <w:tab w:val="num" w:pos="630"/>
        </w:tabs>
        <w:spacing w:after="240" w:line="360" w:lineRule="exact"/>
        <w:ind w:left="0" w:firstLine="0"/>
        <w:rPr>
          <w:rFonts w:ascii="SimHei" w:eastAsia="SimHei" w:hint="eastAsia"/>
          <w:color w:val="FF0000"/>
        </w:rPr>
      </w:pPr>
      <w:r>
        <w:rPr>
          <w:rFonts w:ascii="SimHei" w:eastAsia="SimHei" w:hint="eastAsia"/>
          <w:color w:val="FF0000"/>
        </w:rPr>
        <w:t>通过</w:t>
      </w:r>
      <w:r>
        <w:rPr>
          <w:rFonts w:ascii="SimHei" w:eastAsia="SimHei"/>
          <w:color w:val="FF0000"/>
        </w:rPr>
        <w:t>这个七</w:t>
      </w:r>
      <w:r>
        <w:rPr>
          <w:rFonts w:ascii="SimHei" w:eastAsia="SimHei" w:hint="eastAsia"/>
          <w:color w:val="FF0000"/>
        </w:rPr>
        <w:t>至</w:t>
      </w:r>
      <w:r>
        <w:rPr>
          <w:rFonts w:ascii="SimHei" w:eastAsia="SimHei"/>
          <w:color w:val="FF0000"/>
        </w:rPr>
        <w:t>九年级的中等教育方案，利用替代性的方法，针对全国农村地区的14</w:t>
      </w:r>
      <w:r>
        <w:rPr>
          <w:rFonts w:ascii="SimHei" w:eastAsia="SimHei" w:hint="eastAsia"/>
          <w:color w:val="FF0000"/>
        </w:rPr>
        <w:t>至</w:t>
      </w:r>
      <w:r>
        <w:rPr>
          <w:rFonts w:ascii="SimHei" w:eastAsia="SimHei"/>
          <w:color w:val="FF0000"/>
        </w:rPr>
        <w:t>20岁的青少年开展活动</w:t>
      </w:r>
      <w:r>
        <w:rPr>
          <w:rFonts w:ascii="SimHei" w:eastAsia="SimHei" w:hint="eastAsia"/>
          <w:color w:val="FF0000"/>
        </w:rPr>
        <w:t>。</w:t>
      </w:r>
      <w:r>
        <w:rPr>
          <w:rFonts w:ascii="SimHei" w:eastAsia="SimHei"/>
          <w:color w:val="FF0000"/>
        </w:rPr>
        <w:t>2005年</w:t>
      </w:r>
      <w:r>
        <w:rPr>
          <w:rFonts w:ascii="SimHei" w:eastAsia="SimHei" w:hint="eastAsia"/>
          <w:color w:val="FF0000"/>
        </w:rPr>
        <w:t>，在</w:t>
      </w:r>
      <w:r>
        <w:rPr>
          <w:rFonts w:ascii="SimHei" w:eastAsia="SimHei"/>
          <w:color w:val="FF0000"/>
        </w:rPr>
        <w:t>370个</w:t>
      </w:r>
      <w:r>
        <w:rPr>
          <w:rFonts w:ascii="SimHei" w:eastAsia="SimHei" w:hint="eastAsia"/>
          <w:color w:val="FF0000"/>
        </w:rPr>
        <w:t>促进发展家庭教育中心，</w:t>
      </w:r>
      <w:r>
        <w:rPr>
          <w:rFonts w:ascii="SimHei" w:eastAsia="SimHei"/>
          <w:color w:val="FF0000"/>
        </w:rPr>
        <w:t>面向</w:t>
      </w:r>
      <w:r>
        <w:rPr>
          <w:rFonts w:ascii="SimHei" w:eastAsia="SimHei" w:hint="eastAsia"/>
          <w:color w:val="FF0000"/>
        </w:rPr>
        <w:t>总计</w:t>
      </w:r>
      <w:r>
        <w:rPr>
          <w:rFonts w:ascii="SimHei" w:eastAsia="SimHei"/>
          <w:color w:val="FF0000"/>
        </w:rPr>
        <w:t>16</w:t>
      </w:r>
      <w:r>
        <w:rPr>
          <w:rFonts w:ascii="SimHei" w:eastAsia="SimHei" w:hint="eastAsia"/>
          <w:color w:val="FF0000"/>
        </w:rPr>
        <w:t xml:space="preserve"> </w:t>
      </w:r>
      <w:r>
        <w:rPr>
          <w:rFonts w:ascii="SimHei" w:eastAsia="SimHei"/>
          <w:color w:val="FF0000"/>
        </w:rPr>
        <w:t>006男女学生开展活动</w:t>
      </w:r>
      <w:r>
        <w:rPr>
          <w:rFonts w:ascii="SimHei" w:eastAsia="SimHei" w:hint="eastAsia"/>
          <w:color w:val="FF0000"/>
        </w:rPr>
        <w:t>。</w:t>
      </w:r>
      <w:r>
        <w:rPr>
          <w:rFonts w:ascii="SimHei" w:eastAsia="SimHei"/>
          <w:color w:val="FF0000"/>
        </w:rPr>
        <w:t>2006年</w:t>
      </w:r>
      <w:r>
        <w:rPr>
          <w:rFonts w:ascii="SimHei" w:eastAsia="SimHei" w:hint="eastAsia"/>
          <w:color w:val="FF0000"/>
        </w:rPr>
        <w:t>，</w:t>
      </w:r>
      <w:r>
        <w:rPr>
          <w:rFonts w:ascii="SimHei" w:eastAsia="SimHei"/>
          <w:color w:val="FF0000"/>
        </w:rPr>
        <w:t>在550个中心</w:t>
      </w:r>
      <w:r>
        <w:rPr>
          <w:rFonts w:ascii="SimHei" w:eastAsia="SimHei" w:hint="eastAsia"/>
          <w:color w:val="FF0000"/>
        </w:rPr>
        <w:t>对</w:t>
      </w:r>
      <w:r>
        <w:rPr>
          <w:rFonts w:ascii="SimHei" w:eastAsia="SimHei"/>
          <w:color w:val="FF0000"/>
        </w:rPr>
        <w:t>16</w:t>
      </w:r>
      <w:r>
        <w:rPr>
          <w:rFonts w:ascii="SimHei" w:eastAsia="SimHei" w:hint="eastAsia"/>
          <w:color w:val="FF0000"/>
        </w:rPr>
        <w:t xml:space="preserve"> </w:t>
      </w:r>
      <w:r>
        <w:rPr>
          <w:rFonts w:ascii="SimHei" w:eastAsia="SimHei"/>
          <w:color w:val="FF0000"/>
        </w:rPr>
        <w:t>985人进行了方案活动</w:t>
      </w:r>
      <w:r>
        <w:rPr>
          <w:rFonts w:ascii="SimHei" w:eastAsia="SimHei" w:hint="eastAsia"/>
          <w:color w:val="FF0000"/>
        </w:rPr>
        <w:t>。</w:t>
      </w:r>
      <w:r>
        <w:rPr>
          <w:rFonts w:ascii="SimHei" w:eastAsia="SimHei"/>
          <w:color w:val="FF0000"/>
        </w:rPr>
        <w:t>截止到2007年3月</w:t>
      </w:r>
      <w:r>
        <w:rPr>
          <w:rFonts w:ascii="SimHei" w:eastAsia="SimHei" w:hint="eastAsia"/>
          <w:color w:val="FF0000"/>
        </w:rPr>
        <w:t>，</w:t>
      </w:r>
      <w:r>
        <w:rPr>
          <w:rFonts w:ascii="SimHei" w:eastAsia="SimHei"/>
          <w:color w:val="FF0000"/>
        </w:rPr>
        <w:t>方案</w:t>
      </w:r>
      <w:r>
        <w:rPr>
          <w:rFonts w:ascii="SimHei" w:eastAsia="SimHei" w:hint="eastAsia"/>
          <w:color w:val="FF0000"/>
        </w:rPr>
        <w:t>的</w:t>
      </w:r>
      <w:r>
        <w:rPr>
          <w:rFonts w:ascii="SimHei" w:eastAsia="SimHei"/>
          <w:color w:val="FF0000"/>
        </w:rPr>
        <w:t>覆盖范围扩大到全国22个省，全国</w:t>
      </w:r>
      <w:r>
        <w:rPr>
          <w:rFonts w:ascii="SimHei" w:eastAsia="SimHei" w:hint="eastAsia"/>
          <w:color w:val="FF0000"/>
        </w:rPr>
        <w:t>共</w:t>
      </w:r>
      <w:r>
        <w:rPr>
          <w:rFonts w:ascii="SimHei" w:eastAsia="SimHei"/>
          <w:color w:val="FF0000"/>
        </w:rPr>
        <w:t>有606个</w:t>
      </w:r>
      <w:r>
        <w:rPr>
          <w:rFonts w:ascii="SimHei" w:eastAsia="SimHei" w:hint="eastAsia"/>
          <w:color w:val="FF0000"/>
          <w:szCs w:val="21"/>
        </w:rPr>
        <w:t>促进发展家庭教育中心</w:t>
      </w:r>
      <w:r>
        <w:rPr>
          <w:rFonts w:ascii="SimHei" w:eastAsia="SimHei" w:hint="eastAsia"/>
          <w:color w:val="FF0000"/>
        </w:rPr>
        <w:t>投入</w:t>
      </w:r>
      <w:r>
        <w:rPr>
          <w:rFonts w:ascii="SimHei" w:eastAsia="SimHei"/>
          <w:color w:val="FF0000"/>
        </w:rPr>
        <w:t>运作</w:t>
      </w:r>
      <w:r>
        <w:rPr>
          <w:rFonts w:ascii="SimHei" w:eastAsia="SimHei" w:hint="eastAsia"/>
          <w:color w:val="FF0000"/>
        </w:rPr>
        <w:t>，</w:t>
      </w:r>
      <w:r>
        <w:rPr>
          <w:rFonts w:ascii="SimHei" w:eastAsia="SimHei"/>
          <w:color w:val="FF0000"/>
        </w:rPr>
        <w:t>覆盖了全国185个城市，有11</w:t>
      </w:r>
      <w:r>
        <w:rPr>
          <w:rFonts w:ascii="SimHei" w:eastAsia="SimHei" w:hint="eastAsia"/>
          <w:color w:val="FF0000"/>
        </w:rPr>
        <w:t xml:space="preserve"> </w:t>
      </w:r>
      <w:r>
        <w:rPr>
          <w:rFonts w:ascii="SimHei" w:eastAsia="SimHei"/>
          <w:color w:val="FF0000"/>
        </w:rPr>
        <w:t>338男子和 8</w:t>
      </w:r>
      <w:r>
        <w:rPr>
          <w:rFonts w:ascii="SimHei" w:eastAsia="SimHei" w:hint="eastAsia"/>
          <w:color w:val="FF0000"/>
        </w:rPr>
        <w:t xml:space="preserve"> </w:t>
      </w:r>
      <w:r>
        <w:rPr>
          <w:rFonts w:ascii="SimHei" w:eastAsia="SimHei"/>
          <w:color w:val="FF0000"/>
        </w:rPr>
        <w:t>836名妇女，总计 20174人在这个</w:t>
      </w:r>
      <w:r>
        <w:rPr>
          <w:rFonts w:ascii="SimHei" w:eastAsia="SimHei" w:hint="eastAsia"/>
          <w:color w:val="FF0000"/>
        </w:rPr>
        <w:t>七至就这三个年级</w:t>
      </w:r>
      <w:r>
        <w:rPr>
          <w:rFonts w:ascii="SimHei" w:eastAsia="SimHei"/>
          <w:color w:val="FF0000"/>
        </w:rPr>
        <w:t>学习。</w:t>
      </w:r>
    </w:p>
    <w:p w:rsidR="00572196" w:rsidRDefault="00572196">
      <w:pPr>
        <w:pStyle w:val="H2"/>
        <w:rPr>
          <w:rFonts w:hint="eastAsia"/>
        </w:rPr>
      </w:pPr>
      <w:bookmarkStart w:id="132" w:name="_Toc198345633"/>
      <w:r>
        <w:rPr>
          <w:rFonts w:hint="eastAsia"/>
        </w:rPr>
        <w:t>社区青年促进者（PJC）</w:t>
      </w:r>
      <w:bookmarkEnd w:id="132"/>
    </w:p>
    <w:p w:rsidR="00572196" w:rsidRDefault="00572196" w:rsidP="00572196">
      <w:pPr>
        <w:pStyle w:val="Date"/>
        <w:numPr>
          <w:ilvl w:val="0"/>
          <w:numId w:val="14"/>
        </w:numPr>
        <w:tabs>
          <w:tab w:val="clear" w:pos="420"/>
          <w:tab w:val="num" w:pos="630"/>
        </w:tabs>
        <w:spacing w:after="240" w:line="360" w:lineRule="exact"/>
        <w:ind w:left="0" w:firstLine="0"/>
        <w:rPr>
          <w:rFonts w:ascii="SimHei" w:eastAsia="SimHei" w:hint="eastAsia"/>
          <w:color w:val="FF0000"/>
        </w:rPr>
      </w:pPr>
      <w:r>
        <w:rPr>
          <w:rFonts w:ascii="SimHei" w:eastAsia="SimHei"/>
          <w:color w:val="FF0000"/>
        </w:rPr>
        <w:t>这个计划针对的是14</w:t>
      </w:r>
      <w:r>
        <w:rPr>
          <w:rFonts w:ascii="SimHei" w:eastAsia="SimHei" w:hint="eastAsia"/>
          <w:color w:val="FF0000"/>
        </w:rPr>
        <w:t>至</w:t>
      </w:r>
      <w:r>
        <w:rPr>
          <w:rFonts w:ascii="SimHei" w:eastAsia="SimHei"/>
          <w:color w:val="FF0000"/>
        </w:rPr>
        <w:t>24岁青少年</w:t>
      </w:r>
      <w:r>
        <w:rPr>
          <w:rFonts w:ascii="SimHei" w:eastAsia="SimHei" w:hint="eastAsia"/>
          <w:color w:val="FF0000"/>
        </w:rPr>
        <w:t>。推动并为建立社区</w:t>
      </w:r>
      <w:r>
        <w:rPr>
          <w:rFonts w:ascii="SimHei" w:eastAsia="SimHei"/>
          <w:color w:val="FF0000"/>
        </w:rPr>
        <w:t>、城市、省青年组织</w:t>
      </w:r>
      <w:r>
        <w:rPr>
          <w:rFonts w:ascii="SimHei" w:eastAsia="SimHei" w:hint="eastAsia"/>
          <w:color w:val="FF0000"/>
        </w:rPr>
        <w:t>创造便利条件</w:t>
      </w:r>
      <w:r>
        <w:rPr>
          <w:rFonts w:ascii="SimHei" w:eastAsia="SimHei"/>
          <w:color w:val="FF0000"/>
        </w:rPr>
        <w:t>，推动他们的发展并创造条件</w:t>
      </w:r>
      <w:r>
        <w:rPr>
          <w:rFonts w:ascii="SimHei" w:eastAsia="SimHei" w:hint="eastAsia"/>
          <w:color w:val="FF0000"/>
        </w:rPr>
        <w:t>，并以</w:t>
      </w:r>
      <w:r>
        <w:rPr>
          <w:rFonts w:ascii="SimHei" w:eastAsia="SimHei"/>
          <w:color w:val="FF0000"/>
        </w:rPr>
        <w:t>两性公平和公民参与</w:t>
      </w:r>
      <w:r>
        <w:rPr>
          <w:rFonts w:ascii="SimHei" w:eastAsia="SimHei" w:hint="eastAsia"/>
          <w:color w:val="FF0000"/>
        </w:rPr>
        <w:t>为重点，进行有关</w:t>
      </w:r>
      <w:r>
        <w:rPr>
          <w:rFonts w:ascii="SimHei" w:eastAsia="SimHei"/>
          <w:color w:val="FF0000"/>
        </w:rPr>
        <w:t>自尊、领导、性教育、生殖教育、性传播疾病</w:t>
      </w:r>
      <w:r>
        <w:rPr>
          <w:rFonts w:ascii="SimHei" w:eastAsia="SimHei" w:hint="eastAsia"/>
          <w:color w:val="FF0000"/>
        </w:rPr>
        <w:t>/</w:t>
      </w:r>
      <w:r>
        <w:rPr>
          <w:rFonts w:ascii="SimHei" w:eastAsia="SimHei"/>
          <w:color w:val="FF0000"/>
        </w:rPr>
        <w:t>艾滋病毒</w:t>
      </w:r>
      <w:r>
        <w:rPr>
          <w:rFonts w:ascii="SimHei" w:eastAsia="SimHei" w:hint="eastAsia"/>
          <w:color w:val="FF0000"/>
        </w:rPr>
        <w:t>/</w:t>
      </w:r>
      <w:r>
        <w:rPr>
          <w:rFonts w:ascii="SimHei" w:eastAsia="SimHei"/>
          <w:color w:val="FF0000"/>
        </w:rPr>
        <w:t>艾滋病、和平教育、公民参与</w:t>
      </w:r>
      <w:r>
        <w:rPr>
          <w:rFonts w:ascii="SimHei" w:eastAsia="SimHei" w:hint="eastAsia"/>
          <w:color w:val="FF0000"/>
        </w:rPr>
        <w:t>、</w:t>
      </w:r>
      <w:r>
        <w:rPr>
          <w:rFonts w:ascii="SimHei" w:eastAsia="SimHei"/>
          <w:color w:val="FF0000"/>
        </w:rPr>
        <w:t>价值观、人权、儿童权利和妇女权利的教育。 2005年，方案覆盖率全国22个省的21</w:t>
      </w:r>
      <w:r>
        <w:rPr>
          <w:rFonts w:ascii="SimHei" w:eastAsia="SimHei" w:hint="eastAsia"/>
          <w:color w:val="FF0000"/>
        </w:rPr>
        <w:t xml:space="preserve"> </w:t>
      </w:r>
      <w:r>
        <w:rPr>
          <w:rFonts w:ascii="SimHei" w:eastAsia="SimHei"/>
          <w:color w:val="FF0000"/>
        </w:rPr>
        <w:t>451 名青年。</w:t>
      </w:r>
    </w:p>
    <w:p w:rsidR="00572196" w:rsidRDefault="00572196">
      <w:pPr>
        <w:pStyle w:val="H2"/>
        <w:rPr>
          <w:rFonts w:hint="eastAsia"/>
        </w:rPr>
      </w:pPr>
      <w:bookmarkStart w:id="133" w:name="_Toc198345634"/>
      <w:r>
        <w:rPr>
          <w:rFonts w:hint="eastAsia"/>
        </w:rPr>
        <w:t>补充教育方案</w:t>
      </w:r>
      <w:bookmarkEnd w:id="133"/>
    </w:p>
    <w:p w:rsidR="00572196" w:rsidRDefault="00572196">
      <w:pPr>
        <w:pStyle w:val="H2"/>
        <w:rPr>
          <w:rFonts w:hint="eastAsia"/>
        </w:rPr>
      </w:pPr>
      <w:bookmarkStart w:id="134" w:name="_Toc198345635"/>
      <w:r>
        <w:rPr>
          <w:rFonts w:hint="eastAsia"/>
        </w:rPr>
        <w:t>教育工作者参与艾滋病毒/艾滋病预防</w:t>
      </w:r>
      <w:bookmarkEnd w:id="134"/>
      <w:r>
        <w:rPr>
          <w:rFonts w:hint="eastAsia"/>
        </w:rPr>
        <w:t>工作</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t>通过教育者预防艾滋病毒艾滋病协会</w:t>
      </w:r>
      <w:r>
        <w:rPr>
          <w:rFonts w:hint="eastAsia"/>
        </w:rPr>
        <w:t>，开展培训活动并分发教学材料。对象是全国</w:t>
      </w:r>
      <w:r>
        <w:rPr>
          <w:rFonts w:hint="eastAsia"/>
        </w:rPr>
        <w:t>18</w:t>
      </w:r>
      <w:r>
        <w:rPr>
          <w:rFonts w:hint="eastAsia"/>
        </w:rPr>
        <w:t>个省的各种中等教育教育部门中的教师和学生，</w:t>
      </w:r>
      <w:r>
        <w:t>2005</w:t>
      </w:r>
      <w:r>
        <w:t>年</w:t>
      </w:r>
      <w:r>
        <w:rPr>
          <w:rFonts w:hint="eastAsia"/>
        </w:rPr>
        <w:t>共</w:t>
      </w:r>
      <w:r>
        <w:t>有</w:t>
      </w:r>
      <w:r>
        <w:t>10</w:t>
      </w:r>
      <w:r>
        <w:rPr>
          <w:rFonts w:hint="eastAsia"/>
        </w:rPr>
        <w:t xml:space="preserve"> </w:t>
      </w:r>
      <w:r>
        <w:t>065</w:t>
      </w:r>
      <w:r>
        <w:t>人参与了活动</w:t>
      </w:r>
      <w:r>
        <w:rPr>
          <w:rFonts w:hint="eastAsia"/>
        </w:rPr>
        <w:t>。散发的和培训主题有关的材料有：“告诉他（她），如果要生命……，</w:t>
      </w:r>
      <w:r>
        <w:t>保护</w:t>
      </w:r>
      <w:r>
        <w:rPr>
          <w:rFonts w:hint="eastAsia"/>
        </w:rPr>
        <w:t>自己</w:t>
      </w:r>
      <w:r>
        <w:t>不</w:t>
      </w:r>
      <w:r>
        <w:rPr>
          <w:rFonts w:hint="eastAsia"/>
        </w:rPr>
        <w:t>感染</w:t>
      </w:r>
      <w:r>
        <w:t>艾滋病</w:t>
      </w:r>
      <w:r>
        <w:rPr>
          <w:rFonts w:hint="eastAsia"/>
        </w:rPr>
        <w:t>”、“</w:t>
      </w:r>
      <w:r>
        <w:t>我们学习</w:t>
      </w:r>
      <w:r>
        <w:rPr>
          <w:rFonts w:hint="eastAsia"/>
        </w:rPr>
        <w:t>，</w:t>
      </w:r>
      <w:r>
        <w:t>我们预防艾滋病</w:t>
      </w:r>
      <w:r>
        <w:rPr>
          <w:rFonts w:hint="eastAsia"/>
        </w:rPr>
        <w:t>”、“</w:t>
      </w:r>
      <w:r>
        <w:t>我们</w:t>
      </w:r>
      <w:r>
        <w:rPr>
          <w:rFonts w:hint="eastAsia"/>
        </w:rPr>
        <w:t>与</w:t>
      </w:r>
      <w:r>
        <w:t>艾滋病毒</w:t>
      </w:r>
      <w:r>
        <w:rPr>
          <w:rFonts w:hint="eastAsia"/>
        </w:rPr>
        <w:t>/</w:t>
      </w:r>
      <w:r>
        <w:t>艾滋病</w:t>
      </w:r>
      <w:r>
        <w:rPr>
          <w:rFonts w:hint="eastAsia"/>
        </w:rPr>
        <w:t>感染者感同身受”。</w:t>
      </w:r>
      <w:r>
        <w:t>参加者在</w:t>
      </w:r>
      <w:r>
        <w:rPr>
          <w:rFonts w:hint="eastAsia"/>
        </w:rPr>
        <w:t>自己的</w:t>
      </w:r>
      <w:r>
        <w:t>社区</w:t>
      </w:r>
      <w:r>
        <w:rPr>
          <w:rFonts w:hint="eastAsia"/>
        </w:rPr>
        <w:t>内参加了复制这些内容的</w:t>
      </w:r>
      <w:r>
        <w:t>西班牙语</w:t>
      </w:r>
      <w:r>
        <w:rPr>
          <w:rFonts w:hint="eastAsia"/>
        </w:rPr>
        <w:t>以及</w:t>
      </w:r>
      <w:r>
        <w:t>K´iche´</w:t>
      </w:r>
      <w:r>
        <w:rPr>
          <w:rFonts w:hint="eastAsia"/>
        </w:rPr>
        <w:t>语、</w:t>
      </w:r>
      <w:r>
        <w:t>Kaqchikel</w:t>
      </w:r>
      <w:r>
        <w:rPr>
          <w:rFonts w:hint="eastAsia"/>
        </w:rPr>
        <w:t>语、</w:t>
      </w:r>
      <w:r>
        <w:t>Mam</w:t>
      </w:r>
      <w:r>
        <w:rPr>
          <w:rFonts w:hint="eastAsia"/>
        </w:rPr>
        <w:t>语和</w:t>
      </w:r>
      <w:r>
        <w:t xml:space="preserve"> Q´eqchi´</w:t>
      </w:r>
      <w:r>
        <w:rPr>
          <w:rFonts w:hint="eastAsia"/>
        </w:rPr>
        <w:t>语</w:t>
      </w:r>
      <w:r>
        <w:t>讲习班。</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t>2006</w:t>
      </w:r>
      <w:r>
        <w:t>年</w:t>
      </w:r>
      <w:r>
        <w:rPr>
          <w:rFonts w:hint="eastAsia"/>
        </w:rPr>
        <w:t>，</w:t>
      </w:r>
      <w:r>
        <w:t>使用艾滋病艾滋病毒教育模块对后义务教育阶段学校</w:t>
      </w:r>
      <w:r>
        <w:rPr>
          <w:rFonts w:hint="eastAsia"/>
        </w:rPr>
        <w:t>及</w:t>
      </w:r>
      <w:r>
        <w:t>师范学校的</w:t>
      </w:r>
      <w:r>
        <w:t>2</w:t>
      </w:r>
      <w:r>
        <w:rPr>
          <w:rFonts w:hint="eastAsia"/>
        </w:rPr>
        <w:t xml:space="preserve"> </w:t>
      </w:r>
      <w:r>
        <w:t>220</w:t>
      </w:r>
      <w:r>
        <w:t>名学生进行了培训。</w:t>
      </w:r>
      <w:r>
        <w:rPr>
          <w:rFonts w:hint="eastAsia"/>
        </w:rPr>
        <w:t>这些师范学生</w:t>
      </w:r>
      <w:r>
        <w:t>在十个省</w:t>
      </w:r>
      <w:r>
        <w:rPr>
          <w:rFonts w:hint="eastAsia"/>
        </w:rPr>
        <w:t>从事</w:t>
      </w:r>
      <w:r>
        <w:t>初级教育工作。未来的教师在</w:t>
      </w:r>
      <w:r>
        <w:t>128</w:t>
      </w:r>
      <w:r>
        <w:t>所小学中对</w:t>
      </w:r>
      <w:r>
        <w:t>37</w:t>
      </w:r>
      <w:r>
        <w:rPr>
          <w:rFonts w:hint="eastAsia"/>
        </w:rPr>
        <w:t xml:space="preserve"> </w:t>
      </w:r>
      <w:r>
        <w:t>485</w:t>
      </w:r>
      <w:r>
        <w:t>名学生进行了相关教育。</w:t>
      </w:r>
    </w:p>
    <w:p w:rsidR="00572196" w:rsidRDefault="00572196">
      <w:pPr>
        <w:pStyle w:val="H2"/>
        <w:rPr>
          <w:rFonts w:hint="eastAsia"/>
        </w:rPr>
      </w:pPr>
      <w:bookmarkStart w:id="135" w:name="_Toc198345636"/>
      <w:r>
        <w:rPr>
          <w:rFonts w:hint="eastAsia"/>
        </w:rPr>
        <w:t>特殊教育</w:t>
      </w:r>
      <w:bookmarkEnd w:id="135"/>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t>通过这一模块促进</w:t>
      </w:r>
      <w:r>
        <w:rPr>
          <w:rFonts w:hint="eastAsia"/>
        </w:rPr>
        <w:t>了</w:t>
      </w:r>
      <w:r>
        <w:t>特殊教育</w:t>
      </w:r>
      <w:r>
        <w:rPr>
          <w:rFonts w:hint="eastAsia"/>
        </w:rPr>
        <w:t>的发展。</w:t>
      </w:r>
      <w:r>
        <w:t>通过这个方案</w:t>
      </w:r>
      <w:r>
        <w:rPr>
          <w:rFonts w:hint="eastAsia"/>
        </w:rPr>
        <w:t>利用教学方案和服务方案提供</w:t>
      </w:r>
      <w:r>
        <w:t>各个级别</w:t>
      </w:r>
      <w:r>
        <w:rPr>
          <w:rFonts w:hint="eastAsia"/>
        </w:rPr>
        <w:t>的</w:t>
      </w:r>
      <w:r>
        <w:t>正规教育，同时关注有特殊教育需要的居民。其中一些方案包括</w:t>
      </w:r>
      <w:r>
        <w:rPr>
          <w:rFonts w:hint="eastAsia"/>
        </w:rPr>
        <w:t>：</w:t>
      </w:r>
      <w:r>
        <w:t>整体</w:t>
      </w:r>
      <w:r>
        <w:rPr>
          <w:rFonts w:hint="eastAsia"/>
        </w:rPr>
        <w:t>课堂、课堂——</w:t>
      </w:r>
      <w:r>
        <w:t>学习问题与语言问题</w:t>
      </w:r>
      <w:r>
        <w:rPr>
          <w:rFonts w:hint="eastAsia"/>
        </w:rPr>
        <w:t>手段、</w:t>
      </w:r>
      <w:r>
        <w:t>特殊教育学校方案</w:t>
      </w:r>
      <w:r>
        <w:rPr>
          <w:rFonts w:hint="eastAsia"/>
        </w:rPr>
        <w:t>。</w:t>
      </w:r>
      <w:r>
        <w:t>通过这一方案，在</w:t>
      </w:r>
      <w:r>
        <w:t>222</w:t>
      </w:r>
      <w:r>
        <w:t>名教师的帮助下</w:t>
      </w:r>
      <w:r>
        <w:rPr>
          <w:rFonts w:hint="eastAsia"/>
        </w:rPr>
        <w:t>，</w:t>
      </w:r>
      <w:r>
        <w:t>在全国</w:t>
      </w:r>
      <w:r>
        <w:t>22</w:t>
      </w:r>
      <w:r>
        <w:t>个省</w:t>
      </w:r>
      <w:r>
        <w:rPr>
          <w:rFonts w:hint="eastAsia"/>
        </w:rPr>
        <w:t>的</w:t>
      </w:r>
      <w:r>
        <w:t>22</w:t>
      </w:r>
      <w:r>
        <w:t>个特殊教育中心</w:t>
      </w:r>
      <w:r>
        <w:rPr>
          <w:rFonts w:hint="eastAsia"/>
        </w:rPr>
        <w:t>和</w:t>
      </w:r>
      <w:r>
        <w:t>128</w:t>
      </w:r>
      <w:r>
        <w:t>所学校</w:t>
      </w:r>
      <w:r>
        <w:rPr>
          <w:rFonts w:hint="eastAsia"/>
        </w:rPr>
        <w:t>中</w:t>
      </w:r>
      <w:r>
        <w:t>，对</w:t>
      </w:r>
      <w:r>
        <w:t>5</w:t>
      </w:r>
      <w:r>
        <w:rPr>
          <w:rFonts w:hint="eastAsia"/>
        </w:rPr>
        <w:t xml:space="preserve"> </w:t>
      </w:r>
      <w:r>
        <w:t>150</w:t>
      </w:r>
      <w:r>
        <w:t>名学生</w:t>
      </w:r>
      <w:r>
        <w:rPr>
          <w:rFonts w:hint="eastAsia"/>
        </w:rPr>
        <w:t>（</w:t>
      </w:r>
      <w:r>
        <w:t>3</w:t>
      </w:r>
      <w:r>
        <w:rPr>
          <w:rFonts w:hint="eastAsia"/>
        </w:rPr>
        <w:t xml:space="preserve"> </w:t>
      </w:r>
      <w:r>
        <w:t>150</w:t>
      </w:r>
      <w:r>
        <w:t>名女童</w:t>
      </w:r>
      <w:r>
        <w:rPr>
          <w:rFonts w:hint="eastAsia"/>
        </w:rPr>
        <w:t>，</w:t>
      </w:r>
      <w:r>
        <w:t>2</w:t>
      </w:r>
      <w:r>
        <w:rPr>
          <w:rFonts w:hint="eastAsia"/>
        </w:rPr>
        <w:t xml:space="preserve"> </w:t>
      </w:r>
      <w:r>
        <w:t>800</w:t>
      </w:r>
      <w:r>
        <w:t>名男童</w:t>
      </w:r>
      <w:r>
        <w:rPr>
          <w:rFonts w:hint="eastAsia"/>
        </w:rPr>
        <w:t>）</w:t>
      </w:r>
      <w:r>
        <w:t>进行了教育。</w:t>
      </w:r>
    </w:p>
    <w:p w:rsidR="00572196" w:rsidRDefault="00572196">
      <w:pPr>
        <w:pStyle w:val="H2"/>
        <w:rPr>
          <w:rFonts w:hint="eastAsia"/>
        </w:rPr>
      </w:pPr>
      <w:bookmarkStart w:id="136" w:name="_Toc198345637"/>
      <w:r>
        <w:rPr>
          <w:rFonts w:hint="eastAsia"/>
        </w:rPr>
        <w:t>体育教育</w:t>
      </w:r>
      <w:bookmarkEnd w:id="136"/>
    </w:p>
    <w:p w:rsidR="00572196" w:rsidRDefault="00572196" w:rsidP="00572196">
      <w:pPr>
        <w:pStyle w:val="Date"/>
        <w:numPr>
          <w:ilvl w:val="0"/>
          <w:numId w:val="14"/>
        </w:numPr>
        <w:tabs>
          <w:tab w:val="clear" w:pos="420"/>
          <w:tab w:val="num" w:pos="630"/>
        </w:tabs>
        <w:spacing w:after="240" w:line="360" w:lineRule="exact"/>
        <w:ind w:left="0" w:firstLine="0"/>
        <w:rPr>
          <w:rFonts w:hint="eastAsia"/>
          <w:szCs w:val="21"/>
        </w:rPr>
      </w:pPr>
      <w:r>
        <w:rPr>
          <w:szCs w:val="21"/>
        </w:rPr>
        <w:t>教</w:t>
      </w:r>
      <w:r>
        <w:t>育部</w:t>
      </w:r>
      <w:r>
        <w:rPr>
          <w:rFonts w:hint="eastAsia"/>
        </w:rPr>
        <w:t>在</w:t>
      </w:r>
      <w:r>
        <w:t>全国</w:t>
      </w:r>
      <w:r>
        <w:t>22</w:t>
      </w:r>
      <w:r>
        <w:t>个省的</w:t>
      </w:r>
      <w:r>
        <w:t>22</w:t>
      </w:r>
      <w:r>
        <w:t>所体育师范学校培养了</w:t>
      </w:r>
      <w:r>
        <w:t>1</w:t>
      </w:r>
      <w:r>
        <w:rPr>
          <w:rFonts w:hint="eastAsia"/>
        </w:rPr>
        <w:t xml:space="preserve"> </w:t>
      </w:r>
      <w:r>
        <w:t>936</w:t>
      </w:r>
      <w:r>
        <w:t>名学生，其中包括</w:t>
      </w:r>
      <w:r>
        <w:t>1</w:t>
      </w:r>
      <w:r>
        <w:rPr>
          <w:rFonts w:hint="eastAsia"/>
        </w:rPr>
        <w:t xml:space="preserve"> </w:t>
      </w:r>
      <w:r>
        <w:t>312</w:t>
      </w:r>
      <w:r>
        <w:t>名男子和</w:t>
      </w:r>
      <w:r>
        <w:t>624</w:t>
      </w:r>
      <w:r>
        <w:t>名妇女</w:t>
      </w:r>
      <w:r>
        <w:rPr>
          <w:rFonts w:hint="eastAsia"/>
        </w:rPr>
        <w:t>。</w:t>
      </w:r>
      <w:r>
        <w:t>在体育入门学校中，学龄儿童在正常教学日程之外接受各种体育项目的专业技术训练。这个方案</w:t>
      </w:r>
      <w:r>
        <w:rPr>
          <w:rFonts w:hint="eastAsia"/>
        </w:rPr>
        <w:t>分为</w:t>
      </w:r>
      <w:r>
        <w:t>三个阶段：</w:t>
      </w:r>
      <w:r>
        <w:rPr>
          <w:rFonts w:hint="eastAsia"/>
        </w:rPr>
        <w:t>群众体育运动、甄选人才和天才培养。</w:t>
      </w:r>
      <w:r>
        <w:t>47</w:t>
      </w:r>
      <w:r>
        <w:t>所学校</w:t>
      </w:r>
      <w:r>
        <w:rPr>
          <w:rFonts w:hint="eastAsia"/>
        </w:rPr>
        <w:t>总计</w:t>
      </w:r>
      <w:r>
        <w:t>55</w:t>
      </w:r>
      <w:r>
        <w:rPr>
          <w:rFonts w:hint="eastAsia"/>
        </w:rPr>
        <w:t xml:space="preserve"> </w:t>
      </w:r>
      <w:r>
        <w:t>187</w:t>
      </w:r>
      <w:r>
        <w:t>名学生参与了这个方案，其中有</w:t>
      </w:r>
      <w:r>
        <w:t>29</w:t>
      </w:r>
      <w:r>
        <w:rPr>
          <w:rFonts w:hint="eastAsia"/>
        </w:rPr>
        <w:t xml:space="preserve"> </w:t>
      </w:r>
      <w:r>
        <w:t>950</w:t>
      </w:r>
      <w:r>
        <w:t>名男学生和</w:t>
      </w:r>
      <w:r>
        <w:t xml:space="preserve"> 25</w:t>
      </w:r>
      <w:r>
        <w:rPr>
          <w:rFonts w:hint="eastAsia"/>
        </w:rPr>
        <w:t xml:space="preserve"> </w:t>
      </w:r>
      <w:r>
        <w:t>192</w:t>
      </w:r>
      <w:r>
        <w:t>名女学生</w:t>
      </w:r>
      <w:r>
        <w:rPr>
          <w:szCs w:val="21"/>
        </w:rPr>
        <w:t>。</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t>3</w:t>
      </w:r>
      <w:r>
        <w:rPr>
          <w:rFonts w:hint="eastAsia"/>
        </w:rPr>
        <w:t xml:space="preserve"> </w:t>
      </w:r>
      <w:r>
        <w:t>522</w:t>
      </w:r>
      <w:r>
        <w:rPr>
          <w:rFonts w:hint="eastAsia"/>
        </w:rPr>
        <w:t>个</w:t>
      </w:r>
      <w:r>
        <w:t>公立小学</w:t>
      </w:r>
      <w:r>
        <w:rPr>
          <w:rFonts w:hint="eastAsia"/>
        </w:rPr>
        <w:t>学校</w:t>
      </w:r>
      <w:r>
        <w:t>委员会得到了</w:t>
      </w:r>
      <w:r>
        <w:rPr>
          <w:rFonts w:hint="eastAsia"/>
        </w:rPr>
        <w:t>用于</w:t>
      </w:r>
      <w:r>
        <w:t>购买体育器材</w:t>
      </w:r>
      <w:r>
        <w:rPr>
          <w:rFonts w:hint="eastAsia"/>
        </w:rPr>
        <w:t>的资助</w:t>
      </w:r>
      <w:r>
        <w:t>，</w:t>
      </w:r>
      <w:r>
        <w:rPr>
          <w:rFonts w:hint="eastAsia"/>
        </w:rPr>
        <w:t>以便</w:t>
      </w:r>
      <w:r>
        <w:t>在受资助的学校</w:t>
      </w:r>
      <w:r>
        <w:rPr>
          <w:rFonts w:hint="eastAsia"/>
        </w:rPr>
        <w:t>开展</w:t>
      </w:r>
      <w:r>
        <w:t>体育锻炼和</w:t>
      </w:r>
      <w:r>
        <w:rPr>
          <w:rFonts w:hint="eastAsia"/>
        </w:rPr>
        <w:t>进行</w:t>
      </w:r>
      <w:r>
        <w:t>体育活动。</w:t>
      </w:r>
      <w:r>
        <w:t>2004</w:t>
      </w:r>
      <w:r>
        <w:rPr>
          <w:rFonts w:hint="eastAsia"/>
        </w:rPr>
        <w:t>至</w:t>
      </w:r>
      <w:r>
        <w:t>2007</w:t>
      </w:r>
      <w:r>
        <w:t>年举行了国家初级和中等教育学校奥林匹克运动会，国家教育机构</w:t>
      </w:r>
      <w:r>
        <w:rPr>
          <w:rFonts w:hint="eastAsia"/>
        </w:rPr>
        <w:t>下</w:t>
      </w:r>
      <w:r>
        <w:t>的所有学生都参与了这项活动。</w:t>
      </w:r>
    </w:p>
    <w:p w:rsidR="00572196" w:rsidRDefault="00572196">
      <w:pPr>
        <w:pStyle w:val="H2"/>
        <w:spacing w:after="180"/>
        <w:rPr>
          <w:rFonts w:hint="eastAsia"/>
        </w:rPr>
      </w:pPr>
      <w:bookmarkStart w:id="137" w:name="_Toc198345638"/>
      <w:r>
        <w:rPr>
          <w:rFonts w:hint="eastAsia"/>
        </w:rPr>
        <w:t>质量管理体系</w:t>
      </w:r>
      <w:bookmarkEnd w:id="137"/>
    </w:p>
    <w:p w:rsidR="00572196" w:rsidRDefault="00572196" w:rsidP="00572196">
      <w:pPr>
        <w:pStyle w:val="Date"/>
        <w:numPr>
          <w:ilvl w:val="0"/>
          <w:numId w:val="14"/>
        </w:numPr>
        <w:tabs>
          <w:tab w:val="clear" w:pos="420"/>
          <w:tab w:val="num" w:pos="630"/>
        </w:tabs>
        <w:spacing w:after="180" w:line="360" w:lineRule="exact"/>
        <w:ind w:left="0" w:firstLine="0"/>
        <w:rPr>
          <w:rFonts w:hint="eastAsia"/>
          <w:szCs w:val="21"/>
        </w:rPr>
      </w:pPr>
      <w:r>
        <w:rPr>
          <w:szCs w:val="21"/>
        </w:rPr>
        <w:t>ISO</w:t>
      </w:r>
      <w:r>
        <w:rPr>
          <w:rFonts w:hint="eastAsia"/>
          <w:szCs w:val="21"/>
        </w:rPr>
        <w:t xml:space="preserve"> </w:t>
      </w:r>
      <w:r>
        <w:rPr>
          <w:szCs w:val="21"/>
        </w:rPr>
        <w:t>9001</w:t>
      </w:r>
      <w:r>
        <w:rPr>
          <w:rFonts w:hint="eastAsia"/>
          <w:szCs w:val="21"/>
        </w:rPr>
        <w:t>:</w:t>
      </w:r>
      <w:r>
        <w:rPr>
          <w:szCs w:val="21"/>
        </w:rPr>
        <w:t>2000</w:t>
      </w:r>
      <w:r>
        <w:rPr>
          <w:szCs w:val="21"/>
        </w:rPr>
        <w:t>证书</w:t>
      </w:r>
      <w:r>
        <w:t>授权教育部在教育部</w:t>
      </w:r>
      <w:r>
        <w:rPr>
          <w:rFonts w:hint="eastAsia"/>
        </w:rPr>
        <w:t>中央机构以及</w:t>
      </w:r>
      <w:r>
        <w:t>危地马拉省</w:t>
      </w:r>
      <w:r>
        <w:rPr>
          <w:rFonts w:hint="eastAsia"/>
        </w:rPr>
        <w:t>、</w:t>
      </w:r>
      <w:r>
        <w:t>克萨尔特南戈</w:t>
      </w:r>
      <w:r>
        <w:rPr>
          <w:rFonts w:hint="eastAsia"/>
        </w:rPr>
        <w:t>省和</w:t>
      </w:r>
      <w:r>
        <w:t>下韦拉帕斯</w:t>
      </w:r>
      <w:r>
        <w:rPr>
          <w:rFonts w:hint="eastAsia"/>
        </w:rPr>
        <w:t>省</w:t>
      </w:r>
      <w:r>
        <w:t>的教育局</w:t>
      </w:r>
      <w:r>
        <w:rPr>
          <w:rFonts w:hint="eastAsia"/>
        </w:rPr>
        <w:t>推行</w:t>
      </w:r>
      <w:r>
        <w:t>优质管理体系</w:t>
      </w:r>
      <w:r>
        <w:rPr>
          <w:rFonts w:hint="eastAsia"/>
        </w:rPr>
        <w:t>，涉及</w:t>
      </w:r>
      <w:r>
        <w:rPr>
          <w:szCs w:val="21"/>
        </w:rPr>
        <w:t>资源规划、招聘、甄选、任命和</w:t>
      </w:r>
      <w:r>
        <w:rPr>
          <w:rFonts w:hint="eastAsia"/>
          <w:szCs w:val="21"/>
        </w:rPr>
        <w:t>聘用</w:t>
      </w:r>
      <w:r>
        <w:rPr>
          <w:szCs w:val="21"/>
        </w:rPr>
        <w:t>，以及行政人员和教育人员管理</w:t>
      </w:r>
      <w:r>
        <w:rPr>
          <w:rFonts w:hint="eastAsia"/>
          <w:szCs w:val="21"/>
        </w:rPr>
        <w:t>。</w:t>
      </w:r>
      <w:r>
        <w:rPr>
          <w:szCs w:val="21"/>
        </w:rPr>
        <w:t>通过这一系统鼓励和加强机构自治，强化</w:t>
      </w:r>
      <w:r>
        <w:rPr>
          <w:szCs w:val="21"/>
        </w:rPr>
        <w:t>ISO</w:t>
      </w:r>
      <w:r>
        <w:rPr>
          <w:rFonts w:hint="eastAsia"/>
          <w:szCs w:val="21"/>
        </w:rPr>
        <w:t xml:space="preserve"> </w:t>
      </w:r>
      <w:r>
        <w:rPr>
          <w:szCs w:val="21"/>
        </w:rPr>
        <w:t>9001</w:t>
      </w:r>
      <w:r>
        <w:rPr>
          <w:rFonts w:hint="eastAsia"/>
          <w:szCs w:val="21"/>
        </w:rPr>
        <w:t>:</w:t>
      </w:r>
      <w:r>
        <w:rPr>
          <w:szCs w:val="21"/>
        </w:rPr>
        <w:t>200</w:t>
      </w:r>
      <w:r>
        <w:rPr>
          <w:szCs w:val="21"/>
        </w:rPr>
        <w:t>准则以改善教育部</w:t>
      </w:r>
      <w:r>
        <w:rPr>
          <w:rFonts w:hint="eastAsia"/>
          <w:szCs w:val="21"/>
        </w:rPr>
        <w:t>提供的</w:t>
      </w:r>
      <w:r>
        <w:rPr>
          <w:szCs w:val="21"/>
        </w:rPr>
        <w:t>教育服务</w:t>
      </w:r>
      <w:r>
        <w:rPr>
          <w:rFonts w:hint="eastAsia"/>
          <w:szCs w:val="21"/>
        </w:rPr>
        <w:t>的</w:t>
      </w:r>
      <w:r>
        <w:rPr>
          <w:szCs w:val="21"/>
        </w:rPr>
        <w:t>质量并巩固</w:t>
      </w:r>
      <w:r>
        <w:rPr>
          <w:rFonts w:hint="eastAsia"/>
          <w:szCs w:val="21"/>
        </w:rPr>
        <w:t>公共</w:t>
      </w:r>
      <w:r>
        <w:rPr>
          <w:szCs w:val="21"/>
        </w:rPr>
        <w:t>服务部门优质服务文化。</w:t>
      </w:r>
    </w:p>
    <w:p w:rsidR="00572196" w:rsidRDefault="00572196">
      <w:pPr>
        <w:pStyle w:val="H2"/>
        <w:spacing w:after="180"/>
        <w:rPr>
          <w:rFonts w:hint="eastAsia"/>
        </w:rPr>
      </w:pPr>
      <w:bookmarkStart w:id="138" w:name="_Toc198345639"/>
      <w:r>
        <w:rPr>
          <w:rFonts w:hint="eastAsia"/>
        </w:rPr>
        <w:t>高等教育</w:t>
      </w:r>
      <w:bookmarkEnd w:id="138"/>
    </w:p>
    <w:p w:rsidR="00572196" w:rsidRDefault="00572196">
      <w:pPr>
        <w:pStyle w:val="H2"/>
        <w:spacing w:after="180"/>
        <w:rPr>
          <w:rFonts w:hint="eastAsia"/>
        </w:rPr>
      </w:pPr>
      <w:bookmarkStart w:id="139" w:name="_Toc198345640"/>
      <w:r>
        <w:rPr>
          <w:rFonts w:hint="eastAsia"/>
        </w:rPr>
        <w:t>危地马拉圣卡洛斯大学大学妇女问题研究所（IMUSAC）</w:t>
      </w:r>
      <w:bookmarkEnd w:id="139"/>
    </w:p>
    <w:p w:rsidR="00572196" w:rsidRDefault="00572196" w:rsidP="00572196">
      <w:pPr>
        <w:pStyle w:val="Date"/>
        <w:numPr>
          <w:ilvl w:val="0"/>
          <w:numId w:val="14"/>
        </w:numPr>
        <w:tabs>
          <w:tab w:val="clear" w:pos="420"/>
          <w:tab w:val="num" w:pos="630"/>
        </w:tabs>
        <w:spacing w:after="180" w:line="360" w:lineRule="exact"/>
        <w:ind w:left="0" w:firstLine="0"/>
        <w:rPr>
          <w:rFonts w:hint="eastAsia"/>
        </w:rPr>
      </w:pPr>
      <w:r>
        <w:t>2004</w:t>
      </w:r>
      <w:r>
        <w:t>年</w:t>
      </w:r>
      <w:r>
        <w:t>11</w:t>
      </w:r>
      <w:r>
        <w:t>月</w:t>
      </w:r>
      <w:r>
        <w:t>11</w:t>
      </w:r>
      <w:r>
        <w:t>日</w:t>
      </w:r>
      <w:r>
        <w:rPr>
          <w:rFonts w:hint="eastAsia"/>
        </w:rPr>
        <w:t>，</w:t>
      </w:r>
      <w:r>
        <w:t>危地马拉圣卡洛斯大学</w:t>
      </w:r>
      <w:r>
        <w:rPr>
          <w:rFonts w:hint="eastAsia"/>
        </w:rPr>
        <w:t>组建</w:t>
      </w:r>
      <w:r>
        <w:t>了妇女高等教育研究中心，作为高等教育政策促进妇女发展政策行动的领导机构。在纪念国际妇女节</w:t>
      </w:r>
      <w:r>
        <w:rPr>
          <w:rFonts w:hint="eastAsia"/>
        </w:rPr>
        <w:t>的</w:t>
      </w:r>
      <w:r>
        <w:t>框架</w:t>
      </w:r>
      <w:r>
        <w:rPr>
          <w:rFonts w:hint="eastAsia"/>
        </w:rPr>
        <w:t>内，</w:t>
      </w:r>
      <w:r>
        <w:t>2005</w:t>
      </w:r>
      <w:r>
        <w:t>年</w:t>
      </w:r>
      <w:r>
        <w:t>3</w:t>
      </w:r>
      <w:r>
        <w:t>月</w:t>
      </w:r>
      <w:r>
        <w:t>8</w:t>
      </w:r>
      <w:r>
        <w:t>日</w:t>
      </w:r>
      <w:r>
        <w:rPr>
          <w:rFonts w:hint="eastAsia"/>
        </w:rPr>
        <w:t>，</w:t>
      </w:r>
      <w:r>
        <w:t>妇女高等教育研究中心</w:t>
      </w:r>
      <w:r>
        <w:rPr>
          <w:rFonts w:hint="eastAsia"/>
        </w:rPr>
        <w:t>正式亮相</w:t>
      </w:r>
      <w:r>
        <w:t>。</w:t>
      </w:r>
      <w:r>
        <w:t xml:space="preserve"> </w:t>
      </w:r>
      <w:r>
        <w:t>它的</w:t>
      </w:r>
      <w:r>
        <w:rPr>
          <w:rFonts w:hint="eastAsia"/>
        </w:rPr>
        <w:t>组建是十年谋划与发动高等教育各个部门妇女的成果。</w:t>
      </w:r>
      <w:r>
        <w:rPr>
          <w:rFonts w:hint="eastAsia"/>
        </w:rPr>
        <w:t>2006</w:t>
      </w:r>
      <w:r>
        <w:rPr>
          <w:rFonts w:hint="eastAsia"/>
        </w:rPr>
        <w:t>年</w:t>
      </w:r>
      <w:r>
        <w:rPr>
          <w:rFonts w:hint="eastAsia"/>
        </w:rPr>
        <w:t>6</w:t>
      </w:r>
      <w:r>
        <w:rPr>
          <w:rFonts w:hint="eastAsia"/>
        </w:rPr>
        <w:t>月</w:t>
      </w:r>
      <w:r>
        <w:rPr>
          <w:rFonts w:hint="eastAsia"/>
        </w:rPr>
        <w:t>21</w:t>
      </w:r>
      <w:r>
        <w:rPr>
          <w:rFonts w:hint="eastAsia"/>
        </w:rPr>
        <w:t>日，高等教育委员会在（</w:t>
      </w:r>
      <w:r>
        <w:rPr>
          <w:rFonts w:hint="eastAsia"/>
        </w:rPr>
        <w:t>7.2,</w:t>
      </w:r>
      <w:r>
        <w:rPr>
          <w:rFonts w:hint="eastAsia"/>
        </w:rPr>
        <w:t>）第</w:t>
      </w:r>
      <w:r>
        <w:rPr>
          <w:rFonts w:hint="eastAsia"/>
        </w:rPr>
        <w:t>16-2006</w:t>
      </w:r>
      <w:r>
        <w:rPr>
          <w:rFonts w:hint="eastAsia"/>
        </w:rPr>
        <w:t>号记录中正式组建大学妇女问题研究所。它的使命是咨询、领导、推动、协调、联系和实施涉及下列方面的大学研究、教学与拓展方案及项目：发展、推动和提高国家妇女地位；促进两性公平和性别平等文化；获得发展渠道。</w:t>
      </w:r>
    </w:p>
    <w:p w:rsidR="00572196" w:rsidRDefault="00572196" w:rsidP="00572196">
      <w:pPr>
        <w:pStyle w:val="Date"/>
        <w:numPr>
          <w:ilvl w:val="0"/>
          <w:numId w:val="14"/>
        </w:numPr>
        <w:tabs>
          <w:tab w:val="clear" w:pos="420"/>
          <w:tab w:val="num" w:pos="630"/>
        </w:tabs>
        <w:spacing w:after="180" w:line="360" w:lineRule="exact"/>
        <w:ind w:left="0" w:firstLine="0"/>
        <w:rPr>
          <w:rFonts w:hint="eastAsia"/>
        </w:rPr>
      </w:pPr>
      <w:r>
        <w:rPr>
          <w:rFonts w:hint="eastAsia"/>
        </w:rPr>
        <w:t>在主要宣传活动中，创办了“妇女和大学杂志”，通过培养构造社会和妇女历史记忆的思想，把其同对现实及趋势的批评分析联系在一起，显示妇女作为社会历史主体的贡献，作为强化历史—文化进程的组成部分。“妇女和大学杂志”是一个多元学术空间，目的是研究、对话和分析社会，特别是高等教育中，妇女及两性平等现实。</w:t>
      </w:r>
    </w:p>
    <w:p w:rsidR="00572196" w:rsidRDefault="00572196">
      <w:pPr>
        <w:pStyle w:val="H2"/>
        <w:spacing w:after="180"/>
        <w:rPr>
          <w:rFonts w:hint="eastAsia"/>
        </w:rPr>
      </w:pPr>
      <w:bookmarkStart w:id="140" w:name="_Toc198345641"/>
      <w:r>
        <w:rPr>
          <w:rFonts w:hint="eastAsia"/>
        </w:rPr>
        <w:t>高等教育中的妇女</w:t>
      </w:r>
      <w:bookmarkEnd w:id="140"/>
    </w:p>
    <w:p w:rsidR="00572196" w:rsidRDefault="00572196" w:rsidP="00572196">
      <w:pPr>
        <w:pStyle w:val="Date"/>
        <w:numPr>
          <w:ilvl w:val="0"/>
          <w:numId w:val="14"/>
        </w:numPr>
        <w:tabs>
          <w:tab w:val="clear" w:pos="420"/>
          <w:tab w:val="num" w:pos="630"/>
        </w:tabs>
        <w:spacing w:after="180" w:line="360" w:lineRule="exact"/>
        <w:ind w:left="0" w:firstLine="0"/>
        <w:rPr>
          <w:rFonts w:hint="eastAsia"/>
        </w:rPr>
      </w:pPr>
      <w:r>
        <w:rPr>
          <w:rFonts w:hint="eastAsia"/>
        </w:rPr>
        <w:t>危地马拉国家大学和危地马拉圣卡洛斯大学（</w:t>
      </w:r>
      <w:r>
        <w:rPr>
          <w:rFonts w:hint="eastAsia"/>
        </w:rPr>
        <w:t>USAC</w:t>
      </w:r>
      <w:r>
        <w:rPr>
          <w:rFonts w:hint="eastAsia"/>
        </w:rPr>
        <w:t>）的学生注册指数证实，</w:t>
      </w:r>
      <w:r>
        <w:rPr>
          <w:rFonts w:hint="eastAsia"/>
        </w:rPr>
        <w:t>2005</w:t>
      </w:r>
      <w:r>
        <w:rPr>
          <w:rFonts w:hint="eastAsia"/>
        </w:rPr>
        <w:t>至</w:t>
      </w:r>
      <w:r>
        <w:rPr>
          <w:rFonts w:hint="eastAsia"/>
        </w:rPr>
        <w:t>2007</w:t>
      </w:r>
      <w:r>
        <w:rPr>
          <w:rFonts w:hint="eastAsia"/>
        </w:rPr>
        <w:t>年间女生注册人数依然低于男生，尽管</w:t>
      </w:r>
      <w:r>
        <w:rPr>
          <w:rFonts w:hint="eastAsia"/>
        </w:rPr>
        <w:t>2004</w:t>
      </w:r>
      <w:r>
        <w:rPr>
          <w:rFonts w:hint="eastAsia"/>
        </w:rPr>
        <w:t>至</w:t>
      </w:r>
      <w:r>
        <w:rPr>
          <w:rFonts w:hint="eastAsia"/>
        </w:rPr>
        <w:t>2007</w:t>
      </w:r>
      <w:r>
        <w:rPr>
          <w:rFonts w:hint="eastAsia"/>
        </w:rPr>
        <w:t>年间女生比例有所增加。</w:t>
      </w:r>
    </w:p>
    <w:p w:rsidR="00572196" w:rsidRDefault="00572196">
      <w:pPr>
        <w:spacing w:line="360" w:lineRule="exact"/>
        <w:jc w:val="center"/>
        <w:rPr>
          <w:rFonts w:ascii="SimHei" w:eastAsia="SimHei" w:hint="eastAsia"/>
          <w:bCs/>
          <w:color w:val="FF0000"/>
        </w:rPr>
      </w:pPr>
      <w:r>
        <w:rPr>
          <w:rFonts w:ascii="SimHei" w:eastAsia="SimHei" w:hint="eastAsia"/>
          <w:bCs/>
          <w:color w:val="FF0000"/>
        </w:rPr>
        <w:t>表21</w:t>
      </w:r>
    </w:p>
    <w:p w:rsidR="00572196" w:rsidRDefault="00572196">
      <w:pPr>
        <w:spacing w:line="360" w:lineRule="exact"/>
        <w:jc w:val="center"/>
        <w:rPr>
          <w:rFonts w:ascii="SimHei" w:eastAsia="SimHei" w:hint="eastAsia"/>
          <w:bCs/>
          <w:color w:val="FF0000"/>
        </w:rPr>
      </w:pPr>
      <w:r>
        <w:rPr>
          <w:rFonts w:ascii="SimHei" w:eastAsia="SimHei" w:hint="eastAsia"/>
          <w:bCs/>
          <w:color w:val="FF0000"/>
        </w:rPr>
        <w:t>2004至2007年危地马拉圣卡洛斯大学新入学学生按性别分类注册情况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94"/>
        <w:gridCol w:w="1532"/>
        <w:gridCol w:w="1860"/>
        <w:gridCol w:w="1860"/>
        <w:gridCol w:w="1860"/>
        <w:gridCol w:w="1860"/>
      </w:tblGrid>
      <w:tr w:rsidR="00572196">
        <w:tc>
          <w:tcPr>
            <w:tcW w:w="543" w:type="pct"/>
          </w:tcPr>
          <w:p w:rsidR="00572196" w:rsidRDefault="00572196">
            <w:pPr>
              <w:spacing w:line="320" w:lineRule="exact"/>
              <w:jc w:val="center"/>
              <w:rPr>
                <w:rFonts w:ascii="SimHei" w:eastAsia="SimHei" w:hint="eastAsia"/>
                <w:bCs/>
                <w:color w:val="FF0000"/>
              </w:rPr>
            </w:pPr>
            <w:r>
              <w:rPr>
                <w:rFonts w:ascii="SimHei" w:eastAsia="SimHei" w:hint="eastAsia"/>
                <w:bCs/>
                <w:color w:val="FF0000"/>
              </w:rPr>
              <w:t>年份</w:t>
            </w:r>
          </w:p>
        </w:tc>
        <w:tc>
          <w:tcPr>
            <w:tcW w:w="761" w:type="pct"/>
          </w:tcPr>
          <w:p w:rsidR="00572196" w:rsidRDefault="00572196">
            <w:pPr>
              <w:spacing w:line="320" w:lineRule="exact"/>
              <w:jc w:val="center"/>
              <w:rPr>
                <w:rFonts w:ascii="SimHei" w:eastAsia="SimHei" w:hint="eastAsia"/>
                <w:bCs/>
                <w:color w:val="FF0000"/>
              </w:rPr>
            </w:pPr>
            <w:r>
              <w:rPr>
                <w:rFonts w:ascii="SimHei" w:eastAsia="SimHei" w:hint="eastAsia"/>
                <w:bCs/>
                <w:color w:val="FF0000"/>
              </w:rPr>
              <w:t>总计</w:t>
            </w:r>
          </w:p>
        </w:tc>
        <w:tc>
          <w:tcPr>
            <w:tcW w:w="924" w:type="pct"/>
          </w:tcPr>
          <w:p w:rsidR="00572196" w:rsidRDefault="00572196">
            <w:pPr>
              <w:spacing w:line="320" w:lineRule="exact"/>
              <w:jc w:val="center"/>
              <w:rPr>
                <w:rFonts w:ascii="SimHei" w:eastAsia="SimHei" w:hint="eastAsia"/>
                <w:bCs/>
                <w:color w:val="FF0000"/>
              </w:rPr>
            </w:pPr>
            <w:r>
              <w:rPr>
                <w:rFonts w:ascii="SimHei" w:eastAsia="SimHei" w:hint="eastAsia"/>
                <w:bCs/>
                <w:color w:val="FF0000"/>
              </w:rPr>
              <w:t>妇女</w:t>
            </w:r>
          </w:p>
        </w:tc>
        <w:tc>
          <w:tcPr>
            <w:tcW w:w="924" w:type="pct"/>
          </w:tcPr>
          <w:p w:rsidR="00572196" w:rsidRDefault="00572196">
            <w:pPr>
              <w:spacing w:line="320" w:lineRule="exact"/>
              <w:jc w:val="center"/>
              <w:rPr>
                <w:rFonts w:ascii="SimHei" w:eastAsia="SimHei" w:hint="eastAsia"/>
                <w:bCs/>
                <w:color w:val="FF0000"/>
              </w:rPr>
            </w:pPr>
            <w:r>
              <w:rPr>
                <w:rFonts w:ascii="SimHei" w:eastAsia="SimHei" w:hint="eastAsia"/>
                <w:bCs/>
                <w:color w:val="FF0000"/>
              </w:rPr>
              <w:t>妇女比例（%）</w:t>
            </w:r>
          </w:p>
        </w:tc>
        <w:tc>
          <w:tcPr>
            <w:tcW w:w="924" w:type="pct"/>
          </w:tcPr>
          <w:p w:rsidR="00572196" w:rsidRDefault="00572196">
            <w:pPr>
              <w:spacing w:line="320" w:lineRule="exact"/>
              <w:jc w:val="center"/>
              <w:rPr>
                <w:rFonts w:ascii="SimHei" w:eastAsia="SimHei" w:hint="eastAsia"/>
                <w:bCs/>
                <w:color w:val="FF0000"/>
              </w:rPr>
            </w:pPr>
            <w:r>
              <w:rPr>
                <w:rFonts w:ascii="SimHei" w:eastAsia="SimHei" w:hint="eastAsia"/>
                <w:bCs/>
                <w:color w:val="FF0000"/>
              </w:rPr>
              <w:t>男子</w:t>
            </w:r>
          </w:p>
        </w:tc>
        <w:tc>
          <w:tcPr>
            <w:tcW w:w="924" w:type="pct"/>
          </w:tcPr>
          <w:p w:rsidR="00572196" w:rsidRDefault="00572196">
            <w:pPr>
              <w:spacing w:line="320" w:lineRule="exact"/>
              <w:jc w:val="center"/>
              <w:rPr>
                <w:rFonts w:ascii="SimHei" w:eastAsia="SimHei" w:hint="eastAsia"/>
                <w:bCs/>
                <w:color w:val="FF0000"/>
              </w:rPr>
            </w:pPr>
            <w:r>
              <w:rPr>
                <w:rFonts w:ascii="SimHei" w:eastAsia="SimHei" w:hint="eastAsia"/>
                <w:bCs/>
                <w:color w:val="FF0000"/>
              </w:rPr>
              <w:t>男子比例（%）</w:t>
            </w:r>
          </w:p>
        </w:tc>
      </w:tr>
      <w:tr w:rsidR="00572196">
        <w:tc>
          <w:tcPr>
            <w:tcW w:w="543" w:type="pct"/>
          </w:tcPr>
          <w:p w:rsidR="00572196" w:rsidRDefault="00572196">
            <w:pPr>
              <w:spacing w:line="320" w:lineRule="exact"/>
              <w:jc w:val="center"/>
              <w:rPr>
                <w:rFonts w:ascii="SimHei" w:eastAsia="SimHei" w:hint="eastAsia"/>
                <w:bCs/>
                <w:color w:val="FF0000"/>
              </w:rPr>
            </w:pPr>
            <w:r>
              <w:rPr>
                <w:rFonts w:ascii="SimHei" w:eastAsia="SimHei" w:hint="eastAsia"/>
                <w:bCs/>
                <w:color w:val="FF0000"/>
              </w:rPr>
              <w:t>2004年</w:t>
            </w:r>
          </w:p>
        </w:tc>
        <w:tc>
          <w:tcPr>
            <w:tcW w:w="761" w:type="pct"/>
          </w:tcPr>
          <w:p w:rsidR="00572196" w:rsidRDefault="00572196">
            <w:pPr>
              <w:spacing w:line="320" w:lineRule="exact"/>
              <w:jc w:val="center"/>
              <w:rPr>
                <w:rFonts w:hint="eastAsia"/>
              </w:rPr>
            </w:pPr>
            <w:r>
              <w:rPr>
                <w:rFonts w:hint="eastAsia"/>
              </w:rPr>
              <w:t>123 901</w:t>
            </w:r>
          </w:p>
        </w:tc>
        <w:tc>
          <w:tcPr>
            <w:tcW w:w="924" w:type="pct"/>
          </w:tcPr>
          <w:p w:rsidR="00572196" w:rsidRDefault="00572196">
            <w:pPr>
              <w:spacing w:line="320" w:lineRule="exact"/>
              <w:jc w:val="center"/>
              <w:rPr>
                <w:rFonts w:hint="eastAsia"/>
              </w:rPr>
            </w:pPr>
            <w:r>
              <w:rPr>
                <w:rFonts w:hint="eastAsia"/>
              </w:rPr>
              <w:t>55 866</w:t>
            </w:r>
          </w:p>
        </w:tc>
        <w:tc>
          <w:tcPr>
            <w:tcW w:w="924" w:type="pct"/>
          </w:tcPr>
          <w:p w:rsidR="00572196" w:rsidRDefault="00572196">
            <w:pPr>
              <w:spacing w:line="320" w:lineRule="exact"/>
              <w:jc w:val="center"/>
              <w:rPr>
                <w:rFonts w:hint="eastAsia"/>
              </w:rPr>
            </w:pPr>
            <w:r>
              <w:rPr>
                <w:rFonts w:hint="eastAsia"/>
              </w:rPr>
              <w:t>45.0</w:t>
            </w:r>
          </w:p>
        </w:tc>
        <w:tc>
          <w:tcPr>
            <w:tcW w:w="924" w:type="pct"/>
          </w:tcPr>
          <w:p w:rsidR="00572196" w:rsidRDefault="00572196">
            <w:pPr>
              <w:spacing w:line="320" w:lineRule="exact"/>
              <w:jc w:val="center"/>
              <w:rPr>
                <w:rFonts w:hint="eastAsia"/>
              </w:rPr>
            </w:pPr>
            <w:r>
              <w:rPr>
                <w:rFonts w:hint="eastAsia"/>
              </w:rPr>
              <w:t>68 035</w:t>
            </w:r>
          </w:p>
        </w:tc>
        <w:tc>
          <w:tcPr>
            <w:tcW w:w="924" w:type="pct"/>
          </w:tcPr>
          <w:p w:rsidR="00572196" w:rsidRDefault="00572196">
            <w:pPr>
              <w:spacing w:line="320" w:lineRule="exact"/>
              <w:jc w:val="center"/>
              <w:rPr>
                <w:rFonts w:hint="eastAsia"/>
              </w:rPr>
            </w:pPr>
            <w:r>
              <w:rPr>
                <w:rFonts w:hint="eastAsia"/>
              </w:rPr>
              <w:t>55.0</w:t>
            </w:r>
          </w:p>
        </w:tc>
      </w:tr>
      <w:tr w:rsidR="00572196">
        <w:tc>
          <w:tcPr>
            <w:tcW w:w="543" w:type="pct"/>
          </w:tcPr>
          <w:p w:rsidR="00572196" w:rsidRDefault="00572196">
            <w:pPr>
              <w:spacing w:line="320" w:lineRule="exact"/>
              <w:jc w:val="center"/>
              <w:rPr>
                <w:rFonts w:ascii="SimHei" w:eastAsia="SimHei" w:hint="eastAsia"/>
                <w:bCs/>
                <w:color w:val="FF0000"/>
              </w:rPr>
            </w:pPr>
            <w:r>
              <w:rPr>
                <w:rFonts w:ascii="SimHei" w:eastAsia="SimHei" w:hint="eastAsia"/>
                <w:bCs/>
                <w:color w:val="FF0000"/>
              </w:rPr>
              <w:t>2005年</w:t>
            </w:r>
          </w:p>
        </w:tc>
        <w:tc>
          <w:tcPr>
            <w:tcW w:w="761" w:type="pct"/>
          </w:tcPr>
          <w:p w:rsidR="00572196" w:rsidRDefault="00572196">
            <w:pPr>
              <w:spacing w:line="320" w:lineRule="exact"/>
              <w:jc w:val="center"/>
              <w:rPr>
                <w:rFonts w:hint="eastAsia"/>
              </w:rPr>
            </w:pPr>
            <w:r>
              <w:rPr>
                <w:rFonts w:hint="eastAsia"/>
              </w:rPr>
              <w:t>112 968</w:t>
            </w:r>
          </w:p>
        </w:tc>
        <w:tc>
          <w:tcPr>
            <w:tcW w:w="924" w:type="pct"/>
          </w:tcPr>
          <w:p w:rsidR="00572196" w:rsidRDefault="00572196">
            <w:pPr>
              <w:spacing w:line="320" w:lineRule="exact"/>
              <w:jc w:val="center"/>
              <w:rPr>
                <w:rFonts w:hint="eastAsia"/>
              </w:rPr>
            </w:pPr>
            <w:r>
              <w:rPr>
                <w:rFonts w:hint="eastAsia"/>
              </w:rPr>
              <w:t>52 185</w:t>
            </w:r>
          </w:p>
        </w:tc>
        <w:tc>
          <w:tcPr>
            <w:tcW w:w="924" w:type="pct"/>
          </w:tcPr>
          <w:p w:rsidR="00572196" w:rsidRDefault="00572196">
            <w:pPr>
              <w:spacing w:line="320" w:lineRule="exact"/>
              <w:jc w:val="center"/>
              <w:rPr>
                <w:rFonts w:hint="eastAsia"/>
              </w:rPr>
            </w:pPr>
            <w:r>
              <w:rPr>
                <w:rFonts w:hint="eastAsia"/>
              </w:rPr>
              <w:t>46.0</w:t>
            </w:r>
          </w:p>
        </w:tc>
        <w:tc>
          <w:tcPr>
            <w:tcW w:w="924" w:type="pct"/>
          </w:tcPr>
          <w:p w:rsidR="00572196" w:rsidRDefault="00572196">
            <w:pPr>
              <w:spacing w:line="320" w:lineRule="exact"/>
              <w:jc w:val="center"/>
              <w:rPr>
                <w:rFonts w:hint="eastAsia"/>
              </w:rPr>
            </w:pPr>
            <w:r>
              <w:rPr>
                <w:rFonts w:hint="eastAsia"/>
              </w:rPr>
              <w:t>60 783</w:t>
            </w:r>
          </w:p>
        </w:tc>
        <w:tc>
          <w:tcPr>
            <w:tcW w:w="924" w:type="pct"/>
          </w:tcPr>
          <w:p w:rsidR="00572196" w:rsidRDefault="00572196">
            <w:pPr>
              <w:spacing w:line="320" w:lineRule="exact"/>
              <w:jc w:val="center"/>
              <w:rPr>
                <w:rFonts w:hint="eastAsia"/>
              </w:rPr>
            </w:pPr>
            <w:r>
              <w:rPr>
                <w:rFonts w:hint="eastAsia"/>
              </w:rPr>
              <w:t>54.0</w:t>
            </w:r>
          </w:p>
        </w:tc>
      </w:tr>
      <w:tr w:rsidR="00572196">
        <w:tc>
          <w:tcPr>
            <w:tcW w:w="543" w:type="pct"/>
          </w:tcPr>
          <w:p w:rsidR="00572196" w:rsidRDefault="00572196">
            <w:pPr>
              <w:spacing w:line="320" w:lineRule="exact"/>
              <w:jc w:val="center"/>
              <w:rPr>
                <w:rFonts w:ascii="SimHei" w:eastAsia="SimHei" w:hint="eastAsia"/>
                <w:bCs/>
                <w:color w:val="FF0000"/>
              </w:rPr>
            </w:pPr>
            <w:r>
              <w:rPr>
                <w:rFonts w:ascii="SimHei" w:eastAsia="SimHei" w:hint="eastAsia"/>
                <w:bCs/>
                <w:color w:val="FF0000"/>
              </w:rPr>
              <w:t>2006年</w:t>
            </w:r>
          </w:p>
        </w:tc>
        <w:tc>
          <w:tcPr>
            <w:tcW w:w="761" w:type="pct"/>
          </w:tcPr>
          <w:p w:rsidR="00572196" w:rsidRDefault="00572196">
            <w:pPr>
              <w:spacing w:line="320" w:lineRule="exact"/>
              <w:jc w:val="center"/>
              <w:rPr>
                <w:rFonts w:hint="eastAsia"/>
              </w:rPr>
            </w:pPr>
            <w:r>
              <w:rPr>
                <w:rFonts w:hint="eastAsia"/>
              </w:rPr>
              <w:t>112 257</w:t>
            </w:r>
          </w:p>
        </w:tc>
        <w:tc>
          <w:tcPr>
            <w:tcW w:w="924" w:type="pct"/>
          </w:tcPr>
          <w:p w:rsidR="00572196" w:rsidRDefault="00572196">
            <w:pPr>
              <w:spacing w:line="320" w:lineRule="exact"/>
              <w:jc w:val="center"/>
              <w:rPr>
                <w:rFonts w:hint="eastAsia"/>
              </w:rPr>
            </w:pPr>
            <w:r>
              <w:rPr>
                <w:rFonts w:hint="eastAsia"/>
              </w:rPr>
              <w:t>5 274</w:t>
            </w:r>
          </w:p>
        </w:tc>
        <w:tc>
          <w:tcPr>
            <w:tcW w:w="924" w:type="pct"/>
          </w:tcPr>
          <w:p w:rsidR="00572196" w:rsidRDefault="00572196">
            <w:pPr>
              <w:spacing w:line="320" w:lineRule="exact"/>
              <w:jc w:val="center"/>
              <w:rPr>
                <w:rFonts w:hint="eastAsia"/>
              </w:rPr>
            </w:pPr>
            <w:r>
              <w:rPr>
                <w:rFonts w:hint="eastAsia"/>
              </w:rPr>
              <w:t>47.0</w:t>
            </w:r>
          </w:p>
        </w:tc>
        <w:tc>
          <w:tcPr>
            <w:tcW w:w="924" w:type="pct"/>
          </w:tcPr>
          <w:p w:rsidR="00572196" w:rsidRDefault="00572196">
            <w:pPr>
              <w:spacing w:line="320" w:lineRule="exact"/>
              <w:jc w:val="center"/>
              <w:rPr>
                <w:rFonts w:hint="eastAsia"/>
              </w:rPr>
            </w:pPr>
            <w:r>
              <w:rPr>
                <w:rFonts w:hint="eastAsia"/>
              </w:rPr>
              <w:t>59 517</w:t>
            </w:r>
          </w:p>
        </w:tc>
        <w:tc>
          <w:tcPr>
            <w:tcW w:w="924" w:type="pct"/>
          </w:tcPr>
          <w:p w:rsidR="00572196" w:rsidRDefault="00572196">
            <w:pPr>
              <w:spacing w:line="320" w:lineRule="exact"/>
              <w:jc w:val="center"/>
              <w:rPr>
                <w:rFonts w:hint="eastAsia"/>
              </w:rPr>
            </w:pPr>
            <w:r>
              <w:rPr>
                <w:rFonts w:hint="eastAsia"/>
              </w:rPr>
              <w:t>53.0</w:t>
            </w:r>
          </w:p>
        </w:tc>
      </w:tr>
      <w:tr w:rsidR="00572196">
        <w:tc>
          <w:tcPr>
            <w:tcW w:w="543" w:type="pct"/>
          </w:tcPr>
          <w:p w:rsidR="00572196" w:rsidRDefault="00572196">
            <w:pPr>
              <w:spacing w:line="320" w:lineRule="exact"/>
              <w:jc w:val="center"/>
              <w:rPr>
                <w:rFonts w:ascii="SimHei" w:eastAsia="SimHei" w:hint="eastAsia"/>
                <w:bCs/>
                <w:color w:val="FF0000"/>
              </w:rPr>
            </w:pPr>
            <w:r>
              <w:rPr>
                <w:rFonts w:ascii="SimHei" w:eastAsia="SimHei" w:hint="eastAsia"/>
                <w:bCs/>
                <w:color w:val="FF0000"/>
              </w:rPr>
              <w:t>2007年</w:t>
            </w:r>
          </w:p>
        </w:tc>
        <w:tc>
          <w:tcPr>
            <w:tcW w:w="761" w:type="pct"/>
          </w:tcPr>
          <w:p w:rsidR="00572196" w:rsidRDefault="00572196">
            <w:pPr>
              <w:spacing w:line="320" w:lineRule="exact"/>
              <w:jc w:val="center"/>
              <w:rPr>
                <w:rFonts w:hint="eastAsia"/>
              </w:rPr>
            </w:pPr>
            <w:r>
              <w:rPr>
                <w:rFonts w:hint="eastAsia"/>
              </w:rPr>
              <w:t>117 35</w:t>
            </w:r>
          </w:p>
        </w:tc>
        <w:tc>
          <w:tcPr>
            <w:tcW w:w="924" w:type="pct"/>
          </w:tcPr>
          <w:p w:rsidR="00572196" w:rsidRDefault="00572196">
            <w:pPr>
              <w:spacing w:line="320" w:lineRule="exact"/>
              <w:jc w:val="center"/>
              <w:rPr>
                <w:rFonts w:hint="eastAsia"/>
              </w:rPr>
            </w:pPr>
            <w:r>
              <w:rPr>
                <w:rFonts w:hint="eastAsia"/>
              </w:rPr>
              <w:t>56 499</w:t>
            </w:r>
          </w:p>
        </w:tc>
        <w:tc>
          <w:tcPr>
            <w:tcW w:w="924" w:type="pct"/>
          </w:tcPr>
          <w:p w:rsidR="00572196" w:rsidRDefault="00572196">
            <w:pPr>
              <w:spacing w:line="320" w:lineRule="exact"/>
              <w:jc w:val="center"/>
              <w:rPr>
                <w:rFonts w:hint="eastAsia"/>
              </w:rPr>
            </w:pPr>
            <w:r>
              <w:rPr>
                <w:rFonts w:hint="eastAsia"/>
              </w:rPr>
              <w:t>48.0</w:t>
            </w:r>
          </w:p>
        </w:tc>
        <w:tc>
          <w:tcPr>
            <w:tcW w:w="924" w:type="pct"/>
          </w:tcPr>
          <w:p w:rsidR="00572196" w:rsidRDefault="00572196">
            <w:pPr>
              <w:spacing w:line="320" w:lineRule="exact"/>
              <w:jc w:val="center"/>
              <w:rPr>
                <w:rFonts w:hint="eastAsia"/>
              </w:rPr>
            </w:pPr>
            <w:r>
              <w:rPr>
                <w:rFonts w:hint="eastAsia"/>
              </w:rPr>
              <w:t>6 035</w:t>
            </w:r>
          </w:p>
        </w:tc>
        <w:tc>
          <w:tcPr>
            <w:tcW w:w="924" w:type="pct"/>
          </w:tcPr>
          <w:p w:rsidR="00572196" w:rsidRDefault="00572196">
            <w:pPr>
              <w:spacing w:line="320" w:lineRule="exact"/>
              <w:jc w:val="center"/>
              <w:rPr>
                <w:rFonts w:hint="eastAsia"/>
              </w:rPr>
            </w:pPr>
            <w:r>
              <w:rPr>
                <w:rFonts w:hint="eastAsia"/>
              </w:rPr>
              <w:t>52.0</w:t>
            </w:r>
          </w:p>
        </w:tc>
      </w:tr>
    </w:tbl>
    <w:p w:rsidR="00572196" w:rsidRDefault="00572196">
      <w:pPr>
        <w:spacing w:afterLines="50" w:after="120" w:line="360" w:lineRule="exact"/>
        <w:rPr>
          <w:rFonts w:hint="eastAsia"/>
          <w:szCs w:val="18"/>
        </w:rPr>
      </w:pPr>
      <w:r>
        <w:rPr>
          <w:rFonts w:eastAsia="KaiTi_GB2312" w:hint="eastAsia"/>
          <w:color w:val="0000FF"/>
          <w:szCs w:val="18"/>
        </w:rPr>
        <w:t>资料来源：</w:t>
      </w:r>
      <w:r>
        <w:rPr>
          <w:rFonts w:hint="eastAsia"/>
          <w:szCs w:val="18"/>
        </w:rPr>
        <w:t>政治和社会现象统计数据趋势。危地马拉圣卡洛斯大学。</w:t>
      </w:r>
    </w:p>
    <w:p w:rsidR="00572196" w:rsidRDefault="00572196">
      <w:pPr>
        <w:spacing w:line="360" w:lineRule="exact"/>
        <w:jc w:val="center"/>
        <w:rPr>
          <w:rFonts w:ascii="SimHei" w:eastAsia="SimHei" w:hint="eastAsia"/>
          <w:bCs/>
          <w:color w:val="FF0000"/>
        </w:rPr>
      </w:pPr>
      <w:bookmarkStart w:id="141" w:name="_Toc198345642"/>
      <w:r>
        <w:rPr>
          <w:rFonts w:ascii="SimHei" w:eastAsia="SimHei"/>
          <w:bCs/>
          <w:color w:val="FF0000"/>
        </w:rPr>
        <w:br w:type="page"/>
      </w:r>
      <w:r>
        <w:rPr>
          <w:rFonts w:ascii="SimHei" w:eastAsia="SimHei" w:hint="eastAsia"/>
          <w:bCs/>
          <w:color w:val="FF0000"/>
        </w:rPr>
        <w:t>表22</w:t>
      </w:r>
      <w:bookmarkEnd w:id="141"/>
    </w:p>
    <w:p w:rsidR="00572196" w:rsidRDefault="00572196">
      <w:pPr>
        <w:spacing w:line="360" w:lineRule="exact"/>
        <w:jc w:val="center"/>
        <w:rPr>
          <w:rFonts w:ascii="SimHei" w:eastAsia="SimHei" w:hint="eastAsia"/>
          <w:bCs/>
          <w:color w:val="FF0000"/>
        </w:rPr>
      </w:pPr>
      <w:bookmarkStart w:id="142" w:name="_Toc198345643"/>
      <w:r>
        <w:rPr>
          <w:rFonts w:ascii="SimHei" w:eastAsia="SimHei" w:hint="eastAsia"/>
          <w:bCs/>
          <w:color w:val="FF0000"/>
        </w:rPr>
        <w:t>2004学年危地马拉圣卡洛斯大学妇女毕业率高的专业</w:t>
      </w:r>
      <w:bookmarkEnd w:id="142"/>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21"/>
        <w:gridCol w:w="3455"/>
        <w:gridCol w:w="3290"/>
      </w:tblGrid>
      <w:tr w:rsidR="00572196">
        <w:tc>
          <w:tcPr>
            <w:tcW w:w="1650" w:type="pct"/>
          </w:tcPr>
          <w:p w:rsidR="00572196" w:rsidRDefault="00572196">
            <w:pPr>
              <w:spacing w:line="360" w:lineRule="exact"/>
              <w:jc w:val="center"/>
              <w:rPr>
                <w:rFonts w:ascii="SimHei" w:eastAsia="SimHei" w:hint="eastAsia"/>
                <w:bCs/>
                <w:color w:val="FF0000"/>
              </w:rPr>
            </w:pPr>
            <w:r>
              <w:rPr>
                <w:rFonts w:ascii="SimHei" w:eastAsia="SimHei" w:hint="eastAsia"/>
                <w:bCs/>
                <w:color w:val="FF0000"/>
              </w:rPr>
              <w:t>系别</w:t>
            </w:r>
          </w:p>
        </w:tc>
        <w:tc>
          <w:tcPr>
            <w:tcW w:w="1716" w:type="pct"/>
          </w:tcPr>
          <w:p w:rsidR="00572196" w:rsidRDefault="00572196">
            <w:pPr>
              <w:spacing w:line="360" w:lineRule="exact"/>
              <w:jc w:val="center"/>
              <w:rPr>
                <w:rFonts w:ascii="SimHei" w:eastAsia="SimHei" w:hint="eastAsia"/>
                <w:bCs/>
                <w:color w:val="FF0000"/>
              </w:rPr>
            </w:pPr>
            <w:r>
              <w:rPr>
                <w:rFonts w:ascii="SimHei" w:eastAsia="SimHei" w:hint="eastAsia"/>
                <w:bCs/>
                <w:color w:val="FF0000"/>
              </w:rPr>
              <w:t>妇女（%）</w:t>
            </w:r>
          </w:p>
        </w:tc>
        <w:tc>
          <w:tcPr>
            <w:tcW w:w="1635" w:type="pct"/>
          </w:tcPr>
          <w:p w:rsidR="00572196" w:rsidRDefault="00572196">
            <w:pPr>
              <w:spacing w:line="360" w:lineRule="exact"/>
              <w:jc w:val="center"/>
              <w:rPr>
                <w:rFonts w:ascii="SimHei" w:eastAsia="SimHei" w:hint="eastAsia"/>
                <w:bCs/>
                <w:color w:val="FF0000"/>
              </w:rPr>
            </w:pPr>
            <w:r>
              <w:rPr>
                <w:rFonts w:ascii="SimHei" w:eastAsia="SimHei" w:hint="eastAsia"/>
                <w:bCs/>
                <w:color w:val="FF0000"/>
              </w:rPr>
              <w:t>男子（%）</w:t>
            </w:r>
          </w:p>
        </w:tc>
      </w:tr>
      <w:tr w:rsidR="00572196">
        <w:tc>
          <w:tcPr>
            <w:tcW w:w="1650" w:type="pct"/>
          </w:tcPr>
          <w:p w:rsidR="00572196" w:rsidRDefault="00572196">
            <w:pPr>
              <w:spacing w:line="360" w:lineRule="exact"/>
              <w:jc w:val="center"/>
              <w:rPr>
                <w:rFonts w:hint="eastAsia"/>
              </w:rPr>
            </w:pPr>
            <w:r>
              <w:rPr>
                <w:rFonts w:hint="eastAsia"/>
              </w:rPr>
              <w:t>社会工作</w:t>
            </w:r>
          </w:p>
        </w:tc>
        <w:tc>
          <w:tcPr>
            <w:tcW w:w="1716" w:type="pct"/>
          </w:tcPr>
          <w:p w:rsidR="00572196" w:rsidRDefault="00572196">
            <w:pPr>
              <w:spacing w:line="360" w:lineRule="exact"/>
              <w:jc w:val="center"/>
              <w:rPr>
                <w:rFonts w:hint="eastAsia"/>
              </w:rPr>
            </w:pPr>
            <w:r>
              <w:rPr>
                <w:rFonts w:hint="eastAsia"/>
              </w:rPr>
              <w:t>98.47</w:t>
            </w:r>
          </w:p>
        </w:tc>
        <w:tc>
          <w:tcPr>
            <w:tcW w:w="1635" w:type="pct"/>
          </w:tcPr>
          <w:p w:rsidR="00572196" w:rsidRDefault="00572196">
            <w:pPr>
              <w:spacing w:line="360" w:lineRule="exact"/>
              <w:jc w:val="center"/>
              <w:rPr>
                <w:rFonts w:hint="eastAsia"/>
              </w:rPr>
            </w:pPr>
            <w:r>
              <w:rPr>
                <w:rFonts w:hint="eastAsia"/>
              </w:rPr>
              <w:t>1.53</w:t>
            </w:r>
          </w:p>
        </w:tc>
      </w:tr>
      <w:tr w:rsidR="00572196">
        <w:tc>
          <w:tcPr>
            <w:tcW w:w="1650" w:type="pct"/>
          </w:tcPr>
          <w:p w:rsidR="00572196" w:rsidRDefault="00572196">
            <w:pPr>
              <w:spacing w:line="360" w:lineRule="exact"/>
              <w:jc w:val="center"/>
              <w:rPr>
                <w:rFonts w:hint="eastAsia"/>
              </w:rPr>
            </w:pPr>
            <w:r>
              <w:rPr>
                <w:rFonts w:hint="eastAsia"/>
              </w:rPr>
              <w:t>心理学</w:t>
            </w:r>
          </w:p>
        </w:tc>
        <w:tc>
          <w:tcPr>
            <w:tcW w:w="1716" w:type="pct"/>
          </w:tcPr>
          <w:p w:rsidR="00572196" w:rsidRDefault="00572196">
            <w:pPr>
              <w:spacing w:line="360" w:lineRule="exact"/>
              <w:jc w:val="center"/>
              <w:rPr>
                <w:rFonts w:hint="eastAsia"/>
              </w:rPr>
            </w:pPr>
            <w:r>
              <w:rPr>
                <w:rFonts w:hint="eastAsia"/>
              </w:rPr>
              <w:t>84.70</w:t>
            </w:r>
          </w:p>
        </w:tc>
        <w:tc>
          <w:tcPr>
            <w:tcW w:w="1635" w:type="pct"/>
          </w:tcPr>
          <w:p w:rsidR="00572196" w:rsidRDefault="00572196">
            <w:pPr>
              <w:spacing w:line="360" w:lineRule="exact"/>
              <w:jc w:val="center"/>
              <w:rPr>
                <w:rFonts w:hint="eastAsia"/>
              </w:rPr>
            </w:pPr>
            <w:r>
              <w:rPr>
                <w:rFonts w:hint="eastAsia"/>
              </w:rPr>
              <w:t>15.30</w:t>
            </w:r>
          </w:p>
        </w:tc>
      </w:tr>
      <w:tr w:rsidR="00572196">
        <w:tc>
          <w:tcPr>
            <w:tcW w:w="1650" w:type="pct"/>
          </w:tcPr>
          <w:p w:rsidR="00572196" w:rsidRDefault="00572196">
            <w:pPr>
              <w:spacing w:line="360" w:lineRule="exact"/>
              <w:jc w:val="center"/>
              <w:rPr>
                <w:rFonts w:hint="eastAsia"/>
              </w:rPr>
            </w:pPr>
            <w:r>
              <w:rPr>
                <w:rFonts w:hint="eastAsia"/>
              </w:rPr>
              <w:t>人文科学</w:t>
            </w:r>
          </w:p>
        </w:tc>
        <w:tc>
          <w:tcPr>
            <w:tcW w:w="1716" w:type="pct"/>
          </w:tcPr>
          <w:p w:rsidR="00572196" w:rsidRDefault="00572196">
            <w:pPr>
              <w:spacing w:line="360" w:lineRule="exact"/>
              <w:jc w:val="center"/>
              <w:rPr>
                <w:rFonts w:hint="eastAsia"/>
              </w:rPr>
            </w:pPr>
            <w:r>
              <w:rPr>
                <w:rFonts w:hint="eastAsia"/>
              </w:rPr>
              <w:t>76.23</w:t>
            </w:r>
          </w:p>
        </w:tc>
        <w:tc>
          <w:tcPr>
            <w:tcW w:w="1635" w:type="pct"/>
          </w:tcPr>
          <w:p w:rsidR="00572196" w:rsidRDefault="00572196">
            <w:pPr>
              <w:spacing w:line="360" w:lineRule="exact"/>
              <w:jc w:val="center"/>
              <w:rPr>
                <w:rFonts w:hint="eastAsia"/>
              </w:rPr>
            </w:pPr>
            <w:r>
              <w:rPr>
                <w:rFonts w:hint="eastAsia"/>
              </w:rPr>
              <w:t>23.77</w:t>
            </w:r>
          </w:p>
        </w:tc>
      </w:tr>
      <w:tr w:rsidR="00572196">
        <w:tc>
          <w:tcPr>
            <w:tcW w:w="1650" w:type="pct"/>
          </w:tcPr>
          <w:p w:rsidR="00572196" w:rsidRDefault="00572196">
            <w:pPr>
              <w:spacing w:line="360" w:lineRule="exact"/>
              <w:jc w:val="center"/>
              <w:rPr>
                <w:rFonts w:hint="eastAsia"/>
              </w:rPr>
            </w:pPr>
            <w:r>
              <w:rPr>
                <w:rFonts w:hint="eastAsia"/>
              </w:rPr>
              <w:t>中等教育师资教育</w:t>
            </w:r>
          </w:p>
        </w:tc>
        <w:tc>
          <w:tcPr>
            <w:tcW w:w="1716" w:type="pct"/>
          </w:tcPr>
          <w:p w:rsidR="00572196" w:rsidRDefault="00572196">
            <w:pPr>
              <w:spacing w:line="360" w:lineRule="exact"/>
              <w:jc w:val="center"/>
              <w:rPr>
                <w:rFonts w:hint="eastAsia"/>
              </w:rPr>
            </w:pPr>
            <w:r>
              <w:rPr>
                <w:rFonts w:hint="eastAsia"/>
              </w:rPr>
              <w:t>69.82</w:t>
            </w:r>
          </w:p>
        </w:tc>
        <w:tc>
          <w:tcPr>
            <w:tcW w:w="1635" w:type="pct"/>
          </w:tcPr>
          <w:p w:rsidR="00572196" w:rsidRDefault="00572196">
            <w:pPr>
              <w:spacing w:line="360" w:lineRule="exact"/>
              <w:jc w:val="center"/>
              <w:rPr>
                <w:rFonts w:hint="eastAsia"/>
              </w:rPr>
            </w:pPr>
            <w:r>
              <w:rPr>
                <w:rFonts w:hint="eastAsia"/>
              </w:rPr>
              <w:t>30.18</w:t>
            </w:r>
          </w:p>
        </w:tc>
      </w:tr>
      <w:tr w:rsidR="00572196">
        <w:tc>
          <w:tcPr>
            <w:tcW w:w="1650" w:type="pct"/>
          </w:tcPr>
          <w:p w:rsidR="00572196" w:rsidRDefault="00572196">
            <w:pPr>
              <w:spacing w:line="360" w:lineRule="exact"/>
              <w:jc w:val="center"/>
              <w:rPr>
                <w:rFonts w:hint="eastAsia"/>
              </w:rPr>
            </w:pPr>
            <w:r>
              <w:rPr>
                <w:rFonts w:hint="eastAsia"/>
              </w:rPr>
              <w:t>化学和物理学</w:t>
            </w:r>
          </w:p>
        </w:tc>
        <w:tc>
          <w:tcPr>
            <w:tcW w:w="1716" w:type="pct"/>
          </w:tcPr>
          <w:p w:rsidR="00572196" w:rsidRDefault="00572196">
            <w:pPr>
              <w:spacing w:line="360" w:lineRule="exact"/>
              <w:jc w:val="center"/>
              <w:rPr>
                <w:rFonts w:hint="eastAsia"/>
              </w:rPr>
            </w:pPr>
            <w:r>
              <w:rPr>
                <w:rFonts w:hint="eastAsia"/>
              </w:rPr>
              <w:t>66.22</w:t>
            </w:r>
          </w:p>
        </w:tc>
        <w:tc>
          <w:tcPr>
            <w:tcW w:w="1635" w:type="pct"/>
          </w:tcPr>
          <w:p w:rsidR="00572196" w:rsidRDefault="00572196">
            <w:pPr>
              <w:spacing w:line="360" w:lineRule="exact"/>
              <w:jc w:val="center"/>
              <w:rPr>
                <w:rFonts w:hint="eastAsia"/>
              </w:rPr>
            </w:pPr>
            <w:r>
              <w:rPr>
                <w:rFonts w:hint="eastAsia"/>
              </w:rPr>
              <w:t>33.78</w:t>
            </w:r>
          </w:p>
        </w:tc>
      </w:tr>
      <w:tr w:rsidR="00572196">
        <w:tc>
          <w:tcPr>
            <w:tcW w:w="1650" w:type="pct"/>
          </w:tcPr>
          <w:p w:rsidR="00572196" w:rsidRDefault="00572196">
            <w:pPr>
              <w:spacing w:line="360" w:lineRule="exact"/>
              <w:jc w:val="center"/>
              <w:rPr>
                <w:rFonts w:hint="eastAsia"/>
              </w:rPr>
            </w:pPr>
            <w:r>
              <w:rPr>
                <w:rFonts w:hint="eastAsia"/>
              </w:rPr>
              <w:t>历史学</w:t>
            </w:r>
          </w:p>
        </w:tc>
        <w:tc>
          <w:tcPr>
            <w:tcW w:w="1716" w:type="pct"/>
          </w:tcPr>
          <w:p w:rsidR="00572196" w:rsidRDefault="00572196">
            <w:pPr>
              <w:spacing w:line="360" w:lineRule="exact"/>
              <w:jc w:val="center"/>
              <w:rPr>
                <w:rFonts w:hint="eastAsia"/>
              </w:rPr>
            </w:pPr>
            <w:r>
              <w:rPr>
                <w:rFonts w:hint="eastAsia"/>
              </w:rPr>
              <w:t>66.67</w:t>
            </w:r>
          </w:p>
        </w:tc>
        <w:tc>
          <w:tcPr>
            <w:tcW w:w="1635" w:type="pct"/>
          </w:tcPr>
          <w:p w:rsidR="00572196" w:rsidRDefault="00572196">
            <w:pPr>
              <w:spacing w:line="360" w:lineRule="exact"/>
              <w:jc w:val="center"/>
              <w:rPr>
                <w:rFonts w:hint="eastAsia"/>
              </w:rPr>
            </w:pPr>
            <w:r>
              <w:rPr>
                <w:rFonts w:hint="eastAsia"/>
              </w:rPr>
              <w:t>33.33</w:t>
            </w:r>
          </w:p>
        </w:tc>
      </w:tr>
      <w:tr w:rsidR="00572196">
        <w:tc>
          <w:tcPr>
            <w:tcW w:w="1650" w:type="pct"/>
          </w:tcPr>
          <w:p w:rsidR="00572196" w:rsidRDefault="00572196">
            <w:pPr>
              <w:spacing w:line="360" w:lineRule="exact"/>
              <w:jc w:val="center"/>
              <w:rPr>
                <w:rFonts w:hint="eastAsia"/>
              </w:rPr>
            </w:pPr>
            <w:r>
              <w:rPr>
                <w:rFonts w:hint="eastAsia"/>
              </w:rPr>
              <w:t>医学</w:t>
            </w:r>
          </w:p>
        </w:tc>
        <w:tc>
          <w:tcPr>
            <w:tcW w:w="1716" w:type="pct"/>
          </w:tcPr>
          <w:p w:rsidR="00572196" w:rsidRDefault="00572196">
            <w:pPr>
              <w:spacing w:line="360" w:lineRule="exact"/>
              <w:jc w:val="center"/>
              <w:rPr>
                <w:rFonts w:hint="eastAsia"/>
              </w:rPr>
            </w:pPr>
            <w:r>
              <w:rPr>
                <w:rFonts w:hint="eastAsia"/>
              </w:rPr>
              <w:t>56.96</w:t>
            </w:r>
          </w:p>
        </w:tc>
        <w:tc>
          <w:tcPr>
            <w:tcW w:w="1635" w:type="pct"/>
          </w:tcPr>
          <w:p w:rsidR="00572196" w:rsidRDefault="00572196">
            <w:pPr>
              <w:spacing w:line="360" w:lineRule="exact"/>
              <w:jc w:val="center"/>
              <w:rPr>
                <w:rFonts w:hint="eastAsia"/>
              </w:rPr>
            </w:pPr>
            <w:r>
              <w:rPr>
                <w:rFonts w:hint="eastAsia"/>
              </w:rPr>
              <w:t>43.04</w:t>
            </w:r>
          </w:p>
        </w:tc>
      </w:tr>
    </w:tbl>
    <w:p w:rsidR="00572196" w:rsidRDefault="00572196">
      <w:pPr>
        <w:spacing w:afterLines="50" w:after="120" w:line="360" w:lineRule="exact"/>
        <w:rPr>
          <w:rFonts w:hint="eastAsia"/>
          <w:szCs w:val="18"/>
        </w:rPr>
      </w:pPr>
      <w:r>
        <w:rPr>
          <w:rFonts w:eastAsia="KaiTi_GB2312" w:hint="eastAsia"/>
          <w:color w:val="0000FF"/>
          <w:szCs w:val="18"/>
        </w:rPr>
        <w:t>资料来源：</w:t>
      </w:r>
      <w:r>
        <w:rPr>
          <w:rFonts w:hint="eastAsia"/>
          <w:szCs w:val="18"/>
        </w:rPr>
        <w:t>政治和社会现象统计数据趋势。危地马拉圣卡洛斯大学。</w:t>
      </w:r>
    </w:p>
    <w:p w:rsidR="00572196" w:rsidRDefault="00572196">
      <w:pPr>
        <w:spacing w:line="360" w:lineRule="exact"/>
        <w:jc w:val="center"/>
        <w:rPr>
          <w:rFonts w:ascii="SimHei" w:eastAsia="SimHei" w:hint="eastAsia"/>
          <w:bCs/>
          <w:color w:val="FF0000"/>
        </w:rPr>
      </w:pPr>
      <w:r>
        <w:rPr>
          <w:rFonts w:ascii="SimHei" w:eastAsia="SimHei" w:hint="eastAsia"/>
          <w:bCs/>
          <w:color w:val="FF0000"/>
        </w:rPr>
        <w:t>表23</w:t>
      </w:r>
    </w:p>
    <w:p w:rsidR="00572196" w:rsidRDefault="00572196">
      <w:pPr>
        <w:spacing w:line="360" w:lineRule="exact"/>
        <w:jc w:val="center"/>
        <w:rPr>
          <w:rFonts w:ascii="SimHei" w:eastAsia="SimHei" w:hint="eastAsia"/>
          <w:bCs/>
          <w:color w:val="FF0000"/>
        </w:rPr>
      </w:pPr>
      <w:r>
        <w:rPr>
          <w:rFonts w:ascii="SimHei" w:eastAsia="SimHei" w:hint="eastAsia"/>
          <w:bCs/>
          <w:color w:val="FF0000"/>
        </w:rPr>
        <w:t>2004至2005学年危地马拉圣卡洛斯大学教职员工性别分布</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77"/>
        <w:gridCol w:w="1679"/>
        <w:gridCol w:w="1677"/>
        <w:gridCol w:w="1679"/>
        <w:gridCol w:w="1677"/>
        <w:gridCol w:w="1677"/>
      </w:tblGrid>
      <w:tr w:rsidR="00572196">
        <w:tc>
          <w:tcPr>
            <w:tcW w:w="1667" w:type="pct"/>
            <w:gridSpan w:val="2"/>
          </w:tcPr>
          <w:p w:rsidR="00572196" w:rsidRDefault="00572196">
            <w:pPr>
              <w:spacing w:line="360" w:lineRule="exact"/>
              <w:jc w:val="center"/>
              <w:rPr>
                <w:rFonts w:ascii="SimHei" w:eastAsia="SimHei" w:hint="eastAsia"/>
                <w:bCs/>
                <w:color w:val="FF0000"/>
              </w:rPr>
            </w:pPr>
          </w:p>
        </w:tc>
        <w:tc>
          <w:tcPr>
            <w:tcW w:w="1667" w:type="pct"/>
            <w:gridSpan w:val="2"/>
          </w:tcPr>
          <w:p w:rsidR="00572196" w:rsidRDefault="00572196">
            <w:pPr>
              <w:spacing w:line="360" w:lineRule="exact"/>
              <w:jc w:val="center"/>
              <w:rPr>
                <w:rFonts w:ascii="SimHei" w:eastAsia="SimHei" w:hint="eastAsia"/>
                <w:bCs/>
                <w:color w:val="FF0000"/>
              </w:rPr>
            </w:pPr>
            <w:r>
              <w:rPr>
                <w:rFonts w:ascii="SimHei" w:eastAsia="SimHei" w:hint="eastAsia"/>
                <w:bCs/>
                <w:color w:val="FF0000"/>
              </w:rPr>
              <w:t>女性</w:t>
            </w:r>
          </w:p>
        </w:tc>
        <w:tc>
          <w:tcPr>
            <w:tcW w:w="1667" w:type="pct"/>
            <w:gridSpan w:val="2"/>
          </w:tcPr>
          <w:p w:rsidR="00572196" w:rsidRDefault="00572196">
            <w:pPr>
              <w:spacing w:line="360" w:lineRule="exact"/>
              <w:jc w:val="center"/>
              <w:rPr>
                <w:rFonts w:ascii="SimHei" w:eastAsia="SimHei" w:hint="eastAsia"/>
                <w:bCs/>
                <w:color w:val="FF0000"/>
              </w:rPr>
            </w:pPr>
            <w:r>
              <w:rPr>
                <w:rFonts w:ascii="SimHei" w:eastAsia="SimHei" w:hint="eastAsia"/>
                <w:bCs/>
                <w:color w:val="FF0000"/>
              </w:rPr>
              <w:t>男性</w:t>
            </w:r>
          </w:p>
        </w:tc>
      </w:tr>
      <w:tr w:rsidR="00572196">
        <w:tc>
          <w:tcPr>
            <w:tcW w:w="833" w:type="pct"/>
          </w:tcPr>
          <w:p w:rsidR="00572196" w:rsidRDefault="00572196">
            <w:pPr>
              <w:spacing w:line="360" w:lineRule="exact"/>
              <w:jc w:val="center"/>
              <w:rPr>
                <w:rFonts w:ascii="SimHei" w:eastAsia="SimHei" w:hint="eastAsia"/>
                <w:bCs/>
                <w:color w:val="FF0000"/>
              </w:rPr>
            </w:pPr>
            <w:r>
              <w:rPr>
                <w:rFonts w:ascii="SimHei" w:eastAsia="SimHei" w:hint="eastAsia"/>
                <w:bCs/>
                <w:color w:val="FF0000"/>
              </w:rPr>
              <w:t>年份</w:t>
            </w:r>
          </w:p>
        </w:tc>
        <w:tc>
          <w:tcPr>
            <w:tcW w:w="833" w:type="pct"/>
          </w:tcPr>
          <w:p w:rsidR="00572196" w:rsidRDefault="00572196">
            <w:pPr>
              <w:spacing w:line="360" w:lineRule="exact"/>
              <w:jc w:val="center"/>
              <w:rPr>
                <w:rFonts w:ascii="SimHei" w:eastAsia="SimHei" w:hint="eastAsia"/>
                <w:bCs/>
                <w:color w:val="FF0000"/>
              </w:rPr>
            </w:pPr>
            <w:r>
              <w:rPr>
                <w:rFonts w:ascii="SimHei" w:eastAsia="SimHei" w:hint="eastAsia"/>
                <w:bCs/>
                <w:color w:val="FF0000"/>
              </w:rPr>
              <w:t>总计</w:t>
            </w:r>
          </w:p>
        </w:tc>
        <w:tc>
          <w:tcPr>
            <w:tcW w:w="833" w:type="pct"/>
          </w:tcPr>
          <w:p w:rsidR="00572196" w:rsidRDefault="00572196">
            <w:pPr>
              <w:spacing w:line="360" w:lineRule="exact"/>
              <w:jc w:val="center"/>
              <w:rPr>
                <w:rFonts w:ascii="SimHei" w:eastAsia="SimHei" w:hint="eastAsia"/>
                <w:bCs/>
                <w:color w:val="FF0000"/>
              </w:rPr>
            </w:pPr>
            <w:r>
              <w:rPr>
                <w:rFonts w:ascii="SimHei" w:eastAsia="SimHei" w:hint="eastAsia"/>
                <w:bCs/>
                <w:color w:val="FF0000"/>
              </w:rPr>
              <w:t>人数</w:t>
            </w:r>
          </w:p>
        </w:tc>
        <w:tc>
          <w:tcPr>
            <w:tcW w:w="833" w:type="pct"/>
          </w:tcPr>
          <w:p w:rsidR="00572196" w:rsidRDefault="00572196">
            <w:pPr>
              <w:spacing w:line="360" w:lineRule="exact"/>
              <w:jc w:val="center"/>
              <w:rPr>
                <w:rFonts w:ascii="SimHei" w:eastAsia="SimHei" w:hint="eastAsia"/>
                <w:bCs/>
                <w:color w:val="FF0000"/>
              </w:rPr>
            </w:pPr>
            <w:r>
              <w:rPr>
                <w:rFonts w:ascii="SimHei" w:eastAsia="SimHei" w:hint="eastAsia"/>
                <w:bCs/>
                <w:color w:val="FF0000"/>
              </w:rPr>
              <w:t>比例（%）</w:t>
            </w:r>
          </w:p>
        </w:tc>
        <w:tc>
          <w:tcPr>
            <w:tcW w:w="833" w:type="pct"/>
          </w:tcPr>
          <w:p w:rsidR="00572196" w:rsidRDefault="00572196">
            <w:pPr>
              <w:spacing w:line="360" w:lineRule="exact"/>
              <w:jc w:val="center"/>
              <w:rPr>
                <w:rFonts w:ascii="SimHei" w:eastAsia="SimHei" w:hint="eastAsia"/>
                <w:bCs/>
                <w:color w:val="FF0000"/>
              </w:rPr>
            </w:pPr>
            <w:r>
              <w:rPr>
                <w:rFonts w:ascii="SimHei" w:eastAsia="SimHei" w:hint="eastAsia"/>
                <w:bCs/>
                <w:color w:val="FF0000"/>
              </w:rPr>
              <w:t>人数</w:t>
            </w:r>
          </w:p>
        </w:tc>
        <w:tc>
          <w:tcPr>
            <w:tcW w:w="833" w:type="pct"/>
          </w:tcPr>
          <w:p w:rsidR="00572196" w:rsidRDefault="00572196">
            <w:pPr>
              <w:spacing w:line="360" w:lineRule="exact"/>
              <w:jc w:val="center"/>
              <w:rPr>
                <w:rFonts w:ascii="SimHei" w:eastAsia="SimHei" w:hint="eastAsia"/>
                <w:bCs/>
                <w:color w:val="FF0000"/>
              </w:rPr>
            </w:pPr>
            <w:r>
              <w:rPr>
                <w:rFonts w:ascii="SimHei" w:eastAsia="SimHei" w:hint="eastAsia"/>
                <w:bCs/>
                <w:color w:val="FF0000"/>
              </w:rPr>
              <w:t>比例（%）</w:t>
            </w:r>
          </w:p>
        </w:tc>
      </w:tr>
      <w:tr w:rsidR="00572196">
        <w:tc>
          <w:tcPr>
            <w:tcW w:w="833" w:type="pct"/>
          </w:tcPr>
          <w:p w:rsidR="00572196" w:rsidRDefault="00572196">
            <w:pPr>
              <w:spacing w:line="360" w:lineRule="exact"/>
              <w:jc w:val="center"/>
              <w:rPr>
                <w:rFonts w:hint="eastAsia"/>
              </w:rPr>
            </w:pPr>
            <w:r>
              <w:rPr>
                <w:rFonts w:hint="eastAsia"/>
              </w:rPr>
              <w:t>2004</w:t>
            </w:r>
            <w:r>
              <w:rPr>
                <w:rFonts w:hint="eastAsia"/>
              </w:rPr>
              <w:t>年</w:t>
            </w:r>
          </w:p>
        </w:tc>
        <w:tc>
          <w:tcPr>
            <w:tcW w:w="833" w:type="pct"/>
          </w:tcPr>
          <w:p w:rsidR="00572196" w:rsidRDefault="00572196">
            <w:pPr>
              <w:spacing w:line="360" w:lineRule="exact"/>
              <w:jc w:val="center"/>
              <w:rPr>
                <w:rFonts w:hint="eastAsia"/>
              </w:rPr>
            </w:pPr>
            <w:r>
              <w:rPr>
                <w:rFonts w:hint="eastAsia"/>
              </w:rPr>
              <w:t>4 228</w:t>
            </w:r>
          </w:p>
        </w:tc>
        <w:tc>
          <w:tcPr>
            <w:tcW w:w="833" w:type="pct"/>
          </w:tcPr>
          <w:p w:rsidR="00572196" w:rsidRDefault="00572196">
            <w:pPr>
              <w:spacing w:line="360" w:lineRule="exact"/>
              <w:jc w:val="center"/>
              <w:rPr>
                <w:rFonts w:hint="eastAsia"/>
              </w:rPr>
            </w:pPr>
            <w:r>
              <w:rPr>
                <w:rFonts w:hint="eastAsia"/>
              </w:rPr>
              <w:t>1 755</w:t>
            </w:r>
          </w:p>
        </w:tc>
        <w:tc>
          <w:tcPr>
            <w:tcW w:w="833" w:type="pct"/>
          </w:tcPr>
          <w:p w:rsidR="00572196" w:rsidRDefault="00572196">
            <w:pPr>
              <w:spacing w:line="360" w:lineRule="exact"/>
              <w:jc w:val="center"/>
              <w:rPr>
                <w:rFonts w:hint="eastAsia"/>
              </w:rPr>
            </w:pPr>
            <w:r>
              <w:rPr>
                <w:rFonts w:hint="eastAsia"/>
              </w:rPr>
              <w:t>32.0</w:t>
            </w:r>
          </w:p>
        </w:tc>
        <w:tc>
          <w:tcPr>
            <w:tcW w:w="833" w:type="pct"/>
          </w:tcPr>
          <w:p w:rsidR="00572196" w:rsidRDefault="00572196">
            <w:pPr>
              <w:spacing w:line="360" w:lineRule="exact"/>
              <w:jc w:val="center"/>
              <w:rPr>
                <w:rFonts w:hint="eastAsia"/>
              </w:rPr>
            </w:pPr>
            <w:r>
              <w:rPr>
                <w:rFonts w:hint="eastAsia"/>
              </w:rPr>
              <w:t>2 879</w:t>
            </w:r>
          </w:p>
        </w:tc>
        <w:tc>
          <w:tcPr>
            <w:tcW w:w="833" w:type="pct"/>
          </w:tcPr>
          <w:p w:rsidR="00572196" w:rsidRDefault="00572196">
            <w:pPr>
              <w:spacing w:line="360" w:lineRule="exact"/>
              <w:jc w:val="center"/>
              <w:rPr>
                <w:rFonts w:hint="eastAsia"/>
              </w:rPr>
            </w:pPr>
            <w:r>
              <w:rPr>
                <w:rFonts w:hint="eastAsia"/>
              </w:rPr>
              <w:t>68.0</w:t>
            </w:r>
          </w:p>
        </w:tc>
      </w:tr>
      <w:tr w:rsidR="00572196">
        <w:tc>
          <w:tcPr>
            <w:tcW w:w="833" w:type="pct"/>
          </w:tcPr>
          <w:p w:rsidR="00572196" w:rsidRDefault="00572196">
            <w:pPr>
              <w:spacing w:line="360" w:lineRule="exact"/>
              <w:jc w:val="center"/>
              <w:rPr>
                <w:rFonts w:hint="eastAsia"/>
              </w:rPr>
            </w:pPr>
            <w:r>
              <w:rPr>
                <w:rFonts w:hint="eastAsia"/>
              </w:rPr>
              <w:t>2005</w:t>
            </w:r>
            <w:r>
              <w:rPr>
                <w:rFonts w:hint="eastAsia"/>
              </w:rPr>
              <w:t>年</w:t>
            </w:r>
          </w:p>
        </w:tc>
        <w:tc>
          <w:tcPr>
            <w:tcW w:w="833" w:type="pct"/>
          </w:tcPr>
          <w:p w:rsidR="00572196" w:rsidRDefault="00572196">
            <w:pPr>
              <w:spacing w:line="360" w:lineRule="exact"/>
              <w:jc w:val="center"/>
              <w:rPr>
                <w:rFonts w:hint="eastAsia"/>
              </w:rPr>
            </w:pPr>
            <w:r>
              <w:rPr>
                <w:rFonts w:hint="eastAsia"/>
              </w:rPr>
              <w:t>3 837</w:t>
            </w:r>
          </w:p>
        </w:tc>
        <w:tc>
          <w:tcPr>
            <w:tcW w:w="833" w:type="pct"/>
          </w:tcPr>
          <w:p w:rsidR="00572196" w:rsidRDefault="00572196">
            <w:pPr>
              <w:spacing w:line="360" w:lineRule="exact"/>
              <w:jc w:val="center"/>
              <w:rPr>
                <w:rFonts w:hint="eastAsia"/>
              </w:rPr>
            </w:pPr>
            <w:r>
              <w:rPr>
                <w:rFonts w:hint="eastAsia"/>
              </w:rPr>
              <w:t>1 235</w:t>
            </w:r>
          </w:p>
        </w:tc>
        <w:tc>
          <w:tcPr>
            <w:tcW w:w="833" w:type="pct"/>
          </w:tcPr>
          <w:p w:rsidR="00572196" w:rsidRDefault="00572196">
            <w:pPr>
              <w:spacing w:line="360" w:lineRule="exact"/>
              <w:jc w:val="center"/>
              <w:rPr>
                <w:rFonts w:hint="eastAsia"/>
              </w:rPr>
            </w:pPr>
            <w:r>
              <w:rPr>
                <w:rFonts w:hint="eastAsia"/>
              </w:rPr>
              <w:t>32.0</w:t>
            </w:r>
          </w:p>
        </w:tc>
        <w:tc>
          <w:tcPr>
            <w:tcW w:w="833" w:type="pct"/>
          </w:tcPr>
          <w:p w:rsidR="00572196" w:rsidRDefault="00572196">
            <w:pPr>
              <w:spacing w:line="360" w:lineRule="exact"/>
              <w:jc w:val="center"/>
              <w:rPr>
                <w:rFonts w:hint="eastAsia"/>
              </w:rPr>
            </w:pPr>
            <w:r>
              <w:rPr>
                <w:rFonts w:hint="eastAsia"/>
              </w:rPr>
              <w:t>2 602</w:t>
            </w:r>
          </w:p>
        </w:tc>
        <w:tc>
          <w:tcPr>
            <w:tcW w:w="833" w:type="pct"/>
          </w:tcPr>
          <w:p w:rsidR="00572196" w:rsidRDefault="00572196">
            <w:pPr>
              <w:spacing w:line="360" w:lineRule="exact"/>
              <w:jc w:val="center"/>
              <w:rPr>
                <w:rFonts w:hint="eastAsia"/>
              </w:rPr>
            </w:pPr>
            <w:r>
              <w:rPr>
                <w:rFonts w:hint="eastAsia"/>
              </w:rPr>
              <w:t>68.0</w:t>
            </w:r>
          </w:p>
        </w:tc>
      </w:tr>
    </w:tbl>
    <w:p w:rsidR="00572196" w:rsidRDefault="00572196">
      <w:pPr>
        <w:spacing w:afterLines="50" w:after="120" w:line="360" w:lineRule="exact"/>
        <w:rPr>
          <w:rFonts w:hint="eastAsia"/>
          <w:b/>
        </w:rPr>
      </w:pPr>
      <w:r>
        <w:rPr>
          <w:rFonts w:eastAsia="KaiTi_GB2312" w:hint="eastAsia"/>
          <w:color w:val="0000FF"/>
          <w:szCs w:val="18"/>
        </w:rPr>
        <w:t>资料来源：</w:t>
      </w:r>
      <w:r>
        <w:rPr>
          <w:rFonts w:hint="eastAsia"/>
          <w:szCs w:val="18"/>
        </w:rPr>
        <w:t>政治和社会统计数据趋势。危地马拉圣卡洛斯大学。</w:t>
      </w:r>
    </w:p>
    <w:p w:rsidR="00572196" w:rsidRDefault="00572196">
      <w:pPr>
        <w:pStyle w:val="H2"/>
        <w:rPr>
          <w:rFonts w:hint="eastAsia"/>
        </w:rPr>
      </w:pPr>
      <w:bookmarkStart w:id="143" w:name="_Toc198345644"/>
      <w:r>
        <w:rPr>
          <w:rFonts w:hint="eastAsia"/>
        </w:rPr>
        <w:t>支持教育发展的其他机构</w:t>
      </w:r>
      <w:bookmarkEnd w:id="143"/>
    </w:p>
    <w:p w:rsidR="00572196" w:rsidRDefault="00572196">
      <w:pPr>
        <w:pStyle w:val="H2"/>
        <w:rPr>
          <w:rFonts w:hint="eastAsia"/>
        </w:rPr>
      </w:pPr>
      <w:bookmarkStart w:id="144" w:name="_Toc198345645"/>
      <w:r>
        <w:rPr>
          <w:rFonts w:hint="eastAsia"/>
        </w:rPr>
        <w:t>第一夫人办公室社会工程秘书处（SOSEP）</w:t>
      </w:r>
      <w:bookmarkEnd w:id="144"/>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rPr>
          <w:rFonts w:eastAsia="KaiTi_GB2312" w:hint="eastAsia"/>
          <w:b/>
          <w:color w:val="0000FF"/>
        </w:rPr>
        <w:t>促进妇女进步方案</w:t>
      </w:r>
      <w:r>
        <w:rPr>
          <w:rFonts w:hint="eastAsia"/>
        </w:rPr>
        <w:t>。</w:t>
      </w:r>
      <w:r>
        <w:rPr>
          <w:rFonts w:hint="eastAsia"/>
          <w:szCs w:val="21"/>
        </w:rPr>
        <w:t>第一夫人办公室社会工程秘书处（</w:t>
      </w:r>
      <w:r>
        <w:rPr>
          <w:rFonts w:hint="eastAsia"/>
          <w:szCs w:val="21"/>
        </w:rPr>
        <w:t>SOSEP</w:t>
      </w:r>
      <w:r>
        <w:rPr>
          <w:rFonts w:hint="eastAsia"/>
          <w:szCs w:val="21"/>
        </w:rPr>
        <w:t>）实施促进妇女进步方案（</w:t>
      </w:r>
      <w:r>
        <w:rPr>
          <w:rFonts w:hint="eastAsia"/>
          <w:szCs w:val="21"/>
        </w:rPr>
        <w:t>PROMUJER</w:t>
      </w:r>
      <w:r>
        <w:rPr>
          <w:rFonts w:hint="eastAsia"/>
          <w:szCs w:val="21"/>
        </w:rPr>
        <w:t>）。在这个方案内为贫困和赤贫女童、少女和青年妇女提供助学金。此外，通过社区之家方案，第一夫人办公室社会工程秘书处监测并监察</w:t>
      </w:r>
      <w:r>
        <w:rPr>
          <w:rFonts w:hint="eastAsia"/>
          <w:szCs w:val="21"/>
        </w:rPr>
        <w:t>13 000</w:t>
      </w:r>
      <w:r>
        <w:rPr>
          <w:rFonts w:hint="eastAsia"/>
          <w:szCs w:val="21"/>
        </w:rPr>
        <w:t>名</w:t>
      </w:r>
      <w:r>
        <w:rPr>
          <w:rFonts w:hint="eastAsia"/>
          <w:szCs w:val="21"/>
        </w:rPr>
        <w:t>0</w:t>
      </w:r>
      <w:r>
        <w:rPr>
          <w:rFonts w:hint="eastAsia"/>
          <w:szCs w:val="21"/>
        </w:rPr>
        <w:t>岁至</w:t>
      </w:r>
      <w:r>
        <w:rPr>
          <w:rFonts w:hint="eastAsia"/>
          <w:szCs w:val="21"/>
        </w:rPr>
        <w:t>5</w:t>
      </w:r>
      <w:r>
        <w:rPr>
          <w:rFonts w:hint="eastAsia"/>
          <w:szCs w:val="21"/>
        </w:rPr>
        <w:t>岁男童和女童。在这些家庭中开始对这些儿童进行初步的早期学习刺激，以及进行学前教育。方案的目标是将社区之家建设为综合照料中心，它们的目标是使社区之家成为通向一年级的桥梁。</w:t>
      </w:r>
    </w:p>
    <w:p w:rsidR="00572196" w:rsidRDefault="00572196">
      <w:pPr>
        <w:pStyle w:val="H1"/>
        <w:spacing w:before="120"/>
        <w:jc w:val="center"/>
        <w:rPr>
          <w:rFonts w:hint="eastAsia"/>
        </w:rPr>
      </w:pPr>
      <w:bookmarkStart w:id="145" w:name="_Toc198345646"/>
      <w:r>
        <w:br w:type="page"/>
      </w:r>
      <w:r>
        <w:rPr>
          <w:rFonts w:hint="eastAsia"/>
        </w:rPr>
        <w:t>第11条</w:t>
      </w:r>
    </w:p>
    <w:p w:rsidR="00572196" w:rsidRDefault="00572196">
      <w:pPr>
        <w:pStyle w:val="H1"/>
        <w:spacing w:before="120"/>
        <w:jc w:val="center"/>
        <w:rPr>
          <w:rFonts w:hint="eastAsia"/>
        </w:rPr>
      </w:pPr>
      <w:r>
        <w:rPr>
          <w:rFonts w:hint="eastAsia"/>
        </w:rPr>
        <w:t>工作和就业</w:t>
      </w:r>
      <w:bookmarkEnd w:id="145"/>
    </w:p>
    <w:p w:rsidR="00572196" w:rsidRDefault="00572196">
      <w:pPr>
        <w:spacing w:beforeLines="50" w:before="120" w:afterLines="50" w:after="120" w:line="360" w:lineRule="exact"/>
        <w:rPr>
          <w:rFonts w:ascii="KaiTi_GB2312" w:eastAsia="KaiTi_GB2312" w:hint="eastAsia"/>
          <w:b/>
          <w:color w:val="0000FF"/>
        </w:rPr>
      </w:pPr>
      <w:r>
        <w:rPr>
          <w:rFonts w:ascii="KaiTi_GB2312" w:eastAsia="KaiTi_GB2312" w:hint="eastAsia"/>
          <w:b/>
          <w:color w:val="0000FF"/>
        </w:rPr>
        <w:t>消除对妇女歧视委员会的建议</w:t>
      </w:r>
    </w:p>
    <w:p w:rsidR="00572196" w:rsidRDefault="00572196">
      <w:pPr>
        <w:spacing w:beforeLines="50" w:before="120" w:afterLines="50" w:after="120" w:line="360" w:lineRule="exact"/>
        <w:rPr>
          <w:rFonts w:ascii="KaiTi_GB2312" w:eastAsia="KaiTi_GB2312" w:hint="eastAsia"/>
          <w:b/>
          <w:color w:val="0000FF"/>
        </w:rPr>
      </w:pPr>
      <w:r>
        <w:rPr>
          <w:rFonts w:ascii="KaiTi_GB2312" w:eastAsia="KaiTi_GB2312" w:hint="eastAsia"/>
          <w:b/>
          <w:color w:val="0000FF"/>
        </w:rPr>
        <w:t>关切缺乏关于性骚扰问题的规定。（6）</w:t>
      </w:r>
    </w:p>
    <w:p w:rsidR="00572196" w:rsidRDefault="00572196">
      <w:pPr>
        <w:spacing w:beforeLines="50" w:before="120" w:afterLines="50" w:after="120" w:line="360" w:lineRule="exact"/>
        <w:rPr>
          <w:rFonts w:ascii="KaiTi_GB2312" w:eastAsia="KaiTi_GB2312" w:hint="eastAsia"/>
          <w:b/>
          <w:color w:val="0000FF"/>
        </w:rPr>
      </w:pPr>
      <w:r>
        <w:rPr>
          <w:rFonts w:ascii="KaiTi_GB2312" w:eastAsia="KaiTi_GB2312" w:hint="eastAsia"/>
          <w:b/>
          <w:color w:val="0000FF"/>
        </w:rPr>
        <w:t>委员会还关切地注意到，该国边境加工行业中存在侵犯妇女劳动权利的情况，包括侵犯妇女结社权、最低薪水权及产假权。委员会敦促缔约国制订实施有效措施，防止和惩处过境加工行业中侵犯妇女权利的行为，解决这些行业中缺乏安全和健康标准的问题，并改善女性工人诉诸司法的途径。（6）该行业的一些雇主要求求职的妇女进行怀孕检测。（3、4、5）</w:t>
      </w:r>
    </w:p>
    <w:p w:rsidR="00572196" w:rsidRDefault="00572196">
      <w:pPr>
        <w:spacing w:beforeLines="50" w:before="120" w:afterLines="50" w:after="120" w:line="360" w:lineRule="exact"/>
        <w:rPr>
          <w:rFonts w:ascii="KaiTi_GB2312" w:eastAsia="KaiTi_GB2312" w:hint="eastAsia"/>
          <w:b/>
          <w:color w:val="0000FF"/>
        </w:rPr>
      </w:pPr>
      <w:r>
        <w:rPr>
          <w:rFonts w:ascii="KaiTi_GB2312" w:eastAsia="KaiTi_GB2312" w:hint="eastAsia"/>
          <w:b/>
          <w:color w:val="0000FF"/>
        </w:rPr>
        <w:t>关切地发现该国缺少有关立法和政策措施，以保护家庭主妇的权利。还敦促缔约国编制一个制订保护家庭主妇权利立法和政策措施的具体时间表。委员会要求缔约国在其下一次定期报告中提供有关资料，说明采取的步骤和措施，特别是说明这些步骤和措施的效果。（6）</w:t>
      </w:r>
    </w:p>
    <w:p w:rsidR="00572196" w:rsidRDefault="00572196">
      <w:pPr>
        <w:spacing w:beforeLines="50" w:before="120" w:afterLines="50" w:after="120" w:line="360" w:lineRule="exact"/>
        <w:rPr>
          <w:rFonts w:ascii="KaiTi_GB2312" w:eastAsia="KaiTi_GB2312" w:hint="eastAsia"/>
          <w:b/>
          <w:color w:val="0000FF"/>
        </w:rPr>
      </w:pPr>
      <w:r>
        <w:rPr>
          <w:rFonts w:ascii="KaiTi_GB2312" w:eastAsia="KaiTi_GB2312" w:hint="eastAsia"/>
          <w:b/>
          <w:color w:val="0000FF"/>
        </w:rPr>
        <w:t>委员会注意到，尽管规定了劳工——包括家佣和出口加工业工人——领域保护和社会保障权利，但是该立法没有得到遵守或执行。委员会敦促缔约国（3、4、5）：</w:t>
      </w:r>
    </w:p>
    <w:p w:rsidR="00572196" w:rsidRDefault="00572196">
      <w:pPr>
        <w:pStyle w:val="211"/>
        <w:numPr>
          <w:ilvl w:val="0"/>
          <w:numId w:val="23"/>
        </w:numPr>
        <w:spacing w:beforeLines="50" w:before="120" w:afterLines="50" w:after="120" w:line="360" w:lineRule="exact"/>
        <w:jc w:val="both"/>
        <w:rPr>
          <w:rFonts w:ascii="KaiTi_GB2312" w:eastAsia="KaiTi_GB2312" w:hint="eastAsia"/>
          <w:b/>
          <w:color w:val="0000FF"/>
        </w:rPr>
      </w:pPr>
      <w:r>
        <w:rPr>
          <w:rFonts w:ascii="KaiTi_GB2312" w:eastAsia="KaiTi_GB2312" w:hint="eastAsia"/>
          <w:b/>
          <w:color w:val="0000FF"/>
        </w:rPr>
        <w:t>采取措施加强劳工检察当局的执行权力；</w:t>
      </w:r>
    </w:p>
    <w:p w:rsidR="00572196" w:rsidRDefault="00572196">
      <w:pPr>
        <w:pStyle w:val="211"/>
        <w:numPr>
          <w:ilvl w:val="0"/>
          <w:numId w:val="23"/>
        </w:numPr>
        <w:spacing w:beforeLines="50" w:before="120" w:afterLines="50" w:after="120" w:line="360" w:lineRule="exact"/>
        <w:jc w:val="both"/>
        <w:rPr>
          <w:rFonts w:ascii="KaiTi_GB2312" w:eastAsia="KaiTi_GB2312" w:hint="eastAsia"/>
          <w:b/>
          <w:color w:val="0000FF"/>
        </w:rPr>
      </w:pPr>
      <w:r>
        <w:rPr>
          <w:rFonts w:ascii="KaiTi_GB2312" w:eastAsia="KaiTi_GB2312" w:hint="eastAsia"/>
          <w:b/>
          <w:color w:val="0000FF"/>
        </w:rPr>
        <w:t>进更严格的私营部门行为</w:t>
      </w:r>
      <w:r>
        <w:rPr>
          <w:rFonts w:eastAsia="KaiTi_GB2312" w:hint="eastAsia"/>
          <w:b/>
          <w:bCs/>
          <w:color w:val="0000FF"/>
        </w:rPr>
        <w:t>守则</w:t>
      </w:r>
      <w:r>
        <w:rPr>
          <w:rFonts w:ascii="KaiTi_GB2312" w:eastAsia="KaiTi_GB2312" w:hint="eastAsia"/>
          <w:b/>
          <w:color w:val="0000FF"/>
        </w:rPr>
        <w:t>，以确保遵守现行立法。</w:t>
      </w:r>
    </w:p>
    <w:p w:rsidR="00572196" w:rsidRDefault="00572196">
      <w:pPr>
        <w:spacing w:beforeLines="50" w:before="120" w:afterLines="50" w:after="120" w:line="360" w:lineRule="exact"/>
        <w:rPr>
          <w:rFonts w:ascii="KaiTi_GB2312" w:eastAsia="KaiTi_GB2312" w:hint="eastAsia"/>
          <w:b/>
          <w:color w:val="0000FF"/>
        </w:rPr>
      </w:pPr>
      <w:r>
        <w:rPr>
          <w:rFonts w:ascii="KaiTi_GB2312" w:eastAsia="KaiTi_GB2312" w:hint="eastAsia"/>
          <w:b/>
          <w:color w:val="0000FF"/>
        </w:rPr>
        <w:t>委员会建议，缔约国进行研究，查明自由贸易协定对妇女社会和经济状况产生的影响，并考虑采取兼顾妇女人权的补偿措施。（6）</w:t>
      </w:r>
    </w:p>
    <w:p w:rsidR="00572196" w:rsidRDefault="00572196" w:rsidP="00572196">
      <w:pPr>
        <w:pStyle w:val="Date"/>
        <w:numPr>
          <w:ilvl w:val="0"/>
          <w:numId w:val="14"/>
        </w:numPr>
        <w:tabs>
          <w:tab w:val="clear" w:pos="420"/>
          <w:tab w:val="num" w:pos="630"/>
        </w:tabs>
        <w:spacing w:after="240" w:line="360" w:lineRule="exact"/>
        <w:ind w:left="0" w:firstLine="0"/>
        <w:rPr>
          <w:rFonts w:hint="eastAsia"/>
          <w:szCs w:val="21"/>
        </w:rPr>
      </w:pPr>
      <w:r>
        <w:rPr>
          <w:rFonts w:hint="eastAsia"/>
          <w:szCs w:val="21"/>
        </w:rPr>
        <w:t>最近几年，</w:t>
      </w:r>
      <w:r>
        <w:rPr>
          <w:szCs w:val="21"/>
        </w:rPr>
        <w:t>妇女加入经济活动</w:t>
      </w:r>
      <w:r>
        <w:rPr>
          <w:rFonts w:hint="eastAsia"/>
          <w:szCs w:val="21"/>
        </w:rPr>
        <w:t>愈来愈凸显其重要性。这是由于受到</w:t>
      </w:r>
      <w:r>
        <w:rPr>
          <w:szCs w:val="21"/>
        </w:rPr>
        <w:t>结构</w:t>
      </w:r>
      <w:r>
        <w:rPr>
          <w:rFonts w:hint="eastAsia"/>
          <w:szCs w:val="21"/>
        </w:rPr>
        <w:t>性</w:t>
      </w:r>
      <w:r>
        <w:rPr>
          <w:szCs w:val="21"/>
        </w:rPr>
        <w:t>调整方案影响</w:t>
      </w:r>
      <w:r>
        <w:rPr>
          <w:rFonts w:hint="eastAsia"/>
          <w:szCs w:val="21"/>
        </w:rPr>
        <w:t>，</w:t>
      </w:r>
      <w:r>
        <w:rPr>
          <w:szCs w:val="21"/>
        </w:rPr>
        <w:t>迫使妇女为增加收入</w:t>
      </w:r>
      <w:r>
        <w:rPr>
          <w:rFonts w:hint="eastAsia"/>
          <w:szCs w:val="21"/>
        </w:rPr>
        <w:t>做出</w:t>
      </w:r>
      <w:r>
        <w:rPr>
          <w:szCs w:val="21"/>
        </w:rPr>
        <w:t>贡献</w:t>
      </w:r>
      <w:r>
        <w:rPr>
          <w:rFonts w:hint="eastAsia"/>
          <w:szCs w:val="21"/>
        </w:rPr>
        <w:t>，迫使她们不得不自谋生计</w:t>
      </w:r>
      <w:r>
        <w:rPr>
          <w:szCs w:val="21"/>
        </w:rPr>
        <w:t>，成为</w:t>
      </w:r>
      <w:r>
        <w:rPr>
          <w:rFonts w:hint="eastAsia"/>
          <w:szCs w:val="21"/>
        </w:rPr>
        <w:t>了</w:t>
      </w:r>
      <w:r>
        <w:rPr>
          <w:szCs w:val="21"/>
        </w:rPr>
        <w:t>商业和服务业活动的一个重要支柱，同时在加工工业和农业中也发挥着重要作用。</w:t>
      </w:r>
    </w:p>
    <w:p w:rsidR="00572196" w:rsidRDefault="00572196" w:rsidP="00572196">
      <w:pPr>
        <w:pStyle w:val="Date"/>
        <w:numPr>
          <w:ilvl w:val="0"/>
          <w:numId w:val="14"/>
        </w:numPr>
        <w:tabs>
          <w:tab w:val="clear" w:pos="420"/>
          <w:tab w:val="num" w:pos="630"/>
        </w:tabs>
        <w:spacing w:after="240" w:line="360" w:lineRule="exact"/>
        <w:ind w:left="0" w:firstLine="0"/>
        <w:rPr>
          <w:rFonts w:hint="eastAsia"/>
          <w:szCs w:val="21"/>
        </w:rPr>
      </w:pPr>
      <w:r>
        <w:rPr>
          <w:rFonts w:hint="eastAsia"/>
          <w:szCs w:val="21"/>
        </w:rPr>
        <w:t>据</w:t>
      </w:r>
      <w:r>
        <w:rPr>
          <w:szCs w:val="21"/>
        </w:rPr>
        <w:t>国际劳工组织（劳工组织）</w:t>
      </w:r>
      <w:r>
        <w:rPr>
          <w:rFonts w:hint="eastAsia"/>
          <w:szCs w:val="21"/>
        </w:rPr>
        <w:t>的计算，在</w:t>
      </w:r>
      <w:r>
        <w:rPr>
          <w:szCs w:val="21"/>
        </w:rPr>
        <w:t>危地马拉经济</w:t>
      </w:r>
      <w:r>
        <w:rPr>
          <w:rFonts w:hint="eastAsia"/>
          <w:szCs w:val="21"/>
        </w:rPr>
        <w:t>自立</w:t>
      </w:r>
      <w:r>
        <w:rPr>
          <w:szCs w:val="21"/>
        </w:rPr>
        <w:t>人口</w:t>
      </w:r>
      <w:r>
        <w:rPr>
          <w:rFonts w:hint="eastAsia"/>
          <w:szCs w:val="21"/>
        </w:rPr>
        <w:t>中，</w:t>
      </w:r>
      <w:r>
        <w:rPr>
          <w:szCs w:val="21"/>
        </w:rPr>
        <w:t>估计至少</w:t>
      </w:r>
      <w:r>
        <w:rPr>
          <w:rFonts w:hint="eastAsia"/>
          <w:szCs w:val="21"/>
        </w:rPr>
        <w:t>有</w:t>
      </w:r>
      <w:r>
        <w:rPr>
          <w:szCs w:val="21"/>
        </w:rPr>
        <w:t>2%</w:t>
      </w:r>
      <w:r>
        <w:rPr>
          <w:szCs w:val="21"/>
        </w:rPr>
        <w:t>从事家庭佣工劳动</w:t>
      </w:r>
      <w:r>
        <w:rPr>
          <w:rFonts w:hint="eastAsia"/>
          <w:szCs w:val="21"/>
        </w:rPr>
        <w:t>，还估计</w:t>
      </w:r>
      <w:r>
        <w:rPr>
          <w:szCs w:val="21"/>
        </w:rPr>
        <w:t>说目前从事这种劳动的经济</w:t>
      </w:r>
      <w:r>
        <w:rPr>
          <w:rFonts w:hint="eastAsia"/>
          <w:szCs w:val="21"/>
        </w:rPr>
        <w:t>自立</w:t>
      </w:r>
      <w:r>
        <w:rPr>
          <w:szCs w:val="21"/>
        </w:rPr>
        <w:t>人口在全国约有</w:t>
      </w:r>
      <w:r>
        <w:rPr>
          <w:szCs w:val="21"/>
        </w:rPr>
        <w:t>30</w:t>
      </w:r>
      <w:r>
        <w:rPr>
          <w:szCs w:val="21"/>
        </w:rPr>
        <w:t>万人。</w:t>
      </w:r>
    </w:p>
    <w:p w:rsidR="00572196" w:rsidRDefault="00572196" w:rsidP="00572196">
      <w:pPr>
        <w:pStyle w:val="Date"/>
        <w:numPr>
          <w:ilvl w:val="0"/>
          <w:numId w:val="14"/>
        </w:numPr>
        <w:tabs>
          <w:tab w:val="clear" w:pos="420"/>
          <w:tab w:val="num" w:pos="630"/>
        </w:tabs>
        <w:spacing w:after="240" w:line="360" w:lineRule="exact"/>
        <w:ind w:left="0" w:firstLine="0"/>
        <w:rPr>
          <w:rFonts w:hint="eastAsia"/>
          <w:szCs w:val="21"/>
        </w:rPr>
      </w:pPr>
      <w:r>
        <w:rPr>
          <w:szCs w:val="21"/>
        </w:rPr>
        <w:t>为了</w:t>
      </w:r>
      <w:r>
        <w:rPr>
          <w:rFonts w:hint="eastAsia"/>
          <w:szCs w:val="21"/>
        </w:rPr>
        <w:t>提供</w:t>
      </w:r>
      <w:r>
        <w:rPr>
          <w:rFonts w:hint="eastAsia"/>
        </w:rPr>
        <w:t>替代</w:t>
      </w:r>
      <w:r>
        <w:rPr>
          <w:rFonts w:hint="eastAsia"/>
          <w:szCs w:val="21"/>
        </w:rPr>
        <w:t>性劳动解决办法和对</w:t>
      </w:r>
      <w:r>
        <w:rPr>
          <w:szCs w:val="21"/>
        </w:rPr>
        <w:t>需求较大的部门加以</w:t>
      </w:r>
      <w:r>
        <w:rPr>
          <w:rFonts w:hint="eastAsia"/>
          <w:szCs w:val="21"/>
        </w:rPr>
        <w:t>引导</w:t>
      </w:r>
      <w:r>
        <w:rPr>
          <w:szCs w:val="21"/>
        </w:rPr>
        <w:t>，劳动部开展了劳动中介活动</w:t>
      </w:r>
      <w:r>
        <w:rPr>
          <w:rFonts w:hint="eastAsia"/>
          <w:szCs w:val="21"/>
        </w:rPr>
        <w:t>，其中</w:t>
      </w:r>
      <w:r>
        <w:rPr>
          <w:szCs w:val="21"/>
        </w:rPr>
        <w:t>包括</w:t>
      </w:r>
      <w:r>
        <w:rPr>
          <w:rFonts w:hint="eastAsia"/>
          <w:szCs w:val="21"/>
        </w:rPr>
        <w:t>“就业中介亭”</w:t>
      </w:r>
      <w:r>
        <w:rPr>
          <w:szCs w:val="21"/>
        </w:rPr>
        <w:t>组织</w:t>
      </w:r>
      <w:r>
        <w:rPr>
          <w:rFonts w:hint="eastAsia"/>
          <w:szCs w:val="21"/>
        </w:rPr>
        <w:t>在危地马拉城市和农村地区展开的劳动中介活动。</w:t>
      </w:r>
      <w:r>
        <w:rPr>
          <w:szCs w:val="21"/>
        </w:rPr>
        <w:t>作为这些倡议的成果，</w:t>
      </w:r>
      <w:r>
        <w:rPr>
          <w:szCs w:val="21"/>
        </w:rPr>
        <w:t>2006</w:t>
      </w:r>
      <w:r>
        <w:rPr>
          <w:szCs w:val="21"/>
        </w:rPr>
        <w:t>年</w:t>
      </w:r>
      <w:r>
        <w:rPr>
          <w:rFonts w:hint="eastAsia"/>
          <w:szCs w:val="21"/>
        </w:rPr>
        <w:t>，</w:t>
      </w:r>
      <w:r>
        <w:rPr>
          <w:szCs w:val="21"/>
        </w:rPr>
        <w:t>有</w:t>
      </w:r>
      <w:r>
        <w:rPr>
          <w:szCs w:val="21"/>
        </w:rPr>
        <w:t>29</w:t>
      </w:r>
      <w:r>
        <w:rPr>
          <w:rFonts w:hint="eastAsia"/>
          <w:szCs w:val="21"/>
        </w:rPr>
        <w:t xml:space="preserve"> </w:t>
      </w:r>
      <w:r>
        <w:rPr>
          <w:szCs w:val="21"/>
        </w:rPr>
        <w:t>276</w:t>
      </w:r>
      <w:r>
        <w:rPr>
          <w:szCs w:val="21"/>
        </w:rPr>
        <w:t>人在</w:t>
      </w:r>
      <w:r>
        <w:rPr>
          <w:rFonts w:hint="eastAsia"/>
          <w:szCs w:val="21"/>
        </w:rPr>
        <w:t>劳动中介</w:t>
      </w:r>
      <w:r>
        <w:rPr>
          <w:szCs w:val="21"/>
        </w:rPr>
        <w:t>登记，</w:t>
      </w:r>
      <w:r>
        <w:rPr>
          <w:szCs w:val="21"/>
        </w:rPr>
        <w:t>13</w:t>
      </w:r>
      <w:r>
        <w:rPr>
          <w:rFonts w:hint="eastAsia"/>
          <w:szCs w:val="21"/>
        </w:rPr>
        <w:t xml:space="preserve"> </w:t>
      </w:r>
      <w:r>
        <w:rPr>
          <w:szCs w:val="21"/>
        </w:rPr>
        <w:t>660</w:t>
      </w:r>
      <w:r>
        <w:rPr>
          <w:szCs w:val="21"/>
        </w:rPr>
        <w:t>名工人被安置</w:t>
      </w:r>
      <w:r>
        <w:rPr>
          <w:rFonts w:hint="eastAsia"/>
          <w:szCs w:val="21"/>
        </w:rPr>
        <w:t>到可支配的空缺职位</w:t>
      </w:r>
      <w:r>
        <w:rPr>
          <w:szCs w:val="21"/>
        </w:rPr>
        <w:t>，其中</w:t>
      </w:r>
      <w:r>
        <w:rPr>
          <w:szCs w:val="21"/>
        </w:rPr>
        <w:t>5</w:t>
      </w:r>
      <w:r>
        <w:rPr>
          <w:rFonts w:hint="eastAsia"/>
          <w:szCs w:val="21"/>
        </w:rPr>
        <w:t xml:space="preserve"> </w:t>
      </w:r>
      <w:r>
        <w:rPr>
          <w:szCs w:val="21"/>
        </w:rPr>
        <w:t>823</w:t>
      </w:r>
      <w:r>
        <w:rPr>
          <w:szCs w:val="21"/>
        </w:rPr>
        <w:t>人为妇女。</w:t>
      </w:r>
    </w:p>
    <w:p w:rsidR="00572196" w:rsidRDefault="00572196" w:rsidP="00572196">
      <w:pPr>
        <w:pStyle w:val="Date"/>
        <w:numPr>
          <w:ilvl w:val="0"/>
          <w:numId w:val="14"/>
        </w:numPr>
        <w:tabs>
          <w:tab w:val="clear" w:pos="420"/>
          <w:tab w:val="num" w:pos="630"/>
        </w:tabs>
        <w:spacing w:after="240" w:line="360" w:lineRule="exact"/>
        <w:ind w:left="0" w:firstLine="0"/>
        <w:rPr>
          <w:rFonts w:hint="eastAsia"/>
          <w:szCs w:val="21"/>
        </w:rPr>
      </w:pPr>
      <w:r>
        <w:rPr>
          <w:szCs w:val="21"/>
        </w:rPr>
        <w:t>关于残疾工人，</w:t>
      </w:r>
      <w:r>
        <w:rPr>
          <w:szCs w:val="21"/>
        </w:rPr>
        <w:t>2004</w:t>
      </w:r>
      <w:r>
        <w:rPr>
          <w:szCs w:val="21"/>
        </w:rPr>
        <w:t>年劳动部成立了残疾人</w:t>
      </w:r>
      <w:r>
        <w:rPr>
          <w:rFonts w:hint="eastAsia"/>
          <w:szCs w:val="21"/>
        </w:rPr>
        <w:t>办事处。它</w:t>
      </w:r>
      <w:r>
        <w:rPr>
          <w:szCs w:val="21"/>
        </w:rPr>
        <w:t>一项工作</w:t>
      </w:r>
      <w:r>
        <w:rPr>
          <w:rFonts w:hint="eastAsia"/>
          <w:szCs w:val="21"/>
        </w:rPr>
        <w:t>就</w:t>
      </w:r>
      <w:r>
        <w:rPr>
          <w:szCs w:val="21"/>
        </w:rPr>
        <w:t>是为</w:t>
      </w:r>
      <w:r>
        <w:rPr>
          <w:rFonts w:hint="eastAsia"/>
          <w:szCs w:val="21"/>
        </w:rPr>
        <w:t>开办</w:t>
      </w:r>
      <w:r>
        <w:rPr>
          <w:szCs w:val="21"/>
        </w:rPr>
        <w:t>和加强</w:t>
      </w:r>
      <w:r>
        <w:t>中小企业</w:t>
      </w:r>
      <w:r>
        <w:rPr>
          <w:szCs w:val="21"/>
        </w:rPr>
        <w:t>营提供信贷</w:t>
      </w:r>
      <w:r>
        <w:rPr>
          <w:rFonts w:hint="eastAsia"/>
          <w:szCs w:val="21"/>
        </w:rPr>
        <w:t>，</w:t>
      </w:r>
      <w:r>
        <w:rPr>
          <w:szCs w:val="21"/>
        </w:rPr>
        <w:t>重点</w:t>
      </w:r>
      <w:r>
        <w:rPr>
          <w:rFonts w:hint="eastAsia"/>
          <w:szCs w:val="21"/>
        </w:rPr>
        <w:t>面向</w:t>
      </w:r>
      <w:r>
        <w:rPr>
          <w:szCs w:val="21"/>
        </w:rPr>
        <w:t>农村地区</w:t>
      </w:r>
      <w:r>
        <w:rPr>
          <w:rFonts w:hint="eastAsia"/>
          <w:szCs w:val="21"/>
        </w:rPr>
        <w:t>并针对</w:t>
      </w:r>
      <w:r>
        <w:rPr>
          <w:szCs w:val="21"/>
        </w:rPr>
        <w:t>有下列</w:t>
      </w:r>
      <w:r>
        <w:rPr>
          <w:rFonts w:hint="eastAsia"/>
          <w:szCs w:val="21"/>
        </w:rPr>
        <w:t>特征</w:t>
      </w:r>
      <w:r>
        <w:rPr>
          <w:szCs w:val="21"/>
        </w:rPr>
        <w:t>的小型企业：玛雅妇女</w:t>
      </w:r>
      <w:r>
        <w:rPr>
          <w:rFonts w:hint="eastAsia"/>
          <w:szCs w:val="21"/>
        </w:rPr>
        <w:t>、</w:t>
      </w:r>
      <w:r>
        <w:rPr>
          <w:szCs w:val="21"/>
        </w:rPr>
        <w:t>农村</w:t>
      </w:r>
      <w:r>
        <w:rPr>
          <w:rFonts w:hint="eastAsia"/>
          <w:szCs w:val="21"/>
        </w:rPr>
        <w:t>妇女、</w:t>
      </w:r>
      <w:r>
        <w:rPr>
          <w:szCs w:val="21"/>
        </w:rPr>
        <w:t>武装冲突受害者和</w:t>
      </w:r>
      <w:r>
        <w:rPr>
          <w:rFonts w:hint="eastAsia"/>
          <w:szCs w:val="21"/>
        </w:rPr>
        <w:t>户主</w:t>
      </w:r>
      <w:r>
        <w:rPr>
          <w:szCs w:val="21"/>
        </w:rPr>
        <w:t>。成果表明平均每年大约有</w:t>
      </w:r>
      <w:r>
        <w:rPr>
          <w:szCs w:val="21"/>
        </w:rPr>
        <w:t>250</w:t>
      </w:r>
      <w:r>
        <w:rPr>
          <w:szCs w:val="21"/>
        </w:rPr>
        <w:t>笔</w:t>
      </w:r>
      <w:r>
        <w:t>贷款</w:t>
      </w:r>
      <w:r>
        <w:rPr>
          <w:szCs w:val="21"/>
        </w:rPr>
        <w:t>发放</w:t>
      </w:r>
      <w:r>
        <w:rPr>
          <w:rFonts w:hint="eastAsia"/>
          <w:szCs w:val="21"/>
        </w:rPr>
        <w:t>给妇女。</w:t>
      </w:r>
    </w:p>
    <w:p w:rsidR="00572196" w:rsidRDefault="00572196">
      <w:pPr>
        <w:pStyle w:val="H2"/>
        <w:rPr>
          <w:rFonts w:hint="eastAsia"/>
        </w:rPr>
      </w:pPr>
      <w:bookmarkStart w:id="146" w:name="_Toc198345647"/>
      <w:r>
        <w:rPr>
          <w:rFonts w:hint="eastAsia"/>
        </w:rPr>
        <w:t>促进和保护劳动权利</w:t>
      </w:r>
      <w:bookmarkEnd w:id="146"/>
    </w:p>
    <w:p w:rsidR="00572196" w:rsidRDefault="00572196">
      <w:pPr>
        <w:pStyle w:val="H2"/>
        <w:rPr>
          <w:rFonts w:hint="eastAsia"/>
        </w:rPr>
      </w:pPr>
      <w:bookmarkStart w:id="147" w:name="_Toc198345648"/>
      <w:r>
        <w:rPr>
          <w:rFonts w:hint="eastAsia"/>
        </w:rPr>
        <w:t>劳动部女工促进司</w:t>
      </w:r>
      <w:bookmarkEnd w:id="147"/>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t>通过女工促进处编写并分发</w:t>
      </w:r>
      <w:r>
        <w:rPr>
          <w:rFonts w:hint="eastAsia"/>
        </w:rPr>
        <w:t>“</w:t>
      </w:r>
      <w:r>
        <w:t>签订合同、终止合同、纪律程序和投诉处理良好</w:t>
      </w:r>
      <w:r>
        <w:rPr>
          <w:rFonts w:hint="eastAsia"/>
        </w:rPr>
        <w:t>做法</w:t>
      </w:r>
      <w:r>
        <w:t>指南</w:t>
      </w:r>
      <w:r>
        <w:rPr>
          <w:rFonts w:hint="eastAsia"/>
        </w:rPr>
        <w:t>”，内容涉及</w:t>
      </w:r>
      <w:r>
        <w:t>：政策、</w:t>
      </w:r>
      <w:r>
        <w:rPr>
          <w:rFonts w:hint="eastAsia"/>
        </w:rPr>
        <w:t>雇用</w:t>
      </w:r>
      <w:r>
        <w:t>程序和</w:t>
      </w:r>
      <w:r>
        <w:rPr>
          <w:rFonts w:hint="eastAsia"/>
        </w:rPr>
        <w:t>雇用</w:t>
      </w:r>
      <w:r>
        <w:t>公告，并呼吁雇主不要发布带有性别、种族、国籍、宗教或年龄歧视的空缺职位广告。</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t>编写并分发了</w:t>
      </w:r>
      <w:r>
        <w:t>6</w:t>
      </w:r>
      <w:r>
        <w:t>个版本的劳动权利宣传手册，目的是使得女工和女企业主了解劳动权利</w:t>
      </w:r>
      <w:r>
        <w:rPr>
          <w:rFonts w:hint="eastAsia"/>
        </w:rPr>
        <w:t>的内容并</w:t>
      </w:r>
      <w:r>
        <w:t>使劳动合同更加稳定</w:t>
      </w:r>
      <w:r>
        <w:rPr>
          <w:rFonts w:hint="eastAsia"/>
        </w:rPr>
        <w:t>，</w:t>
      </w:r>
      <w:r>
        <w:t>已经有</w:t>
      </w:r>
      <w:r>
        <w:t>13</w:t>
      </w:r>
      <w:r>
        <w:rPr>
          <w:rFonts w:hint="eastAsia"/>
        </w:rPr>
        <w:t xml:space="preserve"> </w:t>
      </w:r>
      <w:r>
        <w:t>400</w:t>
      </w:r>
      <w:r>
        <w:t>人从中受益。对</w:t>
      </w:r>
      <w:r>
        <w:t>585</w:t>
      </w:r>
      <w:r>
        <w:t>名女工进行了劳动权利与义务培训，</w:t>
      </w:r>
      <w:r>
        <w:rPr>
          <w:rFonts w:hint="eastAsia"/>
        </w:rPr>
        <w:t>培训涉及的</w:t>
      </w:r>
      <w:r>
        <w:t>主要问题</w:t>
      </w:r>
      <w:r>
        <w:rPr>
          <w:rFonts w:hint="eastAsia"/>
        </w:rPr>
        <w:t>是少女个人和女工、</w:t>
      </w:r>
      <w:r>
        <w:t>卫生</w:t>
      </w:r>
      <w:r>
        <w:rPr>
          <w:rFonts w:hint="eastAsia"/>
        </w:rPr>
        <w:t>和</w:t>
      </w:r>
      <w:r>
        <w:t>安全保证。</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t>还在全国</w:t>
      </w:r>
      <w:r>
        <w:rPr>
          <w:rFonts w:hint="eastAsia"/>
        </w:rPr>
        <w:t>各种</w:t>
      </w:r>
      <w:r>
        <w:t>劳动部门针对劳方和资方进行劳动权利宣传活动。</w:t>
      </w:r>
      <w:r>
        <w:rPr>
          <w:rFonts w:hint="eastAsia"/>
        </w:rPr>
        <w:t>为了推动宣传进程，</w:t>
      </w:r>
      <w:r>
        <w:t>还与妇女保护组织和</w:t>
      </w:r>
      <w:r>
        <w:rPr>
          <w:rFonts w:hint="eastAsia"/>
        </w:rPr>
        <w:t>妇女</w:t>
      </w:r>
      <w:r>
        <w:t>教育组织进行了机构间合作。</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t>在联合国儿童基金会</w:t>
      </w:r>
      <w:r>
        <w:rPr>
          <w:rFonts w:hint="eastAsia"/>
        </w:rPr>
        <w:t>（儿童基金）</w:t>
      </w:r>
      <w:r>
        <w:t>的</w:t>
      </w:r>
      <w:r>
        <w:rPr>
          <w:rFonts w:hint="eastAsia"/>
        </w:rPr>
        <w:t>支助</w:t>
      </w:r>
      <w:r>
        <w:t>下</w:t>
      </w:r>
      <w:r>
        <w:rPr>
          <w:rFonts w:hint="eastAsia"/>
        </w:rPr>
        <w:t>，</w:t>
      </w:r>
      <w:r>
        <w:t>进行了</w:t>
      </w:r>
      <w:r>
        <w:rPr>
          <w:rFonts w:hint="eastAsia"/>
        </w:rPr>
        <w:t>“促进和保护少女工人和女工</w:t>
      </w:r>
      <w:r>
        <w:t>劳动权利</w:t>
      </w:r>
      <w:r>
        <w:rPr>
          <w:rFonts w:hint="eastAsia"/>
        </w:rPr>
        <w:t>”计划。</w:t>
      </w:r>
      <w:r>
        <w:t>该计划是</w:t>
      </w:r>
      <w:r>
        <w:rPr>
          <w:rFonts w:hint="eastAsia"/>
        </w:rPr>
        <w:t>于</w:t>
      </w:r>
      <w:r>
        <w:t>2001</w:t>
      </w:r>
      <w:r>
        <w:t>年启动，</w:t>
      </w:r>
      <w:r>
        <w:t>2006</w:t>
      </w:r>
      <w:r>
        <w:t>年结束</w:t>
      </w:r>
      <w:r>
        <w:rPr>
          <w:rFonts w:hint="eastAsia"/>
        </w:rPr>
        <w:t>。在计划的主要成果中值得一提的是：</w:t>
      </w:r>
      <w:r>
        <w:rPr>
          <w:rFonts w:hint="eastAsia"/>
        </w:rPr>
        <w:t>a</w:t>
      </w:r>
      <w:r>
        <w:rPr>
          <w:rFonts w:hint="eastAsia"/>
        </w:rPr>
        <w:t>）针对</w:t>
      </w:r>
      <w:r>
        <w:t>公立学校毕业</w:t>
      </w:r>
      <w:r>
        <w:rPr>
          <w:rFonts w:hint="eastAsia"/>
        </w:rPr>
        <w:t>班</w:t>
      </w:r>
      <w:r>
        <w:t>学生</w:t>
      </w:r>
      <w:r>
        <w:rPr>
          <w:rFonts w:hint="eastAsia"/>
        </w:rPr>
        <w:t>的</w:t>
      </w:r>
      <w:r>
        <w:t>劳动权利</w:t>
      </w:r>
      <w:r>
        <w:rPr>
          <w:rFonts w:hint="eastAsia"/>
        </w:rPr>
        <w:t>宣传</w:t>
      </w:r>
      <w:r>
        <w:t>讲习班</w:t>
      </w:r>
      <w:r>
        <w:rPr>
          <w:rFonts w:hint="eastAsia"/>
        </w:rPr>
        <w:t>；</w:t>
      </w:r>
      <w:r>
        <w:rPr>
          <w:rFonts w:hint="eastAsia"/>
        </w:rPr>
        <w:t>b</w:t>
      </w:r>
      <w:r>
        <w:rPr>
          <w:rFonts w:hint="eastAsia"/>
        </w:rPr>
        <w:t>）</w:t>
      </w:r>
      <w:r>
        <w:t xml:space="preserve"> </w:t>
      </w:r>
      <w:r>
        <w:t>面向妇女援助组织的劳动权利</w:t>
      </w:r>
      <w:r>
        <w:rPr>
          <w:rFonts w:hint="eastAsia"/>
        </w:rPr>
        <w:t>宣传</w:t>
      </w:r>
      <w:r>
        <w:t>讲习班</w:t>
      </w:r>
      <w:r>
        <w:rPr>
          <w:rFonts w:hint="eastAsia"/>
        </w:rPr>
        <w:t>；</w:t>
      </w:r>
      <w:r>
        <w:rPr>
          <w:rFonts w:hint="eastAsia"/>
        </w:rPr>
        <w:t>3</w:t>
      </w:r>
      <w:r>
        <w:rPr>
          <w:rFonts w:hint="eastAsia"/>
        </w:rPr>
        <w:t>）</w:t>
      </w:r>
      <w:r>
        <w:t>关注并陪伴项目使用者</w:t>
      </w:r>
      <w:r>
        <w:rPr>
          <w:rFonts w:hint="eastAsia"/>
        </w:rPr>
        <w:t>向</w:t>
      </w:r>
      <w:r>
        <w:t>女工促进处寻求劳动指导。</w:t>
      </w:r>
    </w:p>
    <w:p w:rsidR="00572196" w:rsidRDefault="00572196">
      <w:pPr>
        <w:pStyle w:val="H2"/>
        <w:rPr>
          <w:rFonts w:hint="eastAsia"/>
        </w:rPr>
      </w:pPr>
      <w:bookmarkStart w:id="148" w:name="_Toc198345649"/>
      <w:r>
        <w:rPr>
          <w:rFonts w:hint="eastAsia"/>
        </w:rPr>
        <w:t>全国妇女事务办公室（ONAM）</w:t>
      </w:r>
      <w:bookmarkEnd w:id="148"/>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t>为了以直接和适宜的方式</w:t>
      </w:r>
      <w:r>
        <w:rPr>
          <w:rFonts w:hint="eastAsia"/>
        </w:rPr>
        <w:t>满足</w:t>
      </w:r>
      <w:r>
        <w:t>农村妇女的实际</w:t>
      </w:r>
      <w:r>
        <w:rPr>
          <w:rFonts w:hint="eastAsia"/>
        </w:rPr>
        <w:t>需要与</w:t>
      </w:r>
      <w:r>
        <w:t>战略需求，在全国</w:t>
      </w:r>
      <w:r>
        <w:t>22</w:t>
      </w:r>
      <w:r>
        <w:t>个省</w:t>
      </w:r>
      <w:r>
        <w:rPr>
          <w:rFonts w:hint="eastAsia"/>
        </w:rPr>
        <w:t>派驻</w:t>
      </w:r>
      <w:r>
        <w:t>省协调员</w:t>
      </w:r>
      <w:r>
        <w:rPr>
          <w:rFonts w:hint="eastAsia"/>
        </w:rPr>
        <w:t>（女性）</w:t>
      </w:r>
      <w:r>
        <w:t>之后，全国妇女事务办公室对中央一级的活动</w:t>
      </w:r>
      <w:r>
        <w:rPr>
          <w:rFonts w:hint="eastAsia"/>
        </w:rPr>
        <w:t>进行了</w:t>
      </w:r>
      <w:r>
        <w:t>地方化</w:t>
      </w:r>
      <w:r>
        <w:rPr>
          <w:rFonts w:hint="eastAsia"/>
        </w:rPr>
        <w:t>改革</w:t>
      </w:r>
      <w:r>
        <w:t>。</w:t>
      </w:r>
      <w:r>
        <w:rPr>
          <w:rFonts w:hint="eastAsia"/>
        </w:rPr>
        <w:t>这种地方化</w:t>
      </w:r>
      <w:r>
        <w:t>是通过劳工部在全国各地的特派员</w:t>
      </w:r>
      <w:r>
        <w:rPr>
          <w:rFonts w:hint="eastAsia"/>
        </w:rPr>
        <w:t>完成</w:t>
      </w:r>
      <w:r>
        <w:t>的，</w:t>
      </w:r>
      <w:r>
        <w:rPr>
          <w:rFonts w:hint="eastAsia"/>
        </w:rPr>
        <w:t>分派给他们的职责</w:t>
      </w:r>
      <w:r>
        <w:t>是</w:t>
      </w:r>
      <w:r>
        <w:rPr>
          <w:rFonts w:hint="eastAsia"/>
        </w:rPr>
        <w:t>针对女工进行</w:t>
      </w:r>
      <w:r>
        <w:t>协调、跟进</w:t>
      </w:r>
      <w:r>
        <w:rPr>
          <w:rFonts w:hint="eastAsia"/>
        </w:rPr>
        <w:t>监督及</w:t>
      </w:r>
      <w:r>
        <w:t>照料</w:t>
      </w:r>
      <w:r>
        <w:rPr>
          <w:rFonts w:hint="eastAsia"/>
        </w:rPr>
        <w:t>活动</w:t>
      </w:r>
      <w:r>
        <w:t>。</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t>作为保护妇女权利的机制，全国妇女事务办公室</w:t>
      </w:r>
      <w:r>
        <w:rPr>
          <w:rFonts w:hint="eastAsia"/>
        </w:rPr>
        <w:t>，通过召开</w:t>
      </w:r>
      <w:r>
        <w:t>每月工作会议和全国妇女事务办公室省级领导委员会会议</w:t>
      </w:r>
      <w:r>
        <w:rPr>
          <w:rFonts w:hint="eastAsia"/>
        </w:rPr>
        <w:t>——它们是由</w:t>
      </w:r>
      <w:r>
        <w:t>每两年</w:t>
      </w:r>
      <w:r>
        <w:rPr>
          <w:rFonts w:hint="eastAsia"/>
        </w:rPr>
        <w:t>举行一次的参与性选举</w:t>
      </w:r>
      <w:r>
        <w:t>以民主方式组织</w:t>
      </w:r>
      <w:r>
        <w:rPr>
          <w:rFonts w:hint="eastAsia"/>
        </w:rPr>
        <w:t>产生的</w:t>
      </w:r>
      <w:r>
        <w:t>，</w:t>
      </w:r>
      <w:r>
        <w:rPr>
          <w:rFonts w:hint="eastAsia"/>
        </w:rPr>
        <w:t>不断</w:t>
      </w:r>
      <w:r>
        <w:t>推动危地马拉</w:t>
      </w:r>
      <w:r>
        <w:t>22</w:t>
      </w:r>
      <w:r>
        <w:t>个省政府机构和非政府</w:t>
      </w:r>
      <w:r>
        <w:rPr>
          <w:rFonts w:hint="eastAsia"/>
        </w:rPr>
        <w:t>组织</w:t>
      </w:r>
      <w:r>
        <w:t>的妇女</w:t>
      </w:r>
      <w:r>
        <w:rPr>
          <w:rFonts w:hint="eastAsia"/>
        </w:rPr>
        <w:t>结社和</w:t>
      </w:r>
      <w:r>
        <w:t>参与</w:t>
      </w:r>
      <w:r>
        <w:rPr>
          <w:rFonts w:hint="eastAsia"/>
        </w:rPr>
        <w:t>政治。</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rPr>
          <w:rFonts w:hint="eastAsia"/>
        </w:rPr>
        <w:t>在调查活动中进行了下列研究：</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w:t>
      </w:r>
      <w:r>
        <w:rPr>
          <w:rFonts w:eastAsia="KaiTi_GB2312" w:hint="eastAsia"/>
          <w:color w:val="0000FF"/>
        </w:rPr>
        <w:t>穿越历史的女工参与</w:t>
      </w:r>
      <w:r>
        <w:rPr>
          <w:rFonts w:hint="eastAsia"/>
        </w:rPr>
        <w:t>”，它还包含“危地马拉女工的特殊状况与贸易协定和条约的可能影响研究”。该文件在危地马拉的三个省生效，在中美洲经济一体化秘书处（</w:t>
      </w:r>
      <w:r>
        <w:t>中美洲经济一体化总条约</w:t>
      </w:r>
      <w:r>
        <w:rPr>
          <w:rFonts w:hint="eastAsia"/>
        </w:rPr>
        <w:t>/</w:t>
      </w:r>
      <w:r>
        <w:rPr>
          <w:rFonts w:hint="eastAsia"/>
        </w:rPr>
        <w:t>美洲开发银行）支助下，于</w:t>
      </w:r>
      <w:r>
        <w:rPr>
          <w:rFonts w:hint="eastAsia"/>
        </w:rPr>
        <w:t>2005</w:t>
      </w:r>
      <w:r>
        <w:rPr>
          <w:rFonts w:hint="eastAsia"/>
        </w:rPr>
        <w:t>年编写、印制和分发。</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w:t>
      </w:r>
      <w:r>
        <w:rPr>
          <w:rFonts w:eastAsia="KaiTi_GB2312" w:hint="eastAsia"/>
          <w:color w:val="0000FF"/>
        </w:rPr>
        <w:t>关于</w:t>
      </w:r>
      <w:r>
        <w:rPr>
          <w:rFonts w:eastAsia="KaiTi_GB2312" w:hint="eastAsia"/>
          <w:color w:val="0000FF"/>
        </w:rPr>
        <w:t>10</w:t>
      </w:r>
      <w:r>
        <w:rPr>
          <w:rFonts w:eastAsia="KaiTi_GB2312" w:hint="eastAsia"/>
          <w:color w:val="0000FF"/>
        </w:rPr>
        <w:t>部法律修订提案的状况分析</w:t>
      </w:r>
      <w:r>
        <w:rPr>
          <w:rFonts w:hint="eastAsia"/>
        </w:rPr>
        <w:t>”。这</w:t>
      </w:r>
      <w:r>
        <w:rPr>
          <w:rFonts w:hint="eastAsia"/>
        </w:rPr>
        <w:t>10</w:t>
      </w:r>
      <w:r>
        <w:rPr>
          <w:rFonts w:hint="eastAsia"/>
        </w:rPr>
        <w:t>部法律是：《国家妇女研究所组建法》、《民法》修正案、《保健法》修正案、《教育法》、《土地基金成立法》、《选举和政党法》、《惩罚性侵犯和性骚扰法》、《危地马拉社会保障局组建法》、《劳动法》和《家庭佣工劳动规范法》。这些法律建议均是在</w:t>
      </w:r>
      <w:r>
        <w:rPr>
          <w:rFonts w:hint="eastAsia"/>
        </w:rPr>
        <w:t>1996</w:t>
      </w:r>
      <w:r>
        <w:rPr>
          <w:rFonts w:hint="eastAsia"/>
        </w:rPr>
        <w:t>至</w:t>
      </w:r>
      <w:r>
        <w:rPr>
          <w:rFonts w:hint="eastAsia"/>
        </w:rPr>
        <w:t>2006</w:t>
      </w:r>
      <w:r>
        <w:rPr>
          <w:rFonts w:hint="eastAsia"/>
        </w:rPr>
        <w:t>年间向国会提交的。</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rPr>
          <w:rFonts w:hint="eastAsia"/>
        </w:rPr>
        <w:t>此外，与国会妇女委员会、总统妇女事务秘书处、保护土著妇女委员会、妇女组织（如，妇女公民政治组织）和私人住宅女佣支助中心协作，支持关于修订《民法》</w:t>
      </w:r>
      <w:r>
        <w:rPr>
          <w:rFonts w:hint="eastAsia"/>
        </w:rPr>
        <w:t>32</w:t>
      </w:r>
      <w:r>
        <w:rPr>
          <w:rFonts w:hint="eastAsia"/>
        </w:rPr>
        <w:t>条歧视性规定的建议。已经向国会提交了这个提案，目前正在向咨询劳工和社会保障部，以便对提案进行分析。</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rPr>
          <w:rFonts w:hint="eastAsia"/>
        </w:rPr>
        <w:t>在与其他妇女组织协作下，研究和分析了《公务员制度法》与《杀害妇女法》，为法律的修订和在危地马拉国会获得通过提出具体的建议。</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t>在培训方面，国家妇女事务办公室一直对参加地区每月</w:t>
      </w:r>
      <w:r>
        <w:rPr>
          <w:rFonts w:hint="eastAsia"/>
        </w:rPr>
        <w:t>工作会议</w:t>
      </w:r>
      <w:r>
        <w:t>的</w:t>
      </w:r>
      <w:r>
        <w:t>35</w:t>
      </w:r>
      <w:r>
        <w:t>名特派员进行长期培训，内容都是有关国家利益的问题</w:t>
      </w:r>
      <w:r>
        <w:rPr>
          <w:rFonts w:hint="eastAsia"/>
        </w:rPr>
        <w:t>：</w:t>
      </w:r>
      <w:r>
        <w:t>对妇女的犯罪行为、家庭暴力、两性公平、文化多元性、自尊、生殖健康、性骚扰、劳动权利和人权、</w:t>
      </w:r>
      <w:r>
        <w:rPr>
          <w:rFonts w:hint="eastAsia"/>
        </w:rPr>
        <w:t>《</w:t>
      </w:r>
      <w:r>
        <w:t>和平协定</w:t>
      </w:r>
      <w:r>
        <w:rPr>
          <w:rFonts w:hint="eastAsia"/>
        </w:rPr>
        <w:t>》</w:t>
      </w:r>
      <w:r>
        <w:t>、国内和国际关于妇女保护的法律。</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rPr>
          <w:rFonts w:hint="eastAsia"/>
        </w:rPr>
        <w:t>目前，进行了一系列评奖活动，表彰在国家政界杰出女政治家以及女学者、女公务员、女教师、女科学家、农村妇女，向她们授予全国妇女事务办公室奖章、胡莉亚·乌鲁提亚（</w:t>
      </w:r>
      <w:r>
        <w:rPr>
          <w:rFonts w:hint="eastAsia"/>
        </w:rPr>
        <w:t>Julia Urrutia</w:t>
      </w:r>
      <w:r>
        <w:rPr>
          <w:rFonts w:hint="eastAsia"/>
        </w:rPr>
        <w:t>）荣誉奖章，还举行“交换和平玫瑰”仪式、工业银行升旗仪式，目的是使人们了解并重视她们的工作。在危地马拉社会中，妇女的工作一直既不被承认也得不到重视。</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t>每年都通过在全国</w:t>
      </w:r>
      <w:r>
        <w:t>22</w:t>
      </w:r>
      <w:r>
        <w:t>个省举行与妇女有关的纪念日活动，促进履行落实妇女权利和实现两性平等，这些活动包括：美洲妇女日</w:t>
      </w:r>
      <w:r>
        <w:rPr>
          <w:rFonts w:hint="eastAsia"/>
        </w:rPr>
        <w:t>、</w:t>
      </w:r>
      <w:r>
        <w:t>国际妇女节</w:t>
      </w:r>
      <w:r>
        <w:rPr>
          <w:rFonts w:hint="eastAsia"/>
        </w:rPr>
        <w:t>、</w:t>
      </w:r>
      <w:r>
        <w:t>妇女全面健康日和</w:t>
      </w:r>
      <w:r>
        <w:rPr>
          <w:rFonts w:hint="eastAsia"/>
        </w:rPr>
        <w:t>禁止暴力侵害妇女</w:t>
      </w:r>
      <w:r>
        <w:t>日。举行了典礼、讨论会、竞赛、博览会，发布公报</w:t>
      </w:r>
      <w:r>
        <w:rPr>
          <w:rFonts w:hint="eastAsia"/>
        </w:rPr>
        <w:t>、</w:t>
      </w:r>
      <w:r>
        <w:t>手册、宣传画</w:t>
      </w:r>
      <w:r>
        <w:rPr>
          <w:rFonts w:hint="eastAsia"/>
        </w:rPr>
        <w:t>以及</w:t>
      </w:r>
      <w:r>
        <w:t>广播</w:t>
      </w:r>
      <w:r>
        <w:rPr>
          <w:rFonts w:hint="eastAsia"/>
        </w:rPr>
        <w:t>、平面</w:t>
      </w:r>
      <w:r>
        <w:t>媒体</w:t>
      </w:r>
      <w:r>
        <w:rPr>
          <w:rFonts w:hint="eastAsia"/>
        </w:rPr>
        <w:t>和</w:t>
      </w:r>
      <w:r>
        <w:t>电视宣传</w:t>
      </w:r>
      <w:r>
        <w:rPr>
          <w:rFonts w:hint="eastAsia"/>
        </w:rPr>
        <w:t>节目</w:t>
      </w:r>
      <w:r>
        <w:t>，</w:t>
      </w:r>
      <w:r>
        <w:rPr>
          <w:rFonts w:hint="eastAsia"/>
        </w:rPr>
        <w:t>目的是</w:t>
      </w:r>
      <w:r>
        <w:t>使更多居民参与</w:t>
      </w:r>
      <w:r>
        <w:rPr>
          <w:rFonts w:hint="eastAsia"/>
        </w:rPr>
        <w:t>这些</w:t>
      </w:r>
      <w:r>
        <w:t>活动。</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t>为了提高国民认识和理论知识，全国妇女事务办公室在全国</w:t>
      </w:r>
      <w:r>
        <w:t>22</w:t>
      </w:r>
      <w:r>
        <w:t>个省的特派员办事处设立了文献中心</w:t>
      </w:r>
      <w:r>
        <w:rPr>
          <w:rFonts w:hint="eastAsia"/>
        </w:rPr>
        <w:t>保持定期更新信息，内容包括涉及妇女最新的专门</w:t>
      </w:r>
      <w:r>
        <w:t>问题</w:t>
      </w:r>
      <w:r>
        <w:rPr>
          <w:rFonts w:hint="eastAsia"/>
        </w:rPr>
        <w:t>、</w:t>
      </w:r>
      <w:r>
        <w:t>两性平等、文化多元、劳动权利和人权、家庭暴力、对妇女的暴力行为，公共政策、良好治理、专门</w:t>
      </w:r>
      <w:r>
        <w:rPr>
          <w:rFonts w:hint="eastAsia"/>
        </w:rPr>
        <w:t>研究，等等</w:t>
      </w:r>
      <w:r>
        <w:t>。</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t>为了加强全国妇女事务办公室</w:t>
      </w:r>
      <w:r>
        <w:rPr>
          <w:rFonts w:hint="eastAsia"/>
        </w:rPr>
        <w:t>建设和</w:t>
      </w:r>
      <w:r>
        <w:t>促进妇女发展，在国际合作的资金支持和协作下</w:t>
      </w:r>
      <w:r>
        <w:rPr>
          <w:rFonts w:hint="eastAsia"/>
        </w:rPr>
        <w:t>，</w:t>
      </w:r>
      <w:r>
        <w:t>拟定</w:t>
      </w:r>
      <w:r>
        <w:rPr>
          <w:rFonts w:hint="eastAsia"/>
        </w:rPr>
        <w:t>并</w:t>
      </w:r>
      <w:r>
        <w:t>提出</w:t>
      </w:r>
      <w:r>
        <w:rPr>
          <w:rFonts w:hint="eastAsia"/>
        </w:rPr>
        <w:t>了</w:t>
      </w:r>
      <w:r>
        <w:t>下列</w:t>
      </w:r>
      <w:r>
        <w:rPr>
          <w:rFonts w:hint="eastAsia"/>
        </w:rPr>
        <w:t>计划</w:t>
      </w:r>
      <w:r>
        <w:t>：</w:t>
      </w:r>
      <w:r>
        <w:t>1</w:t>
      </w:r>
      <w:r>
        <w:rPr>
          <w:rFonts w:hint="eastAsia"/>
        </w:rPr>
        <w:t>）</w:t>
      </w:r>
      <w:r>
        <w:t>强化全国妇女办公室的培训教育功能</w:t>
      </w:r>
      <w:r>
        <w:rPr>
          <w:rFonts w:hint="eastAsia"/>
        </w:rPr>
        <w:t>。</w:t>
      </w:r>
      <w:r>
        <w:t>2</w:t>
      </w:r>
      <w:r>
        <w:rPr>
          <w:rFonts w:hint="eastAsia"/>
        </w:rPr>
        <w:t>）</w:t>
      </w:r>
      <w:r>
        <w:t>被成批从国外遣返回来的</w:t>
      </w:r>
      <w:r>
        <w:rPr>
          <w:rFonts w:hint="eastAsia"/>
        </w:rPr>
        <w:t>少年和青年妇女在</w:t>
      </w:r>
      <w:r>
        <w:t>生产</w:t>
      </w:r>
      <w:r>
        <w:rPr>
          <w:rFonts w:hint="eastAsia"/>
        </w:rPr>
        <w:t>活动中。</w:t>
      </w:r>
      <w:r>
        <w:t>3</w:t>
      </w:r>
      <w:r>
        <w:rPr>
          <w:rFonts w:hint="eastAsia"/>
        </w:rPr>
        <w:t>）研究：</w:t>
      </w:r>
      <w:r>
        <w:t>妇女及妇女参与就业</w:t>
      </w:r>
      <w:r>
        <w:rPr>
          <w:rFonts w:hint="eastAsia"/>
        </w:rPr>
        <w:t>招聘</w:t>
      </w:r>
      <w:r>
        <w:t>博览会</w:t>
      </w:r>
      <w:r>
        <w:rPr>
          <w:rFonts w:hint="eastAsia"/>
        </w:rPr>
        <w:t>。这些</w:t>
      </w:r>
      <w:r>
        <w:t>就业</w:t>
      </w:r>
      <w:r>
        <w:rPr>
          <w:rFonts w:hint="eastAsia"/>
        </w:rPr>
        <w:t>招聘</w:t>
      </w:r>
      <w:r>
        <w:t>博览会是由劳工和社会保障部在</w:t>
      </w:r>
      <w:r>
        <w:t>2006</w:t>
      </w:r>
      <w:r>
        <w:t>年组织的</w:t>
      </w:r>
      <w:r>
        <w:rPr>
          <w:rFonts w:hint="eastAsia"/>
        </w:rPr>
        <w:t>。</w:t>
      </w:r>
      <w:r>
        <w:t>4</w:t>
      </w:r>
      <w:r>
        <w:rPr>
          <w:rFonts w:hint="eastAsia"/>
        </w:rPr>
        <w:t>）</w:t>
      </w:r>
      <w:r>
        <w:t>减少对妇女的劳动歧视</w:t>
      </w:r>
      <w:r>
        <w:rPr>
          <w:rFonts w:hint="eastAsia"/>
        </w:rPr>
        <w:t>。</w:t>
      </w:r>
      <w:r>
        <w:t>5</w:t>
      </w:r>
      <w:r>
        <w:rPr>
          <w:rFonts w:hint="eastAsia"/>
        </w:rPr>
        <w:t>）</w:t>
      </w:r>
      <w:r>
        <w:t>劳工部的两性公平多文化政策</w:t>
      </w:r>
      <w:r>
        <w:rPr>
          <w:rFonts w:hint="eastAsia"/>
        </w:rPr>
        <w:t>。</w:t>
      </w:r>
      <w:r>
        <w:t>6</w:t>
      </w:r>
      <w:r>
        <w:rPr>
          <w:rFonts w:hint="eastAsia"/>
        </w:rPr>
        <w:t>）</w:t>
      </w:r>
      <w:r>
        <w:t>全国妇女事务办公室的地方化</w:t>
      </w:r>
      <w:r>
        <w:rPr>
          <w:rFonts w:hint="eastAsia"/>
        </w:rPr>
        <w:t>。</w:t>
      </w:r>
      <w:r>
        <w:t>7</w:t>
      </w:r>
      <w:r>
        <w:rPr>
          <w:rFonts w:hint="eastAsia"/>
        </w:rPr>
        <w:t>）</w:t>
      </w:r>
      <w:r>
        <w:t>强化危地马拉妇女的公民政治参与</w:t>
      </w:r>
      <w:r>
        <w:rPr>
          <w:rFonts w:hint="eastAsia"/>
        </w:rPr>
        <w:t>。</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t>每季度都编写一份全国妇女事务办公室新闻简报，向有关当局、劳工部的工作人员、特派员</w:t>
      </w:r>
      <w:r>
        <w:rPr>
          <w:rFonts w:hint="eastAsia"/>
        </w:rPr>
        <w:t>会议</w:t>
      </w:r>
      <w:r>
        <w:t>以及其他</w:t>
      </w:r>
      <w:r>
        <w:rPr>
          <w:rFonts w:hint="eastAsia"/>
        </w:rPr>
        <w:t>涉及</w:t>
      </w:r>
      <w:r>
        <w:t>性别平等和两性公平</w:t>
      </w:r>
      <w:r>
        <w:rPr>
          <w:rFonts w:hint="eastAsia"/>
        </w:rPr>
        <w:t>的有关方面</w:t>
      </w:r>
      <w:r>
        <w:t>通报情况。</w:t>
      </w:r>
    </w:p>
    <w:p w:rsidR="00572196" w:rsidRDefault="00572196">
      <w:pPr>
        <w:pStyle w:val="H2"/>
        <w:rPr>
          <w:rFonts w:hint="eastAsia"/>
        </w:rPr>
      </w:pPr>
      <w:bookmarkStart w:id="149" w:name="_Toc198345651"/>
      <w:r>
        <w:rPr>
          <w:rFonts w:hint="eastAsia"/>
        </w:rPr>
        <w:t>加工工业女工的保护</w:t>
      </w:r>
      <w:bookmarkEnd w:id="149"/>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rPr>
          <w:rFonts w:hint="eastAsia"/>
        </w:rPr>
        <w:t>2004</w:t>
      </w:r>
      <w:r>
        <w:rPr>
          <w:rFonts w:hint="eastAsia"/>
        </w:rPr>
        <w:t>年，由于国家加工工业企业中侵犯劳动权利的情况，在加工工业协调机构</w:t>
      </w:r>
      <w:r>
        <w:footnoteReference w:id="4"/>
      </w:r>
      <w:r>
        <w:rPr>
          <w:rFonts w:hint="eastAsia"/>
        </w:rPr>
        <w:t>的推动下组建了</w:t>
      </w:r>
      <w:r>
        <w:t>加工业劳动纠纷预防处</w:t>
      </w:r>
      <w:r>
        <w:rPr>
          <w:rFonts w:hint="eastAsia"/>
        </w:rPr>
        <w:t>。此外，还组建了监察员科，派遣他们专门负责调查危地马拉省加工工业女工的投诉个案（包括骚扰），并处理男子和妇女被大规模集体辞退的个案。该科隶属于国家劳动监察总局（</w:t>
      </w:r>
      <w:r>
        <w:rPr>
          <w:rFonts w:hint="eastAsia"/>
        </w:rPr>
        <w:t>IGT</w:t>
      </w:r>
      <w:r>
        <w:rPr>
          <w:rFonts w:hint="eastAsia"/>
        </w:rPr>
        <w:t>），后者是负责监测女工权利的机关。</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rPr>
          <w:rFonts w:hint="eastAsia"/>
        </w:rPr>
        <w:t xml:space="preserve"> </w:t>
      </w:r>
      <w:r>
        <w:rPr>
          <w:rFonts w:hint="eastAsia"/>
        </w:rPr>
        <w:t>在社会保护框架内，</w:t>
      </w:r>
      <w:r>
        <w:rPr>
          <w:rFonts w:hint="eastAsia"/>
        </w:rPr>
        <w:t>2004</w:t>
      </w:r>
      <w:r>
        <w:rPr>
          <w:rFonts w:hint="eastAsia"/>
        </w:rPr>
        <w:t>年进行了“</w:t>
      </w:r>
      <w:r>
        <w:rPr>
          <w:rFonts w:eastAsia="KaiTi_GB2312" w:hint="eastAsia"/>
          <w:color w:val="0000FF"/>
        </w:rPr>
        <w:t>危地马拉省加工工业和奇马尔特南戈省农业工业女工健康问题一瞥</w:t>
      </w:r>
      <w:r>
        <w:rPr>
          <w:rFonts w:hint="eastAsia"/>
        </w:rPr>
        <w:t>”研究。研究旨在确定新镇市、米克思科市、阿马提特兰市（</w:t>
      </w:r>
      <w:r>
        <w:rPr>
          <w:lang w:val="es-ES"/>
        </w:rPr>
        <w:t>Amatitlán</w:t>
      </w:r>
      <w:r>
        <w:rPr>
          <w:rFonts w:hint="eastAsia"/>
        </w:rPr>
        <w:t>）和危地马拉城加工工业企业女工以及</w:t>
      </w:r>
      <w:r>
        <w:t>奇马尔特南戈</w:t>
      </w:r>
      <w:r>
        <w:rPr>
          <w:rFonts w:hint="eastAsia"/>
        </w:rPr>
        <w:t>省非传统农业出口企业女工最常见的健康问题。</w:t>
      </w:r>
      <w:r>
        <w:t>研究</w:t>
      </w:r>
      <w:r>
        <w:rPr>
          <w:rFonts w:hint="eastAsia"/>
        </w:rPr>
        <w:t>描绘了</w:t>
      </w:r>
      <w:r>
        <w:t>危地马拉出口加工业的女工结构状况，反映了</w:t>
      </w:r>
      <w:r>
        <w:rPr>
          <w:rFonts w:hint="eastAsia"/>
        </w:rPr>
        <w:t>对她们</w:t>
      </w:r>
      <w:r>
        <w:t>不利</w:t>
      </w:r>
      <w:r>
        <w:rPr>
          <w:rFonts w:hint="eastAsia"/>
        </w:rPr>
        <w:t>的</w:t>
      </w:r>
      <w:r>
        <w:t>条件，因为</w:t>
      </w:r>
      <w:r>
        <w:rPr>
          <w:rFonts w:hint="eastAsia"/>
        </w:rPr>
        <w:t>女工</w:t>
      </w:r>
      <w:r>
        <w:t>超时工作</w:t>
      </w:r>
      <w:r>
        <w:rPr>
          <w:rFonts w:hint="eastAsia"/>
        </w:rPr>
        <w:t>，又</w:t>
      </w:r>
      <w:r>
        <w:t>没有获得社会保险的权利，而且生育率高</w:t>
      </w:r>
      <w:r>
        <w:rPr>
          <w:rFonts w:hint="eastAsia"/>
        </w:rPr>
        <w:t>，</w:t>
      </w:r>
      <w:r>
        <w:t>揭露了劳动领域</w:t>
      </w:r>
      <w:r>
        <w:rPr>
          <w:rFonts w:hint="eastAsia"/>
        </w:rPr>
        <w:t>内</w:t>
      </w:r>
      <w:r>
        <w:t>不公平</w:t>
      </w:r>
      <w:r>
        <w:rPr>
          <w:rFonts w:hint="eastAsia"/>
        </w:rPr>
        <w:t>、</w:t>
      </w:r>
      <w:r>
        <w:t>没有安全保障和缺乏公正的关系。研究报告的结论是出口加工业为国家带来了利益，但是这种利益是以妇女健康和</w:t>
      </w:r>
      <w:r>
        <w:rPr>
          <w:rFonts w:hint="eastAsia"/>
        </w:rPr>
        <w:t>身心健全</w:t>
      </w:r>
      <w:r>
        <w:t>为代价的。</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t>作为加工业劳动纠纷预防处</w:t>
      </w:r>
      <w:r>
        <w:rPr>
          <w:rFonts w:hint="eastAsia"/>
        </w:rPr>
        <w:t>的</w:t>
      </w:r>
      <w:r>
        <w:t>战略计划的组成部分，</w:t>
      </w:r>
      <w:r>
        <w:rPr>
          <w:rFonts w:hint="eastAsia"/>
        </w:rPr>
        <w:t>促使</w:t>
      </w:r>
      <w:r>
        <w:t>危地马拉政府</w:t>
      </w:r>
      <w:r>
        <w:rPr>
          <w:rFonts w:hint="eastAsia"/>
        </w:rPr>
        <w:t>批准《</w:t>
      </w:r>
      <w:r>
        <w:t>劳工组织第</w:t>
      </w:r>
      <w:r>
        <w:t>155</w:t>
      </w:r>
      <w:r>
        <w:rPr>
          <w:rFonts w:hint="eastAsia"/>
        </w:rPr>
        <w:t>号</w:t>
      </w:r>
      <w:r>
        <w:t>公约</w:t>
      </w:r>
      <w:r>
        <w:rPr>
          <w:rFonts w:hint="eastAsia"/>
        </w:rPr>
        <w:t>》是机构确定的优先工作任务。由于</w:t>
      </w:r>
      <w:r>
        <w:t>这个《公约》依然没有</w:t>
      </w:r>
      <w:r>
        <w:rPr>
          <w:rFonts w:hint="eastAsia"/>
        </w:rPr>
        <w:t>被批准</w:t>
      </w:r>
      <w:r>
        <w:t>，</w:t>
      </w:r>
      <w:r>
        <w:rPr>
          <w:rFonts w:hint="eastAsia"/>
        </w:rPr>
        <w:t>而且</w:t>
      </w:r>
      <w:r>
        <w:t>鉴于目前这种普遍恶劣的劳动条件，特别是</w:t>
      </w:r>
      <w:r>
        <w:rPr>
          <w:rFonts w:hint="eastAsia"/>
        </w:rPr>
        <w:t>是加工工业的状况</w:t>
      </w:r>
      <w:r>
        <w:t>，危地马拉的社会组织继续要求</w:t>
      </w:r>
      <w:r>
        <w:rPr>
          <w:rFonts w:hint="eastAsia"/>
        </w:rPr>
        <w:t>《公约》获得批准</w:t>
      </w:r>
      <w:r>
        <w:t>。</w:t>
      </w:r>
    </w:p>
    <w:p w:rsidR="00572196" w:rsidRDefault="00572196">
      <w:pPr>
        <w:pStyle w:val="H2"/>
        <w:rPr>
          <w:rFonts w:hint="eastAsia"/>
        </w:rPr>
      </w:pPr>
      <w:bookmarkStart w:id="150" w:name="_Toc198345652"/>
      <w:r>
        <w:rPr>
          <w:rFonts w:hint="eastAsia"/>
        </w:rPr>
        <w:t>消除童工现象</w:t>
      </w:r>
      <w:bookmarkEnd w:id="150"/>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t>通过第</w:t>
      </w:r>
      <w:r>
        <w:t>250-2006</w:t>
      </w:r>
      <w:r>
        <w:t>号政府决定，劳工和社会保障部制订了</w:t>
      </w:r>
      <w:r>
        <w:rPr>
          <w:rFonts w:hint="eastAsia"/>
        </w:rPr>
        <w:t>《</w:t>
      </w:r>
      <w:r>
        <w:t>劳工组织第</w:t>
      </w:r>
      <w:r>
        <w:t>182</w:t>
      </w:r>
      <w:r>
        <w:t>号公约</w:t>
      </w:r>
      <w:r>
        <w:rPr>
          <w:rFonts w:hint="eastAsia"/>
        </w:rPr>
        <w:t>》：《</w:t>
      </w:r>
      <w:r>
        <w:t>禁止和立即行动消除最恶劣形式的童工劳动公约</w:t>
      </w:r>
      <w:r>
        <w:rPr>
          <w:rFonts w:hint="eastAsia"/>
        </w:rPr>
        <w:t>》</w:t>
      </w:r>
      <w:r>
        <w:t>执行条例</w:t>
      </w:r>
      <w:r>
        <w:rPr>
          <w:rFonts w:hint="eastAsia"/>
        </w:rPr>
        <w:t>。该执行条例规定并禁止</w:t>
      </w:r>
      <w:r>
        <w:t>能对</w:t>
      </w:r>
      <w:r>
        <w:t>18</w:t>
      </w:r>
      <w:r>
        <w:t>岁以下未成年人健康、安全或道德造成伤害的劳动，并</w:t>
      </w:r>
      <w:r>
        <w:rPr>
          <w:rFonts w:hint="eastAsia"/>
        </w:rPr>
        <w:t>定义</w:t>
      </w:r>
      <w:r>
        <w:t>了作为最恶劣童工现象的劳动类型，</w:t>
      </w:r>
      <w:r>
        <w:rPr>
          <w:rFonts w:hint="eastAsia"/>
        </w:rPr>
        <w:t>以及那些因其性质被认为是危险和危害健康的劳动，以及，可能严重危害对十八岁以下未成年人生理或心理健康、全面发展，甚至造成死亡的劳动活动，并且这些劳动无需必须具备危害健康或危险的性质。</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rPr>
          <w:rFonts w:hint="eastAsia"/>
        </w:rPr>
        <w:t>为了执行上述条例，</w:t>
      </w:r>
      <w:r>
        <w:t>目前正在编制机构内和机构外执行路线，</w:t>
      </w:r>
      <w:r>
        <w:rPr>
          <w:rFonts w:hint="eastAsia"/>
        </w:rPr>
        <w:t>以</w:t>
      </w:r>
      <w:r>
        <w:t>推动促进培训工作</w:t>
      </w:r>
      <w:r>
        <w:rPr>
          <w:rFonts w:hint="eastAsia"/>
        </w:rPr>
        <w:t>并</w:t>
      </w:r>
      <w:r>
        <w:t>编制程序，使劳动监察总局能够拥有必要工具以开展工作。通过</w:t>
      </w:r>
      <w:r>
        <w:rPr>
          <w:rFonts w:hint="eastAsia"/>
        </w:rPr>
        <w:t>劳工和社会保障部第</w:t>
      </w:r>
      <w:r>
        <w:t>14-2005</w:t>
      </w:r>
      <w:r>
        <w:t>号决议，组建</w:t>
      </w:r>
      <w:r>
        <w:rPr>
          <w:rFonts w:hint="eastAsia"/>
        </w:rPr>
        <w:t>消除</w:t>
      </w:r>
      <w:r>
        <w:t>童工现象技术委员会。</w:t>
      </w:r>
      <w:r>
        <w:t>2007</w:t>
      </w:r>
      <w:r>
        <w:t>年</w:t>
      </w:r>
      <w:r>
        <w:t>11</w:t>
      </w:r>
      <w:r>
        <w:t>月，作为对</w:t>
      </w:r>
      <w:r>
        <w:rPr>
          <w:rFonts w:hint="eastAsia"/>
        </w:rPr>
        <w:t>《</w:t>
      </w:r>
      <w:r>
        <w:t>劳工组织第</w:t>
      </w:r>
      <w:r>
        <w:t>182</w:t>
      </w:r>
      <w:r>
        <w:rPr>
          <w:rFonts w:hint="eastAsia"/>
        </w:rPr>
        <w:t>号</w:t>
      </w:r>
      <w:r>
        <w:t>公约</w:t>
      </w:r>
      <w:r>
        <w:rPr>
          <w:rFonts w:hint="eastAsia"/>
        </w:rPr>
        <w:t>》</w:t>
      </w:r>
      <w:r>
        <w:t>的回应，启动了一项减少和</w:t>
      </w:r>
      <w:r>
        <w:rPr>
          <w:rFonts w:hint="eastAsia"/>
        </w:rPr>
        <w:t>消除童工现象</w:t>
      </w:r>
      <w:r>
        <w:t>的宣传活动。这项宣传活动在各种</w:t>
      </w:r>
      <w:r>
        <w:rPr>
          <w:rFonts w:hint="eastAsia"/>
        </w:rPr>
        <w:t>社会</w:t>
      </w:r>
      <w:r>
        <w:t>媒体（广播电台，电视台和平面媒体）</w:t>
      </w:r>
      <w:r>
        <w:rPr>
          <w:rFonts w:hint="eastAsia"/>
        </w:rPr>
        <w:t>展开</w:t>
      </w:r>
      <w:r>
        <w:t>。在关于修订</w:t>
      </w:r>
      <w:r>
        <w:rPr>
          <w:rFonts w:hint="eastAsia"/>
        </w:rPr>
        <w:t>《</w:t>
      </w:r>
      <w:r>
        <w:t>劳动法</w:t>
      </w:r>
      <w:r>
        <w:rPr>
          <w:rFonts w:hint="eastAsia"/>
        </w:rPr>
        <w:t>》</w:t>
      </w:r>
      <w:r>
        <w:t>的第</w:t>
      </w:r>
      <w:r>
        <w:t>2</w:t>
      </w:r>
      <w:r>
        <w:rPr>
          <w:rFonts w:hint="eastAsia"/>
        </w:rPr>
        <w:t xml:space="preserve"> </w:t>
      </w:r>
      <w:r>
        <w:t>630</w:t>
      </w:r>
      <w:r>
        <w:t>号倡议中，建议将最恶劣的童工形式定义为犯罪，目前国会正在处理该倡议。</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t>通过</w:t>
      </w:r>
      <w:r>
        <w:rPr>
          <w:rFonts w:hint="eastAsia"/>
        </w:rPr>
        <w:t>少年</w:t>
      </w:r>
      <w:r>
        <w:t>劳工保护处正在圣马科斯</w:t>
      </w:r>
      <w:r>
        <w:rPr>
          <w:rFonts w:hint="eastAsia"/>
        </w:rPr>
        <w:t>省科米坦西约市（</w:t>
      </w:r>
      <w:r>
        <w:rPr>
          <w:rFonts w:hint="eastAsia"/>
        </w:rPr>
        <w:t>Municipio de Comitancillo</w:t>
      </w:r>
      <w:r>
        <w:rPr>
          <w:rFonts w:hint="eastAsia"/>
        </w:rPr>
        <w:t>）</w:t>
      </w:r>
      <w:r>
        <w:t>执行在土著民族中预防家庭童工劳动现象计划，有</w:t>
      </w:r>
      <w:r>
        <w:t>110</w:t>
      </w:r>
      <w:r>
        <w:t>名男童和女童从这个计划中受益</w:t>
      </w:r>
      <w:r>
        <w:rPr>
          <w:rFonts w:hint="eastAsia"/>
        </w:rPr>
        <w:t>。</w:t>
      </w:r>
      <w:r>
        <w:t>计划为</w:t>
      </w:r>
      <w:r>
        <w:rPr>
          <w:rFonts w:hint="eastAsia"/>
        </w:rPr>
        <w:t>儿童</w:t>
      </w:r>
      <w:r>
        <w:t>提供了教育援助，使得他们能</w:t>
      </w:r>
      <w:r>
        <w:rPr>
          <w:rFonts w:hint="eastAsia"/>
        </w:rPr>
        <w:t>上学读书</w:t>
      </w:r>
      <w:r>
        <w:t>，并以这种方式</w:t>
      </w:r>
      <w:r>
        <w:rPr>
          <w:rFonts w:hint="eastAsia"/>
        </w:rPr>
        <w:t>防止发生</w:t>
      </w:r>
      <w:r>
        <w:t>贩卖男童和女童</w:t>
      </w:r>
      <w:r>
        <w:rPr>
          <w:rFonts w:hint="eastAsia"/>
        </w:rPr>
        <w:t>的现象。</w:t>
      </w:r>
      <w:r>
        <w:t>另一方面</w:t>
      </w:r>
      <w:r>
        <w:rPr>
          <w:rFonts w:hint="eastAsia"/>
        </w:rPr>
        <w:t>，计划</w:t>
      </w:r>
      <w:r>
        <w:t>还为他们提供营养</w:t>
      </w:r>
      <w:r>
        <w:rPr>
          <w:rFonts w:hint="eastAsia"/>
        </w:rPr>
        <w:t>加餐、</w:t>
      </w:r>
      <w:r>
        <w:t>玛雅服装</w:t>
      </w:r>
      <w:r>
        <w:rPr>
          <w:rFonts w:hint="eastAsia"/>
        </w:rPr>
        <w:t>（女式无袖衫、腰带、衣料和鞋子），而且帮助他们加强学习对他们而言</w:t>
      </w:r>
      <w:r>
        <w:t>困难较大的科目</w:t>
      </w:r>
      <w:r>
        <w:rPr>
          <w:rFonts w:hint="eastAsia"/>
        </w:rPr>
        <w:t>。此外，</w:t>
      </w:r>
      <w:r>
        <w:t>还为他们提供了体育设施，</w:t>
      </w:r>
      <w:r>
        <w:rPr>
          <w:rFonts w:hint="eastAsia"/>
        </w:rPr>
        <w:t>这</w:t>
      </w:r>
      <w:r>
        <w:t>为</w:t>
      </w:r>
      <w:r>
        <w:rPr>
          <w:rFonts w:hint="eastAsia"/>
        </w:rPr>
        <w:t>他们开展文化活动创造了</w:t>
      </w:r>
      <w:r>
        <w:t>便利条件</w:t>
      </w:r>
      <w:r>
        <w:rPr>
          <w:rFonts w:hint="eastAsia"/>
        </w:rPr>
        <w:t>，从而发展</w:t>
      </w:r>
      <w:r>
        <w:t>他们</w:t>
      </w:r>
      <w:r>
        <w:rPr>
          <w:rFonts w:hint="eastAsia"/>
        </w:rPr>
        <w:t>的</w:t>
      </w:r>
      <w:r>
        <w:t>文化</w:t>
      </w:r>
      <w:r>
        <w:rPr>
          <w:rFonts w:hint="eastAsia"/>
        </w:rPr>
        <w:t>能力</w:t>
      </w:r>
      <w:r>
        <w:t>。</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t>鉴于在烟火生产业中未成年儿童劳工的数目最多，尽管存在着对生产方式改变的抵制，已经</w:t>
      </w:r>
      <w:r>
        <w:rPr>
          <w:rFonts w:hint="eastAsia"/>
        </w:rPr>
        <w:t>在努力</w:t>
      </w:r>
      <w:r>
        <w:t>提高烟火生产的技术含量</w:t>
      </w:r>
      <w:r>
        <w:rPr>
          <w:rFonts w:hint="eastAsia"/>
        </w:rPr>
        <w:t>。对于</w:t>
      </w:r>
      <w:r>
        <w:t>烟火业工人</w:t>
      </w:r>
      <w:r>
        <w:rPr>
          <w:rFonts w:hint="eastAsia"/>
        </w:rPr>
        <w:t>——</w:t>
      </w:r>
      <w:r>
        <w:t>大部分</w:t>
      </w:r>
      <w:r>
        <w:rPr>
          <w:rFonts w:hint="eastAsia"/>
        </w:rPr>
        <w:t>为</w:t>
      </w:r>
      <w:r>
        <w:t>未成年人</w:t>
      </w:r>
      <w:r>
        <w:rPr>
          <w:rFonts w:hint="eastAsia"/>
        </w:rPr>
        <w:t>，这意味着</w:t>
      </w:r>
      <w:r>
        <w:t>职业安全保障</w:t>
      </w:r>
      <w:r>
        <w:rPr>
          <w:rFonts w:hint="eastAsia"/>
        </w:rPr>
        <w:t>。</w:t>
      </w:r>
      <w:r>
        <w:t>此外</w:t>
      </w:r>
      <w:r>
        <w:rPr>
          <w:rFonts w:hint="eastAsia"/>
        </w:rPr>
        <w:t>，</w:t>
      </w:r>
      <w:r>
        <w:t>还调动各种机构间力量</w:t>
      </w:r>
      <w:r>
        <w:rPr>
          <w:rFonts w:hint="eastAsia"/>
        </w:rPr>
        <w:t>提供其他生产活动的选择</w:t>
      </w:r>
      <w:r>
        <w:t>，并开展了一系列的培训活动。</w:t>
      </w:r>
    </w:p>
    <w:p w:rsidR="00572196" w:rsidRDefault="00572196">
      <w:pPr>
        <w:spacing w:line="360" w:lineRule="exact"/>
        <w:jc w:val="center"/>
        <w:rPr>
          <w:rFonts w:ascii="SimHei" w:eastAsia="SimHei" w:hint="eastAsia"/>
          <w:bCs/>
          <w:color w:val="FF0000"/>
        </w:rPr>
      </w:pPr>
      <w:bookmarkStart w:id="151" w:name="_Toc198345653"/>
      <w:r>
        <w:rPr>
          <w:rFonts w:ascii="SimHei" w:eastAsia="SimHei" w:hint="eastAsia"/>
          <w:bCs/>
          <w:color w:val="FF0000"/>
        </w:rPr>
        <w:t>表24</w:t>
      </w:r>
    </w:p>
    <w:p w:rsidR="00572196" w:rsidRDefault="00572196">
      <w:pPr>
        <w:spacing w:line="360" w:lineRule="exact"/>
        <w:jc w:val="center"/>
        <w:rPr>
          <w:rFonts w:ascii="SimHei" w:eastAsia="SimHei" w:hint="eastAsia"/>
          <w:bCs/>
          <w:color w:val="FF0000"/>
        </w:rPr>
      </w:pPr>
      <w:r>
        <w:rPr>
          <w:rFonts w:ascii="SimHei" w:eastAsia="SimHei" w:hint="eastAsia"/>
          <w:bCs/>
          <w:color w:val="FF0000"/>
        </w:rPr>
        <w:t>2004至2006年开展的消灭童工现象的行动</w:t>
      </w:r>
      <w:bookmarkEnd w:id="151"/>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58"/>
        <w:gridCol w:w="2408"/>
      </w:tblGrid>
      <w:tr w:rsidR="00572196">
        <w:tc>
          <w:tcPr>
            <w:tcW w:w="3804" w:type="pct"/>
          </w:tcPr>
          <w:p w:rsidR="00572196" w:rsidRDefault="00572196">
            <w:pPr>
              <w:spacing w:line="360" w:lineRule="exact"/>
              <w:jc w:val="center"/>
              <w:rPr>
                <w:rFonts w:eastAsia="SimHei" w:hint="eastAsia"/>
                <w:bCs/>
              </w:rPr>
            </w:pPr>
            <w:r>
              <w:rPr>
                <w:rFonts w:eastAsia="SimHei" w:hint="eastAsia"/>
                <w:bCs/>
              </w:rPr>
              <w:t>开展的行动</w:t>
            </w:r>
          </w:p>
        </w:tc>
        <w:tc>
          <w:tcPr>
            <w:tcW w:w="1196" w:type="pct"/>
          </w:tcPr>
          <w:p w:rsidR="00572196" w:rsidRDefault="00572196">
            <w:pPr>
              <w:spacing w:line="360" w:lineRule="exact"/>
              <w:jc w:val="center"/>
              <w:rPr>
                <w:rFonts w:eastAsia="SimHei" w:hint="eastAsia"/>
                <w:bCs/>
              </w:rPr>
            </w:pPr>
            <w:r>
              <w:rPr>
                <w:rFonts w:eastAsia="SimHei" w:hint="eastAsia"/>
                <w:bCs/>
              </w:rPr>
              <w:t>总计</w:t>
            </w:r>
          </w:p>
        </w:tc>
      </w:tr>
      <w:tr w:rsidR="00572196">
        <w:tc>
          <w:tcPr>
            <w:tcW w:w="3804" w:type="pct"/>
          </w:tcPr>
          <w:p w:rsidR="00572196" w:rsidRDefault="00572196">
            <w:pPr>
              <w:spacing w:line="360" w:lineRule="exact"/>
              <w:rPr>
                <w:rFonts w:hint="eastAsia"/>
              </w:rPr>
            </w:pPr>
            <w:r>
              <w:rPr>
                <w:rFonts w:hint="eastAsia"/>
              </w:rPr>
              <w:t>为</w:t>
            </w:r>
            <w:r>
              <w:rPr>
                <w:rFonts w:hint="eastAsia"/>
              </w:rPr>
              <w:t>11</w:t>
            </w:r>
            <w:r>
              <w:rPr>
                <w:rFonts w:hint="eastAsia"/>
              </w:rPr>
              <w:t>间烟火制造业工厂提供咨询意见</w:t>
            </w:r>
          </w:p>
        </w:tc>
        <w:tc>
          <w:tcPr>
            <w:tcW w:w="1196" w:type="pct"/>
          </w:tcPr>
          <w:p w:rsidR="00572196" w:rsidRDefault="00572196">
            <w:pPr>
              <w:spacing w:line="360" w:lineRule="exact"/>
              <w:jc w:val="center"/>
              <w:rPr>
                <w:rFonts w:hint="eastAsia"/>
              </w:rPr>
            </w:pPr>
            <w:r>
              <w:rPr>
                <w:rFonts w:hint="eastAsia"/>
              </w:rPr>
              <w:t>11</w:t>
            </w:r>
          </w:p>
        </w:tc>
      </w:tr>
      <w:tr w:rsidR="00572196">
        <w:tc>
          <w:tcPr>
            <w:tcW w:w="3804" w:type="pct"/>
          </w:tcPr>
          <w:p w:rsidR="00572196" w:rsidRDefault="00572196">
            <w:pPr>
              <w:spacing w:line="360" w:lineRule="exact"/>
              <w:rPr>
                <w:rFonts w:hint="eastAsia"/>
              </w:rPr>
            </w:pPr>
            <w:r>
              <w:rPr>
                <w:rFonts w:hint="eastAsia"/>
              </w:rPr>
              <w:t>培训烟火制造业工人（圣拉姆多、圣胡安、</w:t>
            </w:r>
            <w:r>
              <w:t>萨卡特佩克斯</w:t>
            </w:r>
            <w:r>
              <w:rPr>
                <w:rFonts w:hint="eastAsia"/>
              </w:rPr>
              <w:t>、</w:t>
            </w:r>
            <w:r>
              <w:t>米克斯科</w:t>
            </w:r>
            <w:r>
              <w:rPr>
                <w:rFonts w:hint="eastAsia"/>
              </w:rPr>
              <w:t>）</w:t>
            </w:r>
          </w:p>
        </w:tc>
        <w:tc>
          <w:tcPr>
            <w:tcW w:w="1196" w:type="pct"/>
          </w:tcPr>
          <w:p w:rsidR="00572196" w:rsidRDefault="00572196">
            <w:pPr>
              <w:spacing w:line="360" w:lineRule="exact"/>
              <w:jc w:val="center"/>
              <w:rPr>
                <w:rFonts w:hint="eastAsia"/>
              </w:rPr>
            </w:pPr>
            <w:r>
              <w:rPr>
                <w:rFonts w:hint="eastAsia"/>
              </w:rPr>
              <w:t>202</w:t>
            </w:r>
          </w:p>
        </w:tc>
      </w:tr>
      <w:tr w:rsidR="00572196">
        <w:tc>
          <w:tcPr>
            <w:tcW w:w="3804" w:type="pct"/>
          </w:tcPr>
          <w:p w:rsidR="00572196" w:rsidRDefault="00572196">
            <w:pPr>
              <w:spacing w:line="360" w:lineRule="exact"/>
              <w:rPr>
                <w:rFonts w:hint="eastAsia"/>
              </w:rPr>
            </w:pPr>
            <w:r>
              <w:rPr>
                <w:rFonts w:hint="eastAsia"/>
              </w:rPr>
              <w:t>烟火制造业技术工人</w:t>
            </w:r>
          </w:p>
        </w:tc>
        <w:tc>
          <w:tcPr>
            <w:tcW w:w="1196" w:type="pct"/>
          </w:tcPr>
          <w:p w:rsidR="00572196" w:rsidRDefault="00572196">
            <w:pPr>
              <w:spacing w:line="360" w:lineRule="exact"/>
              <w:jc w:val="center"/>
              <w:rPr>
                <w:rFonts w:hint="eastAsia"/>
              </w:rPr>
            </w:pPr>
            <w:r>
              <w:rPr>
                <w:rFonts w:hint="eastAsia"/>
              </w:rPr>
              <w:t>52</w:t>
            </w:r>
          </w:p>
        </w:tc>
      </w:tr>
      <w:tr w:rsidR="00572196">
        <w:tc>
          <w:tcPr>
            <w:tcW w:w="3804" w:type="pct"/>
          </w:tcPr>
          <w:p w:rsidR="00572196" w:rsidRDefault="00572196">
            <w:pPr>
              <w:spacing w:line="360" w:lineRule="exact"/>
              <w:rPr>
                <w:rFonts w:hint="eastAsia"/>
              </w:rPr>
            </w:pPr>
            <w:r>
              <w:rPr>
                <w:rFonts w:hint="eastAsia"/>
                <w:spacing w:val="6"/>
              </w:rPr>
              <w:t>生产力技术学院（</w:t>
            </w:r>
            <w:r>
              <w:rPr>
                <w:rFonts w:hint="eastAsia"/>
                <w:spacing w:val="6"/>
              </w:rPr>
              <w:t>INTECAP</w:t>
            </w:r>
            <w:r>
              <w:rPr>
                <w:rFonts w:hint="eastAsia"/>
                <w:spacing w:val="6"/>
              </w:rPr>
              <w:t>）</w:t>
            </w:r>
            <w:r>
              <w:rPr>
                <w:rFonts w:hint="eastAsia"/>
              </w:rPr>
              <w:t>青年培训课程（消灭童工现象）</w:t>
            </w:r>
          </w:p>
        </w:tc>
        <w:tc>
          <w:tcPr>
            <w:tcW w:w="1196" w:type="pct"/>
          </w:tcPr>
          <w:p w:rsidR="00572196" w:rsidRDefault="00572196">
            <w:pPr>
              <w:spacing w:line="360" w:lineRule="exact"/>
              <w:jc w:val="center"/>
              <w:rPr>
                <w:rFonts w:hint="eastAsia"/>
              </w:rPr>
            </w:pPr>
            <w:r>
              <w:rPr>
                <w:rFonts w:hint="eastAsia"/>
              </w:rPr>
              <w:t>30</w:t>
            </w:r>
          </w:p>
        </w:tc>
      </w:tr>
    </w:tbl>
    <w:p w:rsidR="00572196" w:rsidRDefault="00572196">
      <w:pPr>
        <w:spacing w:beforeLines="50" w:before="120" w:afterLines="50" w:after="120" w:line="360" w:lineRule="exact"/>
        <w:rPr>
          <w:rFonts w:hint="eastAsia"/>
        </w:rPr>
      </w:pPr>
      <w:r>
        <w:rPr>
          <w:rFonts w:eastAsia="KaiTi_GB2312" w:hint="eastAsia"/>
          <w:color w:val="0000FF"/>
          <w:szCs w:val="18"/>
        </w:rPr>
        <w:t>资料来源：</w:t>
      </w:r>
      <w:r>
        <w:rPr>
          <w:rFonts w:hint="eastAsia"/>
          <w:szCs w:val="18"/>
        </w:rPr>
        <w:t>劳工和社会保障部</w:t>
      </w:r>
      <w:r>
        <w:rPr>
          <w:rFonts w:hint="eastAsia"/>
          <w:szCs w:val="18"/>
        </w:rPr>
        <w:t>2004</w:t>
      </w:r>
      <w:r>
        <w:rPr>
          <w:rFonts w:hint="eastAsia"/>
          <w:szCs w:val="18"/>
        </w:rPr>
        <w:t>至</w:t>
      </w:r>
      <w:r>
        <w:rPr>
          <w:rFonts w:hint="eastAsia"/>
          <w:szCs w:val="18"/>
        </w:rPr>
        <w:t>2006</w:t>
      </w:r>
      <w:r>
        <w:rPr>
          <w:rFonts w:hint="eastAsia"/>
          <w:szCs w:val="18"/>
        </w:rPr>
        <w:t>年管理报告“完成的任务”。</w:t>
      </w:r>
    </w:p>
    <w:p w:rsidR="00572196" w:rsidRDefault="00572196">
      <w:pPr>
        <w:pStyle w:val="H2"/>
        <w:rPr>
          <w:rFonts w:hint="eastAsia"/>
        </w:rPr>
      </w:pPr>
      <w:bookmarkStart w:id="152" w:name="_Toc198345654"/>
      <w:r>
        <w:rPr>
          <w:rFonts w:hint="eastAsia"/>
        </w:rPr>
        <w:t>女性家庭佣工</w:t>
      </w:r>
      <w:bookmarkEnd w:id="152"/>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t>在大多数情况下</w:t>
      </w:r>
      <w:r>
        <w:rPr>
          <w:rFonts w:hint="eastAsia"/>
        </w:rPr>
        <w:t>，</w:t>
      </w:r>
      <w:r>
        <w:t>有报酬的家庭</w:t>
      </w:r>
      <w:r>
        <w:rPr>
          <w:rFonts w:hint="eastAsia"/>
        </w:rPr>
        <w:t>工作</w:t>
      </w:r>
      <w:r>
        <w:t>都是由妇女、女童、少女进行的，而且</w:t>
      </w:r>
      <w:r>
        <w:rPr>
          <w:rFonts w:hint="eastAsia"/>
        </w:rPr>
        <w:t>在</w:t>
      </w:r>
      <w:r>
        <w:t>城市这种现象比在农村更为普及，而农村女童和少女移徙到城市来从事</w:t>
      </w:r>
      <w:r>
        <w:rPr>
          <w:rFonts w:hint="eastAsia"/>
        </w:rPr>
        <w:t>家庭佣工劳动</w:t>
      </w:r>
      <w:r>
        <w:t>。大部分女性家庭佣工都是土著人，来自西部省份</w:t>
      </w:r>
      <w:r>
        <w:rPr>
          <w:rFonts w:hint="eastAsia"/>
        </w:rPr>
        <w:t>。由于无依无靠或者由于来自贫困或赤贫的多子女家庭，女童和少女被家人送去做家庭佣工，而贫困生活状况则迫使她们不得不到城市打工，谋求稳定的月薪和食宿。</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rPr>
          <w:rFonts w:hint="eastAsia"/>
        </w:rPr>
        <w:t xml:space="preserve">  </w:t>
      </w:r>
      <w:r>
        <w:t>女性家庭佣工工资</w:t>
      </w:r>
      <w:r>
        <w:rPr>
          <w:rFonts w:hint="eastAsia"/>
        </w:rPr>
        <w:t>平均</w:t>
      </w:r>
      <w:r>
        <w:t>低于最低工资</w:t>
      </w:r>
      <w:r>
        <w:rPr>
          <w:rFonts w:hint="eastAsia"/>
        </w:rPr>
        <w:t>标准</w:t>
      </w:r>
      <w:r>
        <w:t>，尽管根据地区不同有所</w:t>
      </w:r>
      <w:r>
        <w:rPr>
          <w:rFonts w:hint="eastAsia"/>
        </w:rPr>
        <w:t>变化</w:t>
      </w:r>
      <w:r>
        <w:t>。大部分女性家庭佣工没有从雇主</w:t>
      </w:r>
      <w:r>
        <w:rPr>
          <w:rFonts w:hint="eastAsia"/>
        </w:rPr>
        <w:t>那里</w:t>
      </w:r>
      <w:r>
        <w:t>得到任何劳动福利、社会保障</w:t>
      </w:r>
      <w:r>
        <w:rPr>
          <w:rFonts w:hint="eastAsia"/>
        </w:rPr>
        <w:t>或</w:t>
      </w:r>
      <w:r>
        <w:t>医疗保健服务。与劳动立法</w:t>
      </w:r>
      <w:r>
        <w:rPr>
          <w:rFonts w:hint="eastAsia"/>
        </w:rPr>
        <w:t>的规定</w:t>
      </w:r>
      <w:r>
        <w:t>相逆，她们</w:t>
      </w:r>
      <w:r>
        <w:rPr>
          <w:rFonts w:hint="eastAsia"/>
        </w:rPr>
        <w:t>可能</w:t>
      </w:r>
      <w:r>
        <w:t>在</w:t>
      </w:r>
      <w:r>
        <w:rPr>
          <w:rFonts w:hint="eastAsia"/>
        </w:rPr>
        <w:t>没有</w:t>
      </w:r>
      <w:r>
        <w:t>被事先告知的情况下</w:t>
      </w:r>
      <w:r>
        <w:rPr>
          <w:rFonts w:hint="eastAsia"/>
        </w:rPr>
        <w:t>遭到</w:t>
      </w:r>
      <w:r>
        <w:t>解雇，没有</w:t>
      </w:r>
      <w:r>
        <w:rPr>
          <w:rFonts w:hint="eastAsia"/>
        </w:rPr>
        <w:t>因</w:t>
      </w:r>
      <w:r>
        <w:t>劳动时间</w:t>
      </w:r>
      <w:r>
        <w:rPr>
          <w:rFonts w:hint="eastAsia"/>
        </w:rPr>
        <w:t>获得任何</w:t>
      </w:r>
      <w:r>
        <w:t>报酬，而且</w:t>
      </w:r>
      <w:r>
        <w:rPr>
          <w:rFonts w:hint="eastAsia"/>
        </w:rPr>
        <w:t>，</w:t>
      </w:r>
      <w:r>
        <w:t>在很多情况下，</w:t>
      </w:r>
      <w:r>
        <w:rPr>
          <w:rFonts w:hint="eastAsia"/>
        </w:rPr>
        <w:t>也</w:t>
      </w:r>
      <w:r>
        <w:t>没有</w:t>
      </w:r>
      <w:r>
        <w:rPr>
          <w:rFonts w:hint="eastAsia"/>
        </w:rPr>
        <w:t>获得</w:t>
      </w:r>
      <w:r>
        <w:t>法律规定的工资和福利</w:t>
      </w:r>
      <w:r>
        <w:rPr>
          <w:rFonts w:hint="eastAsia"/>
        </w:rPr>
        <w:t>保证</w:t>
      </w:r>
      <w:r>
        <w:t>。</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t>在一般情况下，</w:t>
      </w:r>
      <w:r>
        <w:rPr>
          <w:rFonts w:hint="eastAsia"/>
        </w:rPr>
        <w:t>女性家庭佣工的</w:t>
      </w:r>
      <w:r>
        <w:t>劳动条件属于高危环境，因为她们</w:t>
      </w:r>
      <w:r>
        <w:rPr>
          <w:rFonts w:hint="eastAsia"/>
        </w:rPr>
        <w:t>的劳动是在“</w:t>
      </w:r>
      <w:r>
        <w:t>封闭环境</w:t>
      </w:r>
      <w:r>
        <w:rPr>
          <w:rFonts w:hint="eastAsia"/>
        </w:rPr>
        <w:t>”</w:t>
      </w:r>
      <w:r>
        <w:t>中</w:t>
      </w:r>
      <w:r>
        <w:rPr>
          <w:rFonts w:hint="eastAsia"/>
        </w:rPr>
        <w:t>进行的</w:t>
      </w:r>
      <w:r>
        <w:t>，</w:t>
      </w:r>
      <w:r>
        <w:rPr>
          <w:rFonts w:hint="eastAsia"/>
        </w:rPr>
        <w:t>暴露在</w:t>
      </w:r>
      <w:r>
        <w:t>心理</w:t>
      </w:r>
      <w:r>
        <w:rPr>
          <w:rFonts w:hint="eastAsia"/>
        </w:rPr>
        <w:t>和</w:t>
      </w:r>
      <w:r>
        <w:t>社会风险</w:t>
      </w:r>
      <w:r>
        <w:rPr>
          <w:rFonts w:hint="eastAsia"/>
        </w:rPr>
        <w:t>之中。这是由于</w:t>
      </w:r>
      <w:r>
        <w:t>她们居住在</w:t>
      </w:r>
      <w:r>
        <w:rPr>
          <w:rFonts w:hint="eastAsia"/>
        </w:rPr>
        <w:t>其</w:t>
      </w:r>
      <w:r>
        <w:t>家庭</w:t>
      </w:r>
      <w:r>
        <w:rPr>
          <w:rFonts w:hint="eastAsia"/>
        </w:rPr>
        <w:t>与</w:t>
      </w:r>
      <w:r>
        <w:t>社会文化环境之外，实际上被剥夺了与自己家人</w:t>
      </w:r>
      <w:r>
        <w:rPr>
          <w:rFonts w:hint="eastAsia"/>
        </w:rPr>
        <w:t>和</w:t>
      </w:r>
      <w:r>
        <w:t>朋友的联系</w:t>
      </w:r>
      <w:r>
        <w:rPr>
          <w:rFonts w:hint="eastAsia"/>
        </w:rPr>
        <w:t>，要</w:t>
      </w:r>
      <w:r>
        <w:t>独立面对</w:t>
      </w:r>
      <w:r>
        <w:rPr>
          <w:rFonts w:hint="eastAsia"/>
        </w:rPr>
        <w:t>可能使她们沦为雇主侵害受害者的</w:t>
      </w:r>
      <w:r>
        <w:t>各种身体和心理虐待</w:t>
      </w:r>
      <w:r>
        <w:rPr>
          <w:rFonts w:hint="eastAsia"/>
        </w:rPr>
        <w:t>、</w:t>
      </w:r>
      <w:r>
        <w:t>性骚扰</w:t>
      </w:r>
      <w:r>
        <w:rPr>
          <w:rFonts w:hint="eastAsia"/>
        </w:rPr>
        <w:t>与</w:t>
      </w:r>
      <w:r>
        <w:t>性虐待</w:t>
      </w:r>
      <w:r>
        <w:rPr>
          <w:rFonts w:hint="eastAsia"/>
        </w:rPr>
        <w:t>。</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rPr>
          <w:rFonts w:hint="eastAsia"/>
        </w:rPr>
        <w:t>在与</w:t>
      </w:r>
      <w:r>
        <w:t>民间社会团体协调</w:t>
      </w:r>
      <w:r>
        <w:rPr>
          <w:rFonts w:hint="eastAsia"/>
        </w:rPr>
        <w:t>方面</w:t>
      </w:r>
      <w:r>
        <w:t>，</w:t>
      </w:r>
      <w:r>
        <w:t>2006</w:t>
      </w:r>
      <w:r>
        <w:t>年</w:t>
      </w:r>
      <w:r>
        <w:t>5</w:t>
      </w:r>
      <w:r>
        <w:t>月</w:t>
      </w:r>
      <w:r>
        <w:rPr>
          <w:rFonts w:hint="eastAsia"/>
        </w:rPr>
        <w:t>，</w:t>
      </w:r>
      <w:r>
        <w:t>劳动部</w:t>
      </w:r>
      <w:r>
        <w:rPr>
          <w:rFonts w:hint="eastAsia"/>
        </w:rPr>
        <w:t>（</w:t>
      </w:r>
      <w:r>
        <w:rPr>
          <w:rFonts w:hint="eastAsia"/>
        </w:rPr>
        <w:t>MINTRAB</w:t>
      </w:r>
      <w:r>
        <w:rPr>
          <w:rFonts w:hint="eastAsia"/>
        </w:rPr>
        <w:t>）</w:t>
      </w:r>
      <w:r>
        <w:t>和私人住宅女佣资助中心在</w:t>
      </w:r>
      <w:r>
        <w:rPr>
          <w:rFonts w:hint="eastAsia"/>
        </w:rPr>
        <w:t>（</w:t>
      </w:r>
      <w:r>
        <w:rPr>
          <w:rFonts w:hint="eastAsia"/>
        </w:rPr>
        <w:t>CENTRACAP</w:t>
      </w:r>
      <w:r>
        <w:rPr>
          <w:rFonts w:hint="eastAsia"/>
        </w:rPr>
        <w:t>）</w:t>
      </w:r>
      <w:r>
        <w:t>签订了</w:t>
      </w:r>
      <w:r>
        <w:rPr>
          <w:rFonts w:hint="eastAsia"/>
        </w:rPr>
        <w:t>一份</w:t>
      </w:r>
      <w:r>
        <w:t>谅解备忘录，目的是</w:t>
      </w:r>
      <w:r>
        <w:rPr>
          <w:rFonts w:hint="eastAsia"/>
        </w:rPr>
        <w:t>面向</w:t>
      </w:r>
      <w:r>
        <w:t>女性家庭佣工</w:t>
      </w:r>
      <w:r>
        <w:rPr>
          <w:rFonts w:hint="eastAsia"/>
        </w:rPr>
        <w:t>和</w:t>
      </w:r>
      <w:r>
        <w:t>控告机制，举办</w:t>
      </w:r>
      <w:r>
        <w:rPr>
          <w:rFonts w:hint="eastAsia"/>
        </w:rPr>
        <w:t>了</w:t>
      </w:r>
      <w:r>
        <w:t>11</w:t>
      </w:r>
      <w:r>
        <w:t>个</w:t>
      </w:r>
      <w:r>
        <w:rPr>
          <w:rFonts w:hint="eastAsia"/>
        </w:rPr>
        <w:t>有关</w:t>
      </w:r>
      <w:r>
        <w:t>劳动权利与义务讲习班。此外，</w:t>
      </w:r>
      <w:r>
        <w:rPr>
          <w:rFonts w:hint="eastAsia"/>
        </w:rPr>
        <w:t>为了强化</w:t>
      </w:r>
      <w:r>
        <w:t>有关妇女人权的国际准则</w:t>
      </w:r>
      <w:r>
        <w:rPr>
          <w:rFonts w:hint="eastAsia"/>
        </w:rPr>
        <w:t>，</w:t>
      </w:r>
      <w:r>
        <w:t>还</w:t>
      </w:r>
      <w:r>
        <w:rPr>
          <w:rFonts w:hint="eastAsia"/>
        </w:rPr>
        <w:t>针对</w:t>
      </w:r>
      <w:r>
        <w:t>国家内陆</w:t>
      </w:r>
      <w:r>
        <w:t>11</w:t>
      </w:r>
      <w:r>
        <w:t>个省份的劳动监察人员</w:t>
      </w:r>
      <w:r>
        <w:rPr>
          <w:rFonts w:hint="eastAsia"/>
        </w:rPr>
        <w:t>举办</w:t>
      </w:r>
      <w:r>
        <w:t>了</w:t>
      </w:r>
      <w:r>
        <w:t>11</w:t>
      </w:r>
      <w:r>
        <w:t>个讲习班。</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t>人权检察官办事处</w:t>
      </w:r>
      <w:r>
        <w:rPr>
          <w:rFonts w:hint="eastAsia"/>
        </w:rPr>
        <w:t>在中央一级并针对所有地方辅助单位，</w:t>
      </w:r>
      <w:r>
        <w:t>组织了</w:t>
      </w:r>
      <w:r>
        <w:rPr>
          <w:rFonts w:hint="eastAsia"/>
        </w:rPr>
        <w:t>讲习班介绍</w:t>
      </w:r>
      <w:r>
        <w:t>妇女权利，</w:t>
      </w:r>
      <w:r>
        <w:rPr>
          <w:rFonts w:hint="eastAsia"/>
        </w:rPr>
        <w:t>并且</w:t>
      </w:r>
      <w:r>
        <w:t>处理了那些以个别和集体方式侵害妇女权利的案件。</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t>2004</w:t>
      </w:r>
      <w:r>
        <w:t>年，私人家庭女佣资助中心公布的一项关于</w:t>
      </w:r>
      <w:r>
        <w:rPr>
          <w:rFonts w:hint="eastAsia"/>
        </w:rPr>
        <w:t>“</w:t>
      </w:r>
      <w:r>
        <w:t>危地马拉女性家庭佣工社会政治状况</w:t>
      </w:r>
      <w:r>
        <w:rPr>
          <w:rFonts w:hint="eastAsia"/>
        </w:rPr>
        <w:t>。</w:t>
      </w:r>
      <w:r>
        <w:t>劳动歧视、性别</w:t>
      </w:r>
      <w:r>
        <w:rPr>
          <w:rFonts w:hint="eastAsia"/>
        </w:rPr>
        <w:t>歧视和</w:t>
      </w:r>
      <w:r>
        <w:t>种族歧视</w:t>
      </w:r>
      <w:r>
        <w:rPr>
          <w:rFonts w:hint="eastAsia"/>
        </w:rPr>
        <w:t>”</w:t>
      </w:r>
      <w:r>
        <w:t>报告</w:t>
      </w:r>
      <w:r>
        <w:rPr>
          <w:rFonts w:hint="eastAsia"/>
        </w:rPr>
        <w:t>。</w:t>
      </w:r>
      <w:r>
        <w:t>报告</w:t>
      </w:r>
      <w:r>
        <w:rPr>
          <w:rFonts w:hint="eastAsia"/>
        </w:rPr>
        <w:t>列出了</w:t>
      </w:r>
      <w:r>
        <w:t>四个</w:t>
      </w:r>
      <w:r>
        <w:rPr>
          <w:rFonts w:hint="eastAsia"/>
        </w:rPr>
        <w:t>非常重要的因素</w:t>
      </w:r>
      <w:r>
        <w:t>：年龄、婚姻状况、种族身份</w:t>
      </w:r>
      <w:r>
        <w:rPr>
          <w:rFonts w:hint="eastAsia"/>
        </w:rPr>
        <w:t>和</w:t>
      </w:r>
      <w:r>
        <w:t>宗教。报告</w:t>
      </w:r>
      <w:r>
        <w:rPr>
          <w:rFonts w:hint="eastAsia"/>
        </w:rPr>
        <w:t>在</w:t>
      </w:r>
      <w:r>
        <w:t>结论中强调必须修订法律和通过</w:t>
      </w:r>
      <w:r>
        <w:rPr>
          <w:rFonts w:hint="eastAsia"/>
        </w:rPr>
        <w:t>那些在</w:t>
      </w:r>
      <w:r>
        <w:t>国会</w:t>
      </w:r>
      <w:r>
        <w:rPr>
          <w:rFonts w:hint="eastAsia"/>
        </w:rPr>
        <w:t>等待通过的</w:t>
      </w:r>
      <w:r>
        <w:t>法律</w:t>
      </w:r>
      <w:r>
        <w:rPr>
          <w:rFonts w:hint="eastAsia"/>
        </w:rPr>
        <w:t>，它们是：</w:t>
      </w:r>
      <w:r>
        <w:rPr>
          <w:rFonts w:hint="eastAsia"/>
        </w:rPr>
        <w:t>1</w:t>
      </w:r>
      <w:r>
        <w:rPr>
          <w:rFonts w:hint="eastAsia"/>
        </w:rPr>
        <w:t>）《家庭佣工劳动规范法》；</w:t>
      </w:r>
      <w:r>
        <w:t>2</w:t>
      </w:r>
      <w:r>
        <w:rPr>
          <w:rFonts w:hint="eastAsia"/>
        </w:rPr>
        <w:t>）《</w:t>
      </w:r>
      <w:r>
        <w:t>惩罚性侵犯和性骚扰法</w:t>
      </w:r>
      <w:r>
        <w:rPr>
          <w:rFonts w:hint="eastAsia"/>
        </w:rPr>
        <w:t>》。</w:t>
      </w:r>
      <w:r>
        <w:t>承认女性家庭佣工因性别、种族、阶层而</w:t>
      </w:r>
      <w:r>
        <w:rPr>
          <w:rFonts w:hint="eastAsia"/>
        </w:rPr>
        <w:t>呈现的</w:t>
      </w:r>
      <w:r>
        <w:t>脆弱性</w:t>
      </w:r>
      <w:r>
        <w:rPr>
          <w:rFonts w:hint="eastAsia"/>
        </w:rPr>
        <w:t>。</w:t>
      </w:r>
      <w:r>
        <w:t>这些</w:t>
      </w:r>
      <w:r>
        <w:rPr>
          <w:rFonts w:hint="eastAsia"/>
        </w:rPr>
        <w:t>并没有引起</w:t>
      </w:r>
      <w:r>
        <w:t>执法人员和雇主（</w:t>
      </w:r>
      <w:r>
        <w:rPr>
          <w:rFonts w:hint="eastAsia"/>
        </w:rPr>
        <w:t>既</w:t>
      </w:r>
      <w:r>
        <w:t>包括男子</w:t>
      </w:r>
      <w:r>
        <w:rPr>
          <w:rFonts w:hint="eastAsia"/>
        </w:rPr>
        <w:t>也包括</w:t>
      </w:r>
      <w:r>
        <w:t>妇女）</w:t>
      </w:r>
      <w:r>
        <w:rPr>
          <w:rFonts w:hint="eastAsia"/>
        </w:rPr>
        <w:t>的重视</w:t>
      </w:r>
      <w:r>
        <w:t>。</w:t>
      </w:r>
    </w:p>
    <w:p w:rsidR="00572196" w:rsidRDefault="00572196">
      <w:pPr>
        <w:pStyle w:val="H2"/>
        <w:rPr>
          <w:rFonts w:hint="eastAsia"/>
        </w:rPr>
      </w:pPr>
      <w:bookmarkStart w:id="153" w:name="_Toc198345655"/>
      <w:r>
        <w:rPr>
          <w:rFonts w:hint="eastAsia"/>
        </w:rPr>
        <w:t>关于修订法律保护女性家庭佣工的建议</w:t>
      </w:r>
      <w:bookmarkEnd w:id="153"/>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rPr>
          <w:rFonts w:hint="eastAsia"/>
        </w:rPr>
        <w:t>在《劳动法》方面，规定女性家庭佣工劳动，与女工以惯常和连续方式从事的清洁、照料以及自身家庭、另一居所或独立房间的其他劳动一样，不包含对东主的利润或盈利。《劳动法》规定除相反协议外，女性家庭佣工的报酬，除金钱工资外，还应包括提供食宿。在这个方面，《劳动法》的条文中没有关于无报酬的家庭劳动的规定。应该强调的是《劳动法》规范的有报酬的家庭佣工劳动没有得到危地马拉社会保障局的保护。</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rPr>
          <w:rFonts w:hint="eastAsia"/>
        </w:rPr>
        <w:t>在国会有关于对女性家庭佣工特别保护的第</w:t>
      </w:r>
      <w:r>
        <w:rPr>
          <w:rFonts w:hint="eastAsia"/>
        </w:rPr>
        <w:t>3 476</w:t>
      </w:r>
      <w:r>
        <w:rPr>
          <w:rFonts w:hint="eastAsia"/>
        </w:rPr>
        <w:t>号倡议。它谋求从工作时间、工资、社会保险、加班、教育家、产前和产后权利以及奖金发放诸方面规范有报酬的家庭工作。第</w:t>
      </w:r>
      <w:r>
        <w:rPr>
          <w:rFonts w:hint="eastAsia"/>
        </w:rPr>
        <w:t>3 467</w:t>
      </w:r>
      <w:r>
        <w:rPr>
          <w:rFonts w:hint="eastAsia"/>
        </w:rPr>
        <w:t>号倡议正在等待国会的裁决。</w:t>
      </w:r>
    </w:p>
    <w:p w:rsidR="00572196" w:rsidRDefault="00572196">
      <w:pPr>
        <w:pStyle w:val="H2"/>
        <w:rPr>
          <w:rFonts w:hint="eastAsia"/>
        </w:rPr>
      </w:pPr>
      <w:bookmarkStart w:id="154" w:name="_Toc198345656"/>
      <w:r>
        <w:rPr>
          <w:rFonts w:hint="eastAsia"/>
        </w:rPr>
        <w:t>无报酬的家务</w:t>
      </w:r>
      <w:bookmarkEnd w:id="154"/>
      <w:r>
        <w:rPr>
          <w:rFonts w:hint="eastAsia"/>
        </w:rPr>
        <w:t>劳动</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rPr>
          <w:rFonts w:hint="eastAsia"/>
        </w:rPr>
        <w:t>在危地马拉，几乎没有关于家庭动力的研究，统计数据记录也无法反映妇女对经济的贡献，因此，她们也没被体现在国民经济核算中。一般认为家庭范畴内的劳动以及历史上一直交由妇女承担的工作均不具备任何价值。</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rPr>
          <w:rFonts w:hint="eastAsia"/>
        </w:rPr>
        <w:t>一般认为妇女及其家人的收入来源取决于下列因素：</w:t>
      </w:r>
      <w:r>
        <w:rPr>
          <w:rFonts w:hint="eastAsia"/>
        </w:rPr>
        <w:t>1</w:t>
      </w:r>
      <w:r>
        <w:rPr>
          <w:rFonts w:hint="eastAsia"/>
        </w:rPr>
        <w:t>）妇女进入劳动市场，无论是商品市场中的工资劳动者，还是创造就业机会的企业家，或者是有可持续积累能力的自营职业者。</w:t>
      </w:r>
      <w:r>
        <w:rPr>
          <w:rFonts w:hint="eastAsia"/>
        </w:rPr>
        <w:t>2</w:t>
      </w:r>
      <w:r>
        <w:rPr>
          <w:rFonts w:hint="eastAsia"/>
        </w:rPr>
        <w:t>）家庭自我生产或为维持生计而进行的生产活动，生产家庭基本产品（种植、饲养、缝纫、小买卖）。</w:t>
      </w:r>
      <w:r>
        <w:rPr>
          <w:rFonts w:hint="eastAsia"/>
        </w:rPr>
        <w:t>3</w:t>
      </w:r>
      <w:r>
        <w:rPr>
          <w:rFonts w:hint="eastAsia"/>
        </w:rPr>
        <w:t>）因转让家庭产品、邻里合作以及机构和个人的援助行动而产生的金钱和实物援助。</w:t>
      </w:r>
      <w:r>
        <w:rPr>
          <w:rFonts w:hint="eastAsia"/>
        </w:rPr>
        <w:t>4</w:t>
      </w:r>
      <w:r>
        <w:rPr>
          <w:rFonts w:hint="eastAsia"/>
        </w:rPr>
        <w:t>）年金和其他收入，如，出租部分住宅、零星销售某些有形货物。</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t>妇女</w:t>
      </w:r>
      <w:r>
        <w:rPr>
          <w:rFonts w:hint="eastAsia"/>
        </w:rPr>
        <w:t>的</w:t>
      </w:r>
      <w:r>
        <w:t>贡献</w:t>
      </w:r>
      <w:r>
        <w:rPr>
          <w:rFonts w:hint="eastAsia"/>
        </w:rPr>
        <w:t>一方面是</w:t>
      </w:r>
      <w:r>
        <w:t>收入</w:t>
      </w:r>
      <w:r>
        <w:rPr>
          <w:rFonts w:hint="eastAsia"/>
        </w:rPr>
        <w:t>，另一方面</w:t>
      </w:r>
      <w:r>
        <w:t>还</w:t>
      </w:r>
      <w:r>
        <w:rPr>
          <w:rFonts w:hint="eastAsia"/>
        </w:rPr>
        <w:t>应</w:t>
      </w:r>
      <w:r>
        <w:t>包括她们</w:t>
      </w:r>
      <w:r>
        <w:rPr>
          <w:rFonts w:hint="eastAsia"/>
        </w:rPr>
        <w:t>对开支的</w:t>
      </w:r>
      <w:r>
        <w:t>管理</w:t>
      </w:r>
      <w:r>
        <w:rPr>
          <w:rFonts w:hint="eastAsia"/>
        </w:rPr>
        <w:t>。</w:t>
      </w:r>
      <w:r>
        <w:t>因为</w:t>
      </w:r>
      <w:r>
        <w:rPr>
          <w:rFonts w:hint="eastAsia"/>
        </w:rPr>
        <w:t>基于第二项职责，</w:t>
      </w:r>
      <w:r>
        <w:t>避免</w:t>
      </w:r>
      <w:r>
        <w:rPr>
          <w:rFonts w:hint="eastAsia"/>
        </w:rPr>
        <w:t>、减少支出</w:t>
      </w:r>
      <w:r>
        <w:t>或者使家庭开支更有效率</w:t>
      </w:r>
      <w:r>
        <w:rPr>
          <w:rFonts w:hint="eastAsia"/>
        </w:rPr>
        <w:t>。</w:t>
      </w:r>
      <w:r>
        <w:t>换言之，</w:t>
      </w:r>
      <w:r>
        <w:rPr>
          <w:rFonts w:hint="eastAsia"/>
        </w:rPr>
        <w:t>妇女</w:t>
      </w:r>
      <w:r>
        <w:t>家庭管理者的角色对于</w:t>
      </w:r>
      <w:r>
        <w:rPr>
          <w:rFonts w:hint="eastAsia"/>
        </w:rPr>
        <w:t>实现</w:t>
      </w:r>
      <w:r>
        <w:t>自身及家庭成员收入最大化是至关重要的。</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t>大量妇女由于缺少机会或由于自身社会地位，</w:t>
      </w:r>
      <w:r>
        <w:rPr>
          <w:rFonts w:hint="eastAsia"/>
        </w:rPr>
        <w:t>在没有任何经济报酬的条件下，每天</w:t>
      </w:r>
      <w:r>
        <w:t>被迫</w:t>
      </w:r>
      <w:r>
        <w:rPr>
          <w:rFonts w:hint="eastAsia"/>
        </w:rPr>
        <w:t>投入大量时间</w:t>
      </w:r>
      <w:r>
        <w:t>从事家务劳动和</w:t>
      </w:r>
      <w:r>
        <w:rPr>
          <w:rFonts w:hint="eastAsia"/>
        </w:rPr>
        <w:t>/</w:t>
      </w:r>
      <w:r>
        <w:t>或照料子女老人，没有得到任何经济报酬</w:t>
      </w:r>
      <w:r>
        <w:rPr>
          <w:rFonts w:hint="eastAsia"/>
        </w:rPr>
        <w:t>。</w:t>
      </w:r>
      <w:r>
        <w:t>这一点应该引起重视。</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t>家庭劳动</w:t>
      </w:r>
      <w:r>
        <w:rPr>
          <w:rFonts w:hint="eastAsia"/>
        </w:rPr>
        <w:t>构成</w:t>
      </w:r>
      <w:r>
        <w:t>一种隐性劳动，</w:t>
      </w:r>
      <w:r>
        <w:rPr>
          <w:rFonts w:hint="eastAsia"/>
        </w:rPr>
        <w:t>没有在</w:t>
      </w:r>
      <w:r>
        <w:t>国民核算中</w:t>
      </w:r>
      <w:r>
        <w:rPr>
          <w:rFonts w:hint="eastAsia"/>
        </w:rPr>
        <w:t>被</w:t>
      </w:r>
      <w:r>
        <w:t>体现出来。这意味着对于这个社会而言，妇女及其家庭的再生产</w:t>
      </w:r>
      <w:r>
        <w:rPr>
          <w:rFonts w:hint="eastAsia"/>
        </w:rPr>
        <w:t>劳动</w:t>
      </w:r>
      <w:r>
        <w:t>力</w:t>
      </w:r>
      <w:r>
        <w:rPr>
          <w:rFonts w:hint="eastAsia"/>
        </w:rPr>
        <w:t>没有意义。</w:t>
      </w:r>
      <w:r>
        <w:t>因此需要建立一个性别附属核算，主要目的是</w:t>
      </w:r>
      <w:r>
        <w:rPr>
          <w:rFonts w:hint="eastAsia"/>
        </w:rPr>
        <w:t>核算并确定</w:t>
      </w:r>
      <w:r>
        <w:t>无报酬的家庭工作和生产劳动的经济价值</w:t>
      </w:r>
      <w:r>
        <w:rPr>
          <w:rFonts w:hint="eastAsia"/>
        </w:rPr>
        <w:t>。</w:t>
      </w:r>
      <w:r>
        <w:t>为此必须使用下列</w:t>
      </w:r>
      <w:r>
        <w:rPr>
          <w:rFonts w:hint="eastAsia"/>
        </w:rPr>
        <w:t>材料</w:t>
      </w:r>
      <w:r>
        <w:t>：</w:t>
      </w:r>
      <w:r>
        <w:t>1</w:t>
      </w:r>
      <w:r>
        <w:rPr>
          <w:rFonts w:hint="eastAsia"/>
        </w:rPr>
        <w:t>）</w:t>
      </w:r>
      <w:r>
        <w:t>时间使用经济普查，在危地马拉</w:t>
      </w:r>
      <w:r>
        <w:rPr>
          <w:rFonts w:hint="eastAsia"/>
        </w:rPr>
        <w:t>它是</w:t>
      </w:r>
      <w:r>
        <w:t>国家生活条件</w:t>
      </w:r>
      <w:r>
        <w:rPr>
          <w:rFonts w:hint="eastAsia"/>
        </w:rPr>
        <w:t>调查</w:t>
      </w:r>
      <w:r>
        <w:t>的一个项目</w:t>
      </w:r>
      <w:r>
        <w:rPr>
          <w:rFonts w:hint="eastAsia"/>
        </w:rPr>
        <w:t>。</w:t>
      </w:r>
      <w:r>
        <w:t>2</w:t>
      </w:r>
      <w:r>
        <w:rPr>
          <w:rFonts w:hint="eastAsia"/>
        </w:rPr>
        <w:t>）</w:t>
      </w:r>
      <w:r>
        <w:t>例如</w:t>
      </w:r>
      <w:r>
        <w:rPr>
          <w:rFonts w:hint="eastAsia"/>
        </w:rPr>
        <w:t>，</w:t>
      </w:r>
      <w:r>
        <w:t>那些进行生产劳动和平均工资分类的</w:t>
      </w:r>
      <w:r>
        <w:rPr>
          <w:rFonts w:hint="eastAsia"/>
        </w:rPr>
        <w:t>普查。</w:t>
      </w:r>
      <w:r>
        <w:t>因其地理覆盖范围和定期性，国家就业和失业普查</w:t>
      </w:r>
      <w:r>
        <w:rPr>
          <w:rFonts w:hint="eastAsia"/>
        </w:rPr>
        <w:t>可能最有指示性。</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t>2007</w:t>
      </w:r>
      <w:r>
        <w:t>年底，进行了第一次国家失业和就业普查</w:t>
      </w:r>
      <w:r>
        <w:rPr>
          <w:rFonts w:hint="eastAsia"/>
        </w:rPr>
        <w:t>（</w:t>
      </w:r>
      <w:r>
        <w:rPr>
          <w:rFonts w:hint="eastAsia"/>
        </w:rPr>
        <w:t>ENED</w:t>
      </w:r>
      <w:r>
        <w:rPr>
          <w:rFonts w:hint="eastAsia"/>
        </w:rPr>
        <w:t>）</w:t>
      </w:r>
      <w:r>
        <w:t>，</w:t>
      </w:r>
      <w:r>
        <w:rPr>
          <w:rFonts w:hint="eastAsia"/>
        </w:rPr>
        <w:t>普查</w:t>
      </w:r>
      <w:r>
        <w:t>覆盖</w:t>
      </w:r>
      <w:r>
        <w:rPr>
          <w:rFonts w:hint="eastAsia"/>
        </w:rPr>
        <w:t>到省——</w:t>
      </w:r>
      <w:r>
        <w:t>首都地区</w:t>
      </w:r>
      <w:r>
        <w:rPr>
          <w:rFonts w:hint="eastAsia"/>
        </w:rPr>
        <w:t>，其他</w:t>
      </w:r>
      <w:r>
        <w:t>城市和农村地区</w:t>
      </w:r>
      <w:r>
        <w:rPr>
          <w:rFonts w:hint="eastAsia"/>
        </w:rPr>
        <w:t>——</w:t>
      </w:r>
      <w:r>
        <w:t>，</w:t>
      </w:r>
      <w:r>
        <w:rPr>
          <w:rFonts w:hint="eastAsia"/>
        </w:rPr>
        <w:t>而且为</w:t>
      </w:r>
      <w:r>
        <w:t>2008</w:t>
      </w:r>
      <w:r>
        <w:t>年</w:t>
      </w:r>
      <w:r>
        <w:rPr>
          <w:rFonts w:hint="eastAsia"/>
        </w:rPr>
        <w:t>确定的执行</w:t>
      </w:r>
      <w:r>
        <w:t>计划</w:t>
      </w:r>
      <w:r>
        <w:rPr>
          <w:rFonts w:hint="eastAsia"/>
        </w:rPr>
        <w:t>及</w:t>
      </w:r>
      <w:r>
        <w:t>后续行动</w:t>
      </w:r>
      <w:r>
        <w:rPr>
          <w:rFonts w:hint="eastAsia"/>
        </w:rPr>
        <w:t>要求逐月调查</w:t>
      </w:r>
      <w:r>
        <w:t>，其后</w:t>
      </w:r>
      <w:r>
        <w:rPr>
          <w:rFonts w:hint="eastAsia"/>
        </w:rPr>
        <w:t>的</w:t>
      </w:r>
      <w:r>
        <w:t>年份将每季度</w:t>
      </w:r>
      <w:r>
        <w:rPr>
          <w:rFonts w:hint="eastAsia"/>
        </w:rPr>
        <w:t>进行一次普查</w:t>
      </w:r>
      <w:r>
        <w:t>。</w:t>
      </w:r>
    </w:p>
    <w:p w:rsidR="00572196" w:rsidRDefault="00572196">
      <w:pPr>
        <w:pStyle w:val="H2"/>
        <w:rPr>
          <w:rFonts w:hint="eastAsia"/>
        </w:rPr>
      </w:pPr>
      <w:bookmarkStart w:id="155" w:name="_Toc198345657"/>
      <w:r>
        <w:rPr>
          <w:rFonts w:hint="eastAsia"/>
        </w:rPr>
        <w:t>已经采取的措施</w:t>
      </w:r>
      <w:bookmarkEnd w:id="155"/>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t>作为总统妇女事务秘书处和</w:t>
      </w:r>
      <w:r>
        <w:rPr>
          <w:rFonts w:hint="eastAsia"/>
        </w:rPr>
        <w:t>拉斐尔·兰迪瓦尔</w:t>
      </w:r>
      <w:r>
        <w:t>大学</w:t>
      </w:r>
      <w:r>
        <w:rPr>
          <w:rFonts w:hint="eastAsia"/>
        </w:rPr>
        <w:t>（</w:t>
      </w:r>
      <w:r>
        <w:t>URL</w:t>
      </w:r>
      <w:r>
        <w:rPr>
          <w:rFonts w:hint="eastAsia"/>
        </w:rPr>
        <w:t>）</w:t>
      </w:r>
      <w:r>
        <w:t>签订的技术协议的成果，</w:t>
      </w:r>
      <w:r>
        <w:t>2007</w:t>
      </w:r>
      <w:r>
        <w:t>年起开始实施一个环境项目，实施期间是</w:t>
      </w:r>
      <w:r>
        <w:t>2007</w:t>
      </w:r>
      <w:r>
        <w:t>年</w:t>
      </w:r>
      <w:r>
        <w:t>5</w:t>
      </w:r>
      <w:r>
        <w:t>月</w:t>
      </w:r>
      <w:r>
        <w:rPr>
          <w:rFonts w:hint="eastAsia"/>
        </w:rPr>
        <w:t>至</w:t>
      </w:r>
      <w:r>
        <w:t>2009</w:t>
      </w:r>
      <w:r>
        <w:t>年</w:t>
      </w:r>
      <w:r>
        <w:t>12</w:t>
      </w:r>
      <w:r>
        <w:t>月</w:t>
      </w:r>
      <w:r>
        <w:rPr>
          <w:rFonts w:hint="eastAsia"/>
        </w:rPr>
        <w:t>。</w:t>
      </w:r>
      <w:r>
        <w:t>作为该项目的的一个组成部分，将编写一个方法</w:t>
      </w:r>
      <w:r>
        <w:rPr>
          <w:rFonts w:hint="eastAsia"/>
        </w:rPr>
        <w:t>及其实施</w:t>
      </w:r>
      <w:r>
        <w:t>建议，以便将两性公平概念纳入到国家统计学院</w:t>
      </w:r>
      <w:r>
        <w:rPr>
          <w:rFonts w:hint="eastAsia"/>
        </w:rPr>
        <w:t>（</w:t>
      </w:r>
      <w:r>
        <w:rPr>
          <w:rFonts w:hint="eastAsia"/>
        </w:rPr>
        <w:t>INE</w:t>
      </w:r>
      <w:r>
        <w:rPr>
          <w:rFonts w:hint="eastAsia"/>
        </w:rPr>
        <w:t>）</w:t>
      </w:r>
      <w:r>
        <w:t>和国家统计系统</w:t>
      </w:r>
      <w:r>
        <w:rPr>
          <w:rFonts w:hint="eastAsia"/>
        </w:rPr>
        <w:t>（</w:t>
      </w:r>
      <w:r>
        <w:rPr>
          <w:rFonts w:hint="eastAsia"/>
        </w:rPr>
        <w:t>SEN</w:t>
      </w:r>
      <w:r>
        <w:rPr>
          <w:rFonts w:hint="eastAsia"/>
        </w:rPr>
        <w:t>）</w:t>
      </w:r>
      <w:r>
        <w:t>之中</w:t>
      </w:r>
      <w:r>
        <w:rPr>
          <w:rFonts w:hint="eastAsia"/>
        </w:rPr>
        <w:t>——</w:t>
      </w:r>
      <w:r>
        <w:t>进行分析统计数据和将两性公平观点贯彻在国家统计制度中，以及实施那些为贯彻两性公平观点而提出的方法建议</w:t>
      </w:r>
      <w:r>
        <w:rPr>
          <w:rFonts w:hint="eastAsia"/>
        </w:rPr>
        <w:t>。</w:t>
      </w:r>
      <w:r>
        <w:t>此外</w:t>
      </w:r>
      <w:r>
        <w:rPr>
          <w:rFonts w:hint="eastAsia"/>
        </w:rPr>
        <w:t>，</w:t>
      </w:r>
      <w:r>
        <w:t>编制和实施性别附属核算，并把它纳入到危地马拉国民核算系统中（起草可支配信息分析</w:t>
      </w:r>
      <w:r>
        <w:rPr>
          <w:rFonts w:hint="eastAsia"/>
        </w:rPr>
        <w:t>报告</w:t>
      </w:r>
      <w:r>
        <w:t>，以便在国民核算制度中应用性别附属核算）</w:t>
      </w:r>
      <w:r>
        <w:rPr>
          <w:rFonts w:hint="eastAsia"/>
        </w:rPr>
        <w:t>；</w:t>
      </w:r>
      <w:r>
        <w:t>发展和推广编制这一账户的方法</w:t>
      </w:r>
      <w:r>
        <w:rPr>
          <w:rFonts w:hint="eastAsia"/>
        </w:rPr>
        <w:t>（</w:t>
      </w:r>
      <w:r>
        <w:t>以及在核算过程之中</w:t>
      </w:r>
      <w:r>
        <w:rPr>
          <w:rFonts w:hint="eastAsia"/>
        </w:rPr>
        <w:t>进行</w:t>
      </w:r>
      <w:r>
        <w:t>技术</w:t>
      </w:r>
      <w:r>
        <w:rPr>
          <w:rFonts w:hint="eastAsia"/>
        </w:rPr>
        <w:t>跟进）</w:t>
      </w:r>
      <w:r>
        <w:t>。</w:t>
      </w:r>
    </w:p>
    <w:p w:rsidR="00572196" w:rsidRDefault="00572196">
      <w:pPr>
        <w:pStyle w:val="H2"/>
        <w:rPr>
          <w:rFonts w:hint="eastAsia"/>
        </w:rPr>
      </w:pPr>
      <w:bookmarkStart w:id="156" w:name="_Toc198345658"/>
      <w:r>
        <w:br w:type="page"/>
      </w:r>
      <w:r>
        <w:rPr>
          <w:rFonts w:hint="eastAsia"/>
        </w:rPr>
        <w:t>性骚扰</w:t>
      </w:r>
      <w:bookmarkEnd w:id="156"/>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t>目前国会正在处理第</w:t>
      </w:r>
      <w:r>
        <w:t>3</w:t>
      </w:r>
      <w:r>
        <w:rPr>
          <w:rFonts w:hint="eastAsia"/>
        </w:rPr>
        <w:t xml:space="preserve"> </w:t>
      </w:r>
      <w:r>
        <w:t>525</w:t>
      </w:r>
      <w:r>
        <w:t>号倡议，它试图修订</w:t>
      </w:r>
      <w:r>
        <w:rPr>
          <w:rFonts w:hint="eastAsia"/>
        </w:rPr>
        <w:t>《</w:t>
      </w:r>
      <w:r>
        <w:t>劳动法</w:t>
      </w:r>
      <w:r>
        <w:rPr>
          <w:rFonts w:hint="eastAsia"/>
        </w:rPr>
        <w:t>》有关下列问题的规定：</w:t>
      </w:r>
      <w:r>
        <w:t>休假</w:t>
      </w:r>
      <w:r>
        <w:rPr>
          <w:rFonts w:hint="eastAsia"/>
        </w:rPr>
        <w:t>、</w:t>
      </w:r>
      <w:r>
        <w:t>产妇权利保护</w:t>
      </w:r>
      <w:r>
        <w:rPr>
          <w:rFonts w:hint="eastAsia"/>
        </w:rPr>
        <w:t>、</w:t>
      </w:r>
      <w:r>
        <w:t>陪产假（当母亲分娩和在剖腹产中死亡时）</w:t>
      </w:r>
      <w:r>
        <w:rPr>
          <w:rFonts w:hint="eastAsia"/>
        </w:rPr>
        <w:t>、</w:t>
      </w:r>
      <w:r>
        <w:t>工作中的性骚扰和性侵犯</w:t>
      </w:r>
      <w:r>
        <w:rPr>
          <w:rFonts w:hint="eastAsia"/>
        </w:rPr>
        <w:t>。</w:t>
      </w:r>
      <w:r>
        <w:t>该倡议已经通过一读，目前正在等待妇女委员会和劳动委员会</w:t>
      </w:r>
      <w:r>
        <w:rPr>
          <w:rFonts w:hint="eastAsia"/>
        </w:rPr>
        <w:t>做出</w:t>
      </w:r>
      <w:r>
        <w:t>裁决。</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t>国会人权委员会和宪法事务委员会</w:t>
      </w:r>
      <w:r>
        <w:rPr>
          <w:rFonts w:hint="eastAsia"/>
        </w:rPr>
        <w:t>均</w:t>
      </w:r>
      <w:r>
        <w:t>在</w:t>
      </w:r>
      <w:r>
        <w:rPr>
          <w:rFonts w:hint="eastAsia"/>
        </w:rPr>
        <w:t>其</w:t>
      </w:r>
      <w:r>
        <w:t>2006</w:t>
      </w:r>
      <w:r>
        <w:t>年工作计划中加入了</w:t>
      </w:r>
      <w:r>
        <w:rPr>
          <w:rFonts w:hint="eastAsia"/>
        </w:rPr>
        <w:t>关于</w:t>
      </w:r>
      <w:r>
        <w:t>推动性骚扰立法提案的</w:t>
      </w:r>
      <w:r>
        <w:rPr>
          <w:rFonts w:hint="eastAsia"/>
        </w:rPr>
        <w:t>内容。</w:t>
      </w:r>
      <w:r>
        <w:t>截止到本报告编写之时没有进行过任何具体活动。</w:t>
      </w:r>
    </w:p>
    <w:p w:rsidR="00572196" w:rsidRDefault="00572196">
      <w:pPr>
        <w:pStyle w:val="H2"/>
        <w:rPr>
          <w:rFonts w:hint="eastAsia"/>
        </w:rPr>
      </w:pPr>
      <w:bookmarkStart w:id="157" w:name="_Toc198345659"/>
      <w:r>
        <w:rPr>
          <w:rFonts w:hint="eastAsia"/>
        </w:rPr>
        <w:t>挑战</w:t>
      </w:r>
      <w:bookmarkEnd w:id="157"/>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t>设计一个在劳动部门促进性别平等的方案，除其他之外，包括</w:t>
      </w:r>
      <w:r>
        <w:rPr>
          <w:rFonts w:hint="eastAsia"/>
        </w:rPr>
        <w:t>下列</w:t>
      </w:r>
      <w:r>
        <w:t>主轴：</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在</w:t>
      </w:r>
      <w:r>
        <w:t>公共和私营部门</w:t>
      </w:r>
      <w:r>
        <w:rPr>
          <w:rFonts w:hint="eastAsia"/>
        </w:rPr>
        <w:t>为促进</w:t>
      </w:r>
      <w:r>
        <w:t>性别平等而采取的鼓励和惩处措施（就业比例</w:t>
      </w:r>
      <w:r>
        <w:rPr>
          <w:rFonts w:hint="eastAsia"/>
        </w:rPr>
        <w:t>、</w:t>
      </w:r>
      <w:r>
        <w:t>工资和工时）。</w:t>
      </w:r>
    </w:p>
    <w:p w:rsidR="00572196" w:rsidRDefault="00572196" w:rsidP="00572196">
      <w:pPr>
        <w:numPr>
          <w:ilvl w:val="0"/>
          <w:numId w:val="20"/>
        </w:numPr>
        <w:tabs>
          <w:tab w:val="clear" w:pos="2070"/>
          <w:tab w:val="num" w:pos="1200"/>
        </w:tabs>
        <w:spacing w:after="240" w:line="360" w:lineRule="exact"/>
        <w:ind w:left="1200" w:hanging="600"/>
        <w:rPr>
          <w:rFonts w:hint="eastAsia"/>
        </w:rPr>
      </w:pPr>
      <w:r>
        <w:t>协调有报酬和无报酬工作的</w:t>
      </w:r>
      <w:r>
        <w:rPr>
          <w:rFonts w:hint="eastAsia"/>
        </w:rPr>
        <w:t>鼓励</w:t>
      </w:r>
      <w:r>
        <w:t>措施（特别是照料受养人</w:t>
      </w:r>
      <w:r>
        <w:rPr>
          <w:rFonts w:hint="eastAsia"/>
        </w:rPr>
        <w:t>、</w:t>
      </w:r>
      <w:r>
        <w:t>男童</w:t>
      </w:r>
      <w:r>
        <w:rPr>
          <w:rFonts w:hint="eastAsia"/>
        </w:rPr>
        <w:t>、</w:t>
      </w:r>
      <w:r>
        <w:t>女童和老人）。</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核查</w:t>
      </w:r>
      <w:r>
        <w:t>妇女就业比例高的职业</w:t>
      </w:r>
      <w:r>
        <w:rPr>
          <w:rFonts w:hint="eastAsia"/>
        </w:rPr>
        <w:t>和</w:t>
      </w:r>
      <w:r>
        <w:t>行业部门</w:t>
      </w:r>
      <w:r>
        <w:rPr>
          <w:rFonts w:hint="eastAsia"/>
        </w:rPr>
        <w:t>中的</w:t>
      </w:r>
      <w:r>
        <w:t>歧视性规定</w:t>
      </w:r>
      <w:r>
        <w:rPr>
          <w:rFonts w:hint="eastAsia"/>
        </w:rPr>
        <w:t>和做法</w:t>
      </w:r>
      <w:r>
        <w:t>，如</w:t>
      </w:r>
      <w:r>
        <w:rPr>
          <w:rFonts w:hint="eastAsia"/>
        </w:rPr>
        <w:t>，</w:t>
      </w:r>
      <w:r>
        <w:t>出口加工业</w:t>
      </w:r>
      <w:r>
        <w:rPr>
          <w:rFonts w:hint="eastAsia"/>
        </w:rPr>
        <w:t>，而且，特别是，</w:t>
      </w:r>
      <w:r>
        <w:t>正如委员会建议</w:t>
      </w:r>
      <w:r>
        <w:rPr>
          <w:rFonts w:hint="eastAsia"/>
        </w:rPr>
        <w:t>的那样，有关</w:t>
      </w:r>
      <w:r>
        <w:t>女性家庭佣工</w:t>
      </w:r>
      <w:r>
        <w:rPr>
          <w:rFonts w:hint="eastAsia"/>
        </w:rPr>
        <w:t>的规定和做法</w:t>
      </w:r>
      <w:r>
        <w:t>。</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t>劳动监察总局</w:t>
      </w:r>
      <w:r>
        <w:rPr>
          <w:rFonts w:hint="eastAsia"/>
        </w:rPr>
        <w:t>，</w:t>
      </w:r>
      <w:r>
        <w:t>作为工人权利保护的领导单位，需要从技术人力预算各方面</w:t>
      </w:r>
      <w:r>
        <w:rPr>
          <w:rFonts w:hint="eastAsia"/>
        </w:rPr>
        <w:t>加强建设，</w:t>
      </w:r>
      <w:r>
        <w:t>以便</w:t>
      </w:r>
      <w:r>
        <w:rPr>
          <w:rFonts w:hint="eastAsia"/>
        </w:rPr>
        <w:t>能够</w:t>
      </w:r>
      <w:r>
        <w:t>处理各种控告和履行它的职责</w:t>
      </w:r>
      <w:r>
        <w:rPr>
          <w:rFonts w:hint="eastAsia"/>
        </w:rPr>
        <w:t>：如，</w:t>
      </w:r>
      <w:r>
        <w:t>促进私营部门制订更加严格的行为条例</w:t>
      </w:r>
      <w:r>
        <w:rPr>
          <w:rFonts w:hint="eastAsia"/>
        </w:rPr>
        <w:t>；</w:t>
      </w:r>
      <w:r>
        <w:t>走访企业以便</w:t>
      </w:r>
      <w:r>
        <w:rPr>
          <w:rFonts w:hint="eastAsia"/>
        </w:rPr>
        <w:t>确定</w:t>
      </w:r>
      <w:r>
        <w:t>工作</w:t>
      </w:r>
      <w:r>
        <w:rPr>
          <w:rFonts w:hint="eastAsia"/>
        </w:rPr>
        <w:t>时间、</w:t>
      </w:r>
      <w:r>
        <w:t>安全保障</w:t>
      </w:r>
      <w:r>
        <w:rPr>
          <w:rFonts w:hint="eastAsia"/>
        </w:rPr>
        <w:t>及</w:t>
      </w:r>
      <w:r>
        <w:t>卫生</w:t>
      </w:r>
      <w:r>
        <w:rPr>
          <w:rFonts w:hint="eastAsia"/>
        </w:rPr>
        <w:t>措施、</w:t>
      </w:r>
      <w:r>
        <w:t>雇佣未成年人</w:t>
      </w:r>
      <w:r>
        <w:rPr>
          <w:rFonts w:hint="eastAsia"/>
        </w:rPr>
        <w:t>情况以及</w:t>
      </w:r>
      <w:r>
        <w:t>企业义务</w:t>
      </w:r>
      <w:r>
        <w:rPr>
          <w:rFonts w:hint="eastAsia"/>
        </w:rPr>
        <w:t>的</w:t>
      </w:r>
      <w:r>
        <w:t>履行等</w:t>
      </w:r>
      <w:r>
        <w:rPr>
          <w:rFonts w:hint="eastAsia"/>
        </w:rPr>
        <w:t>方面的情况</w:t>
      </w:r>
      <w:r>
        <w:t>。</w:t>
      </w:r>
    </w:p>
    <w:p w:rsidR="00572196" w:rsidRDefault="00572196">
      <w:pPr>
        <w:pStyle w:val="H1"/>
        <w:spacing w:before="120"/>
        <w:jc w:val="center"/>
        <w:rPr>
          <w:rFonts w:hint="eastAsia"/>
        </w:rPr>
      </w:pPr>
      <w:bookmarkStart w:id="158" w:name="_Toc198345660"/>
      <w:r>
        <w:rPr>
          <w:rFonts w:hint="eastAsia"/>
        </w:rPr>
        <w:t>第12条</w:t>
      </w:r>
    </w:p>
    <w:p w:rsidR="00572196" w:rsidRDefault="00572196">
      <w:pPr>
        <w:pStyle w:val="H1"/>
        <w:spacing w:before="120"/>
        <w:jc w:val="center"/>
        <w:rPr>
          <w:rFonts w:hint="eastAsia"/>
        </w:rPr>
      </w:pPr>
      <w:r>
        <w:rPr>
          <w:rFonts w:hint="eastAsia"/>
        </w:rPr>
        <w:t>保健</w:t>
      </w:r>
      <w:bookmarkEnd w:id="158"/>
    </w:p>
    <w:p w:rsidR="00572196" w:rsidRDefault="00572196">
      <w:pPr>
        <w:pStyle w:val="H2"/>
        <w:rPr>
          <w:rFonts w:hint="eastAsia"/>
        </w:rPr>
      </w:pPr>
      <w:r>
        <w:rPr>
          <w:rFonts w:hint="eastAsia"/>
        </w:rPr>
        <w:t>消除对妇女歧视委员会的建议</w:t>
      </w:r>
    </w:p>
    <w:p w:rsidR="00572196" w:rsidRDefault="00572196">
      <w:pPr>
        <w:spacing w:beforeLines="50" w:before="120" w:afterLines="50" w:after="120" w:line="360" w:lineRule="exact"/>
        <w:rPr>
          <w:rFonts w:ascii="KaiTi_GB2312" w:eastAsia="KaiTi_GB2312" w:hint="eastAsia"/>
          <w:b/>
          <w:bCs/>
          <w:color w:val="0000FF"/>
        </w:rPr>
      </w:pPr>
      <w:r>
        <w:rPr>
          <w:rFonts w:ascii="KaiTi_GB2312" w:eastAsia="KaiTi_GB2312" w:hint="eastAsia"/>
          <w:b/>
          <w:bCs/>
          <w:color w:val="0000FF"/>
        </w:rPr>
        <w:t>委员会关切地发现，妇女，特别是农村地区妇女的贫困程度高居不下，而且她们缺乏获取基本社会服务的途径。它表明（6）</w:t>
      </w:r>
    </w:p>
    <w:p w:rsidR="00572196" w:rsidRDefault="00572196">
      <w:pPr>
        <w:pStyle w:val="211"/>
        <w:numPr>
          <w:ilvl w:val="0"/>
          <w:numId w:val="23"/>
        </w:numPr>
        <w:spacing w:beforeLines="50" w:before="120" w:afterLines="50" w:after="120" w:line="360" w:lineRule="exact"/>
        <w:jc w:val="both"/>
        <w:rPr>
          <w:rFonts w:ascii="KaiTi_GB2312" w:eastAsia="KaiTi_GB2312" w:hint="eastAsia"/>
          <w:b/>
          <w:bCs/>
          <w:color w:val="0000FF"/>
        </w:rPr>
      </w:pPr>
      <w:r>
        <w:rPr>
          <w:rFonts w:ascii="KaiTi_GB2312" w:eastAsia="KaiTi_GB2312" w:hint="eastAsia"/>
          <w:b/>
          <w:bCs/>
          <w:color w:val="0000FF"/>
        </w:rPr>
        <w:t>较差的医疗服务途径，包括获取性健康和生殖健康服务的途径</w:t>
      </w:r>
    </w:p>
    <w:p w:rsidR="00572196" w:rsidRDefault="00572196">
      <w:pPr>
        <w:pStyle w:val="211"/>
        <w:numPr>
          <w:ilvl w:val="0"/>
          <w:numId w:val="23"/>
        </w:numPr>
        <w:spacing w:beforeLines="50" w:before="120" w:afterLines="50" w:after="120" w:line="360" w:lineRule="exact"/>
        <w:jc w:val="both"/>
        <w:rPr>
          <w:rFonts w:ascii="KaiTi_GB2312" w:eastAsia="KaiTi_GB2312" w:hint="eastAsia"/>
          <w:b/>
          <w:bCs/>
          <w:color w:val="0000FF"/>
        </w:rPr>
      </w:pPr>
      <w:r>
        <w:rPr>
          <w:rFonts w:ascii="KaiTi_GB2312" w:eastAsia="KaiTi_GB2312" w:hint="eastAsia"/>
          <w:b/>
          <w:bCs/>
          <w:color w:val="0000FF"/>
        </w:rPr>
        <w:t>较高的孕产妇死亡率</w:t>
      </w:r>
    </w:p>
    <w:p w:rsidR="00572196" w:rsidRDefault="00572196">
      <w:pPr>
        <w:spacing w:beforeLines="50" w:before="120" w:afterLines="50" w:after="120" w:line="360" w:lineRule="exact"/>
        <w:rPr>
          <w:rFonts w:ascii="KaiTi_GB2312" w:eastAsia="KaiTi_GB2312" w:hint="eastAsia"/>
          <w:b/>
          <w:bCs/>
          <w:color w:val="0000FF"/>
        </w:rPr>
      </w:pPr>
      <w:r>
        <w:rPr>
          <w:rFonts w:ascii="KaiTi_GB2312" w:eastAsia="KaiTi_GB2312" w:hint="eastAsia"/>
          <w:b/>
          <w:bCs/>
          <w:color w:val="0000FF"/>
        </w:rPr>
        <w:t>委员会建议缔约国采取步骤，实行一项妇女精神保健方案，特别是考虑到妇女在冲突局势中，例如危地马拉长达30多年的冲突中所受到的具体创伤。（3、4、5）</w:t>
      </w:r>
    </w:p>
    <w:p w:rsidR="00572196" w:rsidRDefault="00572196">
      <w:pPr>
        <w:spacing w:beforeLines="50" w:before="120" w:afterLines="50" w:after="120" w:line="360" w:lineRule="exact"/>
        <w:rPr>
          <w:rFonts w:ascii="KaiTi_GB2312" w:eastAsia="KaiTi_GB2312" w:hint="eastAsia"/>
          <w:b/>
          <w:bCs/>
          <w:color w:val="0000FF"/>
        </w:rPr>
      </w:pPr>
      <w:r>
        <w:rPr>
          <w:rFonts w:ascii="KaiTi_GB2312" w:eastAsia="KaiTi_GB2312" w:hint="eastAsia"/>
          <w:b/>
          <w:bCs/>
          <w:color w:val="0000FF"/>
        </w:rPr>
        <w:t>委员会要求缔约国改进计划生育以及生殖卫生政策和方案，特别是通过向妇女和男子，特别是在农村地区普遍提供付得起的避孕工具。（3、4、5）</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rPr>
          <w:rFonts w:hint="eastAsia"/>
        </w:rPr>
        <w:t>宪法确定了全面健康权，这要求国家必须承担保护这一权利的义务。《政府法》规定公共卫生和社会福利部（卫生部，</w:t>
      </w:r>
      <w:r>
        <w:rPr>
          <w:rFonts w:hint="eastAsia"/>
        </w:rPr>
        <w:t>MSPAS</w:t>
      </w:r>
      <w:r>
        <w:rPr>
          <w:rFonts w:hint="eastAsia"/>
        </w:rPr>
        <w:t>）是国家卫生保健工作的领导机关。</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rPr>
          <w:rFonts w:hint="eastAsia"/>
        </w:rPr>
        <w:t>目前，卫生部将</w:t>
      </w:r>
      <w:r>
        <w:rPr>
          <w:rFonts w:hint="eastAsia"/>
        </w:rPr>
        <w:t>2004</w:t>
      </w:r>
      <w:r>
        <w:rPr>
          <w:rFonts w:hint="eastAsia"/>
        </w:rPr>
        <w:t>至</w:t>
      </w:r>
      <w:r>
        <w:rPr>
          <w:rFonts w:hint="eastAsia"/>
        </w:rPr>
        <w:t>2008</w:t>
      </w:r>
      <w:r>
        <w:rPr>
          <w:rFonts w:hint="eastAsia"/>
        </w:rPr>
        <w:t>年卫生保健政策和基本路线指导作为它工作指导方针。</w:t>
      </w:r>
      <w:r>
        <w:rPr>
          <w:rFonts w:hint="eastAsia"/>
        </w:rPr>
        <w:t>2004</w:t>
      </w:r>
      <w:r>
        <w:rPr>
          <w:rFonts w:hint="eastAsia"/>
        </w:rPr>
        <w:t>至</w:t>
      </w:r>
      <w:r>
        <w:rPr>
          <w:rFonts w:hint="eastAsia"/>
        </w:rPr>
        <w:t>2008</w:t>
      </w:r>
      <w:r>
        <w:rPr>
          <w:rFonts w:hint="eastAsia"/>
        </w:rPr>
        <w:t>年卫生保健政策和基本路线有八项总体政策，从中产生了针对整个生命进程的</w:t>
      </w:r>
      <w:r>
        <w:rPr>
          <w:rFonts w:hint="eastAsia"/>
        </w:rPr>
        <w:t>17</w:t>
      </w:r>
      <w:r>
        <w:rPr>
          <w:rFonts w:hint="eastAsia"/>
        </w:rPr>
        <w:t>个卫生保健优先事项。人的生命进程被划分为童年（三个阶段）、少年（一个阶段）、成年（一个阶段）和老年（一个阶段）。</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rPr>
          <w:rFonts w:hint="eastAsia"/>
        </w:rPr>
        <w:t>国家卫生保健计划要求在种族、文化和两性公平前提下提供医疗服务。已经付出了许多努力，因为计划在玛雅人比例较高的地区聘用的工作人员可以使用玛雅人的母语同他们进行交流。还聘用了双语工作人员，而且在许多方案（扩大覆盖范畴、自愿加入方案、卫生保健主要装备）也可以观察到这些原则。譬如说，与儿童基金联合制作使用玛雅语播放的促进粮食保障广播电台节目，以及文化适应服务，如，带有蒸汽浴（传统蒸汽浴）的产科医院。在</w:t>
      </w:r>
      <w:r>
        <w:rPr>
          <w:szCs w:val="21"/>
        </w:rPr>
        <w:t>托托尼卡潘</w:t>
      </w:r>
      <w:r>
        <w:rPr>
          <w:rFonts w:hint="eastAsia"/>
          <w:szCs w:val="21"/>
        </w:rPr>
        <w:t>省，也可以发现与发展委员会合作的四所产科医院，它们建立对话，目的是改善向妇女委员会承诺的种族—文化条件，从而强化妇女委员会的领导能力并为接生婆提供帮助。</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rPr>
          <w:rFonts w:hint="eastAsia"/>
        </w:rPr>
        <w:t>进行</w:t>
      </w:r>
      <w:r>
        <w:t>了</w:t>
      </w:r>
      <w:r>
        <w:rPr>
          <w:rFonts w:hint="eastAsia"/>
        </w:rPr>
        <w:t>有关</w:t>
      </w:r>
      <w:r>
        <w:t>医疗保健服务</w:t>
      </w:r>
      <w:r>
        <w:rPr>
          <w:rFonts w:hint="eastAsia"/>
        </w:rPr>
        <w:t>获取性和</w:t>
      </w:r>
      <w:r>
        <w:t>医药植物的研究</w:t>
      </w:r>
      <w:r>
        <w:rPr>
          <w:rFonts w:hint="eastAsia"/>
        </w:rPr>
        <w:t>。因此，</w:t>
      </w:r>
      <w:r>
        <w:t>已经</w:t>
      </w:r>
      <w:r>
        <w:rPr>
          <w:rFonts w:hint="eastAsia"/>
        </w:rPr>
        <w:t>对</w:t>
      </w:r>
      <w:r>
        <w:t>传统</w:t>
      </w:r>
      <w:r>
        <w:rPr>
          <w:rFonts w:hint="eastAsia"/>
        </w:rPr>
        <w:t>药物</w:t>
      </w:r>
      <w:r>
        <w:t>方案，编制了传统医药植物安全使用手册。</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rPr>
          <w:rFonts w:hint="eastAsia"/>
        </w:rPr>
        <w:t>在</w:t>
      </w:r>
      <w:r>
        <w:t>公共卫生</w:t>
      </w:r>
      <w:r>
        <w:rPr>
          <w:rFonts w:hint="eastAsia"/>
        </w:rPr>
        <w:t>和社会福利部的</w:t>
      </w:r>
      <w:r>
        <w:t>工作中</w:t>
      </w:r>
      <w:r>
        <w:rPr>
          <w:rFonts w:hint="eastAsia"/>
        </w:rPr>
        <w:t>，</w:t>
      </w:r>
      <w:r>
        <w:t>下列</w:t>
      </w:r>
      <w:r>
        <w:rPr>
          <w:rFonts w:hint="eastAsia"/>
        </w:rPr>
        <w:t>问题被</w:t>
      </w:r>
      <w:r>
        <w:t>列为优先项目：</w:t>
      </w:r>
      <w:r>
        <w:t>1</w:t>
      </w:r>
      <w:r>
        <w:rPr>
          <w:rFonts w:hint="eastAsia"/>
        </w:rPr>
        <w:t>）</w:t>
      </w:r>
      <w:r>
        <w:t>性暴力受害者照料程序及在</w:t>
      </w:r>
      <w:r>
        <w:rPr>
          <w:rFonts w:hint="eastAsia"/>
        </w:rPr>
        <w:t>飓风“史坦”灾害紧急救援框架内程序在</w:t>
      </w:r>
      <w:r>
        <w:t>示范项目中的实施。包括</w:t>
      </w:r>
      <w:r>
        <w:rPr>
          <w:rFonts w:hint="eastAsia"/>
        </w:rPr>
        <w:t>组织了</w:t>
      </w:r>
      <w:r>
        <w:t>1</w:t>
      </w:r>
      <w:r>
        <w:rPr>
          <w:rFonts w:hint="eastAsia"/>
        </w:rPr>
        <w:t xml:space="preserve"> </w:t>
      </w:r>
      <w:r>
        <w:t>190</w:t>
      </w:r>
      <w:r>
        <w:t>个社区</w:t>
      </w:r>
      <w:r>
        <w:rPr>
          <w:rFonts w:hint="eastAsia"/>
        </w:rPr>
        <w:t>紧急救援</w:t>
      </w:r>
      <w:r>
        <w:t>委员会。</w:t>
      </w:r>
      <w:r>
        <w:t>2</w:t>
      </w:r>
      <w:r>
        <w:rPr>
          <w:rFonts w:hint="eastAsia"/>
        </w:rPr>
        <w:t>）</w:t>
      </w:r>
      <w:r>
        <w:t>强化国家父母责任网和</w:t>
      </w:r>
      <w:r>
        <w:t>5</w:t>
      </w:r>
      <w:r>
        <w:t>个省级的多部门</w:t>
      </w:r>
      <w:r>
        <w:rPr>
          <w:rFonts w:hint="eastAsia"/>
        </w:rPr>
        <w:t>倡导、</w:t>
      </w:r>
      <w:r>
        <w:t>教育和</w:t>
      </w:r>
      <w:r>
        <w:rPr>
          <w:rFonts w:hint="eastAsia"/>
        </w:rPr>
        <w:t>宣传</w:t>
      </w:r>
      <w:r>
        <w:t>网络。</w:t>
      </w:r>
      <w:r>
        <w:t>3</w:t>
      </w:r>
      <w:r>
        <w:rPr>
          <w:rFonts w:hint="eastAsia"/>
        </w:rPr>
        <w:t>）</w:t>
      </w:r>
      <w:r>
        <w:t>培训并向传统的接生婆发放材料和器材。</w:t>
      </w:r>
      <w:r>
        <w:t>4</w:t>
      </w:r>
      <w:r>
        <w:rPr>
          <w:rFonts w:hint="eastAsia"/>
        </w:rPr>
        <w:t>）针对医疗机构工作人员进行</w:t>
      </w:r>
      <w:r>
        <w:t>产前</w:t>
      </w:r>
      <w:r>
        <w:rPr>
          <w:rFonts w:hint="eastAsia"/>
        </w:rPr>
        <w:t>、</w:t>
      </w:r>
      <w:r>
        <w:t>分娩</w:t>
      </w:r>
      <w:r>
        <w:rPr>
          <w:rFonts w:hint="eastAsia"/>
        </w:rPr>
        <w:t>、产后处置及</w:t>
      </w:r>
      <w:r>
        <w:t>妇产科急救</w:t>
      </w:r>
      <w:r>
        <w:rPr>
          <w:rFonts w:hint="eastAsia"/>
        </w:rPr>
        <w:t>培训</w:t>
      </w:r>
      <w:r>
        <w:t>。</w:t>
      </w:r>
      <w:r>
        <w:t>5</w:t>
      </w:r>
      <w:r>
        <w:rPr>
          <w:rFonts w:hint="eastAsia"/>
        </w:rPr>
        <w:t>）进行</w:t>
      </w:r>
      <w:r>
        <w:t>国家降低产妇</w:t>
      </w:r>
      <w:r>
        <w:rPr>
          <w:rFonts w:hint="eastAsia"/>
        </w:rPr>
        <w:t>率</w:t>
      </w:r>
      <w:r>
        <w:t>死亡计划</w:t>
      </w:r>
      <w:r>
        <w:rPr>
          <w:rFonts w:hint="eastAsia"/>
        </w:rPr>
        <w:t>的实施</w:t>
      </w:r>
      <w:r>
        <w:t>试点</w:t>
      </w:r>
      <w:r>
        <w:rPr>
          <w:rFonts w:hint="eastAsia"/>
        </w:rPr>
        <w:t>。</w:t>
      </w:r>
      <w:r>
        <w:t>6</w:t>
      </w:r>
      <w:r>
        <w:rPr>
          <w:rFonts w:hint="eastAsia"/>
        </w:rPr>
        <w:t>）</w:t>
      </w:r>
      <w:r>
        <w:t>国家宫颈癌方案</w:t>
      </w:r>
      <w:r>
        <w:rPr>
          <w:rFonts w:hint="eastAsia"/>
        </w:rPr>
        <w:t>执行建议</w:t>
      </w:r>
      <w:r>
        <w:t>。为了达到</w:t>
      </w:r>
      <w:r>
        <w:rPr>
          <w:rFonts w:hint="eastAsia"/>
        </w:rPr>
        <w:t>这些</w:t>
      </w:r>
      <w:r>
        <w:t>目标而先期</w:t>
      </w:r>
      <w:r>
        <w:rPr>
          <w:rFonts w:hint="eastAsia"/>
        </w:rPr>
        <w:t>确定</w:t>
      </w:r>
      <w:r>
        <w:t>的</w:t>
      </w:r>
      <w:r>
        <w:rPr>
          <w:rFonts w:hint="eastAsia"/>
        </w:rPr>
        <w:t>政策有</w:t>
      </w:r>
      <w:r>
        <w:t>：国家生殖健康法案、国家预防和控制性传播疾病、艾滋病毒</w:t>
      </w:r>
      <w:r>
        <w:rPr>
          <w:rFonts w:hint="eastAsia"/>
        </w:rPr>
        <w:t>/</w:t>
      </w:r>
      <w:r>
        <w:t>艾滋病方案。</w:t>
      </w:r>
    </w:p>
    <w:p w:rsidR="00572196" w:rsidRDefault="00572196">
      <w:pPr>
        <w:pStyle w:val="H2"/>
        <w:rPr>
          <w:rFonts w:hint="eastAsia"/>
        </w:rPr>
      </w:pPr>
      <w:bookmarkStart w:id="159" w:name="_Toc198345661"/>
      <w:r>
        <w:rPr>
          <w:rFonts w:hint="eastAsia"/>
        </w:rPr>
        <w:t>国家生殖健康法案（PNSR）</w:t>
      </w:r>
      <w:bookmarkEnd w:id="159"/>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rPr>
          <w:rFonts w:hint="eastAsia"/>
        </w:rPr>
        <w:t>在社会共识的框架内，</w:t>
      </w:r>
      <w:r>
        <w:rPr>
          <w:rFonts w:hint="eastAsia"/>
        </w:rPr>
        <w:t>2001</w:t>
      </w:r>
      <w:r>
        <w:rPr>
          <w:rFonts w:hint="eastAsia"/>
        </w:rPr>
        <w:t>年发布了《社会发展和人口法》。该法第</w:t>
      </w:r>
      <w:r>
        <w:rPr>
          <w:rFonts w:hint="eastAsia"/>
        </w:rPr>
        <w:t>25</w:t>
      </w:r>
      <w:r>
        <w:rPr>
          <w:rFonts w:hint="eastAsia"/>
        </w:rPr>
        <w:t>条对生殖健康定义如下：“</w:t>
      </w:r>
      <w:r>
        <w:rPr>
          <w:rFonts w:eastAsia="KaiTi_GB2312" w:hint="eastAsia"/>
          <w:color w:val="0000FF"/>
        </w:rPr>
        <w:t>（……）人的性权利、生殖系统及其功能和过程、符合人自身尊严的性生活、引导享受满意而安全的性生活的自身的生活选择以及以负责任的方式自由决定是否和何时生育以及生育间隔所涉一切事宜中生理、心理、个人和社会的总体健康状况</w:t>
      </w:r>
      <w:r>
        <w:rPr>
          <w:rFonts w:hint="eastAsia"/>
        </w:rPr>
        <w:t>”。</w:t>
      </w:r>
      <w:r>
        <w:rPr>
          <w:rFonts w:hint="eastAsia"/>
        </w:rPr>
        <w:t xml:space="preserve">  </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t>国家生殖健康法案确定了</w:t>
      </w:r>
      <w:r>
        <w:t>5</w:t>
      </w:r>
      <w:r>
        <w:t>个专门目标</w:t>
      </w:r>
      <w:r>
        <w:rPr>
          <w:rFonts w:hint="eastAsia"/>
        </w:rPr>
        <w:t>，它们</w:t>
      </w:r>
      <w:r>
        <w:t>是：</w:t>
      </w:r>
      <w:r>
        <w:rPr>
          <w:rFonts w:hint="eastAsia"/>
        </w:rPr>
        <w:t>1</w:t>
      </w:r>
      <w:r>
        <w:rPr>
          <w:rFonts w:hint="eastAsia"/>
        </w:rPr>
        <w:t>）强化</w:t>
      </w:r>
      <w:r>
        <w:t>获取生殖健康服务的渠道；</w:t>
      </w:r>
      <w:r>
        <w:rPr>
          <w:rFonts w:hint="eastAsia"/>
        </w:rPr>
        <w:t>2</w:t>
      </w:r>
      <w:r>
        <w:rPr>
          <w:rFonts w:hint="eastAsia"/>
        </w:rPr>
        <w:t>）</w:t>
      </w:r>
      <w:r>
        <w:t>改善生殖健康信息情报；</w:t>
      </w:r>
      <w:r>
        <w:rPr>
          <w:rFonts w:hint="eastAsia"/>
        </w:rPr>
        <w:t>3</w:t>
      </w:r>
      <w:r>
        <w:rPr>
          <w:rFonts w:hint="eastAsia"/>
        </w:rPr>
        <w:t>）</w:t>
      </w:r>
      <w:r>
        <w:t>增加生殖健康专业人员的人数；</w:t>
      </w:r>
      <w:r>
        <w:rPr>
          <w:rFonts w:hint="eastAsia"/>
        </w:rPr>
        <w:t>4</w:t>
      </w:r>
      <w:r>
        <w:rPr>
          <w:rFonts w:hint="eastAsia"/>
        </w:rPr>
        <w:t>）</w:t>
      </w:r>
      <w:r>
        <w:t>对民众进行生殖健康教育；</w:t>
      </w:r>
      <w:r>
        <w:rPr>
          <w:rFonts w:hint="eastAsia"/>
        </w:rPr>
        <w:t>5</w:t>
      </w:r>
      <w:r>
        <w:rPr>
          <w:rFonts w:hint="eastAsia"/>
        </w:rPr>
        <w:t>）</w:t>
      </w:r>
      <w:r>
        <w:t>加强卫生部建设，特别是加强国家生殖健康法案。</w:t>
      </w:r>
    </w:p>
    <w:p w:rsidR="00572196" w:rsidRDefault="00572196">
      <w:pPr>
        <w:pStyle w:val="H2"/>
        <w:rPr>
          <w:rFonts w:hint="eastAsia"/>
        </w:rPr>
      </w:pPr>
      <w:bookmarkStart w:id="160" w:name="_Toc198345662"/>
      <w:r>
        <w:rPr>
          <w:rFonts w:hint="eastAsia"/>
        </w:rPr>
        <w:t>拓宽生殖健康服务的渠道</w:t>
      </w:r>
      <w:bookmarkEnd w:id="160"/>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rPr>
          <w:rFonts w:hint="eastAsia"/>
        </w:rPr>
        <w:t xml:space="preserve"> </w:t>
      </w:r>
      <w:r>
        <w:t>2006</w:t>
      </w:r>
      <w:r>
        <w:t>年</w:t>
      </w:r>
      <w:r>
        <w:t>5</w:t>
      </w:r>
      <w:r>
        <w:t>月，在经历过一个漫长的立法批准过程</w:t>
      </w:r>
      <w:r>
        <w:rPr>
          <w:rFonts w:hint="eastAsia"/>
        </w:rPr>
        <w:t>之</w:t>
      </w:r>
      <w:r>
        <w:t>后，国会第</w:t>
      </w:r>
      <w:r>
        <w:t>87-2005</w:t>
      </w:r>
      <w:r>
        <w:t>号法令生效</w:t>
      </w:r>
      <w:r>
        <w:rPr>
          <w:rFonts w:hint="eastAsia"/>
        </w:rPr>
        <w:t>，内容是：“</w:t>
      </w:r>
      <w:r>
        <w:rPr>
          <w:rFonts w:eastAsia="KaiTi_GB2312" w:hint="eastAsia"/>
          <w:color w:val="0000FF"/>
        </w:rPr>
        <w:t>《普遍平等获取计划生育服务法》并加入国家生殖健康计划</w:t>
      </w:r>
      <w:r>
        <w:rPr>
          <w:rFonts w:hint="eastAsia"/>
        </w:rPr>
        <w:t>”</w:t>
      </w:r>
      <w:r>
        <w:t>。该法确定</w:t>
      </w:r>
      <w:r>
        <w:rPr>
          <w:rFonts w:hint="eastAsia"/>
        </w:rPr>
        <w:t>了一个制度性框架，用于强化国家生殖健康法案进行的计划生育方法宣传、教育与供给行动。</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rPr>
          <w:rFonts w:hint="eastAsia"/>
        </w:rPr>
        <w:t>《普遍平等获取计划生育服务法》涉及</w:t>
      </w:r>
      <w:r>
        <w:t>生殖健康法律框架内</w:t>
      </w:r>
      <w:r>
        <w:rPr>
          <w:rFonts w:hint="eastAsia"/>
        </w:rPr>
        <w:t>所有的</w:t>
      </w:r>
      <w:r>
        <w:t>卫生保健</w:t>
      </w:r>
      <w:r>
        <w:rPr>
          <w:rFonts w:hint="eastAsia"/>
        </w:rPr>
        <w:t>区领域。</w:t>
      </w:r>
      <w:r>
        <w:t>还进一步编制了法律的执行条例，组建了国家</w:t>
      </w:r>
      <w:r>
        <w:rPr>
          <w:rFonts w:hint="eastAsia"/>
        </w:rPr>
        <w:t>保障投入</w:t>
      </w:r>
      <w:r>
        <w:t>委员会</w:t>
      </w:r>
      <w:r>
        <w:rPr>
          <w:rFonts w:hint="eastAsia"/>
        </w:rPr>
        <w:t>，</w:t>
      </w:r>
      <w:r>
        <w:t>进行计划生育</w:t>
      </w:r>
      <w:r>
        <w:rPr>
          <w:rFonts w:hint="eastAsia"/>
        </w:rPr>
        <w:t>药具供给</w:t>
      </w:r>
      <w:r>
        <w:t>地方化。</w:t>
      </w:r>
      <w:r>
        <w:rPr>
          <w:rFonts w:hint="eastAsia"/>
        </w:rPr>
        <w:t>计划生育药具</w:t>
      </w:r>
      <w:r>
        <w:t>分发的后勤工作由各个卫生保健</w:t>
      </w:r>
      <w:r>
        <w:rPr>
          <w:rFonts w:hint="eastAsia"/>
        </w:rPr>
        <w:t>区</w:t>
      </w:r>
      <w:r>
        <w:t>负责</w:t>
      </w:r>
      <w:r>
        <w:rPr>
          <w:rFonts w:hint="eastAsia"/>
        </w:rPr>
        <w:t>。应每个卫生保健区的请求，共有</w:t>
      </w:r>
      <w:r>
        <w:t>29</w:t>
      </w:r>
      <w:r>
        <w:t>名妇女</w:t>
      </w:r>
      <w:r>
        <w:rPr>
          <w:rFonts w:hint="eastAsia"/>
        </w:rPr>
        <w:t>在每月定期更新的方案中，</w:t>
      </w:r>
      <w:r>
        <w:t>向公众</w:t>
      </w:r>
      <w:r>
        <w:rPr>
          <w:rFonts w:hint="eastAsia"/>
        </w:rPr>
        <w:t>和卫生保健人员</w:t>
      </w:r>
      <w:r>
        <w:t>进行计划生育方法咨询</w:t>
      </w:r>
      <w:r>
        <w:rPr>
          <w:rFonts w:hint="eastAsia"/>
        </w:rPr>
        <w:t>与</w:t>
      </w:r>
      <w:r>
        <w:t>培训。</w:t>
      </w:r>
    </w:p>
    <w:p w:rsidR="00572196" w:rsidRDefault="00572196">
      <w:pPr>
        <w:pStyle w:val="H2"/>
        <w:rPr>
          <w:rFonts w:hint="eastAsia"/>
        </w:rPr>
      </w:pPr>
      <w:bookmarkStart w:id="161" w:name="_Toc198345663"/>
      <w:r>
        <w:rPr>
          <w:rFonts w:hint="eastAsia"/>
        </w:rPr>
        <w:t>产妇死亡率（MM）</w:t>
      </w:r>
      <w:bookmarkEnd w:id="161"/>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rPr>
          <w:rFonts w:hint="eastAsia"/>
        </w:rPr>
        <w:t xml:space="preserve"> </w:t>
      </w:r>
      <w:r>
        <w:rPr>
          <w:rFonts w:hint="eastAsia"/>
        </w:rPr>
        <w:t>产妇死亡率是显示同一国家不同地区和社会阶层的男子和妇女之间的差异和不平等的指标。这一问题的严重程度反映了妇女的社会地位和状况，她们获取社会、卫生、营养服务的有限渠道以及贫困的经济状况。</w:t>
      </w:r>
      <w:r>
        <w:rPr>
          <w:rFonts w:hint="eastAsia"/>
        </w:rPr>
        <w:t xml:space="preserve"> </w:t>
      </w:r>
      <w:r>
        <w:rPr>
          <w:rFonts w:hint="eastAsia"/>
        </w:rPr>
        <w:t>“</w:t>
      </w:r>
      <w:r>
        <w:t>产妇死亡率</w:t>
      </w:r>
      <w:r>
        <w:rPr>
          <w:rFonts w:hint="eastAsia"/>
        </w:rPr>
        <w:t>Basal</w:t>
      </w:r>
      <w:r>
        <w:rPr>
          <w:rFonts w:hint="eastAsia"/>
        </w:rPr>
        <w:t>方针”（</w:t>
      </w:r>
      <w:r>
        <w:rPr>
          <w:rFonts w:hint="eastAsia"/>
        </w:rPr>
        <w:t>2000</w:t>
      </w:r>
      <w:r>
        <w:rPr>
          <w:rFonts w:hint="eastAsia"/>
        </w:rPr>
        <w:t>年）的结果提出了这一问题的重要性和严重性，它是最近一份有关这一问题的正式研究报告。</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rPr>
          <w:rFonts w:hint="eastAsia"/>
        </w:rPr>
        <w:t xml:space="preserve"> </w:t>
      </w:r>
      <w:r>
        <w:t>1989</w:t>
      </w:r>
      <w:r>
        <w:t>年</w:t>
      </w:r>
      <w:r>
        <w:rPr>
          <w:rFonts w:hint="eastAsia"/>
        </w:rPr>
        <w:t>的</w:t>
      </w:r>
      <w:r>
        <w:t>估计产妇死亡率是每</w:t>
      </w:r>
      <w:r>
        <w:t>100 000</w:t>
      </w:r>
      <w:r>
        <w:t>名活产婴儿发生</w:t>
      </w:r>
      <w:r>
        <w:t>219</w:t>
      </w:r>
      <w:r>
        <w:t>例与</w:t>
      </w:r>
      <w:r>
        <w:rPr>
          <w:rFonts w:hint="eastAsia"/>
        </w:rPr>
        <w:t>妊娠、</w:t>
      </w:r>
      <w:r>
        <w:t>分娩或产褥</w:t>
      </w:r>
      <w:r>
        <w:rPr>
          <w:rFonts w:hint="eastAsia"/>
        </w:rPr>
        <w:t>期</w:t>
      </w:r>
      <w:r>
        <w:t>有关的死亡</w:t>
      </w:r>
      <w:r>
        <w:rPr>
          <w:rFonts w:hint="eastAsia"/>
        </w:rPr>
        <w:t>病例</w:t>
      </w:r>
      <w:r>
        <w:t>。</w:t>
      </w:r>
      <w:r>
        <w:t xml:space="preserve"> </w:t>
      </w:r>
      <w:r>
        <w:rPr>
          <w:rFonts w:hint="eastAsia"/>
        </w:rPr>
        <w:t>“</w:t>
      </w:r>
      <w:r>
        <w:t>产妇死亡率</w:t>
      </w:r>
      <w:r>
        <w:rPr>
          <w:rFonts w:hint="eastAsia"/>
        </w:rPr>
        <w:t>Basal</w:t>
      </w:r>
      <w:r>
        <w:rPr>
          <w:rFonts w:hint="eastAsia"/>
        </w:rPr>
        <w:t>方针”（</w:t>
      </w:r>
      <w:r>
        <w:t>2000</w:t>
      </w:r>
      <w:r>
        <w:t>年</w:t>
      </w:r>
      <w:r>
        <w:rPr>
          <w:rFonts w:hint="eastAsia"/>
        </w:rPr>
        <w:t>）研究</w:t>
      </w:r>
      <w:r>
        <w:t>报告估计的产妇死亡率是每</w:t>
      </w:r>
      <w:r>
        <w:t>100 000</w:t>
      </w:r>
      <w:r>
        <w:t>名活产婴儿</w:t>
      </w:r>
      <w:r>
        <w:t>153</w:t>
      </w:r>
      <w:r>
        <w:t>例，</w:t>
      </w:r>
      <w:r>
        <w:rPr>
          <w:rFonts w:hint="eastAsia"/>
        </w:rPr>
        <w:t>但是，</w:t>
      </w:r>
      <w:r>
        <w:t>在</w:t>
      </w:r>
      <w:r>
        <w:t>2000</w:t>
      </w:r>
      <w:r>
        <w:t>年</w:t>
      </w:r>
      <w:r>
        <w:rPr>
          <w:rFonts w:hint="eastAsia"/>
        </w:rPr>
        <w:t>，没有进行国家登记的产妇死亡病例达到</w:t>
      </w:r>
      <w:r>
        <w:rPr>
          <w:rFonts w:hint="eastAsia"/>
        </w:rPr>
        <w:t>44%</w:t>
      </w:r>
      <w:r>
        <w:t>。</w:t>
      </w:r>
      <w:r>
        <w:t>2005</w:t>
      </w:r>
      <w:r>
        <w:t>年，修正后的产妇死亡率是</w:t>
      </w:r>
      <w:r>
        <w:t>121</w:t>
      </w:r>
      <w:r>
        <w:t>，这是在</w:t>
      </w:r>
      <w:r>
        <w:t>2002</w:t>
      </w:r>
      <w:r>
        <w:t>年国家母婴健康普查</w:t>
      </w:r>
      <w:r>
        <w:rPr>
          <w:rFonts w:hint="eastAsia"/>
        </w:rPr>
        <w:t>（</w:t>
      </w:r>
      <w:r>
        <w:rPr>
          <w:rFonts w:hint="eastAsia"/>
        </w:rPr>
        <w:t>ENSMI</w:t>
      </w:r>
      <w:r>
        <w:rPr>
          <w:rFonts w:hint="eastAsia"/>
        </w:rPr>
        <w:t>）</w:t>
      </w:r>
      <w:r>
        <w:t>的基础上推测出来的。</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t>必须指出的是以往关于产妇死亡率数据反映的是</w:t>
      </w:r>
      <w:r>
        <w:rPr>
          <w:rFonts w:hint="eastAsia"/>
        </w:rPr>
        <w:t>危地马拉的</w:t>
      </w:r>
      <w:r>
        <w:t>平均水平，但是在国家某些地区</w:t>
      </w:r>
      <w:r>
        <w:rPr>
          <w:rFonts w:hint="eastAsia"/>
        </w:rPr>
        <w:t>之间存在着巨大</w:t>
      </w:r>
      <w:r>
        <w:t>差异</w:t>
      </w:r>
      <w:r>
        <w:rPr>
          <w:rFonts w:hint="eastAsia"/>
        </w:rPr>
        <w:t>，在某些地区</w:t>
      </w:r>
      <w:r>
        <w:t>产妇死亡率指标令人</w:t>
      </w:r>
      <w:r>
        <w:rPr>
          <w:rFonts w:hint="eastAsia"/>
        </w:rPr>
        <w:t>非常</w:t>
      </w:r>
      <w:r>
        <w:t>不</w:t>
      </w:r>
      <w:r>
        <w:rPr>
          <w:rFonts w:hint="eastAsia"/>
        </w:rPr>
        <w:t>满意。</w:t>
      </w:r>
      <w:r>
        <w:rPr>
          <w:rFonts w:hint="eastAsia"/>
          <w:szCs w:val="21"/>
        </w:rPr>
        <w:t>上韦拉帕斯省、索洛拉省、韦韦特南戈省、伊萨瓦尔省、托托尼卡潘省和托托尼卡潘省</w:t>
      </w:r>
      <w:r>
        <w:t>产妇死亡率</w:t>
      </w:r>
      <w:r>
        <w:rPr>
          <w:rFonts w:hint="eastAsia"/>
        </w:rPr>
        <w:t>超过</w:t>
      </w:r>
      <w:r>
        <w:t>了每</w:t>
      </w:r>
      <w:r>
        <w:t>100 000</w:t>
      </w:r>
      <w:r>
        <w:t>名活产婴儿</w:t>
      </w:r>
      <w:r>
        <w:t>175</w:t>
      </w:r>
      <w:r>
        <w:t>例</w:t>
      </w:r>
      <w:r>
        <w:rPr>
          <w:rFonts w:hint="eastAsia"/>
        </w:rPr>
        <w:t>，</w:t>
      </w:r>
      <w:r>
        <w:t>其中</w:t>
      </w:r>
      <w:r>
        <w:rPr>
          <w:rFonts w:hint="eastAsia"/>
          <w:szCs w:val="21"/>
        </w:rPr>
        <w:t>上韦拉帕斯省</w:t>
      </w:r>
      <w:r>
        <w:rPr>
          <w:rFonts w:hint="eastAsia"/>
        </w:rPr>
        <w:t>是</w:t>
      </w:r>
      <w:r>
        <w:t>产妇死亡率最高的一个省，达到了</w:t>
      </w:r>
      <w:r>
        <w:t>266</w:t>
      </w:r>
      <w:r>
        <w:t>例。上文提到的这些省区农村人口和土著人口比例比较大，</w:t>
      </w:r>
      <w:r>
        <w:rPr>
          <w:rFonts w:hint="eastAsia"/>
          <w:szCs w:val="21"/>
        </w:rPr>
        <w:t>韦韦特南戈省和托托尼卡潘省的</w:t>
      </w:r>
      <w:r>
        <w:t>文盲率接近</w:t>
      </w:r>
      <w:r>
        <w:t>40%</w:t>
      </w:r>
      <w:r>
        <w:t>。</w:t>
      </w:r>
    </w:p>
    <w:p w:rsidR="00572196" w:rsidRDefault="00572196">
      <w:pPr>
        <w:spacing w:line="360" w:lineRule="exact"/>
        <w:jc w:val="center"/>
        <w:rPr>
          <w:rFonts w:ascii="SimHei" w:eastAsia="SimHei" w:hint="eastAsia"/>
          <w:bCs/>
          <w:color w:val="FF0000"/>
        </w:rPr>
      </w:pPr>
      <w:r>
        <w:rPr>
          <w:rFonts w:ascii="SimHei" w:eastAsia="SimHei"/>
          <w:bCs/>
          <w:color w:val="FF0000"/>
        </w:rPr>
        <w:br w:type="page"/>
      </w:r>
      <w:r>
        <w:rPr>
          <w:rFonts w:ascii="SimHei" w:eastAsia="SimHei" w:hint="eastAsia"/>
          <w:bCs/>
          <w:color w:val="FF0000"/>
        </w:rPr>
        <w:t>表25</w:t>
      </w:r>
    </w:p>
    <w:p w:rsidR="00572196" w:rsidRDefault="00572196">
      <w:pPr>
        <w:spacing w:line="360" w:lineRule="exact"/>
        <w:jc w:val="center"/>
        <w:rPr>
          <w:rFonts w:ascii="SimHei" w:eastAsia="SimHei" w:hint="eastAsia"/>
          <w:bCs/>
          <w:color w:val="FF0000"/>
        </w:rPr>
      </w:pPr>
      <w:r>
        <w:rPr>
          <w:rFonts w:ascii="SimHei" w:eastAsia="SimHei" w:hint="eastAsia"/>
          <w:bCs/>
          <w:color w:val="FF0000"/>
        </w:rPr>
        <w:t>国家产妇死亡率</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6"/>
        <w:gridCol w:w="2625"/>
        <w:gridCol w:w="1313"/>
        <w:gridCol w:w="1313"/>
        <w:gridCol w:w="1315"/>
        <w:gridCol w:w="1423"/>
        <w:gridCol w:w="1421"/>
      </w:tblGrid>
      <w:tr w:rsidR="00572196">
        <w:trPr>
          <w:cantSplit/>
          <w:tblHeader/>
        </w:trPr>
        <w:tc>
          <w:tcPr>
            <w:tcW w:w="326" w:type="pct"/>
            <w:vMerge w:val="restart"/>
          </w:tcPr>
          <w:p w:rsidR="00572196" w:rsidRDefault="00572196">
            <w:pPr>
              <w:spacing w:line="300" w:lineRule="exact"/>
              <w:rPr>
                <w:rFonts w:ascii="SimHei" w:eastAsia="SimHei" w:hint="eastAsia"/>
                <w:bCs/>
                <w:color w:val="FF0000"/>
              </w:rPr>
            </w:pPr>
            <w:r>
              <w:rPr>
                <w:rFonts w:ascii="SimHei" w:eastAsia="SimHei" w:hint="eastAsia"/>
                <w:bCs/>
                <w:color w:val="FF0000"/>
              </w:rPr>
              <w:t>编号</w:t>
            </w:r>
          </w:p>
        </w:tc>
        <w:tc>
          <w:tcPr>
            <w:tcW w:w="1304" w:type="pct"/>
            <w:vMerge w:val="restart"/>
          </w:tcPr>
          <w:p w:rsidR="00572196" w:rsidRDefault="00572196">
            <w:pPr>
              <w:pStyle w:val="50"/>
              <w:adjustRightInd w:val="0"/>
              <w:spacing w:beforeLines="0" w:before="0" w:afterLines="0" w:after="0" w:line="300" w:lineRule="exact"/>
              <w:textAlignment w:val="baseline"/>
              <w:rPr>
                <w:rFonts w:ascii="SimHei" w:eastAsia="SimHei" w:hint="eastAsia"/>
                <w:b w:val="0"/>
                <w:bCs/>
                <w:color w:val="FF0000"/>
                <w:kern w:val="0"/>
                <w:szCs w:val="20"/>
              </w:rPr>
            </w:pPr>
            <w:r>
              <w:rPr>
                <w:rFonts w:ascii="SimHei" w:eastAsia="SimHei" w:hint="eastAsia"/>
                <w:b w:val="0"/>
                <w:bCs/>
                <w:color w:val="FF0000"/>
                <w:kern w:val="0"/>
                <w:szCs w:val="20"/>
              </w:rPr>
              <w:t>卫生保健区</w:t>
            </w:r>
          </w:p>
        </w:tc>
        <w:tc>
          <w:tcPr>
            <w:tcW w:w="1957" w:type="pct"/>
            <w:gridSpan w:val="3"/>
          </w:tcPr>
          <w:p w:rsidR="00572196" w:rsidRDefault="00572196">
            <w:pPr>
              <w:spacing w:line="300" w:lineRule="exact"/>
              <w:jc w:val="center"/>
              <w:rPr>
                <w:rFonts w:ascii="SimHei" w:eastAsia="SimHei" w:hint="eastAsia"/>
                <w:bCs/>
                <w:color w:val="FF0000"/>
              </w:rPr>
            </w:pPr>
            <w:r>
              <w:rPr>
                <w:rFonts w:ascii="SimHei" w:eastAsia="SimHei" w:hint="eastAsia"/>
                <w:bCs/>
                <w:color w:val="FF0000"/>
              </w:rPr>
              <w:t>死亡率</w:t>
            </w:r>
          </w:p>
        </w:tc>
        <w:tc>
          <w:tcPr>
            <w:tcW w:w="707" w:type="pct"/>
            <w:vMerge w:val="restart"/>
          </w:tcPr>
          <w:p w:rsidR="00572196" w:rsidRDefault="00572196">
            <w:pPr>
              <w:spacing w:line="300" w:lineRule="exact"/>
              <w:jc w:val="center"/>
              <w:rPr>
                <w:rFonts w:ascii="SimHei" w:eastAsia="SimHei" w:hint="eastAsia"/>
                <w:bCs/>
                <w:color w:val="FF0000"/>
              </w:rPr>
            </w:pPr>
            <w:r>
              <w:rPr>
                <w:rFonts w:ascii="SimHei" w:eastAsia="SimHei" w:hint="eastAsia"/>
                <w:bCs/>
                <w:color w:val="FF0000"/>
              </w:rPr>
              <w:t>10至59岁妇女死亡率</w:t>
            </w:r>
          </w:p>
        </w:tc>
        <w:tc>
          <w:tcPr>
            <w:tcW w:w="707" w:type="pct"/>
            <w:vMerge w:val="restart"/>
          </w:tcPr>
          <w:p w:rsidR="00572196" w:rsidRDefault="00572196">
            <w:pPr>
              <w:spacing w:line="300" w:lineRule="exact"/>
              <w:jc w:val="center"/>
              <w:rPr>
                <w:rFonts w:ascii="SimHei" w:eastAsia="SimHei" w:hint="eastAsia"/>
                <w:bCs/>
                <w:color w:val="FF0000"/>
              </w:rPr>
            </w:pPr>
            <w:r>
              <w:rPr>
                <w:rFonts w:ascii="SimHei" w:eastAsia="SimHei" w:hint="eastAsia"/>
                <w:bCs/>
                <w:color w:val="FF0000"/>
              </w:rPr>
              <w:t>产妇死亡原因</w:t>
            </w:r>
          </w:p>
        </w:tc>
      </w:tr>
      <w:tr w:rsidR="00572196">
        <w:trPr>
          <w:cantSplit/>
          <w:tblHeader/>
        </w:trPr>
        <w:tc>
          <w:tcPr>
            <w:tcW w:w="326" w:type="pct"/>
            <w:vMerge/>
          </w:tcPr>
          <w:p w:rsidR="00572196" w:rsidRDefault="00572196">
            <w:pPr>
              <w:spacing w:line="300" w:lineRule="exact"/>
              <w:rPr>
                <w:rFonts w:ascii="SimHei" w:eastAsia="SimHei" w:hint="eastAsia"/>
                <w:bCs/>
                <w:color w:val="FF0000"/>
              </w:rPr>
            </w:pPr>
          </w:p>
        </w:tc>
        <w:tc>
          <w:tcPr>
            <w:tcW w:w="1304" w:type="pct"/>
            <w:vMerge/>
          </w:tcPr>
          <w:p w:rsidR="00572196" w:rsidRDefault="00572196">
            <w:pPr>
              <w:spacing w:line="300" w:lineRule="exact"/>
              <w:rPr>
                <w:rFonts w:ascii="SimHei" w:eastAsia="SimHei" w:hint="eastAsia"/>
                <w:bCs/>
                <w:color w:val="FF0000"/>
              </w:rPr>
            </w:pPr>
          </w:p>
        </w:tc>
        <w:tc>
          <w:tcPr>
            <w:tcW w:w="652" w:type="pct"/>
          </w:tcPr>
          <w:p w:rsidR="00572196" w:rsidRDefault="00572196">
            <w:pPr>
              <w:spacing w:line="300" w:lineRule="exact"/>
              <w:jc w:val="center"/>
              <w:rPr>
                <w:rFonts w:ascii="SimHei" w:eastAsia="SimHei" w:hint="eastAsia"/>
                <w:bCs/>
                <w:color w:val="FF0000"/>
              </w:rPr>
            </w:pPr>
            <w:r>
              <w:rPr>
                <w:rFonts w:ascii="SimHei" w:eastAsia="SimHei" w:hint="eastAsia"/>
                <w:bCs/>
                <w:color w:val="FF0000"/>
              </w:rPr>
              <w:t>新生儿</w:t>
            </w:r>
          </w:p>
        </w:tc>
        <w:tc>
          <w:tcPr>
            <w:tcW w:w="652" w:type="pct"/>
          </w:tcPr>
          <w:p w:rsidR="00572196" w:rsidRDefault="00572196">
            <w:pPr>
              <w:spacing w:line="300" w:lineRule="exact"/>
              <w:jc w:val="center"/>
              <w:rPr>
                <w:rFonts w:ascii="SimHei" w:eastAsia="SimHei" w:hint="eastAsia"/>
                <w:bCs/>
                <w:color w:val="FF0000"/>
              </w:rPr>
            </w:pPr>
            <w:r>
              <w:rPr>
                <w:rFonts w:ascii="SimHei" w:eastAsia="SimHei" w:hint="eastAsia"/>
                <w:bCs/>
                <w:color w:val="FF0000"/>
              </w:rPr>
              <w:t>后新生儿</w:t>
            </w:r>
          </w:p>
        </w:tc>
        <w:tc>
          <w:tcPr>
            <w:tcW w:w="652" w:type="pct"/>
          </w:tcPr>
          <w:p w:rsidR="00572196" w:rsidRDefault="00572196">
            <w:pPr>
              <w:spacing w:line="300" w:lineRule="exact"/>
              <w:jc w:val="center"/>
              <w:rPr>
                <w:rFonts w:ascii="SimHei" w:eastAsia="SimHei" w:hint="eastAsia"/>
                <w:bCs/>
                <w:color w:val="FF0000"/>
              </w:rPr>
            </w:pPr>
            <w:r>
              <w:rPr>
                <w:rFonts w:ascii="SimHei" w:eastAsia="SimHei" w:hint="eastAsia"/>
                <w:bCs/>
                <w:color w:val="FF0000"/>
              </w:rPr>
              <w:t>儿童</w:t>
            </w:r>
          </w:p>
        </w:tc>
        <w:tc>
          <w:tcPr>
            <w:tcW w:w="707" w:type="pct"/>
            <w:vMerge/>
          </w:tcPr>
          <w:p w:rsidR="00572196" w:rsidRDefault="00572196">
            <w:pPr>
              <w:spacing w:line="300" w:lineRule="exact"/>
              <w:jc w:val="center"/>
              <w:rPr>
                <w:rFonts w:ascii="SimHei" w:eastAsia="SimHei" w:hint="eastAsia"/>
                <w:bCs/>
                <w:color w:val="FF0000"/>
              </w:rPr>
            </w:pPr>
          </w:p>
        </w:tc>
        <w:tc>
          <w:tcPr>
            <w:tcW w:w="707" w:type="pct"/>
            <w:vMerge/>
          </w:tcPr>
          <w:p w:rsidR="00572196" w:rsidRDefault="00572196">
            <w:pPr>
              <w:spacing w:line="300" w:lineRule="exact"/>
              <w:jc w:val="center"/>
              <w:rPr>
                <w:rFonts w:ascii="SimHei" w:eastAsia="SimHei" w:hint="eastAsia"/>
                <w:bCs/>
                <w:color w:val="FF0000"/>
              </w:rPr>
            </w:pPr>
          </w:p>
        </w:tc>
      </w:tr>
      <w:tr w:rsidR="00572196">
        <w:tc>
          <w:tcPr>
            <w:tcW w:w="326" w:type="pct"/>
          </w:tcPr>
          <w:p w:rsidR="00572196" w:rsidRDefault="00572196">
            <w:pPr>
              <w:spacing w:line="300" w:lineRule="exact"/>
              <w:rPr>
                <w:rFonts w:hint="eastAsia"/>
              </w:rPr>
            </w:pPr>
            <w:r>
              <w:rPr>
                <w:rFonts w:hint="eastAsia"/>
              </w:rPr>
              <w:t>20</w:t>
            </w:r>
          </w:p>
        </w:tc>
        <w:tc>
          <w:tcPr>
            <w:tcW w:w="1304" w:type="pct"/>
          </w:tcPr>
          <w:p w:rsidR="00572196" w:rsidRDefault="00572196">
            <w:pPr>
              <w:spacing w:line="300" w:lineRule="exact"/>
              <w:rPr>
                <w:rFonts w:hint="eastAsia"/>
              </w:rPr>
            </w:pPr>
            <w:r>
              <w:rPr>
                <w:rFonts w:hint="eastAsia"/>
              </w:rPr>
              <w:t>危地马拉省中央区</w:t>
            </w:r>
          </w:p>
        </w:tc>
        <w:tc>
          <w:tcPr>
            <w:tcW w:w="652" w:type="pct"/>
          </w:tcPr>
          <w:p w:rsidR="00572196" w:rsidRDefault="00572196">
            <w:pPr>
              <w:spacing w:line="300" w:lineRule="exact"/>
              <w:jc w:val="center"/>
              <w:rPr>
                <w:rFonts w:hint="eastAsia"/>
              </w:rPr>
            </w:pPr>
            <w:r>
              <w:rPr>
                <w:rFonts w:hint="eastAsia"/>
              </w:rPr>
              <w:t>39.99</w:t>
            </w:r>
          </w:p>
        </w:tc>
        <w:tc>
          <w:tcPr>
            <w:tcW w:w="652" w:type="pct"/>
          </w:tcPr>
          <w:p w:rsidR="00572196" w:rsidRDefault="00572196">
            <w:pPr>
              <w:spacing w:line="300" w:lineRule="exact"/>
              <w:jc w:val="center"/>
              <w:rPr>
                <w:rFonts w:hint="eastAsia"/>
              </w:rPr>
            </w:pPr>
            <w:r>
              <w:rPr>
                <w:rFonts w:hint="eastAsia"/>
              </w:rPr>
              <w:t>14.08</w:t>
            </w:r>
          </w:p>
        </w:tc>
        <w:tc>
          <w:tcPr>
            <w:tcW w:w="652" w:type="pct"/>
          </w:tcPr>
          <w:p w:rsidR="00572196" w:rsidRDefault="00572196">
            <w:pPr>
              <w:spacing w:line="300" w:lineRule="exact"/>
              <w:jc w:val="center"/>
              <w:rPr>
                <w:rFonts w:hint="eastAsia"/>
              </w:rPr>
            </w:pPr>
            <w:r>
              <w:rPr>
                <w:rFonts w:hint="eastAsia"/>
              </w:rPr>
              <w:t>54.06</w:t>
            </w:r>
          </w:p>
        </w:tc>
        <w:tc>
          <w:tcPr>
            <w:tcW w:w="707" w:type="pct"/>
          </w:tcPr>
          <w:p w:rsidR="00572196" w:rsidRDefault="00572196">
            <w:pPr>
              <w:spacing w:line="300" w:lineRule="exact"/>
              <w:jc w:val="center"/>
              <w:rPr>
                <w:rFonts w:hint="eastAsia"/>
              </w:rPr>
            </w:pPr>
            <w:r>
              <w:rPr>
                <w:rFonts w:hint="eastAsia"/>
              </w:rPr>
              <w:t>8.86</w:t>
            </w:r>
          </w:p>
        </w:tc>
        <w:tc>
          <w:tcPr>
            <w:tcW w:w="707" w:type="pct"/>
          </w:tcPr>
          <w:p w:rsidR="00572196" w:rsidRDefault="00572196">
            <w:pPr>
              <w:spacing w:line="300" w:lineRule="exact"/>
              <w:jc w:val="center"/>
              <w:rPr>
                <w:rFonts w:hint="eastAsia"/>
              </w:rPr>
            </w:pPr>
            <w:r>
              <w:rPr>
                <w:rFonts w:hint="eastAsia"/>
              </w:rPr>
              <w:t>31.55</w:t>
            </w:r>
          </w:p>
        </w:tc>
      </w:tr>
      <w:tr w:rsidR="00572196">
        <w:tc>
          <w:tcPr>
            <w:tcW w:w="326" w:type="pct"/>
          </w:tcPr>
          <w:p w:rsidR="00572196" w:rsidRDefault="00572196">
            <w:pPr>
              <w:spacing w:line="300" w:lineRule="exact"/>
              <w:rPr>
                <w:rFonts w:hint="eastAsia"/>
              </w:rPr>
            </w:pPr>
            <w:r>
              <w:rPr>
                <w:rFonts w:hint="eastAsia"/>
              </w:rPr>
              <w:t>21</w:t>
            </w:r>
          </w:p>
        </w:tc>
        <w:tc>
          <w:tcPr>
            <w:tcW w:w="1304" w:type="pct"/>
          </w:tcPr>
          <w:p w:rsidR="00572196" w:rsidRDefault="00572196">
            <w:pPr>
              <w:spacing w:line="300" w:lineRule="exact"/>
              <w:rPr>
                <w:rFonts w:hint="eastAsia"/>
              </w:rPr>
            </w:pPr>
            <w:r>
              <w:rPr>
                <w:rFonts w:hint="eastAsia"/>
              </w:rPr>
              <w:t>危地马拉省西北区</w:t>
            </w:r>
          </w:p>
        </w:tc>
        <w:tc>
          <w:tcPr>
            <w:tcW w:w="652" w:type="pct"/>
          </w:tcPr>
          <w:p w:rsidR="00572196" w:rsidRDefault="00572196">
            <w:pPr>
              <w:spacing w:line="300" w:lineRule="exact"/>
              <w:jc w:val="center"/>
              <w:rPr>
                <w:rFonts w:hint="eastAsia"/>
              </w:rPr>
            </w:pPr>
            <w:r>
              <w:rPr>
                <w:rFonts w:hint="eastAsia"/>
              </w:rPr>
              <w:t>4.08</w:t>
            </w:r>
          </w:p>
        </w:tc>
        <w:tc>
          <w:tcPr>
            <w:tcW w:w="652" w:type="pct"/>
          </w:tcPr>
          <w:p w:rsidR="00572196" w:rsidRDefault="00572196">
            <w:pPr>
              <w:spacing w:line="300" w:lineRule="exact"/>
              <w:jc w:val="center"/>
              <w:rPr>
                <w:rFonts w:hint="eastAsia"/>
              </w:rPr>
            </w:pPr>
            <w:r>
              <w:rPr>
                <w:rFonts w:hint="eastAsia"/>
              </w:rPr>
              <w:t>8.48</w:t>
            </w:r>
          </w:p>
        </w:tc>
        <w:tc>
          <w:tcPr>
            <w:tcW w:w="652" w:type="pct"/>
          </w:tcPr>
          <w:p w:rsidR="00572196" w:rsidRDefault="00572196">
            <w:pPr>
              <w:spacing w:line="300" w:lineRule="exact"/>
              <w:jc w:val="center"/>
              <w:rPr>
                <w:rFonts w:hint="eastAsia"/>
              </w:rPr>
            </w:pPr>
            <w:r>
              <w:rPr>
                <w:rFonts w:hint="eastAsia"/>
              </w:rPr>
              <w:t>12.56</w:t>
            </w:r>
          </w:p>
        </w:tc>
        <w:tc>
          <w:tcPr>
            <w:tcW w:w="707" w:type="pct"/>
          </w:tcPr>
          <w:p w:rsidR="00572196" w:rsidRDefault="00572196">
            <w:pPr>
              <w:spacing w:line="300" w:lineRule="exact"/>
              <w:jc w:val="center"/>
              <w:rPr>
                <w:rFonts w:hint="eastAsia"/>
              </w:rPr>
            </w:pPr>
            <w:r>
              <w:rPr>
                <w:rFonts w:hint="eastAsia"/>
              </w:rPr>
              <w:t>2.15</w:t>
            </w:r>
          </w:p>
        </w:tc>
        <w:tc>
          <w:tcPr>
            <w:tcW w:w="707" w:type="pct"/>
          </w:tcPr>
          <w:p w:rsidR="00572196" w:rsidRDefault="00572196">
            <w:pPr>
              <w:spacing w:line="300" w:lineRule="exact"/>
              <w:jc w:val="center"/>
              <w:rPr>
                <w:rFonts w:hint="eastAsia"/>
              </w:rPr>
            </w:pPr>
            <w:r>
              <w:rPr>
                <w:rFonts w:hint="eastAsia"/>
              </w:rPr>
              <w:t>39.45</w:t>
            </w:r>
          </w:p>
        </w:tc>
      </w:tr>
      <w:tr w:rsidR="00572196">
        <w:tc>
          <w:tcPr>
            <w:tcW w:w="326" w:type="pct"/>
          </w:tcPr>
          <w:p w:rsidR="00572196" w:rsidRDefault="00572196">
            <w:pPr>
              <w:spacing w:line="300" w:lineRule="exact"/>
              <w:rPr>
                <w:rFonts w:hint="eastAsia"/>
              </w:rPr>
            </w:pPr>
            <w:r>
              <w:rPr>
                <w:rFonts w:hint="eastAsia"/>
              </w:rPr>
              <w:t>22</w:t>
            </w:r>
          </w:p>
        </w:tc>
        <w:tc>
          <w:tcPr>
            <w:tcW w:w="1304" w:type="pct"/>
          </w:tcPr>
          <w:p w:rsidR="00572196" w:rsidRDefault="00572196">
            <w:pPr>
              <w:spacing w:line="300" w:lineRule="exact"/>
              <w:rPr>
                <w:rFonts w:hint="eastAsia"/>
              </w:rPr>
            </w:pPr>
            <w:r>
              <w:rPr>
                <w:rFonts w:hint="eastAsia"/>
              </w:rPr>
              <w:t>危地马拉省东北区</w:t>
            </w:r>
          </w:p>
        </w:tc>
        <w:tc>
          <w:tcPr>
            <w:tcW w:w="652" w:type="pct"/>
          </w:tcPr>
          <w:p w:rsidR="00572196" w:rsidRDefault="00572196">
            <w:pPr>
              <w:spacing w:line="300" w:lineRule="exact"/>
              <w:jc w:val="center"/>
              <w:rPr>
                <w:rFonts w:hint="eastAsia"/>
              </w:rPr>
            </w:pPr>
            <w:r>
              <w:rPr>
                <w:rFonts w:hint="eastAsia"/>
              </w:rPr>
              <w:t>8.59</w:t>
            </w:r>
          </w:p>
        </w:tc>
        <w:tc>
          <w:tcPr>
            <w:tcW w:w="652" w:type="pct"/>
          </w:tcPr>
          <w:p w:rsidR="00572196" w:rsidRDefault="00572196">
            <w:pPr>
              <w:spacing w:line="300" w:lineRule="exact"/>
              <w:jc w:val="center"/>
              <w:rPr>
                <w:rFonts w:hint="eastAsia"/>
              </w:rPr>
            </w:pPr>
            <w:r>
              <w:rPr>
                <w:rFonts w:hint="eastAsia"/>
              </w:rPr>
              <w:t>23.22</w:t>
            </w:r>
          </w:p>
        </w:tc>
        <w:tc>
          <w:tcPr>
            <w:tcW w:w="652" w:type="pct"/>
          </w:tcPr>
          <w:p w:rsidR="00572196" w:rsidRDefault="00572196">
            <w:pPr>
              <w:spacing w:line="300" w:lineRule="exact"/>
              <w:jc w:val="center"/>
              <w:rPr>
                <w:rFonts w:hint="eastAsia"/>
              </w:rPr>
            </w:pPr>
            <w:r>
              <w:rPr>
                <w:rFonts w:hint="eastAsia"/>
              </w:rPr>
              <w:t>31.81</w:t>
            </w:r>
          </w:p>
        </w:tc>
        <w:tc>
          <w:tcPr>
            <w:tcW w:w="707" w:type="pct"/>
          </w:tcPr>
          <w:p w:rsidR="00572196" w:rsidRDefault="00572196">
            <w:pPr>
              <w:spacing w:line="300" w:lineRule="exact"/>
              <w:jc w:val="center"/>
              <w:rPr>
                <w:rFonts w:hint="eastAsia"/>
              </w:rPr>
            </w:pPr>
            <w:r>
              <w:rPr>
                <w:rFonts w:hint="eastAsia"/>
              </w:rPr>
              <w:t>8.47</w:t>
            </w:r>
          </w:p>
        </w:tc>
        <w:tc>
          <w:tcPr>
            <w:tcW w:w="707" w:type="pct"/>
          </w:tcPr>
          <w:p w:rsidR="00572196" w:rsidRDefault="00572196">
            <w:pPr>
              <w:spacing w:line="300" w:lineRule="exact"/>
              <w:jc w:val="center"/>
              <w:rPr>
                <w:rFonts w:hint="eastAsia"/>
              </w:rPr>
            </w:pPr>
            <w:r>
              <w:rPr>
                <w:rFonts w:hint="eastAsia"/>
              </w:rPr>
              <w:t>96.76</w:t>
            </w:r>
          </w:p>
        </w:tc>
      </w:tr>
      <w:tr w:rsidR="00572196">
        <w:tc>
          <w:tcPr>
            <w:tcW w:w="326" w:type="pct"/>
          </w:tcPr>
          <w:p w:rsidR="00572196" w:rsidRDefault="00572196">
            <w:pPr>
              <w:spacing w:line="300" w:lineRule="exact"/>
              <w:rPr>
                <w:rFonts w:hint="eastAsia"/>
              </w:rPr>
            </w:pPr>
            <w:r>
              <w:rPr>
                <w:rFonts w:hint="eastAsia"/>
              </w:rPr>
              <w:t>23</w:t>
            </w:r>
          </w:p>
        </w:tc>
        <w:tc>
          <w:tcPr>
            <w:tcW w:w="1304" w:type="pct"/>
          </w:tcPr>
          <w:p w:rsidR="00572196" w:rsidRDefault="00572196">
            <w:pPr>
              <w:spacing w:line="300" w:lineRule="exact"/>
              <w:rPr>
                <w:rFonts w:hint="eastAsia"/>
              </w:rPr>
            </w:pPr>
            <w:r>
              <w:rPr>
                <w:rFonts w:hint="eastAsia"/>
              </w:rPr>
              <w:t>危地马拉省南区</w:t>
            </w:r>
          </w:p>
        </w:tc>
        <w:tc>
          <w:tcPr>
            <w:tcW w:w="652" w:type="pct"/>
          </w:tcPr>
          <w:p w:rsidR="00572196" w:rsidRDefault="00572196">
            <w:pPr>
              <w:spacing w:line="300" w:lineRule="exact"/>
              <w:jc w:val="center"/>
              <w:rPr>
                <w:rFonts w:hint="eastAsia"/>
              </w:rPr>
            </w:pPr>
            <w:r>
              <w:rPr>
                <w:rFonts w:hint="eastAsia"/>
              </w:rPr>
              <w:t>6.46</w:t>
            </w:r>
          </w:p>
        </w:tc>
        <w:tc>
          <w:tcPr>
            <w:tcW w:w="652" w:type="pct"/>
          </w:tcPr>
          <w:p w:rsidR="00572196" w:rsidRDefault="00572196">
            <w:pPr>
              <w:spacing w:line="300" w:lineRule="exact"/>
              <w:jc w:val="center"/>
              <w:rPr>
                <w:rFonts w:hint="eastAsia"/>
              </w:rPr>
            </w:pPr>
            <w:r>
              <w:rPr>
                <w:rFonts w:hint="eastAsia"/>
              </w:rPr>
              <w:t>12.32</w:t>
            </w:r>
          </w:p>
        </w:tc>
        <w:tc>
          <w:tcPr>
            <w:tcW w:w="652" w:type="pct"/>
          </w:tcPr>
          <w:p w:rsidR="00572196" w:rsidRDefault="00572196">
            <w:pPr>
              <w:spacing w:line="300" w:lineRule="exact"/>
              <w:jc w:val="center"/>
              <w:rPr>
                <w:rFonts w:hint="eastAsia"/>
              </w:rPr>
            </w:pPr>
            <w:r>
              <w:rPr>
                <w:rFonts w:hint="eastAsia"/>
              </w:rPr>
              <w:t>18.78</w:t>
            </w:r>
          </w:p>
        </w:tc>
        <w:tc>
          <w:tcPr>
            <w:tcW w:w="707" w:type="pct"/>
          </w:tcPr>
          <w:p w:rsidR="00572196" w:rsidRDefault="00572196">
            <w:pPr>
              <w:spacing w:line="300" w:lineRule="exact"/>
              <w:jc w:val="center"/>
              <w:rPr>
                <w:rFonts w:hint="eastAsia"/>
              </w:rPr>
            </w:pPr>
            <w:r>
              <w:rPr>
                <w:rFonts w:hint="eastAsia"/>
              </w:rPr>
              <w:t>3.73</w:t>
            </w:r>
          </w:p>
        </w:tc>
        <w:tc>
          <w:tcPr>
            <w:tcW w:w="707" w:type="pct"/>
          </w:tcPr>
          <w:p w:rsidR="00572196" w:rsidRDefault="00572196">
            <w:pPr>
              <w:spacing w:line="300" w:lineRule="exact"/>
              <w:jc w:val="center"/>
              <w:rPr>
                <w:rFonts w:hint="eastAsia"/>
              </w:rPr>
            </w:pPr>
            <w:r>
              <w:rPr>
                <w:rFonts w:hint="eastAsia"/>
              </w:rPr>
              <w:t>39.13</w:t>
            </w:r>
          </w:p>
        </w:tc>
      </w:tr>
      <w:tr w:rsidR="00572196">
        <w:tc>
          <w:tcPr>
            <w:tcW w:w="326" w:type="pct"/>
          </w:tcPr>
          <w:p w:rsidR="00572196" w:rsidRDefault="00572196">
            <w:pPr>
              <w:spacing w:line="300" w:lineRule="exact"/>
              <w:rPr>
                <w:rFonts w:hint="eastAsia"/>
              </w:rPr>
            </w:pPr>
            <w:r>
              <w:rPr>
                <w:rFonts w:hint="eastAsia"/>
              </w:rPr>
              <w:t>24</w:t>
            </w:r>
          </w:p>
        </w:tc>
        <w:tc>
          <w:tcPr>
            <w:tcW w:w="1304" w:type="pct"/>
          </w:tcPr>
          <w:p w:rsidR="00572196" w:rsidRDefault="00572196">
            <w:pPr>
              <w:spacing w:line="300" w:lineRule="exact"/>
              <w:rPr>
                <w:rFonts w:hint="eastAsia"/>
              </w:rPr>
            </w:pPr>
            <w:r>
              <w:rPr>
                <w:szCs w:val="21"/>
              </w:rPr>
              <w:t>埃尔普罗格雷索</w:t>
            </w:r>
            <w:r>
              <w:rPr>
                <w:rFonts w:hint="eastAsia"/>
                <w:szCs w:val="21"/>
              </w:rPr>
              <w:t>省</w:t>
            </w:r>
          </w:p>
        </w:tc>
        <w:tc>
          <w:tcPr>
            <w:tcW w:w="652" w:type="pct"/>
          </w:tcPr>
          <w:p w:rsidR="00572196" w:rsidRDefault="00572196">
            <w:pPr>
              <w:spacing w:line="300" w:lineRule="exact"/>
              <w:jc w:val="center"/>
              <w:rPr>
                <w:rFonts w:hint="eastAsia"/>
              </w:rPr>
            </w:pPr>
            <w:r>
              <w:rPr>
                <w:rFonts w:hint="eastAsia"/>
              </w:rPr>
              <w:t>9.62</w:t>
            </w:r>
          </w:p>
        </w:tc>
        <w:tc>
          <w:tcPr>
            <w:tcW w:w="652" w:type="pct"/>
          </w:tcPr>
          <w:p w:rsidR="00572196" w:rsidRDefault="00572196">
            <w:pPr>
              <w:spacing w:line="300" w:lineRule="exact"/>
              <w:jc w:val="center"/>
              <w:rPr>
                <w:rFonts w:hint="eastAsia"/>
              </w:rPr>
            </w:pPr>
            <w:r>
              <w:rPr>
                <w:rFonts w:hint="eastAsia"/>
              </w:rPr>
              <w:t>14.29</w:t>
            </w:r>
          </w:p>
        </w:tc>
        <w:tc>
          <w:tcPr>
            <w:tcW w:w="652" w:type="pct"/>
          </w:tcPr>
          <w:p w:rsidR="00572196" w:rsidRDefault="00572196">
            <w:pPr>
              <w:spacing w:line="300" w:lineRule="exact"/>
              <w:jc w:val="center"/>
              <w:rPr>
                <w:rFonts w:hint="eastAsia"/>
              </w:rPr>
            </w:pPr>
            <w:r>
              <w:rPr>
                <w:rFonts w:hint="eastAsia"/>
              </w:rPr>
              <w:t>23.91</w:t>
            </w:r>
          </w:p>
        </w:tc>
        <w:tc>
          <w:tcPr>
            <w:tcW w:w="707" w:type="pct"/>
          </w:tcPr>
          <w:p w:rsidR="00572196" w:rsidRDefault="00572196">
            <w:pPr>
              <w:spacing w:line="300" w:lineRule="exact"/>
              <w:jc w:val="center"/>
              <w:rPr>
                <w:rFonts w:hint="eastAsia"/>
              </w:rPr>
            </w:pPr>
            <w:r>
              <w:rPr>
                <w:rFonts w:hint="eastAsia"/>
              </w:rPr>
              <w:t>7.33</w:t>
            </w:r>
          </w:p>
        </w:tc>
        <w:tc>
          <w:tcPr>
            <w:tcW w:w="707" w:type="pct"/>
          </w:tcPr>
          <w:p w:rsidR="00572196" w:rsidRDefault="00572196">
            <w:pPr>
              <w:spacing w:line="300" w:lineRule="exact"/>
              <w:jc w:val="center"/>
              <w:rPr>
                <w:rFonts w:hint="eastAsia"/>
              </w:rPr>
            </w:pPr>
            <w:r>
              <w:rPr>
                <w:rFonts w:hint="eastAsia"/>
              </w:rPr>
              <w:t>54.96</w:t>
            </w:r>
          </w:p>
        </w:tc>
      </w:tr>
      <w:tr w:rsidR="00572196">
        <w:tc>
          <w:tcPr>
            <w:tcW w:w="326" w:type="pct"/>
          </w:tcPr>
          <w:p w:rsidR="00572196" w:rsidRDefault="00572196">
            <w:pPr>
              <w:spacing w:line="300" w:lineRule="exact"/>
              <w:rPr>
                <w:rFonts w:hint="eastAsia"/>
              </w:rPr>
            </w:pPr>
            <w:r>
              <w:rPr>
                <w:rFonts w:hint="eastAsia"/>
              </w:rPr>
              <w:t>25</w:t>
            </w:r>
          </w:p>
        </w:tc>
        <w:tc>
          <w:tcPr>
            <w:tcW w:w="1304" w:type="pct"/>
          </w:tcPr>
          <w:p w:rsidR="00572196" w:rsidRDefault="00572196">
            <w:pPr>
              <w:spacing w:line="300" w:lineRule="exact"/>
              <w:rPr>
                <w:rFonts w:hint="eastAsia"/>
              </w:rPr>
            </w:pPr>
            <w:r>
              <w:rPr>
                <w:szCs w:val="21"/>
              </w:rPr>
              <w:t>萨卡特佩克斯</w:t>
            </w:r>
            <w:r>
              <w:rPr>
                <w:rFonts w:hint="eastAsia"/>
                <w:szCs w:val="21"/>
              </w:rPr>
              <w:t>省</w:t>
            </w:r>
          </w:p>
        </w:tc>
        <w:tc>
          <w:tcPr>
            <w:tcW w:w="652" w:type="pct"/>
          </w:tcPr>
          <w:p w:rsidR="00572196" w:rsidRDefault="00572196">
            <w:pPr>
              <w:spacing w:line="300" w:lineRule="exact"/>
              <w:jc w:val="center"/>
              <w:rPr>
                <w:rFonts w:hint="eastAsia"/>
              </w:rPr>
            </w:pPr>
            <w:r>
              <w:rPr>
                <w:rFonts w:hint="eastAsia"/>
              </w:rPr>
              <w:t>9.77</w:t>
            </w:r>
          </w:p>
        </w:tc>
        <w:tc>
          <w:tcPr>
            <w:tcW w:w="652" w:type="pct"/>
          </w:tcPr>
          <w:p w:rsidR="00572196" w:rsidRDefault="00572196">
            <w:pPr>
              <w:spacing w:line="300" w:lineRule="exact"/>
              <w:jc w:val="center"/>
              <w:rPr>
                <w:rFonts w:hint="eastAsia"/>
              </w:rPr>
            </w:pPr>
            <w:r>
              <w:rPr>
                <w:rFonts w:hint="eastAsia"/>
              </w:rPr>
              <w:t>15.01</w:t>
            </w:r>
          </w:p>
        </w:tc>
        <w:tc>
          <w:tcPr>
            <w:tcW w:w="652" w:type="pct"/>
          </w:tcPr>
          <w:p w:rsidR="00572196" w:rsidRDefault="00572196">
            <w:pPr>
              <w:spacing w:line="300" w:lineRule="exact"/>
              <w:jc w:val="center"/>
              <w:rPr>
                <w:rFonts w:hint="eastAsia"/>
              </w:rPr>
            </w:pPr>
            <w:r>
              <w:rPr>
                <w:rFonts w:hint="eastAsia"/>
              </w:rPr>
              <w:t>24.77</w:t>
            </w:r>
          </w:p>
        </w:tc>
        <w:tc>
          <w:tcPr>
            <w:tcW w:w="707" w:type="pct"/>
          </w:tcPr>
          <w:p w:rsidR="00572196" w:rsidRDefault="00572196">
            <w:pPr>
              <w:spacing w:line="300" w:lineRule="exact"/>
              <w:jc w:val="center"/>
              <w:rPr>
                <w:rFonts w:hint="eastAsia"/>
              </w:rPr>
            </w:pPr>
            <w:r>
              <w:rPr>
                <w:rFonts w:hint="eastAsia"/>
              </w:rPr>
              <w:t>5.95</w:t>
            </w:r>
          </w:p>
        </w:tc>
        <w:tc>
          <w:tcPr>
            <w:tcW w:w="707" w:type="pct"/>
          </w:tcPr>
          <w:p w:rsidR="00572196" w:rsidRDefault="00572196">
            <w:pPr>
              <w:spacing w:line="300" w:lineRule="exact"/>
              <w:jc w:val="center"/>
              <w:rPr>
                <w:rFonts w:hint="eastAsia"/>
              </w:rPr>
            </w:pPr>
            <w:r>
              <w:rPr>
                <w:rFonts w:hint="eastAsia"/>
              </w:rPr>
              <w:t>99.09</w:t>
            </w:r>
          </w:p>
        </w:tc>
      </w:tr>
      <w:tr w:rsidR="00572196">
        <w:tc>
          <w:tcPr>
            <w:tcW w:w="326" w:type="pct"/>
          </w:tcPr>
          <w:p w:rsidR="00572196" w:rsidRDefault="00572196">
            <w:pPr>
              <w:spacing w:line="300" w:lineRule="exact"/>
              <w:rPr>
                <w:rFonts w:hint="eastAsia"/>
              </w:rPr>
            </w:pPr>
            <w:r>
              <w:rPr>
                <w:rFonts w:hint="eastAsia"/>
              </w:rPr>
              <w:t>26</w:t>
            </w:r>
          </w:p>
        </w:tc>
        <w:tc>
          <w:tcPr>
            <w:tcW w:w="1304" w:type="pct"/>
          </w:tcPr>
          <w:p w:rsidR="00572196" w:rsidRDefault="00572196">
            <w:pPr>
              <w:spacing w:line="300" w:lineRule="exact"/>
              <w:rPr>
                <w:rFonts w:hint="eastAsia"/>
              </w:rPr>
            </w:pPr>
            <w:r>
              <w:rPr>
                <w:szCs w:val="21"/>
              </w:rPr>
              <w:t>奇马尔特南戈</w:t>
            </w:r>
            <w:r>
              <w:rPr>
                <w:rFonts w:hint="eastAsia"/>
                <w:szCs w:val="21"/>
              </w:rPr>
              <w:t>省</w:t>
            </w:r>
          </w:p>
        </w:tc>
        <w:tc>
          <w:tcPr>
            <w:tcW w:w="652" w:type="pct"/>
          </w:tcPr>
          <w:p w:rsidR="00572196" w:rsidRDefault="00572196">
            <w:pPr>
              <w:spacing w:line="300" w:lineRule="exact"/>
              <w:jc w:val="center"/>
              <w:rPr>
                <w:rFonts w:hint="eastAsia"/>
              </w:rPr>
            </w:pPr>
            <w:r>
              <w:rPr>
                <w:rFonts w:hint="eastAsia"/>
              </w:rPr>
              <w:t>12.30</w:t>
            </w:r>
          </w:p>
        </w:tc>
        <w:tc>
          <w:tcPr>
            <w:tcW w:w="652" w:type="pct"/>
          </w:tcPr>
          <w:p w:rsidR="00572196" w:rsidRDefault="00572196">
            <w:pPr>
              <w:spacing w:line="300" w:lineRule="exact"/>
              <w:jc w:val="center"/>
              <w:rPr>
                <w:rFonts w:hint="eastAsia"/>
              </w:rPr>
            </w:pPr>
            <w:r>
              <w:rPr>
                <w:rFonts w:hint="eastAsia"/>
              </w:rPr>
              <w:t>19.68</w:t>
            </w:r>
          </w:p>
        </w:tc>
        <w:tc>
          <w:tcPr>
            <w:tcW w:w="652" w:type="pct"/>
          </w:tcPr>
          <w:p w:rsidR="00572196" w:rsidRDefault="00572196">
            <w:pPr>
              <w:spacing w:line="300" w:lineRule="exact"/>
              <w:jc w:val="center"/>
              <w:rPr>
                <w:rFonts w:hint="eastAsia"/>
              </w:rPr>
            </w:pPr>
            <w:r>
              <w:rPr>
                <w:rFonts w:hint="eastAsia"/>
              </w:rPr>
              <w:t>31.98</w:t>
            </w:r>
          </w:p>
        </w:tc>
        <w:tc>
          <w:tcPr>
            <w:tcW w:w="707" w:type="pct"/>
          </w:tcPr>
          <w:p w:rsidR="00572196" w:rsidRDefault="00572196">
            <w:pPr>
              <w:spacing w:line="300" w:lineRule="exact"/>
              <w:jc w:val="center"/>
              <w:rPr>
                <w:rFonts w:hint="eastAsia"/>
              </w:rPr>
            </w:pPr>
            <w:r>
              <w:rPr>
                <w:rFonts w:hint="eastAsia"/>
              </w:rPr>
              <w:t>5.62</w:t>
            </w:r>
          </w:p>
        </w:tc>
        <w:tc>
          <w:tcPr>
            <w:tcW w:w="707" w:type="pct"/>
          </w:tcPr>
          <w:p w:rsidR="00572196" w:rsidRDefault="00572196">
            <w:pPr>
              <w:spacing w:line="300" w:lineRule="exact"/>
              <w:jc w:val="center"/>
              <w:rPr>
                <w:rFonts w:hint="eastAsia"/>
              </w:rPr>
            </w:pPr>
            <w:r>
              <w:rPr>
                <w:rFonts w:hint="eastAsia"/>
              </w:rPr>
              <w:t>129.49</w:t>
            </w:r>
          </w:p>
        </w:tc>
      </w:tr>
      <w:tr w:rsidR="00572196">
        <w:tc>
          <w:tcPr>
            <w:tcW w:w="326" w:type="pct"/>
          </w:tcPr>
          <w:p w:rsidR="00572196" w:rsidRDefault="00572196">
            <w:pPr>
              <w:spacing w:line="300" w:lineRule="exact"/>
              <w:rPr>
                <w:rFonts w:hint="eastAsia"/>
              </w:rPr>
            </w:pPr>
            <w:r>
              <w:rPr>
                <w:rFonts w:hint="eastAsia"/>
              </w:rPr>
              <w:t>27</w:t>
            </w:r>
          </w:p>
        </w:tc>
        <w:tc>
          <w:tcPr>
            <w:tcW w:w="1304" w:type="pct"/>
          </w:tcPr>
          <w:p w:rsidR="00572196" w:rsidRDefault="00572196">
            <w:pPr>
              <w:spacing w:line="300" w:lineRule="exact"/>
              <w:rPr>
                <w:rFonts w:hint="eastAsia"/>
              </w:rPr>
            </w:pPr>
            <w:r>
              <w:rPr>
                <w:szCs w:val="21"/>
              </w:rPr>
              <w:t>埃斯昆特拉</w:t>
            </w:r>
            <w:r>
              <w:rPr>
                <w:rFonts w:hint="eastAsia"/>
                <w:szCs w:val="21"/>
              </w:rPr>
              <w:t>省</w:t>
            </w:r>
          </w:p>
        </w:tc>
        <w:tc>
          <w:tcPr>
            <w:tcW w:w="652" w:type="pct"/>
          </w:tcPr>
          <w:p w:rsidR="00572196" w:rsidRDefault="00572196">
            <w:pPr>
              <w:spacing w:line="300" w:lineRule="exact"/>
              <w:jc w:val="center"/>
              <w:rPr>
                <w:rFonts w:hint="eastAsia"/>
              </w:rPr>
            </w:pPr>
            <w:r>
              <w:rPr>
                <w:rFonts w:hint="eastAsia"/>
              </w:rPr>
              <w:t>14.93</w:t>
            </w:r>
          </w:p>
        </w:tc>
        <w:tc>
          <w:tcPr>
            <w:tcW w:w="652" w:type="pct"/>
          </w:tcPr>
          <w:p w:rsidR="00572196" w:rsidRDefault="00572196">
            <w:pPr>
              <w:spacing w:line="300" w:lineRule="exact"/>
              <w:jc w:val="center"/>
              <w:rPr>
                <w:rFonts w:hint="eastAsia"/>
              </w:rPr>
            </w:pPr>
            <w:r>
              <w:rPr>
                <w:rFonts w:hint="eastAsia"/>
              </w:rPr>
              <w:t>15.67</w:t>
            </w:r>
          </w:p>
        </w:tc>
        <w:tc>
          <w:tcPr>
            <w:tcW w:w="652" w:type="pct"/>
          </w:tcPr>
          <w:p w:rsidR="00572196" w:rsidRDefault="00572196">
            <w:pPr>
              <w:spacing w:line="300" w:lineRule="exact"/>
              <w:jc w:val="center"/>
              <w:rPr>
                <w:rFonts w:hint="eastAsia"/>
              </w:rPr>
            </w:pPr>
            <w:r>
              <w:rPr>
                <w:rFonts w:hint="eastAsia"/>
              </w:rPr>
              <w:t>30.60</w:t>
            </w:r>
          </w:p>
        </w:tc>
        <w:tc>
          <w:tcPr>
            <w:tcW w:w="707" w:type="pct"/>
          </w:tcPr>
          <w:p w:rsidR="00572196" w:rsidRDefault="00572196">
            <w:pPr>
              <w:spacing w:line="300" w:lineRule="exact"/>
              <w:jc w:val="center"/>
              <w:rPr>
                <w:rFonts w:hint="eastAsia"/>
              </w:rPr>
            </w:pPr>
            <w:r>
              <w:rPr>
                <w:rFonts w:hint="eastAsia"/>
              </w:rPr>
              <w:t>6.34</w:t>
            </w:r>
          </w:p>
        </w:tc>
        <w:tc>
          <w:tcPr>
            <w:tcW w:w="707" w:type="pct"/>
          </w:tcPr>
          <w:p w:rsidR="00572196" w:rsidRDefault="00572196">
            <w:pPr>
              <w:spacing w:line="300" w:lineRule="exact"/>
              <w:jc w:val="center"/>
              <w:rPr>
                <w:rFonts w:hint="eastAsia"/>
              </w:rPr>
            </w:pPr>
            <w:r>
              <w:rPr>
                <w:rFonts w:hint="eastAsia"/>
              </w:rPr>
              <w:t>43.36</w:t>
            </w:r>
          </w:p>
        </w:tc>
      </w:tr>
      <w:tr w:rsidR="00572196">
        <w:tc>
          <w:tcPr>
            <w:tcW w:w="326" w:type="pct"/>
          </w:tcPr>
          <w:p w:rsidR="00572196" w:rsidRDefault="00572196">
            <w:pPr>
              <w:spacing w:line="300" w:lineRule="exact"/>
              <w:rPr>
                <w:rFonts w:hint="eastAsia"/>
              </w:rPr>
            </w:pPr>
            <w:r>
              <w:rPr>
                <w:rFonts w:hint="eastAsia"/>
              </w:rPr>
              <w:t>28</w:t>
            </w:r>
          </w:p>
        </w:tc>
        <w:tc>
          <w:tcPr>
            <w:tcW w:w="1304" w:type="pct"/>
          </w:tcPr>
          <w:p w:rsidR="00572196" w:rsidRDefault="00572196">
            <w:pPr>
              <w:spacing w:line="300" w:lineRule="exact"/>
              <w:rPr>
                <w:rFonts w:hint="eastAsia"/>
              </w:rPr>
            </w:pPr>
            <w:r>
              <w:rPr>
                <w:szCs w:val="21"/>
              </w:rPr>
              <w:t>圣罗莎</w:t>
            </w:r>
            <w:r>
              <w:rPr>
                <w:rFonts w:hint="eastAsia"/>
                <w:szCs w:val="21"/>
              </w:rPr>
              <w:t>省</w:t>
            </w:r>
          </w:p>
        </w:tc>
        <w:tc>
          <w:tcPr>
            <w:tcW w:w="652" w:type="pct"/>
          </w:tcPr>
          <w:p w:rsidR="00572196" w:rsidRDefault="00572196">
            <w:pPr>
              <w:spacing w:line="300" w:lineRule="exact"/>
              <w:jc w:val="center"/>
              <w:rPr>
                <w:rFonts w:hint="eastAsia"/>
              </w:rPr>
            </w:pPr>
            <w:r>
              <w:rPr>
                <w:rFonts w:hint="eastAsia"/>
              </w:rPr>
              <w:t>6.95</w:t>
            </w:r>
          </w:p>
        </w:tc>
        <w:tc>
          <w:tcPr>
            <w:tcW w:w="652" w:type="pct"/>
          </w:tcPr>
          <w:p w:rsidR="00572196" w:rsidRDefault="00572196">
            <w:pPr>
              <w:spacing w:line="300" w:lineRule="exact"/>
              <w:jc w:val="center"/>
              <w:rPr>
                <w:rFonts w:hint="eastAsia"/>
              </w:rPr>
            </w:pPr>
            <w:r>
              <w:rPr>
                <w:rFonts w:hint="eastAsia"/>
              </w:rPr>
              <w:t>12.11</w:t>
            </w:r>
          </w:p>
        </w:tc>
        <w:tc>
          <w:tcPr>
            <w:tcW w:w="652" w:type="pct"/>
          </w:tcPr>
          <w:p w:rsidR="00572196" w:rsidRDefault="00572196">
            <w:pPr>
              <w:spacing w:line="300" w:lineRule="exact"/>
              <w:jc w:val="center"/>
              <w:rPr>
                <w:rFonts w:hint="eastAsia"/>
              </w:rPr>
            </w:pPr>
            <w:r>
              <w:rPr>
                <w:rFonts w:hint="eastAsia"/>
              </w:rPr>
              <w:t>19.06</w:t>
            </w:r>
          </w:p>
        </w:tc>
        <w:tc>
          <w:tcPr>
            <w:tcW w:w="707" w:type="pct"/>
          </w:tcPr>
          <w:p w:rsidR="00572196" w:rsidRDefault="00572196">
            <w:pPr>
              <w:spacing w:line="300" w:lineRule="exact"/>
              <w:jc w:val="center"/>
              <w:rPr>
                <w:rFonts w:hint="eastAsia"/>
              </w:rPr>
            </w:pPr>
            <w:r>
              <w:rPr>
                <w:rFonts w:hint="eastAsia"/>
              </w:rPr>
              <w:t>6.24</w:t>
            </w:r>
          </w:p>
        </w:tc>
        <w:tc>
          <w:tcPr>
            <w:tcW w:w="707" w:type="pct"/>
          </w:tcPr>
          <w:p w:rsidR="00572196" w:rsidRDefault="00572196">
            <w:pPr>
              <w:spacing w:line="300" w:lineRule="exact"/>
              <w:jc w:val="center"/>
              <w:rPr>
                <w:rFonts w:hint="eastAsia"/>
              </w:rPr>
            </w:pPr>
            <w:r>
              <w:rPr>
                <w:rFonts w:hint="eastAsia"/>
              </w:rPr>
              <w:t>67.26</w:t>
            </w:r>
          </w:p>
        </w:tc>
      </w:tr>
      <w:tr w:rsidR="00572196">
        <w:tc>
          <w:tcPr>
            <w:tcW w:w="326" w:type="pct"/>
          </w:tcPr>
          <w:p w:rsidR="00572196" w:rsidRDefault="00572196">
            <w:pPr>
              <w:spacing w:line="300" w:lineRule="exact"/>
              <w:rPr>
                <w:rFonts w:hint="eastAsia"/>
              </w:rPr>
            </w:pPr>
            <w:r>
              <w:rPr>
                <w:rFonts w:hint="eastAsia"/>
              </w:rPr>
              <w:t>29</w:t>
            </w:r>
          </w:p>
        </w:tc>
        <w:tc>
          <w:tcPr>
            <w:tcW w:w="1304" w:type="pct"/>
          </w:tcPr>
          <w:p w:rsidR="00572196" w:rsidRDefault="00572196">
            <w:pPr>
              <w:spacing w:line="300" w:lineRule="exact"/>
              <w:rPr>
                <w:rFonts w:hint="eastAsia"/>
              </w:rPr>
            </w:pPr>
            <w:r>
              <w:rPr>
                <w:szCs w:val="21"/>
              </w:rPr>
              <w:t>韦韦特南戈</w:t>
            </w:r>
            <w:r>
              <w:rPr>
                <w:rFonts w:hint="eastAsia"/>
                <w:szCs w:val="21"/>
              </w:rPr>
              <w:t>省</w:t>
            </w:r>
          </w:p>
        </w:tc>
        <w:tc>
          <w:tcPr>
            <w:tcW w:w="652" w:type="pct"/>
          </w:tcPr>
          <w:p w:rsidR="00572196" w:rsidRDefault="00572196">
            <w:pPr>
              <w:spacing w:line="300" w:lineRule="exact"/>
              <w:jc w:val="center"/>
              <w:rPr>
                <w:rFonts w:hint="eastAsia"/>
              </w:rPr>
            </w:pPr>
            <w:r>
              <w:rPr>
                <w:rFonts w:hint="eastAsia"/>
              </w:rPr>
              <w:t>11.08</w:t>
            </w:r>
          </w:p>
        </w:tc>
        <w:tc>
          <w:tcPr>
            <w:tcW w:w="652" w:type="pct"/>
          </w:tcPr>
          <w:p w:rsidR="00572196" w:rsidRDefault="00572196">
            <w:pPr>
              <w:spacing w:line="300" w:lineRule="exact"/>
              <w:jc w:val="center"/>
              <w:rPr>
                <w:rFonts w:hint="eastAsia"/>
              </w:rPr>
            </w:pPr>
            <w:r>
              <w:rPr>
                <w:rFonts w:hint="eastAsia"/>
              </w:rPr>
              <w:t>15.90</w:t>
            </w:r>
          </w:p>
        </w:tc>
        <w:tc>
          <w:tcPr>
            <w:tcW w:w="652" w:type="pct"/>
          </w:tcPr>
          <w:p w:rsidR="00572196" w:rsidRDefault="00572196">
            <w:pPr>
              <w:spacing w:line="300" w:lineRule="exact"/>
              <w:jc w:val="center"/>
              <w:rPr>
                <w:rFonts w:hint="eastAsia"/>
              </w:rPr>
            </w:pPr>
            <w:r>
              <w:rPr>
                <w:rFonts w:hint="eastAsia"/>
              </w:rPr>
              <w:t>26.98</w:t>
            </w:r>
          </w:p>
        </w:tc>
        <w:tc>
          <w:tcPr>
            <w:tcW w:w="707" w:type="pct"/>
          </w:tcPr>
          <w:p w:rsidR="00572196" w:rsidRDefault="00572196">
            <w:pPr>
              <w:spacing w:line="300" w:lineRule="exact"/>
              <w:jc w:val="center"/>
              <w:rPr>
                <w:rFonts w:hint="eastAsia"/>
              </w:rPr>
            </w:pPr>
            <w:r>
              <w:rPr>
                <w:rFonts w:hint="eastAsia"/>
              </w:rPr>
              <w:t>2.15</w:t>
            </w:r>
          </w:p>
        </w:tc>
        <w:tc>
          <w:tcPr>
            <w:tcW w:w="707" w:type="pct"/>
          </w:tcPr>
          <w:p w:rsidR="00572196" w:rsidRDefault="00572196">
            <w:pPr>
              <w:spacing w:line="300" w:lineRule="exact"/>
              <w:jc w:val="center"/>
              <w:rPr>
                <w:rFonts w:hint="eastAsia"/>
              </w:rPr>
            </w:pPr>
            <w:r>
              <w:rPr>
                <w:rFonts w:hint="eastAsia"/>
              </w:rPr>
              <w:t>109.01</w:t>
            </w:r>
          </w:p>
        </w:tc>
      </w:tr>
      <w:tr w:rsidR="00572196">
        <w:tc>
          <w:tcPr>
            <w:tcW w:w="326" w:type="pct"/>
          </w:tcPr>
          <w:p w:rsidR="00572196" w:rsidRDefault="00572196">
            <w:pPr>
              <w:spacing w:line="300" w:lineRule="exact"/>
              <w:rPr>
                <w:rFonts w:hint="eastAsia"/>
              </w:rPr>
            </w:pPr>
            <w:r>
              <w:rPr>
                <w:rFonts w:hint="eastAsia"/>
              </w:rPr>
              <w:t>30</w:t>
            </w:r>
          </w:p>
        </w:tc>
        <w:tc>
          <w:tcPr>
            <w:tcW w:w="1304" w:type="pct"/>
          </w:tcPr>
          <w:p w:rsidR="00572196" w:rsidRDefault="00572196">
            <w:pPr>
              <w:spacing w:line="300" w:lineRule="exact"/>
              <w:rPr>
                <w:rFonts w:hint="eastAsia"/>
              </w:rPr>
            </w:pPr>
            <w:r>
              <w:rPr>
                <w:rFonts w:hint="eastAsia"/>
              </w:rPr>
              <w:t>基切省</w:t>
            </w:r>
          </w:p>
        </w:tc>
        <w:tc>
          <w:tcPr>
            <w:tcW w:w="652" w:type="pct"/>
          </w:tcPr>
          <w:p w:rsidR="00572196" w:rsidRDefault="00572196">
            <w:pPr>
              <w:spacing w:line="300" w:lineRule="exact"/>
              <w:jc w:val="center"/>
              <w:rPr>
                <w:rFonts w:hint="eastAsia"/>
              </w:rPr>
            </w:pPr>
            <w:r>
              <w:rPr>
                <w:rFonts w:hint="eastAsia"/>
              </w:rPr>
              <w:t>16.03</w:t>
            </w:r>
          </w:p>
        </w:tc>
        <w:tc>
          <w:tcPr>
            <w:tcW w:w="652" w:type="pct"/>
          </w:tcPr>
          <w:p w:rsidR="00572196" w:rsidRDefault="00572196">
            <w:pPr>
              <w:spacing w:line="300" w:lineRule="exact"/>
              <w:jc w:val="center"/>
              <w:rPr>
                <w:rFonts w:hint="eastAsia"/>
              </w:rPr>
            </w:pPr>
            <w:r>
              <w:rPr>
                <w:rFonts w:hint="eastAsia"/>
              </w:rPr>
              <w:t>26.61</w:t>
            </w:r>
          </w:p>
        </w:tc>
        <w:tc>
          <w:tcPr>
            <w:tcW w:w="652" w:type="pct"/>
          </w:tcPr>
          <w:p w:rsidR="00572196" w:rsidRDefault="00572196">
            <w:pPr>
              <w:spacing w:line="300" w:lineRule="exact"/>
              <w:jc w:val="center"/>
              <w:rPr>
                <w:rFonts w:hint="eastAsia"/>
              </w:rPr>
            </w:pPr>
            <w:r>
              <w:rPr>
                <w:rFonts w:hint="eastAsia"/>
              </w:rPr>
              <w:t>42.65</w:t>
            </w:r>
          </w:p>
        </w:tc>
        <w:tc>
          <w:tcPr>
            <w:tcW w:w="707" w:type="pct"/>
          </w:tcPr>
          <w:p w:rsidR="00572196" w:rsidRDefault="00572196">
            <w:pPr>
              <w:spacing w:line="300" w:lineRule="exact"/>
              <w:jc w:val="center"/>
              <w:rPr>
                <w:rFonts w:hint="eastAsia"/>
              </w:rPr>
            </w:pPr>
            <w:r>
              <w:rPr>
                <w:rFonts w:hint="eastAsia"/>
              </w:rPr>
              <w:t>4.83</w:t>
            </w:r>
          </w:p>
        </w:tc>
        <w:tc>
          <w:tcPr>
            <w:tcW w:w="707" w:type="pct"/>
          </w:tcPr>
          <w:p w:rsidR="00572196" w:rsidRDefault="00572196">
            <w:pPr>
              <w:spacing w:line="300" w:lineRule="exact"/>
              <w:jc w:val="center"/>
              <w:rPr>
                <w:rFonts w:hint="eastAsia"/>
              </w:rPr>
            </w:pPr>
            <w:r>
              <w:rPr>
                <w:rFonts w:hint="eastAsia"/>
              </w:rPr>
              <w:t>100.74</w:t>
            </w:r>
          </w:p>
        </w:tc>
      </w:tr>
      <w:tr w:rsidR="00572196">
        <w:tc>
          <w:tcPr>
            <w:tcW w:w="326" w:type="pct"/>
          </w:tcPr>
          <w:p w:rsidR="00572196" w:rsidRDefault="00572196">
            <w:pPr>
              <w:spacing w:line="300" w:lineRule="exact"/>
              <w:rPr>
                <w:rFonts w:hint="eastAsia"/>
              </w:rPr>
            </w:pPr>
            <w:r>
              <w:rPr>
                <w:rFonts w:hint="eastAsia"/>
              </w:rPr>
              <w:t>31</w:t>
            </w:r>
          </w:p>
        </w:tc>
        <w:tc>
          <w:tcPr>
            <w:tcW w:w="1304" w:type="pct"/>
          </w:tcPr>
          <w:p w:rsidR="00572196" w:rsidRDefault="00572196">
            <w:pPr>
              <w:spacing w:line="300" w:lineRule="exact"/>
              <w:rPr>
                <w:rFonts w:hint="eastAsia"/>
              </w:rPr>
            </w:pPr>
            <w:r>
              <w:rPr>
                <w:szCs w:val="21"/>
              </w:rPr>
              <w:t>托托尼卡潘</w:t>
            </w:r>
            <w:r>
              <w:rPr>
                <w:rFonts w:hint="eastAsia"/>
                <w:szCs w:val="21"/>
              </w:rPr>
              <w:t>省</w:t>
            </w:r>
          </w:p>
        </w:tc>
        <w:tc>
          <w:tcPr>
            <w:tcW w:w="652" w:type="pct"/>
          </w:tcPr>
          <w:p w:rsidR="00572196" w:rsidRDefault="00572196">
            <w:pPr>
              <w:spacing w:line="300" w:lineRule="exact"/>
              <w:jc w:val="center"/>
              <w:rPr>
                <w:rFonts w:hint="eastAsia"/>
              </w:rPr>
            </w:pPr>
            <w:r>
              <w:rPr>
                <w:rFonts w:hint="eastAsia"/>
              </w:rPr>
              <w:t>10.86</w:t>
            </w:r>
          </w:p>
        </w:tc>
        <w:tc>
          <w:tcPr>
            <w:tcW w:w="652" w:type="pct"/>
          </w:tcPr>
          <w:p w:rsidR="00572196" w:rsidRDefault="00572196">
            <w:pPr>
              <w:spacing w:line="300" w:lineRule="exact"/>
              <w:jc w:val="center"/>
              <w:rPr>
                <w:rFonts w:hint="eastAsia"/>
              </w:rPr>
            </w:pPr>
            <w:r>
              <w:rPr>
                <w:rFonts w:hint="eastAsia"/>
              </w:rPr>
              <w:t>15.77</w:t>
            </w:r>
          </w:p>
        </w:tc>
        <w:tc>
          <w:tcPr>
            <w:tcW w:w="652" w:type="pct"/>
          </w:tcPr>
          <w:p w:rsidR="00572196" w:rsidRDefault="00572196">
            <w:pPr>
              <w:spacing w:line="300" w:lineRule="exact"/>
              <w:jc w:val="center"/>
              <w:rPr>
                <w:rFonts w:hint="eastAsia"/>
              </w:rPr>
            </w:pPr>
            <w:r>
              <w:rPr>
                <w:rFonts w:hint="eastAsia"/>
              </w:rPr>
              <w:t>26.63</w:t>
            </w:r>
          </w:p>
        </w:tc>
        <w:tc>
          <w:tcPr>
            <w:tcW w:w="707" w:type="pct"/>
          </w:tcPr>
          <w:p w:rsidR="00572196" w:rsidRDefault="00572196">
            <w:pPr>
              <w:spacing w:line="300" w:lineRule="exact"/>
              <w:jc w:val="center"/>
              <w:rPr>
                <w:rFonts w:hint="eastAsia"/>
              </w:rPr>
            </w:pPr>
            <w:r>
              <w:rPr>
                <w:rFonts w:hint="eastAsia"/>
              </w:rPr>
              <w:t>10.38</w:t>
            </w:r>
          </w:p>
        </w:tc>
        <w:tc>
          <w:tcPr>
            <w:tcW w:w="707" w:type="pct"/>
          </w:tcPr>
          <w:p w:rsidR="00572196" w:rsidRDefault="00572196">
            <w:pPr>
              <w:spacing w:line="300" w:lineRule="exact"/>
              <w:jc w:val="center"/>
              <w:rPr>
                <w:rFonts w:hint="eastAsia"/>
              </w:rPr>
            </w:pPr>
            <w:r>
              <w:rPr>
                <w:rFonts w:hint="eastAsia"/>
              </w:rPr>
              <w:t>45.48</w:t>
            </w:r>
          </w:p>
        </w:tc>
      </w:tr>
      <w:tr w:rsidR="00572196">
        <w:tc>
          <w:tcPr>
            <w:tcW w:w="326" w:type="pct"/>
          </w:tcPr>
          <w:p w:rsidR="00572196" w:rsidRDefault="00572196">
            <w:pPr>
              <w:spacing w:line="300" w:lineRule="exact"/>
              <w:rPr>
                <w:rFonts w:hint="eastAsia"/>
              </w:rPr>
            </w:pPr>
            <w:r>
              <w:rPr>
                <w:rFonts w:hint="eastAsia"/>
              </w:rPr>
              <w:t>32</w:t>
            </w:r>
          </w:p>
        </w:tc>
        <w:tc>
          <w:tcPr>
            <w:tcW w:w="1304" w:type="pct"/>
          </w:tcPr>
          <w:p w:rsidR="00572196" w:rsidRDefault="00572196">
            <w:pPr>
              <w:spacing w:line="300" w:lineRule="exact"/>
              <w:rPr>
                <w:rFonts w:hint="eastAsia"/>
              </w:rPr>
            </w:pPr>
            <w:r>
              <w:rPr>
                <w:rFonts w:hint="eastAsia"/>
                <w:szCs w:val="21"/>
              </w:rPr>
              <w:t>索洛拉省</w:t>
            </w:r>
          </w:p>
        </w:tc>
        <w:tc>
          <w:tcPr>
            <w:tcW w:w="652" w:type="pct"/>
          </w:tcPr>
          <w:p w:rsidR="00572196" w:rsidRDefault="00572196">
            <w:pPr>
              <w:spacing w:line="300" w:lineRule="exact"/>
              <w:jc w:val="center"/>
              <w:rPr>
                <w:rFonts w:hint="eastAsia"/>
              </w:rPr>
            </w:pPr>
            <w:r>
              <w:rPr>
                <w:rFonts w:hint="eastAsia"/>
              </w:rPr>
              <w:t>10.79</w:t>
            </w:r>
          </w:p>
        </w:tc>
        <w:tc>
          <w:tcPr>
            <w:tcW w:w="652" w:type="pct"/>
          </w:tcPr>
          <w:p w:rsidR="00572196" w:rsidRDefault="00572196">
            <w:pPr>
              <w:spacing w:line="300" w:lineRule="exact"/>
              <w:jc w:val="center"/>
              <w:rPr>
                <w:rFonts w:hint="eastAsia"/>
              </w:rPr>
            </w:pPr>
            <w:r>
              <w:rPr>
                <w:rFonts w:hint="eastAsia"/>
              </w:rPr>
              <w:t>14.35</w:t>
            </w:r>
          </w:p>
        </w:tc>
        <w:tc>
          <w:tcPr>
            <w:tcW w:w="652" w:type="pct"/>
          </w:tcPr>
          <w:p w:rsidR="00572196" w:rsidRDefault="00572196">
            <w:pPr>
              <w:spacing w:line="300" w:lineRule="exact"/>
              <w:jc w:val="center"/>
              <w:rPr>
                <w:rFonts w:hint="eastAsia"/>
              </w:rPr>
            </w:pPr>
            <w:r>
              <w:rPr>
                <w:rFonts w:hint="eastAsia"/>
              </w:rPr>
              <w:t>25.14</w:t>
            </w:r>
          </w:p>
        </w:tc>
        <w:tc>
          <w:tcPr>
            <w:tcW w:w="707" w:type="pct"/>
          </w:tcPr>
          <w:p w:rsidR="00572196" w:rsidRDefault="00572196">
            <w:pPr>
              <w:spacing w:line="300" w:lineRule="exact"/>
              <w:jc w:val="center"/>
              <w:rPr>
                <w:rFonts w:hint="eastAsia"/>
              </w:rPr>
            </w:pPr>
            <w:r>
              <w:rPr>
                <w:rFonts w:hint="eastAsia"/>
              </w:rPr>
              <w:t>8.78</w:t>
            </w:r>
          </w:p>
        </w:tc>
        <w:tc>
          <w:tcPr>
            <w:tcW w:w="707" w:type="pct"/>
          </w:tcPr>
          <w:p w:rsidR="00572196" w:rsidRDefault="00572196">
            <w:pPr>
              <w:spacing w:line="300" w:lineRule="exact"/>
              <w:jc w:val="center"/>
              <w:rPr>
                <w:rFonts w:hint="eastAsia"/>
              </w:rPr>
            </w:pPr>
            <w:r>
              <w:rPr>
                <w:rFonts w:hint="eastAsia"/>
              </w:rPr>
              <w:t>24.95</w:t>
            </w:r>
          </w:p>
        </w:tc>
      </w:tr>
      <w:tr w:rsidR="00572196">
        <w:tc>
          <w:tcPr>
            <w:tcW w:w="326" w:type="pct"/>
          </w:tcPr>
          <w:p w:rsidR="00572196" w:rsidRDefault="00572196">
            <w:pPr>
              <w:spacing w:line="300" w:lineRule="exact"/>
              <w:rPr>
                <w:rFonts w:hint="eastAsia"/>
              </w:rPr>
            </w:pPr>
            <w:r>
              <w:rPr>
                <w:rFonts w:hint="eastAsia"/>
              </w:rPr>
              <w:t>33</w:t>
            </w:r>
          </w:p>
        </w:tc>
        <w:tc>
          <w:tcPr>
            <w:tcW w:w="1304" w:type="pct"/>
          </w:tcPr>
          <w:p w:rsidR="00572196" w:rsidRDefault="00572196">
            <w:pPr>
              <w:spacing w:line="300" w:lineRule="exact"/>
              <w:rPr>
                <w:rFonts w:hint="eastAsia"/>
              </w:rPr>
            </w:pPr>
            <w:r>
              <w:rPr>
                <w:rFonts w:hint="eastAsia"/>
                <w:szCs w:val="21"/>
              </w:rPr>
              <w:t>克萨尔特南戈省</w:t>
            </w:r>
          </w:p>
        </w:tc>
        <w:tc>
          <w:tcPr>
            <w:tcW w:w="652" w:type="pct"/>
          </w:tcPr>
          <w:p w:rsidR="00572196" w:rsidRDefault="00572196">
            <w:pPr>
              <w:spacing w:line="300" w:lineRule="exact"/>
              <w:jc w:val="center"/>
              <w:rPr>
                <w:rFonts w:hint="eastAsia"/>
              </w:rPr>
            </w:pPr>
            <w:r>
              <w:rPr>
                <w:rFonts w:hint="eastAsia"/>
              </w:rPr>
              <w:t>9.93</w:t>
            </w:r>
          </w:p>
        </w:tc>
        <w:tc>
          <w:tcPr>
            <w:tcW w:w="652" w:type="pct"/>
          </w:tcPr>
          <w:p w:rsidR="00572196" w:rsidRDefault="00572196">
            <w:pPr>
              <w:spacing w:line="300" w:lineRule="exact"/>
              <w:jc w:val="center"/>
              <w:rPr>
                <w:rFonts w:hint="eastAsia"/>
              </w:rPr>
            </w:pPr>
            <w:r>
              <w:rPr>
                <w:rFonts w:hint="eastAsia"/>
              </w:rPr>
              <w:t>13.71</w:t>
            </w:r>
          </w:p>
        </w:tc>
        <w:tc>
          <w:tcPr>
            <w:tcW w:w="652" w:type="pct"/>
          </w:tcPr>
          <w:p w:rsidR="00572196" w:rsidRDefault="00572196">
            <w:pPr>
              <w:spacing w:line="300" w:lineRule="exact"/>
              <w:jc w:val="center"/>
              <w:rPr>
                <w:rFonts w:hint="eastAsia"/>
              </w:rPr>
            </w:pPr>
            <w:r>
              <w:rPr>
                <w:rFonts w:hint="eastAsia"/>
              </w:rPr>
              <w:t>23.64</w:t>
            </w:r>
          </w:p>
        </w:tc>
        <w:tc>
          <w:tcPr>
            <w:tcW w:w="707" w:type="pct"/>
          </w:tcPr>
          <w:p w:rsidR="00572196" w:rsidRDefault="00572196">
            <w:pPr>
              <w:spacing w:line="300" w:lineRule="exact"/>
              <w:jc w:val="center"/>
              <w:rPr>
                <w:rFonts w:hint="eastAsia"/>
              </w:rPr>
            </w:pPr>
            <w:r>
              <w:rPr>
                <w:rFonts w:hint="eastAsia"/>
              </w:rPr>
              <w:t>2.29</w:t>
            </w:r>
          </w:p>
        </w:tc>
        <w:tc>
          <w:tcPr>
            <w:tcW w:w="707" w:type="pct"/>
          </w:tcPr>
          <w:p w:rsidR="00572196" w:rsidRDefault="00572196">
            <w:pPr>
              <w:spacing w:line="300" w:lineRule="exact"/>
              <w:jc w:val="center"/>
              <w:rPr>
                <w:rFonts w:hint="eastAsia"/>
              </w:rPr>
            </w:pPr>
            <w:r>
              <w:rPr>
                <w:rFonts w:hint="eastAsia"/>
              </w:rPr>
              <w:t>52.24</w:t>
            </w:r>
          </w:p>
        </w:tc>
      </w:tr>
      <w:tr w:rsidR="00572196">
        <w:tc>
          <w:tcPr>
            <w:tcW w:w="326" w:type="pct"/>
          </w:tcPr>
          <w:p w:rsidR="00572196" w:rsidRDefault="00572196">
            <w:pPr>
              <w:spacing w:line="300" w:lineRule="exact"/>
              <w:rPr>
                <w:rFonts w:hint="eastAsia"/>
              </w:rPr>
            </w:pPr>
            <w:r>
              <w:rPr>
                <w:rFonts w:hint="eastAsia"/>
              </w:rPr>
              <w:t>34</w:t>
            </w:r>
          </w:p>
        </w:tc>
        <w:tc>
          <w:tcPr>
            <w:tcW w:w="1304" w:type="pct"/>
          </w:tcPr>
          <w:p w:rsidR="00572196" w:rsidRDefault="00572196">
            <w:pPr>
              <w:spacing w:line="300" w:lineRule="exact"/>
              <w:rPr>
                <w:rFonts w:hint="eastAsia"/>
              </w:rPr>
            </w:pPr>
            <w:r>
              <w:rPr>
                <w:rFonts w:hint="eastAsia"/>
                <w:szCs w:val="21"/>
              </w:rPr>
              <w:t>圣马科斯省</w:t>
            </w:r>
          </w:p>
        </w:tc>
        <w:tc>
          <w:tcPr>
            <w:tcW w:w="652" w:type="pct"/>
          </w:tcPr>
          <w:p w:rsidR="00572196" w:rsidRDefault="00572196">
            <w:pPr>
              <w:spacing w:line="300" w:lineRule="exact"/>
              <w:jc w:val="center"/>
              <w:rPr>
                <w:rFonts w:hint="eastAsia"/>
              </w:rPr>
            </w:pPr>
            <w:r>
              <w:rPr>
                <w:rFonts w:hint="eastAsia"/>
              </w:rPr>
              <w:t>6.93</w:t>
            </w:r>
          </w:p>
        </w:tc>
        <w:tc>
          <w:tcPr>
            <w:tcW w:w="652" w:type="pct"/>
          </w:tcPr>
          <w:p w:rsidR="00572196" w:rsidRDefault="00572196">
            <w:pPr>
              <w:spacing w:line="300" w:lineRule="exact"/>
              <w:jc w:val="center"/>
              <w:rPr>
                <w:rFonts w:hint="eastAsia"/>
              </w:rPr>
            </w:pPr>
            <w:r>
              <w:rPr>
                <w:rFonts w:hint="eastAsia"/>
              </w:rPr>
              <w:t>17.47</w:t>
            </w:r>
          </w:p>
        </w:tc>
        <w:tc>
          <w:tcPr>
            <w:tcW w:w="652" w:type="pct"/>
          </w:tcPr>
          <w:p w:rsidR="00572196" w:rsidRDefault="00572196">
            <w:pPr>
              <w:spacing w:line="300" w:lineRule="exact"/>
              <w:jc w:val="center"/>
              <w:rPr>
                <w:rFonts w:hint="eastAsia"/>
              </w:rPr>
            </w:pPr>
            <w:r>
              <w:rPr>
                <w:rFonts w:hint="eastAsia"/>
              </w:rPr>
              <w:t>24.40</w:t>
            </w:r>
          </w:p>
        </w:tc>
        <w:tc>
          <w:tcPr>
            <w:tcW w:w="707" w:type="pct"/>
          </w:tcPr>
          <w:p w:rsidR="00572196" w:rsidRDefault="00572196">
            <w:pPr>
              <w:spacing w:line="300" w:lineRule="exact"/>
              <w:jc w:val="center"/>
              <w:rPr>
                <w:rFonts w:hint="eastAsia"/>
              </w:rPr>
            </w:pPr>
            <w:r>
              <w:rPr>
                <w:rFonts w:hint="eastAsia"/>
              </w:rPr>
              <w:t>5.93</w:t>
            </w:r>
          </w:p>
        </w:tc>
        <w:tc>
          <w:tcPr>
            <w:tcW w:w="707" w:type="pct"/>
          </w:tcPr>
          <w:p w:rsidR="00572196" w:rsidRDefault="00572196">
            <w:pPr>
              <w:spacing w:line="300" w:lineRule="exact"/>
              <w:jc w:val="center"/>
              <w:rPr>
                <w:rFonts w:hint="eastAsia"/>
              </w:rPr>
            </w:pPr>
            <w:r>
              <w:rPr>
                <w:rFonts w:hint="eastAsia"/>
              </w:rPr>
              <w:t>100.84</w:t>
            </w:r>
          </w:p>
        </w:tc>
      </w:tr>
      <w:tr w:rsidR="00572196">
        <w:tc>
          <w:tcPr>
            <w:tcW w:w="326" w:type="pct"/>
          </w:tcPr>
          <w:p w:rsidR="00572196" w:rsidRDefault="00572196">
            <w:pPr>
              <w:spacing w:line="300" w:lineRule="exact"/>
              <w:rPr>
                <w:rFonts w:hint="eastAsia"/>
              </w:rPr>
            </w:pPr>
            <w:r>
              <w:rPr>
                <w:rFonts w:hint="eastAsia"/>
              </w:rPr>
              <w:t>35</w:t>
            </w:r>
          </w:p>
        </w:tc>
        <w:tc>
          <w:tcPr>
            <w:tcW w:w="1304" w:type="pct"/>
          </w:tcPr>
          <w:p w:rsidR="00572196" w:rsidRDefault="00572196">
            <w:pPr>
              <w:spacing w:line="300" w:lineRule="exact"/>
              <w:rPr>
                <w:rFonts w:hint="eastAsia"/>
              </w:rPr>
            </w:pPr>
            <w:r>
              <w:rPr>
                <w:rFonts w:hint="eastAsia"/>
                <w:szCs w:val="21"/>
              </w:rPr>
              <w:t>雷塔卢莱乌省</w:t>
            </w:r>
          </w:p>
        </w:tc>
        <w:tc>
          <w:tcPr>
            <w:tcW w:w="652" w:type="pct"/>
          </w:tcPr>
          <w:p w:rsidR="00572196" w:rsidRDefault="00572196">
            <w:pPr>
              <w:spacing w:line="300" w:lineRule="exact"/>
              <w:jc w:val="center"/>
              <w:rPr>
                <w:rFonts w:hint="eastAsia"/>
              </w:rPr>
            </w:pPr>
            <w:r>
              <w:rPr>
                <w:rFonts w:hint="eastAsia"/>
              </w:rPr>
              <w:t>5.19</w:t>
            </w:r>
          </w:p>
        </w:tc>
        <w:tc>
          <w:tcPr>
            <w:tcW w:w="652" w:type="pct"/>
          </w:tcPr>
          <w:p w:rsidR="00572196" w:rsidRDefault="00572196">
            <w:pPr>
              <w:spacing w:line="300" w:lineRule="exact"/>
              <w:jc w:val="center"/>
              <w:rPr>
                <w:rFonts w:hint="eastAsia"/>
              </w:rPr>
            </w:pPr>
            <w:r>
              <w:rPr>
                <w:rFonts w:hint="eastAsia"/>
              </w:rPr>
              <w:t>12.13</w:t>
            </w:r>
          </w:p>
        </w:tc>
        <w:tc>
          <w:tcPr>
            <w:tcW w:w="652" w:type="pct"/>
          </w:tcPr>
          <w:p w:rsidR="00572196" w:rsidRDefault="00572196">
            <w:pPr>
              <w:spacing w:line="300" w:lineRule="exact"/>
              <w:jc w:val="center"/>
              <w:rPr>
                <w:rFonts w:hint="eastAsia"/>
              </w:rPr>
            </w:pPr>
            <w:r>
              <w:rPr>
                <w:rFonts w:hint="eastAsia"/>
              </w:rPr>
              <w:t>17.32</w:t>
            </w:r>
          </w:p>
        </w:tc>
        <w:tc>
          <w:tcPr>
            <w:tcW w:w="707" w:type="pct"/>
          </w:tcPr>
          <w:p w:rsidR="00572196" w:rsidRDefault="00572196">
            <w:pPr>
              <w:spacing w:line="300" w:lineRule="exact"/>
              <w:jc w:val="center"/>
              <w:rPr>
                <w:rFonts w:hint="eastAsia"/>
              </w:rPr>
            </w:pPr>
            <w:r>
              <w:rPr>
                <w:rFonts w:hint="eastAsia"/>
              </w:rPr>
              <w:t>16.81</w:t>
            </w:r>
          </w:p>
        </w:tc>
        <w:tc>
          <w:tcPr>
            <w:tcW w:w="707" w:type="pct"/>
          </w:tcPr>
          <w:p w:rsidR="00572196" w:rsidRDefault="00572196">
            <w:pPr>
              <w:spacing w:line="300" w:lineRule="exact"/>
              <w:jc w:val="center"/>
              <w:rPr>
                <w:rFonts w:hint="eastAsia"/>
              </w:rPr>
            </w:pPr>
            <w:r>
              <w:rPr>
                <w:rFonts w:hint="eastAsia"/>
              </w:rPr>
              <w:t>174.13</w:t>
            </w:r>
          </w:p>
        </w:tc>
      </w:tr>
      <w:tr w:rsidR="00572196">
        <w:tc>
          <w:tcPr>
            <w:tcW w:w="326" w:type="pct"/>
          </w:tcPr>
          <w:p w:rsidR="00572196" w:rsidRDefault="00572196">
            <w:pPr>
              <w:spacing w:line="300" w:lineRule="exact"/>
              <w:rPr>
                <w:rFonts w:hint="eastAsia"/>
              </w:rPr>
            </w:pPr>
            <w:r>
              <w:rPr>
                <w:rFonts w:hint="eastAsia"/>
              </w:rPr>
              <w:t>36</w:t>
            </w:r>
          </w:p>
        </w:tc>
        <w:tc>
          <w:tcPr>
            <w:tcW w:w="1304" w:type="pct"/>
          </w:tcPr>
          <w:p w:rsidR="00572196" w:rsidRDefault="00572196">
            <w:pPr>
              <w:spacing w:line="300" w:lineRule="exact"/>
              <w:rPr>
                <w:rFonts w:hint="eastAsia"/>
              </w:rPr>
            </w:pPr>
            <w:r>
              <w:rPr>
                <w:rFonts w:hint="eastAsia"/>
                <w:szCs w:val="21"/>
              </w:rPr>
              <w:t>苏奇特佩克斯省</w:t>
            </w:r>
          </w:p>
        </w:tc>
        <w:tc>
          <w:tcPr>
            <w:tcW w:w="652" w:type="pct"/>
          </w:tcPr>
          <w:p w:rsidR="00572196" w:rsidRDefault="00572196">
            <w:pPr>
              <w:spacing w:line="300" w:lineRule="exact"/>
              <w:jc w:val="center"/>
              <w:rPr>
                <w:rFonts w:hint="eastAsia"/>
              </w:rPr>
            </w:pPr>
            <w:r>
              <w:rPr>
                <w:rFonts w:hint="eastAsia"/>
              </w:rPr>
              <w:t>7.07</w:t>
            </w:r>
          </w:p>
        </w:tc>
        <w:tc>
          <w:tcPr>
            <w:tcW w:w="652" w:type="pct"/>
          </w:tcPr>
          <w:p w:rsidR="00572196" w:rsidRDefault="00572196">
            <w:pPr>
              <w:spacing w:line="300" w:lineRule="exact"/>
              <w:jc w:val="center"/>
              <w:rPr>
                <w:rFonts w:hint="eastAsia"/>
              </w:rPr>
            </w:pPr>
            <w:r>
              <w:rPr>
                <w:rFonts w:hint="eastAsia"/>
              </w:rPr>
              <w:t>16.89</w:t>
            </w:r>
          </w:p>
        </w:tc>
        <w:tc>
          <w:tcPr>
            <w:tcW w:w="652" w:type="pct"/>
          </w:tcPr>
          <w:p w:rsidR="00572196" w:rsidRDefault="00572196">
            <w:pPr>
              <w:spacing w:line="300" w:lineRule="exact"/>
              <w:jc w:val="center"/>
              <w:rPr>
                <w:rFonts w:hint="eastAsia"/>
              </w:rPr>
            </w:pPr>
            <w:r>
              <w:rPr>
                <w:rFonts w:hint="eastAsia"/>
              </w:rPr>
              <w:t>23.95</w:t>
            </w:r>
          </w:p>
        </w:tc>
        <w:tc>
          <w:tcPr>
            <w:tcW w:w="707" w:type="pct"/>
          </w:tcPr>
          <w:p w:rsidR="00572196" w:rsidRDefault="00572196">
            <w:pPr>
              <w:spacing w:line="300" w:lineRule="exact"/>
              <w:jc w:val="center"/>
              <w:rPr>
                <w:rFonts w:hint="eastAsia"/>
              </w:rPr>
            </w:pPr>
            <w:r>
              <w:rPr>
                <w:rFonts w:hint="eastAsia"/>
              </w:rPr>
              <w:t>8.19</w:t>
            </w:r>
          </w:p>
        </w:tc>
        <w:tc>
          <w:tcPr>
            <w:tcW w:w="707" w:type="pct"/>
          </w:tcPr>
          <w:p w:rsidR="00572196" w:rsidRDefault="00572196">
            <w:pPr>
              <w:spacing w:line="300" w:lineRule="exact"/>
              <w:jc w:val="center"/>
              <w:rPr>
                <w:rFonts w:hint="eastAsia"/>
              </w:rPr>
            </w:pPr>
            <w:r>
              <w:rPr>
                <w:rFonts w:hint="eastAsia"/>
              </w:rPr>
              <w:t>142.30</w:t>
            </w:r>
          </w:p>
        </w:tc>
      </w:tr>
      <w:tr w:rsidR="00572196">
        <w:tc>
          <w:tcPr>
            <w:tcW w:w="326" w:type="pct"/>
          </w:tcPr>
          <w:p w:rsidR="00572196" w:rsidRDefault="00572196">
            <w:pPr>
              <w:spacing w:line="300" w:lineRule="exact"/>
              <w:rPr>
                <w:rFonts w:hint="eastAsia"/>
              </w:rPr>
            </w:pPr>
            <w:r>
              <w:rPr>
                <w:rFonts w:hint="eastAsia"/>
              </w:rPr>
              <w:t>37</w:t>
            </w:r>
          </w:p>
        </w:tc>
        <w:tc>
          <w:tcPr>
            <w:tcW w:w="1304" w:type="pct"/>
          </w:tcPr>
          <w:p w:rsidR="00572196" w:rsidRDefault="00572196">
            <w:pPr>
              <w:spacing w:line="300" w:lineRule="exact"/>
              <w:rPr>
                <w:rFonts w:hint="eastAsia"/>
              </w:rPr>
            </w:pPr>
            <w:r>
              <w:rPr>
                <w:rFonts w:hint="eastAsia"/>
                <w:szCs w:val="21"/>
              </w:rPr>
              <w:t>哈拉帕省</w:t>
            </w:r>
          </w:p>
        </w:tc>
        <w:tc>
          <w:tcPr>
            <w:tcW w:w="652" w:type="pct"/>
          </w:tcPr>
          <w:p w:rsidR="00572196" w:rsidRDefault="00572196">
            <w:pPr>
              <w:spacing w:line="300" w:lineRule="exact"/>
              <w:jc w:val="center"/>
              <w:rPr>
                <w:rFonts w:hint="eastAsia"/>
              </w:rPr>
            </w:pPr>
            <w:r>
              <w:rPr>
                <w:rFonts w:hint="eastAsia"/>
              </w:rPr>
              <w:t>14.29</w:t>
            </w:r>
          </w:p>
        </w:tc>
        <w:tc>
          <w:tcPr>
            <w:tcW w:w="652" w:type="pct"/>
          </w:tcPr>
          <w:p w:rsidR="00572196" w:rsidRDefault="00572196">
            <w:pPr>
              <w:spacing w:line="300" w:lineRule="exact"/>
              <w:jc w:val="center"/>
              <w:rPr>
                <w:rFonts w:hint="eastAsia"/>
              </w:rPr>
            </w:pPr>
            <w:r>
              <w:rPr>
                <w:rFonts w:hint="eastAsia"/>
              </w:rPr>
              <w:t>17.73</w:t>
            </w:r>
          </w:p>
        </w:tc>
        <w:tc>
          <w:tcPr>
            <w:tcW w:w="652" w:type="pct"/>
          </w:tcPr>
          <w:p w:rsidR="00572196" w:rsidRDefault="00572196">
            <w:pPr>
              <w:spacing w:line="300" w:lineRule="exact"/>
              <w:jc w:val="center"/>
              <w:rPr>
                <w:rFonts w:hint="eastAsia"/>
              </w:rPr>
            </w:pPr>
            <w:r>
              <w:rPr>
                <w:rFonts w:hint="eastAsia"/>
              </w:rPr>
              <w:t>32.01</w:t>
            </w:r>
          </w:p>
        </w:tc>
        <w:tc>
          <w:tcPr>
            <w:tcW w:w="707" w:type="pct"/>
          </w:tcPr>
          <w:p w:rsidR="00572196" w:rsidRDefault="00572196">
            <w:pPr>
              <w:spacing w:line="300" w:lineRule="exact"/>
              <w:jc w:val="center"/>
              <w:rPr>
                <w:rFonts w:hint="eastAsia"/>
              </w:rPr>
            </w:pPr>
            <w:r>
              <w:rPr>
                <w:rFonts w:hint="eastAsia"/>
              </w:rPr>
              <w:t>5.38</w:t>
            </w:r>
          </w:p>
        </w:tc>
        <w:tc>
          <w:tcPr>
            <w:tcW w:w="707" w:type="pct"/>
          </w:tcPr>
          <w:p w:rsidR="00572196" w:rsidRDefault="00572196">
            <w:pPr>
              <w:spacing w:line="300" w:lineRule="exact"/>
              <w:jc w:val="center"/>
              <w:rPr>
                <w:rFonts w:hint="eastAsia"/>
              </w:rPr>
            </w:pPr>
            <w:r>
              <w:rPr>
                <w:rFonts w:hint="eastAsia"/>
              </w:rPr>
              <w:t>39.69</w:t>
            </w:r>
          </w:p>
        </w:tc>
      </w:tr>
      <w:tr w:rsidR="00572196">
        <w:tc>
          <w:tcPr>
            <w:tcW w:w="326" w:type="pct"/>
          </w:tcPr>
          <w:p w:rsidR="00572196" w:rsidRDefault="00572196">
            <w:pPr>
              <w:spacing w:line="300" w:lineRule="exact"/>
              <w:rPr>
                <w:rFonts w:hint="eastAsia"/>
              </w:rPr>
            </w:pPr>
            <w:r>
              <w:rPr>
                <w:rFonts w:hint="eastAsia"/>
              </w:rPr>
              <w:t>38</w:t>
            </w:r>
          </w:p>
        </w:tc>
        <w:tc>
          <w:tcPr>
            <w:tcW w:w="1304" w:type="pct"/>
          </w:tcPr>
          <w:p w:rsidR="00572196" w:rsidRDefault="00572196">
            <w:pPr>
              <w:spacing w:line="300" w:lineRule="exact"/>
              <w:rPr>
                <w:rFonts w:hint="eastAsia"/>
              </w:rPr>
            </w:pPr>
            <w:r>
              <w:rPr>
                <w:rFonts w:hint="eastAsia"/>
                <w:szCs w:val="21"/>
              </w:rPr>
              <w:t>胡蒂亚帕省</w:t>
            </w:r>
          </w:p>
        </w:tc>
        <w:tc>
          <w:tcPr>
            <w:tcW w:w="652" w:type="pct"/>
          </w:tcPr>
          <w:p w:rsidR="00572196" w:rsidRDefault="00572196">
            <w:pPr>
              <w:spacing w:line="300" w:lineRule="exact"/>
              <w:jc w:val="center"/>
              <w:rPr>
                <w:rFonts w:hint="eastAsia"/>
              </w:rPr>
            </w:pPr>
            <w:r>
              <w:rPr>
                <w:rFonts w:hint="eastAsia"/>
              </w:rPr>
              <w:t>8.96</w:t>
            </w:r>
          </w:p>
        </w:tc>
        <w:tc>
          <w:tcPr>
            <w:tcW w:w="652" w:type="pct"/>
          </w:tcPr>
          <w:p w:rsidR="00572196" w:rsidRDefault="00572196">
            <w:pPr>
              <w:spacing w:line="300" w:lineRule="exact"/>
              <w:jc w:val="center"/>
              <w:rPr>
                <w:rFonts w:hint="eastAsia"/>
              </w:rPr>
            </w:pPr>
            <w:r>
              <w:rPr>
                <w:rFonts w:hint="eastAsia"/>
              </w:rPr>
              <w:t>20.61</w:t>
            </w:r>
          </w:p>
        </w:tc>
        <w:tc>
          <w:tcPr>
            <w:tcW w:w="652" w:type="pct"/>
          </w:tcPr>
          <w:p w:rsidR="00572196" w:rsidRDefault="00572196">
            <w:pPr>
              <w:spacing w:line="300" w:lineRule="exact"/>
              <w:jc w:val="center"/>
              <w:rPr>
                <w:rFonts w:hint="eastAsia"/>
              </w:rPr>
            </w:pPr>
            <w:r>
              <w:rPr>
                <w:rFonts w:hint="eastAsia"/>
              </w:rPr>
              <w:t>29.57</w:t>
            </w:r>
          </w:p>
        </w:tc>
        <w:tc>
          <w:tcPr>
            <w:tcW w:w="707" w:type="pct"/>
          </w:tcPr>
          <w:p w:rsidR="00572196" w:rsidRDefault="00572196">
            <w:pPr>
              <w:spacing w:line="300" w:lineRule="exact"/>
              <w:jc w:val="center"/>
              <w:rPr>
                <w:rFonts w:hint="eastAsia"/>
              </w:rPr>
            </w:pPr>
            <w:r>
              <w:rPr>
                <w:rFonts w:hint="eastAsia"/>
              </w:rPr>
              <w:t>14.24</w:t>
            </w:r>
          </w:p>
        </w:tc>
        <w:tc>
          <w:tcPr>
            <w:tcW w:w="707" w:type="pct"/>
          </w:tcPr>
          <w:p w:rsidR="00572196" w:rsidRDefault="00572196">
            <w:pPr>
              <w:spacing w:line="300" w:lineRule="exact"/>
              <w:jc w:val="center"/>
              <w:rPr>
                <w:rFonts w:hint="eastAsia"/>
              </w:rPr>
            </w:pPr>
            <w:r>
              <w:rPr>
                <w:rFonts w:hint="eastAsia"/>
              </w:rPr>
              <w:t>171.47</w:t>
            </w:r>
          </w:p>
        </w:tc>
      </w:tr>
      <w:tr w:rsidR="00572196">
        <w:tc>
          <w:tcPr>
            <w:tcW w:w="326" w:type="pct"/>
          </w:tcPr>
          <w:p w:rsidR="00572196" w:rsidRDefault="00572196">
            <w:pPr>
              <w:spacing w:line="300" w:lineRule="exact"/>
              <w:rPr>
                <w:rFonts w:hint="eastAsia"/>
              </w:rPr>
            </w:pPr>
            <w:r>
              <w:rPr>
                <w:rFonts w:hint="eastAsia"/>
              </w:rPr>
              <w:t>39</w:t>
            </w:r>
          </w:p>
        </w:tc>
        <w:tc>
          <w:tcPr>
            <w:tcW w:w="1304" w:type="pct"/>
          </w:tcPr>
          <w:p w:rsidR="00572196" w:rsidRDefault="00572196">
            <w:pPr>
              <w:spacing w:line="300" w:lineRule="exact"/>
              <w:rPr>
                <w:rFonts w:hint="eastAsia"/>
              </w:rPr>
            </w:pPr>
            <w:r>
              <w:rPr>
                <w:rFonts w:hint="eastAsia"/>
                <w:szCs w:val="21"/>
              </w:rPr>
              <w:t>伊萨瓦尔省</w:t>
            </w:r>
          </w:p>
        </w:tc>
        <w:tc>
          <w:tcPr>
            <w:tcW w:w="652" w:type="pct"/>
          </w:tcPr>
          <w:p w:rsidR="00572196" w:rsidRDefault="00572196">
            <w:pPr>
              <w:spacing w:line="300" w:lineRule="exact"/>
              <w:jc w:val="center"/>
              <w:rPr>
                <w:rFonts w:hint="eastAsia"/>
              </w:rPr>
            </w:pPr>
            <w:r>
              <w:rPr>
                <w:rFonts w:hint="eastAsia"/>
              </w:rPr>
              <w:t>9.02</w:t>
            </w:r>
          </w:p>
        </w:tc>
        <w:tc>
          <w:tcPr>
            <w:tcW w:w="652" w:type="pct"/>
          </w:tcPr>
          <w:p w:rsidR="00572196" w:rsidRDefault="00572196">
            <w:pPr>
              <w:spacing w:line="300" w:lineRule="exact"/>
              <w:jc w:val="center"/>
              <w:rPr>
                <w:rFonts w:hint="eastAsia"/>
              </w:rPr>
            </w:pPr>
            <w:r>
              <w:rPr>
                <w:rFonts w:hint="eastAsia"/>
              </w:rPr>
              <w:t>7.92</w:t>
            </w:r>
          </w:p>
        </w:tc>
        <w:tc>
          <w:tcPr>
            <w:tcW w:w="652" w:type="pct"/>
          </w:tcPr>
          <w:p w:rsidR="00572196" w:rsidRDefault="00572196">
            <w:pPr>
              <w:spacing w:line="300" w:lineRule="exact"/>
              <w:jc w:val="center"/>
              <w:rPr>
                <w:rFonts w:hint="eastAsia"/>
              </w:rPr>
            </w:pPr>
            <w:r>
              <w:rPr>
                <w:rFonts w:hint="eastAsia"/>
              </w:rPr>
              <w:t>16.94</w:t>
            </w:r>
          </w:p>
        </w:tc>
        <w:tc>
          <w:tcPr>
            <w:tcW w:w="707" w:type="pct"/>
          </w:tcPr>
          <w:p w:rsidR="00572196" w:rsidRDefault="00572196">
            <w:pPr>
              <w:spacing w:line="300" w:lineRule="exact"/>
              <w:jc w:val="center"/>
              <w:rPr>
                <w:rFonts w:hint="eastAsia"/>
              </w:rPr>
            </w:pPr>
            <w:r>
              <w:rPr>
                <w:rFonts w:hint="eastAsia"/>
              </w:rPr>
              <w:t>1.74</w:t>
            </w:r>
          </w:p>
        </w:tc>
        <w:tc>
          <w:tcPr>
            <w:tcW w:w="707" w:type="pct"/>
          </w:tcPr>
          <w:p w:rsidR="00572196" w:rsidRDefault="00572196">
            <w:pPr>
              <w:spacing w:line="300" w:lineRule="exact"/>
              <w:jc w:val="center"/>
              <w:rPr>
                <w:rFonts w:hint="eastAsia"/>
              </w:rPr>
            </w:pPr>
            <w:r>
              <w:rPr>
                <w:rFonts w:hint="eastAsia"/>
              </w:rPr>
              <w:t>109.29</w:t>
            </w:r>
          </w:p>
        </w:tc>
      </w:tr>
      <w:tr w:rsidR="00572196">
        <w:tc>
          <w:tcPr>
            <w:tcW w:w="326" w:type="pct"/>
          </w:tcPr>
          <w:p w:rsidR="00572196" w:rsidRDefault="00572196">
            <w:pPr>
              <w:spacing w:line="300" w:lineRule="exact"/>
              <w:rPr>
                <w:rFonts w:hint="eastAsia"/>
              </w:rPr>
            </w:pPr>
            <w:r>
              <w:rPr>
                <w:rFonts w:hint="eastAsia"/>
              </w:rPr>
              <w:t>40</w:t>
            </w:r>
          </w:p>
        </w:tc>
        <w:tc>
          <w:tcPr>
            <w:tcW w:w="1304" w:type="pct"/>
          </w:tcPr>
          <w:p w:rsidR="00572196" w:rsidRDefault="00572196">
            <w:pPr>
              <w:spacing w:line="300" w:lineRule="exact"/>
              <w:rPr>
                <w:rFonts w:hint="eastAsia"/>
              </w:rPr>
            </w:pPr>
            <w:r>
              <w:rPr>
                <w:rFonts w:hint="eastAsia"/>
                <w:szCs w:val="21"/>
              </w:rPr>
              <w:t>萨卡帕省</w:t>
            </w:r>
          </w:p>
        </w:tc>
        <w:tc>
          <w:tcPr>
            <w:tcW w:w="652" w:type="pct"/>
          </w:tcPr>
          <w:p w:rsidR="00572196" w:rsidRDefault="00572196">
            <w:pPr>
              <w:spacing w:line="300" w:lineRule="exact"/>
              <w:jc w:val="center"/>
              <w:rPr>
                <w:rFonts w:hint="eastAsia"/>
              </w:rPr>
            </w:pPr>
            <w:r>
              <w:rPr>
                <w:rFonts w:hint="eastAsia"/>
              </w:rPr>
              <w:t>4.48</w:t>
            </w:r>
          </w:p>
        </w:tc>
        <w:tc>
          <w:tcPr>
            <w:tcW w:w="652" w:type="pct"/>
          </w:tcPr>
          <w:p w:rsidR="00572196" w:rsidRDefault="00572196">
            <w:pPr>
              <w:spacing w:line="300" w:lineRule="exact"/>
              <w:jc w:val="center"/>
              <w:rPr>
                <w:rFonts w:hint="eastAsia"/>
              </w:rPr>
            </w:pPr>
            <w:r>
              <w:rPr>
                <w:rFonts w:hint="eastAsia"/>
              </w:rPr>
              <w:t>13.24</w:t>
            </w:r>
          </w:p>
        </w:tc>
        <w:tc>
          <w:tcPr>
            <w:tcW w:w="652" w:type="pct"/>
          </w:tcPr>
          <w:p w:rsidR="00572196" w:rsidRDefault="00572196">
            <w:pPr>
              <w:spacing w:line="300" w:lineRule="exact"/>
              <w:jc w:val="center"/>
              <w:rPr>
                <w:rFonts w:hint="eastAsia"/>
              </w:rPr>
            </w:pPr>
            <w:r>
              <w:rPr>
                <w:rFonts w:hint="eastAsia"/>
              </w:rPr>
              <w:t>17.72</w:t>
            </w:r>
          </w:p>
        </w:tc>
        <w:tc>
          <w:tcPr>
            <w:tcW w:w="707" w:type="pct"/>
          </w:tcPr>
          <w:p w:rsidR="00572196" w:rsidRDefault="00572196">
            <w:pPr>
              <w:spacing w:line="300" w:lineRule="exact"/>
              <w:jc w:val="center"/>
              <w:rPr>
                <w:rFonts w:hint="eastAsia"/>
              </w:rPr>
            </w:pPr>
            <w:r>
              <w:rPr>
                <w:rFonts w:hint="eastAsia"/>
              </w:rPr>
              <w:t>3.08</w:t>
            </w:r>
          </w:p>
        </w:tc>
        <w:tc>
          <w:tcPr>
            <w:tcW w:w="707" w:type="pct"/>
          </w:tcPr>
          <w:p w:rsidR="00572196" w:rsidRDefault="00572196">
            <w:pPr>
              <w:spacing w:line="300" w:lineRule="exact"/>
              <w:jc w:val="center"/>
              <w:rPr>
                <w:rFonts w:hint="eastAsia"/>
              </w:rPr>
            </w:pPr>
            <w:r>
              <w:rPr>
                <w:rFonts w:hint="eastAsia"/>
              </w:rPr>
              <w:t>106.75</w:t>
            </w:r>
          </w:p>
        </w:tc>
      </w:tr>
      <w:tr w:rsidR="00572196">
        <w:tc>
          <w:tcPr>
            <w:tcW w:w="326" w:type="pct"/>
          </w:tcPr>
          <w:p w:rsidR="00572196" w:rsidRDefault="00572196">
            <w:pPr>
              <w:spacing w:line="300" w:lineRule="exact"/>
              <w:rPr>
                <w:rFonts w:hint="eastAsia"/>
              </w:rPr>
            </w:pPr>
            <w:r>
              <w:rPr>
                <w:rFonts w:hint="eastAsia"/>
              </w:rPr>
              <w:t>41</w:t>
            </w:r>
          </w:p>
        </w:tc>
        <w:tc>
          <w:tcPr>
            <w:tcW w:w="1304" w:type="pct"/>
          </w:tcPr>
          <w:p w:rsidR="00572196" w:rsidRDefault="00572196">
            <w:pPr>
              <w:spacing w:line="300" w:lineRule="exact"/>
              <w:rPr>
                <w:rFonts w:hint="eastAsia"/>
              </w:rPr>
            </w:pPr>
            <w:r>
              <w:rPr>
                <w:rFonts w:hint="eastAsia"/>
                <w:szCs w:val="21"/>
              </w:rPr>
              <w:t>奇基穆拉省</w:t>
            </w:r>
          </w:p>
        </w:tc>
        <w:tc>
          <w:tcPr>
            <w:tcW w:w="652" w:type="pct"/>
          </w:tcPr>
          <w:p w:rsidR="00572196" w:rsidRDefault="00572196">
            <w:pPr>
              <w:spacing w:line="300" w:lineRule="exact"/>
              <w:jc w:val="center"/>
              <w:rPr>
                <w:rFonts w:hint="eastAsia"/>
              </w:rPr>
            </w:pPr>
            <w:r>
              <w:rPr>
                <w:rFonts w:hint="eastAsia"/>
              </w:rPr>
              <w:t>4.00</w:t>
            </w:r>
          </w:p>
        </w:tc>
        <w:tc>
          <w:tcPr>
            <w:tcW w:w="652" w:type="pct"/>
          </w:tcPr>
          <w:p w:rsidR="00572196" w:rsidRDefault="00572196">
            <w:pPr>
              <w:spacing w:line="300" w:lineRule="exact"/>
              <w:jc w:val="center"/>
              <w:rPr>
                <w:rFonts w:hint="eastAsia"/>
              </w:rPr>
            </w:pPr>
            <w:r>
              <w:rPr>
                <w:rFonts w:hint="eastAsia"/>
              </w:rPr>
              <w:t>12.39</w:t>
            </w:r>
          </w:p>
        </w:tc>
        <w:tc>
          <w:tcPr>
            <w:tcW w:w="652" w:type="pct"/>
          </w:tcPr>
          <w:p w:rsidR="00572196" w:rsidRDefault="00572196">
            <w:pPr>
              <w:spacing w:line="300" w:lineRule="exact"/>
              <w:jc w:val="center"/>
              <w:rPr>
                <w:rFonts w:hint="eastAsia"/>
              </w:rPr>
            </w:pPr>
            <w:r>
              <w:rPr>
                <w:rFonts w:hint="eastAsia"/>
              </w:rPr>
              <w:t>16.38</w:t>
            </w:r>
          </w:p>
        </w:tc>
        <w:tc>
          <w:tcPr>
            <w:tcW w:w="707" w:type="pct"/>
          </w:tcPr>
          <w:p w:rsidR="00572196" w:rsidRDefault="00572196">
            <w:pPr>
              <w:spacing w:line="300" w:lineRule="exact"/>
              <w:jc w:val="center"/>
              <w:rPr>
                <w:rFonts w:hint="eastAsia"/>
              </w:rPr>
            </w:pPr>
            <w:r>
              <w:rPr>
                <w:rFonts w:hint="eastAsia"/>
              </w:rPr>
              <w:t>1.52</w:t>
            </w:r>
          </w:p>
        </w:tc>
        <w:tc>
          <w:tcPr>
            <w:tcW w:w="707" w:type="pct"/>
          </w:tcPr>
          <w:p w:rsidR="00572196" w:rsidRDefault="00572196">
            <w:pPr>
              <w:spacing w:line="300" w:lineRule="exact"/>
              <w:jc w:val="center"/>
              <w:rPr>
                <w:rFonts w:hint="eastAsia"/>
              </w:rPr>
            </w:pPr>
            <w:r>
              <w:rPr>
                <w:rFonts w:hint="eastAsia"/>
              </w:rPr>
              <w:t>99.88</w:t>
            </w:r>
          </w:p>
        </w:tc>
      </w:tr>
      <w:tr w:rsidR="00572196">
        <w:tc>
          <w:tcPr>
            <w:tcW w:w="326" w:type="pct"/>
          </w:tcPr>
          <w:p w:rsidR="00572196" w:rsidRDefault="00572196">
            <w:pPr>
              <w:spacing w:line="300" w:lineRule="exact"/>
              <w:rPr>
                <w:rFonts w:hint="eastAsia"/>
              </w:rPr>
            </w:pPr>
            <w:r>
              <w:rPr>
                <w:rFonts w:hint="eastAsia"/>
              </w:rPr>
              <w:t>42</w:t>
            </w:r>
          </w:p>
        </w:tc>
        <w:tc>
          <w:tcPr>
            <w:tcW w:w="1304" w:type="pct"/>
          </w:tcPr>
          <w:p w:rsidR="00572196" w:rsidRDefault="00572196">
            <w:pPr>
              <w:spacing w:line="300" w:lineRule="exact"/>
              <w:rPr>
                <w:rFonts w:hint="eastAsia"/>
              </w:rPr>
            </w:pPr>
            <w:r>
              <w:rPr>
                <w:rFonts w:hint="eastAsia"/>
                <w:szCs w:val="21"/>
              </w:rPr>
              <w:t>上韦拉帕斯省</w:t>
            </w:r>
          </w:p>
        </w:tc>
        <w:tc>
          <w:tcPr>
            <w:tcW w:w="652" w:type="pct"/>
          </w:tcPr>
          <w:p w:rsidR="00572196" w:rsidRDefault="00572196">
            <w:pPr>
              <w:spacing w:line="300" w:lineRule="exact"/>
              <w:jc w:val="center"/>
              <w:rPr>
                <w:rFonts w:hint="eastAsia"/>
              </w:rPr>
            </w:pPr>
            <w:r>
              <w:rPr>
                <w:rFonts w:hint="eastAsia"/>
              </w:rPr>
              <w:t>6.45</w:t>
            </w:r>
          </w:p>
        </w:tc>
        <w:tc>
          <w:tcPr>
            <w:tcW w:w="652" w:type="pct"/>
          </w:tcPr>
          <w:p w:rsidR="00572196" w:rsidRDefault="00572196">
            <w:pPr>
              <w:spacing w:line="300" w:lineRule="exact"/>
              <w:jc w:val="center"/>
              <w:rPr>
                <w:rFonts w:hint="eastAsia"/>
              </w:rPr>
            </w:pPr>
            <w:r>
              <w:rPr>
                <w:rFonts w:hint="eastAsia"/>
              </w:rPr>
              <w:t>14.35</w:t>
            </w:r>
          </w:p>
        </w:tc>
        <w:tc>
          <w:tcPr>
            <w:tcW w:w="652" w:type="pct"/>
          </w:tcPr>
          <w:p w:rsidR="00572196" w:rsidRDefault="00572196">
            <w:pPr>
              <w:spacing w:line="300" w:lineRule="exact"/>
              <w:jc w:val="center"/>
              <w:rPr>
                <w:rFonts w:hint="eastAsia"/>
              </w:rPr>
            </w:pPr>
            <w:r>
              <w:rPr>
                <w:rFonts w:hint="eastAsia"/>
              </w:rPr>
              <w:t>20.80</w:t>
            </w:r>
          </w:p>
        </w:tc>
        <w:tc>
          <w:tcPr>
            <w:tcW w:w="707" w:type="pct"/>
          </w:tcPr>
          <w:p w:rsidR="00572196" w:rsidRDefault="00572196">
            <w:pPr>
              <w:spacing w:line="300" w:lineRule="exact"/>
              <w:jc w:val="center"/>
              <w:rPr>
                <w:rFonts w:hint="eastAsia"/>
              </w:rPr>
            </w:pPr>
            <w:r>
              <w:rPr>
                <w:rFonts w:hint="eastAsia"/>
              </w:rPr>
              <w:t>2.38</w:t>
            </w:r>
          </w:p>
        </w:tc>
        <w:tc>
          <w:tcPr>
            <w:tcW w:w="707" w:type="pct"/>
          </w:tcPr>
          <w:p w:rsidR="00572196" w:rsidRDefault="00572196">
            <w:pPr>
              <w:spacing w:line="300" w:lineRule="exact"/>
              <w:jc w:val="center"/>
              <w:rPr>
                <w:rFonts w:hint="eastAsia"/>
              </w:rPr>
            </w:pPr>
            <w:r>
              <w:rPr>
                <w:rFonts w:hint="eastAsia"/>
              </w:rPr>
              <w:t>115.54</w:t>
            </w:r>
          </w:p>
        </w:tc>
      </w:tr>
      <w:tr w:rsidR="00572196">
        <w:tc>
          <w:tcPr>
            <w:tcW w:w="326" w:type="pct"/>
          </w:tcPr>
          <w:p w:rsidR="00572196" w:rsidRDefault="00572196">
            <w:pPr>
              <w:spacing w:line="300" w:lineRule="exact"/>
              <w:rPr>
                <w:rFonts w:hint="eastAsia"/>
              </w:rPr>
            </w:pPr>
            <w:r>
              <w:rPr>
                <w:rFonts w:hint="eastAsia"/>
              </w:rPr>
              <w:t>43</w:t>
            </w:r>
          </w:p>
        </w:tc>
        <w:tc>
          <w:tcPr>
            <w:tcW w:w="1304" w:type="pct"/>
          </w:tcPr>
          <w:p w:rsidR="00572196" w:rsidRDefault="00572196">
            <w:pPr>
              <w:spacing w:line="300" w:lineRule="exact"/>
              <w:rPr>
                <w:rFonts w:hint="eastAsia"/>
              </w:rPr>
            </w:pPr>
            <w:r>
              <w:rPr>
                <w:rFonts w:hint="eastAsia"/>
                <w:szCs w:val="21"/>
              </w:rPr>
              <w:t>下韦拉帕斯省</w:t>
            </w:r>
          </w:p>
        </w:tc>
        <w:tc>
          <w:tcPr>
            <w:tcW w:w="652" w:type="pct"/>
          </w:tcPr>
          <w:p w:rsidR="00572196" w:rsidRDefault="00572196">
            <w:pPr>
              <w:spacing w:line="300" w:lineRule="exact"/>
              <w:jc w:val="center"/>
              <w:rPr>
                <w:rFonts w:hint="eastAsia"/>
              </w:rPr>
            </w:pPr>
            <w:r>
              <w:rPr>
                <w:rFonts w:hint="eastAsia"/>
              </w:rPr>
              <w:t>7.45</w:t>
            </w:r>
          </w:p>
        </w:tc>
        <w:tc>
          <w:tcPr>
            <w:tcW w:w="652" w:type="pct"/>
          </w:tcPr>
          <w:p w:rsidR="00572196" w:rsidRDefault="00572196">
            <w:pPr>
              <w:spacing w:line="300" w:lineRule="exact"/>
              <w:jc w:val="center"/>
              <w:rPr>
                <w:rFonts w:hint="eastAsia"/>
              </w:rPr>
            </w:pPr>
            <w:r>
              <w:rPr>
                <w:rFonts w:hint="eastAsia"/>
              </w:rPr>
              <w:t>15.61</w:t>
            </w:r>
          </w:p>
        </w:tc>
        <w:tc>
          <w:tcPr>
            <w:tcW w:w="652" w:type="pct"/>
          </w:tcPr>
          <w:p w:rsidR="00572196" w:rsidRDefault="00572196">
            <w:pPr>
              <w:spacing w:line="300" w:lineRule="exact"/>
              <w:jc w:val="center"/>
              <w:rPr>
                <w:rFonts w:hint="eastAsia"/>
              </w:rPr>
            </w:pPr>
            <w:r>
              <w:rPr>
                <w:rFonts w:hint="eastAsia"/>
              </w:rPr>
              <w:t>23.07</w:t>
            </w:r>
          </w:p>
        </w:tc>
        <w:tc>
          <w:tcPr>
            <w:tcW w:w="707" w:type="pct"/>
          </w:tcPr>
          <w:p w:rsidR="00572196" w:rsidRDefault="00572196">
            <w:pPr>
              <w:spacing w:line="300" w:lineRule="exact"/>
              <w:jc w:val="center"/>
              <w:rPr>
                <w:rFonts w:hint="eastAsia"/>
              </w:rPr>
            </w:pPr>
            <w:r>
              <w:rPr>
                <w:rFonts w:hint="eastAsia"/>
              </w:rPr>
              <w:t>7.32</w:t>
            </w:r>
          </w:p>
        </w:tc>
        <w:tc>
          <w:tcPr>
            <w:tcW w:w="707" w:type="pct"/>
          </w:tcPr>
          <w:p w:rsidR="00572196" w:rsidRDefault="00572196">
            <w:pPr>
              <w:spacing w:line="300" w:lineRule="exact"/>
              <w:jc w:val="center"/>
              <w:rPr>
                <w:rFonts w:hint="eastAsia"/>
              </w:rPr>
            </w:pPr>
            <w:r>
              <w:rPr>
                <w:rFonts w:hint="eastAsia"/>
              </w:rPr>
              <w:t>70.97</w:t>
            </w:r>
          </w:p>
        </w:tc>
      </w:tr>
      <w:tr w:rsidR="00572196">
        <w:tc>
          <w:tcPr>
            <w:tcW w:w="326" w:type="pct"/>
          </w:tcPr>
          <w:p w:rsidR="00572196" w:rsidRDefault="00572196">
            <w:pPr>
              <w:spacing w:line="300" w:lineRule="exact"/>
              <w:rPr>
                <w:rFonts w:hint="eastAsia"/>
              </w:rPr>
            </w:pPr>
            <w:r>
              <w:rPr>
                <w:rFonts w:hint="eastAsia"/>
              </w:rPr>
              <w:t>44</w:t>
            </w:r>
          </w:p>
        </w:tc>
        <w:tc>
          <w:tcPr>
            <w:tcW w:w="1304" w:type="pct"/>
          </w:tcPr>
          <w:p w:rsidR="00572196" w:rsidRDefault="00572196">
            <w:pPr>
              <w:spacing w:line="300" w:lineRule="exact"/>
              <w:rPr>
                <w:rFonts w:hint="eastAsia"/>
              </w:rPr>
            </w:pPr>
            <w:r>
              <w:rPr>
                <w:rFonts w:hint="eastAsia"/>
                <w:szCs w:val="21"/>
              </w:rPr>
              <w:t>佩滕省东南区</w:t>
            </w:r>
          </w:p>
        </w:tc>
        <w:tc>
          <w:tcPr>
            <w:tcW w:w="652" w:type="pct"/>
          </w:tcPr>
          <w:p w:rsidR="00572196" w:rsidRDefault="00572196">
            <w:pPr>
              <w:spacing w:line="300" w:lineRule="exact"/>
              <w:jc w:val="center"/>
              <w:rPr>
                <w:rFonts w:hint="eastAsia"/>
              </w:rPr>
            </w:pPr>
            <w:r>
              <w:rPr>
                <w:rFonts w:hint="eastAsia"/>
              </w:rPr>
              <w:t>7.35</w:t>
            </w:r>
          </w:p>
        </w:tc>
        <w:tc>
          <w:tcPr>
            <w:tcW w:w="652" w:type="pct"/>
          </w:tcPr>
          <w:p w:rsidR="00572196" w:rsidRDefault="00572196">
            <w:pPr>
              <w:spacing w:line="300" w:lineRule="exact"/>
              <w:jc w:val="center"/>
              <w:rPr>
                <w:rFonts w:hint="eastAsia"/>
              </w:rPr>
            </w:pPr>
            <w:r>
              <w:rPr>
                <w:rFonts w:hint="eastAsia"/>
              </w:rPr>
              <w:t>16.33</w:t>
            </w:r>
          </w:p>
        </w:tc>
        <w:tc>
          <w:tcPr>
            <w:tcW w:w="652" w:type="pct"/>
          </w:tcPr>
          <w:p w:rsidR="00572196" w:rsidRDefault="00572196">
            <w:pPr>
              <w:spacing w:line="300" w:lineRule="exact"/>
              <w:jc w:val="center"/>
              <w:rPr>
                <w:rFonts w:hint="eastAsia"/>
              </w:rPr>
            </w:pPr>
            <w:r>
              <w:rPr>
                <w:rFonts w:hint="eastAsia"/>
              </w:rPr>
              <w:t>23.68</w:t>
            </w:r>
          </w:p>
        </w:tc>
        <w:tc>
          <w:tcPr>
            <w:tcW w:w="707" w:type="pct"/>
          </w:tcPr>
          <w:p w:rsidR="00572196" w:rsidRDefault="00572196">
            <w:pPr>
              <w:spacing w:line="300" w:lineRule="exact"/>
              <w:jc w:val="center"/>
              <w:rPr>
                <w:rFonts w:hint="eastAsia"/>
              </w:rPr>
            </w:pPr>
            <w:r>
              <w:rPr>
                <w:rFonts w:hint="eastAsia"/>
              </w:rPr>
              <w:t>16.05</w:t>
            </w:r>
          </w:p>
        </w:tc>
        <w:tc>
          <w:tcPr>
            <w:tcW w:w="707" w:type="pct"/>
          </w:tcPr>
          <w:p w:rsidR="00572196" w:rsidRDefault="00572196">
            <w:pPr>
              <w:spacing w:line="300" w:lineRule="exact"/>
              <w:jc w:val="center"/>
              <w:rPr>
                <w:rFonts w:hint="eastAsia"/>
              </w:rPr>
            </w:pPr>
            <w:r>
              <w:rPr>
                <w:rFonts w:hint="eastAsia"/>
              </w:rPr>
              <w:t>72.57</w:t>
            </w:r>
          </w:p>
        </w:tc>
      </w:tr>
      <w:tr w:rsidR="00572196">
        <w:tc>
          <w:tcPr>
            <w:tcW w:w="326" w:type="pct"/>
          </w:tcPr>
          <w:p w:rsidR="00572196" w:rsidRDefault="00572196">
            <w:pPr>
              <w:spacing w:line="300" w:lineRule="exact"/>
              <w:rPr>
                <w:rFonts w:hint="eastAsia"/>
              </w:rPr>
            </w:pPr>
            <w:r>
              <w:rPr>
                <w:rFonts w:hint="eastAsia"/>
              </w:rPr>
              <w:t>45</w:t>
            </w:r>
          </w:p>
        </w:tc>
        <w:tc>
          <w:tcPr>
            <w:tcW w:w="1304" w:type="pct"/>
          </w:tcPr>
          <w:p w:rsidR="00572196" w:rsidRDefault="00572196">
            <w:pPr>
              <w:spacing w:line="300" w:lineRule="exact"/>
              <w:rPr>
                <w:rFonts w:hint="eastAsia"/>
              </w:rPr>
            </w:pPr>
            <w:r>
              <w:rPr>
                <w:rFonts w:hint="eastAsia"/>
                <w:szCs w:val="21"/>
              </w:rPr>
              <w:t>佩滕省西南区</w:t>
            </w:r>
          </w:p>
        </w:tc>
        <w:tc>
          <w:tcPr>
            <w:tcW w:w="652" w:type="pct"/>
          </w:tcPr>
          <w:p w:rsidR="00572196" w:rsidRDefault="00572196">
            <w:pPr>
              <w:spacing w:line="300" w:lineRule="exact"/>
              <w:jc w:val="center"/>
              <w:rPr>
                <w:rFonts w:hint="eastAsia"/>
              </w:rPr>
            </w:pPr>
            <w:r>
              <w:rPr>
                <w:rFonts w:hint="eastAsia"/>
              </w:rPr>
              <w:t>4.89</w:t>
            </w:r>
          </w:p>
        </w:tc>
        <w:tc>
          <w:tcPr>
            <w:tcW w:w="652" w:type="pct"/>
          </w:tcPr>
          <w:p w:rsidR="00572196" w:rsidRDefault="00572196">
            <w:pPr>
              <w:spacing w:line="300" w:lineRule="exact"/>
              <w:jc w:val="center"/>
              <w:rPr>
                <w:rFonts w:hint="eastAsia"/>
              </w:rPr>
            </w:pPr>
            <w:r>
              <w:rPr>
                <w:rFonts w:hint="eastAsia"/>
              </w:rPr>
              <w:t>20.00</w:t>
            </w:r>
          </w:p>
        </w:tc>
        <w:tc>
          <w:tcPr>
            <w:tcW w:w="652" w:type="pct"/>
          </w:tcPr>
          <w:p w:rsidR="00572196" w:rsidRDefault="00572196">
            <w:pPr>
              <w:spacing w:line="300" w:lineRule="exact"/>
              <w:jc w:val="center"/>
              <w:rPr>
                <w:rFonts w:hint="eastAsia"/>
              </w:rPr>
            </w:pPr>
            <w:r>
              <w:rPr>
                <w:rFonts w:hint="eastAsia"/>
              </w:rPr>
              <w:t>24.88</w:t>
            </w:r>
          </w:p>
        </w:tc>
        <w:tc>
          <w:tcPr>
            <w:tcW w:w="707" w:type="pct"/>
          </w:tcPr>
          <w:p w:rsidR="00572196" w:rsidRDefault="00572196">
            <w:pPr>
              <w:spacing w:line="300" w:lineRule="exact"/>
              <w:jc w:val="center"/>
              <w:rPr>
                <w:rFonts w:hint="eastAsia"/>
              </w:rPr>
            </w:pPr>
            <w:r>
              <w:rPr>
                <w:rFonts w:hint="eastAsia"/>
              </w:rPr>
              <w:t>11.40</w:t>
            </w:r>
          </w:p>
        </w:tc>
        <w:tc>
          <w:tcPr>
            <w:tcW w:w="707" w:type="pct"/>
          </w:tcPr>
          <w:p w:rsidR="00572196" w:rsidRDefault="00572196">
            <w:pPr>
              <w:spacing w:line="300" w:lineRule="exact"/>
              <w:jc w:val="center"/>
              <w:rPr>
                <w:rFonts w:hint="eastAsia"/>
              </w:rPr>
            </w:pPr>
            <w:r>
              <w:rPr>
                <w:rFonts w:hint="eastAsia"/>
              </w:rPr>
              <w:t>68.17</w:t>
            </w:r>
          </w:p>
        </w:tc>
      </w:tr>
      <w:tr w:rsidR="00572196">
        <w:tc>
          <w:tcPr>
            <w:tcW w:w="326" w:type="pct"/>
          </w:tcPr>
          <w:p w:rsidR="00572196" w:rsidRDefault="00572196">
            <w:pPr>
              <w:spacing w:line="300" w:lineRule="exact"/>
              <w:rPr>
                <w:rFonts w:hint="eastAsia"/>
              </w:rPr>
            </w:pPr>
            <w:r>
              <w:rPr>
                <w:rFonts w:hint="eastAsia"/>
              </w:rPr>
              <w:t>46</w:t>
            </w:r>
          </w:p>
        </w:tc>
        <w:tc>
          <w:tcPr>
            <w:tcW w:w="1304" w:type="pct"/>
          </w:tcPr>
          <w:p w:rsidR="00572196" w:rsidRDefault="00572196">
            <w:pPr>
              <w:spacing w:line="300" w:lineRule="exact"/>
              <w:rPr>
                <w:rFonts w:hint="eastAsia"/>
              </w:rPr>
            </w:pPr>
            <w:r>
              <w:rPr>
                <w:rFonts w:hint="eastAsia"/>
              </w:rPr>
              <w:t>伊斯坎（</w:t>
            </w:r>
            <w:r>
              <w:t>Ixcán</w:t>
            </w:r>
            <w:r>
              <w:rPr>
                <w:rFonts w:hint="eastAsia"/>
              </w:rPr>
              <w:t>）</w:t>
            </w:r>
          </w:p>
        </w:tc>
        <w:tc>
          <w:tcPr>
            <w:tcW w:w="652" w:type="pct"/>
          </w:tcPr>
          <w:p w:rsidR="00572196" w:rsidRDefault="00572196">
            <w:pPr>
              <w:spacing w:line="300" w:lineRule="exact"/>
              <w:jc w:val="center"/>
              <w:rPr>
                <w:rFonts w:hint="eastAsia"/>
              </w:rPr>
            </w:pPr>
            <w:r>
              <w:rPr>
                <w:rFonts w:hint="eastAsia"/>
              </w:rPr>
              <w:t>5.45</w:t>
            </w:r>
          </w:p>
        </w:tc>
        <w:tc>
          <w:tcPr>
            <w:tcW w:w="652" w:type="pct"/>
          </w:tcPr>
          <w:p w:rsidR="00572196" w:rsidRDefault="00572196">
            <w:pPr>
              <w:spacing w:line="300" w:lineRule="exact"/>
              <w:jc w:val="center"/>
              <w:rPr>
                <w:rFonts w:hint="eastAsia"/>
              </w:rPr>
            </w:pPr>
            <w:r>
              <w:rPr>
                <w:rFonts w:hint="eastAsia"/>
              </w:rPr>
              <w:t>11.97</w:t>
            </w:r>
          </w:p>
        </w:tc>
        <w:tc>
          <w:tcPr>
            <w:tcW w:w="652" w:type="pct"/>
          </w:tcPr>
          <w:p w:rsidR="00572196" w:rsidRDefault="00572196">
            <w:pPr>
              <w:spacing w:line="300" w:lineRule="exact"/>
              <w:jc w:val="center"/>
              <w:rPr>
                <w:rFonts w:hint="eastAsia"/>
              </w:rPr>
            </w:pPr>
            <w:r>
              <w:rPr>
                <w:rFonts w:hint="eastAsia"/>
              </w:rPr>
              <w:t>17.42</w:t>
            </w:r>
          </w:p>
        </w:tc>
        <w:tc>
          <w:tcPr>
            <w:tcW w:w="707" w:type="pct"/>
          </w:tcPr>
          <w:p w:rsidR="00572196" w:rsidRDefault="00572196">
            <w:pPr>
              <w:spacing w:line="300" w:lineRule="exact"/>
              <w:jc w:val="center"/>
              <w:rPr>
                <w:rFonts w:hint="eastAsia"/>
              </w:rPr>
            </w:pPr>
            <w:r>
              <w:rPr>
                <w:rFonts w:hint="eastAsia"/>
              </w:rPr>
              <w:t>17.96</w:t>
            </w:r>
          </w:p>
        </w:tc>
        <w:tc>
          <w:tcPr>
            <w:tcW w:w="707" w:type="pct"/>
          </w:tcPr>
          <w:p w:rsidR="00572196" w:rsidRDefault="00572196">
            <w:pPr>
              <w:spacing w:line="300" w:lineRule="exact"/>
              <w:jc w:val="center"/>
              <w:rPr>
                <w:rFonts w:hint="eastAsia"/>
              </w:rPr>
            </w:pPr>
            <w:r>
              <w:rPr>
                <w:rFonts w:hint="eastAsia"/>
              </w:rPr>
              <w:t>107.33</w:t>
            </w:r>
          </w:p>
        </w:tc>
      </w:tr>
      <w:tr w:rsidR="00572196">
        <w:tc>
          <w:tcPr>
            <w:tcW w:w="326" w:type="pct"/>
          </w:tcPr>
          <w:p w:rsidR="00572196" w:rsidRDefault="00572196">
            <w:pPr>
              <w:spacing w:line="300" w:lineRule="exact"/>
              <w:rPr>
                <w:rFonts w:hint="eastAsia"/>
              </w:rPr>
            </w:pPr>
            <w:r>
              <w:rPr>
                <w:rFonts w:hint="eastAsia"/>
              </w:rPr>
              <w:t>47</w:t>
            </w:r>
          </w:p>
        </w:tc>
        <w:tc>
          <w:tcPr>
            <w:tcW w:w="1304" w:type="pct"/>
          </w:tcPr>
          <w:p w:rsidR="00572196" w:rsidRDefault="00572196">
            <w:pPr>
              <w:spacing w:line="300" w:lineRule="exact"/>
              <w:rPr>
                <w:rFonts w:hint="eastAsia"/>
              </w:rPr>
            </w:pPr>
            <w:r>
              <w:rPr>
                <w:rFonts w:hint="eastAsia"/>
              </w:rPr>
              <w:t>伊斯尔（</w:t>
            </w:r>
            <w:r>
              <w:rPr>
                <w:lang w:val="es-ES"/>
              </w:rPr>
              <w:t>Ixil</w:t>
            </w:r>
            <w:r>
              <w:rPr>
                <w:rFonts w:hint="eastAsia"/>
              </w:rPr>
              <w:t>）</w:t>
            </w:r>
          </w:p>
        </w:tc>
        <w:tc>
          <w:tcPr>
            <w:tcW w:w="652" w:type="pct"/>
          </w:tcPr>
          <w:p w:rsidR="00572196" w:rsidRDefault="00572196">
            <w:pPr>
              <w:spacing w:line="300" w:lineRule="exact"/>
              <w:jc w:val="center"/>
              <w:rPr>
                <w:rFonts w:hint="eastAsia"/>
              </w:rPr>
            </w:pPr>
            <w:r>
              <w:rPr>
                <w:rFonts w:hint="eastAsia"/>
              </w:rPr>
              <w:t>6.14</w:t>
            </w:r>
          </w:p>
        </w:tc>
        <w:tc>
          <w:tcPr>
            <w:tcW w:w="652" w:type="pct"/>
          </w:tcPr>
          <w:p w:rsidR="00572196" w:rsidRDefault="00572196">
            <w:pPr>
              <w:spacing w:line="300" w:lineRule="exact"/>
              <w:jc w:val="center"/>
              <w:rPr>
                <w:rFonts w:hint="eastAsia"/>
              </w:rPr>
            </w:pPr>
            <w:r>
              <w:rPr>
                <w:rFonts w:hint="eastAsia"/>
              </w:rPr>
              <w:t>18.78</w:t>
            </w:r>
          </w:p>
        </w:tc>
        <w:tc>
          <w:tcPr>
            <w:tcW w:w="652" w:type="pct"/>
          </w:tcPr>
          <w:p w:rsidR="00572196" w:rsidRDefault="00572196">
            <w:pPr>
              <w:spacing w:line="300" w:lineRule="exact"/>
              <w:jc w:val="center"/>
              <w:rPr>
                <w:rFonts w:hint="eastAsia"/>
              </w:rPr>
            </w:pPr>
            <w:r>
              <w:rPr>
                <w:rFonts w:hint="eastAsia"/>
              </w:rPr>
              <w:t>24.92</w:t>
            </w:r>
          </w:p>
        </w:tc>
        <w:tc>
          <w:tcPr>
            <w:tcW w:w="707" w:type="pct"/>
          </w:tcPr>
          <w:p w:rsidR="00572196" w:rsidRDefault="00572196">
            <w:pPr>
              <w:spacing w:line="300" w:lineRule="exact"/>
              <w:jc w:val="center"/>
              <w:rPr>
                <w:rFonts w:hint="eastAsia"/>
              </w:rPr>
            </w:pPr>
            <w:r>
              <w:rPr>
                <w:rFonts w:hint="eastAsia"/>
              </w:rPr>
              <w:t>4.62</w:t>
            </w:r>
          </w:p>
        </w:tc>
        <w:tc>
          <w:tcPr>
            <w:tcW w:w="707" w:type="pct"/>
          </w:tcPr>
          <w:p w:rsidR="00572196" w:rsidRDefault="00572196">
            <w:pPr>
              <w:spacing w:line="300" w:lineRule="exact"/>
              <w:jc w:val="center"/>
              <w:rPr>
                <w:rFonts w:hint="eastAsia"/>
              </w:rPr>
            </w:pPr>
            <w:r>
              <w:rPr>
                <w:rFonts w:hint="eastAsia"/>
              </w:rPr>
              <w:t>144.46</w:t>
            </w:r>
          </w:p>
        </w:tc>
      </w:tr>
      <w:tr w:rsidR="00572196">
        <w:tc>
          <w:tcPr>
            <w:tcW w:w="326" w:type="pct"/>
          </w:tcPr>
          <w:p w:rsidR="00572196" w:rsidRDefault="00572196">
            <w:pPr>
              <w:spacing w:line="300" w:lineRule="exact"/>
              <w:rPr>
                <w:rFonts w:hint="eastAsia"/>
              </w:rPr>
            </w:pPr>
            <w:r>
              <w:rPr>
                <w:rFonts w:hint="eastAsia"/>
              </w:rPr>
              <w:t>48</w:t>
            </w:r>
          </w:p>
        </w:tc>
        <w:tc>
          <w:tcPr>
            <w:tcW w:w="1304" w:type="pct"/>
          </w:tcPr>
          <w:p w:rsidR="00572196" w:rsidRDefault="00572196">
            <w:pPr>
              <w:spacing w:line="300" w:lineRule="exact"/>
              <w:rPr>
                <w:rFonts w:hint="eastAsia"/>
              </w:rPr>
            </w:pPr>
          </w:p>
        </w:tc>
        <w:tc>
          <w:tcPr>
            <w:tcW w:w="652" w:type="pct"/>
          </w:tcPr>
          <w:p w:rsidR="00572196" w:rsidRDefault="00572196">
            <w:pPr>
              <w:spacing w:line="300" w:lineRule="exact"/>
              <w:jc w:val="center"/>
              <w:rPr>
                <w:rFonts w:hint="eastAsia"/>
              </w:rPr>
            </w:pPr>
            <w:r>
              <w:rPr>
                <w:rFonts w:hint="eastAsia"/>
              </w:rPr>
              <w:t>4.16</w:t>
            </w:r>
          </w:p>
        </w:tc>
        <w:tc>
          <w:tcPr>
            <w:tcW w:w="652" w:type="pct"/>
          </w:tcPr>
          <w:p w:rsidR="00572196" w:rsidRDefault="00572196">
            <w:pPr>
              <w:spacing w:line="300" w:lineRule="exact"/>
              <w:jc w:val="center"/>
              <w:rPr>
                <w:rFonts w:hint="eastAsia"/>
              </w:rPr>
            </w:pPr>
            <w:r>
              <w:rPr>
                <w:rFonts w:hint="eastAsia"/>
              </w:rPr>
              <w:t>17.12</w:t>
            </w:r>
          </w:p>
        </w:tc>
        <w:tc>
          <w:tcPr>
            <w:tcW w:w="652" w:type="pct"/>
          </w:tcPr>
          <w:p w:rsidR="00572196" w:rsidRDefault="00572196">
            <w:pPr>
              <w:spacing w:line="300" w:lineRule="exact"/>
              <w:jc w:val="center"/>
              <w:rPr>
                <w:rFonts w:hint="eastAsia"/>
              </w:rPr>
            </w:pPr>
            <w:r>
              <w:rPr>
                <w:rFonts w:hint="eastAsia"/>
              </w:rPr>
              <w:t>21.28</w:t>
            </w:r>
          </w:p>
        </w:tc>
        <w:tc>
          <w:tcPr>
            <w:tcW w:w="707" w:type="pct"/>
          </w:tcPr>
          <w:p w:rsidR="00572196" w:rsidRDefault="00572196">
            <w:pPr>
              <w:spacing w:line="300" w:lineRule="exact"/>
              <w:jc w:val="center"/>
              <w:rPr>
                <w:rFonts w:hint="eastAsia"/>
              </w:rPr>
            </w:pPr>
            <w:r>
              <w:rPr>
                <w:rFonts w:hint="eastAsia"/>
              </w:rPr>
              <w:t>5.38</w:t>
            </w:r>
          </w:p>
        </w:tc>
        <w:tc>
          <w:tcPr>
            <w:tcW w:w="707" w:type="pct"/>
          </w:tcPr>
          <w:p w:rsidR="00572196" w:rsidRDefault="00572196">
            <w:pPr>
              <w:spacing w:line="300" w:lineRule="exact"/>
              <w:jc w:val="center"/>
              <w:rPr>
                <w:rFonts w:hint="eastAsia"/>
              </w:rPr>
            </w:pPr>
            <w:r>
              <w:rPr>
                <w:rFonts w:hint="eastAsia"/>
              </w:rPr>
              <w:t>122.31</w:t>
            </w:r>
          </w:p>
        </w:tc>
      </w:tr>
      <w:tr w:rsidR="00572196">
        <w:tc>
          <w:tcPr>
            <w:tcW w:w="1630" w:type="pct"/>
            <w:gridSpan w:val="2"/>
          </w:tcPr>
          <w:p w:rsidR="00572196" w:rsidRDefault="00572196">
            <w:pPr>
              <w:spacing w:line="300" w:lineRule="exact"/>
              <w:rPr>
                <w:rFonts w:hint="eastAsia"/>
              </w:rPr>
            </w:pPr>
            <w:r>
              <w:rPr>
                <w:rFonts w:hint="eastAsia"/>
              </w:rPr>
              <w:t>全国总计</w:t>
            </w:r>
          </w:p>
        </w:tc>
        <w:tc>
          <w:tcPr>
            <w:tcW w:w="652" w:type="pct"/>
          </w:tcPr>
          <w:p w:rsidR="00572196" w:rsidRDefault="00572196">
            <w:pPr>
              <w:spacing w:line="300" w:lineRule="exact"/>
              <w:jc w:val="center"/>
              <w:rPr>
                <w:rFonts w:hint="eastAsia"/>
              </w:rPr>
            </w:pPr>
            <w:r>
              <w:rPr>
                <w:rFonts w:hint="eastAsia"/>
              </w:rPr>
              <w:t>10.68</w:t>
            </w:r>
          </w:p>
        </w:tc>
        <w:tc>
          <w:tcPr>
            <w:tcW w:w="652" w:type="pct"/>
          </w:tcPr>
          <w:p w:rsidR="00572196" w:rsidRDefault="00572196">
            <w:pPr>
              <w:spacing w:line="300" w:lineRule="exact"/>
              <w:jc w:val="center"/>
              <w:rPr>
                <w:rFonts w:hint="eastAsia"/>
              </w:rPr>
            </w:pPr>
            <w:r>
              <w:rPr>
                <w:rFonts w:hint="eastAsia"/>
              </w:rPr>
              <w:t>15.90</w:t>
            </w:r>
          </w:p>
        </w:tc>
        <w:tc>
          <w:tcPr>
            <w:tcW w:w="652" w:type="pct"/>
          </w:tcPr>
          <w:p w:rsidR="00572196" w:rsidRDefault="00572196">
            <w:pPr>
              <w:spacing w:line="300" w:lineRule="exact"/>
              <w:jc w:val="center"/>
              <w:rPr>
                <w:rFonts w:hint="eastAsia"/>
              </w:rPr>
            </w:pPr>
            <w:r>
              <w:rPr>
                <w:rFonts w:hint="eastAsia"/>
              </w:rPr>
              <w:t>26.59</w:t>
            </w:r>
          </w:p>
        </w:tc>
        <w:tc>
          <w:tcPr>
            <w:tcW w:w="707" w:type="pct"/>
          </w:tcPr>
          <w:p w:rsidR="00572196" w:rsidRDefault="00572196">
            <w:pPr>
              <w:spacing w:line="300" w:lineRule="exact"/>
              <w:jc w:val="center"/>
              <w:rPr>
                <w:rFonts w:hint="eastAsia"/>
              </w:rPr>
            </w:pPr>
            <w:r>
              <w:rPr>
                <w:rFonts w:hint="eastAsia"/>
              </w:rPr>
              <w:t>6.03</w:t>
            </w:r>
          </w:p>
        </w:tc>
        <w:tc>
          <w:tcPr>
            <w:tcW w:w="707" w:type="pct"/>
          </w:tcPr>
          <w:p w:rsidR="00572196" w:rsidRDefault="00572196">
            <w:pPr>
              <w:spacing w:line="300" w:lineRule="exact"/>
              <w:jc w:val="center"/>
              <w:rPr>
                <w:rFonts w:hint="eastAsia"/>
              </w:rPr>
            </w:pPr>
            <w:r>
              <w:rPr>
                <w:rFonts w:hint="eastAsia"/>
              </w:rPr>
              <w:t>148.88</w:t>
            </w:r>
          </w:p>
        </w:tc>
      </w:tr>
    </w:tbl>
    <w:p w:rsidR="00572196" w:rsidRDefault="00572196">
      <w:pPr>
        <w:spacing w:line="360" w:lineRule="exact"/>
        <w:rPr>
          <w:rFonts w:hint="eastAsia"/>
          <w:szCs w:val="18"/>
        </w:rPr>
      </w:pPr>
      <w:r>
        <w:rPr>
          <w:rFonts w:eastAsia="KaiTi_GB2312" w:hint="eastAsia"/>
          <w:color w:val="0000FF"/>
          <w:szCs w:val="18"/>
        </w:rPr>
        <w:t>资料来源：</w:t>
      </w:r>
      <w:r>
        <w:rPr>
          <w:rFonts w:hint="eastAsia"/>
          <w:szCs w:val="18"/>
        </w:rPr>
        <w:t>国家流行病中心计算中心</w:t>
      </w:r>
      <w:r>
        <w:rPr>
          <w:rFonts w:hint="eastAsia"/>
          <w:szCs w:val="18"/>
        </w:rPr>
        <w:t>/</w:t>
      </w:r>
      <w:r>
        <w:rPr>
          <w:rFonts w:hint="eastAsia"/>
          <w:szCs w:val="18"/>
        </w:rPr>
        <w:t>公共卫生和社会福利部</w:t>
      </w:r>
      <w:r>
        <w:rPr>
          <w:rFonts w:hint="eastAsia"/>
          <w:szCs w:val="18"/>
        </w:rPr>
        <w:t>/</w:t>
      </w:r>
      <w:r>
        <w:rPr>
          <w:rFonts w:hint="eastAsia"/>
          <w:szCs w:val="18"/>
        </w:rPr>
        <w:t>国家统计学院：生命统计数据（</w:t>
      </w:r>
      <w:r>
        <w:rPr>
          <w:rFonts w:hint="eastAsia"/>
          <w:szCs w:val="18"/>
        </w:rPr>
        <w:t>2005</w:t>
      </w:r>
      <w:r>
        <w:rPr>
          <w:rFonts w:hint="eastAsia"/>
          <w:szCs w:val="18"/>
        </w:rPr>
        <w:t>年）</w:t>
      </w:r>
    </w:p>
    <w:p w:rsidR="00572196" w:rsidRDefault="00572196" w:rsidP="00572196">
      <w:pPr>
        <w:numPr>
          <w:ilvl w:val="0"/>
          <w:numId w:val="24"/>
        </w:numPr>
        <w:tabs>
          <w:tab w:val="clear" w:pos="780"/>
          <w:tab w:val="num" w:pos="360"/>
        </w:tabs>
        <w:spacing w:line="360" w:lineRule="exact"/>
        <w:ind w:left="360"/>
        <w:rPr>
          <w:rFonts w:hint="eastAsia"/>
          <w:szCs w:val="18"/>
        </w:rPr>
      </w:pPr>
      <w:r>
        <w:rPr>
          <w:rFonts w:hint="eastAsia"/>
          <w:szCs w:val="18"/>
        </w:rPr>
        <w:t>新生儿死亡率、新生儿后期死亡率和儿童死亡率×</w:t>
      </w:r>
      <w:r>
        <w:rPr>
          <w:rFonts w:hint="eastAsia"/>
          <w:szCs w:val="18"/>
        </w:rPr>
        <w:t>1 000</w:t>
      </w:r>
      <w:r>
        <w:rPr>
          <w:rFonts w:hint="eastAsia"/>
          <w:szCs w:val="18"/>
        </w:rPr>
        <w:t>活产婴儿</w:t>
      </w:r>
    </w:p>
    <w:p w:rsidR="00572196" w:rsidRDefault="00572196" w:rsidP="00572196">
      <w:pPr>
        <w:numPr>
          <w:ilvl w:val="0"/>
          <w:numId w:val="24"/>
        </w:numPr>
        <w:tabs>
          <w:tab w:val="clear" w:pos="780"/>
          <w:tab w:val="num" w:pos="360"/>
        </w:tabs>
        <w:spacing w:line="360" w:lineRule="exact"/>
        <w:ind w:left="360"/>
        <w:rPr>
          <w:rFonts w:hint="eastAsia"/>
          <w:szCs w:val="18"/>
        </w:rPr>
      </w:pPr>
      <w:r>
        <w:rPr>
          <w:rFonts w:hint="eastAsia"/>
          <w:szCs w:val="18"/>
        </w:rPr>
        <w:t>死亡率：</w:t>
      </w:r>
      <w:r>
        <w:rPr>
          <w:rFonts w:hint="eastAsia"/>
          <w:szCs w:val="18"/>
        </w:rPr>
        <w:t>10</w:t>
      </w:r>
      <w:r>
        <w:rPr>
          <w:rFonts w:hint="eastAsia"/>
          <w:szCs w:val="18"/>
        </w:rPr>
        <w:t>至</w:t>
      </w:r>
      <w:r>
        <w:rPr>
          <w:rFonts w:hint="eastAsia"/>
          <w:szCs w:val="18"/>
        </w:rPr>
        <w:t>59</w:t>
      </w:r>
      <w:r>
        <w:rPr>
          <w:rFonts w:hint="eastAsia"/>
          <w:szCs w:val="18"/>
        </w:rPr>
        <w:t>岁妇女×</w:t>
      </w:r>
      <w:r>
        <w:rPr>
          <w:rFonts w:hint="eastAsia"/>
          <w:szCs w:val="18"/>
        </w:rPr>
        <w:t>1 000 10</w:t>
      </w:r>
      <w:r>
        <w:rPr>
          <w:rFonts w:hint="eastAsia"/>
          <w:szCs w:val="18"/>
        </w:rPr>
        <w:t>岁至</w:t>
      </w:r>
      <w:r>
        <w:rPr>
          <w:rFonts w:hint="eastAsia"/>
          <w:szCs w:val="18"/>
        </w:rPr>
        <w:t>59</w:t>
      </w:r>
      <w:r>
        <w:rPr>
          <w:rFonts w:hint="eastAsia"/>
          <w:szCs w:val="18"/>
        </w:rPr>
        <w:t>岁妇女</w:t>
      </w:r>
    </w:p>
    <w:p w:rsidR="00572196" w:rsidRDefault="00572196" w:rsidP="00572196">
      <w:pPr>
        <w:numPr>
          <w:ilvl w:val="0"/>
          <w:numId w:val="24"/>
        </w:numPr>
        <w:tabs>
          <w:tab w:val="clear" w:pos="780"/>
          <w:tab w:val="num" w:pos="360"/>
        </w:tabs>
        <w:spacing w:after="240" w:line="360" w:lineRule="exact"/>
        <w:ind w:left="360"/>
        <w:rPr>
          <w:rFonts w:hint="eastAsia"/>
          <w:szCs w:val="18"/>
        </w:rPr>
      </w:pPr>
      <w:r>
        <w:rPr>
          <w:rFonts w:hint="eastAsia"/>
          <w:szCs w:val="18"/>
        </w:rPr>
        <w:t>产妇死亡率×</w:t>
      </w:r>
      <w:r>
        <w:rPr>
          <w:rFonts w:hint="eastAsia"/>
          <w:szCs w:val="18"/>
        </w:rPr>
        <w:t>100 000</w:t>
      </w:r>
      <w:r>
        <w:rPr>
          <w:rFonts w:hint="eastAsia"/>
          <w:szCs w:val="18"/>
        </w:rPr>
        <w:t>活产婴儿</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rPr>
          <w:rFonts w:hint="eastAsia"/>
        </w:rPr>
        <w:t xml:space="preserve">  </w:t>
      </w:r>
      <w:r>
        <w:t>根据最近几年收集的资料，从总体上看，各个省与国家平均水平之间依然存在较大差距</w:t>
      </w:r>
      <w:r>
        <w:rPr>
          <w:rFonts w:hint="eastAsia"/>
        </w:rPr>
        <w:t>，并没有发生改变。</w:t>
      </w:r>
      <w:r>
        <w:t>正如下图所示那样，</w:t>
      </w:r>
      <w:r>
        <w:t>2000</w:t>
      </w:r>
      <w:r>
        <w:rPr>
          <w:rFonts w:hint="eastAsia"/>
        </w:rPr>
        <w:t>至</w:t>
      </w:r>
      <w:r>
        <w:t>2000</w:t>
      </w:r>
      <w:r>
        <w:t>年</w:t>
      </w:r>
      <w:r>
        <w:rPr>
          <w:rFonts w:hint="eastAsia"/>
        </w:rPr>
        <w:t>的趋势表明</w:t>
      </w:r>
      <w:r>
        <w:t>，在被标为红色和黄色的省内，产妇死亡率依然非常高</w:t>
      </w:r>
      <w:r>
        <w:rPr>
          <w:rFonts w:hint="eastAsia"/>
        </w:rPr>
        <w:t>。同样，也</w:t>
      </w:r>
      <w:r>
        <w:t>证明</w:t>
      </w:r>
      <w:r>
        <w:rPr>
          <w:rFonts w:hint="eastAsia"/>
        </w:rPr>
        <w:t>了</w:t>
      </w:r>
      <w:r>
        <w:t>有相当多的省已经</w:t>
      </w:r>
      <w:r>
        <w:rPr>
          <w:rFonts w:hint="eastAsia"/>
        </w:rPr>
        <w:t>处于</w:t>
      </w:r>
      <w:r>
        <w:t>低产妇死亡率</w:t>
      </w:r>
      <w:r>
        <w:rPr>
          <w:rFonts w:hint="eastAsia"/>
        </w:rPr>
        <w:t>水平线以下</w:t>
      </w:r>
      <w:r>
        <w:t>了。</w:t>
      </w:r>
    </w:p>
    <w:p w:rsidR="00572196" w:rsidRDefault="00572196">
      <w:pPr>
        <w:spacing w:line="360" w:lineRule="exact"/>
        <w:jc w:val="center"/>
        <w:rPr>
          <w:rFonts w:ascii="SimHei" w:eastAsia="SimHei" w:hint="eastAsia"/>
          <w:bCs/>
          <w:color w:val="FF0000"/>
        </w:rPr>
      </w:pPr>
      <w:r>
        <w:rPr>
          <w:rFonts w:ascii="SimHei" w:eastAsia="SimHei" w:hint="eastAsia"/>
          <w:bCs/>
          <w:color w:val="FF0000"/>
        </w:rPr>
        <w:t>图4</w:t>
      </w:r>
    </w:p>
    <w:p w:rsidR="00572196" w:rsidRDefault="00572196">
      <w:pPr>
        <w:spacing w:line="360" w:lineRule="exact"/>
        <w:jc w:val="center"/>
        <w:rPr>
          <w:rFonts w:ascii="SimHei" w:eastAsia="SimHei" w:hint="eastAsia"/>
          <w:bCs/>
          <w:color w:val="FF0000"/>
        </w:rPr>
      </w:pPr>
      <w:r>
        <w:rPr>
          <w:rFonts w:ascii="SimHei" w:eastAsia="SimHei" w:hint="eastAsia"/>
          <w:bCs/>
          <w:color w:val="FF0000"/>
        </w:rPr>
        <w:t>各省产妇死亡率趋势（2000年、2003至2005年）</w:t>
      </w:r>
    </w:p>
    <w:p w:rsidR="00572196" w:rsidRDefault="00572196">
      <w:pPr>
        <w:spacing w:beforeLines="50" w:before="120" w:afterLines="50" w:after="120" w:line="240" w:lineRule="auto"/>
        <w:jc w:val="center"/>
        <w:rPr>
          <w:rFonts w:hint="eastAsia"/>
          <w:szCs w:val="18"/>
        </w:rPr>
      </w:pPr>
      <w:r>
        <w:rPr>
          <w:noProof/>
          <w:sz w:val="20"/>
          <w:szCs w:val="24"/>
        </w:rPr>
        <w:pict>
          <v:group id="_x0000_s1320" style="position:absolute;left:0;text-align:left;margin-left:24pt;margin-top:143.75pt;width:306pt;height:83.05pt;z-index:3" coordorigin="1676,12456" coordsize="6120,1661">
            <v:shapetype id="_x0000_t202" coordsize="21600,21600" o:spt="202" path="m,l,21600r21600,l21600,xe">
              <v:stroke joinstyle="miter"/>
              <v:path gradientshapeok="t" o:connecttype="rect"/>
            </v:shapetype>
            <v:shape id="_x0000_s1317" type="#_x0000_t202" style="position:absolute;left:1676;top:12456;width:4560;height:1560" stroked="f">
              <v:textbox style="mso-next-textbox:#_x0000_s1317">
                <w:txbxContent>
                  <w:p w:rsidR="001344F6" w:rsidRDefault="001344F6">
                    <w:pPr>
                      <w:pStyle w:val="Date"/>
                    </w:pPr>
                  </w:p>
                </w:txbxContent>
              </v:textbox>
            </v:shape>
            <v:shape id="_x0000_s1318" type="#_x0000_t202" style="position:absolute;left:1916;top:12557;width:2880;height:936">
              <v:textbox style="mso-next-textbox:#_x0000_s1318">
                <w:txbxContent>
                  <w:p w:rsidR="001344F6" w:rsidRDefault="001344F6">
                    <w:pPr>
                      <w:spacing w:line="240" w:lineRule="exact"/>
                      <w:rPr>
                        <w:rFonts w:hint="eastAsia"/>
                        <w:sz w:val="18"/>
                        <w:szCs w:val="18"/>
                      </w:rPr>
                    </w:pPr>
                    <w:r>
                      <w:rPr>
                        <w:rFonts w:hint="eastAsia"/>
                        <w:sz w:val="18"/>
                        <w:szCs w:val="18"/>
                      </w:rPr>
                      <w:t>红色区域：高产妇死亡率地区</w:t>
                    </w:r>
                  </w:p>
                  <w:p w:rsidR="001344F6" w:rsidRDefault="001344F6">
                    <w:pPr>
                      <w:pStyle w:val="Date"/>
                      <w:spacing w:line="240" w:lineRule="exact"/>
                      <w:rPr>
                        <w:rFonts w:hint="eastAsia"/>
                        <w:sz w:val="18"/>
                        <w:szCs w:val="18"/>
                      </w:rPr>
                    </w:pPr>
                    <w:r>
                      <w:rPr>
                        <w:rFonts w:hint="eastAsia"/>
                        <w:sz w:val="18"/>
                        <w:szCs w:val="18"/>
                      </w:rPr>
                      <w:t>黄色区域：中产妇死亡率地区</w:t>
                    </w:r>
                  </w:p>
                  <w:p w:rsidR="001344F6" w:rsidRDefault="001344F6">
                    <w:pPr>
                      <w:spacing w:line="240" w:lineRule="exact"/>
                      <w:rPr>
                        <w:sz w:val="18"/>
                      </w:rPr>
                    </w:pPr>
                    <w:r>
                      <w:rPr>
                        <w:rFonts w:hint="eastAsia"/>
                        <w:sz w:val="18"/>
                        <w:szCs w:val="18"/>
                      </w:rPr>
                      <w:t>绿色区域：低产妇死亡率地区</w:t>
                    </w:r>
                  </w:p>
                </w:txbxContent>
              </v:textbox>
            </v:shape>
            <v:shape id="_x0000_s1319" type="#_x0000_t202" style="position:absolute;left:1796;top:13597;width:6000;height:520" filled="f" stroked="f">
              <v:textbox style="mso-next-textbox:#_x0000_s1319">
                <w:txbxContent>
                  <w:p w:rsidR="001344F6" w:rsidRDefault="001344F6">
                    <w:r>
                      <w:rPr>
                        <w:rFonts w:eastAsia="KaiTi_GB2312" w:hint="eastAsia"/>
                        <w:color w:val="0000FF"/>
                        <w:szCs w:val="18"/>
                      </w:rPr>
                      <w:t>资料来源：</w:t>
                    </w:r>
                    <w:r>
                      <w:rPr>
                        <w:rFonts w:hint="eastAsia"/>
                        <w:szCs w:val="18"/>
                      </w:rPr>
                      <w:t>监测系统。公共卫生和社会福利部。</w:t>
                    </w:r>
                    <w:r>
                      <w:rPr>
                        <w:rFonts w:hint="eastAsia"/>
                        <w:szCs w:val="18"/>
                      </w:rPr>
                      <w:t>2005</w:t>
                    </w:r>
                    <w:r>
                      <w:rPr>
                        <w:rFonts w:hint="eastAsia"/>
                        <w:szCs w:val="18"/>
                      </w:rPr>
                      <w:t>年。</w:t>
                    </w:r>
                  </w:p>
                </w:txbxContent>
              </v:textbox>
            </v:shape>
          </v:group>
        </w:pict>
      </w:r>
      <w:r>
        <w:rPr>
          <w:sz w:val="24"/>
          <w:szCs w:val="24"/>
        </w:rPr>
        <w:pict>
          <v:shape id="_x0000_i1027" type="#_x0000_t75" style="width:441.75pt;height:192.75pt">
            <v:imagedata r:id="rId17" o:title=""/>
          </v:shape>
        </w:pic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t>根据已经进行的研究，因</w:t>
      </w:r>
      <w:r>
        <w:rPr>
          <w:rFonts w:hint="eastAsia"/>
        </w:rPr>
        <w:t>某一与</w:t>
      </w:r>
      <w:r>
        <w:t>孕产</w:t>
      </w:r>
      <w:r>
        <w:rPr>
          <w:rFonts w:hint="eastAsia"/>
        </w:rPr>
        <w:t>有关的</w:t>
      </w:r>
      <w:r>
        <w:t>原因而死亡的妇女最常见的特征以及因某一原因</w:t>
      </w:r>
      <w:r>
        <w:rPr>
          <w:rFonts w:hint="eastAsia"/>
        </w:rPr>
        <w:t>而增加</w:t>
      </w:r>
      <w:r>
        <w:t>产妇死亡风险的因素有：</w:t>
      </w:r>
      <w:r>
        <w:t>1</w:t>
      </w:r>
      <w:r>
        <w:rPr>
          <w:rFonts w:hint="eastAsia"/>
        </w:rPr>
        <w:t>）</w:t>
      </w:r>
      <w:r>
        <w:t>属于某一土著群体</w:t>
      </w:r>
      <w:r>
        <w:rPr>
          <w:rFonts w:hint="eastAsia"/>
        </w:rPr>
        <w:t>；</w:t>
      </w:r>
      <w:r>
        <w:t>2</w:t>
      </w:r>
      <w:r>
        <w:rPr>
          <w:rFonts w:hint="eastAsia"/>
        </w:rPr>
        <w:t>）</w:t>
      </w:r>
      <w:r>
        <w:t xml:space="preserve"> </w:t>
      </w:r>
      <w:r>
        <w:t>分娩时年龄在</w:t>
      </w:r>
      <w:r>
        <w:t>18</w:t>
      </w:r>
      <w:r>
        <w:t>岁以下或者</w:t>
      </w:r>
      <w:r>
        <w:t>40</w:t>
      </w:r>
      <w:r>
        <w:t>岁以上</w:t>
      </w:r>
      <w:r>
        <w:rPr>
          <w:rFonts w:hint="eastAsia"/>
        </w:rPr>
        <w:t>；</w:t>
      </w:r>
      <w:r>
        <w:t>3</w:t>
      </w:r>
      <w:r>
        <w:rPr>
          <w:rFonts w:hint="eastAsia"/>
        </w:rPr>
        <w:t>）</w:t>
      </w:r>
      <w:r>
        <w:t>受教育</w:t>
      </w:r>
      <w:r>
        <w:rPr>
          <w:rFonts w:hint="eastAsia"/>
        </w:rPr>
        <w:t>程度</w:t>
      </w:r>
      <w:r>
        <w:t>低。同时</w:t>
      </w:r>
      <w:r>
        <w:rPr>
          <w:rFonts w:hint="eastAsia"/>
        </w:rPr>
        <w:t>，</w:t>
      </w:r>
      <w:r>
        <w:t>随着年龄增加</w:t>
      </w:r>
      <w:r>
        <w:rPr>
          <w:rFonts w:hint="eastAsia"/>
        </w:rPr>
        <w:t>，妇女</w:t>
      </w:r>
      <w:r>
        <w:t>因与其</w:t>
      </w:r>
      <w:r>
        <w:rPr>
          <w:rFonts w:hint="eastAsia"/>
        </w:rPr>
        <w:t>活跃</w:t>
      </w:r>
      <w:r>
        <w:t>性生活有关的原因死亡的风险愈大。</w:t>
      </w:r>
      <w:r>
        <w:t>20</w:t>
      </w:r>
      <w:r>
        <w:t>至</w:t>
      </w:r>
      <w:r>
        <w:t>24</w:t>
      </w:r>
      <w:r>
        <w:t>岁年龄组每死亡</w:t>
      </w:r>
      <w:r>
        <w:t>1</w:t>
      </w:r>
      <w:r>
        <w:rPr>
          <w:rFonts w:hint="eastAsia"/>
        </w:rPr>
        <w:t>人</w:t>
      </w:r>
      <w:r>
        <w:t>，在</w:t>
      </w:r>
      <w:r>
        <w:t>40</w:t>
      </w:r>
      <w:r>
        <w:t>至</w:t>
      </w:r>
      <w:r>
        <w:t>49</w:t>
      </w:r>
      <w:r>
        <w:t>岁</w:t>
      </w:r>
      <w:r>
        <w:rPr>
          <w:rFonts w:hint="eastAsia"/>
        </w:rPr>
        <w:t>年龄组中就</w:t>
      </w:r>
      <w:r>
        <w:t>几乎有</w:t>
      </w:r>
      <w:r>
        <w:t>4</w:t>
      </w:r>
      <w:r>
        <w:rPr>
          <w:rFonts w:hint="eastAsia"/>
        </w:rPr>
        <w:t>例死亡</w:t>
      </w:r>
      <w:r>
        <w:t>。</w:t>
      </w:r>
      <w:r>
        <w:rPr>
          <w:rFonts w:hint="eastAsia"/>
        </w:rPr>
        <w:t>死亡率的</w:t>
      </w:r>
      <w:r>
        <w:t>种族差距反应在这样一个事实上</w:t>
      </w:r>
      <w:r>
        <w:rPr>
          <w:rFonts w:hint="eastAsia"/>
        </w:rPr>
        <w:t>：</w:t>
      </w:r>
      <w:r>
        <w:t>每死亡</w:t>
      </w:r>
      <w:r>
        <w:t>3</w:t>
      </w:r>
      <w:r>
        <w:t>名土著妇女，死亡</w:t>
      </w:r>
      <w:r>
        <w:t>1</w:t>
      </w:r>
      <w:r>
        <w:t>名拉</w:t>
      </w:r>
      <w:r>
        <w:rPr>
          <w:rFonts w:hint="eastAsia"/>
        </w:rPr>
        <w:t>迪诺</w:t>
      </w:r>
      <w:r>
        <w:t>妇女。</w:t>
      </w:r>
    </w:p>
    <w:p w:rsidR="00572196" w:rsidRDefault="00572196">
      <w:pPr>
        <w:spacing w:line="360" w:lineRule="exact"/>
        <w:jc w:val="center"/>
        <w:rPr>
          <w:rFonts w:ascii="SimHei" w:eastAsia="SimHei" w:hint="eastAsia"/>
          <w:bCs/>
          <w:color w:val="FF0000"/>
        </w:rPr>
      </w:pPr>
      <w:r>
        <w:rPr>
          <w:rFonts w:ascii="SimHei" w:eastAsia="SimHei" w:hint="eastAsia"/>
          <w:bCs/>
          <w:color w:val="FF0000"/>
        </w:rPr>
        <w:t>表26</w:t>
      </w:r>
    </w:p>
    <w:p w:rsidR="00572196" w:rsidRDefault="00572196">
      <w:pPr>
        <w:spacing w:line="360" w:lineRule="exact"/>
        <w:jc w:val="center"/>
        <w:rPr>
          <w:rFonts w:ascii="SimHei" w:eastAsia="SimHei" w:hint="eastAsia"/>
          <w:bCs/>
          <w:color w:val="FF0000"/>
        </w:rPr>
      </w:pPr>
      <w:r>
        <w:rPr>
          <w:rFonts w:ascii="SimHei" w:eastAsia="SimHei" w:hint="eastAsia"/>
          <w:bCs/>
          <w:color w:val="FF0000"/>
        </w:rPr>
        <w:t>产妇死亡的五大原因</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3"/>
        <w:gridCol w:w="5033"/>
      </w:tblGrid>
      <w:tr w:rsidR="00572196">
        <w:tc>
          <w:tcPr>
            <w:tcW w:w="2500" w:type="pct"/>
          </w:tcPr>
          <w:p w:rsidR="00572196" w:rsidRDefault="00572196">
            <w:pPr>
              <w:spacing w:line="320" w:lineRule="exact"/>
              <w:jc w:val="center"/>
              <w:rPr>
                <w:rFonts w:eastAsia="SimHei" w:hint="eastAsia"/>
                <w:bCs/>
                <w:color w:val="FF0000"/>
              </w:rPr>
            </w:pPr>
            <w:r>
              <w:rPr>
                <w:rFonts w:eastAsia="SimHei" w:hint="eastAsia"/>
                <w:bCs/>
                <w:color w:val="FF0000"/>
              </w:rPr>
              <w:t>死亡原因</w:t>
            </w:r>
          </w:p>
        </w:tc>
        <w:tc>
          <w:tcPr>
            <w:tcW w:w="2500" w:type="pct"/>
          </w:tcPr>
          <w:p w:rsidR="00572196" w:rsidRDefault="00572196">
            <w:pPr>
              <w:spacing w:line="320" w:lineRule="exact"/>
              <w:jc w:val="center"/>
              <w:rPr>
                <w:rFonts w:eastAsia="SimHei" w:hint="eastAsia"/>
                <w:bCs/>
                <w:color w:val="FF0000"/>
              </w:rPr>
            </w:pPr>
            <w:r>
              <w:rPr>
                <w:rFonts w:eastAsia="SimHei" w:hint="eastAsia"/>
                <w:bCs/>
                <w:color w:val="FF0000"/>
              </w:rPr>
              <w:t>妇女人数</w:t>
            </w:r>
          </w:p>
        </w:tc>
      </w:tr>
      <w:tr w:rsidR="00572196">
        <w:tc>
          <w:tcPr>
            <w:tcW w:w="2500" w:type="pct"/>
          </w:tcPr>
          <w:p w:rsidR="00572196" w:rsidRDefault="00572196">
            <w:pPr>
              <w:spacing w:line="320" w:lineRule="exact"/>
              <w:rPr>
                <w:rFonts w:hint="eastAsia"/>
              </w:rPr>
            </w:pPr>
            <w:r>
              <w:t>胎盘滞留</w:t>
            </w:r>
          </w:p>
        </w:tc>
        <w:tc>
          <w:tcPr>
            <w:tcW w:w="2500" w:type="pct"/>
          </w:tcPr>
          <w:p w:rsidR="00572196" w:rsidRDefault="00572196">
            <w:pPr>
              <w:spacing w:line="320" w:lineRule="exact"/>
              <w:jc w:val="center"/>
              <w:rPr>
                <w:rFonts w:hint="eastAsia"/>
              </w:rPr>
            </w:pPr>
            <w:r>
              <w:rPr>
                <w:rFonts w:hint="eastAsia"/>
              </w:rPr>
              <w:t>52</w:t>
            </w:r>
          </w:p>
        </w:tc>
      </w:tr>
      <w:tr w:rsidR="00572196">
        <w:tc>
          <w:tcPr>
            <w:tcW w:w="2500" w:type="pct"/>
          </w:tcPr>
          <w:p w:rsidR="00572196" w:rsidRDefault="00572196">
            <w:pPr>
              <w:spacing w:line="320" w:lineRule="exact"/>
            </w:pPr>
            <w:r>
              <w:rPr>
                <w:rFonts w:hint="eastAsia"/>
              </w:rPr>
              <w:t>惊厥</w:t>
            </w:r>
          </w:p>
        </w:tc>
        <w:tc>
          <w:tcPr>
            <w:tcW w:w="2500" w:type="pct"/>
          </w:tcPr>
          <w:p w:rsidR="00572196" w:rsidRDefault="00572196">
            <w:pPr>
              <w:spacing w:line="320" w:lineRule="exact"/>
              <w:jc w:val="center"/>
              <w:rPr>
                <w:rFonts w:hint="eastAsia"/>
              </w:rPr>
            </w:pPr>
            <w:r>
              <w:rPr>
                <w:rFonts w:hint="eastAsia"/>
              </w:rPr>
              <w:t>46</w:t>
            </w:r>
          </w:p>
        </w:tc>
      </w:tr>
      <w:tr w:rsidR="00572196">
        <w:tc>
          <w:tcPr>
            <w:tcW w:w="2500" w:type="pct"/>
          </w:tcPr>
          <w:p w:rsidR="00572196" w:rsidRDefault="00572196">
            <w:pPr>
              <w:spacing w:line="320" w:lineRule="exact"/>
              <w:rPr>
                <w:rFonts w:hint="eastAsia"/>
              </w:rPr>
            </w:pPr>
            <w:r>
              <w:rPr>
                <w:rFonts w:hint="eastAsia"/>
              </w:rPr>
              <w:t>产褥感染</w:t>
            </w:r>
          </w:p>
        </w:tc>
        <w:tc>
          <w:tcPr>
            <w:tcW w:w="2500" w:type="pct"/>
          </w:tcPr>
          <w:p w:rsidR="00572196" w:rsidRDefault="00572196">
            <w:pPr>
              <w:spacing w:line="320" w:lineRule="exact"/>
              <w:jc w:val="center"/>
              <w:rPr>
                <w:rFonts w:hint="eastAsia"/>
              </w:rPr>
            </w:pPr>
            <w:r>
              <w:rPr>
                <w:rFonts w:hint="eastAsia"/>
              </w:rPr>
              <w:t>67</w:t>
            </w:r>
          </w:p>
        </w:tc>
      </w:tr>
      <w:tr w:rsidR="00572196">
        <w:tc>
          <w:tcPr>
            <w:tcW w:w="2500" w:type="pct"/>
          </w:tcPr>
          <w:p w:rsidR="00572196" w:rsidRDefault="00572196">
            <w:pPr>
              <w:spacing w:line="320" w:lineRule="exact"/>
              <w:rPr>
                <w:rFonts w:hint="eastAsia"/>
              </w:rPr>
            </w:pPr>
            <w:r>
              <w:t>子宫弛缓性出血</w:t>
            </w:r>
          </w:p>
        </w:tc>
        <w:tc>
          <w:tcPr>
            <w:tcW w:w="2500" w:type="pct"/>
          </w:tcPr>
          <w:p w:rsidR="00572196" w:rsidRDefault="00572196">
            <w:pPr>
              <w:spacing w:line="320" w:lineRule="exact"/>
              <w:jc w:val="center"/>
              <w:rPr>
                <w:rFonts w:hint="eastAsia"/>
              </w:rPr>
            </w:pPr>
            <w:r>
              <w:rPr>
                <w:rFonts w:hint="eastAsia"/>
              </w:rPr>
              <w:t>17</w:t>
            </w:r>
          </w:p>
        </w:tc>
      </w:tr>
      <w:tr w:rsidR="00572196">
        <w:tc>
          <w:tcPr>
            <w:tcW w:w="2500" w:type="pct"/>
          </w:tcPr>
          <w:p w:rsidR="00572196" w:rsidRDefault="00572196">
            <w:pPr>
              <w:spacing w:line="320" w:lineRule="exact"/>
            </w:pPr>
            <w:r>
              <w:rPr>
                <w:rFonts w:hint="eastAsia"/>
              </w:rPr>
              <w:t>子宫动脉破裂</w:t>
            </w:r>
          </w:p>
        </w:tc>
        <w:tc>
          <w:tcPr>
            <w:tcW w:w="2500" w:type="pct"/>
          </w:tcPr>
          <w:p w:rsidR="00572196" w:rsidRDefault="00572196">
            <w:pPr>
              <w:spacing w:line="320" w:lineRule="exact"/>
              <w:jc w:val="center"/>
              <w:rPr>
                <w:rFonts w:hint="eastAsia"/>
              </w:rPr>
            </w:pPr>
            <w:r>
              <w:rPr>
                <w:rFonts w:hint="eastAsia"/>
              </w:rPr>
              <w:t>12</w:t>
            </w:r>
          </w:p>
        </w:tc>
      </w:tr>
      <w:tr w:rsidR="00572196">
        <w:tc>
          <w:tcPr>
            <w:tcW w:w="2500" w:type="pct"/>
          </w:tcPr>
          <w:p w:rsidR="00572196" w:rsidRDefault="00572196">
            <w:pPr>
              <w:spacing w:line="320" w:lineRule="exact"/>
              <w:rPr>
                <w:rFonts w:hint="eastAsia"/>
              </w:rPr>
            </w:pPr>
            <w:r>
              <w:rPr>
                <w:rFonts w:hint="eastAsia"/>
              </w:rPr>
              <w:t>其他原因</w:t>
            </w:r>
          </w:p>
        </w:tc>
        <w:tc>
          <w:tcPr>
            <w:tcW w:w="2500" w:type="pct"/>
          </w:tcPr>
          <w:p w:rsidR="00572196" w:rsidRDefault="00572196">
            <w:pPr>
              <w:spacing w:line="320" w:lineRule="exact"/>
              <w:jc w:val="center"/>
              <w:rPr>
                <w:rFonts w:hint="eastAsia"/>
              </w:rPr>
            </w:pPr>
            <w:r>
              <w:rPr>
                <w:rFonts w:hint="eastAsia"/>
              </w:rPr>
              <w:t>173</w:t>
            </w:r>
          </w:p>
        </w:tc>
      </w:tr>
      <w:tr w:rsidR="00572196">
        <w:tc>
          <w:tcPr>
            <w:tcW w:w="2500" w:type="pct"/>
          </w:tcPr>
          <w:p w:rsidR="00572196" w:rsidRDefault="00572196">
            <w:pPr>
              <w:spacing w:line="320" w:lineRule="exact"/>
              <w:rPr>
                <w:rFonts w:hint="eastAsia"/>
              </w:rPr>
            </w:pPr>
            <w:r>
              <w:rPr>
                <w:rFonts w:hint="eastAsia"/>
              </w:rPr>
              <w:t>总计</w:t>
            </w:r>
          </w:p>
        </w:tc>
        <w:tc>
          <w:tcPr>
            <w:tcW w:w="2500" w:type="pct"/>
          </w:tcPr>
          <w:p w:rsidR="00572196" w:rsidRDefault="00572196">
            <w:pPr>
              <w:spacing w:line="320" w:lineRule="exact"/>
              <w:jc w:val="center"/>
              <w:rPr>
                <w:rFonts w:hint="eastAsia"/>
              </w:rPr>
            </w:pPr>
            <w:r>
              <w:rPr>
                <w:rFonts w:hint="eastAsia"/>
              </w:rPr>
              <w:t>367</w:t>
            </w:r>
          </w:p>
        </w:tc>
      </w:tr>
    </w:tbl>
    <w:p w:rsidR="00572196" w:rsidRDefault="00572196">
      <w:pPr>
        <w:spacing w:afterLines="50" w:after="120" w:line="360" w:lineRule="exact"/>
        <w:rPr>
          <w:rFonts w:hint="eastAsia"/>
          <w:szCs w:val="18"/>
        </w:rPr>
      </w:pPr>
      <w:r>
        <w:rPr>
          <w:rFonts w:hint="eastAsia"/>
          <w:szCs w:val="18"/>
        </w:rPr>
        <w:t>国家总数据。信息学和流行病年度报告（</w:t>
      </w:r>
      <w:r>
        <w:rPr>
          <w:rFonts w:hint="eastAsia"/>
          <w:szCs w:val="18"/>
        </w:rPr>
        <w:t>2005</w:t>
      </w:r>
      <w:r>
        <w:rPr>
          <w:rFonts w:hint="eastAsia"/>
          <w:szCs w:val="18"/>
        </w:rPr>
        <w:t>年）。</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t>在危地马拉，产妇死亡还是由同样</w:t>
      </w:r>
      <w:r>
        <w:rPr>
          <w:rFonts w:hint="eastAsia"/>
        </w:rPr>
        <w:t>的</w:t>
      </w:r>
      <w:r>
        <w:t>历史</w:t>
      </w:r>
      <w:r>
        <w:rPr>
          <w:rFonts w:hint="eastAsia"/>
        </w:rPr>
        <w:t>性</w:t>
      </w:r>
      <w:r>
        <w:t>原因造成的。有</w:t>
      </w:r>
      <w:r>
        <w:t>90%</w:t>
      </w:r>
      <w:r>
        <w:t>的死亡产妇是由于产科直接原因造成的，</w:t>
      </w:r>
      <w:r>
        <w:rPr>
          <w:rFonts w:hint="eastAsia"/>
        </w:rPr>
        <w:t>一半</w:t>
      </w:r>
      <w:r>
        <w:t>死亡</w:t>
      </w:r>
      <w:r>
        <w:rPr>
          <w:rFonts w:hint="eastAsia"/>
        </w:rPr>
        <w:t>病例与产科出血</w:t>
      </w:r>
      <w:r>
        <w:t>有关，感染、</w:t>
      </w:r>
      <w:r>
        <w:rPr>
          <w:rFonts w:hint="eastAsia"/>
        </w:rPr>
        <w:t>妊娠高血压症和流产</w:t>
      </w:r>
      <w:r>
        <w:t>并发症是</w:t>
      </w:r>
      <w:r>
        <w:rPr>
          <w:rFonts w:hint="eastAsia"/>
        </w:rPr>
        <w:t>造成</w:t>
      </w:r>
      <w:r>
        <w:t>产妇死亡的</w:t>
      </w:r>
      <w:r>
        <w:rPr>
          <w:rFonts w:hint="eastAsia"/>
        </w:rPr>
        <w:t>其他</w:t>
      </w:r>
      <w:r>
        <w:t>原因。</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t>产妇死亡一般发生在分娩处置后</w:t>
      </w:r>
      <w:r>
        <w:t>24</w:t>
      </w:r>
      <w:r>
        <w:t>小时内，大约一半</w:t>
      </w:r>
      <w:r>
        <w:rPr>
          <w:rFonts w:hint="eastAsia"/>
        </w:rPr>
        <w:t>的</w:t>
      </w:r>
      <w:r>
        <w:t>产妇死亡</w:t>
      </w:r>
      <w:r>
        <w:rPr>
          <w:rFonts w:hint="eastAsia"/>
        </w:rPr>
        <w:t>病例发生</w:t>
      </w:r>
      <w:r>
        <w:t>在</w:t>
      </w:r>
      <w:r>
        <w:rPr>
          <w:rFonts w:hint="eastAsia"/>
        </w:rPr>
        <w:t>产妇</w:t>
      </w:r>
      <w:r>
        <w:t>家中。每</w:t>
      </w:r>
      <w:r>
        <w:t>10</w:t>
      </w:r>
      <w:r>
        <w:t>名</w:t>
      </w:r>
      <w:r>
        <w:rPr>
          <w:rFonts w:hint="eastAsia"/>
        </w:rPr>
        <w:t>死亡</w:t>
      </w:r>
      <w:r>
        <w:t>产妇中有</w:t>
      </w:r>
      <w:r>
        <w:t>4</w:t>
      </w:r>
      <w:r>
        <w:rPr>
          <w:rFonts w:hint="eastAsia"/>
        </w:rPr>
        <w:t>例发生在医疗机构。</w:t>
      </w:r>
      <w:r>
        <w:t>在分娩</w:t>
      </w:r>
      <w:r>
        <w:rPr>
          <w:rFonts w:hint="eastAsia"/>
        </w:rPr>
        <w:t>时，</w:t>
      </w:r>
      <w:r>
        <w:t>10</w:t>
      </w:r>
      <w:r>
        <w:t>名死去母亲中有</w:t>
      </w:r>
      <w:r>
        <w:t>6</w:t>
      </w:r>
      <w:r>
        <w:t>名</w:t>
      </w:r>
      <w:r>
        <w:rPr>
          <w:rFonts w:hint="eastAsia"/>
        </w:rPr>
        <w:t>是由接生婆、</w:t>
      </w:r>
      <w:r>
        <w:t>某一家庭成员或</w:t>
      </w:r>
      <w:r>
        <w:rPr>
          <w:rFonts w:hint="eastAsia"/>
        </w:rPr>
        <w:t>自行</w:t>
      </w:r>
      <w:r>
        <w:t>接生的，另外</w:t>
      </w:r>
      <w:r>
        <w:t>4</w:t>
      </w:r>
      <w:r>
        <w:rPr>
          <w:rFonts w:hint="eastAsia"/>
        </w:rPr>
        <w:t>例</w:t>
      </w:r>
      <w:r>
        <w:t>是在医疗机构由医疗卫生人员接生的。</w:t>
      </w:r>
      <w:r>
        <w:rPr>
          <w:rFonts w:hint="eastAsia"/>
        </w:rPr>
        <w:t xml:space="preserve">  </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t>面对这一严峻问题，在部门间</w:t>
      </w:r>
      <w:r>
        <w:rPr>
          <w:rFonts w:hint="eastAsia"/>
        </w:rPr>
        <w:t>促进降低产妇死亡率的支助下，</w:t>
      </w:r>
      <w:r>
        <w:t>卫生部确定了</w:t>
      </w:r>
      <w:r>
        <w:rPr>
          <w:rFonts w:hint="eastAsia"/>
        </w:rPr>
        <w:t>一些</w:t>
      </w:r>
      <w:r>
        <w:t>降低产妇死亡率</w:t>
      </w:r>
      <w:r>
        <w:rPr>
          <w:rFonts w:hint="eastAsia"/>
        </w:rPr>
        <w:t>的</w:t>
      </w:r>
      <w:r>
        <w:t>战略路线。</w:t>
      </w:r>
      <w:r>
        <w:t>2004</w:t>
      </w:r>
      <w:r>
        <w:t>年</w:t>
      </w:r>
      <w:r>
        <w:rPr>
          <w:rFonts w:hint="eastAsia"/>
        </w:rPr>
        <w:t>，上述战略</w:t>
      </w:r>
      <w:r>
        <w:t>路线转化为减少产妇死亡率战略计划。</w:t>
      </w:r>
      <w:r>
        <w:t>2006</w:t>
      </w:r>
      <w:r>
        <w:t>年，卫生部在国家三个首要目标城市实施了这一计划</w:t>
      </w:r>
      <w:r>
        <w:rPr>
          <w:rFonts w:hint="eastAsia"/>
        </w:rPr>
        <w:t>，它们是：</w:t>
      </w:r>
      <w:r>
        <w:t>伊萨瓦尔</w:t>
      </w:r>
      <w:r>
        <w:rPr>
          <w:rFonts w:hint="eastAsia"/>
        </w:rPr>
        <w:t>省埃尔埃斯托尔市、</w:t>
      </w:r>
      <w:r>
        <w:t>圣马科斯</w:t>
      </w:r>
      <w:r>
        <w:rPr>
          <w:rFonts w:hint="eastAsia"/>
        </w:rPr>
        <w:t>省伊斯奇古安市和</w:t>
      </w:r>
      <w:r>
        <w:t>韦韦特南戈</w:t>
      </w:r>
      <w:r>
        <w:rPr>
          <w:rFonts w:hint="eastAsia"/>
        </w:rPr>
        <w:t>省奎尔洛市。</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t>在计划推行中，考虑实施</w:t>
      </w:r>
      <w:r>
        <w:rPr>
          <w:rFonts w:hint="eastAsia"/>
        </w:rPr>
        <w:t>信息、</w:t>
      </w:r>
      <w:r>
        <w:t>教育和</w:t>
      </w:r>
      <w:r>
        <w:rPr>
          <w:rFonts w:hint="eastAsia"/>
        </w:rPr>
        <w:t>宣传</w:t>
      </w:r>
      <w:r>
        <w:t>活动，倡导将健康作为一项权利，强化参与社会参</w:t>
      </w:r>
      <w:r>
        <w:rPr>
          <w:rFonts w:hint="eastAsia"/>
        </w:rPr>
        <w:t>和</w:t>
      </w:r>
      <w:r>
        <w:t>社区组织，将传统医疗服务和现代体制医疗服务联系在一起，发展接生婆（</w:t>
      </w:r>
      <w:r>
        <w:t>12</w:t>
      </w:r>
      <w:r>
        <w:rPr>
          <w:rFonts w:hint="eastAsia"/>
        </w:rPr>
        <w:t xml:space="preserve"> </w:t>
      </w:r>
      <w:r>
        <w:t>000</w:t>
      </w:r>
      <w:r>
        <w:t>名接生婆</w:t>
      </w:r>
      <w:r>
        <w:t>)</w:t>
      </w:r>
      <w:r>
        <w:t>培训和</w:t>
      </w:r>
      <w:r>
        <w:rPr>
          <w:rFonts w:hint="eastAsia"/>
        </w:rPr>
        <w:t>配备</w:t>
      </w:r>
      <w:r>
        <w:t>设备模式</w:t>
      </w:r>
      <w:r>
        <w:t>,</w:t>
      </w:r>
      <w:r>
        <w:t>以及在机构一级开展培训和监察活动（医疗保健机构工</w:t>
      </w:r>
      <w:r>
        <w:t>80%</w:t>
      </w:r>
      <w:r>
        <w:rPr>
          <w:rFonts w:hint="eastAsia"/>
        </w:rPr>
        <w:t>的</w:t>
      </w:r>
      <w:r>
        <w:t>作人员了解照料准则），此外还推行了</w:t>
      </w:r>
      <w:r>
        <w:rPr>
          <w:rFonts w:hint="eastAsia"/>
        </w:rPr>
        <w:t>针对</w:t>
      </w:r>
      <w:r>
        <w:t>卫生保健服务提供者的培训模式。</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t>一大挑战是在以参与性方式提出各省降低产妇死亡率计划中推行国家一级的模式</w:t>
      </w:r>
      <w:r>
        <w:rPr>
          <w:rFonts w:hint="eastAsia"/>
        </w:rPr>
        <w:t>。</w:t>
      </w:r>
      <w:r>
        <w:t>目前全国</w:t>
      </w:r>
      <w:r>
        <w:t>22</w:t>
      </w:r>
      <w:r>
        <w:t>个省</w:t>
      </w:r>
      <w:r>
        <w:rPr>
          <w:rFonts w:hint="eastAsia"/>
        </w:rPr>
        <w:t>均设</w:t>
      </w:r>
      <w:r>
        <w:t>有一个工作小组</w:t>
      </w:r>
      <w:r>
        <w:rPr>
          <w:rFonts w:hint="eastAsia"/>
        </w:rPr>
        <w:t>。</w:t>
      </w:r>
      <w:r>
        <w:t>另一项旨在降低产妇死亡率的直接行动是国家</w:t>
      </w:r>
      <w:r>
        <w:rPr>
          <w:rFonts w:hint="eastAsia"/>
        </w:rPr>
        <w:t>堕胎</w:t>
      </w:r>
      <w:r>
        <w:t>后照料方案，</w:t>
      </w:r>
      <w:r>
        <w:rPr>
          <w:rFonts w:hint="eastAsia"/>
        </w:rPr>
        <w:t>它</w:t>
      </w:r>
      <w:r>
        <w:t>自</w:t>
      </w:r>
      <w:r>
        <w:t>2004</w:t>
      </w:r>
      <w:r>
        <w:t>年起在</w:t>
      </w:r>
      <w:r>
        <w:t>37</w:t>
      </w:r>
      <w:r>
        <w:t>个有产科医疗服务的医疗中心开始运行。还计划自</w:t>
      </w:r>
      <w:r>
        <w:t>2008</w:t>
      </w:r>
      <w:r>
        <w:t>年将这一方案起推广到条件适宜的</w:t>
      </w:r>
      <w:r>
        <w:t>A</w:t>
      </w:r>
      <w:r>
        <w:t>级医疗机构</w:t>
      </w:r>
      <w:r>
        <w:rPr>
          <w:rFonts w:hint="eastAsia"/>
        </w:rPr>
        <w:t>。</w:t>
      </w:r>
    </w:p>
    <w:p w:rsidR="00572196" w:rsidRDefault="00572196">
      <w:pPr>
        <w:pStyle w:val="H2"/>
        <w:rPr>
          <w:rFonts w:hint="eastAsia"/>
        </w:rPr>
      </w:pPr>
      <w:bookmarkStart w:id="162" w:name="_Toc198345664"/>
      <w:r>
        <w:rPr>
          <w:rFonts w:hint="eastAsia"/>
        </w:rPr>
        <w:t>产前护理</w:t>
      </w:r>
      <w:bookmarkEnd w:id="162"/>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t>根据国家母婴健康普查（</w:t>
      </w:r>
      <w:r>
        <w:t>1998</w:t>
      </w:r>
      <w:r>
        <w:t>至</w:t>
      </w:r>
      <w:r>
        <w:t>1999</w:t>
      </w:r>
      <w:r>
        <w:t>，由卫生保健机构</w:t>
      </w:r>
      <w:r>
        <w:rPr>
          <w:rFonts w:hint="eastAsia"/>
        </w:rPr>
        <w:t>工作</w:t>
      </w:r>
      <w:r>
        <w:t>人员提供的产前护理的普及率</w:t>
      </w:r>
      <w:r>
        <w:rPr>
          <w:rFonts w:hint="eastAsia"/>
        </w:rPr>
        <w:t>由</w:t>
      </w:r>
      <w:r>
        <w:t>1987</w:t>
      </w:r>
      <w:r>
        <w:t>年的</w:t>
      </w:r>
      <w:r>
        <w:t>34%</w:t>
      </w:r>
      <w:r>
        <w:t>上升到</w:t>
      </w:r>
      <w:r>
        <w:t>1998</w:t>
      </w:r>
      <w:r>
        <w:t>年的</w:t>
      </w:r>
      <w:r>
        <w:t>60%</w:t>
      </w:r>
      <w:r>
        <w:rPr>
          <w:rFonts w:hint="eastAsia"/>
        </w:rPr>
        <w:t>。</w:t>
      </w:r>
      <w:r>
        <w:t>但是卫生部的记录揭示，在新世纪开始的第一年</w:t>
      </w:r>
      <w:r>
        <w:rPr>
          <w:rFonts w:hint="eastAsia"/>
        </w:rPr>
        <w:t>产前护理</w:t>
      </w:r>
      <w:r>
        <w:t>普及率开始停滞，并下降到</w:t>
      </w:r>
      <w:r>
        <w:t>45%</w:t>
      </w:r>
      <w:r>
        <w:t>。</w:t>
      </w:r>
      <w:r>
        <w:t>2004</w:t>
      </w:r>
      <w:r>
        <w:t>年，进行了一次对产前护理普及率的分析，并改变</w:t>
      </w:r>
      <w:r>
        <w:rPr>
          <w:rFonts w:hint="eastAsia"/>
        </w:rPr>
        <w:t>了</w:t>
      </w:r>
      <w:r>
        <w:t>计算方式，将指数分母改为活产婴儿分母</w:t>
      </w:r>
      <w:r>
        <w:rPr>
          <w:rFonts w:hint="eastAsia"/>
        </w:rPr>
        <w:t>。这是</w:t>
      </w:r>
      <w:r>
        <w:t>因为活产婴儿指数分母</w:t>
      </w:r>
      <w:r>
        <w:rPr>
          <w:rFonts w:hint="eastAsia"/>
        </w:rPr>
        <w:t>被认为</w:t>
      </w:r>
      <w:r>
        <w:t>比总人口中的怀孕人口指数更接近于真实</w:t>
      </w:r>
      <w:r>
        <w:rPr>
          <w:rFonts w:hint="eastAsia"/>
        </w:rPr>
        <w:t>情况</w:t>
      </w:r>
      <w:r>
        <w:rPr>
          <w:rStyle w:val="FootnoteReference"/>
        </w:rPr>
        <w:footnoteReference w:id="5"/>
      </w:r>
      <w:r>
        <w:rPr>
          <w:rFonts w:hint="eastAsia"/>
        </w:rPr>
        <w:t>。</w:t>
      </w:r>
      <w:r>
        <w:t>由于这一变化，产前护理指数呈现了下列趋势。</w:t>
      </w:r>
    </w:p>
    <w:p w:rsidR="00572196" w:rsidRDefault="00572196">
      <w:pPr>
        <w:spacing w:line="360" w:lineRule="exact"/>
        <w:jc w:val="center"/>
        <w:rPr>
          <w:rFonts w:ascii="SimHei" w:eastAsia="SimHei" w:hint="eastAsia"/>
          <w:bCs/>
          <w:color w:val="FF0000"/>
        </w:rPr>
      </w:pPr>
      <w:r>
        <w:rPr>
          <w:rFonts w:ascii="SimHei" w:eastAsia="SimHei"/>
          <w:bCs/>
          <w:color w:val="FF0000"/>
        </w:rPr>
        <w:br w:type="page"/>
      </w:r>
      <w:r>
        <w:rPr>
          <w:rFonts w:ascii="SimHei" w:eastAsia="SimHei" w:hint="eastAsia"/>
          <w:bCs/>
          <w:color w:val="FF0000"/>
        </w:rPr>
        <w:t>图5</w:t>
      </w:r>
    </w:p>
    <w:p w:rsidR="00572196" w:rsidRDefault="00572196">
      <w:pPr>
        <w:spacing w:line="360" w:lineRule="exact"/>
        <w:jc w:val="center"/>
        <w:rPr>
          <w:rFonts w:ascii="SimHei" w:eastAsia="SimHei" w:hint="eastAsia"/>
          <w:bCs/>
          <w:color w:val="FF0000"/>
        </w:rPr>
      </w:pPr>
      <w:r>
        <w:rPr>
          <w:rFonts w:ascii="SimHei" w:eastAsia="SimHei"/>
          <w:bCs/>
          <w:noProof/>
          <w:color w:val="FF0000"/>
          <w:sz w:val="20"/>
        </w:rPr>
        <w:pict>
          <v:shape id="_x0000_s1321" type="#_x0000_t202" style="position:absolute;left:0;text-align:left;margin-left:462pt;margin-top:2.8pt;width:30pt;height:161.2pt;z-index:4" stroked="f">
            <v:textbox style="mso-next-textbox:#_x0000_s1321">
              <w:txbxContent>
                <w:p w:rsidR="001344F6" w:rsidRDefault="001344F6"/>
              </w:txbxContent>
            </v:textbox>
          </v:shape>
        </w:pict>
      </w:r>
      <w:r>
        <w:rPr>
          <w:rFonts w:ascii="SimHei" w:eastAsia="SimHei" w:hint="eastAsia"/>
          <w:bCs/>
          <w:color w:val="FF0000"/>
        </w:rPr>
        <w:t>2000至2005年产前护理普及率趋势</w:t>
      </w:r>
    </w:p>
    <w:p w:rsidR="00572196" w:rsidRDefault="00572196">
      <w:pPr>
        <w:pStyle w:val="Date"/>
        <w:spacing w:afterLines="50" w:after="120" w:line="240" w:lineRule="auto"/>
        <w:jc w:val="center"/>
        <w:rPr>
          <w:rFonts w:hint="eastAsia"/>
          <w:szCs w:val="18"/>
        </w:rPr>
      </w:pPr>
      <w:r>
        <w:rPr>
          <w:b/>
          <w:sz w:val="24"/>
          <w:szCs w:val="24"/>
        </w:rPr>
        <w:pict>
          <v:shape id="_x0000_i1028" type="#_x0000_t75" style="width:441.75pt;height:148.5pt">
            <v:imagedata r:id="rId18" o:title=""/>
          </v:shape>
        </w:pict>
      </w:r>
    </w:p>
    <w:p w:rsidR="00572196" w:rsidRDefault="00572196">
      <w:pPr>
        <w:spacing w:afterLines="50" w:after="120" w:line="240" w:lineRule="auto"/>
        <w:rPr>
          <w:rFonts w:hint="eastAsia"/>
          <w:szCs w:val="18"/>
        </w:rPr>
      </w:pPr>
      <w:r>
        <w:rPr>
          <w:rFonts w:eastAsia="KaiTi_GB2312" w:hint="eastAsia"/>
          <w:color w:val="0000FF"/>
          <w:szCs w:val="18"/>
        </w:rPr>
        <w:t>资料来源：</w:t>
      </w:r>
      <w:r>
        <w:rPr>
          <w:rFonts w:hint="eastAsia"/>
          <w:szCs w:val="18"/>
        </w:rPr>
        <w:t>健康信息管理系统（</w:t>
      </w:r>
      <w:r>
        <w:rPr>
          <w:rFonts w:hint="eastAsia"/>
          <w:szCs w:val="18"/>
        </w:rPr>
        <w:t>SIGSA</w:t>
      </w:r>
      <w:r>
        <w:rPr>
          <w:rFonts w:hint="eastAsia"/>
          <w:szCs w:val="18"/>
        </w:rPr>
        <w:t>）。</w:t>
      </w:r>
      <w:r>
        <w:rPr>
          <w:rFonts w:hint="eastAsia"/>
          <w:szCs w:val="18"/>
        </w:rPr>
        <w:t xml:space="preserve">2006e = </w:t>
      </w:r>
      <w:r>
        <w:rPr>
          <w:rFonts w:hint="eastAsia"/>
          <w:szCs w:val="18"/>
        </w:rPr>
        <w:t>估计数据</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t>正如前图所示，产前护理普及率有了轻微</w:t>
      </w:r>
      <w:r>
        <w:rPr>
          <w:rFonts w:hint="eastAsia"/>
        </w:rPr>
        <w:t>提高的趋势</w:t>
      </w:r>
      <w:r>
        <w:t>，这是卫生部在扩大产前护理普及率</w:t>
      </w:r>
      <w:r>
        <w:rPr>
          <w:rFonts w:hint="eastAsia"/>
        </w:rPr>
        <w:t>进程</w:t>
      </w:r>
      <w:r>
        <w:t>中采取的干预活动造成的</w:t>
      </w:r>
      <w:r>
        <w:rPr>
          <w:rFonts w:hint="eastAsia"/>
        </w:rPr>
        <w:t>结果。在其作用下</w:t>
      </w:r>
      <w:r>
        <w:t>能积极寻找孕妇。</w:t>
      </w:r>
    </w:p>
    <w:p w:rsidR="00572196" w:rsidRDefault="00572196">
      <w:pPr>
        <w:pStyle w:val="H2"/>
        <w:rPr>
          <w:rFonts w:hint="eastAsia"/>
        </w:rPr>
      </w:pPr>
      <w:bookmarkStart w:id="163" w:name="_Toc198345665"/>
      <w:r>
        <w:rPr>
          <w:rFonts w:hint="eastAsia"/>
        </w:rPr>
        <w:t>分娩护理</w:t>
      </w:r>
      <w:bookmarkEnd w:id="163"/>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rPr>
          <w:rFonts w:hint="eastAsia"/>
        </w:rPr>
        <w:t>根据国家统计学院最近一次国家生活条件调查（</w:t>
      </w:r>
      <w:r>
        <w:rPr>
          <w:rFonts w:hint="eastAsia"/>
        </w:rPr>
        <w:t>ENCOVI</w:t>
      </w:r>
      <w:r>
        <w:rPr>
          <w:rFonts w:hint="eastAsia"/>
        </w:rPr>
        <w:t>，</w:t>
      </w:r>
      <w:r>
        <w:rPr>
          <w:rFonts w:hint="eastAsia"/>
        </w:rPr>
        <w:t>2006</w:t>
      </w:r>
      <w:r>
        <w:rPr>
          <w:rFonts w:hint="eastAsia"/>
        </w:rPr>
        <w:t>年进行）中，最近一次分娩的分娩护理数据如下：</w:t>
      </w:r>
    </w:p>
    <w:p w:rsidR="00572196" w:rsidRDefault="00572196">
      <w:pPr>
        <w:spacing w:line="360" w:lineRule="exact"/>
        <w:jc w:val="center"/>
        <w:rPr>
          <w:rFonts w:ascii="SimHei" w:eastAsia="SimHei" w:hint="eastAsia"/>
          <w:bCs/>
          <w:color w:val="FF0000"/>
        </w:rPr>
      </w:pPr>
      <w:r>
        <w:rPr>
          <w:rFonts w:ascii="SimHei" w:eastAsia="SimHei" w:hint="eastAsia"/>
          <w:bCs/>
          <w:color w:val="FF0000"/>
        </w:rPr>
        <w:t xml:space="preserve">表27 </w:t>
      </w:r>
    </w:p>
    <w:p w:rsidR="00572196" w:rsidRDefault="00572196">
      <w:pPr>
        <w:spacing w:line="360" w:lineRule="exact"/>
        <w:jc w:val="center"/>
        <w:rPr>
          <w:rFonts w:ascii="SimHei" w:eastAsia="SimHei" w:hint="eastAsia"/>
          <w:bCs/>
          <w:color w:val="FF0000"/>
        </w:rPr>
      </w:pPr>
      <w:r>
        <w:rPr>
          <w:rFonts w:ascii="SimHei" w:eastAsia="SimHei" w:hint="eastAsia"/>
          <w:bCs/>
          <w:color w:val="FF0000"/>
        </w:rPr>
        <w:t>最近一次分娩的分护理普及率（%）</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24"/>
        <w:gridCol w:w="1532"/>
        <w:gridCol w:w="1478"/>
        <w:gridCol w:w="1478"/>
        <w:gridCol w:w="1478"/>
        <w:gridCol w:w="1476"/>
      </w:tblGrid>
      <w:tr w:rsidR="00572196">
        <w:trPr>
          <w:cantSplit/>
        </w:trPr>
        <w:tc>
          <w:tcPr>
            <w:tcW w:w="1304" w:type="pct"/>
            <w:vMerge w:val="restart"/>
          </w:tcPr>
          <w:p w:rsidR="00572196" w:rsidRDefault="00572196">
            <w:pPr>
              <w:spacing w:line="360" w:lineRule="exact"/>
              <w:rPr>
                <w:rFonts w:eastAsia="SimHei" w:hint="eastAsia"/>
                <w:bCs/>
                <w:color w:val="FF0000"/>
              </w:rPr>
            </w:pPr>
          </w:p>
        </w:tc>
        <w:tc>
          <w:tcPr>
            <w:tcW w:w="761" w:type="pct"/>
            <w:vMerge w:val="restart"/>
          </w:tcPr>
          <w:p w:rsidR="00572196" w:rsidRDefault="00572196">
            <w:pPr>
              <w:spacing w:line="360" w:lineRule="exact"/>
              <w:jc w:val="center"/>
              <w:rPr>
                <w:rFonts w:eastAsia="SimHei" w:hint="eastAsia"/>
                <w:bCs/>
                <w:color w:val="FF0000"/>
              </w:rPr>
            </w:pPr>
            <w:r>
              <w:rPr>
                <w:rFonts w:eastAsia="SimHei" w:hint="eastAsia"/>
                <w:bCs/>
                <w:color w:val="FF0000"/>
              </w:rPr>
              <w:t>总计</w:t>
            </w:r>
          </w:p>
        </w:tc>
        <w:tc>
          <w:tcPr>
            <w:tcW w:w="1467" w:type="pct"/>
            <w:gridSpan w:val="2"/>
          </w:tcPr>
          <w:p w:rsidR="00572196" w:rsidRDefault="00572196">
            <w:pPr>
              <w:spacing w:line="360" w:lineRule="exact"/>
              <w:jc w:val="center"/>
              <w:rPr>
                <w:rFonts w:eastAsia="SimHei" w:hint="eastAsia"/>
                <w:bCs/>
                <w:color w:val="FF0000"/>
              </w:rPr>
            </w:pPr>
            <w:r>
              <w:rPr>
                <w:rFonts w:eastAsia="SimHei" w:hint="eastAsia"/>
                <w:bCs/>
                <w:color w:val="FF0000"/>
              </w:rPr>
              <w:t>区域</w:t>
            </w:r>
          </w:p>
        </w:tc>
        <w:tc>
          <w:tcPr>
            <w:tcW w:w="1467" w:type="pct"/>
            <w:gridSpan w:val="2"/>
          </w:tcPr>
          <w:p w:rsidR="00572196" w:rsidRDefault="00572196">
            <w:pPr>
              <w:spacing w:line="360" w:lineRule="exact"/>
              <w:jc w:val="center"/>
              <w:rPr>
                <w:rFonts w:eastAsia="SimHei" w:hint="eastAsia"/>
                <w:bCs/>
                <w:color w:val="FF0000"/>
              </w:rPr>
            </w:pPr>
            <w:r>
              <w:rPr>
                <w:rFonts w:eastAsia="SimHei" w:hint="eastAsia"/>
                <w:bCs/>
                <w:color w:val="FF0000"/>
              </w:rPr>
              <w:t>种族群体</w:t>
            </w:r>
          </w:p>
        </w:tc>
      </w:tr>
      <w:tr w:rsidR="00572196">
        <w:trPr>
          <w:cantSplit/>
        </w:trPr>
        <w:tc>
          <w:tcPr>
            <w:tcW w:w="1304" w:type="pct"/>
            <w:vMerge/>
          </w:tcPr>
          <w:p w:rsidR="00572196" w:rsidRDefault="00572196">
            <w:pPr>
              <w:spacing w:line="360" w:lineRule="exact"/>
              <w:rPr>
                <w:rFonts w:eastAsia="SimHei" w:hint="eastAsia"/>
                <w:bCs/>
                <w:color w:val="FF0000"/>
              </w:rPr>
            </w:pPr>
          </w:p>
        </w:tc>
        <w:tc>
          <w:tcPr>
            <w:tcW w:w="761" w:type="pct"/>
            <w:vMerge/>
          </w:tcPr>
          <w:p w:rsidR="00572196" w:rsidRDefault="00572196">
            <w:pPr>
              <w:spacing w:line="360" w:lineRule="exact"/>
              <w:jc w:val="center"/>
              <w:rPr>
                <w:rFonts w:eastAsia="SimHei" w:hint="eastAsia"/>
                <w:bCs/>
                <w:color w:val="FF0000"/>
              </w:rPr>
            </w:pPr>
          </w:p>
        </w:tc>
        <w:tc>
          <w:tcPr>
            <w:tcW w:w="734" w:type="pct"/>
          </w:tcPr>
          <w:p w:rsidR="00572196" w:rsidRDefault="00572196">
            <w:pPr>
              <w:spacing w:line="360" w:lineRule="exact"/>
              <w:jc w:val="center"/>
              <w:rPr>
                <w:rFonts w:eastAsia="SimHei" w:hint="eastAsia"/>
                <w:bCs/>
                <w:color w:val="FF0000"/>
              </w:rPr>
            </w:pPr>
            <w:r>
              <w:rPr>
                <w:rFonts w:eastAsia="SimHei" w:hint="eastAsia"/>
                <w:bCs/>
                <w:color w:val="FF0000"/>
              </w:rPr>
              <w:t>城市</w:t>
            </w:r>
          </w:p>
        </w:tc>
        <w:tc>
          <w:tcPr>
            <w:tcW w:w="734" w:type="pct"/>
          </w:tcPr>
          <w:p w:rsidR="00572196" w:rsidRDefault="00572196">
            <w:pPr>
              <w:spacing w:line="360" w:lineRule="exact"/>
              <w:jc w:val="center"/>
              <w:rPr>
                <w:rFonts w:eastAsia="SimHei" w:hint="eastAsia"/>
                <w:bCs/>
                <w:color w:val="FF0000"/>
              </w:rPr>
            </w:pPr>
            <w:r>
              <w:rPr>
                <w:rFonts w:eastAsia="SimHei" w:hint="eastAsia"/>
                <w:bCs/>
                <w:color w:val="FF0000"/>
              </w:rPr>
              <w:t>农村</w:t>
            </w:r>
          </w:p>
        </w:tc>
        <w:tc>
          <w:tcPr>
            <w:tcW w:w="734" w:type="pct"/>
          </w:tcPr>
          <w:p w:rsidR="00572196" w:rsidRDefault="00572196">
            <w:pPr>
              <w:spacing w:line="360" w:lineRule="exact"/>
              <w:jc w:val="center"/>
              <w:rPr>
                <w:rFonts w:eastAsia="SimHei" w:hint="eastAsia"/>
                <w:bCs/>
                <w:color w:val="FF0000"/>
              </w:rPr>
            </w:pPr>
            <w:r>
              <w:rPr>
                <w:rFonts w:eastAsia="SimHei" w:hint="eastAsia"/>
                <w:bCs/>
                <w:color w:val="FF0000"/>
              </w:rPr>
              <w:t>土著</w:t>
            </w:r>
          </w:p>
        </w:tc>
        <w:tc>
          <w:tcPr>
            <w:tcW w:w="734" w:type="pct"/>
          </w:tcPr>
          <w:p w:rsidR="00572196" w:rsidRDefault="00572196">
            <w:pPr>
              <w:spacing w:line="360" w:lineRule="exact"/>
              <w:jc w:val="center"/>
              <w:rPr>
                <w:rFonts w:eastAsia="SimHei" w:hint="eastAsia"/>
                <w:bCs/>
                <w:color w:val="FF0000"/>
              </w:rPr>
            </w:pPr>
            <w:r>
              <w:rPr>
                <w:rFonts w:eastAsia="SimHei" w:hint="eastAsia"/>
                <w:bCs/>
                <w:color w:val="FF0000"/>
              </w:rPr>
              <w:t>非土著</w:t>
            </w:r>
          </w:p>
        </w:tc>
      </w:tr>
      <w:tr w:rsidR="00572196">
        <w:tc>
          <w:tcPr>
            <w:tcW w:w="1304" w:type="pct"/>
          </w:tcPr>
          <w:p w:rsidR="00572196" w:rsidRDefault="00572196">
            <w:pPr>
              <w:pStyle w:val="H2"/>
              <w:spacing w:after="0"/>
              <w:rPr>
                <w:rFonts w:ascii="Times New Roman" w:hint="eastAsia"/>
                <w:bCs/>
                <w:lang w:val="en-US"/>
              </w:rPr>
            </w:pPr>
            <w:r>
              <w:rPr>
                <w:rFonts w:ascii="Times New Roman" w:hint="eastAsia"/>
                <w:bCs/>
                <w:lang w:val="en-US"/>
              </w:rPr>
              <w:t>全国总计</w:t>
            </w:r>
          </w:p>
        </w:tc>
        <w:tc>
          <w:tcPr>
            <w:tcW w:w="761" w:type="pct"/>
          </w:tcPr>
          <w:p w:rsidR="00572196" w:rsidRDefault="00572196">
            <w:pPr>
              <w:spacing w:line="360" w:lineRule="exact"/>
              <w:rPr>
                <w:rFonts w:hint="eastAsia"/>
              </w:rPr>
            </w:pPr>
            <w:r>
              <w:rPr>
                <w:rFonts w:hint="eastAsia"/>
              </w:rPr>
              <w:t>100.0</w:t>
            </w:r>
          </w:p>
        </w:tc>
        <w:tc>
          <w:tcPr>
            <w:tcW w:w="734" w:type="pct"/>
          </w:tcPr>
          <w:p w:rsidR="00572196" w:rsidRDefault="00572196">
            <w:pPr>
              <w:spacing w:line="360" w:lineRule="exact"/>
              <w:rPr>
                <w:rFonts w:hint="eastAsia"/>
              </w:rPr>
            </w:pPr>
            <w:r>
              <w:rPr>
                <w:rFonts w:hint="eastAsia"/>
              </w:rPr>
              <w:t>100.0</w:t>
            </w:r>
          </w:p>
        </w:tc>
        <w:tc>
          <w:tcPr>
            <w:tcW w:w="734" w:type="pct"/>
          </w:tcPr>
          <w:p w:rsidR="00572196" w:rsidRDefault="00572196">
            <w:pPr>
              <w:spacing w:line="360" w:lineRule="exact"/>
              <w:rPr>
                <w:rFonts w:hint="eastAsia"/>
              </w:rPr>
            </w:pPr>
            <w:r>
              <w:rPr>
                <w:rFonts w:hint="eastAsia"/>
              </w:rPr>
              <w:t>100.0</w:t>
            </w:r>
          </w:p>
        </w:tc>
        <w:tc>
          <w:tcPr>
            <w:tcW w:w="734" w:type="pct"/>
          </w:tcPr>
          <w:p w:rsidR="00572196" w:rsidRDefault="00572196">
            <w:pPr>
              <w:spacing w:line="360" w:lineRule="exact"/>
              <w:rPr>
                <w:rFonts w:hint="eastAsia"/>
              </w:rPr>
            </w:pPr>
            <w:r>
              <w:rPr>
                <w:rFonts w:hint="eastAsia"/>
              </w:rPr>
              <w:t>100.0</w:t>
            </w:r>
          </w:p>
        </w:tc>
        <w:tc>
          <w:tcPr>
            <w:tcW w:w="734" w:type="pct"/>
          </w:tcPr>
          <w:p w:rsidR="00572196" w:rsidRDefault="00572196">
            <w:pPr>
              <w:spacing w:line="360" w:lineRule="exact"/>
              <w:rPr>
                <w:rFonts w:hint="eastAsia"/>
              </w:rPr>
            </w:pPr>
            <w:r>
              <w:rPr>
                <w:rFonts w:hint="eastAsia"/>
              </w:rPr>
              <w:t>100.0</w:t>
            </w:r>
          </w:p>
        </w:tc>
      </w:tr>
      <w:tr w:rsidR="00572196">
        <w:tc>
          <w:tcPr>
            <w:tcW w:w="1304" w:type="pct"/>
          </w:tcPr>
          <w:p w:rsidR="00572196" w:rsidRDefault="00572196">
            <w:pPr>
              <w:spacing w:line="360" w:lineRule="exact"/>
              <w:rPr>
                <w:rFonts w:eastAsia="SimHei" w:hint="eastAsia"/>
                <w:bCs/>
                <w:color w:val="FF0000"/>
              </w:rPr>
            </w:pPr>
            <w:r>
              <w:rPr>
                <w:rFonts w:eastAsia="SimHei" w:hint="eastAsia"/>
                <w:bCs/>
                <w:color w:val="FF0000"/>
              </w:rPr>
              <w:t>医生或妇科医生</w:t>
            </w:r>
          </w:p>
        </w:tc>
        <w:tc>
          <w:tcPr>
            <w:tcW w:w="761" w:type="pct"/>
          </w:tcPr>
          <w:p w:rsidR="00572196" w:rsidRDefault="00572196">
            <w:pPr>
              <w:spacing w:line="360" w:lineRule="exact"/>
              <w:rPr>
                <w:rFonts w:hint="eastAsia"/>
              </w:rPr>
            </w:pPr>
            <w:r>
              <w:rPr>
                <w:rFonts w:hint="eastAsia"/>
              </w:rPr>
              <w:t>50.2</w:t>
            </w:r>
          </w:p>
        </w:tc>
        <w:tc>
          <w:tcPr>
            <w:tcW w:w="734" w:type="pct"/>
          </w:tcPr>
          <w:p w:rsidR="00572196" w:rsidRDefault="00572196">
            <w:pPr>
              <w:spacing w:line="360" w:lineRule="exact"/>
              <w:rPr>
                <w:rFonts w:hint="eastAsia"/>
              </w:rPr>
            </w:pPr>
            <w:r>
              <w:rPr>
                <w:rFonts w:hint="eastAsia"/>
              </w:rPr>
              <w:t>71.8</w:t>
            </w:r>
          </w:p>
        </w:tc>
        <w:tc>
          <w:tcPr>
            <w:tcW w:w="734" w:type="pct"/>
          </w:tcPr>
          <w:p w:rsidR="00572196" w:rsidRDefault="00572196">
            <w:pPr>
              <w:spacing w:line="360" w:lineRule="exact"/>
              <w:rPr>
                <w:rFonts w:hint="eastAsia"/>
              </w:rPr>
            </w:pPr>
            <w:r>
              <w:rPr>
                <w:rFonts w:hint="eastAsia"/>
              </w:rPr>
              <w:t>32.1</w:t>
            </w:r>
          </w:p>
        </w:tc>
        <w:tc>
          <w:tcPr>
            <w:tcW w:w="734" w:type="pct"/>
          </w:tcPr>
          <w:p w:rsidR="00572196" w:rsidRDefault="00572196">
            <w:pPr>
              <w:spacing w:line="360" w:lineRule="exact"/>
              <w:rPr>
                <w:rFonts w:hint="eastAsia"/>
              </w:rPr>
            </w:pPr>
            <w:r>
              <w:rPr>
                <w:rFonts w:hint="eastAsia"/>
              </w:rPr>
              <w:t>24.3</w:t>
            </w:r>
          </w:p>
        </w:tc>
        <w:tc>
          <w:tcPr>
            <w:tcW w:w="734" w:type="pct"/>
          </w:tcPr>
          <w:p w:rsidR="00572196" w:rsidRDefault="00572196">
            <w:pPr>
              <w:spacing w:line="360" w:lineRule="exact"/>
              <w:rPr>
                <w:rFonts w:hint="eastAsia"/>
              </w:rPr>
            </w:pPr>
            <w:r>
              <w:rPr>
                <w:rFonts w:hint="eastAsia"/>
              </w:rPr>
              <w:t>67.8</w:t>
            </w:r>
          </w:p>
        </w:tc>
      </w:tr>
      <w:tr w:rsidR="00572196">
        <w:tc>
          <w:tcPr>
            <w:tcW w:w="1304" w:type="pct"/>
          </w:tcPr>
          <w:p w:rsidR="00572196" w:rsidRDefault="00572196">
            <w:pPr>
              <w:spacing w:line="360" w:lineRule="exact"/>
              <w:rPr>
                <w:rFonts w:eastAsia="SimHei" w:hint="eastAsia"/>
                <w:bCs/>
                <w:color w:val="FF0000"/>
              </w:rPr>
            </w:pPr>
            <w:r>
              <w:rPr>
                <w:rFonts w:eastAsia="SimHei" w:hint="eastAsia"/>
                <w:bCs/>
                <w:color w:val="FF0000"/>
              </w:rPr>
              <w:t>传统接生婆或助产士</w:t>
            </w:r>
          </w:p>
        </w:tc>
        <w:tc>
          <w:tcPr>
            <w:tcW w:w="761" w:type="pct"/>
          </w:tcPr>
          <w:p w:rsidR="00572196" w:rsidRDefault="00572196">
            <w:pPr>
              <w:spacing w:line="360" w:lineRule="exact"/>
              <w:rPr>
                <w:rFonts w:hint="eastAsia"/>
              </w:rPr>
            </w:pPr>
            <w:r>
              <w:rPr>
                <w:rFonts w:hint="eastAsia"/>
              </w:rPr>
              <w:t>39.5</w:t>
            </w:r>
          </w:p>
        </w:tc>
        <w:tc>
          <w:tcPr>
            <w:tcW w:w="734" w:type="pct"/>
          </w:tcPr>
          <w:p w:rsidR="00572196" w:rsidRDefault="00572196">
            <w:pPr>
              <w:spacing w:line="360" w:lineRule="exact"/>
              <w:rPr>
                <w:rFonts w:hint="eastAsia"/>
              </w:rPr>
            </w:pPr>
            <w:r>
              <w:rPr>
                <w:rFonts w:hint="eastAsia"/>
              </w:rPr>
              <w:t>22.7</w:t>
            </w:r>
          </w:p>
        </w:tc>
        <w:tc>
          <w:tcPr>
            <w:tcW w:w="734" w:type="pct"/>
          </w:tcPr>
          <w:p w:rsidR="00572196" w:rsidRDefault="00572196">
            <w:pPr>
              <w:spacing w:line="360" w:lineRule="exact"/>
              <w:rPr>
                <w:rFonts w:hint="eastAsia"/>
              </w:rPr>
            </w:pPr>
            <w:r>
              <w:rPr>
                <w:rFonts w:hint="eastAsia"/>
              </w:rPr>
              <w:t>53.5</w:t>
            </w:r>
          </w:p>
        </w:tc>
        <w:tc>
          <w:tcPr>
            <w:tcW w:w="734" w:type="pct"/>
          </w:tcPr>
          <w:p w:rsidR="00572196" w:rsidRDefault="00572196">
            <w:pPr>
              <w:spacing w:line="360" w:lineRule="exact"/>
              <w:rPr>
                <w:rFonts w:hint="eastAsia"/>
              </w:rPr>
            </w:pPr>
            <w:r>
              <w:rPr>
                <w:rFonts w:hint="eastAsia"/>
              </w:rPr>
              <w:t>62.9</w:t>
            </w:r>
          </w:p>
        </w:tc>
        <w:tc>
          <w:tcPr>
            <w:tcW w:w="734" w:type="pct"/>
          </w:tcPr>
          <w:p w:rsidR="00572196" w:rsidRDefault="00572196">
            <w:pPr>
              <w:spacing w:line="360" w:lineRule="exact"/>
              <w:rPr>
                <w:rFonts w:hint="eastAsia"/>
              </w:rPr>
            </w:pPr>
            <w:r>
              <w:rPr>
                <w:rFonts w:hint="eastAsia"/>
              </w:rPr>
              <w:t>23.5</w:t>
            </w:r>
          </w:p>
        </w:tc>
      </w:tr>
      <w:tr w:rsidR="00572196">
        <w:tc>
          <w:tcPr>
            <w:tcW w:w="1304" w:type="pct"/>
          </w:tcPr>
          <w:p w:rsidR="00572196" w:rsidRDefault="00572196">
            <w:pPr>
              <w:spacing w:line="360" w:lineRule="exact"/>
              <w:rPr>
                <w:rFonts w:eastAsia="SimHei" w:hint="eastAsia"/>
                <w:bCs/>
                <w:color w:val="FF0000"/>
              </w:rPr>
            </w:pPr>
            <w:r>
              <w:rPr>
                <w:rFonts w:eastAsia="SimHei" w:hint="eastAsia"/>
                <w:bCs/>
                <w:color w:val="FF0000"/>
              </w:rPr>
              <w:t>护士或护士助理</w:t>
            </w:r>
          </w:p>
        </w:tc>
        <w:tc>
          <w:tcPr>
            <w:tcW w:w="761" w:type="pct"/>
          </w:tcPr>
          <w:p w:rsidR="00572196" w:rsidRDefault="00572196">
            <w:pPr>
              <w:spacing w:line="360" w:lineRule="exact"/>
              <w:rPr>
                <w:rFonts w:hint="eastAsia"/>
              </w:rPr>
            </w:pPr>
            <w:r>
              <w:rPr>
                <w:rFonts w:hint="eastAsia"/>
              </w:rPr>
              <w:t>4.1</w:t>
            </w:r>
          </w:p>
        </w:tc>
        <w:tc>
          <w:tcPr>
            <w:tcW w:w="734" w:type="pct"/>
          </w:tcPr>
          <w:p w:rsidR="00572196" w:rsidRDefault="00572196">
            <w:pPr>
              <w:spacing w:line="360" w:lineRule="exact"/>
              <w:rPr>
                <w:rFonts w:hint="eastAsia"/>
              </w:rPr>
            </w:pPr>
            <w:r>
              <w:rPr>
                <w:rFonts w:hint="eastAsia"/>
              </w:rPr>
              <w:t>4.2</w:t>
            </w:r>
          </w:p>
        </w:tc>
        <w:tc>
          <w:tcPr>
            <w:tcW w:w="734" w:type="pct"/>
          </w:tcPr>
          <w:p w:rsidR="00572196" w:rsidRDefault="00572196">
            <w:pPr>
              <w:spacing w:line="360" w:lineRule="exact"/>
              <w:rPr>
                <w:rFonts w:hint="eastAsia"/>
              </w:rPr>
            </w:pPr>
            <w:r>
              <w:rPr>
                <w:rFonts w:hint="eastAsia"/>
              </w:rPr>
              <w:t>4.0</w:t>
            </w:r>
          </w:p>
        </w:tc>
        <w:tc>
          <w:tcPr>
            <w:tcW w:w="734" w:type="pct"/>
          </w:tcPr>
          <w:p w:rsidR="00572196" w:rsidRDefault="00572196">
            <w:pPr>
              <w:spacing w:line="360" w:lineRule="exact"/>
              <w:rPr>
                <w:rFonts w:hint="eastAsia"/>
              </w:rPr>
            </w:pPr>
            <w:r>
              <w:rPr>
                <w:rFonts w:hint="eastAsia"/>
              </w:rPr>
              <w:t>3.8</w:t>
            </w:r>
          </w:p>
        </w:tc>
        <w:tc>
          <w:tcPr>
            <w:tcW w:w="734" w:type="pct"/>
          </w:tcPr>
          <w:p w:rsidR="00572196" w:rsidRDefault="00572196">
            <w:pPr>
              <w:spacing w:line="360" w:lineRule="exact"/>
              <w:rPr>
                <w:rFonts w:hint="eastAsia"/>
              </w:rPr>
            </w:pPr>
            <w:r>
              <w:rPr>
                <w:rFonts w:hint="eastAsia"/>
              </w:rPr>
              <w:t>4.3</w:t>
            </w:r>
          </w:p>
        </w:tc>
      </w:tr>
      <w:tr w:rsidR="00572196">
        <w:tc>
          <w:tcPr>
            <w:tcW w:w="1304" w:type="pct"/>
          </w:tcPr>
          <w:p w:rsidR="00572196" w:rsidRDefault="00572196">
            <w:pPr>
              <w:spacing w:line="360" w:lineRule="exact"/>
              <w:rPr>
                <w:rFonts w:eastAsia="SimHei" w:hint="eastAsia"/>
                <w:bCs/>
                <w:color w:val="FF0000"/>
              </w:rPr>
            </w:pPr>
            <w:r>
              <w:rPr>
                <w:rFonts w:eastAsia="SimHei" w:hint="eastAsia"/>
                <w:bCs/>
                <w:color w:val="FF0000"/>
              </w:rPr>
              <w:t>父亲或家庭成员</w:t>
            </w:r>
          </w:p>
        </w:tc>
        <w:tc>
          <w:tcPr>
            <w:tcW w:w="761" w:type="pct"/>
          </w:tcPr>
          <w:p w:rsidR="00572196" w:rsidRDefault="00572196">
            <w:pPr>
              <w:spacing w:line="360" w:lineRule="exact"/>
              <w:rPr>
                <w:rFonts w:hint="eastAsia"/>
              </w:rPr>
            </w:pPr>
            <w:r>
              <w:rPr>
                <w:rFonts w:hint="eastAsia"/>
              </w:rPr>
              <w:t>4.8</w:t>
            </w:r>
          </w:p>
        </w:tc>
        <w:tc>
          <w:tcPr>
            <w:tcW w:w="734" w:type="pct"/>
          </w:tcPr>
          <w:p w:rsidR="00572196" w:rsidRDefault="00572196">
            <w:pPr>
              <w:spacing w:line="360" w:lineRule="exact"/>
              <w:rPr>
                <w:rFonts w:hint="eastAsia"/>
              </w:rPr>
            </w:pPr>
            <w:r>
              <w:rPr>
                <w:rFonts w:hint="eastAsia"/>
              </w:rPr>
              <w:t>0.3</w:t>
            </w:r>
          </w:p>
        </w:tc>
        <w:tc>
          <w:tcPr>
            <w:tcW w:w="734" w:type="pct"/>
          </w:tcPr>
          <w:p w:rsidR="00572196" w:rsidRDefault="00572196">
            <w:pPr>
              <w:spacing w:line="360" w:lineRule="exact"/>
              <w:rPr>
                <w:rFonts w:hint="eastAsia"/>
              </w:rPr>
            </w:pPr>
            <w:r>
              <w:rPr>
                <w:rFonts w:hint="eastAsia"/>
              </w:rPr>
              <w:t>8.6</w:t>
            </w:r>
          </w:p>
        </w:tc>
        <w:tc>
          <w:tcPr>
            <w:tcW w:w="734" w:type="pct"/>
          </w:tcPr>
          <w:p w:rsidR="00572196" w:rsidRDefault="00572196">
            <w:pPr>
              <w:spacing w:line="360" w:lineRule="exact"/>
              <w:rPr>
                <w:rFonts w:hint="eastAsia"/>
              </w:rPr>
            </w:pPr>
            <w:r>
              <w:rPr>
                <w:rFonts w:hint="eastAsia"/>
              </w:rPr>
              <w:t>7.0</w:t>
            </w:r>
          </w:p>
        </w:tc>
        <w:tc>
          <w:tcPr>
            <w:tcW w:w="734" w:type="pct"/>
          </w:tcPr>
          <w:p w:rsidR="00572196" w:rsidRDefault="00572196">
            <w:pPr>
              <w:spacing w:line="360" w:lineRule="exact"/>
              <w:rPr>
                <w:rFonts w:hint="eastAsia"/>
              </w:rPr>
            </w:pPr>
            <w:r>
              <w:rPr>
                <w:rFonts w:hint="eastAsia"/>
              </w:rPr>
              <w:t>3.4</w:t>
            </w:r>
          </w:p>
        </w:tc>
      </w:tr>
      <w:tr w:rsidR="00572196">
        <w:tc>
          <w:tcPr>
            <w:tcW w:w="1304" w:type="pct"/>
          </w:tcPr>
          <w:p w:rsidR="00572196" w:rsidRDefault="00572196">
            <w:pPr>
              <w:spacing w:line="360" w:lineRule="exact"/>
              <w:rPr>
                <w:rFonts w:eastAsia="SimHei" w:hint="eastAsia"/>
                <w:bCs/>
                <w:color w:val="FF0000"/>
              </w:rPr>
            </w:pPr>
            <w:r>
              <w:rPr>
                <w:rFonts w:eastAsia="SimHei" w:hint="eastAsia"/>
                <w:bCs/>
                <w:color w:val="FF0000"/>
              </w:rPr>
              <w:t>其他</w:t>
            </w:r>
          </w:p>
        </w:tc>
        <w:tc>
          <w:tcPr>
            <w:tcW w:w="761" w:type="pct"/>
          </w:tcPr>
          <w:p w:rsidR="00572196" w:rsidRDefault="00572196">
            <w:pPr>
              <w:spacing w:line="360" w:lineRule="exact"/>
              <w:rPr>
                <w:rFonts w:hint="eastAsia"/>
              </w:rPr>
            </w:pPr>
            <w:r>
              <w:rPr>
                <w:rFonts w:hint="eastAsia"/>
              </w:rPr>
              <w:t>1.4</w:t>
            </w:r>
          </w:p>
        </w:tc>
        <w:tc>
          <w:tcPr>
            <w:tcW w:w="734" w:type="pct"/>
          </w:tcPr>
          <w:p w:rsidR="00572196" w:rsidRDefault="00572196">
            <w:pPr>
              <w:spacing w:line="360" w:lineRule="exact"/>
              <w:rPr>
                <w:rFonts w:hint="eastAsia"/>
              </w:rPr>
            </w:pPr>
            <w:r>
              <w:rPr>
                <w:rFonts w:hint="eastAsia"/>
              </w:rPr>
              <w:t>1.0</w:t>
            </w:r>
          </w:p>
        </w:tc>
        <w:tc>
          <w:tcPr>
            <w:tcW w:w="734" w:type="pct"/>
          </w:tcPr>
          <w:p w:rsidR="00572196" w:rsidRDefault="00572196">
            <w:pPr>
              <w:spacing w:line="360" w:lineRule="exact"/>
              <w:rPr>
                <w:rFonts w:hint="eastAsia"/>
              </w:rPr>
            </w:pPr>
            <w:r>
              <w:rPr>
                <w:rFonts w:hint="eastAsia"/>
              </w:rPr>
              <w:t>1.8</w:t>
            </w:r>
          </w:p>
        </w:tc>
        <w:tc>
          <w:tcPr>
            <w:tcW w:w="734" w:type="pct"/>
          </w:tcPr>
          <w:p w:rsidR="00572196" w:rsidRDefault="00572196">
            <w:pPr>
              <w:spacing w:line="360" w:lineRule="exact"/>
              <w:rPr>
                <w:rFonts w:hint="eastAsia"/>
              </w:rPr>
            </w:pPr>
            <w:r>
              <w:rPr>
                <w:rFonts w:hint="eastAsia"/>
              </w:rPr>
              <w:t>2.1</w:t>
            </w:r>
          </w:p>
        </w:tc>
        <w:tc>
          <w:tcPr>
            <w:tcW w:w="734" w:type="pct"/>
          </w:tcPr>
          <w:p w:rsidR="00572196" w:rsidRDefault="00572196">
            <w:pPr>
              <w:spacing w:line="360" w:lineRule="exact"/>
              <w:rPr>
                <w:rFonts w:hint="eastAsia"/>
              </w:rPr>
            </w:pPr>
            <w:r>
              <w:rPr>
                <w:rFonts w:hint="eastAsia"/>
              </w:rPr>
              <w:t>1.0</w:t>
            </w:r>
          </w:p>
        </w:tc>
      </w:tr>
    </w:tbl>
    <w:p w:rsidR="00572196" w:rsidRDefault="00572196">
      <w:pPr>
        <w:spacing w:afterLines="50" w:after="120" w:line="360" w:lineRule="exact"/>
        <w:rPr>
          <w:rFonts w:hint="eastAsia"/>
          <w:szCs w:val="18"/>
        </w:rPr>
      </w:pPr>
      <w:r>
        <w:rPr>
          <w:rFonts w:eastAsia="KaiTi_GB2312" w:hint="eastAsia"/>
          <w:color w:val="0000FF"/>
          <w:szCs w:val="18"/>
        </w:rPr>
        <w:t>资料来源：</w:t>
      </w:r>
      <w:r>
        <w:rPr>
          <w:rFonts w:hint="eastAsia"/>
          <w:szCs w:val="18"/>
        </w:rPr>
        <w:t>2006</w:t>
      </w:r>
      <w:r>
        <w:rPr>
          <w:rFonts w:hint="eastAsia"/>
          <w:szCs w:val="18"/>
        </w:rPr>
        <w:t>年国家生活条件调查。国家统计学院。</w:t>
      </w:r>
    </w:p>
    <w:p w:rsidR="00572196" w:rsidRDefault="00572196">
      <w:pPr>
        <w:spacing w:line="360" w:lineRule="exact"/>
        <w:jc w:val="center"/>
        <w:rPr>
          <w:rFonts w:ascii="SimHei" w:eastAsia="SimHei" w:hint="eastAsia"/>
          <w:bCs/>
          <w:color w:val="FF0000"/>
        </w:rPr>
      </w:pPr>
      <w:r>
        <w:rPr>
          <w:rFonts w:ascii="SimHei" w:eastAsia="SimHei"/>
          <w:bCs/>
          <w:color w:val="FF0000"/>
        </w:rPr>
        <w:br w:type="page"/>
      </w:r>
      <w:r>
        <w:rPr>
          <w:rFonts w:ascii="SimHei" w:eastAsia="SimHei" w:hint="eastAsia"/>
          <w:bCs/>
          <w:color w:val="FF0000"/>
        </w:rPr>
        <w:t>表28</w:t>
      </w:r>
    </w:p>
    <w:p w:rsidR="00572196" w:rsidRDefault="00572196">
      <w:pPr>
        <w:spacing w:line="360" w:lineRule="exact"/>
        <w:jc w:val="center"/>
        <w:rPr>
          <w:rFonts w:ascii="SimHei" w:eastAsia="SimHei" w:hint="eastAsia"/>
          <w:bCs/>
          <w:color w:val="FF0000"/>
        </w:rPr>
      </w:pPr>
      <w:r>
        <w:rPr>
          <w:rFonts w:ascii="SimHei" w:eastAsia="SimHei" w:hint="eastAsia"/>
          <w:bCs/>
          <w:color w:val="FF0000"/>
        </w:rPr>
        <w:t>最近一次分娩的分娩地点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27"/>
        <w:gridCol w:w="1717"/>
        <w:gridCol w:w="1381"/>
        <w:gridCol w:w="1363"/>
        <w:gridCol w:w="18"/>
        <w:gridCol w:w="1371"/>
        <w:gridCol w:w="8"/>
        <w:gridCol w:w="1381"/>
      </w:tblGrid>
      <w:tr w:rsidR="00572196">
        <w:trPr>
          <w:cantSplit/>
        </w:trPr>
        <w:tc>
          <w:tcPr>
            <w:tcW w:w="1404" w:type="pct"/>
            <w:vMerge w:val="restart"/>
          </w:tcPr>
          <w:p w:rsidR="00572196" w:rsidRDefault="00572196">
            <w:pPr>
              <w:spacing w:line="360" w:lineRule="exact"/>
              <w:jc w:val="center"/>
              <w:rPr>
                <w:rFonts w:eastAsia="SimHei" w:hint="eastAsia"/>
                <w:bCs/>
                <w:color w:val="FF0000"/>
              </w:rPr>
            </w:pPr>
          </w:p>
        </w:tc>
        <w:tc>
          <w:tcPr>
            <w:tcW w:w="853" w:type="pct"/>
            <w:vMerge w:val="restart"/>
          </w:tcPr>
          <w:p w:rsidR="00572196" w:rsidRDefault="00572196">
            <w:pPr>
              <w:spacing w:line="360" w:lineRule="exact"/>
              <w:jc w:val="center"/>
              <w:rPr>
                <w:rFonts w:eastAsia="SimHei" w:hint="eastAsia"/>
                <w:bCs/>
                <w:color w:val="FF0000"/>
              </w:rPr>
            </w:pPr>
            <w:r>
              <w:rPr>
                <w:rFonts w:eastAsia="SimHei" w:hint="eastAsia"/>
                <w:bCs/>
                <w:color w:val="FF0000"/>
              </w:rPr>
              <w:t>总计</w:t>
            </w:r>
          </w:p>
        </w:tc>
        <w:tc>
          <w:tcPr>
            <w:tcW w:w="1372" w:type="pct"/>
            <w:gridSpan w:val="3"/>
          </w:tcPr>
          <w:p w:rsidR="00572196" w:rsidRDefault="00572196">
            <w:pPr>
              <w:spacing w:line="360" w:lineRule="exact"/>
              <w:jc w:val="center"/>
              <w:rPr>
                <w:rFonts w:eastAsia="SimHei" w:hint="eastAsia"/>
                <w:bCs/>
                <w:color w:val="FF0000"/>
              </w:rPr>
            </w:pPr>
            <w:r>
              <w:rPr>
                <w:rFonts w:eastAsia="SimHei" w:hint="eastAsia"/>
                <w:bCs/>
                <w:color w:val="FF0000"/>
              </w:rPr>
              <w:t>区域</w:t>
            </w:r>
          </w:p>
        </w:tc>
        <w:tc>
          <w:tcPr>
            <w:tcW w:w="1371" w:type="pct"/>
            <w:gridSpan w:val="3"/>
          </w:tcPr>
          <w:p w:rsidR="00572196" w:rsidRDefault="00572196">
            <w:pPr>
              <w:spacing w:line="360" w:lineRule="exact"/>
              <w:jc w:val="center"/>
              <w:rPr>
                <w:rFonts w:eastAsia="SimHei" w:hint="eastAsia"/>
                <w:bCs/>
                <w:color w:val="FF0000"/>
              </w:rPr>
            </w:pPr>
            <w:r>
              <w:rPr>
                <w:rFonts w:eastAsia="SimHei" w:hint="eastAsia"/>
                <w:bCs/>
                <w:color w:val="FF0000"/>
              </w:rPr>
              <w:t>种族群体</w:t>
            </w:r>
          </w:p>
        </w:tc>
      </w:tr>
      <w:tr w:rsidR="00572196">
        <w:trPr>
          <w:cantSplit/>
        </w:trPr>
        <w:tc>
          <w:tcPr>
            <w:tcW w:w="1404" w:type="pct"/>
            <w:vMerge/>
          </w:tcPr>
          <w:p w:rsidR="00572196" w:rsidRDefault="00572196">
            <w:pPr>
              <w:spacing w:line="360" w:lineRule="exact"/>
              <w:jc w:val="center"/>
              <w:rPr>
                <w:rFonts w:eastAsia="SimHei" w:hint="eastAsia"/>
                <w:bCs/>
                <w:color w:val="FF0000"/>
              </w:rPr>
            </w:pPr>
          </w:p>
        </w:tc>
        <w:tc>
          <w:tcPr>
            <w:tcW w:w="853" w:type="pct"/>
            <w:vMerge/>
          </w:tcPr>
          <w:p w:rsidR="00572196" w:rsidRDefault="00572196">
            <w:pPr>
              <w:spacing w:line="360" w:lineRule="exact"/>
              <w:jc w:val="center"/>
              <w:rPr>
                <w:rFonts w:eastAsia="SimHei" w:hint="eastAsia"/>
                <w:bCs/>
                <w:color w:val="FF0000"/>
              </w:rPr>
            </w:pPr>
          </w:p>
        </w:tc>
        <w:tc>
          <w:tcPr>
            <w:tcW w:w="686" w:type="pct"/>
          </w:tcPr>
          <w:p w:rsidR="00572196" w:rsidRDefault="00572196">
            <w:pPr>
              <w:spacing w:line="360" w:lineRule="exact"/>
              <w:jc w:val="center"/>
              <w:rPr>
                <w:rFonts w:eastAsia="SimHei" w:hint="eastAsia"/>
                <w:bCs/>
                <w:color w:val="FF0000"/>
              </w:rPr>
            </w:pPr>
            <w:r>
              <w:rPr>
                <w:rFonts w:eastAsia="SimHei" w:hint="eastAsia"/>
                <w:bCs/>
                <w:color w:val="FF0000"/>
              </w:rPr>
              <w:t>城市</w:t>
            </w:r>
          </w:p>
        </w:tc>
        <w:tc>
          <w:tcPr>
            <w:tcW w:w="686" w:type="pct"/>
            <w:gridSpan w:val="2"/>
          </w:tcPr>
          <w:p w:rsidR="00572196" w:rsidRDefault="00572196">
            <w:pPr>
              <w:spacing w:line="360" w:lineRule="exact"/>
              <w:jc w:val="center"/>
              <w:rPr>
                <w:rFonts w:eastAsia="SimHei" w:hint="eastAsia"/>
                <w:bCs/>
                <w:color w:val="FF0000"/>
              </w:rPr>
            </w:pPr>
            <w:r>
              <w:rPr>
                <w:rFonts w:eastAsia="SimHei" w:hint="eastAsia"/>
                <w:bCs/>
                <w:color w:val="FF0000"/>
              </w:rPr>
              <w:t>农村</w:t>
            </w:r>
          </w:p>
        </w:tc>
        <w:tc>
          <w:tcPr>
            <w:tcW w:w="685" w:type="pct"/>
            <w:gridSpan w:val="2"/>
          </w:tcPr>
          <w:p w:rsidR="00572196" w:rsidRDefault="00572196">
            <w:pPr>
              <w:spacing w:line="360" w:lineRule="exact"/>
              <w:jc w:val="center"/>
              <w:rPr>
                <w:rFonts w:eastAsia="SimHei" w:hint="eastAsia"/>
                <w:bCs/>
                <w:color w:val="FF0000"/>
              </w:rPr>
            </w:pPr>
            <w:r>
              <w:rPr>
                <w:rFonts w:eastAsia="SimHei" w:hint="eastAsia"/>
                <w:bCs/>
                <w:color w:val="FF0000"/>
              </w:rPr>
              <w:t>土著</w:t>
            </w:r>
          </w:p>
        </w:tc>
        <w:tc>
          <w:tcPr>
            <w:tcW w:w="685" w:type="pct"/>
          </w:tcPr>
          <w:p w:rsidR="00572196" w:rsidRDefault="00572196">
            <w:pPr>
              <w:spacing w:line="360" w:lineRule="exact"/>
              <w:jc w:val="center"/>
              <w:rPr>
                <w:rFonts w:eastAsia="SimHei" w:hint="eastAsia"/>
                <w:bCs/>
                <w:color w:val="FF0000"/>
              </w:rPr>
            </w:pPr>
            <w:r>
              <w:rPr>
                <w:rFonts w:eastAsia="SimHei" w:hint="eastAsia"/>
                <w:bCs/>
                <w:color w:val="FF0000"/>
              </w:rPr>
              <w:t>非土著</w:t>
            </w:r>
          </w:p>
        </w:tc>
      </w:tr>
      <w:tr w:rsidR="00572196">
        <w:tc>
          <w:tcPr>
            <w:tcW w:w="1404" w:type="pct"/>
          </w:tcPr>
          <w:p w:rsidR="00572196" w:rsidRDefault="00572196">
            <w:pPr>
              <w:pStyle w:val="H2"/>
              <w:spacing w:after="0"/>
              <w:rPr>
                <w:rFonts w:ascii="Times New Roman" w:hint="eastAsia"/>
                <w:bCs/>
                <w:lang w:val="en-US"/>
              </w:rPr>
            </w:pPr>
            <w:r>
              <w:rPr>
                <w:rFonts w:ascii="Times New Roman" w:hint="eastAsia"/>
                <w:bCs/>
                <w:lang w:val="en-US"/>
              </w:rPr>
              <w:t>全国总计</w:t>
            </w:r>
          </w:p>
        </w:tc>
        <w:tc>
          <w:tcPr>
            <w:tcW w:w="853" w:type="pct"/>
          </w:tcPr>
          <w:p w:rsidR="00572196" w:rsidRDefault="00572196">
            <w:pPr>
              <w:spacing w:line="360" w:lineRule="exact"/>
              <w:rPr>
                <w:rFonts w:hint="eastAsia"/>
              </w:rPr>
            </w:pPr>
            <w:r>
              <w:rPr>
                <w:rFonts w:hint="eastAsia"/>
              </w:rPr>
              <w:t>100.0</w:t>
            </w:r>
          </w:p>
        </w:tc>
        <w:tc>
          <w:tcPr>
            <w:tcW w:w="686" w:type="pct"/>
          </w:tcPr>
          <w:p w:rsidR="00572196" w:rsidRDefault="00572196">
            <w:pPr>
              <w:spacing w:line="360" w:lineRule="exact"/>
              <w:rPr>
                <w:rFonts w:hint="eastAsia"/>
              </w:rPr>
            </w:pPr>
            <w:r>
              <w:rPr>
                <w:rFonts w:hint="eastAsia"/>
              </w:rPr>
              <w:t>100.0</w:t>
            </w:r>
          </w:p>
        </w:tc>
        <w:tc>
          <w:tcPr>
            <w:tcW w:w="686" w:type="pct"/>
            <w:gridSpan w:val="2"/>
          </w:tcPr>
          <w:p w:rsidR="00572196" w:rsidRDefault="00572196">
            <w:pPr>
              <w:spacing w:line="360" w:lineRule="exact"/>
              <w:rPr>
                <w:rFonts w:hint="eastAsia"/>
              </w:rPr>
            </w:pPr>
            <w:r>
              <w:rPr>
                <w:rFonts w:hint="eastAsia"/>
              </w:rPr>
              <w:t>100.0</w:t>
            </w:r>
          </w:p>
        </w:tc>
        <w:tc>
          <w:tcPr>
            <w:tcW w:w="685" w:type="pct"/>
            <w:gridSpan w:val="2"/>
          </w:tcPr>
          <w:p w:rsidR="00572196" w:rsidRDefault="00572196">
            <w:pPr>
              <w:spacing w:line="360" w:lineRule="exact"/>
              <w:rPr>
                <w:rFonts w:hint="eastAsia"/>
              </w:rPr>
            </w:pPr>
            <w:r>
              <w:rPr>
                <w:rFonts w:hint="eastAsia"/>
              </w:rPr>
              <w:t>100.0</w:t>
            </w:r>
          </w:p>
        </w:tc>
        <w:tc>
          <w:tcPr>
            <w:tcW w:w="685" w:type="pct"/>
          </w:tcPr>
          <w:p w:rsidR="00572196" w:rsidRDefault="00572196">
            <w:pPr>
              <w:spacing w:line="360" w:lineRule="exact"/>
              <w:rPr>
                <w:rFonts w:hint="eastAsia"/>
              </w:rPr>
            </w:pPr>
            <w:r>
              <w:rPr>
                <w:rFonts w:hint="eastAsia"/>
              </w:rPr>
              <w:t>100.0</w:t>
            </w:r>
          </w:p>
        </w:tc>
      </w:tr>
      <w:tr w:rsidR="00572196">
        <w:tc>
          <w:tcPr>
            <w:tcW w:w="1404" w:type="pct"/>
          </w:tcPr>
          <w:p w:rsidR="00572196" w:rsidRDefault="00572196">
            <w:pPr>
              <w:spacing w:line="360" w:lineRule="exact"/>
              <w:rPr>
                <w:rFonts w:eastAsia="SimHei" w:hint="eastAsia"/>
                <w:bCs/>
                <w:color w:val="FF0000"/>
              </w:rPr>
            </w:pPr>
            <w:r>
              <w:rPr>
                <w:rFonts w:eastAsia="SimHei" w:hint="eastAsia"/>
                <w:bCs/>
                <w:color w:val="FF0000"/>
              </w:rPr>
              <w:t>公立医院</w:t>
            </w:r>
          </w:p>
        </w:tc>
        <w:tc>
          <w:tcPr>
            <w:tcW w:w="853" w:type="pct"/>
          </w:tcPr>
          <w:p w:rsidR="00572196" w:rsidRDefault="00572196">
            <w:pPr>
              <w:spacing w:line="360" w:lineRule="exact"/>
              <w:rPr>
                <w:rFonts w:hint="eastAsia"/>
              </w:rPr>
            </w:pPr>
            <w:r>
              <w:rPr>
                <w:rFonts w:hint="eastAsia"/>
              </w:rPr>
              <w:t>32.2</w:t>
            </w:r>
          </w:p>
        </w:tc>
        <w:tc>
          <w:tcPr>
            <w:tcW w:w="686" w:type="pct"/>
          </w:tcPr>
          <w:p w:rsidR="00572196" w:rsidRDefault="00572196">
            <w:pPr>
              <w:spacing w:line="360" w:lineRule="exact"/>
              <w:rPr>
                <w:rFonts w:hint="eastAsia"/>
              </w:rPr>
            </w:pPr>
            <w:r>
              <w:rPr>
                <w:rFonts w:hint="eastAsia"/>
              </w:rPr>
              <w:t>38.4</w:t>
            </w:r>
          </w:p>
        </w:tc>
        <w:tc>
          <w:tcPr>
            <w:tcW w:w="686" w:type="pct"/>
            <w:gridSpan w:val="2"/>
          </w:tcPr>
          <w:p w:rsidR="00572196" w:rsidRDefault="00572196">
            <w:pPr>
              <w:spacing w:line="360" w:lineRule="exact"/>
              <w:rPr>
                <w:rFonts w:hint="eastAsia"/>
              </w:rPr>
            </w:pPr>
            <w:r>
              <w:rPr>
                <w:rFonts w:hint="eastAsia"/>
              </w:rPr>
              <w:t>27.0</w:t>
            </w:r>
          </w:p>
        </w:tc>
        <w:tc>
          <w:tcPr>
            <w:tcW w:w="685" w:type="pct"/>
            <w:gridSpan w:val="2"/>
          </w:tcPr>
          <w:p w:rsidR="00572196" w:rsidRDefault="00572196">
            <w:pPr>
              <w:spacing w:line="360" w:lineRule="exact"/>
              <w:rPr>
                <w:rFonts w:hint="eastAsia"/>
              </w:rPr>
            </w:pPr>
            <w:r>
              <w:rPr>
                <w:rFonts w:hint="eastAsia"/>
              </w:rPr>
              <w:t>19.7</w:t>
            </w:r>
          </w:p>
        </w:tc>
        <w:tc>
          <w:tcPr>
            <w:tcW w:w="685" w:type="pct"/>
          </w:tcPr>
          <w:p w:rsidR="00572196" w:rsidRDefault="00572196">
            <w:pPr>
              <w:spacing w:line="360" w:lineRule="exact"/>
              <w:rPr>
                <w:rFonts w:hint="eastAsia"/>
              </w:rPr>
            </w:pPr>
            <w:r>
              <w:rPr>
                <w:rFonts w:hint="eastAsia"/>
              </w:rPr>
              <w:t>40.7</w:t>
            </w:r>
          </w:p>
        </w:tc>
      </w:tr>
      <w:tr w:rsidR="00572196">
        <w:tc>
          <w:tcPr>
            <w:tcW w:w="1404" w:type="pct"/>
          </w:tcPr>
          <w:p w:rsidR="00572196" w:rsidRDefault="00572196">
            <w:pPr>
              <w:spacing w:line="360" w:lineRule="exact"/>
              <w:rPr>
                <w:rFonts w:eastAsia="SimHei" w:hint="eastAsia"/>
                <w:bCs/>
                <w:color w:val="FF0000"/>
              </w:rPr>
            </w:pPr>
            <w:r>
              <w:rPr>
                <w:rFonts w:eastAsia="SimHei" w:hint="eastAsia"/>
                <w:bCs/>
                <w:color w:val="FF0000"/>
              </w:rPr>
              <w:t>危地马拉社会保障局</w:t>
            </w:r>
          </w:p>
        </w:tc>
        <w:tc>
          <w:tcPr>
            <w:tcW w:w="853" w:type="pct"/>
          </w:tcPr>
          <w:p w:rsidR="00572196" w:rsidRDefault="00572196">
            <w:pPr>
              <w:spacing w:line="360" w:lineRule="exact"/>
              <w:rPr>
                <w:rFonts w:hint="eastAsia"/>
              </w:rPr>
            </w:pPr>
            <w:r>
              <w:rPr>
                <w:rFonts w:hint="eastAsia"/>
              </w:rPr>
              <w:t>10.1</w:t>
            </w:r>
          </w:p>
        </w:tc>
        <w:tc>
          <w:tcPr>
            <w:tcW w:w="686" w:type="pct"/>
          </w:tcPr>
          <w:p w:rsidR="00572196" w:rsidRDefault="00572196">
            <w:pPr>
              <w:spacing w:line="360" w:lineRule="exact"/>
              <w:rPr>
                <w:rFonts w:hint="eastAsia"/>
              </w:rPr>
            </w:pPr>
            <w:r>
              <w:rPr>
                <w:rFonts w:hint="eastAsia"/>
              </w:rPr>
              <w:t>17.2</w:t>
            </w:r>
          </w:p>
        </w:tc>
        <w:tc>
          <w:tcPr>
            <w:tcW w:w="686" w:type="pct"/>
            <w:gridSpan w:val="2"/>
          </w:tcPr>
          <w:p w:rsidR="00572196" w:rsidRDefault="00572196">
            <w:pPr>
              <w:spacing w:line="360" w:lineRule="exact"/>
              <w:rPr>
                <w:rFonts w:hint="eastAsia"/>
              </w:rPr>
            </w:pPr>
            <w:r>
              <w:rPr>
                <w:rFonts w:hint="eastAsia"/>
              </w:rPr>
              <w:t>4.2</w:t>
            </w:r>
          </w:p>
        </w:tc>
        <w:tc>
          <w:tcPr>
            <w:tcW w:w="685" w:type="pct"/>
            <w:gridSpan w:val="2"/>
          </w:tcPr>
          <w:p w:rsidR="00572196" w:rsidRDefault="00572196">
            <w:pPr>
              <w:spacing w:line="360" w:lineRule="exact"/>
              <w:rPr>
                <w:rFonts w:hint="eastAsia"/>
              </w:rPr>
            </w:pPr>
            <w:r>
              <w:rPr>
                <w:rFonts w:hint="eastAsia"/>
              </w:rPr>
              <w:t>2.7</w:t>
            </w:r>
          </w:p>
        </w:tc>
        <w:tc>
          <w:tcPr>
            <w:tcW w:w="685" w:type="pct"/>
          </w:tcPr>
          <w:p w:rsidR="00572196" w:rsidRDefault="00572196">
            <w:pPr>
              <w:spacing w:line="360" w:lineRule="exact"/>
              <w:rPr>
                <w:rFonts w:hint="eastAsia"/>
              </w:rPr>
            </w:pPr>
            <w:r>
              <w:rPr>
                <w:rFonts w:hint="eastAsia"/>
              </w:rPr>
              <w:t>15.2</w:t>
            </w:r>
          </w:p>
        </w:tc>
      </w:tr>
      <w:tr w:rsidR="00572196">
        <w:tc>
          <w:tcPr>
            <w:tcW w:w="1404" w:type="pct"/>
          </w:tcPr>
          <w:p w:rsidR="00572196" w:rsidRDefault="00572196">
            <w:pPr>
              <w:spacing w:line="360" w:lineRule="exact"/>
              <w:rPr>
                <w:rFonts w:eastAsia="SimHei" w:hint="eastAsia"/>
                <w:bCs/>
                <w:color w:val="FF0000"/>
              </w:rPr>
            </w:pPr>
            <w:r>
              <w:rPr>
                <w:rFonts w:eastAsia="SimHei" w:hint="eastAsia"/>
                <w:bCs/>
                <w:color w:val="FF0000"/>
              </w:rPr>
              <w:t>私人医院</w:t>
            </w:r>
            <w:r>
              <w:rPr>
                <w:rFonts w:eastAsia="SimHei" w:hint="eastAsia"/>
                <w:bCs/>
                <w:color w:val="FF0000"/>
              </w:rPr>
              <w:t>/</w:t>
            </w:r>
            <w:r>
              <w:rPr>
                <w:rFonts w:eastAsia="SimHei" w:hint="eastAsia"/>
                <w:bCs/>
                <w:color w:val="FF0000"/>
              </w:rPr>
              <w:t>诊所</w:t>
            </w:r>
          </w:p>
        </w:tc>
        <w:tc>
          <w:tcPr>
            <w:tcW w:w="853" w:type="pct"/>
          </w:tcPr>
          <w:p w:rsidR="00572196" w:rsidRDefault="00572196">
            <w:pPr>
              <w:spacing w:line="360" w:lineRule="exact"/>
              <w:rPr>
                <w:rFonts w:hint="eastAsia"/>
              </w:rPr>
            </w:pPr>
            <w:r>
              <w:rPr>
                <w:rFonts w:hint="eastAsia"/>
              </w:rPr>
              <w:t>7.7</w:t>
            </w:r>
          </w:p>
        </w:tc>
        <w:tc>
          <w:tcPr>
            <w:tcW w:w="686" w:type="pct"/>
          </w:tcPr>
          <w:p w:rsidR="00572196" w:rsidRDefault="00572196">
            <w:pPr>
              <w:spacing w:line="360" w:lineRule="exact"/>
              <w:rPr>
                <w:rFonts w:hint="eastAsia"/>
              </w:rPr>
            </w:pPr>
            <w:r>
              <w:rPr>
                <w:rFonts w:hint="eastAsia"/>
              </w:rPr>
              <w:t>13.7</w:t>
            </w:r>
          </w:p>
        </w:tc>
        <w:tc>
          <w:tcPr>
            <w:tcW w:w="686" w:type="pct"/>
            <w:gridSpan w:val="2"/>
          </w:tcPr>
          <w:p w:rsidR="00572196" w:rsidRDefault="00572196">
            <w:pPr>
              <w:spacing w:line="360" w:lineRule="exact"/>
              <w:rPr>
                <w:rFonts w:hint="eastAsia"/>
              </w:rPr>
            </w:pPr>
            <w:r>
              <w:rPr>
                <w:rFonts w:hint="eastAsia"/>
              </w:rPr>
              <w:t>2.6</w:t>
            </w:r>
          </w:p>
        </w:tc>
        <w:tc>
          <w:tcPr>
            <w:tcW w:w="685" w:type="pct"/>
            <w:gridSpan w:val="2"/>
          </w:tcPr>
          <w:p w:rsidR="00572196" w:rsidRDefault="00572196">
            <w:pPr>
              <w:spacing w:line="360" w:lineRule="exact"/>
              <w:rPr>
                <w:rFonts w:hint="eastAsia"/>
              </w:rPr>
            </w:pPr>
            <w:r>
              <w:rPr>
                <w:rFonts w:hint="eastAsia"/>
              </w:rPr>
              <w:t>2.5</w:t>
            </w:r>
          </w:p>
        </w:tc>
        <w:tc>
          <w:tcPr>
            <w:tcW w:w="685" w:type="pct"/>
          </w:tcPr>
          <w:p w:rsidR="00572196" w:rsidRDefault="00572196">
            <w:pPr>
              <w:spacing w:line="360" w:lineRule="exact"/>
              <w:rPr>
                <w:rFonts w:hint="eastAsia"/>
              </w:rPr>
            </w:pPr>
            <w:r>
              <w:rPr>
                <w:rFonts w:hint="eastAsia"/>
              </w:rPr>
              <w:t>11.2</w:t>
            </w:r>
          </w:p>
        </w:tc>
      </w:tr>
      <w:tr w:rsidR="00572196">
        <w:tc>
          <w:tcPr>
            <w:tcW w:w="1404" w:type="pct"/>
          </w:tcPr>
          <w:p w:rsidR="00572196" w:rsidRDefault="00572196">
            <w:pPr>
              <w:spacing w:line="360" w:lineRule="exact"/>
              <w:rPr>
                <w:rFonts w:eastAsia="SimHei" w:hint="eastAsia"/>
                <w:bCs/>
                <w:color w:val="FF0000"/>
              </w:rPr>
            </w:pPr>
            <w:r>
              <w:rPr>
                <w:rFonts w:eastAsia="SimHei" w:hint="eastAsia"/>
                <w:bCs/>
                <w:color w:val="FF0000"/>
              </w:rPr>
              <w:t>保健中心</w:t>
            </w:r>
          </w:p>
        </w:tc>
        <w:tc>
          <w:tcPr>
            <w:tcW w:w="853" w:type="pct"/>
          </w:tcPr>
          <w:p w:rsidR="00572196" w:rsidRDefault="00572196">
            <w:pPr>
              <w:spacing w:line="360" w:lineRule="exact"/>
              <w:rPr>
                <w:rFonts w:hint="eastAsia"/>
              </w:rPr>
            </w:pPr>
            <w:r>
              <w:rPr>
                <w:rFonts w:hint="eastAsia"/>
              </w:rPr>
              <w:t>3.1</w:t>
            </w:r>
          </w:p>
        </w:tc>
        <w:tc>
          <w:tcPr>
            <w:tcW w:w="686" w:type="pct"/>
          </w:tcPr>
          <w:p w:rsidR="00572196" w:rsidRDefault="00572196">
            <w:pPr>
              <w:spacing w:line="360" w:lineRule="exact"/>
              <w:rPr>
                <w:rFonts w:hint="eastAsia"/>
              </w:rPr>
            </w:pPr>
            <w:r>
              <w:rPr>
                <w:rFonts w:hint="eastAsia"/>
              </w:rPr>
              <w:t>4.8</w:t>
            </w:r>
          </w:p>
        </w:tc>
        <w:tc>
          <w:tcPr>
            <w:tcW w:w="686" w:type="pct"/>
            <w:gridSpan w:val="2"/>
          </w:tcPr>
          <w:p w:rsidR="00572196" w:rsidRDefault="00572196">
            <w:pPr>
              <w:spacing w:line="360" w:lineRule="exact"/>
              <w:rPr>
                <w:rFonts w:hint="eastAsia"/>
              </w:rPr>
            </w:pPr>
            <w:r>
              <w:rPr>
                <w:rFonts w:hint="eastAsia"/>
              </w:rPr>
              <w:t>1.7</w:t>
            </w:r>
          </w:p>
        </w:tc>
        <w:tc>
          <w:tcPr>
            <w:tcW w:w="685" w:type="pct"/>
            <w:gridSpan w:val="2"/>
          </w:tcPr>
          <w:p w:rsidR="00572196" w:rsidRDefault="00572196">
            <w:pPr>
              <w:spacing w:line="360" w:lineRule="exact"/>
              <w:rPr>
                <w:rFonts w:hint="eastAsia"/>
              </w:rPr>
            </w:pPr>
            <w:r>
              <w:rPr>
                <w:rFonts w:hint="eastAsia"/>
              </w:rPr>
              <w:t>1.9</w:t>
            </w:r>
          </w:p>
        </w:tc>
        <w:tc>
          <w:tcPr>
            <w:tcW w:w="685" w:type="pct"/>
          </w:tcPr>
          <w:p w:rsidR="00572196" w:rsidRDefault="00572196">
            <w:pPr>
              <w:spacing w:line="360" w:lineRule="exact"/>
              <w:rPr>
                <w:rFonts w:hint="eastAsia"/>
              </w:rPr>
            </w:pPr>
            <w:r>
              <w:rPr>
                <w:rFonts w:hint="eastAsia"/>
              </w:rPr>
              <w:t>3.9</w:t>
            </w:r>
          </w:p>
        </w:tc>
      </w:tr>
      <w:tr w:rsidR="00572196">
        <w:tc>
          <w:tcPr>
            <w:tcW w:w="1404" w:type="pct"/>
          </w:tcPr>
          <w:p w:rsidR="00572196" w:rsidRDefault="00572196">
            <w:pPr>
              <w:spacing w:line="360" w:lineRule="exact"/>
              <w:rPr>
                <w:rFonts w:eastAsia="SimHei" w:hint="eastAsia"/>
                <w:bCs/>
                <w:color w:val="FF0000"/>
              </w:rPr>
            </w:pPr>
            <w:r>
              <w:rPr>
                <w:rFonts w:eastAsia="SimHei" w:hint="eastAsia"/>
                <w:bCs/>
                <w:color w:val="FF0000"/>
              </w:rPr>
              <w:t>接生婆家中</w:t>
            </w:r>
          </w:p>
        </w:tc>
        <w:tc>
          <w:tcPr>
            <w:tcW w:w="853" w:type="pct"/>
          </w:tcPr>
          <w:p w:rsidR="00572196" w:rsidRDefault="00572196">
            <w:pPr>
              <w:spacing w:line="360" w:lineRule="exact"/>
              <w:rPr>
                <w:rFonts w:hint="eastAsia"/>
              </w:rPr>
            </w:pPr>
            <w:r>
              <w:rPr>
                <w:rFonts w:hint="eastAsia"/>
              </w:rPr>
              <w:t>2.3</w:t>
            </w:r>
          </w:p>
        </w:tc>
        <w:tc>
          <w:tcPr>
            <w:tcW w:w="686" w:type="pct"/>
          </w:tcPr>
          <w:p w:rsidR="00572196" w:rsidRDefault="00572196">
            <w:pPr>
              <w:spacing w:line="360" w:lineRule="exact"/>
              <w:rPr>
                <w:rFonts w:hint="eastAsia"/>
              </w:rPr>
            </w:pPr>
            <w:r>
              <w:rPr>
                <w:rFonts w:hint="eastAsia"/>
              </w:rPr>
              <w:t>2.6</w:t>
            </w:r>
          </w:p>
        </w:tc>
        <w:tc>
          <w:tcPr>
            <w:tcW w:w="686" w:type="pct"/>
            <w:gridSpan w:val="2"/>
          </w:tcPr>
          <w:p w:rsidR="00572196" w:rsidRDefault="00572196">
            <w:pPr>
              <w:spacing w:line="360" w:lineRule="exact"/>
              <w:rPr>
                <w:rFonts w:hint="eastAsia"/>
              </w:rPr>
            </w:pPr>
            <w:r>
              <w:rPr>
                <w:rFonts w:hint="eastAsia"/>
              </w:rPr>
              <w:t>2.1</w:t>
            </w:r>
          </w:p>
        </w:tc>
        <w:tc>
          <w:tcPr>
            <w:tcW w:w="685" w:type="pct"/>
            <w:gridSpan w:val="2"/>
          </w:tcPr>
          <w:p w:rsidR="00572196" w:rsidRDefault="00572196">
            <w:pPr>
              <w:spacing w:line="360" w:lineRule="exact"/>
              <w:rPr>
                <w:rFonts w:hint="eastAsia"/>
              </w:rPr>
            </w:pPr>
            <w:r>
              <w:rPr>
                <w:rFonts w:hint="eastAsia"/>
              </w:rPr>
              <w:t>2.8</w:t>
            </w:r>
          </w:p>
        </w:tc>
        <w:tc>
          <w:tcPr>
            <w:tcW w:w="685" w:type="pct"/>
          </w:tcPr>
          <w:p w:rsidR="00572196" w:rsidRDefault="00572196">
            <w:pPr>
              <w:spacing w:line="360" w:lineRule="exact"/>
              <w:rPr>
                <w:rFonts w:hint="eastAsia"/>
              </w:rPr>
            </w:pPr>
            <w:r>
              <w:rPr>
                <w:rFonts w:hint="eastAsia"/>
              </w:rPr>
              <w:t>2.0</w:t>
            </w:r>
          </w:p>
        </w:tc>
      </w:tr>
      <w:tr w:rsidR="00572196">
        <w:tc>
          <w:tcPr>
            <w:tcW w:w="1404" w:type="pct"/>
          </w:tcPr>
          <w:p w:rsidR="00572196" w:rsidRDefault="00572196">
            <w:pPr>
              <w:spacing w:line="360" w:lineRule="exact"/>
              <w:rPr>
                <w:rFonts w:eastAsia="SimHei" w:hint="eastAsia"/>
                <w:bCs/>
                <w:color w:val="FF0000"/>
              </w:rPr>
            </w:pPr>
            <w:r>
              <w:rPr>
                <w:rFonts w:eastAsia="SimHei" w:hint="eastAsia"/>
                <w:bCs/>
                <w:color w:val="FF0000"/>
              </w:rPr>
              <w:t>产妇家中</w:t>
            </w:r>
          </w:p>
        </w:tc>
        <w:tc>
          <w:tcPr>
            <w:tcW w:w="853" w:type="pct"/>
          </w:tcPr>
          <w:p w:rsidR="00572196" w:rsidRDefault="00572196">
            <w:pPr>
              <w:spacing w:line="360" w:lineRule="exact"/>
              <w:rPr>
                <w:rFonts w:hint="eastAsia"/>
              </w:rPr>
            </w:pPr>
            <w:r>
              <w:rPr>
                <w:rFonts w:hint="eastAsia"/>
              </w:rPr>
              <w:t>43.9</w:t>
            </w:r>
          </w:p>
        </w:tc>
        <w:tc>
          <w:tcPr>
            <w:tcW w:w="686" w:type="pct"/>
          </w:tcPr>
          <w:p w:rsidR="00572196" w:rsidRDefault="00572196">
            <w:pPr>
              <w:spacing w:line="360" w:lineRule="exact"/>
              <w:rPr>
                <w:rFonts w:hint="eastAsia"/>
              </w:rPr>
            </w:pPr>
            <w:r>
              <w:rPr>
                <w:rFonts w:hint="eastAsia"/>
              </w:rPr>
              <w:t>22.4</w:t>
            </w:r>
          </w:p>
        </w:tc>
        <w:tc>
          <w:tcPr>
            <w:tcW w:w="677" w:type="pct"/>
          </w:tcPr>
          <w:p w:rsidR="00572196" w:rsidRDefault="00572196">
            <w:pPr>
              <w:spacing w:line="360" w:lineRule="exact"/>
              <w:rPr>
                <w:rFonts w:hint="eastAsia"/>
              </w:rPr>
            </w:pPr>
            <w:r>
              <w:rPr>
                <w:rFonts w:hint="eastAsia"/>
              </w:rPr>
              <w:t>62.0</w:t>
            </w:r>
          </w:p>
        </w:tc>
        <w:tc>
          <w:tcPr>
            <w:tcW w:w="690" w:type="pct"/>
            <w:gridSpan w:val="2"/>
          </w:tcPr>
          <w:p w:rsidR="00572196" w:rsidRDefault="00572196">
            <w:pPr>
              <w:spacing w:line="360" w:lineRule="exact"/>
              <w:rPr>
                <w:rFonts w:hint="eastAsia"/>
              </w:rPr>
            </w:pPr>
            <w:r>
              <w:rPr>
                <w:rFonts w:hint="eastAsia"/>
              </w:rPr>
              <w:t>70.1</w:t>
            </w:r>
          </w:p>
        </w:tc>
        <w:tc>
          <w:tcPr>
            <w:tcW w:w="690" w:type="pct"/>
            <w:gridSpan w:val="2"/>
          </w:tcPr>
          <w:p w:rsidR="00572196" w:rsidRDefault="00572196">
            <w:pPr>
              <w:spacing w:line="360" w:lineRule="exact"/>
              <w:rPr>
                <w:rFonts w:hint="eastAsia"/>
              </w:rPr>
            </w:pPr>
            <w:r>
              <w:rPr>
                <w:rFonts w:hint="eastAsia"/>
              </w:rPr>
              <w:t>26.1</w:t>
            </w:r>
          </w:p>
        </w:tc>
      </w:tr>
      <w:tr w:rsidR="00572196">
        <w:tc>
          <w:tcPr>
            <w:tcW w:w="1404" w:type="pct"/>
          </w:tcPr>
          <w:p w:rsidR="00572196" w:rsidRDefault="00572196">
            <w:pPr>
              <w:spacing w:line="360" w:lineRule="exact"/>
              <w:rPr>
                <w:rFonts w:eastAsia="SimHei" w:hint="eastAsia"/>
                <w:bCs/>
                <w:color w:val="FF0000"/>
              </w:rPr>
            </w:pPr>
            <w:r>
              <w:rPr>
                <w:rFonts w:eastAsia="SimHei" w:hint="eastAsia"/>
                <w:bCs/>
                <w:color w:val="FF0000"/>
              </w:rPr>
              <w:t>其他地点</w:t>
            </w:r>
          </w:p>
        </w:tc>
        <w:tc>
          <w:tcPr>
            <w:tcW w:w="853" w:type="pct"/>
          </w:tcPr>
          <w:p w:rsidR="00572196" w:rsidRDefault="00572196">
            <w:pPr>
              <w:spacing w:line="360" w:lineRule="exact"/>
              <w:rPr>
                <w:rFonts w:hint="eastAsia"/>
              </w:rPr>
            </w:pPr>
            <w:r>
              <w:rPr>
                <w:rFonts w:hint="eastAsia"/>
              </w:rPr>
              <w:t>0.6</w:t>
            </w:r>
          </w:p>
        </w:tc>
        <w:tc>
          <w:tcPr>
            <w:tcW w:w="686" w:type="pct"/>
          </w:tcPr>
          <w:p w:rsidR="00572196" w:rsidRDefault="00572196">
            <w:pPr>
              <w:spacing w:line="360" w:lineRule="exact"/>
              <w:rPr>
                <w:rFonts w:hint="eastAsia"/>
              </w:rPr>
            </w:pPr>
            <w:r>
              <w:rPr>
                <w:rFonts w:hint="eastAsia"/>
              </w:rPr>
              <w:t>0.8</w:t>
            </w:r>
          </w:p>
        </w:tc>
        <w:tc>
          <w:tcPr>
            <w:tcW w:w="677" w:type="pct"/>
          </w:tcPr>
          <w:p w:rsidR="00572196" w:rsidRDefault="00572196">
            <w:pPr>
              <w:spacing w:line="360" w:lineRule="exact"/>
              <w:rPr>
                <w:rFonts w:hint="eastAsia"/>
              </w:rPr>
            </w:pPr>
            <w:r>
              <w:rPr>
                <w:rFonts w:hint="eastAsia"/>
              </w:rPr>
              <w:t>0.5</w:t>
            </w:r>
          </w:p>
        </w:tc>
        <w:tc>
          <w:tcPr>
            <w:tcW w:w="690" w:type="pct"/>
            <w:gridSpan w:val="2"/>
          </w:tcPr>
          <w:p w:rsidR="00572196" w:rsidRDefault="00572196">
            <w:pPr>
              <w:spacing w:line="360" w:lineRule="exact"/>
              <w:rPr>
                <w:rFonts w:hint="eastAsia"/>
              </w:rPr>
            </w:pPr>
            <w:r>
              <w:rPr>
                <w:rFonts w:hint="eastAsia"/>
              </w:rPr>
              <w:t>0.4</w:t>
            </w:r>
          </w:p>
        </w:tc>
        <w:tc>
          <w:tcPr>
            <w:tcW w:w="690" w:type="pct"/>
            <w:gridSpan w:val="2"/>
          </w:tcPr>
          <w:p w:rsidR="00572196" w:rsidRDefault="00572196">
            <w:pPr>
              <w:spacing w:line="360" w:lineRule="exact"/>
              <w:rPr>
                <w:rFonts w:hint="eastAsia"/>
              </w:rPr>
            </w:pPr>
            <w:r>
              <w:rPr>
                <w:rFonts w:hint="eastAsia"/>
              </w:rPr>
              <w:t>0.8</w:t>
            </w:r>
          </w:p>
        </w:tc>
      </w:tr>
    </w:tbl>
    <w:p w:rsidR="00572196" w:rsidRDefault="00572196">
      <w:pPr>
        <w:spacing w:afterLines="50" w:after="120" w:line="360" w:lineRule="exact"/>
        <w:rPr>
          <w:rFonts w:hint="eastAsia"/>
        </w:rPr>
      </w:pPr>
      <w:r>
        <w:rPr>
          <w:rFonts w:eastAsia="KaiTi_GB2312" w:hint="eastAsia"/>
          <w:color w:val="0000FF"/>
          <w:szCs w:val="18"/>
        </w:rPr>
        <w:t>资料来源：</w:t>
      </w:r>
      <w:r>
        <w:rPr>
          <w:rFonts w:hint="eastAsia"/>
          <w:szCs w:val="18"/>
        </w:rPr>
        <w:t>2006</w:t>
      </w:r>
      <w:r>
        <w:rPr>
          <w:rFonts w:hint="eastAsia"/>
          <w:szCs w:val="18"/>
        </w:rPr>
        <w:t>年国家生活条件调查。国家统计学院。</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rPr>
          <w:rFonts w:hint="eastAsia"/>
        </w:rPr>
        <w:t>根据公共卫生和社会福利部的数据，</w:t>
      </w:r>
      <w:r>
        <w:rPr>
          <w:rFonts w:hint="eastAsia"/>
        </w:rPr>
        <w:t>2000</w:t>
      </w:r>
      <w:r>
        <w:rPr>
          <w:rFonts w:hint="eastAsia"/>
        </w:rPr>
        <w:t>至</w:t>
      </w:r>
      <w:r>
        <w:rPr>
          <w:rFonts w:hint="eastAsia"/>
        </w:rPr>
        <w:t>2005</w:t>
      </w:r>
      <w:r>
        <w:rPr>
          <w:rFonts w:hint="eastAsia"/>
        </w:rPr>
        <w:t>年间分娩护理的表现如下：</w:t>
      </w:r>
    </w:p>
    <w:p w:rsidR="00572196" w:rsidRDefault="00572196">
      <w:pPr>
        <w:spacing w:line="360" w:lineRule="exact"/>
        <w:jc w:val="center"/>
        <w:rPr>
          <w:rFonts w:ascii="SimHei" w:eastAsia="SimHei" w:hint="eastAsia"/>
          <w:bCs/>
          <w:color w:val="FF0000"/>
        </w:rPr>
      </w:pPr>
      <w:r>
        <w:rPr>
          <w:rFonts w:ascii="SimHei" w:eastAsia="SimHei" w:hint="eastAsia"/>
          <w:bCs/>
          <w:color w:val="FF0000"/>
        </w:rPr>
        <w:t>图6</w:t>
      </w:r>
    </w:p>
    <w:p w:rsidR="00572196" w:rsidRDefault="00572196">
      <w:pPr>
        <w:spacing w:line="360" w:lineRule="exact"/>
        <w:jc w:val="center"/>
        <w:rPr>
          <w:rFonts w:ascii="SimHei" w:eastAsia="SimHei" w:hint="eastAsia"/>
          <w:bCs/>
          <w:color w:val="FF0000"/>
        </w:rPr>
      </w:pPr>
      <w:r>
        <w:rPr>
          <w:rFonts w:ascii="SimHei" w:eastAsia="SimHei" w:hint="eastAsia"/>
          <w:bCs/>
          <w:color w:val="FF0000"/>
        </w:rPr>
        <w:t>2000至2005年分娩护理种类（%）</w:t>
      </w:r>
    </w:p>
    <w:p w:rsidR="00572196" w:rsidRDefault="00572196">
      <w:pPr>
        <w:spacing w:afterLines="50" w:after="120" w:line="240" w:lineRule="auto"/>
        <w:jc w:val="center"/>
        <w:rPr>
          <w:rFonts w:hint="eastAsia"/>
        </w:rPr>
      </w:pPr>
      <w:r>
        <w:pict>
          <v:shape id="_x0000_i1029" type="#_x0000_t75" style="width:414.75pt;height:237pt">
            <v:imagedata r:id="rId19" o:title=""/>
          </v:shape>
        </w:pict>
      </w:r>
    </w:p>
    <w:p w:rsidR="00572196" w:rsidRDefault="00572196">
      <w:pPr>
        <w:spacing w:afterLines="50" w:after="120" w:line="360" w:lineRule="exact"/>
        <w:rPr>
          <w:rFonts w:hint="eastAsia"/>
        </w:rPr>
      </w:pPr>
      <w:r>
        <w:rPr>
          <w:rFonts w:eastAsia="KaiTi_GB2312" w:hint="eastAsia"/>
          <w:color w:val="0000FF"/>
          <w:szCs w:val="18"/>
        </w:rPr>
        <w:t>资料来源：</w:t>
      </w:r>
      <w:r>
        <w:rPr>
          <w:rFonts w:hint="eastAsia"/>
          <w:szCs w:val="18"/>
        </w:rPr>
        <w:t>健康信息管理系统。</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t>扩大到医疗服务机构接受分娩护理的渠道是卫生保健部门面临的主要挑战之一</w:t>
      </w:r>
      <w:r>
        <w:rPr>
          <w:rFonts w:hint="eastAsia"/>
        </w:rPr>
        <w:t>。</w:t>
      </w:r>
      <w:r>
        <w:t>为此</w:t>
      </w:r>
      <w:r>
        <w:rPr>
          <w:rFonts w:hint="eastAsia"/>
        </w:rPr>
        <w:t>，重要的是推行</w:t>
      </w:r>
      <w:r>
        <w:t>一种考虑到国家各种文化现实的照料模式，</w:t>
      </w:r>
      <w:r>
        <w:rPr>
          <w:rFonts w:hint="eastAsia"/>
        </w:rPr>
        <w:t>同时，也能够</w:t>
      </w:r>
      <w:r>
        <w:t>保障</w:t>
      </w:r>
      <w:r>
        <w:rPr>
          <w:rFonts w:hint="eastAsia"/>
        </w:rPr>
        <w:t>分娩问题处置</w:t>
      </w:r>
      <w:r>
        <w:t>能力</w:t>
      </w:r>
      <w:r>
        <w:rPr>
          <w:rFonts w:hint="eastAsia"/>
        </w:rPr>
        <w:t>。</w:t>
      </w:r>
      <w:r>
        <w:t>为此目的</w:t>
      </w:r>
      <w:r>
        <w:rPr>
          <w:rFonts w:hint="eastAsia"/>
        </w:rPr>
        <w:t>，</w:t>
      </w:r>
      <w:r>
        <w:t>卫生部已经启动了一个二级保健服务改革进程。改革从处置能力角度出发，以区分保健服务为基础，包括</w:t>
      </w:r>
      <w:r>
        <w:rPr>
          <w:rFonts w:hint="eastAsia"/>
        </w:rPr>
        <w:t>了从</w:t>
      </w:r>
      <w:r>
        <w:t>延长接诊时间到提高</w:t>
      </w:r>
      <w:r>
        <w:rPr>
          <w:rFonts w:hint="eastAsia"/>
        </w:rPr>
        <w:t>急诊</w:t>
      </w:r>
      <w:r>
        <w:t>处置能力</w:t>
      </w:r>
      <w:r>
        <w:rPr>
          <w:rFonts w:hint="eastAsia"/>
        </w:rPr>
        <w:t>多项内容</w:t>
      </w:r>
    </w:p>
    <w:p w:rsidR="00572196" w:rsidRDefault="00572196">
      <w:pPr>
        <w:pStyle w:val="H2"/>
        <w:rPr>
          <w:rFonts w:hint="eastAsia"/>
        </w:rPr>
      </w:pPr>
      <w:bookmarkStart w:id="164" w:name="_Toc198345666"/>
      <w:r>
        <w:rPr>
          <w:rFonts w:hint="eastAsia"/>
        </w:rPr>
        <w:t>计划生育</w:t>
      </w:r>
      <w:bookmarkEnd w:id="164"/>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t>卫生部所有的卫生保健</w:t>
      </w:r>
      <w:r>
        <w:rPr>
          <w:rFonts w:hint="eastAsia"/>
        </w:rPr>
        <w:t>区</w:t>
      </w:r>
      <w:r>
        <w:t>都提供计划生育服务</w:t>
      </w:r>
      <w:r>
        <w:rPr>
          <w:rFonts w:hint="eastAsia"/>
        </w:rPr>
        <w:t>并</w:t>
      </w:r>
      <w:r>
        <w:t>供应避孕器具</w:t>
      </w:r>
      <w:r>
        <w:rPr>
          <w:rFonts w:hint="eastAsia"/>
        </w:rPr>
        <w:t>。</w:t>
      </w:r>
      <w:r>
        <w:t>根据截止到</w:t>
      </w:r>
      <w:r>
        <w:t>2005</w:t>
      </w:r>
      <w:r>
        <w:t>年</w:t>
      </w:r>
      <w:r>
        <w:t>9</w:t>
      </w:r>
      <w:r>
        <w:t>月</w:t>
      </w:r>
      <w:r>
        <w:rPr>
          <w:rFonts w:hint="eastAsia"/>
        </w:rPr>
        <w:t>的</w:t>
      </w:r>
      <w:r>
        <w:t>记录，</w:t>
      </w:r>
      <w:r>
        <w:t>80%</w:t>
      </w:r>
      <w:r>
        <w:t>的常规服务</w:t>
      </w:r>
      <w:r>
        <w:rPr>
          <w:rFonts w:hint="eastAsia"/>
        </w:rPr>
        <w:t>都能够</w:t>
      </w:r>
      <w:r>
        <w:t>得到</w:t>
      </w:r>
      <w:r>
        <w:rPr>
          <w:rFonts w:hint="eastAsia"/>
        </w:rPr>
        <w:t>满足。</w:t>
      </w:r>
      <w:r>
        <w:t>这</w:t>
      </w:r>
      <w:r>
        <w:rPr>
          <w:rFonts w:hint="eastAsia"/>
        </w:rPr>
        <w:t>一</w:t>
      </w:r>
      <w:r>
        <w:t>能力使得计划生育服务覆盖</w:t>
      </w:r>
      <w:r>
        <w:rPr>
          <w:rFonts w:hint="eastAsia"/>
        </w:rPr>
        <w:t>了</w:t>
      </w:r>
      <w:r>
        <w:t>317</w:t>
      </w:r>
      <w:r>
        <w:rPr>
          <w:rFonts w:hint="eastAsia"/>
        </w:rPr>
        <w:t xml:space="preserve"> </w:t>
      </w:r>
      <w:r>
        <w:t>060</w:t>
      </w:r>
      <w:r>
        <w:t>名新用户，使避孕伴侣</w:t>
      </w:r>
      <w:r>
        <w:rPr>
          <w:rFonts w:hint="eastAsia"/>
        </w:rPr>
        <w:t>—年</w:t>
      </w:r>
      <w:r>
        <w:t>指数</w:t>
      </w:r>
      <w:r>
        <w:rPr>
          <w:rFonts w:hint="eastAsia"/>
        </w:rPr>
        <w:t>达到</w:t>
      </w:r>
      <w:r>
        <w:t>350</w:t>
      </w:r>
      <w:r>
        <w:rPr>
          <w:rFonts w:hint="eastAsia"/>
        </w:rPr>
        <w:t xml:space="preserve"> </w:t>
      </w:r>
      <w:r>
        <w:t>796</w:t>
      </w:r>
      <w:r>
        <w:t>，而避孕伴侣总数</w:t>
      </w:r>
      <w:r>
        <w:rPr>
          <w:rFonts w:hint="eastAsia"/>
        </w:rPr>
        <w:t>则为</w:t>
      </w:r>
      <w:r>
        <w:t>349</w:t>
      </w:r>
      <w:r>
        <w:rPr>
          <w:rFonts w:hint="eastAsia"/>
        </w:rPr>
        <w:t xml:space="preserve"> </w:t>
      </w:r>
      <w:r>
        <w:t>157</w:t>
      </w:r>
      <w:r>
        <w:rPr>
          <w:rFonts w:hint="eastAsia"/>
        </w:rPr>
        <w:t>。</w:t>
      </w:r>
      <w:r>
        <w:t>根据</w:t>
      </w:r>
      <w:r>
        <w:rPr>
          <w:rFonts w:hint="eastAsia"/>
        </w:rPr>
        <w:t>对</w:t>
      </w:r>
      <w:r>
        <w:t>网络中所有卫生服务机构</w:t>
      </w:r>
      <w:r>
        <w:rPr>
          <w:rFonts w:hint="eastAsia"/>
        </w:rPr>
        <w:t>进行</w:t>
      </w:r>
      <w:r>
        <w:t>的全国避孕普查评估结果显示，截至到</w:t>
      </w:r>
      <w:r>
        <w:t>20</w:t>
      </w:r>
      <w:r>
        <w:rPr>
          <w:rFonts w:hint="eastAsia"/>
        </w:rPr>
        <w:t>0</w:t>
      </w:r>
      <w:r>
        <w:t>6</w:t>
      </w:r>
      <w:r>
        <w:t>年</w:t>
      </w:r>
      <w:r>
        <w:t>9</w:t>
      </w:r>
      <w:r>
        <w:t>月，</w:t>
      </w:r>
      <w:r>
        <w:rPr>
          <w:rFonts w:hint="eastAsia"/>
        </w:rPr>
        <w:t>计划生育方法</w:t>
      </w:r>
      <w:r>
        <w:t>无法供应率只有</w:t>
      </w:r>
      <w:r>
        <w:t>8%</w:t>
      </w:r>
      <w:r>
        <w:t>。</w:t>
      </w:r>
      <w:r>
        <w:t>2005</w:t>
      </w:r>
      <w:r>
        <w:t>年</w:t>
      </w:r>
      <w:r>
        <w:rPr>
          <w:rFonts w:hint="eastAsia"/>
        </w:rPr>
        <w:t>，改善了</w:t>
      </w:r>
      <w:r>
        <w:t>全国卫生保健机构和非政府组织</w:t>
      </w:r>
      <w:r>
        <w:rPr>
          <w:rFonts w:hint="eastAsia"/>
        </w:rPr>
        <w:t>的</w:t>
      </w:r>
      <w:r>
        <w:t>避孕器具供应情况</w:t>
      </w:r>
      <w:r>
        <w:rPr>
          <w:rFonts w:hint="eastAsia"/>
        </w:rPr>
        <w:t>。</w:t>
      </w:r>
      <w:r>
        <w:t>2002</w:t>
      </w:r>
      <w:r>
        <w:t>年</w:t>
      </w:r>
      <w:r>
        <w:rPr>
          <w:rFonts w:hint="eastAsia"/>
        </w:rPr>
        <w:t>，</w:t>
      </w:r>
      <w:r>
        <w:t>覆盖率为</w:t>
      </w:r>
      <w:r>
        <w:t xml:space="preserve">82% </w:t>
      </w:r>
      <w:r>
        <w:t>，</w:t>
      </w:r>
      <w:r>
        <w:t>2005</w:t>
      </w:r>
      <w:r>
        <w:t>年为</w:t>
      </w:r>
      <w:r>
        <w:t xml:space="preserve">92.3% </w:t>
      </w:r>
      <w:r>
        <w:t>，</w:t>
      </w:r>
      <w:r>
        <w:t>2006</w:t>
      </w:r>
      <w:r>
        <w:t>年为</w:t>
      </w:r>
      <w:r>
        <w:t>91.7%</w:t>
      </w:r>
      <w:r>
        <w:t>。</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t>与之相似</w:t>
      </w:r>
      <w:r>
        <w:rPr>
          <w:rFonts w:hint="eastAsia"/>
        </w:rPr>
        <w:t>，据观</w:t>
      </w:r>
      <w:r>
        <w:t>察</w:t>
      </w:r>
      <w:r>
        <w:rPr>
          <w:rFonts w:hint="eastAsia"/>
        </w:rPr>
        <w:t>，</w:t>
      </w:r>
      <w:r>
        <w:t>在其他产妇</w:t>
      </w:r>
      <w:r>
        <w:rPr>
          <w:rFonts w:hint="eastAsia"/>
        </w:rPr>
        <w:t>保健</w:t>
      </w:r>
      <w:r>
        <w:t>服务机构</w:t>
      </w:r>
      <w:r>
        <w:rPr>
          <w:rFonts w:hint="eastAsia"/>
        </w:rPr>
        <w:t>中，</w:t>
      </w:r>
      <w:r>
        <w:t>根据居住地、受教育年限和种族身份</w:t>
      </w:r>
      <w:r>
        <w:rPr>
          <w:rFonts w:hint="eastAsia"/>
        </w:rPr>
        <w:t>的</w:t>
      </w:r>
      <w:r>
        <w:t>不同，避孕比例也发生变化。</w:t>
      </w:r>
      <w:r>
        <w:t>2002</w:t>
      </w:r>
      <w:r>
        <w:t>年，在</w:t>
      </w:r>
      <w:r>
        <w:rPr>
          <w:rFonts w:hint="eastAsia"/>
        </w:rPr>
        <w:t>国家一级，</w:t>
      </w:r>
      <w:r>
        <w:t>避孕器具使用率是</w:t>
      </w:r>
      <w:r>
        <w:t>43%</w:t>
      </w:r>
      <w:r>
        <w:t>，但是在农村妇女中这个指标仅为</w:t>
      </w:r>
      <w:r>
        <w:t>35%</w:t>
      </w:r>
      <w:r>
        <w:t>，在土著妇女中仅为</w:t>
      </w:r>
      <w:r>
        <w:t>24%</w:t>
      </w:r>
      <w:r>
        <w:t>，在没有入学受过教育的妇女中是</w:t>
      </w:r>
      <w:r>
        <w:t>25%</w:t>
      </w:r>
      <w:r>
        <w:t>。而在城市妇女中</w:t>
      </w:r>
      <w:r>
        <w:rPr>
          <w:rFonts w:hint="eastAsia"/>
        </w:rPr>
        <w:t>，</w:t>
      </w:r>
      <w:r>
        <w:t>避孕器具使用率为</w:t>
      </w:r>
      <w:r>
        <w:t>57%</w:t>
      </w:r>
      <w:r>
        <w:t>，在拉迪诺妇女中为</w:t>
      </w:r>
      <w:r>
        <w:t>53%</w:t>
      </w:r>
      <w:r>
        <w:t>，而在受过中等或</w:t>
      </w:r>
      <w:r>
        <w:rPr>
          <w:rFonts w:hint="eastAsia"/>
        </w:rPr>
        <w:t>中等</w:t>
      </w:r>
      <w:r>
        <w:t>以上教育的妇女中这个比例达到</w:t>
      </w:r>
      <w:r>
        <w:rPr>
          <w:rFonts w:hint="eastAsia"/>
        </w:rPr>
        <w:t>了</w:t>
      </w:r>
      <w:r>
        <w:t>68%</w:t>
      </w:r>
      <w:r>
        <w:t>。</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t>没有使用任何避孕器具并</w:t>
      </w:r>
      <w:r>
        <w:rPr>
          <w:rFonts w:hint="eastAsia"/>
        </w:rPr>
        <w:t>在</w:t>
      </w:r>
      <w:r>
        <w:t>短期内不希望生育子女的</w:t>
      </w:r>
      <w:r>
        <w:rPr>
          <w:rFonts w:hint="eastAsia"/>
        </w:rPr>
        <w:t>有伴侣</w:t>
      </w:r>
      <w:r>
        <w:t>育龄妇女</w:t>
      </w:r>
      <w:r>
        <w:rPr>
          <w:rFonts w:hint="eastAsia"/>
        </w:rPr>
        <w:t>的</w:t>
      </w:r>
      <w:r>
        <w:t>比例平均为</w:t>
      </w:r>
      <w:r>
        <w:t>28%</w:t>
      </w:r>
      <w:r>
        <w:t>（避孕器具不满意需求）</w:t>
      </w:r>
      <w:r>
        <w:rPr>
          <w:rFonts w:hint="eastAsia"/>
        </w:rPr>
        <w:t>。</w:t>
      </w:r>
      <w:r>
        <w:t>在农村妇女中</w:t>
      </w:r>
      <w:r>
        <w:rPr>
          <w:rFonts w:hint="eastAsia"/>
        </w:rPr>
        <w:t>，这个比率</w:t>
      </w:r>
      <w:r>
        <w:t>达到</w:t>
      </w:r>
      <w:r>
        <w:t>32%</w:t>
      </w:r>
      <w:r>
        <w:t>，在土著妇女中</w:t>
      </w:r>
      <w:r>
        <w:rPr>
          <w:rFonts w:hint="eastAsia"/>
        </w:rPr>
        <w:t>是</w:t>
      </w:r>
      <w:r>
        <w:t>39%</w:t>
      </w:r>
      <w:r>
        <w:rPr>
          <w:rFonts w:hint="eastAsia"/>
        </w:rPr>
        <w:t>，在</w:t>
      </w:r>
      <w:r>
        <w:t>那些没有受过教育的妇女中</w:t>
      </w:r>
      <w:r>
        <w:rPr>
          <w:rFonts w:hint="eastAsia"/>
        </w:rPr>
        <w:t>为</w:t>
      </w:r>
      <w:r>
        <w:t>38%</w:t>
      </w:r>
      <w:r>
        <w:t>。</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rPr>
          <w:rFonts w:hint="eastAsia"/>
        </w:rPr>
        <w:t xml:space="preserve">  </w:t>
      </w:r>
      <w:r>
        <w:t>目前，计划生育服务的供应</w:t>
      </w:r>
      <w:r>
        <w:rPr>
          <w:rFonts w:hint="eastAsia"/>
        </w:rPr>
        <w:t>分别</w:t>
      </w:r>
      <w:r>
        <w:t>在公立机构和</w:t>
      </w:r>
      <w:r>
        <w:rPr>
          <w:rFonts w:hint="eastAsia"/>
        </w:rPr>
        <w:t>私营</w:t>
      </w:r>
      <w:r>
        <w:t>机构中进行</w:t>
      </w:r>
      <w:r>
        <w:rPr>
          <w:rFonts w:hint="eastAsia"/>
        </w:rPr>
        <w:t>。</w:t>
      </w:r>
      <w:r>
        <w:t>注意到</w:t>
      </w:r>
      <w:r>
        <w:t>2001</w:t>
      </w:r>
      <w:r>
        <w:t>年以后</w:t>
      </w:r>
      <w:r>
        <w:rPr>
          <w:rFonts w:hint="eastAsia"/>
        </w:rPr>
        <w:t>发生了</w:t>
      </w:r>
      <w:r>
        <w:t>一个重要变化，由于国家生殖健康法案的实施，公立机构超越了</w:t>
      </w:r>
      <w:r>
        <w:rPr>
          <w:rFonts w:hint="eastAsia"/>
        </w:rPr>
        <w:t>私营</w:t>
      </w:r>
      <w:r>
        <w:t>机构。同一年</w:t>
      </w:r>
      <w:r>
        <w:rPr>
          <w:rFonts w:hint="eastAsia"/>
        </w:rPr>
        <w:t>，</w:t>
      </w:r>
      <w:r>
        <w:t>卫生部划拨专项资源用于购买避孕器具，</w:t>
      </w:r>
      <w:r>
        <w:rPr>
          <w:rFonts w:hint="eastAsia"/>
        </w:rPr>
        <w:t>并</w:t>
      </w:r>
      <w:r>
        <w:t>围绕这一问题</w:t>
      </w:r>
      <w:r>
        <w:rPr>
          <w:rFonts w:hint="eastAsia"/>
        </w:rPr>
        <w:t>开展</w:t>
      </w:r>
      <w:r>
        <w:t>倡导、宣传</w:t>
      </w:r>
      <w:r>
        <w:rPr>
          <w:rFonts w:hint="eastAsia"/>
        </w:rPr>
        <w:t>和</w:t>
      </w:r>
      <w:r>
        <w:t>教育</w:t>
      </w:r>
      <w:r>
        <w:rPr>
          <w:rFonts w:hint="eastAsia"/>
        </w:rPr>
        <w:t>活动</w:t>
      </w:r>
      <w:r>
        <w:t>，以及推行计划生育提供模式。</w:t>
      </w:r>
    </w:p>
    <w:p w:rsidR="00572196" w:rsidRDefault="00572196">
      <w:pPr>
        <w:spacing w:line="360" w:lineRule="exact"/>
        <w:jc w:val="center"/>
        <w:rPr>
          <w:rFonts w:ascii="SimHei" w:eastAsia="SimHei" w:hint="eastAsia"/>
          <w:bCs/>
          <w:color w:val="FF0000"/>
        </w:rPr>
      </w:pPr>
      <w:r>
        <w:rPr>
          <w:rFonts w:ascii="SimHei" w:eastAsia="SimHei"/>
          <w:bCs/>
          <w:color w:val="FF0000"/>
        </w:rPr>
        <w:br w:type="page"/>
      </w:r>
      <w:r>
        <w:rPr>
          <w:rFonts w:ascii="SimHei" w:eastAsia="SimHei" w:hint="eastAsia"/>
          <w:bCs/>
          <w:color w:val="FF0000"/>
        </w:rPr>
        <w:t>图7</w:t>
      </w:r>
    </w:p>
    <w:p w:rsidR="00572196" w:rsidRDefault="00572196">
      <w:pPr>
        <w:spacing w:line="360" w:lineRule="exact"/>
        <w:jc w:val="center"/>
        <w:rPr>
          <w:rFonts w:ascii="SimHei" w:eastAsia="SimHei" w:hint="eastAsia"/>
          <w:bCs/>
          <w:color w:val="FF0000"/>
        </w:rPr>
      </w:pPr>
      <w:r>
        <w:rPr>
          <w:rFonts w:ascii="SimHei" w:eastAsia="SimHei" w:hint="eastAsia"/>
          <w:bCs/>
          <w:color w:val="FF0000"/>
        </w:rPr>
        <w:t>1992至2005年避孕保护措施伴侣—年指数（按千计）</w:t>
      </w:r>
    </w:p>
    <w:p w:rsidR="00572196" w:rsidRDefault="00572196">
      <w:pPr>
        <w:spacing w:afterLines="50" w:after="120" w:line="240" w:lineRule="auto"/>
        <w:jc w:val="center"/>
        <w:rPr>
          <w:rFonts w:hint="eastAsia"/>
          <w:szCs w:val="18"/>
        </w:rPr>
      </w:pPr>
      <w:r>
        <w:rPr>
          <w:noProof/>
          <w:sz w:val="20"/>
          <w:szCs w:val="24"/>
        </w:rPr>
        <w:pict>
          <v:shape id="_x0000_s1325" type="#_x0000_t202" style="position:absolute;left:0;text-align:left;margin-left:342pt;margin-top:147.2pt;width:90pt;height:26pt;z-index:8" filled="f" stroked="f">
            <v:textbox style="mso-next-textbox:#_x0000_s1325">
              <w:txbxContent>
                <w:p w:rsidR="001344F6" w:rsidRDefault="001344F6">
                  <w:pPr>
                    <w:rPr>
                      <w:rFonts w:hint="eastAsia"/>
                    </w:rPr>
                  </w:pPr>
                  <w:r>
                    <w:rPr>
                      <w:rFonts w:hint="eastAsia"/>
                    </w:rPr>
                    <w:t>私营机构</w:t>
                  </w:r>
                </w:p>
              </w:txbxContent>
            </v:textbox>
          </v:shape>
        </w:pict>
      </w:r>
      <w:r>
        <w:rPr>
          <w:noProof/>
          <w:sz w:val="20"/>
          <w:szCs w:val="24"/>
        </w:rPr>
        <w:pict>
          <v:shape id="_x0000_s1324" type="#_x0000_t202" style="position:absolute;left:0;text-align:left;margin-left:2in;margin-top:147.2pt;width:90pt;height:26pt;z-index:7" filled="f" stroked="f">
            <v:textbox style="mso-next-textbox:#_x0000_s1324">
              <w:txbxContent>
                <w:p w:rsidR="001344F6" w:rsidRDefault="001344F6">
                  <w:pPr>
                    <w:rPr>
                      <w:rFonts w:hint="eastAsia"/>
                    </w:rPr>
                  </w:pPr>
                  <w:r>
                    <w:rPr>
                      <w:rFonts w:hint="eastAsia"/>
                    </w:rPr>
                    <w:t>公立机构</w:t>
                  </w:r>
                </w:p>
              </w:txbxContent>
            </v:textbox>
          </v:shape>
        </w:pict>
      </w:r>
      <w:r>
        <w:rPr>
          <w:noProof/>
          <w:sz w:val="20"/>
          <w:szCs w:val="24"/>
        </w:rPr>
        <w:pict>
          <v:shape id="_x0000_s1323" type="#_x0000_t202" style="position:absolute;left:0;text-align:left;margin-left:341.3pt;margin-top:147.2pt;width:66pt;height:26pt;z-index:6" stroked="f">
            <v:textbox style="mso-next-textbox:#_x0000_s1323">
              <w:txbxContent>
                <w:p w:rsidR="001344F6" w:rsidRDefault="001344F6"/>
              </w:txbxContent>
            </v:textbox>
          </v:shape>
        </w:pict>
      </w:r>
      <w:r>
        <w:rPr>
          <w:noProof/>
          <w:sz w:val="20"/>
          <w:szCs w:val="24"/>
        </w:rPr>
        <w:pict>
          <v:shape id="_x0000_s1322" type="#_x0000_t202" style="position:absolute;left:0;text-align:left;margin-left:141.9pt;margin-top:147.2pt;width:66pt;height:26pt;z-index:5" stroked="f">
            <v:textbox style="mso-next-textbox:#_x0000_s1322">
              <w:txbxContent>
                <w:p w:rsidR="001344F6" w:rsidRDefault="001344F6"/>
              </w:txbxContent>
            </v:textbox>
          </v:shape>
        </w:pict>
      </w:r>
      <w:r>
        <w:rPr>
          <w:sz w:val="24"/>
          <w:szCs w:val="24"/>
        </w:rPr>
        <w:pict>
          <v:shape id="_x0000_i1030" type="#_x0000_t75" style="width:455.25pt;height:168pt">
            <v:imagedata r:id="rId20" o:title=""/>
          </v:shape>
        </w:pict>
      </w:r>
    </w:p>
    <w:p w:rsidR="00572196" w:rsidRDefault="00572196">
      <w:pPr>
        <w:spacing w:afterLines="50" w:after="120" w:line="360" w:lineRule="exact"/>
        <w:rPr>
          <w:rFonts w:hint="eastAsia"/>
          <w:szCs w:val="18"/>
        </w:rPr>
      </w:pPr>
      <w:r>
        <w:rPr>
          <w:rFonts w:eastAsia="KaiTi_GB2312" w:hint="eastAsia"/>
          <w:color w:val="0000FF"/>
          <w:szCs w:val="18"/>
        </w:rPr>
        <w:t>资料来源：</w:t>
      </w:r>
      <w:r>
        <w:rPr>
          <w:rFonts w:hint="eastAsia"/>
          <w:szCs w:val="18"/>
        </w:rPr>
        <w:t>医疗服务提供者年度报告。</w:t>
      </w:r>
      <w:r>
        <w:rPr>
          <w:rFonts w:hint="eastAsia"/>
          <w:szCs w:val="18"/>
        </w:rPr>
        <w:t>2005</w:t>
      </w:r>
      <w:r>
        <w:rPr>
          <w:rFonts w:hint="eastAsia"/>
          <w:szCs w:val="18"/>
        </w:rPr>
        <w:t>年。公共卫生和社会福利部。</w:t>
      </w:r>
    </w:p>
    <w:p w:rsidR="00572196" w:rsidRDefault="00572196">
      <w:pPr>
        <w:spacing w:line="360" w:lineRule="exact"/>
        <w:jc w:val="center"/>
        <w:rPr>
          <w:rFonts w:ascii="SimHei" w:eastAsia="SimHei" w:hint="eastAsia"/>
          <w:bCs/>
          <w:color w:val="FF0000"/>
        </w:rPr>
      </w:pPr>
      <w:r>
        <w:rPr>
          <w:rFonts w:ascii="SimHei" w:eastAsia="SimHei" w:hint="eastAsia"/>
          <w:bCs/>
          <w:color w:val="FF0000"/>
        </w:rPr>
        <w:t>图8</w:t>
      </w:r>
    </w:p>
    <w:p w:rsidR="00572196" w:rsidRDefault="00572196">
      <w:pPr>
        <w:spacing w:line="360" w:lineRule="exact"/>
        <w:jc w:val="center"/>
        <w:rPr>
          <w:rFonts w:ascii="SimHei" w:eastAsia="SimHei" w:hint="eastAsia"/>
          <w:bCs/>
          <w:color w:val="FF0000"/>
        </w:rPr>
      </w:pPr>
      <w:r>
        <w:rPr>
          <w:rFonts w:ascii="SimHei" w:eastAsia="SimHei" w:hint="eastAsia"/>
          <w:bCs/>
          <w:color w:val="FF0000"/>
        </w:rPr>
        <w:t>没有提供的计划生育方法</w:t>
      </w:r>
    </w:p>
    <w:p w:rsidR="00572196" w:rsidRDefault="00572196">
      <w:pPr>
        <w:spacing w:afterLines="50" w:after="120" w:line="240" w:lineRule="auto"/>
        <w:jc w:val="center"/>
        <w:rPr>
          <w:rFonts w:hint="eastAsia"/>
          <w:szCs w:val="18"/>
        </w:rPr>
      </w:pPr>
      <w:r>
        <w:rPr>
          <w:sz w:val="24"/>
          <w:szCs w:val="24"/>
        </w:rPr>
        <w:pict>
          <v:shape id="_x0000_i1031" type="#_x0000_t75" style="width:434.25pt;height:135.75pt">
            <v:imagedata r:id="rId21" o:title=""/>
          </v:shape>
        </w:pict>
      </w:r>
    </w:p>
    <w:p w:rsidR="00572196" w:rsidRDefault="00572196">
      <w:pPr>
        <w:spacing w:afterLines="50" w:after="120" w:line="360" w:lineRule="exact"/>
        <w:rPr>
          <w:rFonts w:hint="eastAsia"/>
          <w:szCs w:val="18"/>
        </w:rPr>
      </w:pPr>
      <w:r>
        <w:rPr>
          <w:rFonts w:eastAsia="KaiTi_GB2312" w:hint="eastAsia"/>
          <w:color w:val="0000FF"/>
          <w:szCs w:val="18"/>
        </w:rPr>
        <w:t>资料来源：</w:t>
      </w:r>
      <w:r>
        <w:rPr>
          <w:rFonts w:hint="eastAsia"/>
          <w:szCs w:val="18"/>
        </w:rPr>
        <w:t>国家生殖健康法案报告。全国普查。</w:t>
      </w:r>
      <w:r>
        <w:rPr>
          <w:rFonts w:hint="eastAsia"/>
          <w:szCs w:val="18"/>
        </w:rPr>
        <w:t>2006</w:t>
      </w:r>
      <w:r>
        <w:rPr>
          <w:rFonts w:hint="eastAsia"/>
          <w:szCs w:val="18"/>
        </w:rPr>
        <w:t>年</w:t>
      </w:r>
      <w:r>
        <w:rPr>
          <w:rFonts w:hint="eastAsia"/>
          <w:szCs w:val="18"/>
        </w:rPr>
        <w:t>3</w:t>
      </w:r>
      <w:r>
        <w:rPr>
          <w:rFonts w:hint="eastAsia"/>
          <w:szCs w:val="18"/>
        </w:rPr>
        <w:t>月。</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t>上图中可以</w:t>
      </w:r>
      <w:r>
        <w:rPr>
          <w:rFonts w:hint="eastAsia"/>
        </w:rPr>
        <w:t>显示用户到</w:t>
      </w:r>
      <w:r>
        <w:t>计划生育</w:t>
      </w:r>
      <w:r>
        <w:rPr>
          <w:rFonts w:hint="eastAsia"/>
        </w:rPr>
        <w:t>服务</w:t>
      </w:r>
      <w:r>
        <w:t>提供点时，无法</w:t>
      </w:r>
      <w:r>
        <w:rPr>
          <w:rFonts w:hint="eastAsia"/>
        </w:rPr>
        <w:t>供应</w:t>
      </w:r>
      <w:r>
        <w:t>一种或一种以上避孕器具的情况。计划生育服务提供</w:t>
      </w:r>
      <w:r>
        <w:rPr>
          <w:rFonts w:hint="eastAsia"/>
        </w:rPr>
        <w:t>面临</w:t>
      </w:r>
      <w:r>
        <w:t>的主要挑战是大幅度降低需求不满足率。</w:t>
      </w:r>
      <w:r>
        <w:t>2006</w:t>
      </w:r>
      <w:r>
        <w:t>年</w:t>
      </w:r>
      <w:r>
        <w:rPr>
          <w:rFonts w:hint="eastAsia"/>
        </w:rPr>
        <w:t>，</w:t>
      </w:r>
      <w:r>
        <w:t>用在避孕方法上的支出达到</w:t>
      </w:r>
      <w:r>
        <w:t>7</w:t>
      </w:r>
      <w:r>
        <w:rPr>
          <w:rFonts w:hint="eastAsia"/>
        </w:rPr>
        <w:t xml:space="preserve"> </w:t>
      </w:r>
      <w:r>
        <w:t>289.629</w:t>
      </w:r>
      <w:r>
        <w:t>格查尔，其中卫生部</w:t>
      </w:r>
      <w:r>
        <w:rPr>
          <w:rFonts w:hint="eastAsia"/>
        </w:rPr>
        <w:t>拨款</w:t>
      </w:r>
      <w:r>
        <w:t>3</w:t>
      </w:r>
      <w:r>
        <w:rPr>
          <w:rFonts w:hint="eastAsia"/>
        </w:rPr>
        <w:t xml:space="preserve"> </w:t>
      </w:r>
      <w:r>
        <w:t>289.33</w:t>
      </w:r>
      <w:r>
        <w:t>格查尔</w:t>
      </w:r>
      <w:r>
        <w:t>,</w:t>
      </w:r>
      <w:r>
        <w:t>其余是通过加拿大和荷兰政府提供的国际资源</w:t>
      </w:r>
      <w:r>
        <w:rPr>
          <w:rFonts w:hint="eastAsia"/>
        </w:rPr>
        <w:t>融资</w:t>
      </w:r>
      <w:r>
        <w:t>的。</w:t>
      </w:r>
    </w:p>
    <w:p w:rsidR="00572196" w:rsidRDefault="00572196">
      <w:pPr>
        <w:spacing w:line="360" w:lineRule="exact"/>
        <w:jc w:val="center"/>
        <w:rPr>
          <w:rFonts w:ascii="SimHei" w:eastAsia="SimHei" w:hint="eastAsia"/>
          <w:bCs/>
          <w:color w:val="FF0000"/>
        </w:rPr>
      </w:pPr>
      <w:r>
        <w:rPr>
          <w:rFonts w:ascii="SimHei" w:eastAsia="SimHei"/>
          <w:bCs/>
          <w:color w:val="FF0000"/>
        </w:rPr>
        <w:br w:type="page"/>
      </w:r>
      <w:r>
        <w:rPr>
          <w:rFonts w:ascii="SimHei" w:eastAsia="SimHei" w:hint="eastAsia"/>
          <w:bCs/>
          <w:color w:val="FF0000"/>
        </w:rPr>
        <w:t>表29</w:t>
      </w:r>
    </w:p>
    <w:p w:rsidR="00572196" w:rsidRDefault="00572196">
      <w:pPr>
        <w:spacing w:line="360" w:lineRule="exact"/>
        <w:jc w:val="center"/>
        <w:rPr>
          <w:rFonts w:ascii="SimHei" w:eastAsia="SimHei" w:hint="eastAsia"/>
          <w:bCs/>
          <w:color w:val="FF0000"/>
        </w:rPr>
      </w:pPr>
      <w:r>
        <w:rPr>
          <w:rFonts w:ascii="SimHei" w:eastAsia="SimHei" w:hint="eastAsia"/>
          <w:bCs/>
          <w:color w:val="FF0000"/>
        </w:rPr>
        <w:t>最经常使用的避孕方法</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93"/>
        <w:gridCol w:w="4673"/>
      </w:tblGrid>
      <w:tr w:rsidR="00572196">
        <w:tc>
          <w:tcPr>
            <w:tcW w:w="2679" w:type="pct"/>
          </w:tcPr>
          <w:p w:rsidR="00572196" w:rsidRDefault="00572196">
            <w:pPr>
              <w:spacing w:line="360" w:lineRule="exact"/>
              <w:jc w:val="center"/>
              <w:rPr>
                <w:rFonts w:eastAsia="SimHei" w:hint="eastAsia"/>
                <w:bCs/>
                <w:color w:val="FF0000"/>
                <w:szCs w:val="18"/>
              </w:rPr>
            </w:pPr>
            <w:r>
              <w:rPr>
                <w:rFonts w:eastAsia="SimHei" w:hint="eastAsia"/>
                <w:bCs/>
                <w:color w:val="FF0000"/>
              </w:rPr>
              <w:t>方式</w:t>
            </w:r>
          </w:p>
        </w:tc>
        <w:tc>
          <w:tcPr>
            <w:tcW w:w="2321" w:type="pct"/>
          </w:tcPr>
          <w:p w:rsidR="00572196" w:rsidRDefault="00572196">
            <w:pPr>
              <w:spacing w:line="360" w:lineRule="exact"/>
              <w:jc w:val="center"/>
              <w:rPr>
                <w:rFonts w:eastAsia="SimHei" w:hint="eastAsia"/>
                <w:bCs/>
                <w:color w:val="FF0000"/>
                <w:szCs w:val="21"/>
              </w:rPr>
            </w:pPr>
            <w:r>
              <w:rPr>
                <w:rFonts w:eastAsia="SimHei" w:hint="eastAsia"/>
                <w:bCs/>
                <w:color w:val="FF0000"/>
                <w:szCs w:val="21"/>
              </w:rPr>
              <w:t>总计</w:t>
            </w:r>
          </w:p>
        </w:tc>
      </w:tr>
      <w:tr w:rsidR="00572196">
        <w:tc>
          <w:tcPr>
            <w:tcW w:w="2679" w:type="pct"/>
          </w:tcPr>
          <w:p w:rsidR="00572196" w:rsidRDefault="00572196">
            <w:pPr>
              <w:spacing w:line="360" w:lineRule="exact"/>
              <w:rPr>
                <w:rFonts w:hint="eastAsia"/>
              </w:rPr>
            </w:pPr>
            <w:r>
              <w:rPr>
                <w:rFonts w:hint="eastAsia"/>
              </w:rPr>
              <w:t>注射</w:t>
            </w:r>
          </w:p>
        </w:tc>
        <w:tc>
          <w:tcPr>
            <w:tcW w:w="2321" w:type="pct"/>
          </w:tcPr>
          <w:p w:rsidR="00572196" w:rsidRDefault="00572196">
            <w:pPr>
              <w:spacing w:line="360" w:lineRule="exact"/>
              <w:jc w:val="center"/>
              <w:rPr>
                <w:rFonts w:hint="eastAsia"/>
                <w:szCs w:val="18"/>
              </w:rPr>
            </w:pPr>
            <w:r>
              <w:rPr>
                <w:rFonts w:hint="eastAsia"/>
                <w:szCs w:val="18"/>
              </w:rPr>
              <w:t>67 783</w:t>
            </w:r>
          </w:p>
        </w:tc>
      </w:tr>
      <w:tr w:rsidR="00572196">
        <w:tc>
          <w:tcPr>
            <w:tcW w:w="2679" w:type="pct"/>
          </w:tcPr>
          <w:p w:rsidR="00572196" w:rsidRDefault="00572196">
            <w:pPr>
              <w:spacing w:line="360" w:lineRule="exact"/>
              <w:rPr>
                <w:rFonts w:hint="eastAsia"/>
                <w:szCs w:val="18"/>
              </w:rPr>
            </w:pPr>
            <w:r>
              <w:t>宫内装置</w:t>
            </w:r>
          </w:p>
        </w:tc>
        <w:tc>
          <w:tcPr>
            <w:tcW w:w="2321" w:type="pct"/>
          </w:tcPr>
          <w:p w:rsidR="00572196" w:rsidRDefault="00572196">
            <w:pPr>
              <w:spacing w:line="360" w:lineRule="exact"/>
              <w:jc w:val="center"/>
              <w:rPr>
                <w:rFonts w:hint="eastAsia"/>
                <w:szCs w:val="18"/>
              </w:rPr>
            </w:pPr>
            <w:r>
              <w:rPr>
                <w:rFonts w:hint="eastAsia"/>
                <w:szCs w:val="18"/>
              </w:rPr>
              <w:t>820</w:t>
            </w:r>
          </w:p>
        </w:tc>
      </w:tr>
      <w:tr w:rsidR="00572196">
        <w:tc>
          <w:tcPr>
            <w:tcW w:w="2679" w:type="pct"/>
          </w:tcPr>
          <w:p w:rsidR="00572196" w:rsidRDefault="00572196">
            <w:pPr>
              <w:spacing w:line="360" w:lineRule="exact"/>
              <w:rPr>
                <w:rFonts w:hint="eastAsia"/>
                <w:szCs w:val="18"/>
              </w:rPr>
            </w:pPr>
            <w:r>
              <w:t>避孕套</w:t>
            </w:r>
          </w:p>
        </w:tc>
        <w:tc>
          <w:tcPr>
            <w:tcW w:w="2321" w:type="pct"/>
          </w:tcPr>
          <w:p w:rsidR="00572196" w:rsidRDefault="00572196">
            <w:pPr>
              <w:spacing w:line="360" w:lineRule="exact"/>
              <w:jc w:val="center"/>
              <w:rPr>
                <w:rFonts w:hint="eastAsia"/>
                <w:szCs w:val="18"/>
              </w:rPr>
            </w:pPr>
            <w:r>
              <w:rPr>
                <w:rFonts w:hint="eastAsia"/>
                <w:szCs w:val="18"/>
              </w:rPr>
              <w:t>18 826</w:t>
            </w:r>
          </w:p>
        </w:tc>
      </w:tr>
      <w:tr w:rsidR="00572196">
        <w:tc>
          <w:tcPr>
            <w:tcW w:w="2679" w:type="pct"/>
          </w:tcPr>
          <w:p w:rsidR="00572196" w:rsidRDefault="00572196">
            <w:pPr>
              <w:spacing w:line="360" w:lineRule="exact"/>
            </w:pPr>
            <w:r>
              <w:rPr>
                <w:rFonts w:hint="eastAsia"/>
              </w:rPr>
              <w:t>避孕药</w:t>
            </w:r>
          </w:p>
        </w:tc>
        <w:tc>
          <w:tcPr>
            <w:tcW w:w="2321" w:type="pct"/>
          </w:tcPr>
          <w:p w:rsidR="00572196" w:rsidRDefault="00572196">
            <w:pPr>
              <w:spacing w:line="360" w:lineRule="exact"/>
              <w:jc w:val="center"/>
              <w:rPr>
                <w:rFonts w:hint="eastAsia"/>
                <w:szCs w:val="18"/>
              </w:rPr>
            </w:pPr>
            <w:r>
              <w:rPr>
                <w:rFonts w:hint="eastAsia"/>
                <w:szCs w:val="18"/>
              </w:rPr>
              <w:t>15 408</w:t>
            </w:r>
          </w:p>
        </w:tc>
      </w:tr>
      <w:tr w:rsidR="00572196">
        <w:tc>
          <w:tcPr>
            <w:tcW w:w="2679" w:type="pct"/>
          </w:tcPr>
          <w:p w:rsidR="00572196" w:rsidRDefault="00572196">
            <w:pPr>
              <w:spacing w:line="360" w:lineRule="exact"/>
            </w:pPr>
            <w:r>
              <w:rPr>
                <w:rFonts w:hint="eastAsia"/>
              </w:rPr>
              <w:t>哺乳闭经避孕法</w:t>
            </w:r>
          </w:p>
        </w:tc>
        <w:tc>
          <w:tcPr>
            <w:tcW w:w="2321" w:type="pct"/>
          </w:tcPr>
          <w:p w:rsidR="00572196" w:rsidRDefault="00572196">
            <w:pPr>
              <w:spacing w:line="360" w:lineRule="exact"/>
              <w:jc w:val="center"/>
              <w:rPr>
                <w:rFonts w:hint="eastAsia"/>
                <w:szCs w:val="18"/>
              </w:rPr>
            </w:pPr>
            <w:r>
              <w:rPr>
                <w:rFonts w:hint="eastAsia"/>
                <w:szCs w:val="18"/>
              </w:rPr>
              <w:t>14 720</w:t>
            </w:r>
          </w:p>
        </w:tc>
      </w:tr>
      <w:tr w:rsidR="00572196">
        <w:tc>
          <w:tcPr>
            <w:tcW w:w="2679" w:type="pct"/>
          </w:tcPr>
          <w:p w:rsidR="00572196" w:rsidRDefault="00572196">
            <w:pPr>
              <w:spacing w:line="360" w:lineRule="exact"/>
            </w:pPr>
            <w:r>
              <w:rPr>
                <w:rFonts w:hint="eastAsia"/>
              </w:rPr>
              <w:t>安全期避孕法</w:t>
            </w:r>
          </w:p>
        </w:tc>
        <w:tc>
          <w:tcPr>
            <w:tcW w:w="2321" w:type="pct"/>
          </w:tcPr>
          <w:p w:rsidR="00572196" w:rsidRDefault="00572196">
            <w:pPr>
              <w:spacing w:line="360" w:lineRule="exact"/>
              <w:jc w:val="center"/>
              <w:rPr>
                <w:rFonts w:hint="eastAsia"/>
                <w:szCs w:val="18"/>
              </w:rPr>
            </w:pPr>
            <w:r>
              <w:rPr>
                <w:rFonts w:hint="eastAsia"/>
                <w:szCs w:val="18"/>
              </w:rPr>
              <w:t>298</w:t>
            </w:r>
          </w:p>
        </w:tc>
      </w:tr>
      <w:tr w:rsidR="00572196">
        <w:tc>
          <w:tcPr>
            <w:tcW w:w="2679" w:type="pct"/>
          </w:tcPr>
          <w:p w:rsidR="00572196" w:rsidRDefault="00572196">
            <w:pPr>
              <w:spacing w:line="360" w:lineRule="exact"/>
              <w:rPr>
                <w:rFonts w:hint="eastAsia"/>
                <w:szCs w:val="18"/>
              </w:rPr>
            </w:pPr>
            <w:r>
              <w:rPr>
                <w:rFonts w:hint="eastAsia"/>
              </w:rPr>
              <w:t>女性输卵管结扎术（</w:t>
            </w:r>
            <w:r>
              <w:rPr>
                <w:rFonts w:hint="eastAsia"/>
              </w:rPr>
              <w:t>AQV</w:t>
            </w:r>
            <w:r>
              <w:rPr>
                <w:rFonts w:hint="eastAsia"/>
              </w:rPr>
              <w:t>）</w:t>
            </w:r>
          </w:p>
        </w:tc>
        <w:tc>
          <w:tcPr>
            <w:tcW w:w="2321" w:type="pct"/>
          </w:tcPr>
          <w:p w:rsidR="00572196" w:rsidRDefault="00572196">
            <w:pPr>
              <w:spacing w:line="360" w:lineRule="exact"/>
              <w:jc w:val="center"/>
              <w:rPr>
                <w:rFonts w:hint="eastAsia"/>
                <w:szCs w:val="18"/>
              </w:rPr>
            </w:pPr>
            <w:r>
              <w:rPr>
                <w:rFonts w:hint="eastAsia"/>
                <w:szCs w:val="18"/>
              </w:rPr>
              <w:t>2 105</w:t>
            </w:r>
          </w:p>
        </w:tc>
      </w:tr>
      <w:tr w:rsidR="00572196">
        <w:tc>
          <w:tcPr>
            <w:tcW w:w="2679" w:type="pct"/>
          </w:tcPr>
          <w:p w:rsidR="00572196" w:rsidRDefault="00572196">
            <w:pPr>
              <w:spacing w:line="360" w:lineRule="exact"/>
              <w:rPr>
                <w:rFonts w:hint="eastAsia"/>
                <w:szCs w:val="18"/>
              </w:rPr>
            </w:pPr>
            <w:r>
              <w:rPr>
                <w:rFonts w:hint="eastAsia"/>
              </w:rPr>
              <w:t>其他自然避孕法</w:t>
            </w:r>
          </w:p>
        </w:tc>
        <w:tc>
          <w:tcPr>
            <w:tcW w:w="2321" w:type="pct"/>
          </w:tcPr>
          <w:p w:rsidR="00572196" w:rsidRDefault="00572196">
            <w:pPr>
              <w:spacing w:line="360" w:lineRule="exact"/>
              <w:jc w:val="center"/>
              <w:rPr>
                <w:rFonts w:hint="eastAsia"/>
                <w:szCs w:val="18"/>
              </w:rPr>
            </w:pPr>
            <w:r>
              <w:rPr>
                <w:rFonts w:hint="eastAsia"/>
                <w:szCs w:val="18"/>
              </w:rPr>
              <w:t>222</w:t>
            </w:r>
          </w:p>
        </w:tc>
      </w:tr>
      <w:tr w:rsidR="00572196">
        <w:tc>
          <w:tcPr>
            <w:tcW w:w="2679" w:type="pct"/>
          </w:tcPr>
          <w:p w:rsidR="00572196" w:rsidRDefault="00572196">
            <w:pPr>
              <w:spacing w:line="360" w:lineRule="exact"/>
              <w:jc w:val="center"/>
              <w:rPr>
                <w:rFonts w:hint="eastAsia"/>
                <w:b/>
                <w:szCs w:val="18"/>
              </w:rPr>
            </w:pPr>
            <w:r>
              <w:rPr>
                <w:rFonts w:eastAsia="SimHei" w:hint="eastAsia"/>
                <w:bCs/>
                <w:color w:val="FF0000"/>
              </w:rPr>
              <w:t>总计</w:t>
            </w:r>
          </w:p>
        </w:tc>
        <w:tc>
          <w:tcPr>
            <w:tcW w:w="2321" w:type="pct"/>
          </w:tcPr>
          <w:p w:rsidR="00572196" w:rsidRDefault="00572196">
            <w:pPr>
              <w:spacing w:line="360" w:lineRule="exact"/>
              <w:jc w:val="center"/>
              <w:rPr>
                <w:rFonts w:hint="eastAsia"/>
                <w:szCs w:val="18"/>
              </w:rPr>
            </w:pPr>
            <w:r>
              <w:rPr>
                <w:rFonts w:hint="eastAsia"/>
                <w:szCs w:val="18"/>
              </w:rPr>
              <w:t>120 182</w:t>
            </w:r>
          </w:p>
        </w:tc>
      </w:tr>
    </w:tbl>
    <w:p w:rsidR="00572196" w:rsidRDefault="00572196">
      <w:pPr>
        <w:spacing w:afterLines="50" w:after="120" w:line="360" w:lineRule="exact"/>
        <w:rPr>
          <w:rFonts w:hint="eastAsia"/>
          <w:szCs w:val="18"/>
        </w:rPr>
      </w:pPr>
      <w:r>
        <w:rPr>
          <w:rFonts w:eastAsia="KaiTi_GB2312" w:hint="eastAsia"/>
          <w:color w:val="0000FF"/>
          <w:szCs w:val="18"/>
        </w:rPr>
        <w:t>资料来源：</w:t>
      </w:r>
      <w:r>
        <w:rPr>
          <w:rFonts w:hint="eastAsia"/>
          <w:szCs w:val="18"/>
        </w:rPr>
        <w:t>卫生部。</w:t>
      </w:r>
      <w:r>
        <w:rPr>
          <w:rFonts w:hint="eastAsia"/>
          <w:szCs w:val="18"/>
        </w:rPr>
        <w:t>2007</w:t>
      </w:r>
      <w:r>
        <w:rPr>
          <w:rFonts w:hint="eastAsia"/>
          <w:szCs w:val="18"/>
        </w:rPr>
        <w:t>年。</w:t>
      </w:r>
    </w:p>
    <w:p w:rsidR="00572196" w:rsidRDefault="00572196">
      <w:pPr>
        <w:pStyle w:val="H2"/>
        <w:rPr>
          <w:rFonts w:hint="eastAsia"/>
        </w:rPr>
      </w:pPr>
      <w:bookmarkStart w:id="165" w:name="_Toc198345667"/>
      <w:r>
        <w:rPr>
          <w:rFonts w:hint="eastAsia"/>
        </w:rPr>
        <w:t>改善生殖健康信息状况</w:t>
      </w:r>
      <w:bookmarkEnd w:id="165"/>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t>在减少产妇死亡计划先期</w:t>
      </w:r>
      <w:r>
        <w:rPr>
          <w:rFonts w:hint="eastAsia"/>
        </w:rPr>
        <w:t>确定</w:t>
      </w:r>
      <w:r>
        <w:t>的行动中，</w:t>
      </w:r>
      <w:r>
        <w:t>2002</w:t>
      </w:r>
      <w:r>
        <w:t>年</w:t>
      </w:r>
      <w:r>
        <w:rPr>
          <w:rFonts w:hint="eastAsia"/>
        </w:rPr>
        <w:t>，推行可</w:t>
      </w:r>
      <w:r>
        <w:t>流行病</w:t>
      </w:r>
      <w:r>
        <w:rPr>
          <w:rFonts w:hint="eastAsia"/>
        </w:rPr>
        <w:t>监测</w:t>
      </w:r>
      <w:r>
        <w:t>常规</w:t>
      </w:r>
      <w:r>
        <w:rPr>
          <w:rFonts w:hint="eastAsia"/>
        </w:rPr>
        <w:t>制度，</w:t>
      </w:r>
      <w:r>
        <w:t>这样每年</w:t>
      </w:r>
      <w:r>
        <w:rPr>
          <w:rFonts w:hint="eastAsia"/>
        </w:rPr>
        <w:t>都能有一份</w:t>
      </w:r>
      <w:r>
        <w:t>产妇死亡率分析</w:t>
      </w:r>
      <w:r>
        <w:rPr>
          <w:rFonts w:hint="eastAsia"/>
        </w:rPr>
        <w:t>报告。</w:t>
      </w:r>
      <w:r>
        <w:t>为此</w:t>
      </w:r>
      <w:r>
        <w:rPr>
          <w:rFonts w:hint="eastAsia"/>
        </w:rPr>
        <w:t>，</w:t>
      </w:r>
      <w:r>
        <w:t>编制了手册和程序，还培训了国家各个地区的卫生保健系统的流行病学家。</w:t>
      </w:r>
      <w:r>
        <w:rPr>
          <w:rFonts w:hint="eastAsia"/>
        </w:rPr>
        <w:t>流行病监测制度首先在</w:t>
      </w:r>
      <w:r>
        <w:t>索拉罗拉省和</w:t>
      </w:r>
      <w:r>
        <w:rPr>
          <w:szCs w:val="21"/>
        </w:rPr>
        <w:t>上韦拉帕斯</w:t>
      </w:r>
      <w:r>
        <w:rPr>
          <w:rFonts w:hint="eastAsia"/>
          <w:szCs w:val="21"/>
        </w:rPr>
        <w:t>省投入运作</w:t>
      </w:r>
      <w:r>
        <w:t>，</w:t>
      </w:r>
      <w:r>
        <w:rPr>
          <w:rFonts w:hint="eastAsia"/>
        </w:rPr>
        <w:t>并</w:t>
      </w:r>
      <w:r>
        <w:t>计划在</w:t>
      </w:r>
      <w:r>
        <w:t>2008</w:t>
      </w:r>
      <w:r>
        <w:t>年将这一</w:t>
      </w:r>
      <w:r>
        <w:rPr>
          <w:rFonts w:hint="eastAsia"/>
        </w:rPr>
        <w:t>监测机制</w:t>
      </w:r>
      <w:r>
        <w:t>推广到其他产妇死亡率</w:t>
      </w:r>
      <w:r>
        <w:rPr>
          <w:rFonts w:hint="eastAsia"/>
        </w:rPr>
        <w:t>较</w:t>
      </w:r>
      <w:r>
        <w:t>高的地区。与此平行，</w:t>
      </w:r>
      <w:r>
        <w:rPr>
          <w:rFonts w:hint="eastAsia"/>
        </w:rPr>
        <w:t>在</w:t>
      </w:r>
      <w:r>
        <w:t>跨部门小组的支持</w:t>
      </w:r>
      <w:r>
        <w:rPr>
          <w:rFonts w:hint="eastAsia"/>
        </w:rPr>
        <w:t>下，</w:t>
      </w:r>
      <w:r>
        <w:t>公共卫生和社会福利部</w:t>
      </w:r>
      <w:r>
        <w:rPr>
          <w:rFonts w:hint="eastAsia"/>
        </w:rPr>
        <w:t>在</w:t>
      </w:r>
      <w:r>
        <w:t>2006</w:t>
      </w:r>
      <w:r>
        <w:t>年收集数据的基础</w:t>
      </w:r>
      <w:r>
        <w:rPr>
          <w:rFonts w:hint="eastAsia"/>
        </w:rPr>
        <w:t>上</w:t>
      </w:r>
      <w:r>
        <w:t>进行了</w:t>
      </w:r>
      <w:r>
        <w:t>10</w:t>
      </w:r>
      <w:r>
        <w:rPr>
          <w:rFonts w:hint="eastAsia"/>
        </w:rPr>
        <w:t>至</w:t>
      </w:r>
      <w:r>
        <w:t>49</w:t>
      </w:r>
      <w:r>
        <w:t>岁育龄妇女死亡</w:t>
      </w:r>
      <w:r>
        <w:rPr>
          <w:rFonts w:hint="eastAsia"/>
        </w:rPr>
        <w:t>率</w:t>
      </w:r>
      <w:r>
        <w:t>分析</w:t>
      </w:r>
      <w:r>
        <w:rPr>
          <w:rFonts w:hint="eastAsia"/>
        </w:rPr>
        <w:t>。该项研究已于</w:t>
      </w:r>
      <w:r>
        <w:t>2007</w:t>
      </w:r>
      <w:r>
        <w:t>年</w:t>
      </w:r>
      <w:r>
        <w:t>12</w:t>
      </w:r>
      <w:r>
        <w:t>月结束</w:t>
      </w:r>
      <w:r>
        <w:rPr>
          <w:rFonts w:hint="eastAsia"/>
        </w:rPr>
        <w:t>并</w:t>
      </w:r>
      <w:r>
        <w:t>计划在</w:t>
      </w:r>
      <w:r>
        <w:t>2008</w:t>
      </w:r>
      <w:r>
        <w:t>年</w:t>
      </w:r>
      <w:r>
        <w:t>1</w:t>
      </w:r>
      <w:r>
        <w:t>月推出。</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t>国家统计学院</w:t>
      </w:r>
      <w:r>
        <w:rPr>
          <w:rFonts w:hint="eastAsia"/>
        </w:rPr>
        <w:t>（</w:t>
      </w:r>
      <w:r>
        <w:rPr>
          <w:rFonts w:hint="eastAsia"/>
        </w:rPr>
        <w:t>INE</w:t>
      </w:r>
      <w:r>
        <w:rPr>
          <w:rFonts w:hint="eastAsia"/>
        </w:rPr>
        <w:t>）</w:t>
      </w:r>
      <w:r>
        <w:t>主要成果</w:t>
      </w:r>
      <w:r>
        <w:rPr>
          <w:rFonts w:hint="eastAsia"/>
        </w:rPr>
        <w:t>中包括</w:t>
      </w:r>
      <w:r>
        <w:t>颁布医院统计数据和生命统计数据，医院统计数据</w:t>
      </w:r>
      <w:r>
        <w:rPr>
          <w:rFonts w:hint="eastAsia"/>
        </w:rPr>
        <w:t>包括内部</w:t>
      </w:r>
      <w:r>
        <w:t>统计数据，如住院病患，</w:t>
      </w:r>
      <w:r>
        <w:rPr>
          <w:rFonts w:hint="eastAsia"/>
        </w:rPr>
        <w:t>以及</w:t>
      </w:r>
      <w:r>
        <w:t>外部统计数据</w:t>
      </w:r>
      <w:r>
        <w:t>,</w:t>
      </w:r>
      <w:r>
        <w:t>如门诊病患。生命统计数据提供了有关出生、死亡，死产、婚姻、离婚等信息。</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rPr>
          <w:rFonts w:hint="eastAsia"/>
        </w:rPr>
        <w:t>同样在这个方向，根据重新设计的医院统计数据票据，通过了电子票据的设计。这种新的体制能获得更快捷、更及时的信息情报，因为每个月它可以按月制作数据。它还拥有国际疾病分类第十次修订文本（</w:t>
      </w:r>
      <w:r>
        <w:rPr>
          <w:rFonts w:hint="eastAsia"/>
        </w:rPr>
        <w:t>CIE-10</w:t>
      </w:r>
      <w:r>
        <w:rPr>
          <w:rFonts w:hint="eastAsia"/>
        </w:rPr>
        <w:t>）的数字分配代码，这使在不同来源信息情报中更加准确识别每种疾病发病医学原因的相应代码成为可能。这个数字程序目前已经进入执行进程，预计在</w:t>
      </w:r>
      <w:r>
        <w:rPr>
          <w:rFonts w:hint="eastAsia"/>
        </w:rPr>
        <w:t>2007</w:t>
      </w:r>
      <w:r>
        <w:rPr>
          <w:rFonts w:hint="eastAsia"/>
        </w:rPr>
        <w:t>年年底投入运作。</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rPr>
          <w:rFonts w:hint="eastAsia"/>
        </w:rPr>
        <w:t>同时，在国家统计发展战略和国家统计系统框架内，国家统计学院组建了卫生保健统计部门协调办事处，组成成员包括公共卫生和社会福利部、危地马拉社会保障局（</w:t>
      </w:r>
      <w:r>
        <w:rPr>
          <w:rFonts w:hint="eastAsia"/>
        </w:rPr>
        <w:t>IGSS</w:t>
      </w:r>
      <w:r>
        <w:rPr>
          <w:rFonts w:hint="eastAsia"/>
        </w:rPr>
        <w:t>）以及作为观察员参加的泛美卫生组织</w:t>
      </w:r>
      <w:r>
        <w:rPr>
          <w:rFonts w:hint="eastAsia"/>
        </w:rPr>
        <w:t>/</w:t>
      </w:r>
      <w:r>
        <w:rPr>
          <w:rFonts w:hint="eastAsia"/>
        </w:rPr>
        <w:t>世界卫生组织（泛美卫生组织</w:t>
      </w:r>
      <w:r>
        <w:rPr>
          <w:rFonts w:hint="eastAsia"/>
        </w:rPr>
        <w:t>/</w:t>
      </w:r>
      <w:r>
        <w:rPr>
          <w:rFonts w:hint="eastAsia"/>
        </w:rPr>
        <w:t>卫生组织）。利用这一协调进程，使</w:t>
      </w:r>
      <w:r>
        <w:t>新的死亡医学证明</w:t>
      </w:r>
      <w:r>
        <w:rPr>
          <w:rFonts w:hint="eastAsia"/>
        </w:rPr>
        <w:t>获得通过。新证明</w:t>
      </w:r>
      <w:r>
        <w:t>包括采集胎儿死亡和特殊</w:t>
      </w:r>
      <w:r>
        <w:rPr>
          <w:rFonts w:hint="eastAsia"/>
        </w:rPr>
        <w:t>迹象的内容</w:t>
      </w:r>
      <w:r>
        <w:t>，以便为掌握产妇死亡率更新信息创造条件。</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t>通过讲习班对</w:t>
      </w:r>
      <w:r>
        <w:t>26</w:t>
      </w:r>
      <w:r>
        <w:t>个卫生保健机构倡导协调员</w:t>
      </w:r>
      <w:r>
        <w:rPr>
          <w:rFonts w:hint="eastAsia"/>
        </w:rPr>
        <w:t>、</w:t>
      </w:r>
      <w:r>
        <w:t>接生婆和社区</w:t>
      </w:r>
      <w:r>
        <w:rPr>
          <w:rFonts w:hint="eastAsia"/>
        </w:rPr>
        <w:t>领袖</w:t>
      </w:r>
      <w:r>
        <w:t>进行了新材料使用培训，如计划生育</w:t>
      </w:r>
      <w:r>
        <w:rPr>
          <w:rFonts w:hint="eastAsia"/>
        </w:rPr>
        <w:t>证据</w:t>
      </w:r>
      <w:r>
        <w:t>录像</w:t>
      </w:r>
      <w:r>
        <w:rPr>
          <w:rFonts w:hint="eastAsia"/>
        </w:rPr>
        <w:t>、</w:t>
      </w:r>
      <w:r>
        <w:t>产前护理三联宣传单和</w:t>
      </w:r>
      <w:r>
        <w:rPr>
          <w:rFonts w:hint="eastAsia"/>
        </w:rPr>
        <w:t>放置</w:t>
      </w:r>
      <w:r>
        <w:t>宫内避孕</w:t>
      </w:r>
      <w:r>
        <w:rPr>
          <w:rFonts w:hint="eastAsia"/>
        </w:rPr>
        <w:t>器具</w:t>
      </w:r>
      <w:r>
        <w:t>。在社区一级</w:t>
      </w:r>
      <w:r>
        <w:rPr>
          <w:rFonts w:hint="eastAsia"/>
        </w:rPr>
        <w:t>的</w:t>
      </w:r>
      <w:r>
        <w:t>促进健康和健康教育进程中</w:t>
      </w:r>
      <w:r>
        <w:rPr>
          <w:rFonts w:hint="eastAsia"/>
        </w:rPr>
        <w:t>，对</w:t>
      </w:r>
      <w:r>
        <w:t>4</w:t>
      </w:r>
      <w:r>
        <w:rPr>
          <w:rFonts w:hint="eastAsia"/>
        </w:rPr>
        <w:t xml:space="preserve"> </w:t>
      </w:r>
      <w:r>
        <w:t>363</w:t>
      </w:r>
      <w:r>
        <w:t>名男子和社区领导进行培训</w:t>
      </w:r>
      <w:r>
        <w:rPr>
          <w:rFonts w:hint="eastAsia"/>
        </w:rPr>
        <w:t>并</w:t>
      </w:r>
      <w:r>
        <w:t>开展工作，以便促进男子参与设计生殖健康的各种进程。还向传统接生婆发放了</w:t>
      </w:r>
      <w:r>
        <w:t>3 380</w:t>
      </w:r>
      <w:r>
        <w:t>个小</w:t>
      </w:r>
      <w:r>
        <w:rPr>
          <w:rFonts w:hint="eastAsia"/>
        </w:rPr>
        <w:t>医</w:t>
      </w:r>
      <w:r>
        <w:t>药箱，里面有</w:t>
      </w:r>
      <w:r>
        <w:rPr>
          <w:rFonts w:hint="eastAsia"/>
        </w:rPr>
        <w:t>护理</w:t>
      </w:r>
      <w:r>
        <w:t>母亲及其子女的</w:t>
      </w:r>
      <w:r>
        <w:t>“</w:t>
      </w:r>
      <w:r>
        <w:t>基本器具</w:t>
      </w:r>
      <w:r>
        <w:t>”</w:t>
      </w:r>
      <w:r>
        <w:t>。</w:t>
      </w:r>
    </w:p>
    <w:p w:rsidR="00572196" w:rsidRDefault="00572196">
      <w:pPr>
        <w:pStyle w:val="H2"/>
        <w:rPr>
          <w:rFonts w:hint="eastAsia"/>
        </w:rPr>
      </w:pPr>
      <w:bookmarkStart w:id="166" w:name="_Toc198345668"/>
      <w:r>
        <w:rPr>
          <w:rFonts w:hint="eastAsia"/>
        </w:rPr>
        <w:t>增加生殖健康</w:t>
      </w:r>
      <w:bookmarkEnd w:id="166"/>
      <w:r>
        <w:rPr>
          <w:rFonts w:hint="eastAsia"/>
        </w:rPr>
        <w:t>从业人员</w:t>
      </w:r>
    </w:p>
    <w:p w:rsidR="00572196" w:rsidRDefault="00572196" w:rsidP="00572196">
      <w:pPr>
        <w:pStyle w:val="Date"/>
        <w:numPr>
          <w:ilvl w:val="0"/>
          <w:numId w:val="14"/>
        </w:numPr>
        <w:tabs>
          <w:tab w:val="clear" w:pos="420"/>
          <w:tab w:val="num" w:pos="630"/>
        </w:tabs>
        <w:spacing w:after="240" w:line="360" w:lineRule="exact"/>
        <w:ind w:left="0" w:firstLine="0"/>
      </w:pPr>
      <w:r>
        <w:t>国家生殖健康法案开展下列行动</w:t>
      </w:r>
      <w:r>
        <w:rPr>
          <w:rFonts w:hint="eastAsia"/>
        </w:rPr>
        <w:t>，在</w:t>
      </w:r>
      <w:r>
        <w:t>生殖健康方面强化工作人员的能力：</w:t>
      </w:r>
    </w:p>
    <w:p w:rsidR="00572196" w:rsidRDefault="00572196" w:rsidP="00572196">
      <w:pPr>
        <w:numPr>
          <w:ilvl w:val="0"/>
          <w:numId w:val="20"/>
        </w:numPr>
        <w:tabs>
          <w:tab w:val="clear" w:pos="2070"/>
          <w:tab w:val="num" w:pos="1200"/>
        </w:tabs>
        <w:spacing w:after="240" w:line="360" w:lineRule="exact"/>
        <w:ind w:left="1200" w:hanging="600"/>
        <w:rPr>
          <w:rFonts w:hint="eastAsia"/>
          <w:szCs w:val="21"/>
        </w:rPr>
      </w:pPr>
      <w:r>
        <w:rPr>
          <w:szCs w:val="21"/>
        </w:rPr>
        <w:t>组织讲习班，进行有关产前、分娩、产褥</w:t>
      </w:r>
      <w:r>
        <w:rPr>
          <w:rFonts w:hint="eastAsia"/>
          <w:szCs w:val="21"/>
        </w:rPr>
        <w:t>和</w:t>
      </w:r>
      <w:r>
        <w:rPr>
          <w:szCs w:val="21"/>
        </w:rPr>
        <w:t>新生儿护理</w:t>
      </w:r>
      <w:r>
        <w:rPr>
          <w:rFonts w:hint="eastAsia"/>
          <w:szCs w:val="21"/>
        </w:rPr>
        <w:t>以及</w:t>
      </w:r>
      <w:r>
        <w:rPr>
          <w:szCs w:val="21"/>
        </w:rPr>
        <w:t>产科急诊指南</w:t>
      </w:r>
      <w:r>
        <w:rPr>
          <w:rFonts w:hint="eastAsia"/>
          <w:szCs w:val="21"/>
        </w:rPr>
        <w:t>的培训</w:t>
      </w:r>
      <w:r>
        <w:rPr>
          <w:szCs w:val="21"/>
        </w:rPr>
        <w:t>（</w:t>
      </w:r>
      <w:r>
        <w:rPr>
          <w:szCs w:val="21"/>
        </w:rPr>
        <w:t>325</w:t>
      </w:r>
      <w:r>
        <w:rPr>
          <w:szCs w:val="21"/>
        </w:rPr>
        <w:t>名医务工作者接受了培训）</w:t>
      </w:r>
      <w:r>
        <w:rPr>
          <w:rFonts w:hint="eastAsia"/>
          <w:szCs w:val="21"/>
        </w:rPr>
        <w:t>；</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szCs w:val="21"/>
        </w:rPr>
        <w:t>对医院网络</w:t>
      </w:r>
      <w:r>
        <w:t>37</w:t>
      </w:r>
      <w:r>
        <w:rPr>
          <w:rFonts w:hint="eastAsia"/>
        </w:rPr>
        <w:t>所医院</w:t>
      </w:r>
      <w:r>
        <w:t>的卫生保健人员进行了流产后护理培训</w:t>
      </w:r>
      <w:r>
        <w:rPr>
          <w:rFonts w:hint="eastAsia"/>
        </w:rPr>
        <w:t>；</w:t>
      </w:r>
    </w:p>
    <w:p w:rsidR="00572196" w:rsidRDefault="00572196" w:rsidP="00572196">
      <w:pPr>
        <w:numPr>
          <w:ilvl w:val="0"/>
          <w:numId w:val="20"/>
        </w:numPr>
        <w:tabs>
          <w:tab w:val="clear" w:pos="2070"/>
          <w:tab w:val="num" w:pos="1200"/>
        </w:tabs>
        <w:spacing w:after="240" w:line="360" w:lineRule="exact"/>
        <w:ind w:left="1200" w:hanging="600"/>
        <w:rPr>
          <w:rFonts w:hint="eastAsia"/>
        </w:rPr>
      </w:pPr>
      <w:r>
        <w:t>醋酸肉眼</w:t>
      </w:r>
      <w:r>
        <w:rPr>
          <w:rFonts w:hint="eastAsia"/>
        </w:rPr>
        <w:t>检查、阴道窥镜检查、宫颈活组织检查、低温疗法和</w:t>
      </w:r>
      <w:r>
        <w:t>LLETZ</w:t>
      </w:r>
      <w:r>
        <w:t>手术治疗</w:t>
      </w:r>
      <w:r>
        <w:rPr>
          <w:rFonts w:hint="eastAsia"/>
        </w:rPr>
        <w:t>培训（</w:t>
      </w:r>
      <w:r>
        <w:rPr>
          <w:rFonts w:hint="eastAsia"/>
        </w:rPr>
        <w:t>10</w:t>
      </w:r>
      <w:r>
        <w:rPr>
          <w:rFonts w:hint="eastAsia"/>
        </w:rPr>
        <w:t>名产科医生）；</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宫颈癌和</w:t>
      </w:r>
      <w:r>
        <w:t>醋酸肉眼</w:t>
      </w:r>
      <w:r>
        <w:rPr>
          <w:rFonts w:hint="eastAsia"/>
        </w:rPr>
        <w:t>检查（对三级卫生保健系统的</w:t>
      </w:r>
      <w:r>
        <w:rPr>
          <w:rFonts w:hint="eastAsia"/>
        </w:rPr>
        <w:t>15</w:t>
      </w:r>
      <w:r>
        <w:rPr>
          <w:rFonts w:hint="eastAsia"/>
        </w:rPr>
        <w:t>名医生、领导、护士和助理护士）；</w:t>
      </w:r>
    </w:p>
    <w:p w:rsidR="00572196" w:rsidRDefault="00572196" w:rsidP="00572196">
      <w:pPr>
        <w:numPr>
          <w:ilvl w:val="0"/>
          <w:numId w:val="20"/>
        </w:numPr>
        <w:tabs>
          <w:tab w:val="clear" w:pos="2070"/>
          <w:tab w:val="num" w:pos="1200"/>
        </w:tabs>
        <w:spacing w:after="240" w:line="360" w:lineRule="exact"/>
        <w:ind w:left="1200" w:hanging="600"/>
        <w:rPr>
          <w:rFonts w:hint="eastAsia"/>
        </w:rPr>
      </w:pPr>
      <w:r>
        <w:t>针对产科</w:t>
      </w:r>
      <w:r>
        <w:rPr>
          <w:rFonts w:hint="eastAsia"/>
        </w:rPr>
        <w:t>主任</w:t>
      </w:r>
      <w:r>
        <w:t>的三个《社会发展法》区域讲习班（</w:t>
      </w:r>
      <w:r>
        <w:t>37</w:t>
      </w:r>
      <w:r>
        <w:t>所国立医院的医务人员接受了培训）</w:t>
      </w:r>
      <w:r>
        <w:rPr>
          <w:rFonts w:hint="eastAsia"/>
        </w:rPr>
        <w:t>；</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计划生育</w:t>
      </w:r>
      <w:r>
        <w:t>技术培训（</w:t>
      </w:r>
      <w:r>
        <w:t>530</w:t>
      </w:r>
      <w:r>
        <w:t>位卫生保健人员）</w:t>
      </w:r>
      <w:r>
        <w:rPr>
          <w:rFonts w:hint="eastAsia"/>
        </w:rPr>
        <w:t>；</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计划生育答疑委员会（</w:t>
      </w:r>
      <w:r>
        <w:rPr>
          <w:rFonts w:hint="eastAsia"/>
        </w:rPr>
        <w:t>160</w:t>
      </w:r>
      <w:r>
        <w:rPr>
          <w:rFonts w:hint="eastAsia"/>
        </w:rPr>
        <w:t>位新入职的医疗保健人员）；</w:t>
      </w:r>
    </w:p>
    <w:p w:rsidR="00572196" w:rsidRDefault="00572196" w:rsidP="00572196">
      <w:pPr>
        <w:numPr>
          <w:ilvl w:val="0"/>
          <w:numId w:val="20"/>
        </w:numPr>
        <w:tabs>
          <w:tab w:val="clear" w:pos="2070"/>
          <w:tab w:val="num" w:pos="1200"/>
        </w:tabs>
        <w:spacing w:after="240" w:line="360" w:lineRule="exact"/>
        <w:ind w:left="1200" w:hanging="600"/>
        <w:rPr>
          <w:rFonts w:hint="eastAsia"/>
        </w:rPr>
      </w:pPr>
      <w:r>
        <w:t>避孕器具的后勤供应和针对国家</w:t>
      </w:r>
      <w:r>
        <w:t>29</w:t>
      </w:r>
      <w:r>
        <w:t>个保健区</w:t>
      </w:r>
      <w:r>
        <w:t>258</w:t>
      </w:r>
      <w:r>
        <w:t>名卫生保健人员宣传普查内容</w:t>
      </w:r>
      <w:r>
        <w:rPr>
          <w:rFonts w:hint="eastAsia"/>
        </w:rPr>
        <w:t>；</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为</w:t>
      </w:r>
      <w:r>
        <w:t>19</w:t>
      </w:r>
      <w:r>
        <w:rPr>
          <w:rFonts w:hint="eastAsia"/>
        </w:rPr>
        <w:t>名</w:t>
      </w:r>
      <w:r>
        <w:t>城市青年倡导员、三</w:t>
      </w:r>
      <w:r>
        <w:rPr>
          <w:rFonts w:hint="eastAsia"/>
        </w:rPr>
        <w:t>名</w:t>
      </w:r>
      <w:r>
        <w:t>区域技术人员和</w:t>
      </w:r>
      <w:r>
        <w:t>19</w:t>
      </w:r>
      <w:r>
        <w:rPr>
          <w:rFonts w:hint="eastAsia"/>
        </w:rPr>
        <w:t>名</w:t>
      </w:r>
      <w:r>
        <w:t>卫生保健服务人员进行了有关青少年战略的培训</w:t>
      </w:r>
      <w:r>
        <w:rPr>
          <w:rFonts w:hint="eastAsia"/>
        </w:rPr>
        <w:t>；</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生殖健康</w:t>
      </w:r>
      <w:r>
        <w:t>培训（</w:t>
      </w:r>
      <w:r>
        <w:t>200</w:t>
      </w:r>
      <w:r>
        <w:t>名社区</w:t>
      </w:r>
      <w:r>
        <w:rPr>
          <w:rFonts w:hint="eastAsia"/>
        </w:rPr>
        <w:t>机构调解员</w:t>
      </w:r>
      <w:r>
        <w:t>）</w:t>
      </w:r>
      <w:r>
        <w:rPr>
          <w:rFonts w:hint="eastAsia"/>
        </w:rPr>
        <w:t>；</w:t>
      </w:r>
    </w:p>
    <w:p w:rsidR="00572196" w:rsidRDefault="00572196" w:rsidP="00572196">
      <w:pPr>
        <w:numPr>
          <w:ilvl w:val="0"/>
          <w:numId w:val="20"/>
        </w:numPr>
        <w:tabs>
          <w:tab w:val="clear" w:pos="2070"/>
          <w:tab w:val="num" w:pos="1200"/>
        </w:tabs>
        <w:spacing w:after="240" w:line="360" w:lineRule="exact"/>
        <w:ind w:left="1200" w:hanging="600"/>
        <w:rPr>
          <w:rFonts w:hint="eastAsia"/>
          <w:szCs w:val="21"/>
        </w:rPr>
      </w:pPr>
      <w:r>
        <w:t>父母养育责任培训</w:t>
      </w:r>
      <w:r>
        <w:rPr>
          <w:szCs w:val="21"/>
        </w:rPr>
        <w:t>（</w:t>
      </w:r>
      <w:r>
        <w:rPr>
          <w:szCs w:val="21"/>
        </w:rPr>
        <w:t>25</w:t>
      </w:r>
      <w:r>
        <w:rPr>
          <w:szCs w:val="21"/>
        </w:rPr>
        <w:t>位中央国家机关代表和</w:t>
      </w:r>
      <w:r>
        <w:rPr>
          <w:szCs w:val="21"/>
        </w:rPr>
        <w:t>100</w:t>
      </w:r>
      <w:r>
        <w:rPr>
          <w:szCs w:val="21"/>
        </w:rPr>
        <w:t>为省机关代表）</w:t>
      </w:r>
      <w:r>
        <w:rPr>
          <w:rFonts w:hint="eastAsia"/>
          <w:szCs w:val="21"/>
        </w:rPr>
        <w:t>。</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t xml:space="preserve">  </w:t>
      </w:r>
      <w:r>
        <w:t>另一方面，在危地马拉土著发展基金</w:t>
      </w:r>
      <w:r>
        <w:rPr>
          <w:rFonts w:hint="eastAsia"/>
        </w:rPr>
        <w:t>（</w:t>
      </w:r>
      <w:r>
        <w:rPr>
          <w:rFonts w:hint="eastAsia"/>
        </w:rPr>
        <w:t>FODIGUA</w:t>
      </w:r>
      <w:r>
        <w:rPr>
          <w:rFonts w:hint="eastAsia"/>
        </w:rPr>
        <w:t>）</w:t>
      </w:r>
      <w:r>
        <w:t>进行的方案中，有一个名为</w:t>
      </w:r>
      <w:r>
        <w:rPr>
          <w:rFonts w:hint="eastAsia"/>
        </w:rPr>
        <w:t>“</w:t>
      </w:r>
      <w:r>
        <w:rPr>
          <w:rFonts w:hint="eastAsia"/>
        </w:rPr>
        <w:t>U</w:t>
      </w:r>
      <w:r>
        <w:t xml:space="preserve">tzilal </w:t>
      </w:r>
      <w:r>
        <w:rPr>
          <w:rFonts w:hint="eastAsia"/>
        </w:rPr>
        <w:t>W</w:t>
      </w:r>
      <w:r>
        <w:t>in</w:t>
      </w:r>
      <w:r>
        <w:rPr>
          <w:rFonts w:hint="eastAsia"/>
        </w:rPr>
        <w:t>aq</w:t>
      </w:r>
      <w:r>
        <w:t>（西班牙语的意思是全面健康</w:t>
      </w:r>
      <w:r>
        <w:rPr>
          <w:rFonts w:hint="eastAsia"/>
        </w:rPr>
        <w:t>）”的方案</w:t>
      </w:r>
      <w:r>
        <w:t>。在这个方案内有</w:t>
      </w:r>
      <w:r>
        <w:t>10</w:t>
      </w:r>
      <w:r>
        <w:t>个项目，总计获得了</w:t>
      </w:r>
      <w:r>
        <w:t>1 89</w:t>
      </w:r>
      <w:r>
        <w:rPr>
          <w:rFonts w:hint="eastAsia"/>
        </w:rPr>
        <w:t xml:space="preserve"> </w:t>
      </w:r>
      <w:r>
        <w:t>647</w:t>
      </w:r>
      <w:r>
        <w:t>格查尔的拨款。截止到</w:t>
      </w:r>
      <w:r>
        <w:t>9</w:t>
      </w:r>
      <w:r>
        <w:t>月</w:t>
      </w:r>
      <w:r>
        <w:rPr>
          <w:rFonts w:hint="eastAsia"/>
        </w:rPr>
        <w:t>，</w:t>
      </w:r>
      <w:r>
        <w:t>已经</w:t>
      </w:r>
      <w:r>
        <w:rPr>
          <w:rFonts w:hint="eastAsia"/>
        </w:rPr>
        <w:t>有九项经</w:t>
      </w:r>
      <w:r>
        <w:t>讨论</w:t>
      </w:r>
      <w:r>
        <w:rPr>
          <w:rFonts w:hint="eastAsia"/>
        </w:rPr>
        <w:t>获得了通过</w:t>
      </w:r>
      <w:r>
        <w:t>。</w:t>
      </w:r>
      <w:r>
        <w:rPr>
          <w:rFonts w:hint="eastAsia"/>
        </w:rPr>
        <w:t>“</w:t>
      </w:r>
      <w:r>
        <w:rPr>
          <w:rFonts w:hint="eastAsia"/>
        </w:rPr>
        <w:t>U</w:t>
      </w:r>
      <w:r>
        <w:t xml:space="preserve">tzilal </w:t>
      </w:r>
      <w:r>
        <w:rPr>
          <w:rFonts w:hint="eastAsia"/>
        </w:rPr>
        <w:t>W</w:t>
      </w:r>
      <w:r>
        <w:t>in</w:t>
      </w:r>
      <w:r>
        <w:rPr>
          <w:rFonts w:hint="eastAsia"/>
        </w:rPr>
        <w:t>aq</w:t>
      </w:r>
      <w:r>
        <w:rPr>
          <w:rFonts w:hint="eastAsia"/>
        </w:rPr>
        <w:t>”方案</w:t>
      </w:r>
      <w:r>
        <w:t>以预防为特性，建立在来自同一社区的接生婆协作基础上，目的是</w:t>
      </w:r>
      <w:r>
        <w:rPr>
          <w:rFonts w:hint="eastAsia"/>
        </w:rPr>
        <w:t>有效和高效开展</w:t>
      </w:r>
      <w:r>
        <w:t>对妇女、男子、男童和女童群体</w:t>
      </w:r>
      <w:r>
        <w:rPr>
          <w:rFonts w:hint="eastAsia"/>
        </w:rPr>
        <w:t>的</w:t>
      </w:r>
      <w:r>
        <w:t>工作。方案针对的是</w:t>
      </w:r>
      <w:r>
        <w:rPr>
          <w:szCs w:val="21"/>
        </w:rPr>
        <w:t>托托尼卡潘</w:t>
      </w:r>
      <w:r>
        <w:rPr>
          <w:rFonts w:hint="eastAsia"/>
          <w:szCs w:val="21"/>
        </w:rPr>
        <w:t>省、</w:t>
      </w:r>
      <w:r>
        <w:rPr>
          <w:szCs w:val="21"/>
        </w:rPr>
        <w:t>奇马尔特南戈</w:t>
      </w:r>
      <w:r>
        <w:rPr>
          <w:rFonts w:hint="eastAsia"/>
          <w:szCs w:val="21"/>
        </w:rPr>
        <w:t>省、</w:t>
      </w:r>
      <w:r>
        <w:rPr>
          <w:szCs w:val="21"/>
        </w:rPr>
        <w:t>下韦拉帕斯</w:t>
      </w:r>
      <w:r>
        <w:rPr>
          <w:rFonts w:hint="eastAsia"/>
          <w:szCs w:val="21"/>
        </w:rPr>
        <w:t>省、</w:t>
      </w:r>
      <w:r>
        <w:rPr>
          <w:szCs w:val="21"/>
        </w:rPr>
        <w:t>克萨尔特南戈</w:t>
      </w:r>
      <w:r>
        <w:rPr>
          <w:rFonts w:hint="eastAsia"/>
          <w:szCs w:val="21"/>
        </w:rPr>
        <w:t>省和基切的</w:t>
      </w:r>
      <w:r>
        <w:t>贫困土著社区，</w:t>
      </w:r>
      <w:r>
        <w:rPr>
          <w:rFonts w:hint="eastAsia"/>
        </w:rPr>
        <w:t>受益</w:t>
      </w:r>
      <w:r>
        <w:t>妇女已经达到</w:t>
      </w:r>
      <w:r>
        <w:t xml:space="preserve"> 1</w:t>
      </w:r>
      <w:r>
        <w:rPr>
          <w:rFonts w:hint="eastAsia"/>
        </w:rPr>
        <w:t xml:space="preserve"> </w:t>
      </w:r>
      <w:r>
        <w:t>078</w:t>
      </w:r>
      <w:r>
        <w:rPr>
          <w:rFonts w:hint="eastAsia"/>
        </w:rPr>
        <w:t>人</w:t>
      </w:r>
      <w:r>
        <w:t>，</w:t>
      </w:r>
      <w:r>
        <w:rPr>
          <w:rFonts w:hint="eastAsia"/>
        </w:rPr>
        <w:t>特别是</w:t>
      </w:r>
      <w:r>
        <w:t>接生婆。</w:t>
      </w:r>
    </w:p>
    <w:p w:rsidR="00572196" w:rsidRDefault="00572196">
      <w:pPr>
        <w:pStyle w:val="H2"/>
        <w:rPr>
          <w:rFonts w:hint="eastAsia"/>
        </w:rPr>
      </w:pPr>
      <w:bookmarkStart w:id="167" w:name="_Toc198345669"/>
      <w:r>
        <w:rPr>
          <w:rFonts w:hint="eastAsia"/>
        </w:rPr>
        <w:t>生殖健康教育和宣传</w:t>
      </w:r>
      <w:bookmarkEnd w:id="167"/>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rPr>
          <w:rFonts w:hint="eastAsia"/>
        </w:rPr>
        <w:t>P</w:t>
      </w:r>
      <w:r>
        <w:t>GSR</w:t>
      </w:r>
      <w:r>
        <w:rPr>
          <w:rFonts w:hint="eastAsia"/>
        </w:rPr>
        <w:t>编制信息、教育和宣传</w:t>
      </w:r>
      <w:r>
        <w:t>（</w:t>
      </w:r>
      <w:r>
        <w:t>IEC</w:t>
      </w:r>
      <w:r>
        <w:t>）材料，并与</w:t>
      </w:r>
      <w:r>
        <w:rPr>
          <w:rFonts w:hint="eastAsia"/>
        </w:rPr>
        <w:t>总统社会宣传秘书处</w:t>
      </w:r>
      <w:r>
        <w:t>合作支持性健康宣传教育活动</w:t>
      </w:r>
      <w:r>
        <w:rPr>
          <w:rFonts w:hint="eastAsia"/>
        </w:rPr>
        <w:t>；</w:t>
      </w:r>
      <w:r>
        <w:t>使用四种玛雅语言设计了广播节目和三联宣传单、宣传页</w:t>
      </w:r>
      <w:r>
        <w:rPr>
          <w:rFonts w:hint="eastAsia"/>
        </w:rPr>
        <w:t>等</w:t>
      </w:r>
      <w:r>
        <w:t>宣传材料</w:t>
      </w:r>
      <w:r>
        <w:rPr>
          <w:rFonts w:hint="eastAsia"/>
        </w:rPr>
        <w:t>；以及，</w:t>
      </w:r>
      <w:r>
        <w:t>支持建立</w:t>
      </w:r>
      <w:r>
        <w:t>“</w:t>
      </w:r>
      <w:r>
        <w:t>青少年健康热线</w:t>
      </w:r>
      <w:r>
        <w:t>”</w:t>
      </w:r>
      <w:r>
        <w:t>，热线是</w:t>
      </w:r>
      <w:r>
        <w:rPr>
          <w:rFonts w:hint="eastAsia"/>
        </w:rPr>
        <w:t>公共卫生和社会福利部、</w:t>
      </w:r>
      <w:r>
        <w:t>危地马拉城市和非政府组织</w:t>
      </w:r>
      <w:r>
        <w:t>“</w:t>
      </w:r>
      <w:r>
        <w:t>创世纪</w:t>
      </w:r>
      <w:r>
        <w:t>”</w:t>
      </w:r>
      <w:r>
        <w:t>的共同努力下设立的，</w:t>
      </w:r>
      <w:r>
        <w:t>2006</w:t>
      </w:r>
      <w:r>
        <w:t>年</w:t>
      </w:r>
      <w:r>
        <w:t>9</w:t>
      </w:r>
      <w:r>
        <w:t>月投入运营。</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t>已经编写并分发了下列材料：</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szCs w:val="21"/>
        </w:rPr>
        <w:t>妊娠、</w:t>
      </w:r>
      <w:r>
        <w:t>分娩、产后</w:t>
      </w:r>
      <w:r>
        <w:rPr>
          <w:rFonts w:hint="eastAsia"/>
        </w:rPr>
        <w:t>护理</w:t>
      </w:r>
      <w:r>
        <w:t>和产科急救指南；</w:t>
      </w:r>
    </w:p>
    <w:p w:rsidR="00572196" w:rsidRDefault="00572196" w:rsidP="00572196">
      <w:pPr>
        <w:numPr>
          <w:ilvl w:val="0"/>
          <w:numId w:val="20"/>
        </w:numPr>
        <w:tabs>
          <w:tab w:val="clear" w:pos="2070"/>
          <w:tab w:val="num" w:pos="1200"/>
        </w:tabs>
        <w:spacing w:after="240" w:line="360" w:lineRule="exact"/>
        <w:ind w:left="1200" w:hanging="600"/>
        <w:rPr>
          <w:rFonts w:hint="eastAsia"/>
        </w:rPr>
      </w:pPr>
      <w:r>
        <w:t>宫颈癌和阴道窥镜检查培训手册；</w:t>
      </w:r>
    </w:p>
    <w:p w:rsidR="00572196" w:rsidRDefault="00572196" w:rsidP="00572196">
      <w:pPr>
        <w:numPr>
          <w:ilvl w:val="0"/>
          <w:numId w:val="20"/>
        </w:numPr>
        <w:tabs>
          <w:tab w:val="clear" w:pos="2070"/>
          <w:tab w:val="num" w:pos="1200"/>
        </w:tabs>
        <w:spacing w:after="240" w:line="360" w:lineRule="exact"/>
        <w:ind w:left="1200" w:hanging="600"/>
        <w:rPr>
          <w:rFonts w:hint="eastAsia"/>
        </w:rPr>
      </w:pPr>
      <w:r>
        <w:t>计划生育微型指南；</w:t>
      </w:r>
    </w:p>
    <w:p w:rsidR="00572196" w:rsidRDefault="00572196" w:rsidP="00572196">
      <w:pPr>
        <w:numPr>
          <w:ilvl w:val="0"/>
          <w:numId w:val="20"/>
        </w:numPr>
        <w:tabs>
          <w:tab w:val="clear" w:pos="2070"/>
          <w:tab w:val="num" w:pos="1200"/>
        </w:tabs>
        <w:spacing w:after="240" w:line="360" w:lineRule="exact"/>
        <w:ind w:left="1200" w:hanging="600"/>
        <w:rPr>
          <w:rFonts w:hint="eastAsia"/>
          <w:szCs w:val="21"/>
        </w:rPr>
      </w:pPr>
      <w:r>
        <w:t>少年培</w:t>
      </w:r>
      <w:r>
        <w:rPr>
          <w:szCs w:val="21"/>
        </w:rPr>
        <w:t>训手册；</w:t>
      </w:r>
    </w:p>
    <w:p w:rsidR="00572196" w:rsidRDefault="00572196" w:rsidP="00572196">
      <w:pPr>
        <w:numPr>
          <w:ilvl w:val="0"/>
          <w:numId w:val="20"/>
        </w:numPr>
        <w:tabs>
          <w:tab w:val="clear" w:pos="2070"/>
          <w:tab w:val="num" w:pos="1200"/>
        </w:tabs>
        <w:spacing w:after="240" w:line="360" w:lineRule="exact"/>
        <w:ind w:left="1200" w:hanging="600"/>
        <w:rPr>
          <w:rFonts w:hint="eastAsia"/>
          <w:szCs w:val="21"/>
        </w:rPr>
      </w:pPr>
      <w:r>
        <w:rPr>
          <w:szCs w:val="21"/>
        </w:rPr>
        <w:t>性暴力受害者照料程序</w:t>
      </w:r>
      <w:r>
        <w:rPr>
          <w:rFonts w:hint="eastAsia"/>
          <w:szCs w:val="21"/>
        </w:rPr>
        <w:t>。</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t>国家青年委员会支持在国家教育培训计划，特别是</w:t>
      </w:r>
      <w:r>
        <w:rPr>
          <w:rFonts w:hint="eastAsia"/>
        </w:rPr>
        <w:t>在“</w:t>
      </w:r>
      <w:r>
        <w:t>青年领袖，作为抗击艾滋病毒</w:t>
      </w:r>
      <w:r>
        <w:t>/</w:t>
      </w:r>
      <w:r>
        <w:t>艾滋病的工具</w:t>
      </w:r>
      <w:r>
        <w:rPr>
          <w:rFonts w:hint="eastAsia"/>
        </w:rPr>
        <w:t>”</w:t>
      </w:r>
      <w:r>
        <w:t>项目中，开展生殖健康宣传教育活动。</w:t>
      </w:r>
      <w:r>
        <w:t>2006</w:t>
      </w:r>
      <w:r>
        <w:t>年，</w:t>
      </w:r>
      <w:r>
        <w:rPr>
          <w:rFonts w:hint="eastAsia"/>
        </w:rPr>
        <w:t>开办</w:t>
      </w:r>
      <w:r>
        <w:t>了</w:t>
      </w:r>
      <w:r>
        <w:t>84</w:t>
      </w:r>
      <w:r>
        <w:t>个教育讲习班，总计约有</w:t>
      </w:r>
      <w:r>
        <w:t>230</w:t>
      </w:r>
      <w:r>
        <w:t>名青年参加了学习。还举办了</w:t>
      </w:r>
      <w:r>
        <w:t>18</w:t>
      </w:r>
      <w:r>
        <w:t>个健康博览会。</w:t>
      </w:r>
      <w:r>
        <w:rPr>
          <w:rFonts w:hint="eastAsia"/>
        </w:rPr>
        <w:t>健康博览会在</w:t>
      </w:r>
      <w:r>
        <w:t>省会城市举办，是机构间努力的成果，并为少年提供了有关各种生殖健康问题的信息。有大约</w:t>
      </w:r>
      <w:r>
        <w:t>12 000</w:t>
      </w:r>
      <w:r>
        <w:t>名青年参加了这些博览会，他们参观各个展台，那里准备了讲座、互动活动和印刷材料。</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t>2006</w:t>
      </w:r>
      <w:r>
        <w:t>年在</w:t>
      </w:r>
      <w:r>
        <w:rPr>
          <w:rFonts w:hint="eastAsia"/>
        </w:rPr>
        <w:t>，</w:t>
      </w:r>
      <w:r>
        <w:t>青少年生殖健康模块内培训了卫生保健</w:t>
      </w:r>
      <w:r>
        <w:rPr>
          <w:rFonts w:hint="eastAsia"/>
        </w:rPr>
        <w:t>区</w:t>
      </w:r>
      <w:r>
        <w:rPr>
          <w:rFonts w:hint="eastAsia"/>
        </w:rPr>
        <w:t>26</w:t>
      </w:r>
      <w:r>
        <w:rPr>
          <w:rFonts w:hint="eastAsia"/>
        </w:rPr>
        <w:t>个</w:t>
      </w:r>
      <w:r>
        <w:t>领导机关的社会工作者，以便他们能够传播这些知识</w:t>
      </w:r>
      <w:r>
        <w:rPr>
          <w:rFonts w:hint="eastAsia"/>
        </w:rPr>
        <w:t>。</w:t>
      </w:r>
      <w:r>
        <w:t>由于他们的职能，他们能更好地影响青年人。</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t>2007</w:t>
      </w:r>
      <w:r>
        <w:t>年</w:t>
      </w:r>
      <w:r>
        <w:rPr>
          <w:rFonts w:hint="eastAsia"/>
        </w:rPr>
        <w:t>，</w:t>
      </w:r>
      <w:r>
        <w:t>公共卫生和社会福利部组建了国家健康孕产委员会。这一努力的目标是开展综合保健行动，减少产妇死亡现象。</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t>促进健康</w:t>
      </w:r>
      <w:r>
        <w:rPr>
          <w:rFonts w:hint="eastAsia"/>
        </w:rPr>
        <w:t>与</w:t>
      </w:r>
      <w:r>
        <w:t>健康教育处引导国家健康孕产委员会</w:t>
      </w:r>
      <w:r>
        <w:rPr>
          <w:rFonts w:hint="eastAsia"/>
        </w:rPr>
        <w:t>的</w:t>
      </w:r>
      <w:r>
        <w:t>促进健康孕产小组委员会团结并与公共机构、民间社会团体、合作</w:t>
      </w:r>
      <w:r>
        <w:rPr>
          <w:rFonts w:hint="eastAsia"/>
        </w:rPr>
        <w:t>组织及</w:t>
      </w:r>
      <w:r>
        <w:t>其他有关方面进行协作，支持实现</w:t>
      </w:r>
      <w:r>
        <w:rPr>
          <w:rFonts w:hint="eastAsia"/>
        </w:rPr>
        <w:t>健康孕产的</w:t>
      </w:r>
      <w:r>
        <w:t>目标。</w:t>
      </w:r>
      <w:r>
        <w:rPr>
          <w:szCs w:val="21"/>
        </w:rPr>
        <w:t>上韦拉帕斯</w:t>
      </w:r>
      <w:r>
        <w:rPr>
          <w:rFonts w:hint="eastAsia"/>
          <w:szCs w:val="21"/>
        </w:rPr>
        <w:t>省</w:t>
      </w:r>
      <w:r>
        <w:t>将是</w:t>
      </w:r>
      <w:r>
        <w:rPr>
          <w:rFonts w:hint="eastAsia"/>
        </w:rPr>
        <w:t>率先</w:t>
      </w:r>
      <w:r>
        <w:t>实施这一进程，因为它的产妇死亡率最高，但是希望将这一进程也推广到其他面临同样问题的省份。</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rPr>
          <w:rFonts w:hint="eastAsia"/>
        </w:rPr>
        <w:t>建立“</w:t>
      </w:r>
      <w:r>
        <w:t>友好空间</w:t>
      </w:r>
      <w:r>
        <w:rPr>
          <w:rFonts w:hint="eastAsia"/>
        </w:rPr>
        <w:t>”</w:t>
      </w:r>
      <w:r>
        <w:t>，主要针对少年男女开展生殖健康活动。在这一背景下，选择了全国各个地区</w:t>
      </w:r>
      <w:r>
        <w:t>13</w:t>
      </w:r>
      <w:r>
        <w:rPr>
          <w:rFonts w:hint="eastAsia"/>
        </w:rPr>
        <w:t>座</w:t>
      </w:r>
      <w:r>
        <w:t>城市并强化了那里的</w:t>
      </w:r>
      <w:r>
        <w:rPr>
          <w:rFonts w:hint="eastAsia"/>
        </w:rPr>
        <w:t>“</w:t>
      </w:r>
      <w:r>
        <w:t>友好空间</w:t>
      </w:r>
      <w:r>
        <w:rPr>
          <w:rFonts w:hint="eastAsia"/>
        </w:rPr>
        <w:t>”</w:t>
      </w:r>
      <w:r>
        <w:t>。在少年生殖健康模块内，培训了国家</w:t>
      </w:r>
      <w:r>
        <w:t>23</w:t>
      </w:r>
      <w:r>
        <w:t>个卫生保健区的社会工作者。还对福音牧师进行了培训，使他们能在自己的教区</w:t>
      </w:r>
      <w:r>
        <w:rPr>
          <w:rFonts w:hint="eastAsia"/>
        </w:rPr>
        <w:t>内</w:t>
      </w:r>
      <w:r>
        <w:t>作为</w:t>
      </w:r>
      <w:r>
        <w:rPr>
          <w:rFonts w:hint="eastAsia"/>
        </w:rPr>
        <w:t>地方一级的</w:t>
      </w:r>
      <w:r>
        <w:t>生殖健康促进员发挥作用。</w:t>
      </w:r>
    </w:p>
    <w:p w:rsidR="00572196" w:rsidRDefault="00572196">
      <w:pPr>
        <w:pStyle w:val="H2"/>
        <w:rPr>
          <w:rFonts w:hint="eastAsia"/>
        </w:rPr>
      </w:pPr>
      <w:bookmarkStart w:id="168" w:name="_Toc198345670"/>
      <w:r>
        <w:rPr>
          <w:rFonts w:hint="eastAsia"/>
        </w:rPr>
        <w:t>强化国家生殖健康法</w:t>
      </w:r>
      <w:bookmarkEnd w:id="168"/>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t>作为国家生殖健康法案在国会活动的结果，</w:t>
      </w:r>
      <w:r>
        <w:t xml:space="preserve"> </w:t>
      </w:r>
      <w:r>
        <w:rPr>
          <w:rFonts w:hint="eastAsia"/>
        </w:rPr>
        <w:t>公共卫生和社会福利部</w:t>
      </w:r>
      <w:r>
        <w:t>2006</w:t>
      </w:r>
      <w:r>
        <w:t>年</w:t>
      </w:r>
      <w:r>
        <w:rPr>
          <w:rFonts w:hint="eastAsia"/>
        </w:rPr>
        <w:t>的</w:t>
      </w:r>
      <w:r>
        <w:t>预算考虑划拨了</w:t>
      </w:r>
      <w:r>
        <w:t>3</w:t>
      </w:r>
      <w:r>
        <w:rPr>
          <w:rFonts w:hint="eastAsia"/>
        </w:rPr>
        <w:t xml:space="preserve"> </w:t>
      </w:r>
      <w:r>
        <w:t>25</w:t>
      </w:r>
      <w:r>
        <w:rPr>
          <w:rFonts w:hint="eastAsia"/>
        </w:rPr>
        <w:t>0</w:t>
      </w:r>
      <w:r>
        <w:t>万格查尔的预算用于实施一个包括六个核心主轴雄心勃勃的生殖健康服务强化项目。这笔预算拨款的</w:t>
      </w:r>
      <w:r>
        <w:rPr>
          <w:rFonts w:hint="eastAsia"/>
        </w:rPr>
        <w:t>资金</w:t>
      </w:r>
      <w:r>
        <w:t>源于《蒸馏酒精饮料、啤酒和其他发酵饮料分配税法》第</w:t>
      </w:r>
      <w:r>
        <w:t>26</w:t>
      </w:r>
      <w:r>
        <w:t>条确定的比例</w:t>
      </w:r>
      <w:r>
        <w:rPr>
          <w:rFonts w:hint="eastAsia"/>
        </w:rPr>
        <w:t>。</w:t>
      </w:r>
      <w:r>
        <w:t>它规定因执行这一税收规定而征收的税务资源应将最低百分之十五（</w:t>
      </w:r>
      <w:r>
        <w:t>15%</w:t>
      </w:r>
      <w:r>
        <w:t>）的资源用于公共卫生和社会福利部的性健康和生殖健康、计划生育和酒精中毒方案。根据法律规定这些税款不得划拨或转让用于其他用途。</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t>为了继续推进宫颈癌预防和早期诊断行动，为</w:t>
      </w:r>
      <w:r>
        <w:rPr>
          <w:rFonts w:hint="eastAsia"/>
        </w:rPr>
        <w:t>萨卡帕省的乌苏马特兰和圣乔治、</w:t>
      </w:r>
      <w:r>
        <w:t>埃斯昆特拉</w:t>
      </w:r>
      <w:r>
        <w:rPr>
          <w:rFonts w:hint="eastAsia"/>
        </w:rPr>
        <w:t>省的拉戈梅拉和圣何塞港</w:t>
      </w:r>
      <w:r>
        <w:t>四个卫生保健区的妇科诊所配备了仪器和材料。此外，还通过信息情报系统的交流强化了流行病学监测。</w:t>
      </w:r>
    </w:p>
    <w:p w:rsidR="00572196" w:rsidRDefault="00572196">
      <w:pPr>
        <w:pStyle w:val="H2"/>
        <w:rPr>
          <w:rFonts w:hint="eastAsia"/>
        </w:rPr>
      </w:pPr>
      <w:bookmarkStart w:id="169" w:name="_Toc198345671"/>
      <w:r>
        <w:rPr>
          <w:rFonts w:hint="eastAsia"/>
        </w:rPr>
        <w:t>儿童死亡率</w:t>
      </w:r>
      <w:bookmarkEnd w:id="169"/>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t>要重点强调的是在儿童死亡</w:t>
      </w:r>
      <w:r>
        <w:rPr>
          <w:rFonts w:hint="eastAsia"/>
        </w:rPr>
        <w:t>率</w:t>
      </w:r>
      <w:r>
        <w:t>问题上，应将干预行动更多集中在</w:t>
      </w:r>
      <w:r>
        <w:rPr>
          <w:rFonts w:hint="eastAsia"/>
        </w:rPr>
        <w:t>涉及</w:t>
      </w:r>
      <w:r>
        <w:t>问题</w:t>
      </w:r>
      <w:r>
        <w:rPr>
          <w:rFonts w:hint="eastAsia"/>
        </w:rPr>
        <w:t>信息、</w:t>
      </w:r>
      <w:r>
        <w:t>教育</w:t>
      </w:r>
      <w:r>
        <w:rPr>
          <w:rFonts w:hint="eastAsia"/>
        </w:rPr>
        <w:t>和宣传行动</w:t>
      </w:r>
      <w:r>
        <w:t>上，它们是：饮食习惯（如，</w:t>
      </w:r>
      <w:r>
        <w:rPr>
          <w:rFonts w:hint="eastAsia"/>
        </w:rPr>
        <w:t>单一</w:t>
      </w:r>
      <w:r>
        <w:t>母乳喂养）、卫生习惯、识别危险信号和标志、立即治疗并发症</w:t>
      </w:r>
      <w:r>
        <w:rPr>
          <w:rFonts w:hint="eastAsia"/>
        </w:rPr>
        <w:t>——</w:t>
      </w:r>
      <w:r>
        <w:t>重点强调急性呼吸道感染和腹泻疾病。这些服务既在正规方案中提供，也在非政府组织帮助下</w:t>
      </w:r>
      <w:r>
        <w:rPr>
          <w:rFonts w:hint="eastAsia"/>
        </w:rPr>
        <w:t>由</w:t>
      </w:r>
      <w:r>
        <w:t>扩展机构提供。</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t>此外，公共卫生和社会福利部正在开展一个对政府机构工作人员的培训进程，内容是以儿童和妇女为重点的国家照料准则，培训覆盖了</w:t>
      </w:r>
      <w:r>
        <w:t>85%</w:t>
      </w:r>
      <w:r>
        <w:t>的医疗</w:t>
      </w:r>
      <w:r>
        <w:rPr>
          <w:rFonts w:hint="eastAsia"/>
        </w:rPr>
        <w:t>保健工作</w:t>
      </w:r>
      <w:r>
        <w:t>人员。</w:t>
      </w:r>
    </w:p>
    <w:p w:rsidR="00572196" w:rsidRDefault="00572196">
      <w:pPr>
        <w:pStyle w:val="H2"/>
        <w:rPr>
          <w:rFonts w:hint="eastAsia"/>
        </w:rPr>
      </w:pPr>
      <w:bookmarkStart w:id="170" w:name="_Toc198345672"/>
      <w:r>
        <w:rPr>
          <w:rFonts w:hint="eastAsia"/>
        </w:rPr>
        <w:t>父母的扶养责任</w:t>
      </w:r>
      <w:bookmarkEnd w:id="170"/>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t>公共卫生和社会福利部与国家父母养育责任网</w:t>
      </w:r>
      <w:r>
        <w:t>——</w:t>
      </w:r>
      <w:r>
        <w:t>由政府机构、非政府组织、宗教团体和学术单位组成，合作开展行动，促进父母养育责任和推动分担抚养子女的责任。此外</w:t>
      </w:r>
      <w:r>
        <w:rPr>
          <w:rFonts w:hint="eastAsia"/>
        </w:rPr>
        <w:t>，</w:t>
      </w:r>
      <w:r>
        <w:t>还推行省网络建设，在那里还加强设立家长学校，并</w:t>
      </w:r>
      <w:r>
        <w:rPr>
          <w:rFonts w:hint="eastAsia"/>
        </w:rPr>
        <w:t>在妇女人权框架内，</w:t>
      </w:r>
      <w:r>
        <w:t>对他们进行自我照管、性权利和生殖权利</w:t>
      </w:r>
      <w:r>
        <w:rPr>
          <w:rFonts w:hint="eastAsia"/>
        </w:rPr>
        <w:t>、</w:t>
      </w:r>
      <w:r>
        <w:t>两性公平培训。</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t>为了实现父母养育责任网的可持续性，正在通过颁布政府决定实现机构的正常化。</w:t>
      </w:r>
      <w:r>
        <w:rPr>
          <w:rFonts w:hint="eastAsia"/>
        </w:rPr>
        <w:t>在人权框架内，</w:t>
      </w:r>
      <w:r>
        <w:t>为中央一级</w:t>
      </w:r>
      <w:r>
        <w:rPr>
          <w:rFonts w:hint="eastAsia"/>
        </w:rPr>
        <w:t>的</w:t>
      </w:r>
      <w:r>
        <w:t>工作人员进行父母养育责任</w:t>
      </w:r>
      <w:r>
        <w:rPr>
          <w:rFonts w:hint="eastAsia"/>
        </w:rPr>
        <w:t>证书</w:t>
      </w:r>
      <w:r>
        <w:t>课程学习</w:t>
      </w:r>
      <w:r>
        <w:rPr>
          <w:rFonts w:hint="eastAsia"/>
        </w:rPr>
        <w:t>。</w:t>
      </w:r>
      <w:r>
        <w:t>父母养育责任网各个组成机构的约</w:t>
      </w:r>
      <w:r>
        <w:t>25</w:t>
      </w:r>
      <w:r>
        <w:t>名工作人员参加了学习。</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t>对</w:t>
      </w:r>
      <w:r>
        <w:t>22</w:t>
      </w:r>
      <w:r>
        <w:t>家医院妇科和产科医疗</w:t>
      </w:r>
      <w:r>
        <w:rPr>
          <w:rFonts w:hint="eastAsia"/>
        </w:rPr>
        <w:t>人员和</w:t>
      </w:r>
      <w:r>
        <w:t>管理人员进行了流产后照料培训。</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t>通过</w:t>
      </w:r>
      <w:r>
        <w:rPr>
          <w:rFonts w:hint="eastAsia"/>
        </w:rPr>
        <w:t>“</w:t>
      </w:r>
      <w:r>
        <w:t>好好成长</w:t>
      </w:r>
      <w:r>
        <w:rPr>
          <w:rFonts w:hint="eastAsia"/>
        </w:rPr>
        <w:t>”</w:t>
      </w:r>
      <w:r>
        <w:t>方案，</w:t>
      </w:r>
      <w:r>
        <w:rPr>
          <w:rFonts w:hint="eastAsia"/>
        </w:rPr>
        <w:t>第一夫人办公室社会工程秘书处</w:t>
      </w:r>
      <w:r>
        <w:t>对父母进行有关父母养育责任的培训，此外还宣传普及国家生殖健康法案的各种</w:t>
      </w:r>
      <w:r>
        <w:rPr>
          <w:rFonts w:hint="eastAsia"/>
        </w:rPr>
        <w:t>程序</w:t>
      </w:r>
      <w:r>
        <w:t>指南。</w:t>
      </w:r>
    </w:p>
    <w:p w:rsidR="00572196" w:rsidRDefault="00572196">
      <w:pPr>
        <w:pStyle w:val="H2"/>
        <w:rPr>
          <w:rFonts w:hint="eastAsia"/>
        </w:rPr>
      </w:pPr>
      <w:bookmarkStart w:id="171" w:name="_Toc198345673"/>
      <w:r>
        <w:rPr>
          <w:rFonts w:hint="eastAsia"/>
        </w:rPr>
        <w:t>国家艾滋病毒/艾滋病预防方案</w:t>
      </w:r>
      <w:bookmarkEnd w:id="171"/>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t>危地马拉从</w:t>
      </w:r>
      <w:r>
        <w:t>1984</w:t>
      </w:r>
      <w:r>
        <w:t>年起开始进行艾滋病毒</w:t>
      </w:r>
      <w:r>
        <w:t>/</w:t>
      </w:r>
      <w:r>
        <w:t>艾滋病流行病学监测。这一进程的发展有两种模式：被动</w:t>
      </w:r>
      <w:r>
        <w:rPr>
          <w:rFonts w:hint="eastAsia"/>
        </w:rPr>
        <w:t>监测</w:t>
      </w:r>
      <w:r>
        <w:t>，根据卫生保健机构的需求进行；监测点监测，针对孕妇</w:t>
      </w:r>
      <w:r>
        <w:rPr>
          <w:rFonts w:hint="eastAsia"/>
        </w:rPr>
        <w:t>进行监测</w:t>
      </w:r>
      <w:r>
        <w:t>。</w:t>
      </w:r>
      <w:r>
        <w:t>2002</w:t>
      </w:r>
      <w:r>
        <w:t>年，对流行病检测系统进行了现代化改造，建立了一个</w:t>
      </w:r>
      <w:r>
        <w:t>EPI-INFO 2002</w:t>
      </w:r>
      <w:r>
        <w:t>格式的病例资料库，并从</w:t>
      </w:r>
      <w:r>
        <w:t>2003</w:t>
      </w:r>
      <w:r>
        <w:t>年起开始在全国所有卫生保健区退休。艾滋病毒</w:t>
      </w:r>
      <w:r>
        <w:t>/</w:t>
      </w:r>
      <w:r>
        <w:t>艾滋病报告</w:t>
      </w:r>
      <w:r>
        <w:rPr>
          <w:rFonts w:hint="eastAsia"/>
        </w:rPr>
        <w:t>是</w:t>
      </w:r>
      <w:r>
        <w:t>强制性和秘密性的。</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t>1984</w:t>
      </w:r>
      <w:r>
        <w:t>年至</w:t>
      </w:r>
      <w:r>
        <w:t>2005</w:t>
      </w:r>
      <w:r>
        <w:t>年</w:t>
      </w:r>
      <w:r>
        <w:t>12</w:t>
      </w:r>
      <w:r>
        <w:t>月，总计报告了</w:t>
      </w:r>
      <w:r>
        <w:t>9</w:t>
      </w:r>
      <w:r>
        <w:rPr>
          <w:rFonts w:hint="eastAsia"/>
        </w:rPr>
        <w:t xml:space="preserve"> </w:t>
      </w:r>
      <w:r>
        <w:t>199</w:t>
      </w:r>
      <w:r>
        <w:t>例艾滋病</w:t>
      </w:r>
      <w:r>
        <w:rPr>
          <w:rFonts w:hint="eastAsia"/>
        </w:rPr>
        <w:t>病例</w:t>
      </w:r>
      <w:r>
        <w:t>，存在</w:t>
      </w:r>
      <w:r>
        <w:rPr>
          <w:rFonts w:hint="eastAsia"/>
        </w:rPr>
        <w:t>着一种</w:t>
      </w:r>
      <w:r>
        <w:t>上升趋势。</w:t>
      </w:r>
      <w:r>
        <w:t>70%</w:t>
      </w:r>
      <w:r>
        <w:t>的报告病例均为</w:t>
      </w:r>
      <w:r>
        <w:t>20</w:t>
      </w:r>
      <w:r>
        <w:t>到</w:t>
      </w:r>
      <w:r>
        <w:t>49</w:t>
      </w:r>
      <w:r>
        <w:t>岁之间的男性。令人震惊的是艾滋病毒</w:t>
      </w:r>
      <w:r>
        <w:t>/</w:t>
      </w:r>
      <w:r>
        <w:t>艾滋病感染率较高的人群集中在危地马拉的青年劳动力人口中，即，</w:t>
      </w:r>
      <w:r>
        <w:t>15</w:t>
      </w:r>
      <w:r>
        <w:t>至</w:t>
      </w:r>
      <w:r>
        <w:t>49</w:t>
      </w:r>
      <w:r>
        <w:t>岁人口群体，这种局面构成了对未来的威胁。</w:t>
      </w:r>
      <w:r>
        <w:t>1984</w:t>
      </w:r>
      <w:r>
        <w:t>年至</w:t>
      </w:r>
      <w:r>
        <w:t>2005</w:t>
      </w:r>
      <w:r>
        <w:t>年间，全国平均感染率是每</w:t>
      </w:r>
      <w:r>
        <w:t>100 000</w:t>
      </w:r>
      <w:r>
        <w:t>名居民中</w:t>
      </w:r>
      <w:r>
        <w:t>87.8</w:t>
      </w:r>
      <w:r>
        <w:t>人感染。受影响最大、感染率最高的省份依次（降序排列）是：</w:t>
      </w:r>
      <w:r>
        <w:rPr>
          <w:szCs w:val="21"/>
        </w:rPr>
        <w:t>苏奇特佩克斯</w:t>
      </w:r>
      <w:r>
        <w:rPr>
          <w:rFonts w:hint="eastAsia"/>
          <w:szCs w:val="21"/>
        </w:rPr>
        <w:t>省（</w:t>
      </w:r>
      <w:r>
        <w:rPr>
          <w:rFonts w:hint="eastAsia"/>
          <w:szCs w:val="21"/>
        </w:rPr>
        <w:t>156.2</w:t>
      </w:r>
      <w:r>
        <w:rPr>
          <w:rFonts w:hint="eastAsia"/>
          <w:szCs w:val="21"/>
        </w:rPr>
        <w:t>）、危地马拉省（</w:t>
      </w:r>
      <w:r>
        <w:rPr>
          <w:rFonts w:hint="eastAsia"/>
          <w:szCs w:val="21"/>
        </w:rPr>
        <w:t>155.9</w:t>
      </w:r>
      <w:r>
        <w:rPr>
          <w:rFonts w:hint="eastAsia"/>
          <w:szCs w:val="21"/>
        </w:rPr>
        <w:t>）、</w:t>
      </w:r>
      <w:r>
        <w:rPr>
          <w:szCs w:val="21"/>
        </w:rPr>
        <w:t>埃斯昆特拉</w:t>
      </w:r>
      <w:r>
        <w:rPr>
          <w:rFonts w:hint="eastAsia"/>
          <w:szCs w:val="21"/>
        </w:rPr>
        <w:t>省（</w:t>
      </w:r>
      <w:r>
        <w:rPr>
          <w:rFonts w:hint="eastAsia"/>
          <w:szCs w:val="21"/>
        </w:rPr>
        <w:t>141.0</w:t>
      </w:r>
      <w:r>
        <w:rPr>
          <w:rFonts w:hint="eastAsia"/>
          <w:szCs w:val="21"/>
        </w:rPr>
        <w:t>）、</w:t>
      </w:r>
      <w:r>
        <w:rPr>
          <w:szCs w:val="21"/>
        </w:rPr>
        <w:t>伊萨瓦尔</w:t>
      </w:r>
      <w:r>
        <w:rPr>
          <w:rFonts w:hint="eastAsia"/>
          <w:szCs w:val="21"/>
        </w:rPr>
        <w:t>省（</w:t>
      </w:r>
      <w:r>
        <w:rPr>
          <w:rFonts w:hint="eastAsia"/>
          <w:szCs w:val="21"/>
        </w:rPr>
        <w:t>138.7</w:t>
      </w:r>
      <w:r>
        <w:rPr>
          <w:rFonts w:hint="eastAsia"/>
          <w:szCs w:val="21"/>
        </w:rPr>
        <w:t>）、</w:t>
      </w:r>
      <w:r>
        <w:rPr>
          <w:szCs w:val="21"/>
        </w:rPr>
        <w:t>雷塔卢莱乌</w:t>
      </w:r>
      <w:r>
        <w:rPr>
          <w:rFonts w:hint="eastAsia"/>
          <w:szCs w:val="21"/>
        </w:rPr>
        <w:t>省（</w:t>
      </w:r>
      <w:r>
        <w:rPr>
          <w:rFonts w:hint="eastAsia"/>
          <w:szCs w:val="21"/>
        </w:rPr>
        <w:t>125.1</w:t>
      </w:r>
      <w:r>
        <w:rPr>
          <w:rFonts w:hint="eastAsia"/>
          <w:szCs w:val="21"/>
        </w:rPr>
        <w:t>）和</w:t>
      </w:r>
      <w:r>
        <w:rPr>
          <w:szCs w:val="21"/>
        </w:rPr>
        <w:t>克萨尔特南戈</w:t>
      </w:r>
      <w:r>
        <w:rPr>
          <w:rFonts w:hint="eastAsia"/>
          <w:szCs w:val="21"/>
        </w:rPr>
        <w:t>省（</w:t>
      </w:r>
      <w:r>
        <w:rPr>
          <w:rFonts w:hint="eastAsia"/>
          <w:szCs w:val="21"/>
        </w:rPr>
        <w:t>113.3</w:t>
      </w:r>
      <w:r>
        <w:rPr>
          <w:rFonts w:hint="eastAsia"/>
          <w:szCs w:val="21"/>
        </w:rPr>
        <w:t>）。</w:t>
      </w:r>
      <w:r>
        <w:t>这些省份的病例占全国病例总数的</w:t>
      </w:r>
      <w:r>
        <w:t>71%</w:t>
      </w:r>
      <w:r>
        <w:rPr>
          <w:rFonts w:hint="eastAsia"/>
        </w:rPr>
        <w:t>。</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t>在艾滋病毒方面，</w:t>
      </w:r>
      <w:r>
        <w:rPr>
          <w:rFonts w:hint="eastAsia"/>
        </w:rPr>
        <w:t>对它监测</w:t>
      </w:r>
      <w:r>
        <w:t>始于</w:t>
      </w:r>
      <w:r>
        <w:t>2003</w:t>
      </w:r>
      <w:r>
        <w:t>年。截止到</w:t>
      </w:r>
      <w:r>
        <w:t>2006</w:t>
      </w:r>
      <w:r>
        <w:t>年</w:t>
      </w:r>
      <w:r>
        <w:t>8</w:t>
      </w:r>
      <w:r>
        <w:t>月，已经报告了总计</w:t>
      </w:r>
      <w:r>
        <w:t>2</w:t>
      </w:r>
      <w:r>
        <w:rPr>
          <w:rFonts w:hint="eastAsia"/>
        </w:rPr>
        <w:t xml:space="preserve"> </w:t>
      </w:r>
      <w:r>
        <w:t>104</w:t>
      </w:r>
      <w:r>
        <w:t>个感染病例。根据国家艾滋病方案（</w:t>
      </w:r>
      <w:r>
        <w:t>PNS</w:t>
      </w:r>
      <w:r>
        <w:t>），</w:t>
      </w:r>
      <w:r>
        <w:t>2005</w:t>
      </w:r>
      <w:r>
        <w:t>年估计有</w:t>
      </w:r>
      <w:r>
        <w:t>44 473</w:t>
      </w:r>
      <w:r>
        <w:t>名</w:t>
      </w:r>
      <w:r>
        <w:t>15</w:t>
      </w:r>
      <w:r>
        <w:t>至</w:t>
      </w:r>
      <w:r>
        <w:t>44</w:t>
      </w:r>
      <w:r>
        <w:t>岁的危地马拉人感染了</w:t>
      </w:r>
      <w:r>
        <w:rPr>
          <w:rFonts w:hint="eastAsia"/>
        </w:rPr>
        <w:t>艾滋病毒</w:t>
      </w:r>
      <w:r>
        <w:t>，感染率为</w:t>
      </w:r>
      <w:r>
        <w:t>0.9%</w:t>
      </w:r>
      <w:r>
        <w:t>，其中女性感染者占</w:t>
      </w:r>
      <w:r>
        <w:t>31.8%</w:t>
      </w:r>
      <w:r>
        <w:t>。</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t>已经证实艾滋病毒</w:t>
      </w:r>
      <w:r>
        <w:t>/</w:t>
      </w:r>
      <w:r>
        <w:t>艾滋病高感染率主要反映在下列人群中：同性恋群体、男女性工作者、教养机构和刑事监狱在押人群、高社会风险青年和街头流浪儿童，以及结核病感染者。但是妇女艾滋病毒</w:t>
      </w:r>
      <w:r>
        <w:t>/</w:t>
      </w:r>
      <w:r>
        <w:t>艾滋病感染病例不断增多，特别是在家庭妇女中。一般情况下，她们都是被自己的伴侣传染的。</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t>尽管可利用的信息情报有限，有证据显示危地马拉正在经历着艾滋病毒</w:t>
      </w:r>
      <w:r>
        <w:t>/</w:t>
      </w:r>
      <w:r>
        <w:t>艾滋病感染女性化进程。这反映在男女感染者人数比例缩小上。尽管在危地马拉，在艾滋病毒</w:t>
      </w:r>
      <w:r>
        <w:t>/</w:t>
      </w:r>
      <w:r>
        <w:t>艾滋病传播</w:t>
      </w:r>
      <w:r>
        <w:rPr>
          <w:rFonts w:hint="eastAsia"/>
        </w:rPr>
        <w:t>初期</w:t>
      </w:r>
      <w:r>
        <w:t>，它主要影响男性人口（每五名男性感染者，一名女性感染者），女性感染者的人数一直呈上升趋势（几乎达到男女感染者一半对一半的比例）。</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t>妇女面临着更多的被感染风险，这是由</w:t>
      </w:r>
      <w:r>
        <w:rPr>
          <w:rFonts w:hint="eastAsia"/>
        </w:rPr>
        <w:t>她们的</w:t>
      </w:r>
      <w:r>
        <w:t>从属地位造成的，表现为她们很少能控制自己的性生活，对自己伴侣的性行为知之甚少，以及几乎没有能力协商使用保护措施。尽管在育龄妇女中艾滋病毒</w:t>
      </w:r>
      <w:r>
        <w:t>/</w:t>
      </w:r>
      <w:r>
        <w:t>艾滋病知识相当普及，在有活跃性生活的妇女中，甚至在有较高文化水平、在城市定居和非土著血统的妇女中，保护措施的应用都不频繁。换言之，有某些因素</w:t>
      </w:r>
      <w:r>
        <w:t>——</w:t>
      </w:r>
      <w:r>
        <w:t>如对性的错误信仰和伴侣关系中不平等的权力行使，为艾滋病毒</w:t>
      </w:r>
      <w:r>
        <w:t>/</w:t>
      </w:r>
      <w:r>
        <w:t>艾滋病的预防制造了障碍。</w:t>
      </w:r>
    </w:p>
    <w:p w:rsidR="00572196" w:rsidRDefault="00572196">
      <w:pPr>
        <w:pStyle w:val="H2"/>
        <w:rPr>
          <w:rFonts w:hint="eastAsia"/>
        </w:rPr>
      </w:pPr>
      <w:bookmarkStart w:id="172" w:name="_Toc198345674"/>
      <w:r>
        <w:rPr>
          <w:rFonts w:hint="eastAsia"/>
        </w:rPr>
        <w:t>孕妇的预防治疗</w:t>
      </w:r>
      <w:bookmarkEnd w:id="172"/>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t>为了预防母亲传染子女，公共卫生和社会福利部进行自愿</w:t>
      </w:r>
      <w:r>
        <w:rPr>
          <w:rFonts w:hint="eastAsia"/>
        </w:rPr>
        <w:t>检查</w:t>
      </w:r>
      <w:r>
        <w:t>，并为检查（筛查）结果呈阳性的孕妇进行预防性治疗。</w:t>
      </w:r>
      <w:r>
        <w:t>2006</w:t>
      </w:r>
      <w:r>
        <w:t>年，筛查了</w:t>
      </w:r>
      <w:r>
        <w:t>31 354</w:t>
      </w:r>
      <w:r>
        <w:t>名孕妇，并对</w:t>
      </w:r>
      <w:r>
        <w:t>92</w:t>
      </w:r>
      <w:r>
        <w:t>名检查结果呈阳性的孕妇使用抗逆转录病毒疗法</w:t>
      </w:r>
      <w:r>
        <w:rPr>
          <w:rFonts w:hint="eastAsia"/>
        </w:rPr>
        <w:t>（</w:t>
      </w:r>
      <w:r>
        <w:rPr>
          <w:rFonts w:hint="eastAsia"/>
        </w:rPr>
        <w:t>ARV</w:t>
      </w:r>
      <w:r>
        <w:rPr>
          <w:rFonts w:hint="eastAsia"/>
        </w:rPr>
        <w:t>）</w:t>
      </w:r>
      <w:r>
        <w:t>药物进行了母婴传播阻断治疗。</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t>在下图中可以观察到</w:t>
      </w:r>
      <w:r>
        <w:t>2003</w:t>
      </w:r>
      <w:r>
        <w:t>至</w:t>
      </w:r>
      <w:r>
        <w:t>2006</w:t>
      </w:r>
      <w:r>
        <w:t>年间</w:t>
      </w:r>
      <w:r>
        <w:rPr>
          <w:rFonts w:hint="eastAsia"/>
        </w:rPr>
        <w:t>艾滋病毒</w:t>
      </w:r>
      <w:r>
        <w:t>筛查测试普及率不断提高。正如可以观察到的那样，同</w:t>
      </w:r>
      <w:r>
        <w:t>2005</w:t>
      </w:r>
      <w:r>
        <w:t>年筛查总人数相比，</w:t>
      </w:r>
      <w:r>
        <w:t>2006</w:t>
      </w:r>
      <w:r>
        <w:t>年进行筛查的人数增加了</w:t>
      </w:r>
      <w:r>
        <w:t>7</w:t>
      </w:r>
      <w:r>
        <w:rPr>
          <w:rFonts w:hint="eastAsia"/>
        </w:rPr>
        <w:t xml:space="preserve"> </w:t>
      </w:r>
      <w:r>
        <w:t>136</w:t>
      </w:r>
      <w:r>
        <w:t>人。</w:t>
      </w:r>
    </w:p>
    <w:p w:rsidR="00572196" w:rsidRDefault="00572196">
      <w:pPr>
        <w:spacing w:line="360" w:lineRule="exact"/>
        <w:jc w:val="center"/>
        <w:rPr>
          <w:rFonts w:ascii="SimHei" w:eastAsia="SimHei" w:hint="eastAsia"/>
          <w:bCs/>
          <w:color w:val="FF0000"/>
        </w:rPr>
      </w:pPr>
      <w:r>
        <w:rPr>
          <w:rFonts w:ascii="SimHei" w:eastAsia="SimHei" w:hint="eastAsia"/>
          <w:bCs/>
          <w:color w:val="FF0000"/>
        </w:rPr>
        <w:t>图9</w:t>
      </w:r>
    </w:p>
    <w:p w:rsidR="00572196" w:rsidRDefault="00572196">
      <w:pPr>
        <w:spacing w:line="360" w:lineRule="exact"/>
        <w:jc w:val="center"/>
        <w:rPr>
          <w:rFonts w:ascii="SimHei" w:eastAsia="SimHei" w:hint="eastAsia"/>
          <w:bCs/>
          <w:color w:val="FF0000"/>
        </w:rPr>
      </w:pPr>
      <w:r>
        <w:rPr>
          <w:rFonts w:ascii="SimHei" w:eastAsia="SimHei" w:hint="eastAsia"/>
          <w:bCs/>
          <w:color w:val="FF0000"/>
        </w:rPr>
        <w:t>进行筛查和艾滋病毒筛查呈阳性的妇女人数</w:t>
      </w:r>
    </w:p>
    <w:p w:rsidR="00572196" w:rsidRDefault="00572196">
      <w:pPr>
        <w:spacing w:line="360" w:lineRule="exact"/>
        <w:jc w:val="center"/>
        <w:rPr>
          <w:rFonts w:ascii="SimHei" w:eastAsia="SimHei" w:hint="eastAsia"/>
          <w:bCs/>
          <w:color w:val="FF0000"/>
        </w:rPr>
      </w:pPr>
      <w:r>
        <w:rPr>
          <w:rFonts w:ascii="SimHei" w:eastAsia="SimHei" w:hint="eastAsia"/>
          <w:bCs/>
          <w:color w:val="FF0000"/>
        </w:rPr>
        <w:t>公共卫生和社会福利部/国家艾滋病方案</w:t>
      </w:r>
    </w:p>
    <w:p w:rsidR="00572196" w:rsidRDefault="00572196">
      <w:pPr>
        <w:pStyle w:val="Date"/>
        <w:spacing w:beforeLines="50" w:before="120" w:afterLines="50" w:after="120" w:line="240" w:lineRule="auto"/>
        <w:jc w:val="center"/>
        <w:rPr>
          <w:rFonts w:hint="eastAsia"/>
          <w:szCs w:val="18"/>
        </w:rPr>
      </w:pPr>
      <w:r>
        <w:rPr>
          <w:sz w:val="24"/>
          <w:szCs w:val="24"/>
        </w:rPr>
        <w:pict>
          <v:shape id="_x0000_i1032" type="#_x0000_t75" style="width:441.75pt;height:177.75pt">
            <v:imagedata r:id="rId22" o:title="" grayscale="t"/>
          </v:shape>
        </w:pict>
      </w:r>
    </w:p>
    <w:p w:rsidR="00572196" w:rsidRDefault="00572196">
      <w:pPr>
        <w:spacing w:line="360" w:lineRule="exact"/>
        <w:rPr>
          <w:rFonts w:hint="eastAsia"/>
          <w:szCs w:val="18"/>
        </w:rPr>
      </w:pPr>
      <w:r>
        <w:rPr>
          <w:rFonts w:eastAsia="KaiTi_GB2312" w:hint="eastAsia"/>
          <w:color w:val="0000FF"/>
          <w:szCs w:val="18"/>
        </w:rPr>
        <w:t>资料来源：</w:t>
      </w:r>
      <w:r>
        <w:rPr>
          <w:rFonts w:hint="eastAsia"/>
          <w:szCs w:val="18"/>
        </w:rPr>
        <w:t>国家艾滋病方案，</w:t>
      </w:r>
      <w:r>
        <w:rPr>
          <w:rFonts w:hint="eastAsia"/>
          <w:szCs w:val="18"/>
        </w:rPr>
        <w:t>2006</w:t>
      </w:r>
      <w:r>
        <w:rPr>
          <w:rFonts w:hint="eastAsia"/>
          <w:szCs w:val="18"/>
        </w:rPr>
        <w:t>年。</w:t>
      </w:r>
    </w:p>
    <w:p w:rsidR="00572196" w:rsidRDefault="00572196">
      <w:pPr>
        <w:spacing w:after="240" w:line="360" w:lineRule="exact"/>
        <w:rPr>
          <w:rFonts w:hint="eastAsia"/>
          <w:szCs w:val="18"/>
        </w:rPr>
      </w:pPr>
      <w:r>
        <w:rPr>
          <w:rFonts w:hint="eastAsia"/>
          <w:szCs w:val="18"/>
        </w:rPr>
        <w:t>ME</w:t>
      </w:r>
      <w:r>
        <w:rPr>
          <w:rFonts w:hint="eastAsia"/>
          <w:szCs w:val="18"/>
        </w:rPr>
        <w:t>：进行筛查的妇女；</w:t>
      </w:r>
      <w:r>
        <w:rPr>
          <w:rFonts w:hint="eastAsia"/>
          <w:szCs w:val="18"/>
        </w:rPr>
        <w:t>ME VIH+</w:t>
      </w:r>
      <w:r>
        <w:rPr>
          <w:rFonts w:hint="eastAsia"/>
          <w:szCs w:val="18"/>
        </w:rPr>
        <w:t>：艾滋病毒筛查呈阳性的妇女。</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t>筛查人数持续增加是三种因素作用的结果：</w:t>
      </w:r>
      <w:r>
        <w:t>a</w:t>
      </w:r>
      <w:r>
        <w:t>）艾滋病毒</w:t>
      </w:r>
      <w:r>
        <w:t>/</w:t>
      </w:r>
      <w:r>
        <w:t>艾滋病检查呈阳性的孕妇临床处置准则的实施，</w:t>
      </w:r>
      <w:r>
        <w:t>b</w:t>
      </w:r>
      <w:r>
        <w:t>）在八个卫生保健区的</w:t>
      </w:r>
      <w:r>
        <w:t>39</w:t>
      </w:r>
      <w:r>
        <w:t>所医疗卫生机构应用</w:t>
      </w:r>
      <w:r>
        <w:rPr>
          <w:rFonts w:hint="eastAsia"/>
        </w:rPr>
        <w:t>艾滋病毒</w:t>
      </w:r>
      <w:r>
        <w:t>诊断快速检测法。此外，还对卫生保健区的工作人员（</w:t>
      </w:r>
      <w:r>
        <w:t>250</w:t>
      </w:r>
      <w:r>
        <w:t>人）进行了有关</w:t>
      </w:r>
      <w:r>
        <w:rPr>
          <w:rFonts w:hint="eastAsia"/>
        </w:rPr>
        <w:t>艾滋病毒筛查</w:t>
      </w:r>
      <w:r>
        <w:t>呈阳性</w:t>
      </w:r>
      <w:r>
        <w:rPr>
          <w:rFonts w:hint="eastAsia"/>
        </w:rPr>
        <w:t>的</w:t>
      </w:r>
      <w:r>
        <w:t>孕妇照料及指导的培训。</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t>由于上文指出的相对</w:t>
      </w:r>
      <w:r>
        <w:t>2005</w:t>
      </w:r>
      <w:r>
        <w:t>年的增长趋势，已经做了很多工作</w:t>
      </w:r>
      <w:r>
        <w:rPr>
          <w:rFonts w:hint="eastAsia"/>
        </w:rPr>
        <w:t>，使</w:t>
      </w:r>
      <w:r>
        <w:t>母亲</w:t>
      </w:r>
      <w:r>
        <w:rPr>
          <w:rFonts w:hint="eastAsia"/>
        </w:rPr>
        <w:t>为艾滋病毒携带者</w:t>
      </w:r>
      <w:r>
        <w:t>的新生儿可以得到</w:t>
      </w:r>
      <w:r>
        <w:rPr>
          <w:rFonts w:hint="eastAsia"/>
        </w:rPr>
        <w:t>国家艾滋病方案</w:t>
      </w:r>
      <w:r>
        <w:t>提供的抗逆转录病毒疗法</w:t>
      </w:r>
      <w:r>
        <w:rPr>
          <w:rFonts w:hint="eastAsia"/>
        </w:rPr>
        <w:t>（</w:t>
      </w:r>
      <w:r>
        <w:rPr>
          <w:rFonts w:hint="eastAsia"/>
        </w:rPr>
        <w:t>ARV</w:t>
      </w:r>
      <w:r>
        <w:rPr>
          <w:rFonts w:hint="eastAsia"/>
        </w:rPr>
        <w:t>）</w:t>
      </w:r>
      <w:r>
        <w:t>预防治疗。目前，这一治疗覆盖率已经超过了</w:t>
      </w:r>
      <w:r>
        <w:t>70%</w:t>
      </w:r>
      <w:r>
        <w:t>。同样要重点</w:t>
      </w:r>
      <w:r>
        <w:rPr>
          <w:rFonts w:hint="eastAsia"/>
        </w:rPr>
        <w:t>强调的</w:t>
      </w:r>
      <w:r>
        <w:t>是综合照料</w:t>
      </w:r>
      <w:r>
        <w:rPr>
          <w:rFonts w:hint="eastAsia"/>
        </w:rPr>
        <w:t>科</w:t>
      </w:r>
      <w:r>
        <w:t>对女性艾滋病患者（</w:t>
      </w:r>
      <w:r>
        <w:t>PVVS</w:t>
      </w:r>
      <w:r>
        <w:t>）</w:t>
      </w:r>
      <w:r>
        <w:rPr>
          <w:rFonts w:hint="eastAsia"/>
        </w:rPr>
        <w:t>及其</w:t>
      </w:r>
      <w:r>
        <w:t>新生儿进行了跟踪监测与评估。这项活动的经费总计</w:t>
      </w:r>
      <w:r>
        <w:t>980 000</w:t>
      </w:r>
      <w:r>
        <w:t>美元，其中</w:t>
      </w:r>
      <w:r>
        <w:rPr>
          <w:rFonts w:hint="eastAsia"/>
        </w:rPr>
        <w:t>全球</w:t>
      </w:r>
      <w:r>
        <w:t>基金</w:t>
      </w:r>
      <w:r>
        <w:rPr>
          <w:rFonts w:hint="eastAsia"/>
        </w:rPr>
        <w:t>、儿童基金和</w:t>
      </w:r>
      <w:r>
        <w:t>公共卫生和社会福利部</w:t>
      </w:r>
      <w:r>
        <w:rPr>
          <w:rFonts w:hint="eastAsia"/>
        </w:rPr>
        <w:t>分别出资</w:t>
      </w:r>
      <w:r>
        <w:t>600 000</w:t>
      </w:r>
      <w:r>
        <w:t>美元</w:t>
      </w:r>
      <w:r>
        <w:rPr>
          <w:rFonts w:hint="eastAsia"/>
        </w:rPr>
        <w:t>、</w:t>
      </w:r>
      <w:r>
        <w:t>300 000</w:t>
      </w:r>
      <w:r>
        <w:t>美元</w:t>
      </w:r>
      <w:r>
        <w:rPr>
          <w:rFonts w:hint="eastAsia"/>
        </w:rPr>
        <w:t>和</w:t>
      </w:r>
      <w:r>
        <w:t>80 000</w:t>
      </w:r>
      <w:r>
        <w:rPr>
          <w:rFonts w:hint="eastAsia"/>
        </w:rPr>
        <w:t>。</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t>2006</w:t>
      </w:r>
      <w:r>
        <w:t>年</w:t>
      </w:r>
      <w:r>
        <w:t>1</w:t>
      </w:r>
      <w:r>
        <w:t>月起，在首都四所</w:t>
      </w:r>
      <w:r>
        <w:rPr>
          <w:rFonts w:hint="eastAsia"/>
        </w:rPr>
        <w:t>附属</w:t>
      </w:r>
      <w:r>
        <w:t>产科医院进行了名为</w:t>
      </w:r>
      <w:r>
        <w:rPr>
          <w:rFonts w:hint="eastAsia"/>
        </w:rPr>
        <w:t>“</w:t>
      </w:r>
      <w:r>
        <w:t>梅毒在孕妇中</w:t>
      </w:r>
      <w:r>
        <w:rPr>
          <w:rFonts w:hint="eastAsia"/>
        </w:rPr>
        <w:t>”的</w:t>
      </w:r>
      <w:r>
        <w:t>研究，目的是确立</w:t>
      </w:r>
      <w:r>
        <w:rPr>
          <w:rFonts w:hint="eastAsia"/>
        </w:rPr>
        <w:t>其</w:t>
      </w:r>
      <w:r>
        <w:t>流行病学特征，并对</w:t>
      </w:r>
      <w:r>
        <w:rPr>
          <w:rFonts w:hint="eastAsia"/>
        </w:rPr>
        <w:t>监测</w:t>
      </w:r>
      <w:r>
        <w:t>进程进行分析。</w:t>
      </w:r>
    </w:p>
    <w:p w:rsidR="00572196" w:rsidRDefault="00572196">
      <w:pPr>
        <w:pStyle w:val="H2"/>
        <w:rPr>
          <w:rFonts w:hint="eastAsia"/>
        </w:rPr>
      </w:pPr>
      <w:bookmarkStart w:id="173" w:name="_Toc198345675"/>
      <w:r>
        <w:rPr>
          <w:rFonts w:hint="eastAsia"/>
        </w:rPr>
        <w:t>心理健康方案</w:t>
      </w:r>
      <w:bookmarkEnd w:id="173"/>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t>这个方案是</w:t>
      </w:r>
      <w:r>
        <w:t>2004</w:t>
      </w:r>
      <w:r>
        <w:t>至</w:t>
      </w:r>
      <w:r>
        <w:t>2020</w:t>
      </w:r>
      <w:r>
        <w:t>年国家健康方案的组成部分，目标是检查和记录初级卫生保健系统中最常见的心理健康问题。在主要介入主轴者中包括：暴力（家庭</w:t>
      </w:r>
      <w:r>
        <w:rPr>
          <w:rFonts w:hint="eastAsia"/>
        </w:rPr>
        <w:t>暴力</w:t>
      </w:r>
      <w:r>
        <w:t>、政治</w:t>
      </w:r>
      <w:r>
        <w:rPr>
          <w:rFonts w:hint="eastAsia"/>
        </w:rPr>
        <w:t>暴力</w:t>
      </w:r>
      <w:r>
        <w:t>、性</w:t>
      </w:r>
      <w:r>
        <w:rPr>
          <w:rFonts w:hint="eastAsia"/>
        </w:rPr>
        <w:t>暴力</w:t>
      </w:r>
      <w:r>
        <w:t>别、</w:t>
      </w:r>
      <w:r>
        <w:rPr>
          <w:rFonts w:hint="eastAsia"/>
        </w:rPr>
        <w:t>财产暴力</w:t>
      </w:r>
      <w:r>
        <w:t>、儿童</w:t>
      </w:r>
      <w:r>
        <w:rPr>
          <w:rFonts w:hint="eastAsia"/>
        </w:rPr>
        <w:t>—</w:t>
      </w:r>
      <w:r>
        <w:t>青年和性</w:t>
      </w:r>
      <w:r>
        <w:rPr>
          <w:rFonts w:hint="eastAsia"/>
        </w:rPr>
        <w:t>暴力</w:t>
      </w:r>
      <w:r>
        <w:t>）、</w:t>
      </w:r>
      <w:r>
        <w:rPr>
          <w:rFonts w:hint="eastAsia"/>
        </w:rPr>
        <w:t>酒精中毒</w:t>
      </w:r>
      <w:r>
        <w:t>和</w:t>
      </w:r>
      <w:r>
        <w:rPr>
          <w:rFonts w:hint="eastAsia"/>
        </w:rPr>
        <w:t>药瘾</w:t>
      </w:r>
      <w:r>
        <w:t>、灾难和紧急情况、最常见的心理错乱、儿童和少年的行为错乱。</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t>每个主轴</w:t>
      </w:r>
      <w:r>
        <w:rPr>
          <w:rFonts w:hint="eastAsia"/>
        </w:rPr>
        <w:t>的</w:t>
      </w:r>
      <w:r>
        <w:t>首要行动中均</w:t>
      </w:r>
      <w:r>
        <w:rPr>
          <w:rFonts w:hint="eastAsia"/>
        </w:rPr>
        <w:t>开展</w:t>
      </w:r>
      <w:r>
        <w:t>下列活动：促进、预防、检测、诊断、伤害治疗和</w:t>
      </w:r>
      <w:r>
        <w:rPr>
          <w:rFonts w:hint="eastAsia"/>
        </w:rPr>
        <w:t>护理、</w:t>
      </w:r>
      <w:r>
        <w:t>复健和社会心理康复。在该方案的主要成果中有：</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szCs w:val="21"/>
        </w:rPr>
        <w:t>编制、宣</w:t>
      </w:r>
      <w:r>
        <w:t>传并着手实施</w:t>
      </w:r>
      <w:r>
        <w:rPr>
          <w:rFonts w:hint="eastAsia"/>
        </w:rPr>
        <w:t>：（</w:t>
      </w:r>
      <w:r>
        <w:t>1</w:t>
      </w:r>
      <w:r>
        <w:rPr>
          <w:rFonts w:hint="eastAsia"/>
        </w:rPr>
        <w:t>）</w:t>
      </w:r>
      <w:r>
        <w:t>暴力、性别暴力、国内武装冲突导致的暴力行动受害者照料程序；</w:t>
      </w:r>
      <w:r>
        <w:rPr>
          <w:rFonts w:hint="eastAsia"/>
        </w:rPr>
        <w:t>（</w:t>
      </w:r>
      <w:r>
        <w:t>2</w:t>
      </w:r>
      <w:r>
        <w:rPr>
          <w:rFonts w:hint="eastAsia"/>
        </w:rPr>
        <w:t>）</w:t>
      </w:r>
      <w:r>
        <w:t>灾难</w:t>
      </w:r>
      <w:r>
        <w:rPr>
          <w:rFonts w:hint="eastAsia"/>
        </w:rPr>
        <w:t>救助</w:t>
      </w:r>
      <w:r>
        <w:t>程序</w:t>
      </w:r>
      <w:r>
        <w:rPr>
          <w:rFonts w:hint="eastAsia"/>
        </w:rPr>
        <w:t>；（</w:t>
      </w:r>
      <w:r>
        <w:t>3</w:t>
      </w:r>
      <w:r>
        <w:t>）最常见心理问题</w:t>
      </w:r>
      <w:r>
        <w:rPr>
          <w:rFonts w:hint="eastAsia"/>
        </w:rPr>
        <w:t>护理</w:t>
      </w:r>
      <w:r>
        <w:t>程序</w:t>
      </w:r>
      <w:r>
        <w:rPr>
          <w:rFonts w:hint="eastAsia"/>
        </w:rPr>
        <w:t>；</w:t>
      </w:r>
    </w:p>
    <w:p w:rsidR="00572196" w:rsidRDefault="00572196" w:rsidP="00572196">
      <w:pPr>
        <w:numPr>
          <w:ilvl w:val="0"/>
          <w:numId w:val="20"/>
        </w:numPr>
        <w:tabs>
          <w:tab w:val="clear" w:pos="2070"/>
          <w:tab w:val="num" w:pos="1200"/>
        </w:tabs>
        <w:spacing w:after="240" w:line="360" w:lineRule="exact"/>
        <w:ind w:left="1200" w:hanging="600"/>
        <w:rPr>
          <w:rFonts w:hint="eastAsia"/>
        </w:rPr>
      </w:pPr>
      <w:r>
        <w:t>2007</w:t>
      </w:r>
      <w:r>
        <w:t>至</w:t>
      </w:r>
      <w:r>
        <w:t>20</w:t>
      </w:r>
      <w:r>
        <w:rPr>
          <w:rFonts w:hint="eastAsia"/>
        </w:rPr>
        <w:t>1</w:t>
      </w:r>
      <w:r>
        <w:t>5</w:t>
      </w:r>
      <w:r>
        <w:t>年国家心理健康综合照料政策，以及</w:t>
      </w:r>
      <w:r>
        <w:t>2007</w:t>
      </w:r>
      <w:r>
        <w:t>至</w:t>
      </w:r>
      <w:r>
        <w:t>2020</w:t>
      </w:r>
      <w:r>
        <w:t>年促进心理健康战略计划</w:t>
      </w:r>
      <w:r>
        <w:rPr>
          <w:rFonts w:hint="eastAsia"/>
        </w:rPr>
        <w:t>；</w:t>
      </w:r>
    </w:p>
    <w:p w:rsidR="00572196" w:rsidRDefault="00572196" w:rsidP="00572196">
      <w:pPr>
        <w:numPr>
          <w:ilvl w:val="0"/>
          <w:numId w:val="20"/>
        </w:numPr>
        <w:tabs>
          <w:tab w:val="clear" w:pos="2070"/>
          <w:tab w:val="num" w:pos="1200"/>
        </w:tabs>
        <w:spacing w:after="240" w:line="360" w:lineRule="exact"/>
        <w:ind w:left="1200" w:hanging="600"/>
      </w:pPr>
      <w:r>
        <w:t>在心理健康服务改革框架内进行国家心理健康状况调查和国家一级心理健康服务状况调查。</w:t>
      </w:r>
    </w:p>
    <w:p w:rsidR="00572196" w:rsidRDefault="00572196" w:rsidP="00572196">
      <w:pPr>
        <w:numPr>
          <w:ilvl w:val="0"/>
          <w:numId w:val="20"/>
        </w:numPr>
        <w:tabs>
          <w:tab w:val="clear" w:pos="2070"/>
          <w:tab w:val="num" w:pos="1200"/>
        </w:tabs>
        <w:spacing w:after="240" w:line="360" w:lineRule="exact"/>
        <w:ind w:left="1200" w:hanging="600"/>
      </w:pPr>
      <w:r>
        <w:t>启动向国家第</w:t>
      </w:r>
      <w:r>
        <w:t>18</w:t>
      </w:r>
      <w:r>
        <w:t>和第</w:t>
      </w:r>
      <w:r>
        <w:t>19</w:t>
      </w:r>
      <w:r>
        <w:t>卫生保健区两家</w:t>
      </w:r>
      <w:r>
        <w:rPr>
          <w:rFonts w:hint="eastAsia"/>
        </w:rPr>
        <w:t>附属</w:t>
      </w:r>
      <w:r>
        <w:t>诊所派驻国家心理卫生医院对外咨询的精神病科医生进驻。</w:t>
      </w:r>
    </w:p>
    <w:p w:rsidR="00572196" w:rsidRDefault="00572196" w:rsidP="00572196">
      <w:pPr>
        <w:numPr>
          <w:ilvl w:val="0"/>
          <w:numId w:val="20"/>
        </w:numPr>
        <w:tabs>
          <w:tab w:val="clear" w:pos="2070"/>
          <w:tab w:val="num" w:pos="1200"/>
        </w:tabs>
        <w:spacing w:after="240" w:line="360" w:lineRule="exact"/>
        <w:ind w:left="1200" w:hanging="600"/>
      </w:pPr>
      <w:r>
        <w:t>为</w:t>
      </w:r>
      <w:r>
        <w:rPr>
          <w:rFonts w:hint="eastAsia"/>
        </w:rPr>
        <w:t>下韦拉帕斯省拉维那尔市和佩滕省自由城</w:t>
      </w:r>
      <w:r>
        <w:t>市级卫生保健区聘任心理学家。这是以心理健康为重点的综合照料模式实施工作的组成部分，</w:t>
      </w:r>
      <w:r>
        <w:rPr>
          <w:rFonts w:hint="eastAsia"/>
        </w:rPr>
        <w:t>目的是</w:t>
      </w:r>
      <w:r>
        <w:t>回应美洲人权法院</w:t>
      </w:r>
      <w:r>
        <w:rPr>
          <w:rFonts w:hint="eastAsia"/>
        </w:rPr>
        <w:t>对国内武装冲突期间</w:t>
      </w:r>
      <w:r>
        <w:t>的判决。</w:t>
      </w:r>
    </w:p>
    <w:p w:rsidR="00572196" w:rsidRDefault="00572196" w:rsidP="00572196">
      <w:pPr>
        <w:numPr>
          <w:ilvl w:val="0"/>
          <w:numId w:val="20"/>
        </w:numPr>
        <w:tabs>
          <w:tab w:val="clear" w:pos="2070"/>
          <w:tab w:val="num" w:pos="1200"/>
        </w:tabs>
        <w:spacing w:after="240" w:line="360" w:lineRule="exact"/>
        <w:ind w:left="1200" w:hanging="600"/>
      </w:pPr>
      <w:r>
        <w:t>为了回应美洲人权法庭对国内武装冲突期间</w:t>
      </w:r>
      <w:r>
        <w:rPr>
          <w:rFonts w:hint="eastAsia"/>
        </w:rPr>
        <w:t>下韦拉帕斯省拉维那尔市普兰德桑切斯</w:t>
      </w:r>
      <w:r>
        <w:t>镇侵犯人权案的判决，编制并实施了以心理健康为重点的综合照料计划。该市卫生保健区</w:t>
      </w:r>
      <w:r>
        <w:t>41500</w:t>
      </w:r>
      <w:r>
        <w:t>人从计划中受益。</w:t>
      </w:r>
    </w:p>
    <w:p w:rsidR="00572196" w:rsidRDefault="00572196" w:rsidP="00572196">
      <w:pPr>
        <w:numPr>
          <w:ilvl w:val="0"/>
          <w:numId w:val="20"/>
        </w:numPr>
        <w:tabs>
          <w:tab w:val="clear" w:pos="2070"/>
          <w:tab w:val="num" w:pos="1200"/>
        </w:tabs>
        <w:spacing w:after="240" w:line="360" w:lineRule="exact"/>
        <w:ind w:left="1200" w:hanging="600"/>
      </w:pPr>
      <w:r>
        <w:t>为了回应政府的友好接近行动，实施以心理健康为重点的综合计划，确保给予多斯埃雷斯居民</w:t>
      </w:r>
      <w:r>
        <w:rPr>
          <w:rFonts w:hint="eastAsia"/>
        </w:rPr>
        <w:t>社会心理照料</w:t>
      </w:r>
      <w:r>
        <w:t>，</w:t>
      </w:r>
      <w:r>
        <w:rPr>
          <w:rFonts w:hint="eastAsia"/>
        </w:rPr>
        <w:t>避免因人权受到侵害而饱受痛楚。萨亚斯切佩滕省西南区自由城</w:t>
      </w:r>
      <w:r>
        <w:t>市级卫生保健区有</w:t>
      </w:r>
      <w:r>
        <w:t>60 000</w:t>
      </w:r>
      <w:r>
        <w:t>名居民成为受益者。</w:t>
      </w:r>
    </w:p>
    <w:p w:rsidR="00572196" w:rsidRDefault="00572196" w:rsidP="00572196">
      <w:pPr>
        <w:numPr>
          <w:ilvl w:val="0"/>
          <w:numId w:val="20"/>
        </w:numPr>
        <w:tabs>
          <w:tab w:val="clear" w:pos="2070"/>
          <w:tab w:val="num" w:pos="1200"/>
        </w:tabs>
        <w:spacing w:after="240" w:line="360" w:lineRule="exact"/>
        <w:ind w:left="1200" w:hanging="600"/>
        <w:rPr>
          <w:szCs w:val="21"/>
        </w:rPr>
      </w:pPr>
      <w:r>
        <w:t>编制并通过</w:t>
      </w:r>
      <w:r>
        <w:rPr>
          <w:szCs w:val="21"/>
        </w:rPr>
        <w:t>政治暴力受害者照料程序。这是危地马拉公共部门独一无二的经验，强调了公共卫生和社会福利部在社会心理康复方面的领导地位，这样做是为了国民的利益。</w:t>
      </w:r>
    </w:p>
    <w:p w:rsidR="00572196" w:rsidRDefault="00572196" w:rsidP="00572196">
      <w:pPr>
        <w:numPr>
          <w:ilvl w:val="0"/>
          <w:numId w:val="20"/>
        </w:numPr>
        <w:tabs>
          <w:tab w:val="clear" w:pos="2070"/>
          <w:tab w:val="num" w:pos="1200"/>
        </w:tabs>
        <w:spacing w:after="240" w:line="360" w:lineRule="exact"/>
        <w:ind w:left="1200" w:hanging="600"/>
      </w:pPr>
      <w:r>
        <w:rPr>
          <w:szCs w:val="21"/>
        </w:rPr>
        <w:t>2005</w:t>
      </w:r>
      <w:r>
        <w:rPr>
          <w:rFonts w:hint="eastAsia"/>
          <w:szCs w:val="21"/>
        </w:rPr>
        <w:t>至</w:t>
      </w:r>
      <w:r>
        <w:rPr>
          <w:szCs w:val="21"/>
        </w:rPr>
        <w:t>2006</w:t>
      </w:r>
      <w:r>
        <w:rPr>
          <w:szCs w:val="21"/>
        </w:rPr>
        <w:t>年间，对</w:t>
      </w:r>
      <w:r>
        <w:rPr>
          <w:szCs w:val="21"/>
        </w:rPr>
        <w:t>90</w:t>
      </w:r>
      <w:r>
        <w:rPr>
          <w:rFonts w:hint="eastAsia"/>
          <w:szCs w:val="21"/>
        </w:rPr>
        <w:t xml:space="preserve"> </w:t>
      </w:r>
      <w:r>
        <w:rPr>
          <w:szCs w:val="21"/>
        </w:rPr>
        <w:t>000</w:t>
      </w:r>
      <w:r>
        <w:rPr>
          <w:szCs w:val="21"/>
        </w:rPr>
        <w:t>名飓风</w:t>
      </w:r>
      <w:r>
        <w:rPr>
          <w:rFonts w:hint="eastAsia"/>
          <w:szCs w:val="21"/>
        </w:rPr>
        <w:t>“</w:t>
      </w:r>
      <w:r>
        <w:rPr>
          <w:szCs w:val="21"/>
        </w:rPr>
        <w:t>史坦</w:t>
      </w:r>
      <w:r>
        <w:rPr>
          <w:rFonts w:hint="eastAsia"/>
          <w:szCs w:val="21"/>
        </w:rPr>
        <w:t>”</w:t>
      </w:r>
      <w:r>
        <w:rPr>
          <w:szCs w:val="21"/>
        </w:rPr>
        <w:t>受害者</w:t>
      </w:r>
      <w:r>
        <w:rPr>
          <w:rFonts w:hint="eastAsia"/>
          <w:szCs w:val="21"/>
        </w:rPr>
        <w:t>实施了</w:t>
      </w:r>
      <w:r>
        <w:rPr>
          <w:szCs w:val="21"/>
        </w:rPr>
        <w:t>心理</w:t>
      </w:r>
      <w:r>
        <w:rPr>
          <w:rFonts w:hint="eastAsia"/>
          <w:szCs w:val="21"/>
        </w:rPr>
        <w:t>护理</w:t>
      </w:r>
      <w:r>
        <w:rPr>
          <w:szCs w:val="21"/>
        </w:rPr>
        <w:t>。心理照料在飓风灾害后最初六个月由心理卫生</w:t>
      </w:r>
      <w:r>
        <w:t>专业人员进行</w:t>
      </w:r>
      <w:r>
        <w:rPr>
          <w:rFonts w:hint="eastAsia"/>
        </w:rPr>
        <w:t>，</w:t>
      </w:r>
      <w:r>
        <w:t>得到了受灾省份索洛拉</w:t>
      </w:r>
      <w:r>
        <w:rPr>
          <w:rFonts w:hint="eastAsia"/>
        </w:rPr>
        <w:t>省、</w:t>
      </w:r>
      <w:r>
        <w:t>克萨尔特南戈</w:t>
      </w:r>
      <w:r>
        <w:rPr>
          <w:rFonts w:hint="eastAsia"/>
        </w:rPr>
        <w:t>省、韦韦特南戈省、圣马科斯省、奇马尔特南戈省、雷塔卢莱乌省、苏奇特佩克斯省和埃斯昆特拉省</w:t>
      </w:r>
      <w:r>
        <w:t>多部门小组的保障。</w:t>
      </w:r>
    </w:p>
    <w:p w:rsidR="00572196" w:rsidRDefault="00572196" w:rsidP="00572196">
      <w:pPr>
        <w:numPr>
          <w:ilvl w:val="0"/>
          <w:numId w:val="20"/>
        </w:numPr>
        <w:tabs>
          <w:tab w:val="clear" w:pos="2070"/>
          <w:tab w:val="num" w:pos="1200"/>
        </w:tabs>
        <w:spacing w:after="240" w:line="360" w:lineRule="exact"/>
        <w:ind w:left="1200" w:hanging="600"/>
        <w:rPr>
          <w:rFonts w:hint="eastAsia"/>
          <w:szCs w:val="21"/>
        </w:rPr>
      </w:pPr>
      <w:r>
        <w:t>对卫生保健区和后飓风</w:t>
      </w:r>
      <w:r>
        <w:rPr>
          <w:rFonts w:hint="eastAsia"/>
        </w:rPr>
        <w:t>“</w:t>
      </w:r>
      <w:r>
        <w:t>史坦</w:t>
      </w:r>
      <w:r>
        <w:rPr>
          <w:rFonts w:hint="eastAsia"/>
        </w:rPr>
        <w:t>”</w:t>
      </w:r>
      <w:r>
        <w:t>计划的</w:t>
      </w:r>
      <w:r>
        <w:t>35</w:t>
      </w:r>
      <w:r>
        <w:t>名心理学家进行了有关倡导心理健康的培训，受飓风</w:t>
      </w:r>
      <w:r>
        <w:rPr>
          <w:rFonts w:hint="eastAsia"/>
        </w:rPr>
        <w:t>“</w:t>
      </w:r>
      <w:r>
        <w:t>史坦</w:t>
      </w:r>
      <w:r>
        <w:rPr>
          <w:rFonts w:hint="eastAsia"/>
        </w:rPr>
        <w:t>”</w:t>
      </w:r>
      <w:r>
        <w:t>和</w:t>
      </w:r>
      <w:r>
        <w:rPr>
          <w:rFonts w:hint="eastAsia"/>
        </w:rPr>
        <w:t>“</w:t>
      </w:r>
      <w:r>
        <w:t>后史坦</w:t>
      </w:r>
      <w:r>
        <w:rPr>
          <w:rFonts w:hint="eastAsia"/>
        </w:rPr>
        <w:t>“</w:t>
      </w:r>
      <w:r>
        <w:rPr>
          <w:szCs w:val="21"/>
        </w:rPr>
        <w:t>灾害影响的</w:t>
      </w:r>
      <w:r>
        <w:rPr>
          <w:szCs w:val="21"/>
        </w:rPr>
        <w:t>12</w:t>
      </w:r>
      <w:r>
        <w:rPr>
          <w:szCs w:val="21"/>
        </w:rPr>
        <w:t>个卫生保健区的</w:t>
      </w:r>
      <w:r>
        <w:rPr>
          <w:szCs w:val="21"/>
        </w:rPr>
        <w:t>500 000</w:t>
      </w:r>
      <w:r>
        <w:rPr>
          <w:szCs w:val="21"/>
        </w:rPr>
        <w:t>名居民从中受益。培训得到了</w:t>
      </w:r>
      <w:r>
        <w:rPr>
          <w:rFonts w:hint="eastAsia"/>
          <w:szCs w:val="21"/>
        </w:rPr>
        <w:t>美援署</w:t>
      </w:r>
      <w:r>
        <w:rPr>
          <w:szCs w:val="21"/>
        </w:rPr>
        <w:t>/</w:t>
      </w:r>
      <w:r>
        <w:rPr>
          <w:rFonts w:hint="eastAsia"/>
          <w:szCs w:val="21"/>
        </w:rPr>
        <w:t>儿童权利组织</w:t>
      </w:r>
      <w:r>
        <w:rPr>
          <w:szCs w:val="21"/>
        </w:rPr>
        <w:t>/</w:t>
      </w:r>
      <w:r>
        <w:rPr>
          <w:rFonts w:hint="eastAsia"/>
          <w:szCs w:val="21"/>
        </w:rPr>
        <w:t>“</w:t>
      </w:r>
      <w:r>
        <w:rPr>
          <w:szCs w:val="21"/>
        </w:rPr>
        <w:t>健康质量</w:t>
      </w:r>
      <w:r>
        <w:rPr>
          <w:rFonts w:hint="eastAsia"/>
          <w:szCs w:val="21"/>
        </w:rPr>
        <w:t>”计划组织</w:t>
      </w:r>
      <w:r>
        <w:rPr>
          <w:szCs w:val="21"/>
        </w:rPr>
        <w:t>的部分资金支持。</w:t>
      </w:r>
    </w:p>
    <w:p w:rsidR="00572196" w:rsidRDefault="00572196">
      <w:pPr>
        <w:pStyle w:val="H2"/>
        <w:rPr>
          <w:rFonts w:hint="eastAsia"/>
        </w:rPr>
      </w:pPr>
      <w:bookmarkStart w:id="174" w:name="_Toc198345676"/>
      <w:r>
        <w:rPr>
          <w:rFonts w:hint="eastAsia"/>
        </w:rPr>
        <w:t>家庭暴力</w:t>
      </w:r>
      <w:bookmarkEnd w:id="174"/>
    </w:p>
    <w:p w:rsidR="00572196" w:rsidRDefault="00572196" w:rsidP="00572196">
      <w:pPr>
        <w:pStyle w:val="Date"/>
        <w:numPr>
          <w:ilvl w:val="0"/>
          <w:numId w:val="14"/>
        </w:numPr>
        <w:tabs>
          <w:tab w:val="clear" w:pos="420"/>
          <w:tab w:val="num" w:pos="630"/>
        </w:tabs>
        <w:spacing w:after="240" w:line="360" w:lineRule="exact"/>
        <w:ind w:left="0" w:firstLine="0"/>
      </w:pPr>
      <w:r>
        <w:t>为了应对家庭暴力问题，危地马拉有专门机制依法处理家庭暴力和对妇女的暴力行为。其中最重要的是</w:t>
      </w:r>
      <w:r>
        <w:rPr>
          <w:rFonts w:hint="eastAsia"/>
        </w:rPr>
        <w:t>全国预防家庭暴力和禁止暴力侵害妇女委员会（</w:t>
      </w:r>
      <w:r>
        <w:rPr>
          <w:rFonts w:hint="eastAsia"/>
        </w:rPr>
        <w:t>CONAPREVI</w:t>
      </w:r>
      <w:r>
        <w:rPr>
          <w:rFonts w:hint="eastAsia"/>
        </w:rPr>
        <w:t>）</w:t>
      </w:r>
      <w:r>
        <w:t>和</w:t>
      </w:r>
      <w:r>
        <w:rPr>
          <w:rFonts w:hint="eastAsia"/>
        </w:rPr>
        <w:t>《预防和消除家庭暴力计划》（</w:t>
      </w:r>
      <w:r>
        <w:rPr>
          <w:rFonts w:hint="eastAsia"/>
        </w:rPr>
        <w:t>PLANOVI</w:t>
      </w:r>
      <w:r>
        <w:rPr>
          <w:rFonts w:hint="eastAsia"/>
        </w:rPr>
        <w:t>）。</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t>在妇女专门机制部分陈述了</w:t>
      </w:r>
      <w:r>
        <w:rPr>
          <w:rFonts w:hint="eastAsia"/>
        </w:rPr>
        <w:t>全国预防家庭暴力和禁止暴力侵害妇女委员会</w:t>
      </w:r>
      <w:r>
        <w:t>作为咨询、协调和推动实施预防、处理和消除家庭暴力和对妇女的暴力行为的公共政策的机制开展的工作。</w:t>
      </w:r>
    </w:p>
    <w:p w:rsidR="00572196" w:rsidRDefault="00572196">
      <w:pPr>
        <w:pStyle w:val="H2"/>
        <w:rPr>
          <w:rFonts w:hint="eastAsia"/>
        </w:rPr>
      </w:pPr>
      <w:bookmarkStart w:id="175" w:name="_Toc198345677"/>
      <w:r>
        <w:rPr>
          <w:rFonts w:hint="eastAsia"/>
        </w:rPr>
        <w:t>预防和消除家庭暴力计划（PROPEVI）</w:t>
      </w:r>
      <w:bookmarkEnd w:id="175"/>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t>2007</w:t>
      </w:r>
      <w:r>
        <w:t>年起，</w:t>
      </w:r>
      <w:r>
        <w:rPr>
          <w:rFonts w:hint="eastAsia"/>
        </w:rPr>
        <w:t>预防和消除家庭暴力计划从</w:t>
      </w:r>
      <w:r>
        <w:t>方案及预算结构上都隶属于社会福利秘书处，目标是在省一级为家庭暴力受害者提供综合照料。</w:t>
      </w:r>
      <w:r>
        <w:rPr>
          <w:rFonts w:hint="eastAsia"/>
        </w:rPr>
        <w:t>预防和消除家庭暴力计划</w:t>
      </w:r>
      <w:r>
        <w:t>为家庭暴力受害者</w:t>
      </w:r>
      <w:r>
        <w:t>——</w:t>
      </w:r>
      <w:r>
        <w:t>大部分是妇女</w:t>
      </w:r>
      <w:r>
        <w:t>——</w:t>
      </w:r>
      <w:r>
        <w:t>提供社会、法律引导和心理治疗。</w:t>
      </w:r>
      <w:r>
        <w:rPr>
          <w:rFonts w:hint="eastAsia"/>
        </w:rPr>
        <w:t>它</w:t>
      </w:r>
      <w:r>
        <w:t>在国家和中央一级提供服务，在全国其余</w:t>
      </w:r>
      <w:r>
        <w:t>21</w:t>
      </w:r>
      <w:r>
        <w:t>个省派驻特派员。</w:t>
      </w:r>
    </w:p>
    <w:p w:rsidR="00572196" w:rsidRDefault="00572196">
      <w:pPr>
        <w:spacing w:line="360" w:lineRule="exact"/>
        <w:jc w:val="center"/>
        <w:rPr>
          <w:rFonts w:ascii="SimHei" w:eastAsia="SimHei" w:hint="eastAsia"/>
          <w:bCs/>
          <w:color w:val="FF0000"/>
        </w:rPr>
      </w:pPr>
      <w:r>
        <w:rPr>
          <w:rFonts w:ascii="SimHei" w:eastAsia="SimHei" w:hint="eastAsia"/>
          <w:bCs/>
          <w:color w:val="FF0000"/>
        </w:rPr>
        <w:t>表30</w:t>
      </w:r>
    </w:p>
    <w:p w:rsidR="00572196" w:rsidRDefault="00572196">
      <w:pPr>
        <w:spacing w:line="360" w:lineRule="exact"/>
        <w:jc w:val="center"/>
        <w:rPr>
          <w:rFonts w:ascii="SimHei" w:eastAsia="SimHei" w:hint="eastAsia"/>
          <w:bCs/>
          <w:color w:val="FF0000"/>
        </w:rPr>
      </w:pPr>
      <w:r>
        <w:rPr>
          <w:rFonts w:ascii="SimHei" w:eastAsia="SimHei" w:hint="eastAsia"/>
          <w:bCs/>
          <w:color w:val="FF0000"/>
        </w:rPr>
        <w:t>预防和消除家庭暴力计划受理的案件</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65"/>
        <w:gridCol w:w="1752"/>
        <w:gridCol w:w="1751"/>
        <w:gridCol w:w="1751"/>
        <w:gridCol w:w="1747"/>
      </w:tblGrid>
      <w:tr w:rsidR="00572196">
        <w:tc>
          <w:tcPr>
            <w:tcW w:w="1522" w:type="pct"/>
          </w:tcPr>
          <w:p w:rsidR="00572196" w:rsidRDefault="00572196">
            <w:pPr>
              <w:spacing w:line="360" w:lineRule="exact"/>
              <w:rPr>
                <w:rFonts w:ascii="SimHei" w:eastAsia="SimHei" w:hint="eastAsia"/>
                <w:color w:val="FF0000"/>
              </w:rPr>
            </w:pPr>
            <w:r>
              <w:rPr>
                <w:rFonts w:ascii="SimHei" w:eastAsia="SimHei" w:hint="eastAsia"/>
                <w:color w:val="FF0000"/>
              </w:rPr>
              <w:t>接待的居民</w:t>
            </w:r>
          </w:p>
        </w:tc>
        <w:tc>
          <w:tcPr>
            <w:tcW w:w="870" w:type="pct"/>
          </w:tcPr>
          <w:p w:rsidR="00572196" w:rsidRDefault="00572196">
            <w:pPr>
              <w:spacing w:line="360" w:lineRule="exact"/>
              <w:jc w:val="center"/>
              <w:rPr>
                <w:rFonts w:ascii="SimHei" w:eastAsia="SimHei" w:hint="eastAsia"/>
                <w:color w:val="FF0000"/>
              </w:rPr>
            </w:pPr>
            <w:r>
              <w:rPr>
                <w:rFonts w:ascii="SimHei" w:eastAsia="SimHei" w:hint="eastAsia"/>
                <w:color w:val="FF0000"/>
              </w:rPr>
              <w:t>2004年</w:t>
            </w:r>
          </w:p>
        </w:tc>
        <w:tc>
          <w:tcPr>
            <w:tcW w:w="870" w:type="pct"/>
          </w:tcPr>
          <w:p w:rsidR="00572196" w:rsidRDefault="00572196">
            <w:pPr>
              <w:spacing w:line="360" w:lineRule="exact"/>
              <w:jc w:val="center"/>
              <w:rPr>
                <w:rFonts w:ascii="SimHei" w:eastAsia="SimHei" w:hint="eastAsia"/>
                <w:color w:val="FF0000"/>
              </w:rPr>
            </w:pPr>
            <w:r>
              <w:rPr>
                <w:rFonts w:ascii="SimHei" w:eastAsia="SimHei" w:hint="eastAsia"/>
                <w:color w:val="FF0000"/>
              </w:rPr>
              <w:t>2005年</w:t>
            </w:r>
          </w:p>
        </w:tc>
        <w:tc>
          <w:tcPr>
            <w:tcW w:w="870" w:type="pct"/>
          </w:tcPr>
          <w:p w:rsidR="00572196" w:rsidRDefault="00572196">
            <w:pPr>
              <w:spacing w:line="360" w:lineRule="exact"/>
              <w:jc w:val="center"/>
              <w:rPr>
                <w:rFonts w:ascii="SimHei" w:eastAsia="SimHei" w:hint="eastAsia"/>
                <w:color w:val="FF0000"/>
              </w:rPr>
            </w:pPr>
            <w:r>
              <w:rPr>
                <w:rFonts w:ascii="SimHei" w:eastAsia="SimHei" w:hint="eastAsia"/>
                <w:color w:val="FF0000"/>
              </w:rPr>
              <w:t>2006年</w:t>
            </w:r>
          </w:p>
        </w:tc>
        <w:tc>
          <w:tcPr>
            <w:tcW w:w="870" w:type="pct"/>
          </w:tcPr>
          <w:p w:rsidR="00572196" w:rsidRDefault="00572196">
            <w:pPr>
              <w:spacing w:line="360" w:lineRule="exact"/>
              <w:jc w:val="center"/>
              <w:rPr>
                <w:rFonts w:ascii="SimHei" w:eastAsia="SimHei" w:hint="eastAsia"/>
                <w:color w:val="FF0000"/>
              </w:rPr>
            </w:pPr>
            <w:r>
              <w:rPr>
                <w:rFonts w:ascii="SimHei" w:eastAsia="SimHei" w:hint="eastAsia"/>
                <w:color w:val="FF0000"/>
              </w:rPr>
              <w:t>2007年（*）</w:t>
            </w:r>
          </w:p>
        </w:tc>
      </w:tr>
      <w:tr w:rsidR="00572196">
        <w:tc>
          <w:tcPr>
            <w:tcW w:w="1522" w:type="pct"/>
          </w:tcPr>
          <w:p w:rsidR="00572196" w:rsidRDefault="00572196">
            <w:pPr>
              <w:spacing w:line="360" w:lineRule="exact"/>
              <w:rPr>
                <w:rFonts w:hint="eastAsia"/>
              </w:rPr>
            </w:pPr>
            <w:r>
              <w:rPr>
                <w:rFonts w:hint="eastAsia"/>
              </w:rPr>
              <w:t>受理的家庭暴力事件</w:t>
            </w:r>
          </w:p>
        </w:tc>
        <w:tc>
          <w:tcPr>
            <w:tcW w:w="870" w:type="pct"/>
          </w:tcPr>
          <w:p w:rsidR="00572196" w:rsidRDefault="00572196">
            <w:pPr>
              <w:spacing w:line="360" w:lineRule="exact"/>
              <w:jc w:val="center"/>
              <w:rPr>
                <w:rFonts w:hint="eastAsia"/>
              </w:rPr>
            </w:pPr>
            <w:r>
              <w:rPr>
                <w:rFonts w:hint="eastAsia"/>
              </w:rPr>
              <w:t>6 550</w:t>
            </w:r>
          </w:p>
        </w:tc>
        <w:tc>
          <w:tcPr>
            <w:tcW w:w="870" w:type="pct"/>
          </w:tcPr>
          <w:p w:rsidR="00572196" w:rsidRDefault="00572196">
            <w:pPr>
              <w:spacing w:line="360" w:lineRule="exact"/>
              <w:jc w:val="center"/>
              <w:rPr>
                <w:rFonts w:hint="eastAsia"/>
              </w:rPr>
            </w:pPr>
            <w:r>
              <w:rPr>
                <w:rFonts w:hint="eastAsia"/>
              </w:rPr>
              <w:t>4 707</w:t>
            </w:r>
          </w:p>
        </w:tc>
        <w:tc>
          <w:tcPr>
            <w:tcW w:w="870" w:type="pct"/>
          </w:tcPr>
          <w:p w:rsidR="00572196" w:rsidRDefault="00572196">
            <w:pPr>
              <w:spacing w:line="360" w:lineRule="exact"/>
              <w:jc w:val="center"/>
              <w:rPr>
                <w:rFonts w:hint="eastAsia"/>
              </w:rPr>
            </w:pPr>
            <w:r>
              <w:rPr>
                <w:rFonts w:hint="eastAsia"/>
              </w:rPr>
              <w:t>2 625</w:t>
            </w:r>
          </w:p>
        </w:tc>
        <w:tc>
          <w:tcPr>
            <w:tcW w:w="870" w:type="pct"/>
          </w:tcPr>
          <w:p w:rsidR="00572196" w:rsidRDefault="00572196">
            <w:pPr>
              <w:spacing w:line="360" w:lineRule="exact"/>
              <w:jc w:val="center"/>
              <w:rPr>
                <w:rFonts w:hint="eastAsia"/>
              </w:rPr>
            </w:pPr>
            <w:r>
              <w:rPr>
                <w:rFonts w:hint="eastAsia"/>
              </w:rPr>
              <w:t>1 576</w:t>
            </w:r>
          </w:p>
        </w:tc>
      </w:tr>
      <w:tr w:rsidR="00572196">
        <w:tc>
          <w:tcPr>
            <w:tcW w:w="1522" w:type="pct"/>
          </w:tcPr>
          <w:p w:rsidR="00572196" w:rsidRDefault="00572196">
            <w:pPr>
              <w:spacing w:line="360" w:lineRule="exact"/>
              <w:rPr>
                <w:rFonts w:hint="eastAsia"/>
              </w:rPr>
            </w:pPr>
            <w:r>
              <w:rPr>
                <w:rFonts w:hint="eastAsia"/>
              </w:rPr>
              <w:t>提高对家庭暴力的认识</w:t>
            </w:r>
          </w:p>
        </w:tc>
        <w:tc>
          <w:tcPr>
            <w:tcW w:w="870" w:type="pct"/>
          </w:tcPr>
          <w:p w:rsidR="00572196" w:rsidRDefault="00572196">
            <w:pPr>
              <w:spacing w:line="360" w:lineRule="exact"/>
              <w:jc w:val="center"/>
              <w:rPr>
                <w:rFonts w:hint="eastAsia"/>
              </w:rPr>
            </w:pPr>
            <w:r>
              <w:rPr>
                <w:rFonts w:hint="eastAsia"/>
              </w:rPr>
              <w:t>43 184</w:t>
            </w:r>
          </w:p>
        </w:tc>
        <w:tc>
          <w:tcPr>
            <w:tcW w:w="870" w:type="pct"/>
          </w:tcPr>
          <w:p w:rsidR="00572196" w:rsidRDefault="00572196">
            <w:pPr>
              <w:spacing w:line="360" w:lineRule="exact"/>
              <w:jc w:val="center"/>
              <w:rPr>
                <w:rFonts w:hint="eastAsia"/>
              </w:rPr>
            </w:pPr>
            <w:r>
              <w:rPr>
                <w:rFonts w:hint="eastAsia"/>
              </w:rPr>
              <w:t>73526</w:t>
            </w:r>
          </w:p>
        </w:tc>
        <w:tc>
          <w:tcPr>
            <w:tcW w:w="870" w:type="pct"/>
          </w:tcPr>
          <w:p w:rsidR="00572196" w:rsidRDefault="00572196">
            <w:pPr>
              <w:spacing w:line="360" w:lineRule="exact"/>
              <w:jc w:val="center"/>
              <w:rPr>
                <w:rFonts w:hint="eastAsia"/>
              </w:rPr>
            </w:pPr>
            <w:r>
              <w:rPr>
                <w:rFonts w:hint="eastAsia"/>
              </w:rPr>
              <w:t>76 611</w:t>
            </w:r>
          </w:p>
        </w:tc>
        <w:tc>
          <w:tcPr>
            <w:tcW w:w="870" w:type="pct"/>
          </w:tcPr>
          <w:p w:rsidR="00572196" w:rsidRDefault="00572196">
            <w:pPr>
              <w:spacing w:line="360" w:lineRule="exact"/>
              <w:jc w:val="center"/>
              <w:rPr>
                <w:rFonts w:hint="eastAsia"/>
              </w:rPr>
            </w:pPr>
            <w:r>
              <w:rPr>
                <w:rFonts w:hint="eastAsia"/>
              </w:rPr>
              <w:t>40 696</w:t>
            </w:r>
          </w:p>
        </w:tc>
      </w:tr>
    </w:tbl>
    <w:p w:rsidR="00572196" w:rsidRDefault="00572196">
      <w:pPr>
        <w:spacing w:afterLines="50" w:after="120" w:line="360" w:lineRule="exact"/>
        <w:rPr>
          <w:rFonts w:hint="eastAsia"/>
          <w:szCs w:val="18"/>
        </w:rPr>
      </w:pPr>
      <w:r>
        <w:rPr>
          <w:rFonts w:hint="eastAsia"/>
          <w:szCs w:val="18"/>
        </w:rPr>
        <w:t>（</w:t>
      </w:r>
      <w:r>
        <w:rPr>
          <w:rFonts w:hint="eastAsia"/>
          <w:szCs w:val="18"/>
        </w:rPr>
        <w:t>*</w:t>
      </w:r>
      <w:r>
        <w:rPr>
          <w:rFonts w:hint="eastAsia"/>
          <w:szCs w:val="18"/>
        </w:rPr>
        <w:t>）截止到</w:t>
      </w:r>
      <w:r>
        <w:rPr>
          <w:rFonts w:hint="eastAsia"/>
          <w:szCs w:val="18"/>
        </w:rPr>
        <w:t>3</w:t>
      </w:r>
      <w:r>
        <w:rPr>
          <w:rFonts w:hint="eastAsia"/>
          <w:szCs w:val="18"/>
        </w:rPr>
        <w:t>月。资料来源：</w:t>
      </w:r>
      <w:r>
        <w:rPr>
          <w:rFonts w:hint="eastAsia"/>
          <w:szCs w:val="18"/>
        </w:rPr>
        <w:t xml:space="preserve"> </w:t>
      </w:r>
      <w:r>
        <w:rPr>
          <w:rFonts w:hint="eastAsia"/>
          <w:szCs w:val="18"/>
        </w:rPr>
        <w:t>预防和消除家庭暴力计划，</w:t>
      </w:r>
      <w:r>
        <w:rPr>
          <w:rFonts w:hint="eastAsia"/>
          <w:szCs w:val="18"/>
        </w:rPr>
        <w:t>2007</w:t>
      </w:r>
      <w:r>
        <w:rPr>
          <w:rFonts w:hint="eastAsia"/>
          <w:szCs w:val="18"/>
        </w:rPr>
        <w:t>年</w:t>
      </w:r>
      <w:r>
        <w:rPr>
          <w:rFonts w:hint="eastAsia"/>
          <w:szCs w:val="18"/>
        </w:rPr>
        <w:t>7</w:t>
      </w:r>
      <w:r>
        <w:rPr>
          <w:rFonts w:hint="eastAsia"/>
          <w:szCs w:val="18"/>
        </w:rPr>
        <w:t>月。</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t>在宣传普及工作上，</w:t>
      </w:r>
      <w:r>
        <w:rPr>
          <w:rFonts w:hint="eastAsia"/>
        </w:rPr>
        <w:t>预防和消除家庭暴力计划</w:t>
      </w:r>
      <w:r>
        <w:t>设计</w:t>
      </w:r>
      <w:r>
        <w:rPr>
          <w:rFonts w:hint="eastAsia"/>
        </w:rPr>
        <w:t>和</w:t>
      </w:r>
      <w:r>
        <w:t>制作了教学材料，以便在全共和国开展预防和</w:t>
      </w:r>
      <w:r>
        <w:rPr>
          <w:rFonts w:hint="eastAsia"/>
        </w:rPr>
        <w:t>消除</w:t>
      </w:r>
      <w:r>
        <w:t>家庭暴力的宣传活动。编写了以两性公平为重点的自我照料手册。</w:t>
      </w:r>
      <w:r>
        <w:t>2006</w:t>
      </w:r>
      <w:r>
        <w:t>年，设立了</w:t>
      </w:r>
      <w:r>
        <w:t>24</w:t>
      </w:r>
      <w:r>
        <w:t>小时家庭援助热线（</w:t>
      </w:r>
      <w:r>
        <w:t>TAF</w:t>
      </w:r>
      <w:r>
        <w:t>），通过它为家庭暴力受害者提供有关采取何种后续步骤提出控告和获得保护措施的指导与信息。</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t>在危地马拉省</w:t>
      </w:r>
      <w:r>
        <w:rPr>
          <w:rFonts w:hint="eastAsia"/>
        </w:rPr>
        <w:t>，《国家预防和消除家庭暴力和禁止暴力侵害妇女计划》</w:t>
      </w:r>
      <w:r>
        <w:t>设有两个家庭暴力受害妇女临时庇护所。在这两个临时庇护所，一个是应国家民事警察局（</w:t>
      </w:r>
      <w:r>
        <w:t>PNC</w:t>
      </w:r>
      <w:r>
        <w:t>）受害者照料办公室（</w:t>
      </w:r>
      <w:r>
        <w:t>OA</w:t>
      </w:r>
      <w:r>
        <w:rPr>
          <w:rFonts w:hint="eastAsia"/>
        </w:rPr>
        <w:t>V</w:t>
      </w:r>
      <w:r>
        <w:t>）倡议设立的，因为受害者照料办公室在夜间受理投诉时没有一个地方能够收容和保护受害妇女</w:t>
      </w:r>
      <w:r>
        <w:rPr>
          <w:rFonts w:hint="eastAsia"/>
        </w:rPr>
        <w:t>。</w:t>
      </w:r>
      <w:r>
        <w:t>这些工作是在</w:t>
      </w:r>
      <w:r>
        <w:rPr>
          <w:rFonts w:hint="eastAsia"/>
        </w:rPr>
        <w:t>《国家预防和消除家庭暴力和禁止暴力侵害妇女计划》</w:t>
      </w:r>
      <w:r>
        <w:t>和新镇市市政府协调下，由市长</w:t>
      </w:r>
      <w:r>
        <w:rPr>
          <w:rFonts w:hint="eastAsia"/>
        </w:rPr>
        <w:t>进行</w:t>
      </w:r>
      <w:r>
        <w:t>落实的</w:t>
      </w:r>
      <w:r>
        <w:rPr>
          <w:rFonts w:hint="eastAsia"/>
        </w:rPr>
        <w:t>。</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t>了进入庇护所，受害者必须携带由任一相关机关出具的投诉受理证明复件，庇护所是临时性或紧急性的，当妇女</w:t>
      </w:r>
      <w:r>
        <w:rPr>
          <w:rFonts w:hint="eastAsia"/>
        </w:rPr>
        <w:t>由于</w:t>
      </w:r>
      <w:r>
        <w:t>受到袭击和被赶出住所</w:t>
      </w:r>
      <w:r>
        <w:rPr>
          <w:rFonts w:hint="eastAsia"/>
        </w:rPr>
        <w:t>（</w:t>
      </w:r>
      <w:r>
        <w:t>往往还拖着孩子</w:t>
      </w:r>
      <w:r>
        <w:rPr>
          <w:rFonts w:hint="eastAsia"/>
        </w:rPr>
        <w:t>）</w:t>
      </w:r>
      <w:r>
        <w:t>而</w:t>
      </w:r>
      <w:r>
        <w:rPr>
          <w:rFonts w:hint="eastAsia"/>
        </w:rPr>
        <w:t>陷入</w:t>
      </w:r>
      <w:r>
        <w:t>危机时，启动运作。在这一背景下，在提起诉讼和裁定安全保护措施时，庇护所收容她们。通常的做法是将侵害者带离住处。</w:t>
      </w:r>
      <w:r>
        <w:t>2007</w:t>
      </w:r>
      <w:r>
        <w:t>年</w:t>
      </w:r>
      <w:r>
        <w:t>1</w:t>
      </w:r>
      <w:r>
        <w:t>月，在韦韦特南戈省落成了一个庇护所，因为该省被认为是受家庭暴力影响最严重的省份之一，设立庇护所将有助于</w:t>
      </w:r>
      <w:r>
        <w:rPr>
          <w:rFonts w:hint="eastAsia"/>
        </w:rPr>
        <w:t>更好地照料和跟进</w:t>
      </w:r>
      <w:r>
        <w:t>家庭暴力受害者。</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rPr>
          <w:rFonts w:hint="eastAsia"/>
        </w:rPr>
        <w:t>在</w:t>
      </w:r>
      <w:r>
        <w:t>政府机构和大部分非政府组织处理家庭暴力和对妇女的暴力行为问题的普遍方法中，将家庭暴力和对妇女的暴力行为类比是一种非常突出的观念。这种观念</w:t>
      </w:r>
      <w:r>
        <w:rPr>
          <w:rFonts w:hint="eastAsia"/>
        </w:rPr>
        <w:t>上的</w:t>
      </w:r>
      <w:r>
        <w:t>混淆对这一问题的处理和解决造成了影响，因为将家庭暴力和对妇女的暴力行为作为同一个问题处理，遮蔽了暴力关系两种范畴不同的政治内涵，掩盖了对妇女的暴力行为中性别之间的权利压迫关系</w:t>
      </w:r>
      <w:r>
        <w:rPr>
          <w:rFonts w:hint="eastAsia"/>
        </w:rPr>
        <w:t>。这种权力关系</w:t>
      </w:r>
      <w:r>
        <w:t>可能透过其他结构界限，如司法或法律，</w:t>
      </w:r>
      <w:r>
        <w:rPr>
          <w:rFonts w:hint="eastAsia"/>
        </w:rPr>
        <w:t>发生在</w:t>
      </w:r>
      <w:r>
        <w:t>各种不同的社会范畴或空间内</w:t>
      </w:r>
      <w:r>
        <w:rPr>
          <w:rFonts w:hint="eastAsia"/>
        </w:rPr>
        <w:t>。</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t>在行动方面，围绕着对妇女的暴力行为和家庭暴力问题的高度沉默，限制了将其界定为公民安全问题的可能性。这种逻辑与社会对使用某种或各种暴力的合法性认定有关，这将</w:t>
      </w:r>
      <w:r>
        <w:rPr>
          <w:rFonts w:hint="eastAsia"/>
        </w:rPr>
        <w:t>危及</w:t>
      </w:r>
      <w:r>
        <w:t>社会自身的再生产。</w:t>
      </w:r>
    </w:p>
    <w:p w:rsidR="00572196" w:rsidRDefault="00572196">
      <w:pPr>
        <w:pStyle w:val="H2"/>
        <w:rPr>
          <w:rFonts w:hint="eastAsia"/>
        </w:rPr>
      </w:pPr>
      <w:bookmarkStart w:id="176" w:name="_Toc198345678"/>
      <w:r>
        <w:rPr>
          <w:rFonts w:hint="eastAsia"/>
        </w:rPr>
        <w:t>司法体制</w:t>
      </w:r>
      <w:bookmarkEnd w:id="176"/>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t>司法机构是</w:t>
      </w:r>
      <w:r>
        <w:rPr>
          <w:rFonts w:hint="eastAsia"/>
        </w:rPr>
        <w:t>全国预防家庭暴力和禁止暴力侵害妇女委员会（</w:t>
      </w:r>
      <w:r>
        <w:t>CONAPREVI</w:t>
      </w:r>
      <w:r>
        <w:rPr>
          <w:rFonts w:hint="eastAsia"/>
        </w:rPr>
        <w:t>）</w:t>
      </w:r>
      <w:r>
        <w:t>特派员代表大会和协调委员会成员</w:t>
      </w:r>
      <w:r>
        <w:rPr>
          <w:rFonts w:hint="eastAsia"/>
        </w:rPr>
        <w:t>。</w:t>
      </w:r>
      <w:r>
        <w:t>目前正在</w:t>
      </w:r>
      <w:r>
        <w:rPr>
          <w:rFonts w:hint="eastAsia"/>
        </w:rPr>
        <w:t>对准备</w:t>
      </w:r>
      <w:r>
        <w:t>通过《国家安全保障法律框架》</w:t>
      </w:r>
      <w:r>
        <w:rPr>
          <w:rFonts w:hint="eastAsia"/>
        </w:rPr>
        <w:t>的</w:t>
      </w:r>
      <w:r>
        <w:t>第</w:t>
      </w:r>
      <w:r>
        <w:t>3626</w:t>
      </w:r>
      <w:r>
        <w:t>号立法动议</w:t>
      </w:r>
      <w:r>
        <w:rPr>
          <w:rFonts w:hint="eastAsia"/>
        </w:rPr>
        <w:t>以及“</w:t>
      </w:r>
      <w:r>
        <w:t>危地马拉杀害妇女问题立法动议分析委员会</w:t>
      </w:r>
      <w:r>
        <w:rPr>
          <w:rFonts w:hint="eastAsia"/>
        </w:rPr>
        <w:t>”</w:t>
      </w:r>
      <w:r>
        <w:t>战略建议</w:t>
      </w:r>
      <w:r>
        <w:rPr>
          <w:rFonts w:hint="eastAsia"/>
        </w:rPr>
        <w:t>进行分析研究。</w:t>
      </w:r>
      <w:r>
        <w:t>委员会的宗旨是</w:t>
      </w:r>
      <w:r>
        <w:rPr>
          <w:rFonts w:hint="eastAsia"/>
        </w:rPr>
        <w:t>针对</w:t>
      </w:r>
      <w:r>
        <w:t>公共组织和机构</w:t>
      </w:r>
      <w:r>
        <w:rPr>
          <w:rFonts w:hint="eastAsia"/>
        </w:rPr>
        <w:t>、</w:t>
      </w:r>
      <w:r>
        <w:t>民间社会</w:t>
      </w:r>
      <w:r>
        <w:rPr>
          <w:rFonts w:hint="eastAsia"/>
        </w:rPr>
        <w:t>的</w:t>
      </w:r>
      <w:r>
        <w:t>代表大会开展工作，实现共同总体目标，促使危地马拉国会通过预防、惩处和消除对妇女的极端暴力行为的</w:t>
      </w:r>
      <w:r>
        <w:rPr>
          <w:rFonts w:hint="eastAsia"/>
        </w:rPr>
        <w:t>适宜</w:t>
      </w:r>
      <w:r>
        <w:t>法律。</w:t>
      </w:r>
    </w:p>
    <w:p w:rsidR="00572196" w:rsidRDefault="00572196" w:rsidP="00572196">
      <w:pPr>
        <w:pStyle w:val="Date"/>
        <w:numPr>
          <w:ilvl w:val="0"/>
          <w:numId w:val="14"/>
        </w:numPr>
        <w:tabs>
          <w:tab w:val="clear" w:pos="420"/>
          <w:tab w:val="num" w:pos="630"/>
        </w:tabs>
        <w:spacing w:after="240" w:line="360" w:lineRule="exact"/>
        <w:ind w:left="0" w:firstLine="0"/>
      </w:pPr>
      <w:r>
        <w:t>在预防、消除和惩处家庭暴力方面，司法机构取得了下列成果：</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szCs w:val="21"/>
        </w:rPr>
        <w:t>司法</w:t>
      </w:r>
      <w:r>
        <w:rPr>
          <w:rFonts w:hint="eastAsia"/>
          <w:szCs w:val="21"/>
        </w:rPr>
        <w:t>机</w:t>
      </w:r>
      <w:r>
        <w:rPr>
          <w:rFonts w:hint="eastAsia"/>
        </w:rPr>
        <w:t>构遍布</w:t>
      </w:r>
      <w:r>
        <w:t>全国</w:t>
      </w:r>
      <w:r>
        <w:rPr>
          <w:rFonts w:hint="eastAsia"/>
        </w:rPr>
        <w:t>的</w:t>
      </w:r>
      <w:r>
        <w:t>法院</w:t>
      </w:r>
      <w:r>
        <w:rPr>
          <w:rFonts w:hint="eastAsia"/>
        </w:rPr>
        <w:t>提供的</w:t>
      </w:r>
      <w:r>
        <w:t>机构照料与服务，主要通过国家内陆地区的和平</w:t>
      </w:r>
      <w:r>
        <w:rPr>
          <w:rFonts w:hint="eastAsia"/>
        </w:rPr>
        <w:t>法庭</w:t>
      </w:r>
      <w:r>
        <w:t>进行</w:t>
      </w:r>
      <w:r>
        <w:rPr>
          <w:rFonts w:hint="eastAsia"/>
        </w:rPr>
        <w:t>；</w:t>
      </w:r>
    </w:p>
    <w:p w:rsidR="00572196" w:rsidRDefault="00572196" w:rsidP="00572196">
      <w:pPr>
        <w:numPr>
          <w:ilvl w:val="0"/>
          <w:numId w:val="20"/>
        </w:numPr>
        <w:tabs>
          <w:tab w:val="clear" w:pos="2070"/>
          <w:tab w:val="num" w:pos="1200"/>
        </w:tabs>
        <w:spacing w:after="240" w:line="360" w:lineRule="exact"/>
        <w:ind w:left="1200" w:hanging="600"/>
      </w:pPr>
      <w:r>
        <w:t>实行《家庭暴力法》第</w:t>
      </w:r>
      <w:r>
        <w:t>5</w:t>
      </w:r>
      <w:r>
        <w:t>条规定的家庭暴力统一</w:t>
      </w:r>
      <w:r>
        <w:rPr>
          <w:rFonts w:hint="eastAsia"/>
        </w:rPr>
        <w:t>登记</w:t>
      </w:r>
      <w:r>
        <w:t>记录</w:t>
      </w:r>
      <w:r>
        <w:rPr>
          <w:rFonts w:hint="eastAsia"/>
        </w:rPr>
        <w:t>；</w:t>
      </w:r>
    </w:p>
    <w:p w:rsidR="00572196" w:rsidRDefault="00572196" w:rsidP="00572196">
      <w:pPr>
        <w:numPr>
          <w:ilvl w:val="0"/>
          <w:numId w:val="20"/>
        </w:numPr>
        <w:tabs>
          <w:tab w:val="clear" w:pos="2070"/>
          <w:tab w:val="num" w:pos="1200"/>
        </w:tabs>
        <w:spacing w:after="240" w:line="360" w:lineRule="exact"/>
        <w:ind w:left="1200" w:hanging="600"/>
      </w:pPr>
      <w:r>
        <w:t>加深对这一问题</w:t>
      </w:r>
      <w:r>
        <w:rPr>
          <w:rFonts w:hint="eastAsia"/>
        </w:rPr>
        <w:t>和</w:t>
      </w:r>
      <w:r>
        <w:t>机构应对方法的认识，</w:t>
      </w:r>
      <w:r>
        <w:rPr>
          <w:rFonts w:hint="eastAsia"/>
        </w:rPr>
        <w:t>同时，改善</w:t>
      </w:r>
      <w:r>
        <w:t>照料服务质量</w:t>
      </w:r>
      <w:r>
        <w:rPr>
          <w:rFonts w:hint="eastAsia"/>
        </w:rPr>
        <w:t>和增加</w:t>
      </w:r>
      <w:r>
        <w:t>机会，并</w:t>
      </w:r>
      <w:r>
        <w:rPr>
          <w:rFonts w:hint="eastAsia"/>
        </w:rPr>
        <w:t>强化宣传</w:t>
      </w:r>
      <w:r>
        <w:t>教育进程</w:t>
      </w:r>
      <w:r>
        <w:rPr>
          <w:rFonts w:hint="eastAsia"/>
        </w:rPr>
        <w:t>；</w:t>
      </w:r>
    </w:p>
    <w:p w:rsidR="00572196" w:rsidRDefault="00572196" w:rsidP="00572196">
      <w:pPr>
        <w:numPr>
          <w:ilvl w:val="0"/>
          <w:numId w:val="20"/>
        </w:numPr>
        <w:tabs>
          <w:tab w:val="clear" w:pos="2070"/>
          <w:tab w:val="num" w:pos="1200"/>
        </w:tabs>
        <w:spacing w:after="240" w:line="360" w:lineRule="exact"/>
        <w:ind w:left="1200" w:hanging="600"/>
        <w:rPr>
          <w:rFonts w:hint="eastAsia"/>
          <w:szCs w:val="21"/>
        </w:rPr>
      </w:pPr>
      <w:r>
        <w:t>确定领</w:t>
      </w:r>
      <w:r>
        <w:rPr>
          <w:szCs w:val="21"/>
        </w:rPr>
        <w:t>导政策和协调行动，目的是预防、处理、惩处和减少家庭暴力和对妇女的暴力行为。这一战略推动开展了</w:t>
      </w:r>
      <w:r>
        <w:rPr>
          <w:rFonts w:hint="eastAsia"/>
          <w:szCs w:val="21"/>
        </w:rPr>
        <w:t>预防这一问题的</w:t>
      </w:r>
      <w:r>
        <w:rPr>
          <w:szCs w:val="21"/>
        </w:rPr>
        <w:t>行动，</w:t>
      </w:r>
      <w:r>
        <w:rPr>
          <w:rFonts w:hint="eastAsia"/>
          <w:szCs w:val="21"/>
        </w:rPr>
        <w:t>并且</w:t>
      </w:r>
      <w:r>
        <w:rPr>
          <w:szCs w:val="21"/>
        </w:rPr>
        <w:t>针对执法人员、</w:t>
      </w:r>
      <w:r>
        <w:rPr>
          <w:rFonts w:hint="eastAsia"/>
          <w:szCs w:val="21"/>
        </w:rPr>
        <w:t>有关法庭及</w:t>
      </w:r>
      <w:r>
        <w:rPr>
          <w:szCs w:val="21"/>
        </w:rPr>
        <w:t>相关单位工作人员进行培训和提高他们的认识，以及对国民开展教育活动。为此目的，利用</w:t>
      </w:r>
      <w:r>
        <w:rPr>
          <w:rFonts w:hint="eastAsia"/>
          <w:szCs w:val="21"/>
        </w:rPr>
        <w:t>了传媒</w:t>
      </w:r>
      <w:r>
        <w:rPr>
          <w:szCs w:val="21"/>
        </w:rPr>
        <w:t>宣传技术，</w:t>
      </w:r>
      <w:r>
        <w:rPr>
          <w:rFonts w:hint="eastAsia"/>
          <w:szCs w:val="21"/>
        </w:rPr>
        <w:t>并在多条</w:t>
      </w:r>
      <w:r>
        <w:rPr>
          <w:szCs w:val="21"/>
        </w:rPr>
        <w:t>总路线上</w:t>
      </w:r>
      <w:r>
        <w:rPr>
          <w:rFonts w:hint="eastAsia"/>
          <w:szCs w:val="21"/>
        </w:rPr>
        <w:t>加以应用：</w:t>
      </w:r>
      <w:r>
        <w:rPr>
          <w:szCs w:val="21"/>
        </w:rPr>
        <w:t>1</w:t>
      </w:r>
      <w:r>
        <w:rPr>
          <w:szCs w:val="21"/>
        </w:rPr>
        <w:t>）宣传（为了推动社会变革）</w:t>
      </w:r>
      <w:r>
        <w:rPr>
          <w:rFonts w:hint="eastAsia"/>
          <w:szCs w:val="21"/>
        </w:rPr>
        <w:t>；</w:t>
      </w:r>
      <w:r>
        <w:rPr>
          <w:szCs w:val="21"/>
        </w:rPr>
        <w:t>2</w:t>
      </w:r>
      <w:r>
        <w:rPr>
          <w:szCs w:val="21"/>
        </w:rPr>
        <w:t>）培训和教育（为了启动社会文化模式的变革）</w:t>
      </w:r>
      <w:r>
        <w:rPr>
          <w:rFonts w:hint="eastAsia"/>
          <w:szCs w:val="21"/>
        </w:rPr>
        <w:t>；</w:t>
      </w:r>
      <w:r>
        <w:rPr>
          <w:szCs w:val="21"/>
        </w:rPr>
        <w:t>3</w:t>
      </w:r>
      <w:r>
        <w:rPr>
          <w:szCs w:val="21"/>
        </w:rPr>
        <w:t>）开辟与民间社会对话的空间与机制（帮助从地方一级</w:t>
      </w:r>
      <w:r>
        <w:rPr>
          <w:rFonts w:hint="eastAsia"/>
          <w:szCs w:val="21"/>
        </w:rPr>
        <w:t>预防</w:t>
      </w:r>
      <w:r>
        <w:rPr>
          <w:szCs w:val="21"/>
        </w:rPr>
        <w:t>家庭暴力）。</w:t>
      </w:r>
    </w:p>
    <w:p w:rsidR="00572196" w:rsidRDefault="00572196">
      <w:pPr>
        <w:pStyle w:val="H2"/>
        <w:rPr>
          <w:rFonts w:hint="eastAsia"/>
        </w:rPr>
      </w:pPr>
      <w:bookmarkStart w:id="177" w:name="_Toc198345679"/>
      <w:r>
        <w:rPr>
          <w:rFonts w:hint="eastAsia"/>
        </w:rPr>
        <w:t>司法机构保护家庭暴力受害者的措施与行动</w:t>
      </w:r>
      <w:bookmarkEnd w:id="177"/>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t>《</w:t>
      </w:r>
      <w:r>
        <w:rPr>
          <w:rFonts w:hint="eastAsia"/>
        </w:rPr>
        <w:t>防止、惩罚和消除家庭暴力法</w:t>
      </w:r>
      <w:r>
        <w:t>》（第</w:t>
      </w:r>
      <w:r>
        <w:t>97-96</w:t>
      </w:r>
      <w:r>
        <w:t>号法令）规定采取必要保护措施</w:t>
      </w:r>
      <w:r>
        <w:rPr>
          <w:rFonts w:hint="eastAsia"/>
        </w:rPr>
        <w:t>保障</w:t>
      </w:r>
      <w:r>
        <w:t>家庭暴力受害者的生命、身体健全、安全和尊严。</w:t>
      </w:r>
      <w:r>
        <w:rPr>
          <w:rFonts w:hint="eastAsia"/>
        </w:rPr>
        <w:t>此外，它的一个</w:t>
      </w:r>
      <w:r>
        <w:t>立法目标是鉴于</w:t>
      </w:r>
      <w:r>
        <w:rPr>
          <w:rFonts w:hint="eastAsia"/>
        </w:rPr>
        <w:t>每个群体的</w:t>
      </w:r>
      <w:r>
        <w:t>特定状况，为妇女、男童、女童、青年、老年妇女和老年男子以及残疾人提供特殊保护。</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t>除《刑法》第</w:t>
      </w:r>
      <w:r>
        <w:t>88</w:t>
      </w:r>
      <w:r>
        <w:rPr>
          <w:rFonts w:hint="eastAsia"/>
        </w:rPr>
        <w:t>条</w:t>
      </w:r>
      <w:r>
        <w:t>界定的犯罪行为外，《</w:t>
      </w:r>
      <w:r>
        <w:rPr>
          <w:rFonts w:hint="eastAsia"/>
        </w:rPr>
        <w:t>防止、惩罚和消除家庭暴力法</w:t>
      </w:r>
      <w:r>
        <w:t>》没有在其法条中考虑其他犯罪和过失行为。尽管如此，它</w:t>
      </w:r>
      <w:r>
        <w:rPr>
          <w:rFonts w:hint="eastAsia"/>
        </w:rPr>
        <w:t>依然</w:t>
      </w:r>
      <w:r>
        <w:t>是司法人员</w:t>
      </w:r>
      <w:r>
        <w:rPr>
          <w:rFonts w:hint="eastAsia"/>
        </w:rPr>
        <w:t>可以</w:t>
      </w:r>
      <w:r>
        <w:t>利用的宝贵法律资源</w:t>
      </w:r>
      <w:r>
        <w:rPr>
          <w:rFonts w:hint="eastAsia"/>
        </w:rPr>
        <w:t>——能够以该法为依据</w:t>
      </w:r>
      <w:r>
        <w:t>颁布保护家庭暴力受害者（特别是家庭暴力的女性幸存者）生命</w:t>
      </w:r>
      <w:r>
        <w:rPr>
          <w:rFonts w:hint="eastAsia"/>
        </w:rPr>
        <w:t>及</w:t>
      </w:r>
      <w:r>
        <w:t>安全的安全保障措施。</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t>为了在家庭暴力案件中进行跟踪监测与</w:t>
      </w:r>
      <w:r>
        <w:rPr>
          <w:rFonts w:hint="eastAsia"/>
        </w:rPr>
        <w:t>开展</w:t>
      </w:r>
      <w:r>
        <w:t>援助</w:t>
      </w:r>
      <w:r>
        <w:rPr>
          <w:rFonts w:hint="eastAsia"/>
        </w:rPr>
        <w:t>活动</w:t>
      </w:r>
      <w:r>
        <w:t>，已经根据</w:t>
      </w:r>
      <w:r>
        <w:t>2004</w:t>
      </w:r>
      <w:r>
        <w:rPr>
          <w:rFonts w:hint="eastAsia"/>
        </w:rPr>
        <w:t>至</w:t>
      </w:r>
      <w:r>
        <w:t>2014</w:t>
      </w:r>
      <w:r>
        <w:rPr>
          <w:rFonts w:hint="eastAsia"/>
        </w:rPr>
        <w:t>年《国家预防和消除家庭暴力和禁止暴力侵害妇女计划》</w:t>
      </w:r>
      <w:r>
        <w:rPr>
          <w:rFonts w:hint="eastAsia"/>
          <w:lang w:val="es-ES"/>
        </w:rPr>
        <w:t>（</w:t>
      </w:r>
      <w:r>
        <w:rPr>
          <w:rFonts w:hint="eastAsia"/>
          <w:lang w:val="es-ES"/>
        </w:rPr>
        <w:t>PLANOVI</w:t>
      </w:r>
      <w:r>
        <w:rPr>
          <w:rFonts w:hint="eastAsia"/>
          <w:lang w:val="es-ES"/>
        </w:rPr>
        <w:t>）</w:t>
      </w:r>
      <w:r>
        <w:rPr>
          <w:rFonts w:hint="eastAsia"/>
        </w:rPr>
        <w:t>的内容</w:t>
      </w:r>
      <w:r>
        <w:t>矩阵，开展了各种不同行动</w:t>
      </w:r>
      <w:r>
        <w:rPr>
          <w:rFonts w:hint="eastAsia"/>
        </w:rPr>
        <w:t>：</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rPr>
          <w:rFonts w:eastAsia="KaiTi_GB2312" w:hint="eastAsia"/>
          <w:b/>
          <w:color w:val="0000FF"/>
        </w:rPr>
        <w:t>调查、分析和统计内容矩阵</w:t>
      </w:r>
      <w:r>
        <w:t>。支持开展调查研究工作，</w:t>
      </w:r>
      <w:r>
        <w:rPr>
          <w:rFonts w:hint="eastAsia"/>
        </w:rPr>
        <w:t>以便</w:t>
      </w:r>
      <w:r>
        <w:t>确定国家司法</w:t>
      </w:r>
      <w:r>
        <w:rPr>
          <w:rFonts w:hint="eastAsia"/>
        </w:rPr>
        <w:t>服务提供</w:t>
      </w:r>
      <w:r>
        <w:t>中性别不平等的情况</w:t>
      </w:r>
      <w:r>
        <w:rPr>
          <w:rFonts w:hint="eastAsia"/>
        </w:rPr>
        <w:t>，其结果将促使开展行动，为下列内容进入工作计划提供可能性：</w:t>
      </w:r>
    </w:p>
    <w:p w:rsidR="00572196" w:rsidRDefault="00572196" w:rsidP="00572196">
      <w:pPr>
        <w:numPr>
          <w:ilvl w:val="0"/>
          <w:numId w:val="20"/>
        </w:numPr>
        <w:tabs>
          <w:tab w:val="clear" w:pos="2070"/>
          <w:tab w:val="num" w:pos="1200"/>
        </w:tabs>
        <w:spacing w:after="240" w:line="360" w:lineRule="exact"/>
        <w:ind w:left="1200" w:hanging="600"/>
        <w:rPr>
          <w:rFonts w:hint="eastAsia"/>
          <w:szCs w:val="21"/>
        </w:rPr>
      </w:pPr>
      <w:r>
        <w:rPr>
          <w:rFonts w:hint="eastAsia"/>
          <w:szCs w:val="21"/>
        </w:rPr>
        <w:t>“</w:t>
      </w:r>
      <w:r>
        <w:rPr>
          <w:rFonts w:eastAsia="KaiTi_GB2312" w:hint="eastAsia"/>
          <w:color w:val="0000FF"/>
          <w:szCs w:val="21"/>
        </w:rPr>
        <w:t>司法机构面对家庭暴力幸存妇女提出的控告的机构应对之策（关键路线与案件登记）</w:t>
      </w:r>
      <w:r>
        <w:rPr>
          <w:rFonts w:hint="eastAsia"/>
          <w:szCs w:val="21"/>
        </w:rPr>
        <w:t>”</w:t>
      </w:r>
      <w:r>
        <w:rPr>
          <w:szCs w:val="21"/>
        </w:rPr>
        <w:t>，由司法机构现代化处进行。这一研究（即将出版</w:t>
      </w:r>
      <w:r>
        <w:rPr>
          <w:rFonts w:hint="eastAsia"/>
          <w:szCs w:val="21"/>
        </w:rPr>
        <w:t>并</w:t>
      </w:r>
      <w:r>
        <w:rPr>
          <w:szCs w:val="21"/>
        </w:rPr>
        <w:t>公开</w:t>
      </w:r>
      <w:r>
        <w:rPr>
          <w:rFonts w:hint="eastAsia"/>
          <w:szCs w:val="21"/>
        </w:rPr>
        <w:t>报告</w:t>
      </w:r>
      <w:r>
        <w:rPr>
          <w:szCs w:val="21"/>
        </w:rPr>
        <w:t>）是在危地马拉省</w:t>
      </w:r>
      <w:r>
        <w:rPr>
          <w:rFonts w:hint="eastAsia"/>
          <w:szCs w:val="21"/>
        </w:rPr>
        <w:t>、</w:t>
      </w:r>
      <w:r>
        <w:rPr>
          <w:szCs w:val="21"/>
        </w:rPr>
        <w:t>克萨尔特南戈</w:t>
      </w:r>
      <w:r>
        <w:rPr>
          <w:rFonts w:hint="eastAsia"/>
          <w:szCs w:val="21"/>
        </w:rPr>
        <w:t>省、</w:t>
      </w:r>
      <w:r>
        <w:rPr>
          <w:szCs w:val="21"/>
        </w:rPr>
        <w:t>苏奇特佩克斯</w:t>
      </w:r>
      <w:r>
        <w:rPr>
          <w:rFonts w:hint="eastAsia"/>
          <w:szCs w:val="21"/>
        </w:rPr>
        <w:t>省、</w:t>
      </w:r>
      <w:r>
        <w:rPr>
          <w:szCs w:val="21"/>
        </w:rPr>
        <w:t>上韦拉帕斯</w:t>
      </w:r>
      <w:r>
        <w:rPr>
          <w:rFonts w:hint="eastAsia"/>
          <w:szCs w:val="21"/>
        </w:rPr>
        <w:t>省和</w:t>
      </w:r>
      <w:r>
        <w:rPr>
          <w:szCs w:val="21"/>
        </w:rPr>
        <w:t>萨卡帕</w:t>
      </w:r>
      <w:r>
        <w:rPr>
          <w:rFonts w:hint="eastAsia"/>
          <w:szCs w:val="21"/>
        </w:rPr>
        <w:t>省</w:t>
      </w:r>
      <w:r>
        <w:rPr>
          <w:szCs w:val="21"/>
        </w:rPr>
        <w:t>进行的，</w:t>
      </w:r>
      <w:r>
        <w:rPr>
          <w:rFonts w:hint="eastAsia"/>
          <w:szCs w:val="21"/>
        </w:rPr>
        <w:t>在</w:t>
      </w:r>
      <w:r>
        <w:rPr>
          <w:szCs w:val="21"/>
        </w:rPr>
        <w:t>每个省</w:t>
      </w:r>
      <w:r>
        <w:rPr>
          <w:rFonts w:hint="eastAsia"/>
          <w:szCs w:val="21"/>
        </w:rPr>
        <w:t>均</w:t>
      </w:r>
      <w:r>
        <w:rPr>
          <w:szCs w:val="21"/>
        </w:rPr>
        <w:t>选择首都和其他两个城市作为研究对象</w:t>
      </w:r>
      <w:r>
        <w:rPr>
          <w:rFonts w:hint="eastAsia"/>
          <w:szCs w:val="21"/>
        </w:rPr>
        <w:t>。从</w:t>
      </w:r>
      <w:r>
        <w:rPr>
          <w:szCs w:val="21"/>
        </w:rPr>
        <w:t>研究</w:t>
      </w:r>
      <w:r>
        <w:rPr>
          <w:rFonts w:hint="eastAsia"/>
          <w:szCs w:val="21"/>
        </w:rPr>
        <w:t>结果</w:t>
      </w:r>
      <w:r>
        <w:rPr>
          <w:szCs w:val="21"/>
        </w:rPr>
        <w:t>中可以确定有一些</w:t>
      </w:r>
      <w:r>
        <w:rPr>
          <w:rFonts w:hint="eastAsia"/>
          <w:szCs w:val="21"/>
        </w:rPr>
        <w:t>法庭</w:t>
      </w:r>
      <w:r>
        <w:rPr>
          <w:szCs w:val="21"/>
        </w:rPr>
        <w:t>妇女在那里得到了适宜而有效的接待，</w:t>
      </w:r>
      <w:r>
        <w:rPr>
          <w:rFonts w:hint="eastAsia"/>
          <w:szCs w:val="21"/>
        </w:rPr>
        <w:t>并且</w:t>
      </w:r>
      <w:r>
        <w:rPr>
          <w:szCs w:val="21"/>
        </w:rPr>
        <w:t>通过社区发展委员会和地方当局</w:t>
      </w:r>
      <w:r>
        <w:rPr>
          <w:rFonts w:hint="eastAsia"/>
          <w:szCs w:val="21"/>
        </w:rPr>
        <w:t>对</w:t>
      </w:r>
      <w:r>
        <w:rPr>
          <w:szCs w:val="21"/>
        </w:rPr>
        <w:t>案件</w:t>
      </w:r>
      <w:r>
        <w:rPr>
          <w:rFonts w:hint="eastAsia"/>
          <w:szCs w:val="21"/>
        </w:rPr>
        <w:t>进行监察</w:t>
      </w:r>
      <w:r>
        <w:rPr>
          <w:szCs w:val="21"/>
        </w:rPr>
        <w:t>。作为档案核查的</w:t>
      </w:r>
      <w:r>
        <w:t>结果</w:t>
      </w:r>
      <w:r>
        <w:rPr>
          <w:szCs w:val="21"/>
        </w:rPr>
        <w:t>，可以确定的是存在案件登记不足的现象。这表明有必要在司法机构管理软件中加入家庭暴力统一登记</w:t>
      </w:r>
      <w:r>
        <w:rPr>
          <w:rFonts w:hint="eastAsia"/>
          <w:szCs w:val="21"/>
        </w:rPr>
        <w:t>单据</w:t>
      </w:r>
      <w:r>
        <w:rPr>
          <w:szCs w:val="21"/>
        </w:rPr>
        <w:t>，以便通过这一系统掌握司法部门的情报信息。目前</w:t>
      </w:r>
      <w:r>
        <w:rPr>
          <w:rFonts w:hint="eastAsia"/>
          <w:szCs w:val="21"/>
        </w:rPr>
        <w:t>它正</w:t>
      </w:r>
      <w:r>
        <w:rPr>
          <w:szCs w:val="21"/>
        </w:rPr>
        <w:t>处于安装阶段。</w:t>
      </w:r>
    </w:p>
    <w:p w:rsidR="00572196" w:rsidRDefault="00572196" w:rsidP="00572196">
      <w:pPr>
        <w:numPr>
          <w:ilvl w:val="0"/>
          <w:numId w:val="20"/>
        </w:numPr>
        <w:tabs>
          <w:tab w:val="clear" w:pos="2070"/>
          <w:tab w:val="num" w:pos="1200"/>
        </w:tabs>
        <w:spacing w:after="240" w:line="360" w:lineRule="exact"/>
        <w:ind w:left="1200" w:hanging="600"/>
        <w:rPr>
          <w:rFonts w:hint="eastAsia"/>
          <w:szCs w:val="21"/>
        </w:rPr>
      </w:pPr>
      <w:r>
        <w:rPr>
          <w:rFonts w:hint="eastAsia"/>
          <w:szCs w:val="21"/>
        </w:rPr>
        <w:t>“</w:t>
      </w:r>
      <w:r>
        <w:rPr>
          <w:rFonts w:eastAsia="KaiTi_GB2312" w:hint="eastAsia"/>
          <w:color w:val="0000FF"/>
          <w:szCs w:val="21"/>
        </w:rPr>
        <w:t>在危地马拉司法体制框架内，改进中美洲和多米尼加共和国有关家庭暴力的法律的司法解释与应用</w:t>
      </w:r>
      <w:r>
        <w:rPr>
          <w:rFonts w:hint="eastAsia"/>
          <w:szCs w:val="21"/>
        </w:rPr>
        <w:t>”</w:t>
      </w:r>
      <w:r>
        <w:rPr>
          <w:szCs w:val="21"/>
        </w:rPr>
        <w:t>，与哥斯达黎加司法与性别基金会在拉美防犯所和</w:t>
      </w:r>
      <w:r>
        <w:rPr>
          <w:rFonts w:hint="eastAsia"/>
          <w:szCs w:val="21"/>
        </w:rPr>
        <w:t>妇发基金支助</w:t>
      </w:r>
      <w:r>
        <w:rPr>
          <w:szCs w:val="21"/>
        </w:rPr>
        <w:t>下</w:t>
      </w:r>
      <w:r>
        <w:rPr>
          <w:rFonts w:hint="eastAsia"/>
          <w:szCs w:val="21"/>
        </w:rPr>
        <w:t>共同</w:t>
      </w:r>
      <w:r>
        <w:rPr>
          <w:szCs w:val="21"/>
        </w:rPr>
        <w:t>编制的。它包括两项成果：</w:t>
      </w:r>
      <w:r>
        <w:rPr>
          <w:szCs w:val="21"/>
        </w:rPr>
        <w:t>“</w:t>
      </w:r>
      <w:r>
        <w:rPr>
          <w:szCs w:val="21"/>
        </w:rPr>
        <w:t>危地马拉执行《防止、惩处和消除家庭暴力法》分析报告</w:t>
      </w:r>
      <w:r>
        <w:rPr>
          <w:rFonts w:hint="eastAsia"/>
          <w:szCs w:val="21"/>
        </w:rPr>
        <w:t>”</w:t>
      </w:r>
      <w:r>
        <w:rPr>
          <w:szCs w:val="21"/>
        </w:rPr>
        <w:t>和</w:t>
      </w:r>
      <w:r>
        <w:rPr>
          <w:rFonts w:hint="eastAsia"/>
          <w:szCs w:val="21"/>
        </w:rPr>
        <w:t>“</w:t>
      </w:r>
      <w:r>
        <w:rPr>
          <w:szCs w:val="21"/>
        </w:rPr>
        <w:t>危地马拉</w:t>
      </w:r>
      <w:r>
        <w:rPr>
          <w:rFonts w:hint="eastAsia"/>
          <w:szCs w:val="21"/>
        </w:rPr>
        <w:t>《</w:t>
      </w:r>
      <w:r>
        <w:rPr>
          <w:szCs w:val="21"/>
        </w:rPr>
        <w:t>防止、惩处和消除家庭暴力法</w:t>
      </w:r>
      <w:r>
        <w:rPr>
          <w:rFonts w:hint="eastAsia"/>
          <w:szCs w:val="21"/>
        </w:rPr>
        <w:t>》</w:t>
      </w:r>
      <w:r>
        <w:rPr>
          <w:szCs w:val="21"/>
        </w:rPr>
        <w:t>执行程序</w:t>
      </w:r>
      <w:r>
        <w:rPr>
          <w:rFonts w:hint="eastAsia"/>
          <w:szCs w:val="21"/>
        </w:rPr>
        <w:t>”</w:t>
      </w:r>
      <w:r>
        <w:rPr>
          <w:szCs w:val="21"/>
        </w:rPr>
        <w:t>。目前，这两份文件都处于审核过程中，以便获得通过和进行</w:t>
      </w:r>
      <w:r>
        <w:rPr>
          <w:rFonts w:hint="eastAsia"/>
          <w:szCs w:val="21"/>
        </w:rPr>
        <w:t>公开报告</w:t>
      </w:r>
      <w:r>
        <w:rPr>
          <w:szCs w:val="21"/>
        </w:rPr>
        <w:t>。</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t>在国家司法</w:t>
      </w:r>
      <w:r>
        <w:rPr>
          <w:rFonts w:hint="eastAsia"/>
        </w:rPr>
        <w:t>文献</w:t>
      </w:r>
      <w:r>
        <w:t>与分析中心司法统计和文献处、司法机构司法文献与分析中心协作下，推动组建关于家庭暴力和对妇女的暴力行为的控告</w:t>
      </w:r>
      <w:r>
        <w:rPr>
          <w:rFonts w:hint="eastAsia"/>
        </w:rPr>
        <w:t>及</w:t>
      </w:r>
      <w:r>
        <w:t>处置</w:t>
      </w:r>
      <w:r>
        <w:rPr>
          <w:rFonts w:hint="eastAsia"/>
        </w:rPr>
        <w:t>的机构间登记体制</w:t>
      </w:r>
      <w:r>
        <w:t>。</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rPr>
          <w:rFonts w:eastAsia="KaiTi_GB2312" w:hint="eastAsia"/>
          <w:b/>
          <w:color w:val="0000FF"/>
        </w:rPr>
        <w:t>综合照料内容矩阵</w:t>
      </w:r>
      <w:r>
        <w:t>。大部分家庭</w:t>
      </w:r>
      <w:r>
        <w:rPr>
          <w:rFonts w:hint="eastAsia"/>
        </w:rPr>
        <w:t>法庭内</w:t>
      </w:r>
      <w:r>
        <w:t>、儿童和少年法庭都有心理专家和专业社会工作者提供有关家庭暴力和对妇女的暴力行为的综合照料</w:t>
      </w:r>
      <w:r>
        <w:rPr>
          <w:rFonts w:hint="eastAsia"/>
        </w:rPr>
        <w:t>。</w:t>
      </w:r>
      <w:r>
        <w:t>已经</w:t>
      </w:r>
      <w:r>
        <w:rPr>
          <w:rFonts w:hint="eastAsia"/>
        </w:rPr>
        <w:t>创建</w:t>
      </w:r>
      <w:r>
        <w:t>了家庭暴力和对妇女的暴力行为幸存者案件移交</w:t>
      </w:r>
      <w:r>
        <w:rPr>
          <w:rFonts w:hint="eastAsia"/>
        </w:rPr>
        <w:t>和监察</w:t>
      </w:r>
      <w:r>
        <w:t>援助网络，同国家机关，特别是民间社会机构</w:t>
      </w:r>
      <w:r>
        <w:rPr>
          <w:rFonts w:hint="eastAsia"/>
        </w:rPr>
        <w:t>开展</w:t>
      </w:r>
      <w:r>
        <w:t>了协作行动。</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t>为了改善女性受害者诉诸司法的渠道，推动开展了下列工作：</w:t>
      </w:r>
    </w:p>
    <w:p w:rsidR="00572196" w:rsidRDefault="00572196" w:rsidP="00572196">
      <w:pPr>
        <w:numPr>
          <w:ilvl w:val="0"/>
          <w:numId w:val="20"/>
        </w:numPr>
        <w:tabs>
          <w:tab w:val="clear" w:pos="2070"/>
          <w:tab w:val="num" w:pos="1200"/>
        </w:tabs>
        <w:spacing w:after="240" w:line="360" w:lineRule="exact"/>
        <w:ind w:left="1200" w:hanging="600"/>
        <w:rPr>
          <w:rFonts w:hint="eastAsia"/>
          <w:szCs w:val="21"/>
        </w:rPr>
      </w:pPr>
      <w:r>
        <w:rPr>
          <w:rFonts w:hint="eastAsia"/>
          <w:szCs w:val="21"/>
        </w:rPr>
        <w:t>为</w:t>
      </w:r>
      <w:r>
        <w:rPr>
          <w:szCs w:val="21"/>
        </w:rPr>
        <w:t>处理和</w:t>
      </w:r>
      <w:r>
        <w:t>预防</w:t>
      </w:r>
      <w:r>
        <w:rPr>
          <w:szCs w:val="21"/>
        </w:rPr>
        <w:t>家庭暴力和对妇女的暴力行为调整机构准则</w:t>
      </w:r>
      <w:r>
        <w:rPr>
          <w:rFonts w:hint="eastAsia"/>
          <w:szCs w:val="21"/>
        </w:rPr>
        <w:t>与</w:t>
      </w:r>
      <w:r>
        <w:rPr>
          <w:szCs w:val="21"/>
        </w:rPr>
        <w:t>程序</w:t>
      </w:r>
      <w:r>
        <w:rPr>
          <w:rFonts w:hint="eastAsia"/>
          <w:szCs w:val="21"/>
        </w:rPr>
        <w:t>；</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szCs w:val="21"/>
        </w:rPr>
        <w:t>开展并推动</w:t>
      </w:r>
      <w:r>
        <w:t>最高级别的机构间协调行动，</w:t>
      </w:r>
      <w:r>
        <w:rPr>
          <w:rFonts w:hint="eastAsia"/>
        </w:rPr>
        <w:t>监察</w:t>
      </w:r>
      <w:r>
        <w:t>司法体制及其他机关负责的工作</w:t>
      </w:r>
      <w:r>
        <w:rPr>
          <w:rFonts w:hint="eastAsia"/>
        </w:rPr>
        <w:t>；</w:t>
      </w:r>
    </w:p>
    <w:p w:rsidR="00572196" w:rsidRDefault="00572196" w:rsidP="00572196">
      <w:pPr>
        <w:numPr>
          <w:ilvl w:val="0"/>
          <w:numId w:val="20"/>
        </w:numPr>
        <w:tabs>
          <w:tab w:val="clear" w:pos="2070"/>
          <w:tab w:val="num" w:pos="1200"/>
        </w:tabs>
        <w:spacing w:after="240" w:line="360" w:lineRule="exact"/>
        <w:ind w:left="1200" w:hanging="600"/>
        <w:rPr>
          <w:rFonts w:hint="eastAsia"/>
        </w:rPr>
      </w:pPr>
      <w:r>
        <w:t>加强地方化</w:t>
      </w:r>
      <w:r>
        <w:rPr>
          <w:rFonts w:hint="eastAsia"/>
        </w:rPr>
        <w:t>；</w:t>
      </w:r>
    </w:p>
    <w:p w:rsidR="00572196" w:rsidRDefault="00572196" w:rsidP="00572196">
      <w:pPr>
        <w:numPr>
          <w:ilvl w:val="0"/>
          <w:numId w:val="20"/>
        </w:numPr>
        <w:tabs>
          <w:tab w:val="clear" w:pos="2070"/>
          <w:tab w:val="num" w:pos="1200"/>
        </w:tabs>
        <w:spacing w:after="240" w:line="360" w:lineRule="exact"/>
        <w:ind w:left="1200" w:hanging="600"/>
        <w:rPr>
          <w:rFonts w:hint="eastAsia"/>
        </w:rPr>
      </w:pPr>
      <w:r>
        <w:t>设计</w:t>
      </w:r>
      <w:r>
        <w:rPr>
          <w:rFonts w:hint="eastAsia"/>
        </w:rPr>
        <w:t>并</w:t>
      </w:r>
      <w:r>
        <w:t>执行候补法官和候补和平法官的培训方案</w:t>
      </w:r>
      <w:r>
        <w:rPr>
          <w:rFonts w:hint="eastAsia"/>
        </w:rPr>
        <w:t>；</w:t>
      </w:r>
    </w:p>
    <w:p w:rsidR="00572196" w:rsidRDefault="00572196" w:rsidP="00572196">
      <w:pPr>
        <w:numPr>
          <w:ilvl w:val="0"/>
          <w:numId w:val="20"/>
        </w:numPr>
        <w:tabs>
          <w:tab w:val="clear" w:pos="2070"/>
          <w:tab w:val="num" w:pos="1200"/>
        </w:tabs>
        <w:spacing w:after="240" w:line="360" w:lineRule="exact"/>
        <w:ind w:left="1200" w:hanging="600"/>
        <w:rPr>
          <w:rFonts w:hint="eastAsia"/>
        </w:rPr>
      </w:pPr>
      <w:r>
        <w:t>进行教育改革确保将性别观点纳入国家一级司法人员的培训之中</w:t>
      </w:r>
      <w:r>
        <w:rPr>
          <w:rFonts w:hint="eastAsia"/>
        </w:rPr>
        <w:t>；</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改革和调整课程，将家庭暴力和对妇女的暴力行为问题纳入法官和司法工作人员候选人教育培训课程之中；</w:t>
      </w:r>
    </w:p>
    <w:p w:rsidR="00572196" w:rsidRDefault="00572196" w:rsidP="00572196">
      <w:pPr>
        <w:numPr>
          <w:ilvl w:val="0"/>
          <w:numId w:val="20"/>
        </w:numPr>
        <w:tabs>
          <w:tab w:val="clear" w:pos="2070"/>
          <w:tab w:val="num" w:pos="1200"/>
        </w:tabs>
        <w:spacing w:after="240" w:line="360" w:lineRule="exact"/>
        <w:ind w:left="1200" w:hanging="600"/>
        <w:rPr>
          <w:rFonts w:hint="eastAsia"/>
          <w:szCs w:val="21"/>
        </w:rPr>
      </w:pPr>
      <w:r>
        <w:t>组织关于家庭暴力和对妇女的暴力行为</w:t>
      </w:r>
      <w:r>
        <w:rPr>
          <w:rFonts w:hint="eastAsia"/>
        </w:rPr>
        <w:t>问题</w:t>
      </w:r>
      <w:r>
        <w:t>的讲习班、座谈会、批评性反思</w:t>
      </w:r>
      <w:r>
        <w:rPr>
          <w:rFonts w:hint="eastAsia"/>
        </w:rPr>
        <w:t>与</w:t>
      </w:r>
      <w:r>
        <w:t>分析论坛，目标人群是如公务员、媒体工</w:t>
      </w:r>
      <w:r>
        <w:rPr>
          <w:szCs w:val="21"/>
        </w:rPr>
        <w:t>作者、幸存者、男女领袖。</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rPr>
          <w:rFonts w:eastAsia="KaiTi_GB2312" w:hint="eastAsia"/>
          <w:b/>
          <w:color w:val="0000FF"/>
        </w:rPr>
        <w:t>预防</w:t>
      </w:r>
      <w:r>
        <w:rPr>
          <w:rFonts w:eastAsia="KaiTi_GB2312"/>
          <w:b/>
          <w:color w:val="0000FF"/>
        </w:rPr>
        <w:t>、宣传和教育</w:t>
      </w:r>
      <w:r>
        <w:rPr>
          <w:rFonts w:eastAsia="KaiTi_GB2312" w:hint="eastAsia"/>
          <w:b/>
          <w:color w:val="0000FF"/>
        </w:rPr>
        <w:t>内容</w:t>
      </w:r>
      <w:r>
        <w:rPr>
          <w:rFonts w:eastAsia="KaiTi_GB2312"/>
          <w:b/>
          <w:color w:val="0000FF"/>
        </w:rPr>
        <w:t>矩阵</w:t>
      </w:r>
      <w:r>
        <w:t>。开展宣传活动推动</w:t>
      </w:r>
      <w:r>
        <w:rPr>
          <w:rFonts w:hint="eastAsia"/>
        </w:rPr>
        <w:t>进行社会变革，建设没有</w:t>
      </w:r>
      <w:r>
        <w:t>暴力</w:t>
      </w:r>
      <w:r>
        <w:rPr>
          <w:rFonts w:hint="eastAsia"/>
        </w:rPr>
        <w:t>的</w:t>
      </w:r>
      <w:r>
        <w:t>生活</w:t>
      </w:r>
      <w:r>
        <w:rPr>
          <w:rFonts w:hint="eastAsia"/>
        </w:rPr>
        <w:t>。</w:t>
      </w:r>
      <w:r>
        <w:t>利用各种战略</w:t>
      </w:r>
      <w:r>
        <w:rPr>
          <w:rFonts w:hint="eastAsia"/>
        </w:rPr>
        <w:t>，</w:t>
      </w:r>
      <w:r>
        <w:t>如培训、宣传材料、</w:t>
      </w:r>
      <w:r>
        <w:rPr>
          <w:rFonts w:hint="eastAsia"/>
        </w:rPr>
        <w:t>平面</w:t>
      </w:r>
      <w:r>
        <w:t>媒体、电视</w:t>
      </w:r>
      <w:r>
        <w:rPr>
          <w:rFonts w:hint="eastAsia"/>
        </w:rPr>
        <w:t>台——全国性的</w:t>
      </w:r>
      <w:r>
        <w:t>媒体，特别是同司法机构社会宣传处和机构培训处协作，</w:t>
      </w:r>
      <w:r>
        <w:rPr>
          <w:rFonts w:hint="eastAsia"/>
        </w:rPr>
        <w:t>通过</w:t>
      </w:r>
      <w:r>
        <w:t>开展培训和教育活动，</w:t>
      </w:r>
      <w:r>
        <w:rPr>
          <w:rFonts w:hint="eastAsia"/>
        </w:rPr>
        <w:t>改变文化模式</w:t>
      </w:r>
      <w:r>
        <w:t>。</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t>司法机构</w:t>
      </w:r>
      <w:r>
        <w:rPr>
          <w:rFonts w:hint="eastAsia"/>
        </w:rPr>
        <w:t>中</w:t>
      </w:r>
      <w:r>
        <w:t>有通过机构培训处和社会宣传处实施的防止和消除家庭暴力</w:t>
      </w:r>
      <w:r>
        <w:rPr>
          <w:rFonts w:hint="eastAsia"/>
        </w:rPr>
        <w:t>的</w:t>
      </w:r>
      <w:r>
        <w:t>宣传方案。通过心理处创立了几种可以</w:t>
      </w:r>
      <w:r>
        <w:rPr>
          <w:rFonts w:hint="eastAsia"/>
        </w:rPr>
        <w:t>暴露</w:t>
      </w:r>
      <w:r>
        <w:t>这一问题的心理教育工具，它们</w:t>
      </w:r>
      <w:r>
        <w:rPr>
          <w:rFonts w:hint="eastAsia"/>
        </w:rPr>
        <w:t>已经</w:t>
      </w:r>
      <w:r>
        <w:t>被纳入内部工作议程。此外</w:t>
      </w:r>
      <w:r>
        <w:rPr>
          <w:rFonts w:hint="eastAsia"/>
        </w:rPr>
        <w:t>，</w:t>
      </w:r>
      <w:r>
        <w:t>还发展了</w:t>
      </w:r>
      <w:r>
        <w:rPr>
          <w:rFonts w:hint="eastAsia"/>
        </w:rPr>
        <w:t>有关</w:t>
      </w:r>
      <w:r>
        <w:t>家庭暴力</w:t>
      </w:r>
      <w:r>
        <w:rPr>
          <w:rFonts w:hint="eastAsia"/>
        </w:rPr>
        <w:t>、</w:t>
      </w:r>
      <w:r>
        <w:t>对妇女的暴力行为</w:t>
      </w:r>
      <w:r>
        <w:rPr>
          <w:rFonts w:hint="eastAsia"/>
        </w:rPr>
        <w:t>、</w:t>
      </w:r>
      <w:r>
        <w:t>对儿童的性虐待和性骚扰及其他相关问题</w:t>
      </w:r>
      <w:r>
        <w:rPr>
          <w:rFonts w:hint="eastAsia"/>
        </w:rPr>
        <w:t>的信息、宣传和教育材料</w:t>
      </w:r>
      <w:r>
        <w:t>。</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rPr>
          <w:rFonts w:hint="eastAsia"/>
        </w:rPr>
        <w:t>通过印制并向司法机关及其他提出请求的单位免费分发材料，妇女和性别分析处重新启动了这些行动。以此，履行了</w:t>
      </w:r>
      <w:r>
        <w:rPr>
          <w:rFonts w:hint="eastAsia"/>
        </w:rPr>
        <w:t>2004</w:t>
      </w:r>
      <w:r>
        <w:rPr>
          <w:rFonts w:hint="eastAsia"/>
        </w:rPr>
        <w:t>至</w:t>
      </w:r>
      <w:r>
        <w:rPr>
          <w:rFonts w:hint="eastAsia"/>
        </w:rPr>
        <w:t>2014</w:t>
      </w:r>
      <w:r>
        <w:rPr>
          <w:rFonts w:hint="eastAsia"/>
        </w:rPr>
        <w:t>年《国家预防和消除家庭暴力和禁止暴力侵害妇女计划》内容矩阵</w:t>
      </w:r>
      <w:r>
        <w:rPr>
          <w:rFonts w:hint="eastAsia"/>
        </w:rPr>
        <w:t>B</w:t>
      </w:r>
      <w:r>
        <w:rPr>
          <w:rFonts w:hint="eastAsia"/>
        </w:rPr>
        <w:t>（预防、宣传和教育）的专项目标：“</w:t>
      </w:r>
      <w:r>
        <w:t>开展宣传活动推动</w:t>
      </w:r>
      <w:r>
        <w:rPr>
          <w:rFonts w:hint="eastAsia"/>
        </w:rPr>
        <w:t>进行社会变革，建设没有</w:t>
      </w:r>
      <w:r>
        <w:t>暴力</w:t>
      </w:r>
      <w:r>
        <w:rPr>
          <w:rFonts w:hint="eastAsia"/>
        </w:rPr>
        <w:t>的</w:t>
      </w:r>
      <w:r>
        <w:t>生活</w:t>
      </w:r>
      <w:r>
        <w:rPr>
          <w:rFonts w:hint="eastAsia"/>
        </w:rPr>
        <w:t>”。</w:t>
      </w:r>
    </w:p>
    <w:p w:rsidR="00572196" w:rsidRDefault="00572196">
      <w:pPr>
        <w:spacing w:line="360" w:lineRule="exact"/>
        <w:jc w:val="center"/>
        <w:rPr>
          <w:rFonts w:ascii="SimHei" w:eastAsia="SimHei" w:hint="eastAsia"/>
          <w:bCs/>
          <w:color w:val="FF0000"/>
        </w:rPr>
      </w:pPr>
      <w:r>
        <w:rPr>
          <w:rFonts w:ascii="SimHei" w:eastAsia="SimHei"/>
          <w:bCs/>
          <w:color w:val="FF0000"/>
        </w:rPr>
        <w:br w:type="page"/>
      </w:r>
      <w:r>
        <w:rPr>
          <w:rFonts w:ascii="SimHei" w:eastAsia="SimHei" w:hint="eastAsia"/>
          <w:bCs/>
          <w:color w:val="FF0000"/>
        </w:rPr>
        <w:t>表31</w:t>
      </w:r>
    </w:p>
    <w:p w:rsidR="00572196" w:rsidRDefault="00572196">
      <w:pPr>
        <w:spacing w:line="360" w:lineRule="exact"/>
        <w:jc w:val="center"/>
        <w:rPr>
          <w:rFonts w:ascii="SimHei" w:eastAsia="SimHei" w:hint="eastAsia"/>
          <w:bCs/>
          <w:color w:val="FF0000"/>
        </w:rPr>
      </w:pPr>
      <w:r>
        <w:rPr>
          <w:rFonts w:ascii="SimHei" w:eastAsia="SimHei" w:hint="eastAsia"/>
          <w:bCs/>
          <w:color w:val="FF0000"/>
        </w:rPr>
        <w:t>司法机构受理的关于家庭暴力控告的数量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56"/>
        <w:gridCol w:w="3356"/>
        <w:gridCol w:w="3354"/>
      </w:tblGrid>
      <w:tr w:rsidR="00572196">
        <w:tc>
          <w:tcPr>
            <w:tcW w:w="1667" w:type="pct"/>
          </w:tcPr>
          <w:p w:rsidR="00572196" w:rsidRDefault="00572196">
            <w:pPr>
              <w:spacing w:line="360" w:lineRule="exact"/>
              <w:ind w:firstLine="463"/>
              <w:rPr>
                <w:rFonts w:ascii="SimHei" w:eastAsia="SimHei" w:hint="eastAsia"/>
                <w:bCs/>
                <w:color w:val="FF0000"/>
              </w:rPr>
            </w:pPr>
            <w:r>
              <w:rPr>
                <w:rFonts w:ascii="SimHei" w:eastAsia="SimHei" w:hint="eastAsia"/>
                <w:bCs/>
                <w:color w:val="FF0000"/>
              </w:rPr>
              <w:t>年份</w:t>
            </w:r>
          </w:p>
        </w:tc>
        <w:tc>
          <w:tcPr>
            <w:tcW w:w="1667" w:type="pct"/>
          </w:tcPr>
          <w:p w:rsidR="00572196" w:rsidRDefault="00572196">
            <w:pPr>
              <w:spacing w:line="360" w:lineRule="exact"/>
              <w:ind w:firstLine="463"/>
              <w:rPr>
                <w:rFonts w:ascii="SimHei" w:eastAsia="SimHei" w:hint="eastAsia"/>
                <w:bCs/>
                <w:color w:val="FF0000"/>
              </w:rPr>
            </w:pPr>
            <w:r>
              <w:rPr>
                <w:rFonts w:ascii="SimHei" w:eastAsia="SimHei" w:hint="eastAsia"/>
                <w:bCs/>
                <w:color w:val="FF0000"/>
              </w:rPr>
              <w:t>妇女*</w:t>
            </w:r>
          </w:p>
        </w:tc>
        <w:tc>
          <w:tcPr>
            <w:tcW w:w="1667" w:type="pct"/>
          </w:tcPr>
          <w:p w:rsidR="00572196" w:rsidRDefault="00572196">
            <w:pPr>
              <w:spacing w:line="360" w:lineRule="exact"/>
              <w:ind w:firstLine="463"/>
              <w:rPr>
                <w:rFonts w:ascii="SimHei" w:eastAsia="SimHei" w:hint="eastAsia"/>
                <w:bCs/>
                <w:color w:val="FF0000"/>
              </w:rPr>
            </w:pPr>
            <w:r>
              <w:rPr>
                <w:rFonts w:ascii="SimHei" w:eastAsia="SimHei" w:hint="eastAsia"/>
                <w:bCs/>
                <w:color w:val="FF0000"/>
              </w:rPr>
              <w:t>男子*</w:t>
            </w:r>
          </w:p>
        </w:tc>
      </w:tr>
      <w:tr w:rsidR="00572196">
        <w:tc>
          <w:tcPr>
            <w:tcW w:w="1667" w:type="pct"/>
          </w:tcPr>
          <w:p w:rsidR="00572196" w:rsidRDefault="00572196">
            <w:pPr>
              <w:spacing w:line="360" w:lineRule="exact"/>
              <w:ind w:firstLine="462"/>
              <w:rPr>
                <w:rFonts w:hint="eastAsia"/>
              </w:rPr>
            </w:pPr>
            <w:r>
              <w:rPr>
                <w:rFonts w:hint="eastAsia"/>
              </w:rPr>
              <w:t>2005</w:t>
            </w:r>
            <w:r>
              <w:rPr>
                <w:rFonts w:hint="eastAsia"/>
              </w:rPr>
              <w:t>年</w:t>
            </w:r>
          </w:p>
        </w:tc>
        <w:tc>
          <w:tcPr>
            <w:tcW w:w="1667" w:type="pct"/>
          </w:tcPr>
          <w:p w:rsidR="00572196" w:rsidRDefault="00572196">
            <w:pPr>
              <w:spacing w:line="360" w:lineRule="exact"/>
              <w:ind w:firstLine="462"/>
              <w:rPr>
                <w:rFonts w:hint="eastAsia"/>
              </w:rPr>
            </w:pPr>
            <w:r>
              <w:rPr>
                <w:rFonts w:hint="eastAsia"/>
              </w:rPr>
              <w:t>32 439</w:t>
            </w:r>
          </w:p>
        </w:tc>
        <w:tc>
          <w:tcPr>
            <w:tcW w:w="1667" w:type="pct"/>
          </w:tcPr>
          <w:p w:rsidR="00572196" w:rsidRDefault="00572196">
            <w:pPr>
              <w:spacing w:line="360" w:lineRule="exact"/>
              <w:ind w:firstLine="462"/>
              <w:rPr>
                <w:rFonts w:hint="eastAsia"/>
              </w:rPr>
            </w:pPr>
            <w:r>
              <w:rPr>
                <w:rFonts w:hint="eastAsia"/>
              </w:rPr>
              <w:t>5 165</w:t>
            </w:r>
          </w:p>
        </w:tc>
      </w:tr>
      <w:tr w:rsidR="00572196">
        <w:tc>
          <w:tcPr>
            <w:tcW w:w="1667" w:type="pct"/>
          </w:tcPr>
          <w:p w:rsidR="00572196" w:rsidRDefault="00572196">
            <w:pPr>
              <w:spacing w:line="360" w:lineRule="exact"/>
              <w:ind w:firstLine="462"/>
              <w:rPr>
                <w:rFonts w:hint="eastAsia"/>
              </w:rPr>
            </w:pPr>
            <w:r>
              <w:rPr>
                <w:rFonts w:hint="eastAsia"/>
              </w:rPr>
              <w:t>2006</w:t>
            </w:r>
            <w:r>
              <w:rPr>
                <w:rFonts w:hint="eastAsia"/>
              </w:rPr>
              <w:t>年</w:t>
            </w:r>
          </w:p>
        </w:tc>
        <w:tc>
          <w:tcPr>
            <w:tcW w:w="1667" w:type="pct"/>
          </w:tcPr>
          <w:p w:rsidR="00572196" w:rsidRDefault="00572196">
            <w:pPr>
              <w:spacing w:line="360" w:lineRule="exact"/>
              <w:ind w:firstLine="462"/>
              <w:rPr>
                <w:rFonts w:hint="eastAsia"/>
              </w:rPr>
            </w:pPr>
            <w:r>
              <w:rPr>
                <w:rFonts w:hint="eastAsia"/>
              </w:rPr>
              <w:t>34 270</w:t>
            </w:r>
          </w:p>
        </w:tc>
        <w:tc>
          <w:tcPr>
            <w:tcW w:w="1667" w:type="pct"/>
          </w:tcPr>
          <w:p w:rsidR="00572196" w:rsidRDefault="00572196">
            <w:pPr>
              <w:spacing w:line="360" w:lineRule="exact"/>
              <w:ind w:firstLine="462"/>
              <w:rPr>
                <w:rFonts w:hint="eastAsia"/>
              </w:rPr>
            </w:pPr>
            <w:r>
              <w:rPr>
                <w:rFonts w:hint="eastAsia"/>
              </w:rPr>
              <w:t>4 868</w:t>
            </w:r>
          </w:p>
        </w:tc>
      </w:tr>
      <w:tr w:rsidR="00572196">
        <w:tc>
          <w:tcPr>
            <w:tcW w:w="1667" w:type="pct"/>
          </w:tcPr>
          <w:p w:rsidR="00572196" w:rsidRDefault="00572196">
            <w:pPr>
              <w:spacing w:line="360" w:lineRule="exact"/>
              <w:ind w:firstLine="462"/>
              <w:rPr>
                <w:rFonts w:hint="eastAsia"/>
              </w:rPr>
            </w:pPr>
            <w:r>
              <w:rPr>
                <w:rFonts w:hint="eastAsia"/>
              </w:rPr>
              <w:t>2007</w:t>
            </w:r>
            <w:r>
              <w:rPr>
                <w:rFonts w:hint="eastAsia"/>
              </w:rPr>
              <w:t>年</w:t>
            </w:r>
            <w:r>
              <w:rPr>
                <w:rFonts w:hint="eastAsia"/>
              </w:rPr>
              <w:t>***</w:t>
            </w:r>
          </w:p>
        </w:tc>
        <w:tc>
          <w:tcPr>
            <w:tcW w:w="1667" w:type="pct"/>
          </w:tcPr>
          <w:p w:rsidR="00572196" w:rsidRDefault="00572196">
            <w:pPr>
              <w:spacing w:line="360" w:lineRule="exact"/>
              <w:ind w:firstLine="462"/>
              <w:rPr>
                <w:rFonts w:hint="eastAsia"/>
              </w:rPr>
            </w:pPr>
            <w:r>
              <w:rPr>
                <w:rFonts w:hint="eastAsia"/>
              </w:rPr>
              <w:t>7 312</w:t>
            </w:r>
          </w:p>
        </w:tc>
        <w:tc>
          <w:tcPr>
            <w:tcW w:w="1667" w:type="pct"/>
          </w:tcPr>
          <w:p w:rsidR="00572196" w:rsidRDefault="00572196">
            <w:pPr>
              <w:spacing w:line="360" w:lineRule="exact"/>
              <w:ind w:firstLine="462"/>
              <w:rPr>
                <w:rFonts w:hint="eastAsia"/>
              </w:rPr>
            </w:pPr>
            <w:r>
              <w:rPr>
                <w:rFonts w:hint="eastAsia"/>
              </w:rPr>
              <w:t>1 498</w:t>
            </w:r>
          </w:p>
        </w:tc>
      </w:tr>
    </w:tbl>
    <w:p w:rsidR="00572196" w:rsidRDefault="00572196">
      <w:pPr>
        <w:spacing w:line="360" w:lineRule="exact"/>
        <w:rPr>
          <w:rFonts w:hint="eastAsia"/>
          <w:szCs w:val="18"/>
        </w:rPr>
      </w:pPr>
      <w:r>
        <w:rPr>
          <w:rFonts w:eastAsia="KaiTi_GB2312" w:hint="eastAsia"/>
          <w:color w:val="0000FF"/>
          <w:szCs w:val="18"/>
        </w:rPr>
        <w:t>资料来源：</w:t>
      </w:r>
      <w:r>
        <w:rPr>
          <w:rFonts w:hint="eastAsia"/>
          <w:szCs w:val="18"/>
        </w:rPr>
        <w:t>妇女处。司法机构，</w:t>
      </w:r>
      <w:r>
        <w:rPr>
          <w:rFonts w:hint="eastAsia"/>
          <w:szCs w:val="18"/>
        </w:rPr>
        <w:t>2007</w:t>
      </w:r>
      <w:r>
        <w:rPr>
          <w:rFonts w:hint="eastAsia"/>
          <w:szCs w:val="18"/>
        </w:rPr>
        <w:t>年</w:t>
      </w:r>
      <w:r>
        <w:rPr>
          <w:rFonts w:hint="eastAsia"/>
          <w:szCs w:val="18"/>
        </w:rPr>
        <w:t>7</w:t>
      </w:r>
      <w:r>
        <w:rPr>
          <w:rFonts w:hint="eastAsia"/>
          <w:szCs w:val="18"/>
        </w:rPr>
        <w:t>月。</w:t>
      </w:r>
    </w:p>
    <w:p w:rsidR="00572196" w:rsidRDefault="00572196">
      <w:pPr>
        <w:spacing w:line="360" w:lineRule="exact"/>
        <w:rPr>
          <w:rFonts w:hint="eastAsia"/>
          <w:szCs w:val="18"/>
        </w:rPr>
      </w:pPr>
      <w:r>
        <w:rPr>
          <w:rFonts w:hint="eastAsia"/>
          <w:szCs w:val="18"/>
        </w:rPr>
        <w:t xml:space="preserve">* </w:t>
      </w:r>
      <w:r>
        <w:rPr>
          <w:rFonts w:hint="eastAsia"/>
          <w:szCs w:val="18"/>
        </w:rPr>
        <w:t>女童包括在关于妇女的数据中。</w:t>
      </w:r>
    </w:p>
    <w:p w:rsidR="00572196" w:rsidRDefault="00572196">
      <w:pPr>
        <w:spacing w:line="360" w:lineRule="exact"/>
        <w:rPr>
          <w:rFonts w:hint="eastAsia"/>
          <w:szCs w:val="18"/>
        </w:rPr>
      </w:pPr>
      <w:r>
        <w:rPr>
          <w:rFonts w:hint="eastAsia"/>
          <w:szCs w:val="18"/>
        </w:rPr>
        <w:t xml:space="preserve">** </w:t>
      </w:r>
      <w:r>
        <w:rPr>
          <w:rFonts w:hint="eastAsia"/>
          <w:szCs w:val="18"/>
        </w:rPr>
        <w:t>男童包括在关于男子的数据中。</w:t>
      </w:r>
    </w:p>
    <w:p w:rsidR="00572196" w:rsidRDefault="00572196">
      <w:pPr>
        <w:spacing w:after="240" w:line="360" w:lineRule="exact"/>
        <w:rPr>
          <w:rFonts w:hint="eastAsia"/>
          <w:szCs w:val="18"/>
        </w:rPr>
      </w:pPr>
      <w:r>
        <w:rPr>
          <w:rFonts w:hint="eastAsia"/>
          <w:szCs w:val="18"/>
        </w:rPr>
        <w:t>*** 2007</w:t>
      </w:r>
      <w:r>
        <w:rPr>
          <w:rFonts w:hint="eastAsia"/>
          <w:szCs w:val="18"/>
        </w:rPr>
        <w:t>年</w:t>
      </w:r>
      <w:r>
        <w:rPr>
          <w:rFonts w:hint="eastAsia"/>
          <w:szCs w:val="18"/>
        </w:rPr>
        <w:t>1</w:t>
      </w:r>
      <w:r>
        <w:rPr>
          <w:rFonts w:hint="eastAsia"/>
          <w:szCs w:val="18"/>
        </w:rPr>
        <w:t>月至</w:t>
      </w:r>
      <w:r>
        <w:rPr>
          <w:rFonts w:hint="eastAsia"/>
          <w:szCs w:val="18"/>
        </w:rPr>
        <w:t>3</w:t>
      </w:r>
      <w:r>
        <w:rPr>
          <w:rFonts w:hint="eastAsia"/>
          <w:szCs w:val="18"/>
        </w:rPr>
        <w:t>月的数据。</w:t>
      </w:r>
    </w:p>
    <w:p w:rsidR="00572196" w:rsidRDefault="00572196">
      <w:pPr>
        <w:pStyle w:val="H2"/>
        <w:rPr>
          <w:rFonts w:hint="eastAsia"/>
        </w:rPr>
      </w:pPr>
      <w:bookmarkStart w:id="178" w:name="_Toc198345680"/>
      <w:r>
        <w:rPr>
          <w:rFonts w:hint="eastAsia"/>
        </w:rPr>
        <w:t>司法机构执法人员的培训</w:t>
      </w:r>
      <w:bookmarkEnd w:id="178"/>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rPr>
          <w:szCs w:val="21"/>
        </w:rPr>
        <w:t>作为和平法官培训初级方案组成部分，家庭暴力是其中</w:t>
      </w:r>
      <w:r>
        <w:rPr>
          <w:rFonts w:hint="eastAsia"/>
          <w:szCs w:val="21"/>
        </w:rPr>
        <w:t>备受关注</w:t>
      </w:r>
      <w:r>
        <w:rPr>
          <w:szCs w:val="21"/>
        </w:rPr>
        <w:t>的一个问题</w:t>
      </w:r>
      <w:r>
        <w:rPr>
          <w:rFonts w:hint="eastAsia"/>
          <w:szCs w:val="21"/>
        </w:rPr>
        <w:t>。</w:t>
      </w:r>
      <w:r>
        <w:rPr>
          <w:szCs w:val="21"/>
        </w:rPr>
        <w:t>因为</w:t>
      </w:r>
      <w:r>
        <w:rPr>
          <w:rFonts w:hint="eastAsia"/>
          <w:szCs w:val="21"/>
        </w:rPr>
        <w:t>总体上看，</w:t>
      </w:r>
      <w:r>
        <w:rPr>
          <w:szCs w:val="21"/>
        </w:rPr>
        <w:t>家庭暴力案件是和平法庭</w:t>
      </w:r>
      <w:r>
        <w:rPr>
          <w:rFonts w:hint="eastAsia"/>
          <w:szCs w:val="21"/>
        </w:rPr>
        <w:t>最经常</w:t>
      </w:r>
      <w:r>
        <w:rPr>
          <w:szCs w:val="21"/>
        </w:rPr>
        <w:t>处理的案件类型</w:t>
      </w:r>
      <w:r>
        <w:rPr>
          <w:rFonts w:hint="eastAsia"/>
          <w:szCs w:val="21"/>
        </w:rPr>
        <w:t>。</w:t>
      </w:r>
      <w:r>
        <w:rPr>
          <w:szCs w:val="21"/>
        </w:rPr>
        <w:t>司法机构通过继续教育对司法机构的公务人员和其他工作人员进行以下培训：</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szCs w:val="21"/>
        </w:rPr>
        <w:t>2004</w:t>
      </w:r>
      <w:r>
        <w:rPr>
          <w:szCs w:val="21"/>
        </w:rPr>
        <w:t>年，</w:t>
      </w:r>
      <w:r>
        <w:t>举办了两次培训活动，培训了</w:t>
      </w:r>
      <w:r>
        <w:t>51</w:t>
      </w:r>
      <w:r>
        <w:t>名司法部门的工作人员</w:t>
      </w:r>
      <w:r>
        <w:rPr>
          <w:rFonts w:hint="eastAsia"/>
        </w:rPr>
        <w:t>（</w:t>
      </w:r>
      <w:r>
        <w:t>10</w:t>
      </w:r>
      <w:r>
        <w:t>名男子，</w:t>
      </w:r>
      <w:r>
        <w:t>41</w:t>
      </w:r>
      <w:r>
        <w:t>名妇女</w:t>
      </w:r>
      <w:r>
        <w:rPr>
          <w:rFonts w:hint="eastAsia"/>
        </w:rPr>
        <w:t>）</w:t>
      </w:r>
      <w:r>
        <w:t>。</w:t>
      </w:r>
    </w:p>
    <w:p w:rsidR="00572196" w:rsidRDefault="00572196" w:rsidP="00572196">
      <w:pPr>
        <w:numPr>
          <w:ilvl w:val="0"/>
          <w:numId w:val="20"/>
        </w:numPr>
        <w:tabs>
          <w:tab w:val="clear" w:pos="2070"/>
          <w:tab w:val="num" w:pos="1200"/>
        </w:tabs>
        <w:spacing w:after="240" w:line="360" w:lineRule="exact"/>
        <w:ind w:left="1200" w:hanging="600"/>
        <w:rPr>
          <w:rFonts w:hint="eastAsia"/>
        </w:rPr>
      </w:pPr>
      <w:r>
        <w:t>2001</w:t>
      </w:r>
      <w:r>
        <w:t>年，举办了三次培训活动，有</w:t>
      </w:r>
      <w:r>
        <w:t>215</w:t>
      </w:r>
      <w:r>
        <w:t>名司法部门的公务人员参加</w:t>
      </w:r>
      <w:r>
        <w:rPr>
          <w:rFonts w:hint="eastAsia"/>
        </w:rPr>
        <w:t>。对他们</w:t>
      </w:r>
      <w:r>
        <w:t>进行的是有关家庭暴力问题的培训，</w:t>
      </w:r>
      <w:r>
        <w:rPr>
          <w:rFonts w:hint="eastAsia"/>
        </w:rPr>
        <w:t>参与者</w:t>
      </w:r>
      <w:r>
        <w:t>中有</w:t>
      </w:r>
      <w:r>
        <w:t>28</w:t>
      </w:r>
      <w:r>
        <w:t>名男子，</w:t>
      </w:r>
      <w:r>
        <w:t>187</w:t>
      </w:r>
      <w:r>
        <w:t>名妇女。</w:t>
      </w:r>
    </w:p>
    <w:p w:rsidR="00572196" w:rsidRDefault="00572196" w:rsidP="00572196">
      <w:pPr>
        <w:numPr>
          <w:ilvl w:val="0"/>
          <w:numId w:val="20"/>
        </w:numPr>
        <w:tabs>
          <w:tab w:val="clear" w:pos="2070"/>
          <w:tab w:val="num" w:pos="1200"/>
        </w:tabs>
        <w:spacing w:after="240" w:line="360" w:lineRule="exact"/>
        <w:ind w:left="1200" w:hanging="600"/>
        <w:rPr>
          <w:rFonts w:hint="eastAsia"/>
        </w:rPr>
      </w:pPr>
      <w:r>
        <w:t>2006</w:t>
      </w:r>
      <w:r>
        <w:t>年</w:t>
      </w:r>
      <w:r>
        <w:t xml:space="preserve"> </w:t>
      </w:r>
      <w:r>
        <w:t>举办了</w:t>
      </w:r>
      <w:r>
        <w:t>24</w:t>
      </w:r>
      <w:r>
        <w:t>个讲习班，在讲习班上宣传</w:t>
      </w:r>
      <w:r>
        <w:rPr>
          <w:rFonts w:hint="eastAsia"/>
        </w:rPr>
        <w:t>了</w:t>
      </w:r>
      <w:r>
        <w:t>《防止、惩处和消除家庭暴力法》的</w:t>
      </w:r>
      <w:r>
        <w:rPr>
          <w:rFonts w:hint="eastAsia"/>
        </w:rPr>
        <w:t>执行</w:t>
      </w:r>
      <w:r>
        <w:t>工作。此外，还进行了有关国际妇女保护文书的培训活动</w:t>
      </w:r>
      <w:r>
        <w:rPr>
          <w:rFonts w:hint="eastAsia"/>
        </w:rPr>
        <w:t>。</w:t>
      </w:r>
      <w:r>
        <w:t>总计培训了</w:t>
      </w:r>
      <w:r>
        <w:t>280</w:t>
      </w:r>
      <w:r>
        <w:t>名司法机关的公务人员，其中男子</w:t>
      </w:r>
      <w:r>
        <w:t>137</w:t>
      </w:r>
      <w:r>
        <w:rPr>
          <w:rFonts w:hint="eastAsia"/>
        </w:rPr>
        <w:t>人</w:t>
      </w:r>
      <w:r>
        <w:t>，妇女</w:t>
      </w:r>
      <w:r>
        <w:t>143</w:t>
      </w:r>
      <w:r>
        <w:rPr>
          <w:rFonts w:hint="eastAsia"/>
        </w:rPr>
        <w:t>人</w:t>
      </w:r>
      <w:r>
        <w:t>。参加讲习班的还有在全国各地法院中工作的心理学家和社会工作者。</w:t>
      </w:r>
    </w:p>
    <w:p w:rsidR="00572196" w:rsidRDefault="00572196" w:rsidP="00572196">
      <w:pPr>
        <w:numPr>
          <w:ilvl w:val="0"/>
          <w:numId w:val="20"/>
        </w:numPr>
        <w:tabs>
          <w:tab w:val="clear" w:pos="2070"/>
          <w:tab w:val="num" w:pos="1200"/>
        </w:tabs>
        <w:spacing w:after="240" w:line="360" w:lineRule="exact"/>
        <w:ind w:left="1200" w:hanging="600"/>
        <w:rPr>
          <w:rFonts w:hint="eastAsia"/>
        </w:rPr>
      </w:pPr>
      <w:r>
        <w:t>2007</w:t>
      </w:r>
      <w:r>
        <w:t>年</w:t>
      </w:r>
      <w:r>
        <w:t>6</w:t>
      </w:r>
      <w:r>
        <w:t>月，举行了两次培训活动</w:t>
      </w:r>
      <w:r>
        <w:rPr>
          <w:rFonts w:hint="eastAsia"/>
        </w:rPr>
        <w:t>。</w:t>
      </w:r>
      <w:r>
        <w:t>培训的内容是对妇女的暴力行为，总计有</w:t>
      </w:r>
      <w:r>
        <w:t>18</w:t>
      </w:r>
      <w:r>
        <w:t>名司法机构的公务人员参加了培训，其中男子</w:t>
      </w:r>
      <w:r>
        <w:t>6</w:t>
      </w:r>
      <w:r>
        <w:rPr>
          <w:rFonts w:hint="eastAsia"/>
        </w:rPr>
        <w:t>人</w:t>
      </w:r>
      <w:r>
        <w:t>，妇女</w:t>
      </w:r>
      <w:r>
        <w:t>12</w:t>
      </w:r>
      <w:r>
        <w:rPr>
          <w:rFonts w:hint="eastAsia"/>
        </w:rPr>
        <w:t>人</w:t>
      </w:r>
      <w:r>
        <w:t>。</w:t>
      </w:r>
    </w:p>
    <w:p w:rsidR="00572196" w:rsidRDefault="00572196" w:rsidP="00572196">
      <w:pPr>
        <w:numPr>
          <w:ilvl w:val="0"/>
          <w:numId w:val="20"/>
        </w:numPr>
        <w:tabs>
          <w:tab w:val="clear" w:pos="2070"/>
          <w:tab w:val="num" w:pos="1200"/>
        </w:tabs>
        <w:spacing w:after="240" w:line="360" w:lineRule="exact"/>
        <w:ind w:left="1200" w:hanging="600"/>
        <w:rPr>
          <w:rFonts w:hint="eastAsia"/>
        </w:rPr>
      </w:pPr>
      <w:r>
        <w:t>利用司法机构的资源开展继续教育，在大部分情况下提供资源的是司法机构</w:t>
      </w:r>
      <w:r>
        <w:rPr>
          <w:rFonts w:hint="eastAsia"/>
        </w:rPr>
        <w:t>及其他合作单位的</w:t>
      </w:r>
      <w:r>
        <w:t>现代化处。</w:t>
      </w:r>
    </w:p>
    <w:p w:rsidR="00572196" w:rsidRDefault="00572196" w:rsidP="00572196">
      <w:pPr>
        <w:numPr>
          <w:ilvl w:val="0"/>
          <w:numId w:val="20"/>
        </w:numPr>
        <w:tabs>
          <w:tab w:val="clear" w:pos="2070"/>
          <w:tab w:val="num" w:pos="1200"/>
        </w:tabs>
        <w:spacing w:after="240" w:line="360" w:lineRule="exact"/>
        <w:ind w:left="1200" w:hanging="600"/>
        <w:rPr>
          <w:rFonts w:hint="eastAsia"/>
        </w:rPr>
      </w:pPr>
      <w:r>
        <w:t>在专业化方面，</w:t>
      </w:r>
      <w:r>
        <w:t>2005</w:t>
      </w:r>
      <w:r>
        <w:t>年有</w:t>
      </w:r>
      <w:r>
        <w:t>9</w:t>
      </w:r>
      <w:r>
        <w:t>名妇女</w:t>
      </w:r>
      <w:r>
        <w:rPr>
          <w:rFonts w:hint="eastAsia"/>
        </w:rPr>
        <w:t>进行了“</w:t>
      </w:r>
      <w:r>
        <w:t>妇女人权和性别研究</w:t>
      </w:r>
      <w:r>
        <w:rPr>
          <w:rFonts w:hint="eastAsia"/>
        </w:rPr>
        <w:t>”</w:t>
      </w:r>
      <w:r>
        <w:t>证书课程</w:t>
      </w:r>
      <w:r>
        <w:rPr>
          <w:rFonts w:hint="eastAsia"/>
        </w:rPr>
        <w:t>学习。</w:t>
      </w:r>
      <w:r>
        <w:t>2006</w:t>
      </w:r>
      <w:r>
        <w:t>年</w:t>
      </w:r>
      <w:r>
        <w:rPr>
          <w:rFonts w:hint="eastAsia"/>
        </w:rPr>
        <w:t>有</w:t>
      </w:r>
      <w:r>
        <w:t>7</w:t>
      </w:r>
      <w:r>
        <w:t>位司法机构女公务员参加了同样的</w:t>
      </w:r>
      <w:r>
        <w:rPr>
          <w:rFonts w:hint="eastAsia"/>
        </w:rPr>
        <w:t>学习</w:t>
      </w:r>
      <w:r>
        <w:t>。</w:t>
      </w:r>
      <w:r>
        <w:t xml:space="preserve"> </w:t>
      </w:r>
    </w:p>
    <w:p w:rsidR="00572196" w:rsidRDefault="00572196" w:rsidP="00572196">
      <w:pPr>
        <w:numPr>
          <w:ilvl w:val="0"/>
          <w:numId w:val="20"/>
        </w:numPr>
        <w:tabs>
          <w:tab w:val="clear" w:pos="2070"/>
          <w:tab w:val="num" w:pos="1200"/>
        </w:tabs>
        <w:spacing w:after="240" w:line="360" w:lineRule="exact"/>
        <w:ind w:left="1200" w:hanging="600"/>
        <w:rPr>
          <w:rFonts w:hint="eastAsia"/>
        </w:rPr>
      </w:pPr>
      <w:r>
        <w:t>2006</w:t>
      </w:r>
      <w:r>
        <w:t>年</w:t>
      </w:r>
      <w:r>
        <w:rPr>
          <w:rFonts w:hint="eastAsia"/>
        </w:rPr>
        <w:t>，</w:t>
      </w:r>
      <w:r>
        <w:t>有</w:t>
      </w:r>
      <w:r>
        <w:t>9</w:t>
      </w:r>
      <w:r>
        <w:t>位司法</w:t>
      </w:r>
      <w:r>
        <w:rPr>
          <w:rFonts w:hint="eastAsia"/>
        </w:rPr>
        <w:t>机构</w:t>
      </w:r>
      <w:r>
        <w:t>公务人员（</w:t>
      </w:r>
      <w:r>
        <w:t>3</w:t>
      </w:r>
      <w:r>
        <w:t>名男子，</w:t>
      </w:r>
      <w:r>
        <w:t>6</w:t>
      </w:r>
      <w:r>
        <w:t>名妇女）参加了</w:t>
      </w:r>
      <w:r>
        <w:rPr>
          <w:rFonts w:hint="eastAsia"/>
        </w:rPr>
        <w:t>“</w:t>
      </w:r>
      <w:r>
        <w:t>妇女人权</w:t>
      </w:r>
      <w:r>
        <w:rPr>
          <w:rFonts w:hint="eastAsia"/>
        </w:rPr>
        <w:t>与</w:t>
      </w:r>
      <w:r>
        <w:t>诉诸司法的渠道</w:t>
      </w:r>
      <w:r>
        <w:rPr>
          <w:rFonts w:hint="eastAsia"/>
        </w:rPr>
        <w:t>”</w:t>
      </w:r>
      <w:r>
        <w:t>硕士课程学习。参加学习的这些公务人员得到了促进妇女人权倡议</w:t>
      </w:r>
      <w:r>
        <w:rPr>
          <w:rFonts w:hint="eastAsia"/>
        </w:rPr>
        <w:t>计划的</w:t>
      </w:r>
      <w:r>
        <w:t>奖学金资助</w:t>
      </w:r>
      <w:r>
        <w:rPr>
          <w:rFonts w:hint="eastAsia"/>
        </w:rPr>
        <w:t>。</w:t>
      </w:r>
      <w:r>
        <w:t>这个项目是由美国国际化学经济公司</w:t>
      </w:r>
      <w:r>
        <w:rPr>
          <w:rFonts w:hint="eastAsia"/>
        </w:rPr>
        <w:t>在</w:t>
      </w:r>
      <w:r>
        <w:t>美</w:t>
      </w:r>
      <w:r>
        <w:rPr>
          <w:rFonts w:hint="eastAsia"/>
        </w:rPr>
        <w:t>援</w:t>
      </w:r>
      <w:r>
        <w:t>署</w:t>
      </w:r>
      <w:r>
        <w:rPr>
          <w:rFonts w:hint="eastAsia"/>
        </w:rPr>
        <w:t>支助下进行的</w:t>
      </w:r>
      <w:r>
        <w:t>。</w:t>
      </w:r>
      <w:r>
        <w:t xml:space="preserve"> </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2007</w:t>
      </w:r>
      <w:r>
        <w:rPr>
          <w:rFonts w:hint="eastAsia"/>
        </w:rPr>
        <w:t>年，</w:t>
      </w:r>
      <w:r>
        <w:t>有</w:t>
      </w:r>
      <w:r>
        <w:t>5</w:t>
      </w:r>
      <w:r>
        <w:t>位女法官参加了</w:t>
      </w:r>
      <w:r>
        <w:rPr>
          <w:rFonts w:hint="eastAsia"/>
        </w:rPr>
        <w:t>“</w:t>
      </w:r>
      <w:r>
        <w:t>妇女人权</w:t>
      </w:r>
      <w:r>
        <w:rPr>
          <w:rFonts w:hint="eastAsia"/>
        </w:rPr>
        <w:t>与</w:t>
      </w:r>
      <w:r>
        <w:t>诉诸司法的渠道</w:t>
      </w:r>
      <w:r>
        <w:rPr>
          <w:rFonts w:hint="eastAsia"/>
        </w:rPr>
        <w:t>”</w:t>
      </w:r>
      <w:r>
        <w:t>硕士课程学习，她们是在欧盟诉诸</w:t>
      </w:r>
      <w:r>
        <w:rPr>
          <w:rFonts w:hint="eastAsia"/>
        </w:rPr>
        <w:t>司法</w:t>
      </w:r>
      <w:r>
        <w:t>方案的资助下</w:t>
      </w:r>
      <w:r>
        <w:rPr>
          <w:rFonts w:hint="eastAsia"/>
        </w:rPr>
        <w:t>进行</w:t>
      </w:r>
      <w:r>
        <w:t>学习的。</w:t>
      </w:r>
    </w:p>
    <w:p w:rsidR="00572196" w:rsidRDefault="00572196" w:rsidP="00572196">
      <w:pPr>
        <w:numPr>
          <w:ilvl w:val="0"/>
          <w:numId w:val="20"/>
        </w:numPr>
        <w:tabs>
          <w:tab w:val="clear" w:pos="2070"/>
          <w:tab w:val="num" w:pos="1200"/>
        </w:tabs>
        <w:spacing w:after="240" w:line="360" w:lineRule="exact"/>
        <w:ind w:left="1200" w:hanging="600"/>
        <w:rPr>
          <w:rFonts w:hint="eastAsia"/>
          <w:szCs w:val="21"/>
        </w:rPr>
      </w:pPr>
      <w:r>
        <w:t>在专业化</w:t>
      </w:r>
      <w:r>
        <w:rPr>
          <w:szCs w:val="21"/>
        </w:rPr>
        <w:t>问题上，得到了危地马拉圣卡洛斯大学司法与社会科学系研究生方案的学术支持</w:t>
      </w:r>
      <w:r>
        <w:rPr>
          <w:rFonts w:hint="eastAsia"/>
          <w:szCs w:val="21"/>
        </w:rPr>
        <w:t>和</w:t>
      </w:r>
      <w:r>
        <w:rPr>
          <w:szCs w:val="21"/>
        </w:rPr>
        <w:t>保障。</w:t>
      </w:r>
    </w:p>
    <w:p w:rsidR="00572196" w:rsidRDefault="00572196" w:rsidP="00572196">
      <w:pPr>
        <w:numPr>
          <w:ilvl w:val="0"/>
          <w:numId w:val="20"/>
        </w:numPr>
        <w:tabs>
          <w:tab w:val="clear" w:pos="2070"/>
          <w:tab w:val="num" w:pos="1200"/>
        </w:tabs>
        <w:spacing w:after="240" w:line="360" w:lineRule="exact"/>
        <w:ind w:left="1200" w:hanging="600"/>
        <w:rPr>
          <w:rFonts w:hint="eastAsia"/>
          <w:szCs w:val="21"/>
        </w:rPr>
      </w:pPr>
      <w:r>
        <w:rPr>
          <w:szCs w:val="21"/>
        </w:rPr>
        <w:t>200</w:t>
      </w:r>
      <w:r>
        <w:rPr>
          <w:rFonts w:hint="eastAsia"/>
          <w:szCs w:val="21"/>
        </w:rPr>
        <w:t>6</w:t>
      </w:r>
      <w:r>
        <w:rPr>
          <w:szCs w:val="21"/>
        </w:rPr>
        <w:t>年</w:t>
      </w:r>
      <w:r>
        <w:rPr>
          <w:szCs w:val="21"/>
        </w:rPr>
        <w:t>3</w:t>
      </w:r>
      <w:r>
        <w:rPr>
          <w:szCs w:val="21"/>
        </w:rPr>
        <w:t>月为庆祝国际妇女节，在司法机构负责人</w:t>
      </w:r>
      <w:r>
        <w:rPr>
          <w:rFonts w:hint="eastAsia"/>
          <w:szCs w:val="21"/>
        </w:rPr>
        <w:t>（女性）</w:t>
      </w:r>
      <w:r>
        <w:rPr>
          <w:szCs w:val="21"/>
        </w:rPr>
        <w:t>倡议下，司法机构现代化处</w:t>
      </w:r>
      <w:r>
        <w:rPr>
          <w:rFonts w:hint="eastAsia"/>
          <w:szCs w:val="21"/>
        </w:rPr>
        <w:t>与本机构</w:t>
      </w:r>
      <w:r>
        <w:rPr>
          <w:szCs w:val="21"/>
        </w:rPr>
        <w:t>其他机关共同实施了妇女人权和家庭暴力方案</w:t>
      </w:r>
      <w:r>
        <w:rPr>
          <w:rFonts w:hint="eastAsia"/>
          <w:szCs w:val="21"/>
        </w:rPr>
        <w:t>。</w:t>
      </w:r>
      <w:r>
        <w:rPr>
          <w:szCs w:val="21"/>
        </w:rPr>
        <w:t>讲习班涉及的问题包括：国内和国际有关妇女人权的准则，特别是</w:t>
      </w:r>
      <w:r>
        <w:rPr>
          <w:rFonts w:hint="eastAsia"/>
          <w:szCs w:val="21"/>
        </w:rPr>
        <w:t>拥有没有</w:t>
      </w:r>
      <w:r>
        <w:rPr>
          <w:szCs w:val="21"/>
        </w:rPr>
        <w:t>暴力</w:t>
      </w:r>
      <w:r>
        <w:rPr>
          <w:rFonts w:hint="eastAsia"/>
          <w:szCs w:val="21"/>
        </w:rPr>
        <w:t>的</w:t>
      </w:r>
      <w:r>
        <w:rPr>
          <w:szCs w:val="21"/>
        </w:rPr>
        <w:t>生活的权利</w:t>
      </w:r>
      <w:r>
        <w:rPr>
          <w:rFonts w:hint="eastAsia"/>
          <w:szCs w:val="21"/>
        </w:rPr>
        <w:t>；</w:t>
      </w:r>
      <w:r>
        <w:rPr>
          <w:szCs w:val="21"/>
        </w:rPr>
        <w:t>从性别观点看家庭暴力的特征</w:t>
      </w:r>
      <w:r>
        <w:rPr>
          <w:rFonts w:hint="eastAsia"/>
          <w:szCs w:val="21"/>
        </w:rPr>
        <w:t>。</w:t>
      </w:r>
      <w:r>
        <w:rPr>
          <w:szCs w:val="21"/>
        </w:rPr>
        <w:t>这个计划在</w:t>
      </w:r>
      <w:r>
        <w:rPr>
          <w:rFonts w:hint="eastAsia"/>
          <w:szCs w:val="21"/>
        </w:rPr>
        <w:t>全国</w:t>
      </w:r>
      <w:r>
        <w:rPr>
          <w:szCs w:val="21"/>
        </w:rPr>
        <w:t>进行，并在国家</w:t>
      </w:r>
      <w:r>
        <w:rPr>
          <w:szCs w:val="21"/>
        </w:rPr>
        <w:t>5</w:t>
      </w:r>
      <w:r>
        <w:rPr>
          <w:szCs w:val="21"/>
        </w:rPr>
        <w:t>个</w:t>
      </w:r>
      <w:r>
        <w:rPr>
          <w:rFonts w:hint="eastAsia"/>
          <w:szCs w:val="21"/>
        </w:rPr>
        <w:t>区域</w:t>
      </w:r>
      <w:r>
        <w:rPr>
          <w:szCs w:val="21"/>
        </w:rPr>
        <w:t>开展战略工作，目的是对危地马拉司法部门执法人员进行培训，提高他们的认识。</w:t>
      </w:r>
    </w:p>
    <w:p w:rsidR="00572196" w:rsidRDefault="00572196">
      <w:pPr>
        <w:pStyle w:val="H2"/>
        <w:rPr>
          <w:rFonts w:hint="eastAsia"/>
        </w:rPr>
      </w:pPr>
      <w:bookmarkStart w:id="179" w:name="_Toc198345681"/>
      <w:r>
        <w:rPr>
          <w:rFonts w:hint="eastAsia"/>
        </w:rPr>
        <w:t>刑事检察院（MP）</w:t>
      </w:r>
      <w:bookmarkEnd w:id="179"/>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rPr>
          <w:rFonts w:hint="eastAsia"/>
        </w:rPr>
        <w:t>目前在危地马拉家庭暴力并没有在刑事法律中被界定为犯罪行为。尽管不能对家庭暴力进行刑事侦查，刑事检察院受理投诉并依照程序处理。刑事检察院约见受害者，听取受害者证词，并向和平法院申请和办理安全保障措施事宜。</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rPr>
          <w:rFonts w:hint="eastAsia"/>
        </w:rPr>
        <w:t>鉴于家庭暴力并没有在刑事法律中被规定为犯罪行为，安全保障措施、调解委员会和将暴力上升为伤害的可能性（取决于伤害类型和受害者无行为能力的时间）是应对受害者的机制。</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rPr>
          <w:rFonts w:hint="eastAsia"/>
        </w:rPr>
        <w:t>刑事检察院培训处（</w:t>
      </w:r>
      <w:r>
        <w:rPr>
          <w:rFonts w:hint="eastAsia"/>
        </w:rPr>
        <w:t>UNICAP</w:t>
      </w:r>
      <w:r>
        <w:rPr>
          <w:rFonts w:hint="eastAsia"/>
        </w:rPr>
        <w:t>），在美洲开发银行的支助下，编制了新课程设计，包括有关两性平等问题的宣传、专业化与情况更新。它们的目标人群是区检察官、检察院法警、助理检察官、照顾受害者和长期照料办事处工作人员。</w:t>
      </w:r>
      <w:r>
        <w:rPr>
          <w:rFonts w:hint="eastAsia"/>
        </w:rPr>
        <w:t>2005</w:t>
      </w:r>
      <w:r>
        <w:rPr>
          <w:rFonts w:hint="eastAsia"/>
        </w:rPr>
        <w:t>年，举办了家庭暴力与男童女童受害者讲习班。</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rPr>
          <w:rFonts w:hint="eastAsia"/>
        </w:rPr>
        <w:t>2006</w:t>
      </w:r>
      <w:r>
        <w:rPr>
          <w:rFonts w:hint="eastAsia"/>
        </w:rPr>
        <w:t>年举办了下列培训和提高认识讲习班：</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妇女权利和家庭暴力；</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家庭暴力与性别；</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男性和性别、在危地马拉对男童、女童和少年的性剥削；</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司法人员及其面对危地马拉杀害妇女问题的任务；</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带有性别观点的公众认识。</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rPr>
          <w:rFonts w:hint="eastAsia"/>
        </w:rPr>
        <w:t>2007</w:t>
      </w:r>
      <w:r>
        <w:rPr>
          <w:rFonts w:hint="eastAsia"/>
        </w:rPr>
        <w:t>年进行了下列培训活动：</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商业性剥削犯罪刑事侦查中的障碍；</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以贩卖未成年人为重点的商业性剥削犯罪；</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家庭暴力案件数据登记单据填写程序。</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rPr>
          <w:rFonts w:hint="eastAsia"/>
          <w:szCs w:val="21"/>
        </w:rPr>
        <w:t>刑事</w:t>
      </w:r>
      <w:r>
        <w:rPr>
          <w:szCs w:val="21"/>
        </w:rPr>
        <w:t>检察院法医处在自身的倡议下，开始推动一个医学继续教育方案</w:t>
      </w:r>
      <w:r>
        <w:rPr>
          <w:rFonts w:hint="eastAsia"/>
          <w:szCs w:val="21"/>
        </w:rPr>
        <w:t>。虽然</w:t>
      </w:r>
      <w:r>
        <w:rPr>
          <w:szCs w:val="21"/>
        </w:rPr>
        <w:t>还没有一个完整的结构和完全系统化，</w:t>
      </w:r>
      <w:r>
        <w:rPr>
          <w:rFonts w:hint="eastAsia"/>
          <w:szCs w:val="21"/>
        </w:rPr>
        <w:t>方案</w:t>
      </w:r>
      <w:r>
        <w:rPr>
          <w:szCs w:val="21"/>
        </w:rPr>
        <w:t>争取每</w:t>
      </w:r>
      <w:r>
        <w:rPr>
          <w:szCs w:val="21"/>
        </w:rPr>
        <w:t>15</w:t>
      </w:r>
      <w:r>
        <w:rPr>
          <w:szCs w:val="21"/>
        </w:rPr>
        <w:t>天进行一次有关法医科学的讨论和培训</w:t>
      </w:r>
      <w:r>
        <w:rPr>
          <w:rFonts w:hint="eastAsia"/>
          <w:szCs w:val="21"/>
        </w:rPr>
        <w:t>，</w:t>
      </w:r>
      <w:r>
        <w:rPr>
          <w:szCs w:val="21"/>
        </w:rPr>
        <w:t>方法是使用有关伤害的说明性例证，并以此为依据编制和实施专业化</w:t>
      </w:r>
      <w:r>
        <w:rPr>
          <w:rFonts w:hint="eastAsia"/>
          <w:szCs w:val="21"/>
        </w:rPr>
        <w:t>处置</w:t>
      </w:r>
      <w:r>
        <w:rPr>
          <w:szCs w:val="21"/>
        </w:rPr>
        <w:t>方式</w:t>
      </w:r>
      <w:r>
        <w:rPr>
          <w:rFonts w:hint="eastAsia"/>
          <w:szCs w:val="21"/>
        </w:rPr>
        <w:t>。</w:t>
      </w:r>
      <w:r>
        <w:rPr>
          <w:szCs w:val="21"/>
        </w:rPr>
        <w:t>在培训涉及的问题中有</w:t>
      </w:r>
      <w:r>
        <w:rPr>
          <w:szCs w:val="21"/>
        </w:rPr>
        <w:t>10%</w:t>
      </w:r>
      <w:r>
        <w:rPr>
          <w:szCs w:val="21"/>
        </w:rPr>
        <w:t>与性别观点有关，其中强调打破</w:t>
      </w:r>
      <w:r>
        <w:rPr>
          <w:rFonts w:hint="eastAsia"/>
          <w:szCs w:val="21"/>
        </w:rPr>
        <w:t>有关</w:t>
      </w:r>
      <w:r>
        <w:rPr>
          <w:szCs w:val="21"/>
        </w:rPr>
        <w:t>强奸</w:t>
      </w:r>
      <w:r>
        <w:rPr>
          <w:rFonts w:hint="eastAsia"/>
          <w:szCs w:val="21"/>
        </w:rPr>
        <w:t>可能</w:t>
      </w:r>
      <w:r>
        <w:rPr>
          <w:szCs w:val="21"/>
        </w:rPr>
        <w:t>受害妇女</w:t>
      </w:r>
      <w:r>
        <w:t>特征</w:t>
      </w:r>
      <w:r>
        <w:rPr>
          <w:szCs w:val="21"/>
        </w:rPr>
        <w:t>的陈旧定型观点，以及避免</w:t>
      </w:r>
      <w:r>
        <w:rPr>
          <w:rFonts w:hint="eastAsia"/>
          <w:szCs w:val="21"/>
        </w:rPr>
        <w:t>使</w:t>
      </w:r>
      <w:r>
        <w:rPr>
          <w:szCs w:val="21"/>
        </w:rPr>
        <w:t>强奸受害妇女再次受到伤害的方式。</w:t>
      </w:r>
    </w:p>
    <w:p w:rsidR="00572196" w:rsidRDefault="00572196">
      <w:pPr>
        <w:pStyle w:val="H2"/>
        <w:rPr>
          <w:rFonts w:hint="eastAsia"/>
        </w:rPr>
      </w:pPr>
      <w:bookmarkStart w:id="180" w:name="_Toc198345682"/>
      <w:r>
        <w:rPr>
          <w:rFonts w:hint="eastAsia"/>
        </w:rPr>
        <w:t>刑事检察院</w:t>
      </w:r>
      <w:r>
        <w:t>受害者照料办公室</w:t>
      </w:r>
      <w:r>
        <w:rPr>
          <w:rFonts w:hint="eastAsia"/>
        </w:rPr>
        <w:t>（OAV）</w:t>
      </w:r>
      <w:bookmarkEnd w:id="180"/>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rPr>
          <w:rFonts w:hint="eastAsia"/>
        </w:rPr>
        <w:t xml:space="preserve"> </w:t>
      </w:r>
      <w:r>
        <w:rPr>
          <w:szCs w:val="21"/>
        </w:rPr>
        <w:t>2005</w:t>
      </w:r>
      <w:r>
        <w:rPr>
          <w:szCs w:val="21"/>
        </w:rPr>
        <w:t>年，提出了</w:t>
      </w:r>
      <w:r>
        <w:rPr>
          <w:rFonts w:hint="eastAsia"/>
          <w:szCs w:val="21"/>
        </w:rPr>
        <w:t>四</w:t>
      </w:r>
      <w:r>
        <w:rPr>
          <w:szCs w:val="21"/>
        </w:rPr>
        <w:t>个包含以性别观点作为横向主轴的教育培训观点</w:t>
      </w:r>
      <w:r>
        <w:rPr>
          <w:rFonts w:hint="eastAsia"/>
          <w:szCs w:val="21"/>
        </w:rPr>
        <w:t>：</w:t>
      </w:r>
      <w:r>
        <w:rPr>
          <w:szCs w:val="21"/>
        </w:rPr>
        <w:t>1</w:t>
      </w:r>
      <w:r>
        <w:rPr>
          <w:rFonts w:hint="eastAsia"/>
          <w:szCs w:val="21"/>
        </w:rPr>
        <w:t>）</w:t>
      </w:r>
      <w:r>
        <w:rPr>
          <w:szCs w:val="21"/>
        </w:rPr>
        <w:t>针对受害者的网络工作</w:t>
      </w:r>
      <w:r>
        <w:rPr>
          <w:rFonts w:hint="eastAsia"/>
          <w:szCs w:val="21"/>
        </w:rPr>
        <w:t>；</w:t>
      </w:r>
      <w:r>
        <w:rPr>
          <w:szCs w:val="21"/>
        </w:rPr>
        <w:t>2</w:t>
      </w:r>
      <w:r>
        <w:rPr>
          <w:rFonts w:hint="eastAsia"/>
          <w:szCs w:val="21"/>
        </w:rPr>
        <w:t>）</w:t>
      </w:r>
      <w:r>
        <w:rPr>
          <w:szCs w:val="21"/>
        </w:rPr>
        <w:t>关于受害者研究的整体观念</w:t>
      </w:r>
      <w:r>
        <w:rPr>
          <w:rFonts w:hint="eastAsia"/>
          <w:szCs w:val="21"/>
        </w:rPr>
        <w:t>；</w:t>
      </w:r>
      <w:r>
        <w:rPr>
          <w:szCs w:val="21"/>
        </w:rPr>
        <w:t>3</w:t>
      </w:r>
      <w:r>
        <w:rPr>
          <w:rFonts w:hint="eastAsia"/>
          <w:szCs w:val="21"/>
        </w:rPr>
        <w:t>）</w:t>
      </w:r>
      <w:r>
        <w:t>受害者照料办公室</w:t>
      </w:r>
      <w:r>
        <w:rPr>
          <w:szCs w:val="21"/>
        </w:rPr>
        <w:t>的工作</w:t>
      </w:r>
      <w:r>
        <w:rPr>
          <w:rFonts w:hint="eastAsia"/>
          <w:szCs w:val="21"/>
        </w:rPr>
        <w:t>；</w:t>
      </w:r>
      <w:r>
        <w:rPr>
          <w:szCs w:val="21"/>
        </w:rPr>
        <w:t>4</w:t>
      </w:r>
      <w:r>
        <w:rPr>
          <w:rFonts w:hint="eastAsia"/>
          <w:szCs w:val="21"/>
        </w:rPr>
        <w:t>）</w:t>
      </w:r>
      <w:r>
        <w:rPr>
          <w:szCs w:val="21"/>
        </w:rPr>
        <w:t>宣传。</w:t>
      </w:r>
      <w:r>
        <w:rPr>
          <w:szCs w:val="21"/>
        </w:rPr>
        <w:t>2006</w:t>
      </w:r>
      <w:r>
        <w:rPr>
          <w:szCs w:val="21"/>
        </w:rPr>
        <w:t>年，这些模块是由</w:t>
      </w:r>
      <w:r>
        <w:rPr>
          <w:rFonts w:hint="eastAsia"/>
          <w:szCs w:val="21"/>
        </w:rPr>
        <w:t>培训处负责</w:t>
      </w:r>
      <w:r>
        <w:rPr>
          <w:szCs w:val="21"/>
        </w:rPr>
        <w:t>执行，以确保培训内容能够传达到刑事检察院的每个工作人员。</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rPr>
          <w:szCs w:val="21"/>
        </w:rPr>
        <w:t>刑事检察院在危地马拉省</w:t>
      </w:r>
      <w:r>
        <w:t>受害者照料办公室</w:t>
      </w:r>
      <w:r>
        <w:rPr>
          <w:szCs w:val="21"/>
        </w:rPr>
        <w:t>有</w:t>
      </w:r>
      <w:r>
        <w:rPr>
          <w:szCs w:val="21"/>
        </w:rPr>
        <w:t>6</w:t>
      </w:r>
      <w:r>
        <w:rPr>
          <w:szCs w:val="21"/>
        </w:rPr>
        <w:t>名女心理学家和</w:t>
      </w:r>
      <w:r>
        <w:rPr>
          <w:szCs w:val="21"/>
        </w:rPr>
        <w:t>2</w:t>
      </w:r>
      <w:r>
        <w:rPr>
          <w:szCs w:val="21"/>
        </w:rPr>
        <w:t>名男心理学家</w:t>
      </w:r>
      <w:r>
        <w:rPr>
          <w:rFonts w:hint="eastAsia"/>
          <w:szCs w:val="21"/>
        </w:rPr>
        <w:t>为</w:t>
      </w:r>
      <w:r>
        <w:rPr>
          <w:szCs w:val="21"/>
        </w:rPr>
        <w:t>犯罪行为的受害者</w:t>
      </w:r>
      <w:r>
        <w:rPr>
          <w:rFonts w:hint="eastAsia"/>
          <w:szCs w:val="21"/>
        </w:rPr>
        <w:t>提供援助。</w:t>
      </w:r>
      <w:r>
        <w:rPr>
          <w:szCs w:val="21"/>
        </w:rPr>
        <w:t>他们提供</w:t>
      </w:r>
      <w:r>
        <w:rPr>
          <w:rFonts w:hint="eastAsia"/>
          <w:szCs w:val="21"/>
        </w:rPr>
        <w:t>必要的紧急照料</w:t>
      </w:r>
      <w:r>
        <w:rPr>
          <w:szCs w:val="21"/>
        </w:rPr>
        <w:t>，</w:t>
      </w:r>
      <w:r>
        <w:rPr>
          <w:rFonts w:hint="eastAsia"/>
          <w:szCs w:val="21"/>
        </w:rPr>
        <w:t>并</w:t>
      </w:r>
      <w:r>
        <w:rPr>
          <w:szCs w:val="21"/>
        </w:rPr>
        <w:t>进行初步</w:t>
      </w:r>
      <w:r>
        <w:rPr>
          <w:rFonts w:hint="eastAsia"/>
          <w:szCs w:val="21"/>
        </w:rPr>
        <w:t>处置</w:t>
      </w:r>
      <w:r>
        <w:rPr>
          <w:szCs w:val="21"/>
        </w:rPr>
        <w:t>，以便使受害者镇定下来，可以继续控告</w:t>
      </w:r>
      <w:r>
        <w:rPr>
          <w:rFonts w:hint="eastAsia"/>
          <w:szCs w:val="21"/>
        </w:rPr>
        <w:t>程序</w:t>
      </w:r>
      <w:r>
        <w:rPr>
          <w:szCs w:val="21"/>
        </w:rPr>
        <w:t>，在国家内陆地区所有区检察院和市检察院都设有一个</w:t>
      </w:r>
      <w:r>
        <w:t>受害者照料办公室</w:t>
      </w:r>
      <w:r>
        <w:rPr>
          <w:szCs w:val="21"/>
        </w:rPr>
        <w:t>，负责人由一位心理学家担任。</w:t>
      </w:r>
    </w:p>
    <w:p w:rsidR="00572196" w:rsidRDefault="00572196">
      <w:pPr>
        <w:pStyle w:val="H2"/>
        <w:rPr>
          <w:rFonts w:hint="eastAsia"/>
        </w:rPr>
      </w:pPr>
      <w:bookmarkStart w:id="181" w:name="_Toc198345683"/>
      <w:r>
        <w:rPr>
          <w:rFonts w:hint="eastAsia"/>
        </w:rPr>
        <w:t>国家民事警察署（PNC）</w:t>
      </w:r>
      <w:bookmarkEnd w:id="181"/>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rPr>
          <w:szCs w:val="21"/>
        </w:rPr>
        <w:t>打击伤害和性犯罪处的调查人员</w:t>
      </w:r>
      <w:r>
        <w:rPr>
          <w:szCs w:val="21"/>
        </w:rPr>
        <w:t>24</w:t>
      </w:r>
      <w:r>
        <w:rPr>
          <w:szCs w:val="21"/>
        </w:rPr>
        <w:t>小时轮班工作，为国家民事警察局受害者照料科提供帮助。强奸、家庭暴力、不道德暴力虐待以及暴力伤害受害者都由打击伤害和性犯罪科的警务人员转交</w:t>
      </w:r>
      <w:r>
        <w:rPr>
          <w:rFonts w:hint="eastAsia"/>
          <w:szCs w:val="21"/>
        </w:rPr>
        <w:t>至</w:t>
      </w:r>
      <w:r>
        <w:rPr>
          <w:szCs w:val="21"/>
        </w:rPr>
        <w:t>刑事检察院妇女检察院，</w:t>
      </w:r>
      <w:r>
        <w:rPr>
          <w:rFonts w:hint="eastAsia"/>
          <w:szCs w:val="21"/>
        </w:rPr>
        <w:t>以便因其</w:t>
      </w:r>
      <w:r>
        <w:rPr>
          <w:szCs w:val="21"/>
        </w:rPr>
        <w:t>所处的危机状况，向她们提供必要的心理</w:t>
      </w:r>
      <w:r>
        <w:rPr>
          <w:rFonts w:hint="eastAsia"/>
          <w:szCs w:val="21"/>
        </w:rPr>
        <w:t>援助</w:t>
      </w:r>
      <w:r>
        <w:rPr>
          <w:szCs w:val="21"/>
        </w:rPr>
        <w:t>。</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t>政府和非政府组织进行的多项研究有助于提高对性别问题的关注程度，</w:t>
      </w:r>
      <w:r>
        <w:rPr>
          <w:rFonts w:hint="eastAsia"/>
        </w:rPr>
        <w:t>并逐步建立</w:t>
      </w:r>
      <w:r>
        <w:t>国民宣传机制，以便给予男子和妇女同样的平等机会。</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t>鉴于国家民事警察局人权办公室是</w:t>
      </w:r>
      <w:r>
        <w:rPr>
          <w:rFonts w:hint="eastAsia"/>
        </w:rPr>
        <w:t>援助</w:t>
      </w:r>
      <w:r>
        <w:t>身体暴力、性暴力、财产暴力受害者</w:t>
      </w:r>
      <w:r>
        <w:rPr>
          <w:rFonts w:hint="eastAsia"/>
        </w:rPr>
        <w:t>网络成员。组建这一网络的目的是协调多部门的力量</w:t>
      </w:r>
      <w:r>
        <w:t>，它</w:t>
      </w:r>
      <w:r>
        <w:rPr>
          <w:rFonts w:hint="eastAsia"/>
        </w:rPr>
        <w:t>针对公民照料处及</w:t>
      </w:r>
      <w:r>
        <w:t>负责</w:t>
      </w:r>
      <w:r>
        <w:rPr>
          <w:rFonts w:hint="eastAsia"/>
        </w:rPr>
        <w:t>处理</w:t>
      </w:r>
      <w:r>
        <w:t>家庭暴力投诉的</w:t>
      </w:r>
      <w:r>
        <w:rPr>
          <w:rFonts w:hint="eastAsia"/>
        </w:rPr>
        <w:t>警务人员</w:t>
      </w:r>
      <w:r>
        <w:t>组织了反思论坛、讲座、讨论会、座谈会和</w:t>
      </w:r>
      <w:r>
        <w:rPr>
          <w:rFonts w:hint="eastAsia"/>
        </w:rPr>
        <w:t>常设培训研讨班，</w:t>
      </w:r>
      <w:r>
        <w:t>目的是提高警务人员对于团结、理解、尊重妇女</w:t>
      </w:r>
      <w:r>
        <w:rPr>
          <w:rFonts w:hint="eastAsia"/>
        </w:rPr>
        <w:t>儿童</w:t>
      </w:r>
      <w:r>
        <w:t>受害者的认识</w:t>
      </w:r>
      <w:r>
        <w:rPr>
          <w:rFonts w:hint="eastAsia"/>
        </w:rPr>
        <w:t>，</w:t>
      </w:r>
      <w:r>
        <w:t>避免他们受到双重伤害，</w:t>
      </w:r>
      <w:r>
        <w:rPr>
          <w:rFonts w:hint="eastAsia"/>
        </w:rPr>
        <w:t>并</w:t>
      </w:r>
      <w:r>
        <w:t>快速处理案件</w:t>
      </w:r>
      <w:r>
        <w:rPr>
          <w:rFonts w:hint="eastAsia"/>
        </w:rPr>
        <w:t>以</w:t>
      </w:r>
      <w:r>
        <w:t>保障受害者的安全。</w:t>
      </w:r>
    </w:p>
    <w:p w:rsidR="00572196" w:rsidRDefault="00572196" w:rsidP="00572196">
      <w:pPr>
        <w:pStyle w:val="Date"/>
        <w:numPr>
          <w:ilvl w:val="0"/>
          <w:numId w:val="14"/>
        </w:numPr>
        <w:tabs>
          <w:tab w:val="clear" w:pos="420"/>
          <w:tab w:val="num" w:pos="630"/>
        </w:tabs>
        <w:spacing w:after="240" w:line="360" w:lineRule="exact"/>
        <w:ind w:left="0" w:firstLine="0"/>
        <w:rPr>
          <w:rFonts w:eastAsia="KaiTi_GB2312" w:hint="eastAsia"/>
          <w:color w:val="0000FF"/>
          <w:szCs w:val="21"/>
        </w:rPr>
      </w:pPr>
      <w:r>
        <w:rPr>
          <w:rFonts w:eastAsia="KaiTi_GB2312" w:hint="eastAsia"/>
          <w:color w:val="0000FF"/>
          <w:szCs w:val="21"/>
        </w:rPr>
        <w:t>国家民事警察局工作人员接受了有关两性公平和家庭暴力问题的培训，目的是更好地受理国家民事警察局</w:t>
      </w:r>
      <w:r>
        <w:rPr>
          <w:rFonts w:eastAsia="KaiTi_GB2312" w:hint="eastAsia"/>
          <w:color w:val="0000FF"/>
          <w:szCs w:val="21"/>
        </w:rPr>
        <w:t>110</w:t>
      </w:r>
      <w:r>
        <w:rPr>
          <w:rFonts w:eastAsia="KaiTi_GB2312" w:hint="eastAsia"/>
          <w:color w:val="0000FF"/>
          <w:szCs w:val="21"/>
        </w:rPr>
        <w:t>报警电话接到的求助电话。经常有因家庭暴力而向</w:t>
      </w:r>
      <w:r>
        <w:rPr>
          <w:rFonts w:eastAsia="KaiTi_GB2312" w:hint="eastAsia"/>
          <w:color w:val="0000FF"/>
          <w:szCs w:val="21"/>
        </w:rPr>
        <w:t>110</w:t>
      </w:r>
      <w:r>
        <w:rPr>
          <w:rFonts w:eastAsia="KaiTi_GB2312" w:hint="eastAsia"/>
          <w:color w:val="0000FF"/>
          <w:szCs w:val="21"/>
        </w:rPr>
        <w:t>求助的电话。负责</w:t>
      </w:r>
      <w:r>
        <w:rPr>
          <w:rFonts w:eastAsia="KaiTi_GB2312" w:hint="eastAsia"/>
          <w:color w:val="0000FF"/>
          <w:szCs w:val="21"/>
        </w:rPr>
        <w:t>110</w:t>
      </w:r>
      <w:r>
        <w:rPr>
          <w:rFonts w:eastAsia="KaiTi_GB2312" w:hint="eastAsia"/>
          <w:color w:val="0000FF"/>
          <w:szCs w:val="21"/>
        </w:rPr>
        <w:t>报警电话接听的工作人员接受了下列培训：</w:t>
      </w:r>
      <w:r>
        <w:rPr>
          <w:rFonts w:eastAsia="KaiTi_GB2312" w:hint="eastAsia"/>
          <w:color w:val="0000FF"/>
          <w:szCs w:val="21"/>
        </w:rPr>
        <w:t>1</w:t>
      </w:r>
      <w:r>
        <w:rPr>
          <w:rFonts w:eastAsia="KaiTi_GB2312" w:hint="eastAsia"/>
          <w:color w:val="0000FF"/>
          <w:szCs w:val="21"/>
        </w:rPr>
        <w:t>）危机干预；</w:t>
      </w:r>
      <w:r>
        <w:rPr>
          <w:rFonts w:eastAsia="KaiTi_GB2312" w:hint="eastAsia"/>
          <w:color w:val="0000FF"/>
          <w:szCs w:val="21"/>
        </w:rPr>
        <w:t>2</w:t>
      </w:r>
      <w:r>
        <w:rPr>
          <w:rFonts w:eastAsia="KaiTi_GB2312" w:hint="eastAsia"/>
          <w:color w:val="0000FF"/>
          <w:szCs w:val="21"/>
        </w:rPr>
        <w:t>）犯罪行为受害者的权利；</w:t>
      </w:r>
      <w:r>
        <w:rPr>
          <w:rFonts w:eastAsia="KaiTi_GB2312" w:hint="eastAsia"/>
          <w:color w:val="0000FF"/>
          <w:szCs w:val="21"/>
        </w:rPr>
        <w:t>3</w:t>
      </w:r>
      <w:r>
        <w:rPr>
          <w:rFonts w:eastAsia="KaiTi_GB2312" w:hint="eastAsia"/>
          <w:color w:val="0000FF"/>
          <w:szCs w:val="21"/>
        </w:rPr>
        <w:t>）自尊人与人之间的关系；</w:t>
      </w:r>
      <w:r>
        <w:rPr>
          <w:rFonts w:eastAsia="KaiTi_GB2312" w:hint="eastAsia"/>
          <w:color w:val="0000FF"/>
          <w:szCs w:val="21"/>
        </w:rPr>
        <w:t>4</w:t>
      </w:r>
      <w:r>
        <w:rPr>
          <w:rFonts w:eastAsia="KaiTi_GB2312" w:hint="eastAsia"/>
          <w:color w:val="0000FF"/>
          <w:szCs w:val="21"/>
        </w:rPr>
        <w:t>）冲突中的调解。国家民事警察局</w:t>
      </w:r>
      <w:r>
        <w:rPr>
          <w:rFonts w:eastAsia="KaiTi_GB2312"/>
          <w:color w:val="0000FF"/>
          <w:szCs w:val="21"/>
        </w:rPr>
        <w:t>受害者照料办公室</w:t>
      </w:r>
      <w:r>
        <w:rPr>
          <w:rFonts w:eastAsia="KaiTi_GB2312" w:hint="eastAsia"/>
          <w:color w:val="0000FF"/>
          <w:szCs w:val="21"/>
        </w:rPr>
        <w:t>编制了犯罪行为受害者照料程序手册，其中一部分专门针对受害者为妇女的犯罪案件的处理办法。</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rPr>
          <w:szCs w:val="21"/>
        </w:rPr>
        <w:t>通过国家民事警察局多种族特征办公室促进社区与国家民事警察局之间</w:t>
      </w:r>
      <w:r>
        <w:rPr>
          <w:rFonts w:hint="eastAsia"/>
          <w:szCs w:val="21"/>
        </w:rPr>
        <w:t>的</w:t>
      </w:r>
      <w:r>
        <w:rPr>
          <w:szCs w:val="21"/>
        </w:rPr>
        <w:t>相互信任与尊重</w:t>
      </w:r>
      <w:r>
        <w:rPr>
          <w:rFonts w:hint="eastAsia"/>
          <w:szCs w:val="21"/>
        </w:rPr>
        <w:t>。</w:t>
      </w:r>
      <w:r>
        <w:rPr>
          <w:szCs w:val="21"/>
        </w:rPr>
        <w:t>这样做是为了</w:t>
      </w:r>
      <w:r>
        <w:rPr>
          <w:rFonts w:hint="eastAsia"/>
          <w:szCs w:val="21"/>
        </w:rPr>
        <w:t>在双方之间培养</w:t>
      </w:r>
      <w:r>
        <w:rPr>
          <w:szCs w:val="21"/>
        </w:rPr>
        <w:t>积极参与</w:t>
      </w:r>
      <w:r>
        <w:rPr>
          <w:rFonts w:hint="eastAsia"/>
          <w:szCs w:val="21"/>
        </w:rPr>
        <w:t>的关系</w:t>
      </w:r>
      <w:r>
        <w:rPr>
          <w:szCs w:val="21"/>
        </w:rPr>
        <w:t>，从而加强公民安全保障并强化机构合法性</w:t>
      </w:r>
      <w:r>
        <w:rPr>
          <w:rFonts w:hint="eastAsia"/>
          <w:szCs w:val="21"/>
        </w:rPr>
        <w:t>。</w:t>
      </w:r>
      <w:r>
        <w:rPr>
          <w:szCs w:val="21"/>
        </w:rPr>
        <w:t>为此多种族特性处开展了各种不同活动，其中包括了名为</w:t>
      </w:r>
      <w:r>
        <w:rPr>
          <w:rFonts w:hint="eastAsia"/>
          <w:szCs w:val="21"/>
        </w:rPr>
        <w:t>“</w:t>
      </w:r>
      <w:r>
        <w:rPr>
          <w:szCs w:val="21"/>
        </w:rPr>
        <w:t>社区</w:t>
      </w:r>
      <w:r>
        <w:rPr>
          <w:rFonts w:hint="eastAsia"/>
          <w:szCs w:val="21"/>
        </w:rPr>
        <w:t>援助”</w:t>
      </w:r>
      <w:r>
        <w:rPr>
          <w:szCs w:val="21"/>
        </w:rPr>
        <w:t>的活动，通过这一活动</w:t>
      </w:r>
      <w:r>
        <w:rPr>
          <w:rFonts w:hint="eastAsia"/>
          <w:szCs w:val="21"/>
        </w:rPr>
        <w:t>空间</w:t>
      </w:r>
      <w:r>
        <w:rPr>
          <w:szCs w:val="21"/>
        </w:rPr>
        <w:t>，政府部门与关心这一问题的非政府</w:t>
      </w:r>
      <w:r>
        <w:rPr>
          <w:rFonts w:hint="eastAsia"/>
          <w:szCs w:val="21"/>
        </w:rPr>
        <w:t>专门</w:t>
      </w:r>
      <w:r>
        <w:rPr>
          <w:szCs w:val="21"/>
        </w:rPr>
        <w:t>组织开展协调工作。</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rPr>
          <w:rFonts w:hint="eastAsia"/>
        </w:rPr>
        <w:t>实施了旨在预防对妇女的暴力行为、虐待儿童的方案，并通过在</w:t>
      </w:r>
      <w:r>
        <w:t>克萨尔特南戈</w:t>
      </w:r>
      <w:r>
        <w:rPr>
          <w:rFonts w:hint="eastAsia"/>
        </w:rPr>
        <w:t>省、圣克鲁斯德基切和</w:t>
      </w:r>
      <w:r>
        <w:t>上韦拉帕斯</w:t>
      </w:r>
      <w:r>
        <w:rPr>
          <w:rFonts w:hint="eastAsia"/>
        </w:rPr>
        <w:t>省以土著居民为人口主体的农村社区使用当地语言</w:t>
      </w:r>
      <w:r>
        <w:t>举办展览</w:t>
      </w:r>
      <w:r>
        <w:rPr>
          <w:rFonts w:hint="eastAsia"/>
        </w:rPr>
        <w:t>，实施促进性别平等的方案</w:t>
      </w:r>
      <w:r>
        <w:t>。作为这一进程的成果，已经举办了</w:t>
      </w:r>
      <w:r>
        <w:t>288</w:t>
      </w:r>
      <w:r>
        <w:t>个</w:t>
      </w:r>
      <w:r>
        <w:rPr>
          <w:rFonts w:hint="eastAsia"/>
        </w:rPr>
        <w:t>培训宣传</w:t>
      </w:r>
      <w:r>
        <w:t>日，</w:t>
      </w:r>
      <w:r>
        <w:rPr>
          <w:rFonts w:hint="eastAsia"/>
        </w:rPr>
        <w:t>总计</w:t>
      </w:r>
      <w:r>
        <w:t>11</w:t>
      </w:r>
      <w:r>
        <w:rPr>
          <w:rFonts w:hint="eastAsia"/>
        </w:rPr>
        <w:t xml:space="preserve"> </w:t>
      </w:r>
      <w:r>
        <w:t>590</w:t>
      </w:r>
      <w:r>
        <w:t>人参与了这些活动。</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rPr>
          <w:szCs w:val="21"/>
        </w:rPr>
        <w:t>内政部社区</w:t>
      </w:r>
      <w:r>
        <w:t>援助</w:t>
      </w:r>
      <w:r>
        <w:rPr>
          <w:rFonts w:hint="eastAsia"/>
          <w:szCs w:val="21"/>
        </w:rPr>
        <w:t>事务</w:t>
      </w:r>
      <w:r>
        <w:rPr>
          <w:szCs w:val="21"/>
        </w:rPr>
        <w:t>副部长已经批准</w:t>
      </w:r>
      <w:r>
        <w:rPr>
          <w:rFonts w:hint="eastAsia"/>
          <w:szCs w:val="21"/>
        </w:rPr>
        <w:t>了以协调有序的方式针对</w:t>
      </w:r>
      <w:r>
        <w:rPr>
          <w:szCs w:val="21"/>
        </w:rPr>
        <w:t>所有旨在</w:t>
      </w:r>
      <w:r>
        <w:rPr>
          <w:rFonts w:hint="eastAsia"/>
          <w:szCs w:val="21"/>
        </w:rPr>
        <w:t>援助</w:t>
      </w:r>
      <w:r>
        <w:rPr>
          <w:szCs w:val="21"/>
        </w:rPr>
        <w:t>国家各个地区妇女</w:t>
      </w:r>
      <w:r>
        <w:rPr>
          <w:rFonts w:hint="eastAsia"/>
          <w:szCs w:val="21"/>
        </w:rPr>
        <w:t>和促进</w:t>
      </w:r>
      <w:r>
        <w:rPr>
          <w:szCs w:val="21"/>
        </w:rPr>
        <w:t>危地马拉儿童保护与安全</w:t>
      </w:r>
      <w:r>
        <w:rPr>
          <w:rFonts w:hint="eastAsia"/>
          <w:szCs w:val="21"/>
        </w:rPr>
        <w:t>的方案开展工作。</w:t>
      </w:r>
      <w:r>
        <w:rPr>
          <w:szCs w:val="21"/>
        </w:rPr>
        <w:t>已经组成了多个</w:t>
      </w:r>
      <w:r>
        <w:rPr>
          <w:rFonts w:hint="eastAsia"/>
          <w:szCs w:val="21"/>
        </w:rPr>
        <w:t>邻里</w:t>
      </w:r>
      <w:r>
        <w:rPr>
          <w:szCs w:val="21"/>
        </w:rPr>
        <w:t>委员会，目的是深入了解</w:t>
      </w:r>
      <w:r>
        <w:rPr>
          <w:rFonts w:hint="eastAsia"/>
          <w:szCs w:val="21"/>
        </w:rPr>
        <w:t>引起不满</w:t>
      </w:r>
      <w:r>
        <w:rPr>
          <w:szCs w:val="21"/>
        </w:rPr>
        <w:t>和申诉的安全问题，并且提出共同战略，</w:t>
      </w:r>
      <w:r>
        <w:rPr>
          <w:rFonts w:hint="eastAsia"/>
          <w:szCs w:val="21"/>
        </w:rPr>
        <w:t>使他们能够在自己的</w:t>
      </w:r>
      <w:r>
        <w:rPr>
          <w:szCs w:val="21"/>
        </w:rPr>
        <w:t>社区内和谐</w:t>
      </w:r>
      <w:r>
        <w:rPr>
          <w:rFonts w:hint="eastAsia"/>
          <w:szCs w:val="21"/>
        </w:rPr>
        <w:t>地</w:t>
      </w:r>
      <w:r>
        <w:rPr>
          <w:szCs w:val="21"/>
        </w:rPr>
        <w:t>生活</w:t>
      </w:r>
      <w:r>
        <w:rPr>
          <w:rFonts w:hint="eastAsia"/>
          <w:szCs w:val="21"/>
        </w:rPr>
        <w:t>，</w:t>
      </w:r>
      <w:r>
        <w:rPr>
          <w:szCs w:val="21"/>
        </w:rPr>
        <w:t>并</w:t>
      </w:r>
      <w:r>
        <w:rPr>
          <w:rFonts w:hint="eastAsia"/>
          <w:szCs w:val="21"/>
        </w:rPr>
        <w:t>信任自己</w:t>
      </w:r>
      <w:r>
        <w:rPr>
          <w:szCs w:val="21"/>
        </w:rPr>
        <w:t>当局</w:t>
      </w:r>
      <w:r>
        <w:rPr>
          <w:rFonts w:hint="eastAsia"/>
          <w:szCs w:val="21"/>
        </w:rPr>
        <w:t>，从而揭发</w:t>
      </w:r>
      <w:r>
        <w:rPr>
          <w:szCs w:val="21"/>
        </w:rPr>
        <w:t>各种各样的犯罪事实。</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rPr>
          <w:rFonts w:hint="eastAsia"/>
        </w:rPr>
        <w:t xml:space="preserve"> </w:t>
      </w:r>
      <w:r>
        <w:rPr>
          <w:szCs w:val="21"/>
        </w:rPr>
        <w:t>国家民事</w:t>
      </w:r>
      <w:r>
        <w:t>警察局</w:t>
      </w:r>
      <w:r>
        <w:rPr>
          <w:szCs w:val="21"/>
        </w:rPr>
        <w:t>扩大它在社区司法工作会议中的参与</w:t>
      </w:r>
      <w:r>
        <w:rPr>
          <w:rFonts w:hint="eastAsia"/>
          <w:szCs w:val="21"/>
        </w:rPr>
        <w:t>程度</w:t>
      </w:r>
      <w:r>
        <w:rPr>
          <w:szCs w:val="21"/>
        </w:rPr>
        <w:t>，在社区领导、检察官、法官、人权检察官办公室</w:t>
      </w:r>
      <w:r>
        <w:rPr>
          <w:rFonts w:hint="eastAsia"/>
          <w:szCs w:val="21"/>
        </w:rPr>
        <w:t>（</w:t>
      </w:r>
      <w:r>
        <w:rPr>
          <w:rFonts w:hint="eastAsia"/>
          <w:szCs w:val="21"/>
        </w:rPr>
        <w:t>PDH</w:t>
      </w:r>
      <w:r>
        <w:rPr>
          <w:rFonts w:hint="eastAsia"/>
          <w:szCs w:val="21"/>
        </w:rPr>
        <w:t>）</w:t>
      </w:r>
      <w:r>
        <w:rPr>
          <w:szCs w:val="21"/>
        </w:rPr>
        <w:t>和其他机构定期举行会议，目的是能够</w:t>
      </w:r>
      <w:r>
        <w:rPr>
          <w:rFonts w:hint="eastAsia"/>
          <w:szCs w:val="21"/>
        </w:rPr>
        <w:t>更好地应对</w:t>
      </w:r>
      <w:r>
        <w:rPr>
          <w:szCs w:val="21"/>
        </w:rPr>
        <w:t>人民的需求。国家民事警察局已经</w:t>
      </w:r>
      <w:r>
        <w:rPr>
          <w:rFonts w:hint="eastAsia"/>
          <w:szCs w:val="21"/>
        </w:rPr>
        <w:t>开展了</w:t>
      </w:r>
      <w:r>
        <w:rPr>
          <w:szCs w:val="21"/>
        </w:rPr>
        <w:t>妇女人权</w:t>
      </w:r>
      <w:r>
        <w:rPr>
          <w:rFonts w:hint="eastAsia"/>
          <w:szCs w:val="21"/>
        </w:rPr>
        <w:t>宣传普及</w:t>
      </w:r>
      <w:r>
        <w:rPr>
          <w:szCs w:val="21"/>
        </w:rPr>
        <w:t>活动，通过内部培训</w:t>
      </w:r>
      <w:r>
        <w:rPr>
          <w:rFonts w:hint="eastAsia"/>
          <w:szCs w:val="21"/>
        </w:rPr>
        <w:t>针对</w:t>
      </w:r>
      <w:r>
        <w:rPr>
          <w:szCs w:val="21"/>
        </w:rPr>
        <w:t>国家民事警察学校学生进行了相关培训，</w:t>
      </w:r>
      <w:r>
        <w:rPr>
          <w:rFonts w:hint="eastAsia"/>
          <w:szCs w:val="21"/>
        </w:rPr>
        <w:t>重点培训对象</w:t>
      </w:r>
      <w:r>
        <w:rPr>
          <w:szCs w:val="21"/>
        </w:rPr>
        <w:t>是那些可能被派往公民安全保障办公室</w:t>
      </w:r>
      <w:r>
        <w:rPr>
          <w:rFonts w:hint="eastAsia"/>
          <w:szCs w:val="21"/>
        </w:rPr>
        <w:t>及进行公民安全保障保护行动办公室</w:t>
      </w:r>
      <w:r>
        <w:rPr>
          <w:szCs w:val="21"/>
        </w:rPr>
        <w:t>的</w:t>
      </w:r>
      <w:r>
        <w:rPr>
          <w:rFonts w:hint="eastAsia"/>
          <w:szCs w:val="21"/>
        </w:rPr>
        <w:t>班级。</w:t>
      </w:r>
      <w:r>
        <w:rPr>
          <w:szCs w:val="21"/>
        </w:rPr>
        <w:t>在机构之外，</w:t>
      </w:r>
      <w:r>
        <w:rPr>
          <w:rFonts w:hint="eastAsia"/>
          <w:szCs w:val="21"/>
        </w:rPr>
        <w:t>培训</w:t>
      </w:r>
      <w:r>
        <w:rPr>
          <w:rFonts w:hint="eastAsia"/>
        </w:rPr>
        <w:t>对象是</w:t>
      </w:r>
      <w:r>
        <w:t>少年（学校的女学生）和老年人（国家民事警察局退休人员俱乐部和军事福利局退休人员俱乐部）</w:t>
      </w:r>
      <w:r>
        <w:rPr>
          <w:rFonts w:hint="eastAsia"/>
        </w:rPr>
        <w:t>。</w:t>
      </w:r>
      <w:r>
        <w:t>除其他之外</w:t>
      </w:r>
      <w:r>
        <w:rPr>
          <w:rFonts w:hint="eastAsia"/>
        </w:rPr>
        <w:t>，</w:t>
      </w:r>
      <w:r>
        <w:t>他们参加</w:t>
      </w:r>
      <w:r>
        <w:rPr>
          <w:rFonts w:hint="eastAsia"/>
        </w:rPr>
        <w:t>下列</w:t>
      </w:r>
      <w:r>
        <w:t>研讨</w:t>
      </w:r>
      <w:r>
        <w:rPr>
          <w:rFonts w:hint="eastAsia"/>
        </w:rPr>
        <w:t>—</w:t>
      </w:r>
      <w:r>
        <w:t>讲习班</w:t>
      </w:r>
      <w:r>
        <w:rPr>
          <w:rFonts w:hint="eastAsia"/>
        </w:rPr>
        <w:t>：</w:t>
      </w:r>
      <w:r>
        <w:rPr>
          <w:rFonts w:hint="eastAsia"/>
        </w:rPr>
        <w:t xml:space="preserve"> </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自尊；</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多一天了解人权；</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《消除对妇女一切形式歧视公约》；</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紧急避孕措施（性暴力受害妇女的一个机会）；</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《防止、惩处和消除家庭暴力法》；</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执行法院判决及其特例；</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安度晚年；</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人权与老年人；</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老年神话与陈规定型观念；</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家庭内外的安全保障措施；</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儿童的权利、义务和品德；</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乱伦；</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虐待儿童。</w:t>
      </w:r>
    </w:p>
    <w:p w:rsidR="00572196" w:rsidRDefault="00572196" w:rsidP="00572196">
      <w:pPr>
        <w:pStyle w:val="Date"/>
        <w:numPr>
          <w:ilvl w:val="0"/>
          <w:numId w:val="14"/>
        </w:numPr>
        <w:tabs>
          <w:tab w:val="clear" w:pos="420"/>
          <w:tab w:val="num" w:pos="630"/>
        </w:tabs>
        <w:spacing w:after="240" w:line="360" w:lineRule="exact"/>
        <w:ind w:left="0" w:firstLine="0"/>
        <w:rPr>
          <w:rFonts w:hint="eastAsia"/>
          <w:szCs w:val="21"/>
        </w:rPr>
      </w:pPr>
      <w:r>
        <w:rPr>
          <w:szCs w:val="21"/>
        </w:rPr>
        <w:t>国家民事</w:t>
      </w:r>
      <w:r>
        <w:t>警察局</w:t>
      </w:r>
      <w:r>
        <w:rPr>
          <w:szCs w:val="21"/>
        </w:rPr>
        <w:t>得到了国家内陆地区某些社区广播电台和有线电视公司的援助，每</w:t>
      </w:r>
      <w:r>
        <w:rPr>
          <w:rFonts w:hint="eastAsia"/>
          <w:szCs w:val="21"/>
        </w:rPr>
        <w:t>星期</w:t>
      </w:r>
      <w:r>
        <w:rPr>
          <w:szCs w:val="21"/>
        </w:rPr>
        <w:t>免费提供一个小时的节目时间，用于宣传人民拥有的各项权利，特别是弱势群体享有的权利。</w:t>
      </w:r>
      <w:r>
        <w:rPr>
          <w:rFonts w:hint="eastAsia"/>
          <w:szCs w:val="21"/>
        </w:rPr>
        <w:t>所谓弱势群体也包括妇女。</w:t>
      </w:r>
      <w:r>
        <w:rPr>
          <w:szCs w:val="21"/>
        </w:rPr>
        <w:t>这</w:t>
      </w:r>
      <w:r>
        <w:rPr>
          <w:rFonts w:hint="eastAsia"/>
          <w:szCs w:val="21"/>
        </w:rPr>
        <w:t>一</w:t>
      </w:r>
      <w:r>
        <w:rPr>
          <w:szCs w:val="21"/>
        </w:rPr>
        <w:t>宣传普及战略</w:t>
      </w:r>
      <w:r>
        <w:t>非常</w:t>
      </w:r>
      <w:r>
        <w:rPr>
          <w:szCs w:val="21"/>
        </w:rPr>
        <w:t>受欢迎，</w:t>
      </w:r>
      <w:r>
        <w:rPr>
          <w:rFonts w:hint="eastAsia"/>
          <w:szCs w:val="21"/>
        </w:rPr>
        <w:t>因为，通常</w:t>
      </w:r>
      <w:r>
        <w:rPr>
          <w:szCs w:val="21"/>
        </w:rPr>
        <w:t>负责照料受害者的专业人员掌握其</w:t>
      </w:r>
      <w:r>
        <w:rPr>
          <w:rFonts w:hint="eastAsia"/>
          <w:szCs w:val="21"/>
        </w:rPr>
        <w:t>不同</w:t>
      </w:r>
      <w:r>
        <w:rPr>
          <w:szCs w:val="21"/>
        </w:rPr>
        <w:t>服务地区的玛雅语言。根据</w:t>
      </w:r>
      <w:r>
        <w:rPr>
          <w:rFonts w:hint="eastAsia"/>
          <w:szCs w:val="21"/>
        </w:rPr>
        <w:t>本年度（</w:t>
      </w:r>
      <w:r>
        <w:rPr>
          <w:rFonts w:hint="eastAsia"/>
          <w:szCs w:val="21"/>
        </w:rPr>
        <w:t>2007</w:t>
      </w:r>
      <w:r>
        <w:rPr>
          <w:rFonts w:hint="eastAsia"/>
          <w:szCs w:val="21"/>
        </w:rPr>
        <w:t>年）获得的</w:t>
      </w:r>
      <w:r>
        <w:rPr>
          <w:szCs w:val="21"/>
        </w:rPr>
        <w:t>机构统计数据结果，土著居民提出的控告比例很高</w:t>
      </w:r>
      <w:r>
        <w:rPr>
          <w:rFonts w:hint="eastAsia"/>
          <w:szCs w:val="21"/>
        </w:rPr>
        <w:t>。</w:t>
      </w:r>
    </w:p>
    <w:p w:rsidR="00572196" w:rsidRDefault="00572196" w:rsidP="00572196">
      <w:pPr>
        <w:pStyle w:val="Date"/>
        <w:numPr>
          <w:ilvl w:val="0"/>
          <w:numId w:val="14"/>
        </w:numPr>
        <w:tabs>
          <w:tab w:val="clear" w:pos="420"/>
          <w:tab w:val="num" w:pos="630"/>
        </w:tabs>
        <w:spacing w:after="240" w:line="360" w:lineRule="exact"/>
        <w:ind w:left="0" w:firstLine="0"/>
        <w:rPr>
          <w:rFonts w:hint="eastAsia"/>
          <w:szCs w:val="21"/>
        </w:rPr>
      </w:pPr>
      <w:r>
        <w:rPr>
          <w:szCs w:val="21"/>
        </w:rPr>
        <w:t>国家民事警察局</w:t>
      </w:r>
      <w:r>
        <w:t>受害者照料办公室</w:t>
      </w:r>
      <w:r>
        <w:rPr>
          <w:szCs w:val="21"/>
        </w:rPr>
        <w:t>同可持续发展教育研究所</w:t>
      </w:r>
      <w:r>
        <w:rPr>
          <w:rFonts w:hint="eastAsia"/>
          <w:szCs w:val="21"/>
        </w:rPr>
        <w:t>（</w:t>
      </w:r>
      <w:r>
        <w:rPr>
          <w:rFonts w:hint="eastAsia"/>
          <w:szCs w:val="21"/>
        </w:rPr>
        <w:t>IEPADES</w:t>
      </w:r>
      <w:r>
        <w:rPr>
          <w:rFonts w:hint="eastAsia"/>
          <w:szCs w:val="21"/>
        </w:rPr>
        <w:t>）</w:t>
      </w:r>
      <w:r>
        <w:rPr>
          <w:szCs w:val="21"/>
        </w:rPr>
        <w:t>协作编制了</w:t>
      </w:r>
      <w:r>
        <w:rPr>
          <w:rFonts w:hint="eastAsia"/>
          <w:szCs w:val="21"/>
        </w:rPr>
        <w:t>7</w:t>
      </w:r>
      <w:r>
        <w:rPr>
          <w:rFonts w:hint="eastAsia"/>
          <w:szCs w:val="21"/>
        </w:rPr>
        <w:t>种培训模块，涉及</w:t>
      </w:r>
      <w:r>
        <w:rPr>
          <w:szCs w:val="21"/>
        </w:rPr>
        <w:t>人权、暴力、公民权利、警务行动中的人权等</w:t>
      </w:r>
      <w:r>
        <w:rPr>
          <w:rFonts w:hint="eastAsia"/>
          <w:szCs w:val="21"/>
        </w:rPr>
        <w:t>问题</w:t>
      </w:r>
      <w:r>
        <w:rPr>
          <w:szCs w:val="21"/>
        </w:rPr>
        <w:t>。此外，</w:t>
      </w:r>
      <w:r>
        <w:t>培训</w:t>
      </w:r>
      <w:r>
        <w:rPr>
          <w:rFonts w:hint="eastAsia"/>
          <w:szCs w:val="21"/>
        </w:rPr>
        <w:t>了</w:t>
      </w:r>
      <w:r>
        <w:rPr>
          <w:szCs w:val="21"/>
        </w:rPr>
        <w:t>首都地区的</w:t>
      </w:r>
      <w:r>
        <w:rPr>
          <w:szCs w:val="21"/>
        </w:rPr>
        <w:t>12</w:t>
      </w:r>
      <w:r>
        <w:rPr>
          <w:szCs w:val="21"/>
        </w:rPr>
        <w:t>名警察，使他们成为警察局中</w:t>
      </w:r>
      <w:r>
        <w:rPr>
          <w:rFonts w:hint="eastAsia"/>
          <w:szCs w:val="21"/>
        </w:rPr>
        <w:t>的调解员</w:t>
      </w:r>
      <w:r>
        <w:rPr>
          <w:szCs w:val="21"/>
        </w:rPr>
        <w:t>并</w:t>
      </w:r>
      <w:r>
        <w:rPr>
          <w:rFonts w:hint="eastAsia"/>
          <w:szCs w:val="21"/>
        </w:rPr>
        <w:t>能够</w:t>
      </w:r>
      <w:r>
        <w:rPr>
          <w:szCs w:val="21"/>
        </w:rPr>
        <w:t>向警局中的其他同事传授</w:t>
      </w:r>
      <w:r>
        <w:rPr>
          <w:rFonts w:hint="eastAsia"/>
          <w:szCs w:val="21"/>
        </w:rPr>
        <w:t>这种</w:t>
      </w:r>
      <w:r>
        <w:rPr>
          <w:szCs w:val="21"/>
        </w:rPr>
        <w:t>经验。</w:t>
      </w:r>
    </w:p>
    <w:p w:rsidR="00572196" w:rsidRDefault="00572196">
      <w:pPr>
        <w:pStyle w:val="H2"/>
        <w:rPr>
          <w:rFonts w:hint="eastAsia"/>
        </w:rPr>
      </w:pPr>
      <w:bookmarkStart w:id="182" w:name="_Toc198345684"/>
      <w:r>
        <w:rPr>
          <w:rFonts w:hint="eastAsia"/>
        </w:rPr>
        <w:t>公共防御犯罪学院（IDPP）</w:t>
      </w:r>
      <w:bookmarkEnd w:id="182"/>
    </w:p>
    <w:p w:rsidR="00572196" w:rsidRDefault="00572196" w:rsidP="00572196">
      <w:pPr>
        <w:pStyle w:val="Date"/>
        <w:numPr>
          <w:ilvl w:val="0"/>
          <w:numId w:val="14"/>
        </w:numPr>
        <w:tabs>
          <w:tab w:val="clear" w:pos="420"/>
          <w:tab w:val="num" w:pos="630"/>
        </w:tabs>
        <w:spacing w:after="240" w:line="360" w:lineRule="exact"/>
        <w:ind w:left="0" w:firstLine="0"/>
        <w:rPr>
          <w:rFonts w:hint="eastAsia"/>
          <w:szCs w:val="21"/>
        </w:rPr>
      </w:pPr>
      <w:r>
        <w:rPr>
          <w:szCs w:val="21"/>
        </w:rPr>
        <w:t>公共</w:t>
      </w:r>
      <w:r>
        <w:rPr>
          <w:rFonts w:hint="eastAsia"/>
          <w:szCs w:val="21"/>
        </w:rPr>
        <w:t>防御犯罪</w:t>
      </w:r>
      <w:r>
        <w:rPr>
          <w:szCs w:val="21"/>
        </w:rPr>
        <w:t>学院的院长自</w:t>
      </w:r>
      <w:r>
        <w:rPr>
          <w:szCs w:val="21"/>
        </w:rPr>
        <w:t>2003</w:t>
      </w:r>
      <w:r>
        <w:rPr>
          <w:szCs w:val="21"/>
        </w:rPr>
        <w:t>年起</w:t>
      </w:r>
      <w:r>
        <w:rPr>
          <w:rFonts w:hint="eastAsia"/>
          <w:szCs w:val="21"/>
        </w:rPr>
        <w:t>一直</w:t>
      </w:r>
      <w:r>
        <w:rPr>
          <w:szCs w:val="21"/>
        </w:rPr>
        <w:t>由一名妇女担任。公共防御</w:t>
      </w:r>
      <w:r>
        <w:rPr>
          <w:rFonts w:hint="eastAsia"/>
          <w:szCs w:val="21"/>
        </w:rPr>
        <w:t>犯罪</w:t>
      </w:r>
      <w:r>
        <w:rPr>
          <w:szCs w:val="21"/>
        </w:rPr>
        <w:t>学院在</w:t>
      </w:r>
      <w:r>
        <w:rPr>
          <w:rFonts w:hint="eastAsia"/>
          <w:szCs w:val="21"/>
        </w:rPr>
        <w:t>其</w:t>
      </w:r>
      <w:r>
        <w:rPr>
          <w:szCs w:val="21"/>
        </w:rPr>
        <w:t>政策框架内</w:t>
      </w:r>
      <w:r>
        <w:rPr>
          <w:rFonts w:hint="eastAsia"/>
          <w:szCs w:val="21"/>
        </w:rPr>
        <w:t>围绕</w:t>
      </w:r>
      <w:r>
        <w:rPr>
          <w:szCs w:val="21"/>
        </w:rPr>
        <w:t>4</w:t>
      </w:r>
      <w:r>
        <w:rPr>
          <w:szCs w:val="21"/>
        </w:rPr>
        <w:t>个横向主轴</w:t>
      </w:r>
      <w:r>
        <w:rPr>
          <w:rFonts w:hint="eastAsia"/>
        </w:rPr>
        <w:t>开展</w:t>
      </w:r>
      <w:r>
        <w:t>工作</w:t>
      </w:r>
      <w:r>
        <w:rPr>
          <w:szCs w:val="21"/>
        </w:rPr>
        <w:t>：</w:t>
      </w:r>
      <w:r>
        <w:rPr>
          <w:rFonts w:hint="eastAsia"/>
          <w:szCs w:val="21"/>
        </w:rPr>
        <w:t>a</w:t>
      </w:r>
      <w:r>
        <w:rPr>
          <w:rFonts w:hint="eastAsia"/>
          <w:szCs w:val="21"/>
        </w:rPr>
        <w:t>）</w:t>
      </w:r>
      <w:r>
        <w:rPr>
          <w:szCs w:val="21"/>
        </w:rPr>
        <w:t>触犯刑法的少年</w:t>
      </w:r>
      <w:r>
        <w:rPr>
          <w:rFonts w:hint="eastAsia"/>
          <w:szCs w:val="21"/>
        </w:rPr>
        <w:t>；</w:t>
      </w:r>
      <w:r>
        <w:rPr>
          <w:rFonts w:hint="eastAsia"/>
          <w:szCs w:val="21"/>
        </w:rPr>
        <w:t>b</w:t>
      </w:r>
      <w:r>
        <w:rPr>
          <w:rFonts w:hint="eastAsia"/>
          <w:szCs w:val="21"/>
        </w:rPr>
        <w:t>）</w:t>
      </w:r>
      <w:r>
        <w:rPr>
          <w:szCs w:val="21"/>
        </w:rPr>
        <w:t>性别观点</w:t>
      </w:r>
      <w:r>
        <w:rPr>
          <w:rFonts w:hint="eastAsia"/>
          <w:szCs w:val="21"/>
        </w:rPr>
        <w:t>；</w:t>
      </w:r>
      <w:r>
        <w:rPr>
          <w:rFonts w:hint="eastAsia"/>
          <w:szCs w:val="21"/>
        </w:rPr>
        <w:t>c</w:t>
      </w:r>
      <w:r>
        <w:rPr>
          <w:rFonts w:hint="eastAsia"/>
          <w:szCs w:val="21"/>
        </w:rPr>
        <w:t>）</w:t>
      </w:r>
      <w:r>
        <w:rPr>
          <w:szCs w:val="21"/>
        </w:rPr>
        <w:t>跨文化</w:t>
      </w:r>
      <w:r>
        <w:rPr>
          <w:rFonts w:hint="eastAsia"/>
          <w:szCs w:val="21"/>
        </w:rPr>
        <w:t>；</w:t>
      </w:r>
      <w:r>
        <w:rPr>
          <w:rFonts w:hint="eastAsia"/>
          <w:szCs w:val="21"/>
        </w:rPr>
        <w:t>4</w:t>
      </w:r>
      <w:r>
        <w:rPr>
          <w:rFonts w:hint="eastAsia"/>
          <w:szCs w:val="21"/>
        </w:rPr>
        <w:t>）</w:t>
      </w:r>
      <w:r>
        <w:rPr>
          <w:szCs w:val="21"/>
        </w:rPr>
        <w:t>透明</w:t>
      </w:r>
      <w:r>
        <w:rPr>
          <w:rFonts w:hint="eastAsia"/>
          <w:szCs w:val="21"/>
        </w:rPr>
        <w:t>。</w:t>
      </w:r>
      <w:r>
        <w:rPr>
          <w:szCs w:val="21"/>
        </w:rPr>
        <w:t>自</w:t>
      </w:r>
      <w:r>
        <w:rPr>
          <w:szCs w:val="21"/>
        </w:rPr>
        <w:t>2005</w:t>
      </w:r>
      <w:r>
        <w:rPr>
          <w:szCs w:val="21"/>
        </w:rPr>
        <w:t>年</w:t>
      </w:r>
      <w:r>
        <w:rPr>
          <w:szCs w:val="21"/>
        </w:rPr>
        <w:t>8</w:t>
      </w:r>
      <w:r>
        <w:rPr>
          <w:szCs w:val="21"/>
        </w:rPr>
        <w:t>月起，妇女处改组成为性别观点协调处，其主要职能是</w:t>
      </w:r>
      <w:r>
        <w:t>分析</w:t>
      </w:r>
      <w:r>
        <w:rPr>
          <w:szCs w:val="21"/>
        </w:rPr>
        <w:t>所有妇女</w:t>
      </w:r>
      <w:r>
        <w:rPr>
          <w:rFonts w:hint="eastAsia"/>
          <w:szCs w:val="21"/>
        </w:rPr>
        <w:t>被诉有罪</w:t>
      </w:r>
      <w:r>
        <w:rPr>
          <w:szCs w:val="21"/>
        </w:rPr>
        <w:t>的案件，从而决定是否需要确立一种辩护战略，向法庭</w:t>
      </w:r>
      <w:r>
        <w:rPr>
          <w:rFonts w:hint="eastAsia"/>
          <w:szCs w:val="21"/>
        </w:rPr>
        <w:t>申明</w:t>
      </w:r>
      <w:r>
        <w:rPr>
          <w:szCs w:val="21"/>
        </w:rPr>
        <w:t>性别不平等在犯罪行为实施中的影响。</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rPr>
          <w:rFonts w:hint="eastAsia"/>
        </w:rPr>
        <w:t xml:space="preserve">  </w:t>
      </w:r>
      <w:r>
        <w:rPr>
          <w:szCs w:val="21"/>
        </w:rPr>
        <w:t>与土著妇女</w:t>
      </w:r>
      <w:r>
        <w:t>保护</w:t>
      </w:r>
      <w:r>
        <w:rPr>
          <w:szCs w:val="21"/>
        </w:rPr>
        <w:t>委员会和</w:t>
      </w:r>
      <w:r>
        <w:rPr>
          <w:rFonts w:hint="eastAsia"/>
          <w:szCs w:val="21"/>
        </w:rPr>
        <w:t>全国预防家庭暴力和</w:t>
      </w:r>
      <w:r>
        <w:rPr>
          <w:rFonts w:hint="eastAsia"/>
        </w:rPr>
        <w:t>禁止暴力侵害妇女</w:t>
      </w:r>
      <w:r>
        <w:rPr>
          <w:rFonts w:hint="eastAsia"/>
          <w:szCs w:val="21"/>
        </w:rPr>
        <w:t>委员会</w:t>
      </w:r>
      <w:r>
        <w:rPr>
          <w:szCs w:val="21"/>
        </w:rPr>
        <w:t>签署了一项机构间合作协议，目的是建立强化机构间</w:t>
      </w:r>
      <w:r>
        <w:rPr>
          <w:rFonts w:hint="eastAsia"/>
          <w:szCs w:val="21"/>
        </w:rPr>
        <w:t>的</w:t>
      </w:r>
      <w:r>
        <w:rPr>
          <w:szCs w:val="21"/>
        </w:rPr>
        <w:t>协作基础，</w:t>
      </w:r>
      <w:r>
        <w:rPr>
          <w:rFonts w:hint="eastAsia"/>
          <w:szCs w:val="21"/>
        </w:rPr>
        <w:t>通过</w:t>
      </w:r>
      <w:r>
        <w:rPr>
          <w:szCs w:val="21"/>
        </w:rPr>
        <w:t>综合法律援助</w:t>
      </w:r>
      <w:r>
        <w:rPr>
          <w:rFonts w:hint="eastAsia"/>
          <w:szCs w:val="21"/>
        </w:rPr>
        <w:t>，</w:t>
      </w:r>
      <w:r>
        <w:rPr>
          <w:szCs w:val="21"/>
        </w:rPr>
        <w:t>为受侵害妇女诉诸司法创造条件。</w:t>
      </w:r>
    </w:p>
    <w:p w:rsidR="00572196" w:rsidRDefault="00572196" w:rsidP="00572196">
      <w:pPr>
        <w:pStyle w:val="Date"/>
        <w:numPr>
          <w:ilvl w:val="0"/>
          <w:numId w:val="14"/>
        </w:numPr>
        <w:tabs>
          <w:tab w:val="clear" w:pos="420"/>
          <w:tab w:val="num" w:pos="630"/>
        </w:tabs>
        <w:spacing w:after="240" w:line="360" w:lineRule="exact"/>
        <w:ind w:left="0" w:firstLine="0"/>
        <w:rPr>
          <w:rFonts w:hint="eastAsia"/>
          <w:szCs w:val="21"/>
        </w:rPr>
      </w:pPr>
      <w:r>
        <w:rPr>
          <w:szCs w:val="21"/>
        </w:rPr>
        <w:t>公共犯罪防御学院委员会通过实施一项暴力和家庭暴力受害妇女法律援助示范计划</w:t>
      </w:r>
      <w:r>
        <w:rPr>
          <w:rFonts w:hint="eastAsia"/>
          <w:szCs w:val="21"/>
        </w:rPr>
        <w:t>。</w:t>
      </w:r>
      <w:r>
        <w:rPr>
          <w:szCs w:val="21"/>
        </w:rPr>
        <w:t>通过这一计划，</w:t>
      </w:r>
      <w:r>
        <w:rPr>
          <w:rFonts w:hint="eastAsia"/>
          <w:szCs w:val="21"/>
        </w:rPr>
        <w:t>提供</w:t>
      </w:r>
      <w:r>
        <w:rPr>
          <w:szCs w:val="21"/>
        </w:rPr>
        <w:t>援助</w:t>
      </w:r>
      <w:r>
        <w:rPr>
          <w:rFonts w:hint="eastAsia"/>
          <w:szCs w:val="21"/>
        </w:rPr>
        <w:t>，帮助受害者得到</w:t>
      </w:r>
      <w:r>
        <w:rPr>
          <w:szCs w:val="21"/>
        </w:rPr>
        <w:t>安全保障措施</w:t>
      </w:r>
      <w:r>
        <w:rPr>
          <w:rFonts w:hint="eastAsia"/>
          <w:szCs w:val="21"/>
        </w:rPr>
        <w:t>的保护</w:t>
      </w:r>
      <w:r>
        <w:rPr>
          <w:szCs w:val="21"/>
        </w:rPr>
        <w:t>或者将受害者移送接受医疗和心理治疗，或移送</w:t>
      </w:r>
      <w:r>
        <w:rPr>
          <w:rFonts w:hint="eastAsia"/>
          <w:szCs w:val="21"/>
        </w:rPr>
        <w:t>到</w:t>
      </w:r>
      <w:r>
        <w:rPr>
          <w:szCs w:val="21"/>
        </w:rPr>
        <w:t>负责机构，这个计划于</w:t>
      </w:r>
      <w:r>
        <w:rPr>
          <w:szCs w:val="21"/>
        </w:rPr>
        <w:t>2007</w:t>
      </w:r>
      <w:r>
        <w:rPr>
          <w:szCs w:val="21"/>
        </w:rPr>
        <w:t>年</w:t>
      </w:r>
      <w:r>
        <w:rPr>
          <w:szCs w:val="21"/>
        </w:rPr>
        <w:t>10</w:t>
      </w:r>
      <w:r>
        <w:rPr>
          <w:szCs w:val="21"/>
        </w:rPr>
        <w:t>月开始在下列</w:t>
      </w:r>
      <w:r>
        <w:rPr>
          <w:rFonts w:hint="eastAsia"/>
          <w:szCs w:val="21"/>
        </w:rPr>
        <w:t>省的</w:t>
      </w:r>
      <w:r>
        <w:rPr>
          <w:szCs w:val="21"/>
        </w:rPr>
        <w:t>省会城市实施</w:t>
      </w:r>
      <w:r>
        <w:rPr>
          <w:rFonts w:hint="eastAsia"/>
          <w:szCs w:val="21"/>
        </w:rPr>
        <w:t>，它们是：</w:t>
      </w:r>
      <w:r>
        <w:rPr>
          <w:rFonts w:hint="eastAsia"/>
          <w:szCs w:val="21"/>
        </w:rPr>
        <w:t>1</w:t>
      </w:r>
      <w:r>
        <w:rPr>
          <w:rFonts w:hint="eastAsia"/>
          <w:szCs w:val="21"/>
        </w:rPr>
        <w:t>）危地马拉省，</w:t>
      </w:r>
      <w:r>
        <w:rPr>
          <w:rFonts w:hint="eastAsia"/>
          <w:szCs w:val="21"/>
        </w:rPr>
        <w:t>2</w:t>
      </w:r>
      <w:r>
        <w:rPr>
          <w:rFonts w:hint="eastAsia"/>
          <w:szCs w:val="21"/>
        </w:rPr>
        <w:t>）埃斯昆特拉省；</w:t>
      </w:r>
      <w:r>
        <w:rPr>
          <w:rFonts w:hint="eastAsia"/>
          <w:szCs w:val="21"/>
        </w:rPr>
        <w:t>3</w:t>
      </w:r>
      <w:r>
        <w:rPr>
          <w:rFonts w:hint="eastAsia"/>
          <w:szCs w:val="21"/>
        </w:rPr>
        <w:t>）克萨尔特南戈省；</w:t>
      </w:r>
      <w:r>
        <w:rPr>
          <w:rFonts w:hint="eastAsia"/>
          <w:szCs w:val="21"/>
        </w:rPr>
        <w:t>4</w:t>
      </w:r>
      <w:r>
        <w:rPr>
          <w:rFonts w:hint="eastAsia"/>
          <w:szCs w:val="21"/>
        </w:rPr>
        <w:t>）上韦拉帕斯省；</w:t>
      </w:r>
      <w:r>
        <w:rPr>
          <w:rFonts w:hint="eastAsia"/>
          <w:szCs w:val="21"/>
        </w:rPr>
        <w:t>5</w:t>
      </w:r>
      <w:r>
        <w:rPr>
          <w:rFonts w:hint="eastAsia"/>
          <w:szCs w:val="21"/>
        </w:rPr>
        <w:t>）胡蒂亚帕省，和</w:t>
      </w:r>
      <w:r>
        <w:rPr>
          <w:rFonts w:hint="eastAsia"/>
          <w:szCs w:val="21"/>
        </w:rPr>
        <w:t>6</w:t>
      </w:r>
      <w:r>
        <w:rPr>
          <w:rFonts w:hint="eastAsia"/>
          <w:szCs w:val="21"/>
        </w:rPr>
        <w:t>）埃尔普罗格雷索省</w:t>
      </w:r>
      <w:r>
        <w:rPr>
          <w:szCs w:val="21"/>
        </w:rPr>
        <w:t>。</w:t>
      </w:r>
    </w:p>
    <w:p w:rsidR="00572196" w:rsidRDefault="00572196" w:rsidP="00572196">
      <w:pPr>
        <w:pStyle w:val="Date"/>
        <w:numPr>
          <w:ilvl w:val="0"/>
          <w:numId w:val="14"/>
        </w:numPr>
        <w:tabs>
          <w:tab w:val="clear" w:pos="420"/>
          <w:tab w:val="num" w:pos="630"/>
        </w:tabs>
        <w:spacing w:after="240" w:line="360" w:lineRule="exact"/>
        <w:ind w:left="0" w:firstLine="0"/>
        <w:rPr>
          <w:rFonts w:hint="eastAsia"/>
          <w:szCs w:val="21"/>
        </w:rPr>
      </w:pPr>
      <w:r>
        <w:rPr>
          <w:szCs w:val="21"/>
        </w:rPr>
        <w:t>在公共防御学院公务员</w:t>
      </w:r>
      <w:r>
        <w:rPr>
          <w:rFonts w:hint="eastAsia"/>
          <w:szCs w:val="21"/>
        </w:rPr>
        <w:t>的</w:t>
      </w:r>
      <w:r>
        <w:rPr>
          <w:szCs w:val="21"/>
        </w:rPr>
        <w:t>培训和教育范畴内，</w:t>
      </w:r>
      <w:r>
        <w:rPr>
          <w:rFonts w:hint="eastAsia"/>
          <w:szCs w:val="21"/>
        </w:rPr>
        <w:t>列入</w:t>
      </w:r>
      <w:r>
        <w:rPr>
          <w:szCs w:val="21"/>
        </w:rPr>
        <w:t>了设计公共辩护律师及其助手培训课程，</w:t>
      </w:r>
      <w:r>
        <w:t>以及</w:t>
      </w:r>
      <w:r>
        <w:rPr>
          <w:szCs w:val="21"/>
        </w:rPr>
        <w:t>性别</w:t>
      </w:r>
      <w:r>
        <w:rPr>
          <w:rFonts w:hint="eastAsia"/>
          <w:szCs w:val="21"/>
        </w:rPr>
        <w:t>观点的横向与纵向学习</w:t>
      </w:r>
      <w:r>
        <w:rPr>
          <w:szCs w:val="21"/>
        </w:rPr>
        <w:t>的内容：</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szCs w:val="21"/>
        </w:rPr>
        <w:t>面向培</w:t>
      </w:r>
      <w:r>
        <w:rPr>
          <w:rFonts w:hint="eastAsia"/>
        </w:rPr>
        <w:t>训师的</w:t>
      </w:r>
      <w:r>
        <w:t>4</w:t>
      </w:r>
      <w:r>
        <w:t>项有关含有性别观点的辩护战略培训活动，</w:t>
      </w:r>
      <w:r>
        <w:rPr>
          <w:rFonts w:hint="eastAsia"/>
        </w:rPr>
        <w:t>共有</w:t>
      </w:r>
      <w:r>
        <w:t>211</w:t>
      </w:r>
      <w:r>
        <w:t>人参与</w:t>
      </w:r>
      <w:r>
        <w:rPr>
          <w:rFonts w:hint="eastAsia"/>
        </w:rPr>
        <w:t>；</w:t>
      </w:r>
    </w:p>
    <w:p w:rsidR="00572196" w:rsidRDefault="00572196" w:rsidP="00572196">
      <w:pPr>
        <w:numPr>
          <w:ilvl w:val="0"/>
          <w:numId w:val="20"/>
        </w:numPr>
        <w:tabs>
          <w:tab w:val="clear" w:pos="2070"/>
          <w:tab w:val="num" w:pos="1200"/>
        </w:tabs>
        <w:spacing w:after="240" w:line="360" w:lineRule="exact"/>
        <w:ind w:left="1200" w:hanging="600"/>
        <w:rPr>
          <w:rFonts w:hint="eastAsia"/>
        </w:rPr>
      </w:pPr>
      <w:r>
        <w:t>在公共</w:t>
      </w:r>
      <w:r>
        <w:rPr>
          <w:rFonts w:hint="eastAsia"/>
        </w:rPr>
        <w:t>防御犯罪</w:t>
      </w:r>
      <w:r>
        <w:t>学院教育培训处的</w:t>
      </w:r>
      <w:r>
        <w:rPr>
          <w:rFonts w:hint="eastAsia"/>
        </w:rPr>
        <w:t>支助</w:t>
      </w:r>
      <w:r>
        <w:t>下，</w:t>
      </w:r>
      <w:r>
        <w:rPr>
          <w:rFonts w:hint="eastAsia"/>
        </w:rPr>
        <w:t>针对公共辩</w:t>
      </w:r>
      <w:r>
        <w:t>护律师以及技术和行政人员举办了</w:t>
      </w:r>
      <w:r>
        <w:t>33</w:t>
      </w:r>
      <w:r>
        <w:t>个有关性别问题的宣传讲习班，一共有</w:t>
      </w:r>
      <w:r>
        <w:t>112</w:t>
      </w:r>
      <w:r>
        <w:t>人参加了培训</w:t>
      </w:r>
      <w:r>
        <w:rPr>
          <w:rFonts w:hint="eastAsia"/>
        </w:rPr>
        <w:t>；</w:t>
      </w:r>
    </w:p>
    <w:p w:rsidR="00572196" w:rsidRDefault="00572196" w:rsidP="00572196">
      <w:pPr>
        <w:numPr>
          <w:ilvl w:val="0"/>
          <w:numId w:val="20"/>
        </w:numPr>
        <w:tabs>
          <w:tab w:val="clear" w:pos="2070"/>
          <w:tab w:val="num" w:pos="1200"/>
        </w:tabs>
        <w:spacing w:after="240" w:line="360" w:lineRule="exact"/>
        <w:ind w:left="1200" w:hanging="600"/>
        <w:rPr>
          <w:rFonts w:hint="eastAsia"/>
        </w:rPr>
      </w:pPr>
      <w:r>
        <w:t>在司法机构现代化处的合作下，举办了</w:t>
      </w:r>
      <w:r>
        <w:rPr>
          <w:rFonts w:hint="eastAsia"/>
        </w:rPr>
        <w:t>一个有关</w:t>
      </w:r>
      <w:r>
        <w:t>家庭暴力及性别方案培训班，</w:t>
      </w:r>
      <w:r>
        <w:rPr>
          <w:rFonts w:hint="eastAsia"/>
        </w:rPr>
        <w:t>共</w:t>
      </w:r>
      <w:r>
        <w:t>有</w:t>
      </w:r>
      <w:r>
        <w:t>60</w:t>
      </w:r>
      <w:r>
        <w:t>人参加了培训</w:t>
      </w:r>
      <w:r>
        <w:rPr>
          <w:rFonts w:hint="eastAsia"/>
        </w:rPr>
        <w:t>；</w:t>
      </w:r>
    </w:p>
    <w:p w:rsidR="00572196" w:rsidRDefault="00572196" w:rsidP="00572196">
      <w:pPr>
        <w:numPr>
          <w:ilvl w:val="0"/>
          <w:numId w:val="20"/>
        </w:numPr>
        <w:tabs>
          <w:tab w:val="clear" w:pos="2070"/>
          <w:tab w:val="num" w:pos="1200"/>
        </w:tabs>
        <w:spacing w:after="240" w:line="360" w:lineRule="exact"/>
        <w:ind w:left="1200" w:hanging="600"/>
        <w:rPr>
          <w:rFonts w:hint="eastAsia"/>
        </w:rPr>
      </w:pPr>
      <w:r>
        <w:t>2007</w:t>
      </w:r>
      <w:r>
        <w:t>年</w:t>
      </w:r>
      <w:r>
        <w:rPr>
          <w:rFonts w:hint="eastAsia"/>
        </w:rPr>
        <w:t>，</w:t>
      </w:r>
      <w:r>
        <w:t>公共防御学院教育培训处与性别观念协调处</w:t>
      </w:r>
      <w:r>
        <w:rPr>
          <w:rFonts w:hint="eastAsia"/>
        </w:rPr>
        <w:t>联合</w:t>
      </w:r>
      <w:r>
        <w:t>举办了</w:t>
      </w:r>
      <w:r>
        <w:t>10</w:t>
      </w:r>
      <w:r>
        <w:t>个面向</w:t>
      </w:r>
      <w:r>
        <w:rPr>
          <w:rFonts w:hint="eastAsia"/>
        </w:rPr>
        <w:t>公共辩护律师</w:t>
      </w:r>
      <w:r>
        <w:t>及其助手</w:t>
      </w:r>
      <w:r>
        <w:rPr>
          <w:rFonts w:hint="eastAsia"/>
        </w:rPr>
        <w:t>的含有性别观点的辩护战略</w:t>
      </w:r>
      <w:r>
        <w:t>实践课程，</w:t>
      </w:r>
      <w:r>
        <w:rPr>
          <w:rFonts w:hint="eastAsia"/>
        </w:rPr>
        <w:t>共有</w:t>
      </w:r>
      <w:r>
        <w:t>183</w:t>
      </w:r>
      <w:r>
        <w:t>人参与了培训</w:t>
      </w:r>
      <w:r>
        <w:rPr>
          <w:rFonts w:hint="eastAsia"/>
        </w:rPr>
        <w:t>；</w:t>
      </w:r>
    </w:p>
    <w:p w:rsidR="00572196" w:rsidRDefault="00572196" w:rsidP="00572196">
      <w:pPr>
        <w:numPr>
          <w:ilvl w:val="0"/>
          <w:numId w:val="20"/>
        </w:numPr>
        <w:tabs>
          <w:tab w:val="clear" w:pos="2070"/>
          <w:tab w:val="num" w:pos="1200"/>
        </w:tabs>
        <w:spacing w:after="240" w:line="360" w:lineRule="exact"/>
        <w:ind w:left="1200" w:hanging="600"/>
        <w:rPr>
          <w:rFonts w:hint="eastAsia"/>
        </w:rPr>
      </w:pPr>
      <w:r>
        <w:t>在美原署的资助下，</w:t>
      </w:r>
      <w:r>
        <w:t>2006</w:t>
      </w:r>
      <w:r>
        <w:rPr>
          <w:rFonts w:hint="eastAsia"/>
        </w:rPr>
        <w:t>至</w:t>
      </w:r>
      <w:r>
        <w:t>2007</w:t>
      </w:r>
      <w:r>
        <w:rPr>
          <w:rFonts w:hint="eastAsia"/>
        </w:rPr>
        <w:t>年</w:t>
      </w:r>
      <w:r>
        <w:t>向本机构工作人员</w:t>
      </w:r>
      <w:r>
        <w:rPr>
          <w:rFonts w:hint="eastAsia"/>
        </w:rPr>
        <w:t>发放了</w:t>
      </w:r>
      <w:r>
        <w:t>7</w:t>
      </w:r>
      <w:r>
        <w:rPr>
          <w:rFonts w:hint="eastAsia"/>
        </w:rPr>
        <w:t>项奖学金，资助获奖者</w:t>
      </w:r>
      <w:r>
        <w:t>参加危地马拉圣卡洛斯大学</w:t>
      </w:r>
      <w:r>
        <w:rPr>
          <w:rFonts w:hint="eastAsia"/>
        </w:rPr>
        <w:t>“</w:t>
      </w:r>
      <w:r>
        <w:t>妇女人权</w:t>
      </w:r>
      <w:r>
        <w:rPr>
          <w:rFonts w:hint="eastAsia"/>
        </w:rPr>
        <w:t>、</w:t>
      </w:r>
      <w:r>
        <w:t>性别</w:t>
      </w:r>
      <w:r>
        <w:rPr>
          <w:rFonts w:hint="eastAsia"/>
        </w:rPr>
        <w:t>和</w:t>
      </w:r>
      <w:r>
        <w:t>诉诸司法渠道</w:t>
      </w:r>
      <w:r>
        <w:rPr>
          <w:rFonts w:hint="eastAsia"/>
        </w:rPr>
        <w:t>”</w:t>
      </w:r>
      <w:r>
        <w:t>硕士</w:t>
      </w:r>
      <w:r>
        <w:rPr>
          <w:rFonts w:hint="eastAsia"/>
        </w:rPr>
        <w:t>课程</w:t>
      </w:r>
      <w:r>
        <w:t>的学习</w:t>
      </w:r>
      <w:r>
        <w:rPr>
          <w:rFonts w:hint="eastAsia"/>
        </w:rPr>
        <w:t>；</w:t>
      </w:r>
    </w:p>
    <w:p w:rsidR="00572196" w:rsidRDefault="00572196" w:rsidP="00572196">
      <w:pPr>
        <w:numPr>
          <w:ilvl w:val="0"/>
          <w:numId w:val="20"/>
        </w:numPr>
        <w:tabs>
          <w:tab w:val="clear" w:pos="2070"/>
          <w:tab w:val="num" w:pos="1200"/>
        </w:tabs>
        <w:spacing w:after="240" w:line="360" w:lineRule="exact"/>
        <w:ind w:left="1200" w:hanging="600"/>
        <w:rPr>
          <w:rFonts w:hint="eastAsia"/>
          <w:szCs w:val="21"/>
        </w:rPr>
      </w:pPr>
      <w:r>
        <w:t>在欧洲联盟</w:t>
      </w:r>
      <w:r>
        <w:rPr>
          <w:rFonts w:hint="eastAsia"/>
        </w:rPr>
        <w:t>（欧盟）</w:t>
      </w:r>
      <w:r>
        <w:t>协作下，通过司法机构改革方案，在</w:t>
      </w:r>
      <w:r>
        <w:t>2006</w:t>
      </w:r>
      <w:r>
        <w:rPr>
          <w:rFonts w:hint="eastAsia"/>
        </w:rPr>
        <w:t>至</w:t>
      </w:r>
      <w:r>
        <w:t>2008</w:t>
      </w:r>
      <w:r>
        <w:t>年间将给予本机构工作人员</w:t>
      </w:r>
      <w:r>
        <w:t>8</w:t>
      </w:r>
      <w:r>
        <w:rPr>
          <w:rFonts w:hint="eastAsia"/>
        </w:rPr>
        <w:t>项</w:t>
      </w:r>
      <w:r>
        <w:t>奖学金，</w:t>
      </w:r>
      <w:r>
        <w:rPr>
          <w:rFonts w:hint="eastAsia"/>
        </w:rPr>
        <w:t>资助获奖者</w:t>
      </w:r>
      <w:r>
        <w:t>参加危地马拉圣卡洛斯大学</w:t>
      </w:r>
      <w:r>
        <w:rPr>
          <w:rFonts w:hint="eastAsia"/>
        </w:rPr>
        <w:t>“</w:t>
      </w:r>
      <w:r>
        <w:t>妇女人权</w:t>
      </w:r>
      <w:r>
        <w:rPr>
          <w:rFonts w:hint="eastAsia"/>
        </w:rPr>
        <w:t>、</w:t>
      </w:r>
      <w:r>
        <w:t>性别</w:t>
      </w:r>
      <w:r>
        <w:rPr>
          <w:rFonts w:hint="eastAsia"/>
        </w:rPr>
        <w:t>和</w:t>
      </w:r>
      <w:r>
        <w:t>诉诸司法渠道</w:t>
      </w:r>
      <w:r>
        <w:rPr>
          <w:rFonts w:hint="eastAsia"/>
        </w:rPr>
        <w:t>”</w:t>
      </w:r>
      <w:r>
        <w:t>硕士课程</w:t>
      </w:r>
      <w:r>
        <w:rPr>
          <w:rFonts w:hint="eastAsia"/>
        </w:rPr>
        <w:t>的学习</w:t>
      </w:r>
      <w:r>
        <w:t>。</w:t>
      </w:r>
    </w:p>
    <w:p w:rsidR="00572196" w:rsidRDefault="00572196">
      <w:pPr>
        <w:pStyle w:val="H2"/>
        <w:rPr>
          <w:rFonts w:hint="eastAsia"/>
        </w:rPr>
      </w:pPr>
      <w:bookmarkStart w:id="183" w:name="_Toc198345685"/>
      <w:r>
        <w:rPr>
          <w:rFonts w:hint="eastAsia"/>
        </w:rPr>
        <w:t>保护土著妇女委员会（DEMI）</w:t>
      </w:r>
      <w:bookmarkEnd w:id="183"/>
    </w:p>
    <w:p w:rsidR="00572196" w:rsidRDefault="00572196" w:rsidP="00572196">
      <w:pPr>
        <w:pStyle w:val="Date"/>
        <w:numPr>
          <w:ilvl w:val="0"/>
          <w:numId w:val="14"/>
        </w:numPr>
        <w:tabs>
          <w:tab w:val="clear" w:pos="420"/>
          <w:tab w:val="num" w:pos="630"/>
        </w:tabs>
        <w:spacing w:after="240" w:line="360" w:lineRule="exact"/>
        <w:ind w:left="0" w:firstLine="0"/>
        <w:rPr>
          <w:rFonts w:hint="eastAsia"/>
          <w:szCs w:val="21"/>
        </w:rPr>
      </w:pPr>
      <w:r>
        <w:rPr>
          <w:szCs w:val="21"/>
        </w:rPr>
        <w:t>土著妇女</w:t>
      </w:r>
      <w:r>
        <w:rPr>
          <w:rFonts w:hint="eastAsia"/>
          <w:szCs w:val="21"/>
        </w:rPr>
        <w:t>遭受的生理</w:t>
      </w:r>
      <w:r>
        <w:rPr>
          <w:szCs w:val="21"/>
        </w:rPr>
        <w:t>、心理和财产</w:t>
      </w:r>
      <w:r>
        <w:rPr>
          <w:rFonts w:hint="eastAsia"/>
          <w:szCs w:val="21"/>
        </w:rPr>
        <w:t>暴力侵害</w:t>
      </w:r>
      <w:r>
        <w:rPr>
          <w:szCs w:val="21"/>
        </w:rPr>
        <w:t>限制了她们的发展</w:t>
      </w:r>
      <w:r>
        <w:rPr>
          <w:rFonts w:hint="eastAsia"/>
          <w:szCs w:val="21"/>
        </w:rPr>
        <w:t>。</w:t>
      </w:r>
      <w:r>
        <w:rPr>
          <w:szCs w:val="21"/>
        </w:rPr>
        <w:t>面对</w:t>
      </w:r>
      <w:r>
        <w:rPr>
          <w:rFonts w:hint="eastAsia"/>
          <w:szCs w:val="21"/>
        </w:rPr>
        <w:t>这种</w:t>
      </w:r>
      <w:r>
        <w:rPr>
          <w:szCs w:val="21"/>
        </w:rPr>
        <w:t>局面，</w:t>
      </w:r>
      <w:r>
        <w:rPr>
          <w:rFonts w:hint="eastAsia"/>
          <w:szCs w:val="21"/>
        </w:rPr>
        <w:t>保护</w:t>
      </w:r>
      <w:r>
        <w:rPr>
          <w:szCs w:val="21"/>
        </w:rPr>
        <w:t>土著妇女委员会通过使用土著妇女</w:t>
      </w:r>
      <w:r>
        <w:t>母语</w:t>
      </w:r>
      <w:r>
        <w:rPr>
          <w:szCs w:val="21"/>
        </w:rPr>
        <w:t>免费的法律</w:t>
      </w:r>
      <w:r>
        <w:rPr>
          <w:rFonts w:hint="eastAsia"/>
          <w:szCs w:val="21"/>
        </w:rPr>
        <w:t>、</w:t>
      </w:r>
      <w:r>
        <w:rPr>
          <w:szCs w:val="21"/>
        </w:rPr>
        <w:t>社会和心理咨询，向她们提供</w:t>
      </w:r>
      <w:r>
        <w:rPr>
          <w:rFonts w:hint="eastAsia"/>
          <w:szCs w:val="21"/>
        </w:rPr>
        <w:t>综合</w:t>
      </w:r>
      <w:r>
        <w:rPr>
          <w:szCs w:val="21"/>
        </w:rPr>
        <w:t>照料。这方面的</w:t>
      </w:r>
      <w:r>
        <w:rPr>
          <w:rFonts w:hint="eastAsia"/>
          <w:szCs w:val="21"/>
        </w:rPr>
        <w:t>详细</w:t>
      </w:r>
      <w:r>
        <w:rPr>
          <w:szCs w:val="21"/>
        </w:rPr>
        <w:t>情况</w:t>
      </w:r>
      <w:r>
        <w:rPr>
          <w:rFonts w:hint="eastAsia"/>
          <w:szCs w:val="21"/>
        </w:rPr>
        <w:t>请</w:t>
      </w:r>
      <w:r>
        <w:rPr>
          <w:szCs w:val="21"/>
        </w:rPr>
        <w:t>参见第三</w:t>
      </w:r>
      <w:r>
        <w:rPr>
          <w:rFonts w:hint="eastAsia"/>
          <w:szCs w:val="21"/>
        </w:rPr>
        <w:t>条</w:t>
      </w:r>
      <w:r>
        <w:rPr>
          <w:szCs w:val="21"/>
        </w:rPr>
        <w:t>。</w:t>
      </w:r>
    </w:p>
    <w:p w:rsidR="00572196" w:rsidRDefault="00572196">
      <w:pPr>
        <w:pStyle w:val="H2"/>
        <w:rPr>
          <w:rFonts w:hint="eastAsia"/>
        </w:rPr>
      </w:pPr>
      <w:r>
        <w:rPr>
          <w:rFonts w:hint="eastAsia"/>
        </w:rPr>
        <w:t>司法体制的协调：国家民事警察署、刑事检察院、司法机构和公共防御犯罪学院</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rPr>
          <w:szCs w:val="21"/>
        </w:rPr>
        <w:t>2006</w:t>
      </w:r>
      <w:r>
        <w:rPr>
          <w:szCs w:val="21"/>
        </w:rPr>
        <w:t>年</w:t>
      </w:r>
      <w:r>
        <w:rPr>
          <w:rFonts w:hint="eastAsia"/>
          <w:szCs w:val="21"/>
        </w:rPr>
        <w:t>，</w:t>
      </w:r>
      <w:r>
        <w:t>危地马拉省初级法院</w:t>
      </w:r>
      <w:r>
        <w:rPr>
          <w:szCs w:val="21"/>
        </w:rPr>
        <w:t>法官实行了</w:t>
      </w:r>
      <w:r>
        <w:rPr>
          <w:szCs w:val="21"/>
        </w:rPr>
        <w:t>24</w:t>
      </w:r>
      <w:r>
        <w:rPr>
          <w:szCs w:val="21"/>
        </w:rPr>
        <w:t>小时轮班</w:t>
      </w:r>
      <w:r>
        <w:rPr>
          <w:rFonts w:hint="eastAsia"/>
          <w:szCs w:val="21"/>
        </w:rPr>
        <w:t>工作</w:t>
      </w:r>
      <w:r>
        <w:rPr>
          <w:szCs w:val="21"/>
        </w:rPr>
        <w:t>制</w:t>
      </w:r>
      <w:r>
        <w:rPr>
          <w:rFonts w:hint="eastAsia"/>
          <w:szCs w:val="21"/>
        </w:rPr>
        <w:t>。</w:t>
      </w:r>
      <w:r>
        <w:rPr>
          <w:szCs w:val="21"/>
        </w:rPr>
        <w:t>2007</w:t>
      </w:r>
      <w:r>
        <w:rPr>
          <w:szCs w:val="21"/>
        </w:rPr>
        <w:t>年这一做法被推广到危地马拉省的新镇市和尼克斯托市。这些法官立即受理控告，签发本省内部的逮捕令，并且</w:t>
      </w:r>
      <w:r>
        <w:rPr>
          <w:rFonts w:hint="eastAsia"/>
          <w:szCs w:val="21"/>
        </w:rPr>
        <w:t>在</w:t>
      </w:r>
      <w:r>
        <w:rPr>
          <w:szCs w:val="21"/>
        </w:rPr>
        <w:t>司法</w:t>
      </w:r>
      <w:r>
        <w:rPr>
          <w:rFonts w:hint="eastAsia"/>
          <w:szCs w:val="21"/>
        </w:rPr>
        <w:t>制度</w:t>
      </w:r>
      <w:r>
        <w:rPr>
          <w:szCs w:val="21"/>
        </w:rPr>
        <w:t>其他机构在同一案件</w:t>
      </w:r>
      <w:r>
        <w:rPr>
          <w:rFonts w:hint="eastAsia"/>
          <w:szCs w:val="21"/>
        </w:rPr>
        <w:t>中</w:t>
      </w:r>
      <w:r>
        <w:rPr>
          <w:szCs w:val="21"/>
        </w:rPr>
        <w:t>的共同参与</w:t>
      </w:r>
      <w:r>
        <w:rPr>
          <w:rFonts w:hint="eastAsia"/>
          <w:szCs w:val="21"/>
        </w:rPr>
        <w:t>下</w:t>
      </w:r>
      <w:r>
        <w:rPr>
          <w:szCs w:val="21"/>
        </w:rPr>
        <w:t>，</w:t>
      </w:r>
      <w:r>
        <w:rPr>
          <w:rFonts w:hint="eastAsia"/>
          <w:szCs w:val="21"/>
        </w:rPr>
        <w:t>能够</w:t>
      </w:r>
      <w:r>
        <w:rPr>
          <w:szCs w:val="21"/>
        </w:rPr>
        <w:t>保障</w:t>
      </w:r>
      <w:r>
        <w:rPr>
          <w:rFonts w:hint="eastAsia"/>
          <w:szCs w:val="21"/>
        </w:rPr>
        <w:t>提供</w:t>
      </w:r>
      <w:r>
        <w:rPr>
          <w:szCs w:val="21"/>
        </w:rPr>
        <w:t>以迅速</w:t>
      </w:r>
      <w:r>
        <w:rPr>
          <w:rFonts w:hint="eastAsia"/>
          <w:szCs w:val="21"/>
        </w:rPr>
        <w:t>而</w:t>
      </w:r>
      <w:r>
        <w:rPr>
          <w:szCs w:val="21"/>
        </w:rPr>
        <w:t>有效的方式处理控告和</w:t>
      </w:r>
      <w:r>
        <w:rPr>
          <w:rFonts w:hint="eastAsia"/>
          <w:szCs w:val="21"/>
        </w:rPr>
        <w:t>颁布</w:t>
      </w:r>
      <w:r>
        <w:rPr>
          <w:szCs w:val="21"/>
        </w:rPr>
        <w:t>保护措施的直接渠道。</w:t>
      </w:r>
    </w:p>
    <w:p w:rsidR="00572196" w:rsidRDefault="00572196">
      <w:pPr>
        <w:pStyle w:val="H2"/>
        <w:rPr>
          <w:rFonts w:hint="eastAsia"/>
        </w:rPr>
      </w:pPr>
      <w:bookmarkStart w:id="184" w:name="_Toc198345687"/>
      <w:r>
        <w:rPr>
          <w:rFonts w:hint="eastAsia"/>
        </w:rPr>
        <w:t>妇女和家庭权利保护处，国家检察长办公室（PGN）</w:t>
      </w:r>
      <w:bookmarkEnd w:id="184"/>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rPr>
          <w:szCs w:val="21"/>
        </w:rPr>
        <w:t>妇女和家庭保护处</w:t>
      </w:r>
      <w:r>
        <w:rPr>
          <w:rFonts w:hint="eastAsia"/>
          <w:szCs w:val="21"/>
        </w:rPr>
        <w:t>负责</w:t>
      </w:r>
      <w:r>
        <w:rPr>
          <w:szCs w:val="21"/>
        </w:rPr>
        <w:t>根据家庭暴力和性别暴力受害者提出的控告给予法律咨询。它开展</w:t>
      </w:r>
      <w:r>
        <w:t>机构</w:t>
      </w:r>
      <w:r>
        <w:rPr>
          <w:szCs w:val="21"/>
        </w:rPr>
        <w:t>间活动，采用替代性方式解决家庭和暴力冲突以及日常生活和家庭生活中的各种问题，并对涉及妇女人权的问题发表看法。</w:t>
      </w:r>
    </w:p>
    <w:p w:rsidR="00572196" w:rsidRDefault="00572196" w:rsidP="00572196">
      <w:pPr>
        <w:pStyle w:val="Date"/>
        <w:numPr>
          <w:ilvl w:val="0"/>
          <w:numId w:val="14"/>
        </w:numPr>
        <w:tabs>
          <w:tab w:val="clear" w:pos="420"/>
          <w:tab w:val="num" w:pos="630"/>
        </w:tabs>
        <w:spacing w:after="240" w:line="360" w:lineRule="exact"/>
        <w:ind w:left="0" w:firstLine="0"/>
        <w:rPr>
          <w:rFonts w:hint="eastAsia"/>
          <w:szCs w:val="21"/>
        </w:rPr>
      </w:pPr>
      <w:r>
        <w:rPr>
          <w:szCs w:val="21"/>
        </w:rPr>
        <w:t>妇女和家庭保护处</w:t>
      </w:r>
      <w:r>
        <w:rPr>
          <w:rFonts w:hint="eastAsia"/>
          <w:szCs w:val="21"/>
        </w:rPr>
        <w:t>为</w:t>
      </w:r>
      <w:r>
        <w:rPr>
          <w:szCs w:val="21"/>
        </w:rPr>
        <w:t>家庭暴力受害者提供法律咨询，通过</w:t>
      </w:r>
      <w:r>
        <w:rPr>
          <w:rFonts w:hint="eastAsia"/>
          <w:szCs w:val="21"/>
        </w:rPr>
        <w:t>面向本机构内部、机构服务用户及</w:t>
      </w:r>
      <w:r>
        <w:rPr>
          <w:rFonts w:hint="eastAsia"/>
        </w:rPr>
        <w:t>教育</w:t>
      </w:r>
      <w:r>
        <w:rPr>
          <w:rFonts w:hint="eastAsia"/>
          <w:szCs w:val="21"/>
        </w:rPr>
        <w:t>机构举办</w:t>
      </w:r>
      <w:r>
        <w:rPr>
          <w:szCs w:val="21"/>
        </w:rPr>
        <w:t>讲座</w:t>
      </w:r>
      <w:r>
        <w:rPr>
          <w:rFonts w:hint="eastAsia"/>
          <w:szCs w:val="21"/>
        </w:rPr>
        <w:t>，</w:t>
      </w:r>
      <w:r>
        <w:t>促进</w:t>
      </w:r>
      <w:r>
        <w:rPr>
          <w:szCs w:val="21"/>
        </w:rPr>
        <w:t>和普及妇女的权利。认识到家庭暴力的消极性</w:t>
      </w:r>
      <w:r>
        <w:rPr>
          <w:rFonts w:hint="eastAsia"/>
          <w:szCs w:val="21"/>
        </w:rPr>
        <w:t>和</w:t>
      </w:r>
      <w:r>
        <w:rPr>
          <w:szCs w:val="21"/>
        </w:rPr>
        <w:t>父母养育责任的积极性。</w:t>
      </w:r>
    </w:p>
    <w:p w:rsidR="00572196" w:rsidRDefault="00572196" w:rsidP="00572196">
      <w:pPr>
        <w:pStyle w:val="Date"/>
        <w:numPr>
          <w:ilvl w:val="0"/>
          <w:numId w:val="14"/>
        </w:numPr>
        <w:tabs>
          <w:tab w:val="clear" w:pos="420"/>
          <w:tab w:val="num" w:pos="630"/>
        </w:tabs>
        <w:spacing w:after="240" w:line="360" w:lineRule="exact"/>
        <w:ind w:left="0" w:firstLine="0"/>
        <w:rPr>
          <w:rFonts w:hint="eastAsia"/>
          <w:szCs w:val="21"/>
        </w:rPr>
      </w:pPr>
      <w:r>
        <w:rPr>
          <w:szCs w:val="21"/>
        </w:rPr>
        <w:t>与国家</w:t>
      </w:r>
      <w:r>
        <w:rPr>
          <w:rFonts w:hint="eastAsia"/>
          <w:szCs w:val="21"/>
        </w:rPr>
        <w:t>首席</w:t>
      </w:r>
      <w:r>
        <w:rPr>
          <w:szCs w:val="21"/>
        </w:rPr>
        <w:t>检察官办公室心理处</w:t>
      </w:r>
      <w:r>
        <w:rPr>
          <w:rFonts w:hint="eastAsia"/>
          <w:szCs w:val="21"/>
        </w:rPr>
        <w:t>联合</w:t>
      </w:r>
      <w:r>
        <w:rPr>
          <w:szCs w:val="21"/>
        </w:rPr>
        <w:t>向家庭暴力和性暴力受害妇女提供</w:t>
      </w:r>
      <w:r>
        <w:rPr>
          <w:rFonts w:hint="eastAsia"/>
          <w:szCs w:val="21"/>
        </w:rPr>
        <w:t>综合</w:t>
      </w:r>
      <w:r>
        <w:rPr>
          <w:szCs w:val="21"/>
        </w:rPr>
        <w:t>心理援助，目的是使她们摆脱暴力循环，重塑自尊。此外</w:t>
      </w:r>
      <w:r>
        <w:rPr>
          <w:rFonts w:hint="eastAsia"/>
          <w:szCs w:val="21"/>
        </w:rPr>
        <w:t>，</w:t>
      </w:r>
      <w:r>
        <w:rPr>
          <w:szCs w:val="21"/>
        </w:rPr>
        <w:t>还向有意的寻求帮助解决家庭暴力问题的伴侣提供帮助。</w:t>
      </w:r>
      <w:r>
        <w:rPr>
          <w:rFonts w:hint="eastAsia"/>
          <w:szCs w:val="21"/>
        </w:rPr>
        <w:t>心理处提供的服务包括谈话、评估、资料分析和指导。</w:t>
      </w:r>
      <w:r>
        <w:rPr>
          <w:szCs w:val="21"/>
        </w:rPr>
        <w:t>已经推动开展一个家庭暴力受害者挽救方案</w:t>
      </w:r>
      <w:r>
        <w:rPr>
          <w:rFonts w:hint="eastAsia"/>
          <w:szCs w:val="21"/>
        </w:rPr>
        <w:t>，</w:t>
      </w:r>
      <w:r>
        <w:rPr>
          <w:szCs w:val="21"/>
        </w:rPr>
        <w:t>针对</w:t>
      </w:r>
      <w:r>
        <w:rPr>
          <w:rFonts w:hint="eastAsia"/>
          <w:szCs w:val="21"/>
        </w:rPr>
        <w:t>的</w:t>
      </w:r>
      <w:r>
        <w:rPr>
          <w:szCs w:val="21"/>
        </w:rPr>
        <w:t>对象主要是那些生理和心理</w:t>
      </w:r>
      <w:r>
        <w:rPr>
          <w:rFonts w:hint="eastAsia"/>
          <w:szCs w:val="21"/>
        </w:rPr>
        <w:t>状况</w:t>
      </w:r>
      <w:r>
        <w:rPr>
          <w:szCs w:val="21"/>
        </w:rPr>
        <w:t>不允许</w:t>
      </w:r>
      <w:r>
        <w:rPr>
          <w:rFonts w:hint="eastAsia"/>
          <w:szCs w:val="21"/>
        </w:rPr>
        <w:t>其</w:t>
      </w:r>
      <w:r>
        <w:rPr>
          <w:szCs w:val="21"/>
        </w:rPr>
        <w:t>提起诉讼的受害者。</w:t>
      </w:r>
    </w:p>
    <w:p w:rsidR="00572196" w:rsidRDefault="00572196" w:rsidP="00572196">
      <w:pPr>
        <w:pStyle w:val="Date"/>
        <w:numPr>
          <w:ilvl w:val="0"/>
          <w:numId w:val="14"/>
        </w:numPr>
        <w:tabs>
          <w:tab w:val="clear" w:pos="420"/>
          <w:tab w:val="num" w:pos="630"/>
        </w:tabs>
        <w:spacing w:after="240" w:line="360" w:lineRule="exact"/>
        <w:ind w:left="0" w:firstLine="0"/>
        <w:rPr>
          <w:rFonts w:hint="eastAsia"/>
          <w:szCs w:val="21"/>
        </w:rPr>
      </w:pPr>
      <w:r>
        <w:rPr>
          <w:szCs w:val="21"/>
        </w:rPr>
        <w:t>妇女处已经</w:t>
      </w:r>
      <w:r>
        <w:t>取得</w:t>
      </w:r>
      <w:r>
        <w:rPr>
          <w:szCs w:val="21"/>
        </w:rPr>
        <w:t>下列成果</w:t>
      </w:r>
      <w:r>
        <w:rPr>
          <w:rFonts w:hint="eastAsia"/>
          <w:szCs w:val="21"/>
        </w:rPr>
        <w:t>：</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szCs w:val="21"/>
        </w:rPr>
        <w:t>扩充准</w:t>
      </w:r>
      <w:r>
        <w:t>备和新</w:t>
      </w:r>
      <w:r>
        <w:rPr>
          <w:rFonts w:hint="eastAsia"/>
        </w:rPr>
        <w:t>设备</w:t>
      </w:r>
      <w:r>
        <w:t>，</w:t>
      </w:r>
      <w:r>
        <w:rPr>
          <w:rFonts w:hint="eastAsia"/>
        </w:rPr>
        <w:t>并具备</w:t>
      </w:r>
      <w:r>
        <w:t>对家庭暴力性暴力高度认识，目的是</w:t>
      </w:r>
      <w:r>
        <w:rPr>
          <w:rFonts w:hint="eastAsia"/>
        </w:rPr>
        <w:t>向</w:t>
      </w:r>
      <w:r>
        <w:t>用户提供更好的服务</w:t>
      </w:r>
      <w:r>
        <w:rPr>
          <w:rFonts w:hint="eastAsia"/>
        </w:rPr>
        <w:t>和</w:t>
      </w:r>
      <w:r>
        <w:t>加强应对能力</w:t>
      </w:r>
      <w:r>
        <w:rPr>
          <w:rFonts w:hint="eastAsia"/>
        </w:rPr>
        <w:t>；</w:t>
      </w:r>
    </w:p>
    <w:p w:rsidR="00572196" w:rsidRDefault="00572196" w:rsidP="00572196">
      <w:pPr>
        <w:numPr>
          <w:ilvl w:val="0"/>
          <w:numId w:val="20"/>
        </w:numPr>
        <w:tabs>
          <w:tab w:val="clear" w:pos="2070"/>
          <w:tab w:val="num" w:pos="1200"/>
        </w:tabs>
        <w:spacing w:after="240" w:line="360" w:lineRule="exact"/>
        <w:ind w:left="1200" w:hanging="600"/>
        <w:rPr>
          <w:rFonts w:hint="eastAsia"/>
        </w:rPr>
      </w:pPr>
      <w:r>
        <w:t>已经强化家庭暴力和性暴力投诉受理机制。</w:t>
      </w:r>
      <w:r>
        <w:t>2007</w:t>
      </w:r>
      <w:r>
        <w:t>年</w:t>
      </w:r>
      <w:r>
        <w:rPr>
          <w:rFonts w:hint="eastAsia"/>
        </w:rPr>
        <w:t>，有关</w:t>
      </w:r>
      <w:r>
        <w:t>这两种</w:t>
      </w:r>
      <w:r>
        <w:rPr>
          <w:rFonts w:hint="eastAsia"/>
        </w:rPr>
        <w:t>暴力</w:t>
      </w:r>
      <w:r>
        <w:t>的投诉大幅度增加，增幅约为</w:t>
      </w:r>
      <w:r>
        <w:t>55%</w:t>
      </w:r>
      <w:r>
        <w:rPr>
          <w:rFonts w:hint="eastAsia"/>
        </w:rPr>
        <w:t>；</w:t>
      </w:r>
    </w:p>
    <w:p w:rsidR="00572196" w:rsidRDefault="00572196" w:rsidP="00572196">
      <w:pPr>
        <w:numPr>
          <w:ilvl w:val="0"/>
          <w:numId w:val="20"/>
        </w:numPr>
        <w:tabs>
          <w:tab w:val="clear" w:pos="2070"/>
          <w:tab w:val="num" w:pos="1200"/>
        </w:tabs>
        <w:spacing w:after="240" w:line="360" w:lineRule="exact"/>
        <w:ind w:left="1200" w:hanging="600"/>
        <w:rPr>
          <w:rFonts w:hint="eastAsia"/>
        </w:rPr>
      </w:pPr>
      <w:r>
        <w:t>照料家庭暴力的男性受害者。前几年，受理</w:t>
      </w:r>
      <w:r>
        <w:rPr>
          <w:rFonts w:hint="eastAsia"/>
        </w:rPr>
        <w:t>的</w:t>
      </w:r>
      <w:r>
        <w:t>男性家庭暴力受害者</w:t>
      </w:r>
      <w:r>
        <w:rPr>
          <w:rFonts w:hint="eastAsia"/>
        </w:rPr>
        <w:t>案件数目都维持在</w:t>
      </w:r>
      <w:r>
        <w:t>3</w:t>
      </w:r>
      <w:r>
        <w:rPr>
          <w:rFonts w:hint="eastAsia"/>
        </w:rPr>
        <w:t>至</w:t>
      </w:r>
      <w:r>
        <w:t>7</w:t>
      </w:r>
      <w:r>
        <w:t>件之间，而本年度</w:t>
      </w:r>
      <w:r>
        <w:t>2007</w:t>
      </w:r>
      <w:r>
        <w:t>年</w:t>
      </w:r>
      <w:r>
        <w:t>1</w:t>
      </w:r>
      <w:r>
        <w:t>月</w:t>
      </w:r>
      <w:r>
        <w:rPr>
          <w:rFonts w:hint="eastAsia"/>
        </w:rPr>
        <w:t>至</w:t>
      </w:r>
      <w:r>
        <w:t>10</w:t>
      </w:r>
      <w:r>
        <w:t>月，</w:t>
      </w:r>
      <w:r>
        <w:rPr>
          <w:rFonts w:hint="eastAsia"/>
        </w:rPr>
        <w:t>就</w:t>
      </w:r>
      <w:r>
        <w:t>已经受理了</w:t>
      </w:r>
      <w:r>
        <w:t>68</w:t>
      </w:r>
      <w:r>
        <w:t>项由男子提出的投诉</w:t>
      </w:r>
      <w:r>
        <w:rPr>
          <w:rFonts w:hint="eastAsia"/>
        </w:rPr>
        <w:t>；</w:t>
      </w:r>
    </w:p>
    <w:p w:rsidR="00572196" w:rsidRDefault="00572196" w:rsidP="00572196">
      <w:pPr>
        <w:numPr>
          <w:ilvl w:val="0"/>
          <w:numId w:val="20"/>
        </w:numPr>
        <w:tabs>
          <w:tab w:val="clear" w:pos="2070"/>
          <w:tab w:val="num" w:pos="1200"/>
        </w:tabs>
        <w:spacing w:after="240" w:line="360" w:lineRule="exact"/>
        <w:ind w:left="1200" w:hanging="600"/>
        <w:rPr>
          <w:rFonts w:hint="eastAsia"/>
        </w:rPr>
      </w:pPr>
      <w:r>
        <w:t>由于</w:t>
      </w:r>
      <w:r>
        <w:rPr>
          <w:rFonts w:hint="eastAsia"/>
        </w:rPr>
        <w:t>人们</w:t>
      </w:r>
      <w:r>
        <w:t>，特别是那些没经过漫长</w:t>
      </w:r>
      <w:r>
        <w:rPr>
          <w:rFonts w:hint="eastAsia"/>
        </w:rPr>
        <w:t>而</w:t>
      </w:r>
      <w:r>
        <w:t>昂贵的程序</w:t>
      </w:r>
      <w:r>
        <w:rPr>
          <w:rFonts w:hint="eastAsia"/>
        </w:rPr>
        <w:t>就完成未成年人认可的</w:t>
      </w:r>
      <w:r>
        <w:rPr>
          <w:rFonts w:hint="eastAsia"/>
        </w:rPr>
        <w:t>14</w:t>
      </w:r>
      <w:r>
        <w:rPr>
          <w:rFonts w:hint="eastAsia"/>
        </w:rPr>
        <w:t>名人士</w:t>
      </w:r>
      <w:r>
        <w:t>，</w:t>
      </w:r>
      <w:r>
        <w:rPr>
          <w:rFonts w:hint="eastAsia"/>
        </w:rPr>
        <w:t>在妇女处中提高了认识并得到了咨询服务，以这种方式</w:t>
      </w:r>
      <w:r>
        <w:t>避免浪费不必要的时间和金钱，</w:t>
      </w:r>
      <w:r>
        <w:rPr>
          <w:rFonts w:hint="eastAsia"/>
        </w:rPr>
        <w:t>并</w:t>
      </w:r>
      <w:r>
        <w:t>强化了</w:t>
      </w:r>
      <w:r>
        <w:rPr>
          <w:rFonts w:hint="eastAsia"/>
        </w:rPr>
        <w:t>家长的</w:t>
      </w:r>
      <w:r>
        <w:t>养育责任</w:t>
      </w:r>
      <w:r>
        <w:rPr>
          <w:rFonts w:hint="eastAsia"/>
        </w:rPr>
        <w:t>；</w:t>
      </w:r>
    </w:p>
    <w:p w:rsidR="00572196" w:rsidRDefault="00572196" w:rsidP="00572196">
      <w:pPr>
        <w:numPr>
          <w:ilvl w:val="0"/>
          <w:numId w:val="20"/>
        </w:numPr>
        <w:tabs>
          <w:tab w:val="clear" w:pos="2070"/>
          <w:tab w:val="num" w:pos="1200"/>
        </w:tabs>
        <w:spacing w:after="240" w:line="360" w:lineRule="exact"/>
        <w:ind w:left="1200" w:hanging="600"/>
        <w:rPr>
          <w:rFonts w:hint="eastAsia"/>
        </w:rPr>
      </w:pPr>
      <w:r>
        <w:t>接受其他机构</w:t>
      </w:r>
      <w:r>
        <w:rPr>
          <w:rFonts w:hint="eastAsia"/>
        </w:rPr>
        <w:t>移交</w:t>
      </w:r>
      <w:r>
        <w:t>的投诉，这些机构包括：</w:t>
      </w:r>
      <w:r>
        <w:rPr>
          <w:rFonts w:hint="eastAsia"/>
        </w:rPr>
        <w:t>第一夫人办公室社会工程秘书处、预防和消除家庭暴力计划、</w:t>
      </w:r>
      <w:r>
        <w:t>刑事检察院</w:t>
      </w:r>
      <w:r>
        <w:rPr>
          <w:rFonts w:hint="eastAsia"/>
        </w:rPr>
        <w:t>、</w:t>
      </w:r>
      <w:r>
        <w:t>妇女危地马拉集团</w:t>
      </w:r>
      <w:r>
        <w:rPr>
          <w:rFonts w:hint="eastAsia"/>
        </w:rPr>
        <w:t>、</w:t>
      </w:r>
      <w:r>
        <w:t>和平</w:t>
      </w:r>
      <w:r>
        <w:rPr>
          <w:rFonts w:hint="eastAsia"/>
        </w:rPr>
        <w:t>法庭、</w:t>
      </w:r>
      <w:r>
        <w:t>家庭</w:t>
      </w:r>
      <w:r>
        <w:rPr>
          <w:rFonts w:hint="eastAsia"/>
        </w:rPr>
        <w:t>法庭、大</w:t>
      </w:r>
      <w:r>
        <w:t>主教</w:t>
      </w:r>
      <w:r>
        <w:rPr>
          <w:rFonts w:hint="eastAsia"/>
        </w:rPr>
        <w:t>枢密处、“</w:t>
      </w:r>
      <w:r>
        <w:t>妇女我们前进</w:t>
      </w:r>
      <w:r>
        <w:rPr>
          <w:rFonts w:hint="eastAsia"/>
        </w:rPr>
        <w:t>”组织、妇女和平建设网络（</w:t>
      </w:r>
      <w:r>
        <w:rPr>
          <w:rFonts w:hint="eastAsia"/>
        </w:rPr>
        <w:t>REMUPAZ</w:t>
      </w:r>
      <w:r>
        <w:rPr>
          <w:rFonts w:hint="eastAsia"/>
        </w:rPr>
        <w:t>）、</w:t>
      </w:r>
      <w:r>
        <w:t>人权</w:t>
      </w:r>
      <w:r>
        <w:rPr>
          <w:rFonts w:hint="eastAsia"/>
        </w:rPr>
        <w:t>组织、卫生</w:t>
      </w:r>
      <w:r>
        <w:t>保健中心及其他。更加重视</w:t>
      </w:r>
      <w:r>
        <w:rPr>
          <w:rFonts w:hint="eastAsia"/>
        </w:rPr>
        <w:t>、</w:t>
      </w:r>
      <w:r>
        <w:t>相信和信任国家总检察官妇女处的工作</w:t>
      </w:r>
      <w:r>
        <w:rPr>
          <w:rFonts w:hint="eastAsia"/>
        </w:rPr>
        <w:t>；</w:t>
      </w:r>
    </w:p>
    <w:p w:rsidR="00572196" w:rsidRDefault="00572196" w:rsidP="00572196">
      <w:pPr>
        <w:numPr>
          <w:ilvl w:val="0"/>
          <w:numId w:val="20"/>
        </w:numPr>
        <w:tabs>
          <w:tab w:val="clear" w:pos="2070"/>
          <w:tab w:val="num" w:pos="1200"/>
        </w:tabs>
        <w:spacing w:after="240" w:line="360" w:lineRule="exact"/>
        <w:ind w:left="1200" w:hanging="600"/>
        <w:rPr>
          <w:rFonts w:hint="eastAsia"/>
        </w:rPr>
      </w:pPr>
      <w:r>
        <w:t>与民间律师</w:t>
      </w:r>
      <w:r>
        <w:rPr>
          <w:rFonts w:hint="eastAsia"/>
        </w:rPr>
        <w:t>、家庭法庭、</w:t>
      </w:r>
      <w:r>
        <w:t>父母养育责任网机构成员机构</w:t>
      </w:r>
      <w:r>
        <w:rPr>
          <w:rFonts w:hint="eastAsia"/>
        </w:rPr>
        <w:t>、</w:t>
      </w:r>
      <w:r>
        <w:t>处理杀害妇女委员会成员进行机构间协作，协调</w:t>
      </w:r>
      <w:r>
        <w:rPr>
          <w:rFonts w:hint="eastAsia"/>
        </w:rPr>
        <w:t>和协理</w:t>
      </w:r>
      <w:r>
        <w:t>家庭暴力受害妇女的援助渠道。</w:t>
      </w:r>
    </w:p>
    <w:p w:rsidR="00572196" w:rsidRDefault="00572196">
      <w:pPr>
        <w:spacing w:line="360" w:lineRule="exact"/>
        <w:jc w:val="center"/>
        <w:rPr>
          <w:rFonts w:ascii="SimHei" w:eastAsia="SimHei" w:hint="eastAsia"/>
          <w:bCs/>
          <w:color w:val="FF0000"/>
        </w:rPr>
      </w:pPr>
      <w:r>
        <w:rPr>
          <w:rFonts w:ascii="SimHei" w:eastAsia="SimHei" w:hint="eastAsia"/>
          <w:bCs/>
          <w:color w:val="FF0000"/>
        </w:rPr>
        <w:t>表32</w:t>
      </w:r>
    </w:p>
    <w:p w:rsidR="00572196" w:rsidRDefault="00572196">
      <w:pPr>
        <w:spacing w:line="360" w:lineRule="exact"/>
        <w:jc w:val="center"/>
        <w:rPr>
          <w:rFonts w:ascii="SimHei" w:eastAsia="SimHei" w:hint="eastAsia"/>
          <w:bCs/>
          <w:color w:val="FF0000"/>
        </w:rPr>
      </w:pPr>
      <w:r>
        <w:rPr>
          <w:rFonts w:ascii="SimHei" w:eastAsia="SimHei" w:hint="eastAsia"/>
          <w:bCs/>
          <w:color w:val="FF0000"/>
        </w:rPr>
        <w:t>2006年国家首席检察官办公室妇女处受理的案件</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20"/>
        <w:gridCol w:w="685"/>
        <w:gridCol w:w="685"/>
        <w:gridCol w:w="685"/>
        <w:gridCol w:w="685"/>
        <w:gridCol w:w="685"/>
        <w:gridCol w:w="685"/>
        <w:gridCol w:w="685"/>
        <w:gridCol w:w="684"/>
        <w:gridCol w:w="684"/>
        <w:gridCol w:w="684"/>
        <w:gridCol w:w="684"/>
        <w:gridCol w:w="684"/>
        <w:gridCol w:w="731"/>
      </w:tblGrid>
      <w:tr w:rsidR="00572196">
        <w:tc>
          <w:tcPr>
            <w:tcW w:w="556" w:type="pct"/>
          </w:tcPr>
          <w:p w:rsidR="00572196" w:rsidRDefault="00572196">
            <w:pPr>
              <w:spacing w:line="360" w:lineRule="exact"/>
              <w:rPr>
                <w:rFonts w:ascii="SimHei" w:eastAsia="SimHei"/>
                <w:bCs/>
                <w:color w:val="FF0000"/>
                <w:szCs w:val="15"/>
              </w:rPr>
            </w:pPr>
          </w:p>
        </w:tc>
        <w:tc>
          <w:tcPr>
            <w:tcW w:w="340" w:type="pct"/>
          </w:tcPr>
          <w:p w:rsidR="00572196" w:rsidRDefault="00572196">
            <w:pPr>
              <w:spacing w:line="360" w:lineRule="exact"/>
              <w:jc w:val="center"/>
              <w:rPr>
                <w:rFonts w:ascii="SimHei" w:eastAsia="SimHei"/>
                <w:bCs/>
                <w:color w:val="FF0000"/>
                <w:szCs w:val="15"/>
              </w:rPr>
            </w:pPr>
            <w:r>
              <w:rPr>
                <w:rFonts w:ascii="SimHei" w:eastAsia="SimHei" w:hint="eastAsia"/>
                <w:bCs/>
                <w:color w:val="FF0000"/>
                <w:szCs w:val="15"/>
              </w:rPr>
              <w:t>1月</w:t>
            </w:r>
          </w:p>
        </w:tc>
        <w:tc>
          <w:tcPr>
            <w:tcW w:w="340" w:type="pct"/>
          </w:tcPr>
          <w:p w:rsidR="00572196" w:rsidRDefault="00572196">
            <w:pPr>
              <w:spacing w:line="360" w:lineRule="exact"/>
              <w:jc w:val="center"/>
              <w:rPr>
                <w:rFonts w:ascii="SimHei" w:eastAsia="SimHei" w:hint="eastAsia"/>
                <w:bCs/>
                <w:color w:val="FF0000"/>
                <w:szCs w:val="15"/>
              </w:rPr>
            </w:pPr>
            <w:r>
              <w:rPr>
                <w:rFonts w:ascii="SimHei" w:eastAsia="SimHei" w:hint="eastAsia"/>
                <w:bCs/>
                <w:color w:val="FF0000"/>
                <w:szCs w:val="15"/>
              </w:rPr>
              <w:t>2月</w:t>
            </w:r>
          </w:p>
        </w:tc>
        <w:tc>
          <w:tcPr>
            <w:tcW w:w="340" w:type="pct"/>
          </w:tcPr>
          <w:p w:rsidR="00572196" w:rsidRDefault="00572196">
            <w:pPr>
              <w:spacing w:line="360" w:lineRule="exact"/>
              <w:jc w:val="center"/>
              <w:rPr>
                <w:rFonts w:ascii="SimHei" w:eastAsia="SimHei"/>
                <w:bCs/>
                <w:color w:val="FF0000"/>
                <w:szCs w:val="15"/>
              </w:rPr>
            </w:pPr>
            <w:r>
              <w:rPr>
                <w:rFonts w:ascii="SimHei" w:eastAsia="SimHei" w:hint="eastAsia"/>
                <w:bCs/>
                <w:color w:val="FF0000"/>
                <w:szCs w:val="15"/>
              </w:rPr>
              <w:t>3月</w:t>
            </w:r>
          </w:p>
        </w:tc>
        <w:tc>
          <w:tcPr>
            <w:tcW w:w="340" w:type="pct"/>
          </w:tcPr>
          <w:p w:rsidR="00572196" w:rsidRDefault="00572196">
            <w:pPr>
              <w:spacing w:line="360" w:lineRule="exact"/>
              <w:jc w:val="center"/>
              <w:rPr>
                <w:rFonts w:ascii="SimHei" w:eastAsia="SimHei"/>
                <w:bCs/>
                <w:color w:val="FF0000"/>
                <w:szCs w:val="15"/>
              </w:rPr>
            </w:pPr>
            <w:r>
              <w:rPr>
                <w:rFonts w:ascii="SimHei" w:eastAsia="SimHei" w:hint="eastAsia"/>
                <w:bCs/>
                <w:color w:val="FF0000"/>
                <w:szCs w:val="15"/>
              </w:rPr>
              <w:t>4月</w:t>
            </w:r>
          </w:p>
        </w:tc>
        <w:tc>
          <w:tcPr>
            <w:tcW w:w="340" w:type="pct"/>
          </w:tcPr>
          <w:p w:rsidR="00572196" w:rsidRDefault="00572196">
            <w:pPr>
              <w:spacing w:line="360" w:lineRule="exact"/>
              <w:jc w:val="center"/>
              <w:rPr>
                <w:rFonts w:ascii="SimHei" w:eastAsia="SimHei" w:hint="eastAsia"/>
                <w:bCs/>
                <w:color w:val="FF0000"/>
                <w:szCs w:val="15"/>
              </w:rPr>
            </w:pPr>
            <w:r>
              <w:rPr>
                <w:rFonts w:ascii="SimHei" w:eastAsia="SimHei" w:hint="eastAsia"/>
                <w:bCs/>
                <w:color w:val="FF0000"/>
                <w:szCs w:val="15"/>
              </w:rPr>
              <w:t>5月</w:t>
            </w:r>
          </w:p>
        </w:tc>
        <w:tc>
          <w:tcPr>
            <w:tcW w:w="340" w:type="pct"/>
          </w:tcPr>
          <w:p w:rsidR="00572196" w:rsidRDefault="00572196">
            <w:pPr>
              <w:spacing w:line="360" w:lineRule="exact"/>
              <w:jc w:val="center"/>
              <w:rPr>
                <w:rFonts w:ascii="SimHei" w:eastAsia="SimHei"/>
                <w:bCs/>
                <w:color w:val="FF0000"/>
                <w:szCs w:val="15"/>
              </w:rPr>
            </w:pPr>
            <w:r>
              <w:rPr>
                <w:rFonts w:ascii="SimHei" w:eastAsia="SimHei" w:hint="eastAsia"/>
                <w:bCs/>
                <w:color w:val="FF0000"/>
                <w:szCs w:val="15"/>
              </w:rPr>
              <w:t>6月</w:t>
            </w:r>
          </w:p>
        </w:tc>
        <w:tc>
          <w:tcPr>
            <w:tcW w:w="340" w:type="pct"/>
          </w:tcPr>
          <w:p w:rsidR="00572196" w:rsidRDefault="00572196">
            <w:pPr>
              <w:spacing w:line="360" w:lineRule="exact"/>
              <w:jc w:val="center"/>
              <w:rPr>
                <w:rFonts w:ascii="SimHei" w:eastAsia="SimHei" w:hint="eastAsia"/>
                <w:bCs/>
                <w:color w:val="FF0000"/>
                <w:szCs w:val="15"/>
              </w:rPr>
            </w:pPr>
            <w:r>
              <w:rPr>
                <w:rFonts w:ascii="SimHei" w:eastAsia="SimHei" w:hint="eastAsia"/>
                <w:bCs/>
                <w:color w:val="FF0000"/>
                <w:szCs w:val="15"/>
              </w:rPr>
              <w:t>7月</w:t>
            </w:r>
          </w:p>
        </w:tc>
        <w:tc>
          <w:tcPr>
            <w:tcW w:w="340" w:type="pct"/>
          </w:tcPr>
          <w:p w:rsidR="00572196" w:rsidRDefault="00572196">
            <w:pPr>
              <w:spacing w:line="360" w:lineRule="exact"/>
              <w:jc w:val="center"/>
              <w:rPr>
                <w:rFonts w:ascii="SimHei" w:eastAsia="SimHei"/>
                <w:bCs/>
                <w:color w:val="FF0000"/>
                <w:szCs w:val="15"/>
              </w:rPr>
            </w:pPr>
            <w:r>
              <w:rPr>
                <w:rFonts w:ascii="SimHei" w:eastAsia="SimHei" w:hint="eastAsia"/>
                <w:bCs/>
                <w:color w:val="FF0000"/>
                <w:szCs w:val="15"/>
              </w:rPr>
              <w:t>8月</w:t>
            </w:r>
          </w:p>
        </w:tc>
        <w:tc>
          <w:tcPr>
            <w:tcW w:w="340" w:type="pct"/>
          </w:tcPr>
          <w:p w:rsidR="00572196" w:rsidRDefault="00572196">
            <w:pPr>
              <w:spacing w:line="360" w:lineRule="exact"/>
              <w:jc w:val="center"/>
              <w:rPr>
                <w:rFonts w:ascii="SimHei" w:eastAsia="SimHei"/>
                <w:bCs/>
                <w:color w:val="FF0000"/>
                <w:szCs w:val="15"/>
              </w:rPr>
            </w:pPr>
            <w:r>
              <w:rPr>
                <w:rFonts w:ascii="SimHei" w:eastAsia="SimHei" w:hint="eastAsia"/>
                <w:bCs/>
                <w:color w:val="FF0000"/>
                <w:szCs w:val="15"/>
              </w:rPr>
              <w:t>9月</w:t>
            </w:r>
          </w:p>
        </w:tc>
        <w:tc>
          <w:tcPr>
            <w:tcW w:w="340" w:type="pct"/>
          </w:tcPr>
          <w:p w:rsidR="00572196" w:rsidRDefault="00572196">
            <w:pPr>
              <w:spacing w:line="360" w:lineRule="exact"/>
              <w:jc w:val="center"/>
              <w:rPr>
                <w:rFonts w:ascii="SimHei" w:eastAsia="SimHei" w:hint="eastAsia"/>
                <w:bCs/>
                <w:color w:val="FF0000"/>
                <w:szCs w:val="15"/>
              </w:rPr>
            </w:pPr>
            <w:r>
              <w:rPr>
                <w:rFonts w:ascii="SimHei" w:eastAsia="SimHei" w:hint="eastAsia"/>
                <w:bCs/>
                <w:color w:val="FF0000"/>
                <w:szCs w:val="15"/>
              </w:rPr>
              <w:t>10月</w:t>
            </w:r>
          </w:p>
        </w:tc>
        <w:tc>
          <w:tcPr>
            <w:tcW w:w="340" w:type="pct"/>
          </w:tcPr>
          <w:p w:rsidR="00572196" w:rsidRDefault="00572196">
            <w:pPr>
              <w:spacing w:line="360" w:lineRule="exact"/>
              <w:jc w:val="center"/>
              <w:rPr>
                <w:rFonts w:ascii="SimHei" w:eastAsia="SimHei" w:hint="eastAsia"/>
                <w:bCs/>
                <w:color w:val="FF0000"/>
                <w:szCs w:val="15"/>
              </w:rPr>
            </w:pPr>
            <w:r>
              <w:rPr>
                <w:rFonts w:ascii="SimHei" w:eastAsia="SimHei" w:hint="eastAsia"/>
                <w:bCs/>
                <w:color w:val="FF0000"/>
                <w:szCs w:val="15"/>
              </w:rPr>
              <w:t>11月</w:t>
            </w:r>
          </w:p>
        </w:tc>
        <w:tc>
          <w:tcPr>
            <w:tcW w:w="340" w:type="pct"/>
          </w:tcPr>
          <w:p w:rsidR="00572196" w:rsidRDefault="00572196">
            <w:pPr>
              <w:spacing w:line="360" w:lineRule="exact"/>
              <w:jc w:val="center"/>
              <w:rPr>
                <w:rFonts w:ascii="SimHei" w:eastAsia="SimHei" w:hint="eastAsia"/>
                <w:bCs/>
                <w:color w:val="FF0000"/>
                <w:szCs w:val="15"/>
              </w:rPr>
            </w:pPr>
            <w:r>
              <w:rPr>
                <w:rFonts w:ascii="SimHei" w:eastAsia="SimHei" w:hint="eastAsia"/>
                <w:bCs/>
                <w:color w:val="FF0000"/>
                <w:szCs w:val="15"/>
              </w:rPr>
              <w:t>12月</w:t>
            </w:r>
          </w:p>
        </w:tc>
        <w:tc>
          <w:tcPr>
            <w:tcW w:w="363" w:type="pct"/>
          </w:tcPr>
          <w:p w:rsidR="00572196" w:rsidRDefault="00572196">
            <w:pPr>
              <w:spacing w:line="360" w:lineRule="exact"/>
              <w:jc w:val="center"/>
              <w:rPr>
                <w:rFonts w:ascii="SimHei" w:eastAsia="SimHei" w:hint="eastAsia"/>
                <w:bCs/>
                <w:color w:val="FF0000"/>
                <w:szCs w:val="15"/>
              </w:rPr>
            </w:pPr>
            <w:r>
              <w:rPr>
                <w:rFonts w:ascii="SimHei" w:eastAsia="SimHei" w:hint="eastAsia"/>
                <w:bCs/>
                <w:color w:val="FF0000"/>
                <w:szCs w:val="15"/>
              </w:rPr>
              <w:t>总计</w:t>
            </w:r>
          </w:p>
        </w:tc>
      </w:tr>
      <w:tr w:rsidR="00572196">
        <w:tc>
          <w:tcPr>
            <w:tcW w:w="556" w:type="pct"/>
          </w:tcPr>
          <w:p w:rsidR="00572196" w:rsidRDefault="00572196">
            <w:pPr>
              <w:pStyle w:val="H2"/>
              <w:spacing w:after="0"/>
              <w:rPr>
                <w:rFonts w:hint="eastAsia"/>
                <w:bCs/>
                <w:szCs w:val="15"/>
                <w:lang w:val="en-US"/>
              </w:rPr>
            </w:pPr>
            <w:r>
              <w:rPr>
                <w:rFonts w:hint="eastAsia"/>
                <w:bCs/>
                <w:szCs w:val="15"/>
                <w:lang w:val="en-US"/>
              </w:rPr>
              <w:t>身体暴力</w:t>
            </w:r>
          </w:p>
        </w:tc>
        <w:tc>
          <w:tcPr>
            <w:tcW w:w="340" w:type="pct"/>
          </w:tcPr>
          <w:p w:rsidR="00572196" w:rsidRDefault="00572196">
            <w:pPr>
              <w:spacing w:line="360" w:lineRule="exact"/>
              <w:jc w:val="center"/>
              <w:rPr>
                <w:rFonts w:hint="eastAsia"/>
                <w:szCs w:val="15"/>
              </w:rPr>
            </w:pPr>
            <w:r>
              <w:rPr>
                <w:rFonts w:hint="eastAsia"/>
                <w:szCs w:val="15"/>
              </w:rPr>
              <w:t>10</w:t>
            </w:r>
          </w:p>
        </w:tc>
        <w:tc>
          <w:tcPr>
            <w:tcW w:w="340" w:type="pct"/>
          </w:tcPr>
          <w:p w:rsidR="00572196" w:rsidRDefault="00572196">
            <w:pPr>
              <w:spacing w:line="360" w:lineRule="exact"/>
              <w:jc w:val="center"/>
              <w:rPr>
                <w:rFonts w:hint="eastAsia"/>
                <w:szCs w:val="15"/>
              </w:rPr>
            </w:pPr>
            <w:r>
              <w:rPr>
                <w:rFonts w:hint="eastAsia"/>
                <w:szCs w:val="15"/>
              </w:rPr>
              <w:t>10</w:t>
            </w:r>
          </w:p>
        </w:tc>
        <w:tc>
          <w:tcPr>
            <w:tcW w:w="340" w:type="pct"/>
          </w:tcPr>
          <w:p w:rsidR="00572196" w:rsidRDefault="00572196">
            <w:pPr>
              <w:spacing w:line="360" w:lineRule="exact"/>
              <w:jc w:val="center"/>
              <w:rPr>
                <w:rFonts w:hint="eastAsia"/>
                <w:szCs w:val="15"/>
              </w:rPr>
            </w:pPr>
            <w:r>
              <w:rPr>
                <w:rFonts w:hint="eastAsia"/>
                <w:szCs w:val="15"/>
              </w:rPr>
              <w:t>9</w:t>
            </w:r>
          </w:p>
        </w:tc>
        <w:tc>
          <w:tcPr>
            <w:tcW w:w="340" w:type="pct"/>
          </w:tcPr>
          <w:p w:rsidR="00572196" w:rsidRDefault="00572196">
            <w:pPr>
              <w:spacing w:line="360" w:lineRule="exact"/>
              <w:jc w:val="center"/>
              <w:rPr>
                <w:rFonts w:hint="eastAsia"/>
                <w:szCs w:val="15"/>
              </w:rPr>
            </w:pPr>
            <w:r>
              <w:rPr>
                <w:rFonts w:hint="eastAsia"/>
                <w:szCs w:val="15"/>
              </w:rPr>
              <w:t>6</w:t>
            </w:r>
          </w:p>
        </w:tc>
        <w:tc>
          <w:tcPr>
            <w:tcW w:w="340" w:type="pct"/>
          </w:tcPr>
          <w:p w:rsidR="00572196" w:rsidRDefault="00572196">
            <w:pPr>
              <w:spacing w:line="360" w:lineRule="exact"/>
              <w:jc w:val="center"/>
              <w:rPr>
                <w:rFonts w:hint="eastAsia"/>
                <w:szCs w:val="15"/>
              </w:rPr>
            </w:pPr>
            <w:r>
              <w:rPr>
                <w:rFonts w:hint="eastAsia"/>
                <w:szCs w:val="15"/>
              </w:rPr>
              <w:t>8</w:t>
            </w:r>
          </w:p>
        </w:tc>
        <w:tc>
          <w:tcPr>
            <w:tcW w:w="340" w:type="pct"/>
          </w:tcPr>
          <w:p w:rsidR="00572196" w:rsidRDefault="00572196">
            <w:pPr>
              <w:spacing w:line="360" w:lineRule="exact"/>
              <w:jc w:val="center"/>
              <w:rPr>
                <w:rFonts w:hint="eastAsia"/>
                <w:szCs w:val="15"/>
              </w:rPr>
            </w:pPr>
            <w:r>
              <w:rPr>
                <w:rFonts w:hint="eastAsia"/>
                <w:szCs w:val="15"/>
              </w:rPr>
              <w:t>3</w:t>
            </w:r>
          </w:p>
        </w:tc>
        <w:tc>
          <w:tcPr>
            <w:tcW w:w="340" w:type="pct"/>
          </w:tcPr>
          <w:p w:rsidR="00572196" w:rsidRDefault="00572196">
            <w:pPr>
              <w:spacing w:line="360" w:lineRule="exact"/>
              <w:jc w:val="center"/>
              <w:rPr>
                <w:rFonts w:hint="eastAsia"/>
                <w:szCs w:val="15"/>
              </w:rPr>
            </w:pPr>
            <w:r>
              <w:rPr>
                <w:rFonts w:hint="eastAsia"/>
                <w:szCs w:val="15"/>
              </w:rPr>
              <w:t>10</w:t>
            </w:r>
          </w:p>
        </w:tc>
        <w:tc>
          <w:tcPr>
            <w:tcW w:w="340" w:type="pct"/>
          </w:tcPr>
          <w:p w:rsidR="00572196" w:rsidRDefault="00572196">
            <w:pPr>
              <w:spacing w:line="360" w:lineRule="exact"/>
              <w:jc w:val="center"/>
              <w:rPr>
                <w:rFonts w:hint="eastAsia"/>
                <w:szCs w:val="15"/>
              </w:rPr>
            </w:pPr>
            <w:r>
              <w:rPr>
                <w:rFonts w:hint="eastAsia"/>
                <w:szCs w:val="15"/>
              </w:rPr>
              <w:t>2</w:t>
            </w:r>
          </w:p>
        </w:tc>
        <w:tc>
          <w:tcPr>
            <w:tcW w:w="340" w:type="pct"/>
          </w:tcPr>
          <w:p w:rsidR="00572196" w:rsidRDefault="00572196">
            <w:pPr>
              <w:spacing w:line="360" w:lineRule="exact"/>
              <w:jc w:val="center"/>
              <w:rPr>
                <w:rFonts w:hint="eastAsia"/>
                <w:szCs w:val="15"/>
              </w:rPr>
            </w:pPr>
            <w:r>
              <w:rPr>
                <w:rFonts w:hint="eastAsia"/>
                <w:szCs w:val="15"/>
              </w:rPr>
              <w:t>8</w:t>
            </w:r>
          </w:p>
        </w:tc>
        <w:tc>
          <w:tcPr>
            <w:tcW w:w="340" w:type="pct"/>
          </w:tcPr>
          <w:p w:rsidR="00572196" w:rsidRDefault="00572196">
            <w:pPr>
              <w:spacing w:line="360" w:lineRule="exact"/>
              <w:jc w:val="center"/>
              <w:rPr>
                <w:rFonts w:hint="eastAsia"/>
                <w:szCs w:val="15"/>
              </w:rPr>
            </w:pPr>
            <w:r>
              <w:rPr>
                <w:rFonts w:hint="eastAsia"/>
                <w:szCs w:val="15"/>
              </w:rPr>
              <w:t>3</w:t>
            </w:r>
          </w:p>
        </w:tc>
        <w:tc>
          <w:tcPr>
            <w:tcW w:w="340" w:type="pct"/>
          </w:tcPr>
          <w:p w:rsidR="00572196" w:rsidRDefault="00572196">
            <w:pPr>
              <w:spacing w:line="360" w:lineRule="exact"/>
              <w:jc w:val="center"/>
              <w:rPr>
                <w:rFonts w:hint="eastAsia"/>
                <w:szCs w:val="15"/>
              </w:rPr>
            </w:pPr>
            <w:r>
              <w:rPr>
                <w:rFonts w:hint="eastAsia"/>
                <w:szCs w:val="15"/>
              </w:rPr>
              <w:t>3</w:t>
            </w:r>
          </w:p>
        </w:tc>
        <w:tc>
          <w:tcPr>
            <w:tcW w:w="340" w:type="pct"/>
          </w:tcPr>
          <w:p w:rsidR="00572196" w:rsidRDefault="00572196">
            <w:pPr>
              <w:spacing w:line="360" w:lineRule="exact"/>
              <w:jc w:val="center"/>
              <w:rPr>
                <w:rFonts w:hint="eastAsia"/>
                <w:szCs w:val="15"/>
              </w:rPr>
            </w:pPr>
            <w:r>
              <w:rPr>
                <w:rFonts w:hint="eastAsia"/>
                <w:szCs w:val="15"/>
              </w:rPr>
              <w:t>7</w:t>
            </w:r>
          </w:p>
        </w:tc>
        <w:tc>
          <w:tcPr>
            <w:tcW w:w="363" w:type="pct"/>
          </w:tcPr>
          <w:p w:rsidR="00572196" w:rsidRDefault="00572196">
            <w:pPr>
              <w:spacing w:line="360" w:lineRule="exact"/>
              <w:jc w:val="center"/>
              <w:rPr>
                <w:rFonts w:hint="eastAsia"/>
                <w:szCs w:val="15"/>
              </w:rPr>
            </w:pPr>
            <w:r>
              <w:rPr>
                <w:rFonts w:hint="eastAsia"/>
                <w:szCs w:val="15"/>
              </w:rPr>
              <w:t>79</w:t>
            </w:r>
          </w:p>
        </w:tc>
      </w:tr>
      <w:tr w:rsidR="00572196">
        <w:tc>
          <w:tcPr>
            <w:tcW w:w="556" w:type="pct"/>
          </w:tcPr>
          <w:p w:rsidR="00572196" w:rsidRDefault="00572196">
            <w:pPr>
              <w:spacing w:line="360" w:lineRule="exact"/>
              <w:rPr>
                <w:rFonts w:ascii="SimHei" w:eastAsia="SimHei" w:hint="eastAsia"/>
                <w:bCs/>
                <w:color w:val="FF0000"/>
                <w:szCs w:val="15"/>
              </w:rPr>
            </w:pPr>
            <w:r>
              <w:rPr>
                <w:rFonts w:ascii="SimHei" w:eastAsia="SimHei" w:hint="eastAsia"/>
                <w:bCs/>
                <w:color w:val="FF0000"/>
                <w:szCs w:val="15"/>
              </w:rPr>
              <w:t>心理暴力</w:t>
            </w:r>
          </w:p>
        </w:tc>
        <w:tc>
          <w:tcPr>
            <w:tcW w:w="340" w:type="pct"/>
          </w:tcPr>
          <w:p w:rsidR="00572196" w:rsidRDefault="00572196">
            <w:pPr>
              <w:spacing w:line="360" w:lineRule="exact"/>
              <w:jc w:val="center"/>
              <w:rPr>
                <w:rFonts w:hint="eastAsia"/>
                <w:szCs w:val="15"/>
              </w:rPr>
            </w:pPr>
            <w:r>
              <w:rPr>
                <w:rFonts w:hint="eastAsia"/>
                <w:szCs w:val="15"/>
              </w:rPr>
              <w:t>18</w:t>
            </w:r>
          </w:p>
        </w:tc>
        <w:tc>
          <w:tcPr>
            <w:tcW w:w="340" w:type="pct"/>
          </w:tcPr>
          <w:p w:rsidR="00572196" w:rsidRDefault="00572196">
            <w:pPr>
              <w:spacing w:line="360" w:lineRule="exact"/>
              <w:jc w:val="center"/>
              <w:rPr>
                <w:rFonts w:hint="eastAsia"/>
                <w:szCs w:val="15"/>
              </w:rPr>
            </w:pPr>
            <w:r>
              <w:rPr>
                <w:rFonts w:hint="eastAsia"/>
                <w:szCs w:val="15"/>
              </w:rPr>
              <w:t>36</w:t>
            </w:r>
          </w:p>
        </w:tc>
        <w:tc>
          <w:tcPr>
            <w:tcW w:w="340" w:type="pct"/>
          </w:tcPr>
          <w:p w:rsidR="00572196" w:rsidRDefault="00572196">
            <w:pPr>
              <w:spacing w:line="360" w:lineRule="exact"/>
              <w:jc w:val="center"/>
              <w:rPr>
                <w:rFonts w:hint="eastAsia"/>
                <w:szCs w:val="15"/>
              </w:rPr>
            </w:pPr>
            <w:r>
              <w:rPr>
                <w:rFonts w:hint="eastAsia"/>
                <w:szCs w:val="15"/>
              </w:rPr>
              <w:t>39</w:t>
            </w:r>
          </w:p>
        </w:tc>
        <w:tc>
          <w:tcPr>
            <w:tcW w:w="340" w:type="pct"/>
          </w:tcPr>
          <w:p w:rsidR="00572196" w:rsidRDefault="00572196">
            <w:pPr>
              <w:spacing w:line="360" w:lineRule="exact"/>
              <w:jc w:val="center"/>
              <w:rPr>
                <w:rFonts w:hint="eastAsia"/>
                <w:szCs w:val="15"/>
              </w:rPr>
            </w:pPr>
            <w:r>
              <w:rPr>
                <w:rFonts w:hint="eastAsia"/>
                <w:szCs w:val="15"/>
              </w:rPr>
              <w:t>21</w:t>
            </w:r>
          </w:p>
        </w:tc>
        <w:tc>
          <w:tcPr>
            <w:tcW w:w="340" w:type="pct"/>
          </w:tcPr>
          <w:p w:rsidR="00572196" w:rsidRDefault="00572196">
            <w:pPr>
              <w:spacing w:line="360" w:lineRule="exact"/>
              <w:jc w:val="center"/>
              <w:rPr>
                <w:rFonts w:hint="eastAsia"/>
                <w:szCs w:val="15"/>
              </w:rPr>
            </w:pPr>
            <w:r>
              <w:rPr>
                <w:rFonts w:hint="eastAsia"/>
                <w:szCs w:val="15"/>
              </w:rPr>
              <w:t>54</w:t>
            </w:r>
          </w:p>
        </w:tc>
        <w:tc>
          <w:tcPr>
            <w:tcW w:w="340" w:type="pct"/>
          </w:tcPr>
          <w:p w:rsidR="00572196" w:rsidRDefault="00572196">
            <w:pPr>
              <w:spacing w:line="360" w:lineRule="exact"/>
              <w:jc w:val="center"/>
              <w:rPr>
                <w:rFonts w:hint="eastAsia"/>
                <w:szCs w:val="15"/>
              </w:rPr>
            </w:pPr>
            <w:r>
              <w:rPr>
                <w:rFonts w:hint="eastAsia"/>
                <w:szCs w:val="15"/>
              </w:rPr>
              <w:t>51</w:t>
            </w:r>
          </w:p>
        </w:tc>
        <w:tc>
          <w:tcPr>
            <w:tcW w:w="340" w:type="pct"/>
          </w:tcPr>
          <w:p w:rsidR="00572196" w:rsidRDefault="00572196">
            <w:pPr>
              <w:spacing w:line="360" w:lineRule="exact"/>
              <w:jc w:val="center"/>
              <w:rPr>
                <w:rFonts w:hint="eastAsia"/>
                <w:szCs w:val="15"/>
              </w:rPr>
            </w:pPr>
            <w:r>
              <w:rPr>
                <w:rFonts w:hint="eastAsia"/>
                <w:szCs w:val="15"/>
              </w:rPr>
              <w:t>60</w:t>
            </w:r>
          </w:p>
        </w:tc>
        <w:tc>
          <w:tcPr>
            <w:tcW w:w="340" w:type="pct"/>
          </w:tcPr>
          <w:p w:rsidR="00572196" w:rsidRDefault="00572196">
            <w:pPr>
              <w:spacing w:line="360" w:lineRule="exact"/>
              <w:jc w:val="center"/>
              <w:rPr>
                <w:rFonts w:hint="eastAsia"/>
                <w:szCs w:val="15"/>
              </w:rPr>
            </w:pPr>
            <w:r>
              <w:rPr>
                <w:rFonts w:hint="eastAsia"/>
                <w:szCs w:val="15"/>
              </w:rPr>
              <w:t>50</w:t>
            </w:r>
          </w:p>
        </w:tc>
        <w:tc>
          <w:tcPr>
            <w:tcW w:w="340" w:type="pct"/>
          </w:tcPr>
          <w:p w:rsidR="00572196" w:rsidRDefault="00572196">
            <w:pPr>
              <w:spacing w:line="360" w:lineRule="exact"/>
              <w:jc w:val="center"/>
              <w:rPr>
                <w:rFonts w:hint="eastAsia"/>
                <w:szCs w:val="15"/>
              </w:rPr>
            </w:pPr>
            <w:r>
              <w:rPr>
                <w:rFonts w:hint="eastAsia"/>
                <w:szCs w:val="15"/>
              </w:rPr>
              <w:t>55</w:t>
            </w:r>
          </w:p>
        </w:tc>
        <w:tc>
          <w:tcPr>
            <w:tcW w:w="340" w:type="pct"/>
          </w:tcPr>
          <w:p w:rsidR="00572196" w:rsidRDefault="00572196">
            <w:pPr>
              <w:spacing w:line="360" w:lineRule="exact"/>
              <w:jc w:val="center"/>
              <w:rPr>
                <w:rFonts w:hint="eastAsia"/>
                <w:szCs w:val="15"/>
              </w:rPr>
            </w:pPr>
            <w:r>
              <w:rPr>
                <w:rFonts w:hint="eastAsia"/>
                <w:szCs w:val="15"/>
              </w:rPr>
              <w:t>68</w:t>
            </w:r>
          </w:p>
        </w:tc>
        <w:tc>
          <w:tcPr>
            <w:tcW w:w="340" w:type="pct"/>
          </w:tcPr>
          <w:p w:rsidR="00572196" w:rsidRDefault="00572196">
            <w:pPr>
              <w:spacing w:line="360" w:lineRule="exact"/>
              <w:jc w:val="center"/>
              <w:rPr>
                <w:rFonts w:hint="eastAsia"/>
                <w:szCs w:val="15"/>
              </w:rPr>
            </w:pPr>
            <w:r>
              <w:rPr>
                <w:rFonts w:hint="eastAsia"/>
                <w:szCs w:val="15"/>
              </w:rPr>
              <w:t>53</w:t>
            </w:r>
          </w:p>
        </w:tc>
        <w:tc>
          <w:tcPr>
            <w:tcW w:w="340" w:type="pct"/>
          </w:tcPr>
          <w:p w:rsidR="00572196" w:rsidRDefault="00572196">
            <w:pPr>
              <w:spacing w:line="360" w:lineRule="exact"/>
              <w:jc w:val="center"/>
              <w:rPr>
                <w:rFonts w:hint="eastAsia"/>
                <w:szCs w:val="15"/>
              </w:rPr>
            </w:pPr>
            <w:r>
              <w:rPr>
                <w:rFonts w:hint="eastAsia"/>
                <w:szCs w:val="15"/>
              </w:rPr>
              <w:t>67</w:t>
            </w:r>
          </w:p>
        </w:tc>
        <w:tc>
          <w:tcPr>
            <w:tcW w:w="363" w:type="pct"/>
          </w:tcPr>
          <w:p w:rsidR="00572196" w:rsidRDefault="00572196">
            <w:pPr>
              <w:spacing w:line="360" w:lineRule="exact"/>
              <w:jc w:val="center"/>
              <w:rPr>
                <w:rFonts w:hint="eastAsia"/>
                <w:szCs w:val="15"/>
              </w:rPr>
            </w:pPr>
            <w:r>
              <w:rPr>
                <w:rFonts w:hint="eastAsia"/>
                <w:szCs w:val="15"/>
              </w:rPr>
              <w:t>572</w:t>
            </w:r>
          </w:p>
        </w:tc>
      </w:tr>
      <w:tr w:rsidR="00572196">
        <w:tc>
          <w:tcPr>
            <w:tcW w:w="556" w:type="pct"/>
          </w:tcPr>
          <w:p w:rsidR="00572196" w:rsidRDefault="00572196">
            <w:pPr>
              <w:pStyle w:val="H2"/>
              <w:spacing w:after="0"/>
              <w:rPr>
                <w:rFonts w:hint="eastAsia"/>
                <w:bCs/>
                <w:szCs w:val="15"/>
                <w:lang w:val="en-US"/>
              </w:rPr>
            </w:pPr>
            <w:r>
              <w:rPr>
                <w:rFonts w:hint="eastAsia"/>
                <w:bCs/>
                <w:szCs w:val="15"/>
                <w:lang w:val="en-US"/>
              </w:rPr>
              <w:t>经济暴力</w:t>
            </w:r>
          </w:p>
        </w:tc>
        <w:tc>
          <w:tcPr>
            <w:tcW w:w="340" w:type="pct"/>
          </w:tcPr>
          <w:p w:rsidR="00572196" w:rsidRDefault="00572196">
            <w:pPr>
              <w:spacing w:line="360" w:lineRule="exact"/>
              <w:jc w:val="center"/>
              <w:rPr>
                <w:rFonts w:hint="eastAsia"/>
                <w:szCs w:val="15"/>
              </w:rPr>
            </w:pPr>
            <w:r>
              <w:rPr>
                <w:rFonts w:hint="eastAsia"/>
                <w:szCs w:val="15"/>
              </w:rPr>
              <w:t>98</w:t>
            </w:r>
          </w:p>
        </w:tc>
        <w:tc>
          <w:tcPr>
            <w:tcW w:w="340" w:type="pct"/>
          </w:tcPr>
          <w:p w:rsidR="00572196" w:rsidRDefault="00572196">
            <w:pPr>
              <w:spacing w:line="360" w:lineRule="exact"/>
              <w:jc w:val="center"/>
              <w:rPr>
                <w:rFonts w:hint="eastAsia"/>
                <w:szCs w:val="15"/>
              </w:rPr>
            </w:pPr>
            <w:r>
              <w:rPr>
                <w:rFonts w:hint="eastAsia"/>
                <w:szCs w:val="15"/>
              </w:rPr>
              <w:t>103</w:t>
            </w:r>
          </w:p>
        </w:tc>
        <w:tc>
          <w:tcPr>
            <w:tcW w:w="340" w:type="pct"/>
          </w:tcPr>
          <w:p w:rsidR="00572196" w:rsidRDefault="00572196">
            <w:pPr>
              <w:spacing w:line="360" w:lineRule="exact"/>
              <w:jc w:val="center"/>
              <w:rPr>
                <w:rFonts w:hint="eastAsia"/>
                <w:szCs w:val="15"/>
              </w:rPr>
            </w:pPr>
            <w:r>
              <w:rPr>
                <w:rFonts w:hint="eastAsia"/>
                <w:szCs w:val="15"/>
              </w:rPr>
              <w:t>113</w:t>
            </w:r>
          </w:p>
        </w:tc>
        <w:tc>
          <w:tcPr>
            <w:tcW w:w="340" w:type="pct"/>
          </w:tcPr>
          <w:p w:rsidR="00572196" w:rsidRDefault="00572196">
            <w:pPr>
              <w:spacing w:line="360" w:lineRule="exact"/>
              <w:jc w:val="center"/>
              <w:rPr>
                <w:rFonts w:hint="eastAsia"/>
                <w:szCs w:val="15"/>
              </w:rPr>
            </w:pPr>
            <w:r>
              <w:rPr>
                <w:rFonts w:hint="eastAsia"/>
                <w:szCs w:val="15"/>
              </w:rPr>
              <w:t>76</w:t>
            </w:r>
          </w:p>
        </w:tc>
        <w:tc>
          <w:tcPr>
            <w:tcW w:w="340" w:type="pct"/>
          </w:tcPr>
          <w:p w:rsidR="00572196" w:rsidRDefault="00572196">
            <w:pPr>
              <w:spacing w:line="360" w:lineRule="exact"/>
              <w:jc w:val="center"/>
              <w:rPr>
                <w:rFonts w:hint="eastAsia"/>
                <w:szCs w:val="15"/>
              </w:rPr>
            </w:pPr>
            <w:r>
              <w:rPr>
                <w:rFonts w:hint="eastAsia"/>
                <w:szCs w:val="15"/>
              </w:rPr>
              <w:t>120</w:t>
            </w:r>
          </w:p>
        </w:tc>
        <w:tc>
          <w:tcPr>
            <w:tcW w:w="340" w:type="pct"/>
          </w:tcPr>
          <w:p w:rsidR="00572196" w:rsidRDefault="00572196">
            <w:pPr>
              <w:spacing w:line="360" w:lineRule="exact"/>
              <w:jc w:val="center"/>
              <w:rPr>
                <w:rFonts w:hint="eastAsia"/>
                <w:szCs w:val="15"/>
              </w:rPr>
            </w:pPr>
            <w:r>
              <w:rPr>
                <w:rFonts w:hint="eastAsia"/>
                <w:szCs w:val="15"/>
              </w:rPr>
              <w:t>146</w:t>
            </w:r>
          </w:p>
        </w:tc>
        <w:tc>
          <w:tcPr>
            <w:tcW w:w="340" w:type="pct"/>
          </w:tcPr>
          <w:p w:rsidR="00572196" w:rsidRDefault="00572196">
            <w:pPr>
              <w:spacing w:line="360" w:lineRule="exact"/>
              <w:jc w:val="center"/>
              <w:rPr>
                <w:rFonts w:hint="eastAsia"/>
                <w:szCs w:val="15"/>
              </w:rPr>
            </w:pPr>
            <w:r>
              <w:rPr>
                <w:rFonts w:hint="eastAsia"/>
                <w:szCs w:val="15"/>
              </w:rPr>
              <w:t>143</w:t>
            </w:r>
          </w:p>
        </w:tc>
        <w:tc>
          <w:tcPr>
            <w:tcW w:w="340" w:type="pct"/>
          </w:tcPr>
          <w:p w:rsidR="00572196" w:rsidRDefault="00572196">
            <w:pPr>
              <w:spacing w:line="360" w:lineRule="exact"/>
              <w:jc w:val="center"/>
              <w:rPr>
                <w:rFonts w:hint="eastAsia"/>
                <w:szCs w:val="15"/>
              </w:rPr>
            </w:pPr>
            <w:r>
              <w:rPr>
                <w:rFonts w:hint="eastAsia"/>
                <w:szCs w:val="15"/>
              </w:rPr>
              <w:t>101</w:t>
            </w:r>
          </w:p>
        </w:tc>
        <w:tc>
          <w:tcPr>
            <w:tcW w:w="340" w:type="pct"/>
          </w:tcPr>
          <w:p w:rsidR="00572196" w:rsidRDefault="00572196">
            <w:pPr>
              <w:spacing w:line="360" w:lineRule="exact"/>
              <w:jc w:val="center"/>
              <w:rPr>
                <w:rFonts w:hint="eastAsia"/>
                <w:szCs w:val="15"/>
              </w:rPr>
            </w:pPr>
            <w:r>
              <w:rPr>
                <w:rFonts w:hint="eastAsia"/>
                <w:szCs w:val="15"/>
              </w:rPr>
              <w:t>129</w:t>
            </w:r>
          </w:p>
        </w:tc>
        <w:tc>
          <w:tcPr>
            <w:tcW w:w="340" w:type="pct"/>
          </w:tcPr>
          <w:p w:rsidR="00572196" w:rsidRDefault="00572196">
            <w:pPr>
              <w:spacing w:line="360" w:lineRule="exact"/>
              <w:jc w:val="center"/>
              <w:rPr>
                <w:rFonts w:hint="eastAsia"/>
                <w:szCs w:val="15"/>
              </w:rPr>
            </w:pPr>
            <w:r>
              <w:rPr>
                <w:rFonts w:hint="eastAsia"/>
                <w:szCs w:val="15"/>
              </w:rPr>
              <w:t>177</w:t>
            </w:r>
          </w:p>
        </w:tc>
        <w:tc>
          <w:tcPr>
            <w:tcW w:w="340" w:type="pct"/>
          </w:tcPr>
          <w:p w:rsidR="00572196" w:rsidRDefault="00572196">
            <w:pPr>
              <w:spacing w:line="360" w:lineRule="exact"/>
              <w:jc w:val="center"/>
              <w:rPr>
                <w:rFonts w:hint="eastAsia"/>
                <w:szCs w:val="15"/>
              </w:rPr>
            </w:pPr>
            <w:r>
              <w:rPr>
                <w:rFonts w:hint="eastAsia"/>
                <w:szCs w:val="15"/>
              </w:rPr>
              <w:t>136</w:t>
            </w:r>
          </w:p>
        </w:tc>
        <w:tc>
          <w:tcPr>
            <w:tcW w:w="340" w:type="pct"/>
          </w:tcPr>
          <w:p w:rsidR="00572196" w:rsidRDefault="00572196">
            <w:pPr>
              <w:spacing w:line="360" w:lineRule="exact"/>
              <w:jc w:val="center"/>
              <w:rPr>
                <w:rFonts w:hint="eastAsia"/>
                <w:szCs w:val="15"/>
              </w:rPr>
            </w:pPr>
            <w:r>
              <w:rPr>
                <w:rFonts w:hint="eastAsia"/>
                <w:szCs w:val="15"/>
              </w:rPr>
              <w:t>71</w:t>
            </w:r>
          </w:p>
        </w:tc>
        <w:tc>
          <w:tcPr>
            <w:tcW w:w="363" w:type="pct"/>
          </w:tcPr>
          <w:p w:rsidR="00572196" w:rsidRDefault="00572196">
            <w:pPr>
              <w:spacing w:line="360" w:lineRule="exact"/>
              <w:jc w:val="center"/>
              <w:rPr>
                <w:rFonts w:hint="eastAsia"/>
                <w:szCs w:val="15"/>
              </w:rPr>
            </w:pPr>
            <w:r>
              <w:rPr>
                <w:rFonts w:hint="eastAsia"/>
                <w:szCs w:val="15"/>
              </w:rPr>
              <w:t>1 413</w:t>
            </w:r>
          </w:p>
        </w:tc>
      </w:tr>
      <w:tr w:rsidR="00572196">
        <w:tc>
          <w:tcPr>
            <w:tcW w:w="556" w:type="pct"/>
          </w:tcPr>
          <w:p w:rsidR="00572196" w:rsidRDefault="00572196">
            <w:pPr>
              <w:spacing w:line="360" w:lineRule="exact"/>
              <w:rPr>
                <w:rFonts w:ascii="SimHei" w:eastAsia="SimHei" w:hint="eastAsia"/>
                <w:bCs/>
                <w:color w:val="FF0000"/>
                <w:szCs w:val="15"/>
              </w:rPr>
            </w:pPr>
            <w:r>
              <w:rPr>
                <w:rFonts w:ascii="SimHei" w:eastAsia="SimHei" w:hint="eastAsia"/>
                <w:bCs/>
                <w:color w:val="FF0000"/>
                <w:szCs w:val="15"/>
              </w:rPr>
              <w:t>性暴力</w:t>
            </w:r>
          </w:p>
        </w:tc>
        <w:tc>
          <w:tcPr>
            <w:tcW w:w="340" w:type="pct"/>
          </w:tcPr>
          <w:p w:rsidR="00572196" w:rsidRDefault="00572196">
            <w:pPr>
              <w:spacing w:line="360" w:lineRule="exact"/>
              <w:jc w:val="center"/>
              <w:rPr>
                <w:rFonts w:hint="eastAsia"/>
                <w:szCs w:val="15"/>
              </w:rPr>
            </w:pPr>
            <w:r>
              <w:rPr>
                <w:rFonts w:hint="eastAsia"/>
                <w:szCs w:val="15"/>
              </w:rPr>
              <w:t>0</w:t>
            </w:r>
          </w:p>
        </w:tc>
        <w:tc>
          <w:tcPr>
            <w:tcW w:w="340" w:type="pct"/>
          </w:tcPr>
          <w:p w:rsidR="00572196" w:rsidRDefault="00572196">
            <w:pPr>
              <w:spacing w:line="360" w:lineRule="exact"/>
              <w:jc w:val="center"/>
              <w:rPr>
                <w:rFonts w:hint="eastAsia"/>
                <w:szCs w:val="15"/>
              </w:rPr>
            </w:pPr>
            <w:r>
              <w:rPr>
                <w:rFonts w:hint="eastAsia"/>
                <w:szCs w:val="15"/>
              </w:rPr>
              <w:t>0</w:t>
            </w:r>
          </w:p>
        </w:tc>
        <w:tc>
          <w:tcPr>
            <w:tcW w:w="340" w:type="pct"/>
          </w:tcPr>
          <w:p w:rsidR="00572196" w:rsidRDefault="00572196">
            <w:pPr>
              <w:spacing w:line="360" w:lineRule="exact"/>
              <w:jc w:val="center"/>
              <w:rPr>
                <w:rFonts w:hint="eastAsia"/>
                <w:szCs w:val="15"/>
              </w:rPr>
            </w:pPr>
            <w:r>
              <w:rPr>
                <w:rFonts w:hint="eastAsia"/>
                <w:szCs w:val="15"/>
              </w:rPr>
              <w:t>0</w:t>
            </w:r>
          </w:p>
        </w:tc>
        <w:tc>
          <w:tcPr>
            <w:tcW w:w="340" w:type="pct"/>
          </w:tcPr>
          <w:p w:rsidR="00572196" w:rsidRDefault="00572196">
            <w:pPr>
              <w:spacing w:line="360" w:lineRule="exact"/>
              <w:jc w:val="center"/>
              <w:rPr>
                <w:rFonts w:hint="eastAsia"/>
                <w:szCs w:val="15"/>
              </w:rPr>
            </w:pPr>
            <w:r>
              <w:rPr>
                <w:rFonts w:hint="eastAsia"/>
                <w:szCs w:val="15"/>
              </w:rPr>
              <w:t>0</w:t>
            </w:r>
          </w:p>
        </w:tc>
        <w:tc>
          <w:tcPr>
            <w:tcW w:w="340" w:type="pct"/>
          </w:tcPr>
          <w:p w:rsidR="00572196" w:rsidRDefault="00572196">
            <w:pPr>
              <w:spacing w:line="360" w:lineRule="exact"/>
              <w:jc w:val="center"/>
              <w:rPr>
                <w:rFonts w:hint="eastAsia"/>
                <w:szCs w:val="15"/>
              </w:rPr>
            </w:pPr>
            <w:r>
              <w:rPr>
                <w:rFonts w:hint="eastAsia"/>
                <w:szCs w:val="15"/>
              </w:rPr>
              <w:t>0</w:t>
            </w:r>
          </w:p>
        </w:tc>
        <w:tc>
          <w:tcPr>
            <w:tcW w:w="340" w:type="pct"/>
          </w:tcPr>
          <w:p w:rsidR="00572196" w:rsidRDefault="00572196">
            <w:pPr>
              <w:spacing w:line="360" w:lineRule="exact"/>
              <w:jc w:val="center"/>
              <w:rPr>
                <w:rFonts w:hint="eastAsia"/>
                <w:szCs w:val="15"/>
              </w:rPr>
            </w:pPr>
            <w:r>
              <w:rPr>
                <w:rFonts w:hint="eastAsia"/>
                <w:szCs w:val="15"/>
              </w:rPr>
              <w:t>0</w:t>
            </w:r>
          </w:p>
        </w:tc>
        <w:tc>
          <w:tcPr>
            <w:tcW w:w="340" w:type="pct"/>
          </w:tcPr>
          <w:p w:rsidR="00572196" w:rsidRDefault="00572196">
            <w:pPr>
              <w:spacing w:line="360" w:lineRule="exact"/>
              <w:jc w:val="center"/>
              <w:rPr>
                <w:rFonts w:hint="eastAsia"/>
                <w:szCs w:val="15"/>
              </w:rPr>
            </w:pPr>
            <w:r>
              <w:rPr>
                <w:rFonts w:hint="eastAsia"/>
                <w:szCs w:val="15"/>
              </w:rPr>
              <w:t>0</w:t>
            </w:r>
          </w:p>
        </w:tc>
        <w:tc>
          <w:tcPr>
            <w:tcW w:w="340" w:type="pct"/>
          </w:tcPr>
          <w:p w:rsidR="00572196" w:rsidRDefault="00572196">
            <w:pPr>
              <w:spacing w:line="360" w:lineRule="exact"/>
              <w:jc w:val="center"/>
              <w:rPr>
                <w:rFonts w:hint="eastAsia"/>
                <w:szCs w:val="15"/>
              </w:rPr>
            </w:pPr>
            <w:r>
              <w:rPr>
                <w:rFonts w:hint="eastAsia"/>
                <w:szCs w:val="15"/>
              </w:rPr>
              <w:t>0</w:t>
            </w:r>
          </w:p>
        </w:tc>
        <w:tc>
          <w:tcPr>
            <w:tcW w:w="340" w:type="pct"/>
          </w:tcPr>
          <w:p w:rsidR="00572196" w:rsidRDefault="00572196">
            <w:pPr>
              <w:spacing w:line="360" w:lineRule="exact"/>
              <w:jc w:val="center"/>
              <w:rPr>
                <w:rFonts w:hint="eastAsia"/>
                <w:szCs w:val="15"/>
              </w:rPr>
            </w:pPr>
            <w:r>
              <w:rPr>
                <w:rFonts w:hint="eastAsia"/>
                <w:szCs w:val="15"/>
              </w:rPr>
              <w:t>0</w:t>
            </w:r>
          </w:p>
        </w:tc>
        <w:tc>
          <w:tcPr>
            <w:tcW w:w="340" w:type="pct"/>
          </w:tcPr>
          <w:p w:rsidR="00572196" w:rsidRDefault="00572196">
            <w:pPr>
              <w:spacing w:line="360" w:lineRule="exact"/>
              <w:jc w:val="center"/>
              <w:rPr>
                <w:rFonts w:hint="eastAsia"/>
                <w:szCs w:val="15"/>
              </w:rPr>
            </w:pPr>
            <w:r>
              <w:rPr>
                <w:rFonts w:hint="eastAsia"/>
                <w:szCs w:val="15"/>
              </w:rPr>
              <w:t>0</w:t>
            </w:r>
          </w:p>
        </w:tc>
        <w:tc>
          <w:tcPr>
            <w:tcW w:w="340" w:type="pct"/>
          </w:tcPr>
          <w:p w:rsidR="00572196" w:rsidRDefault="00572196">
            <w:pPr>
              <w:spacing w:line="360" w:lineRule="exact"/>
              <w:jc w:val="center"/>
              <w:rPr>
                <w:rFonts w:hint="eastAsia"/>
                <w:szCs w:val="15"/>
              </w:rPr>
            </w:pPr>
            <w:r>
              <w:rPr>
                <w:rFonts w:hint="eastAsia"/>
                <w:szCs w:val="15"/>
              </w:rPr>
              <w:t>0</w:t>
            </w:r>
          </w:p>
        </w:tc>
        <w:tc>
          <w:tcPr>
            <w:tcW w:w="340" w:type="pct"/>
          </w:tcPr>
          <w:p w:rsidR="00572196" w:rsidRDefault="00572196">
            <w:pPr>
              <w:spacing w:line="360" w:lineRule="exact"/>
              <w:jc w:val="center"/>
              <w:rPr>
                <w:rFonts w:hint="eastAsia"/>
                <w:szCs w:val="15"/>
              </w:rPr>
            </w:pPr>
            <w:r>
              <w:rPr>
                <w:rFonts w:hint="eastAsia"/>
                <w:szCs w:val="15"/>
              </w:rPr>
              <w:t>0</w:t>
            </w:r>
          </w:p>
        </w:tc>
        <w:tc>
          <w:tcPr>
            <w:tcW w:w="363" w:type="pct"/>
          </w:tcPr>
          <w:p w:rsidR="00572196" w:rsidRDefault="00572196">
            <w:pPr>
              <w:spacing w:line="360" w:lineRule="exact"/>
              <w:jc w:val="center"/>
              <w:rPr>
                <w:rFonts w:hint="eastAsia"/>
                <w:szCs w:val="15"/>
              </w:rPr>
            </w:pPr>
            <w:r>
              <w:rPr>
                <w:rFonts w:hint="eastAsia"/>
                <w:szCs w:val="15"/>
              </w:rPr>
              <w:t>0</w:t>
            </w:r>
          </w:p>
        </w:tc>
      </w:tr>
      <w:tr w:rsidR="00572196">
        <w:tc>
          <w:tcPr>
            <w:tcW w:w="556" w:type="pct"/>
          </w:tcPr>
          <w:p w:rsidR="00572196" w:rsidRDefault="00572196">
            <w:pPr>
              <w:spacing w:line="360" w:lineRule="exact"/>
              <w:rPr>
                <w:rFonts w:ascii="SimHei" w:eastAsia="SimHei" w:hint="eastAsia"/>
                <w:bCs/>
                <w:color w:val="FF0000"/>
                <w:szCs w:val="15"/>
              </w:rPr>
            </w:pPr>
            <w:r>
              <w:rPr>
                <w:rFonts w:ascii="SimHei" w:eastAsia="SimHei" w:hint="eastAsia"/>
                <w:bCs/>
                <w:color w:val="FF0000"/>
                <w:szCs w:val="15"/>
              </w:rPr>
              <w:t>其他</w:t>
            </w:r>
          </w:p>
        </w:tc>
        <w:tc>
          <w:tcPr>
            <w:tcW w:w="340" w:type="pct"/>
          </w:tcPr>
          <w:p w:rsidR="00572196" w:rsidRDefault="00572196">
            <w:pPr>
              <w:spacing w:line="360" w:lineRule="exact"/>
              <w:jc w:val="center"/>
              <w:rPr>
                <w:rFonts w:hint="eastAsia"/>
                <w:szCs w:val="15"/>
              </w:rPr>
            </w:pPr>
            <w:r>
              <w:rPr>
                <w:rFonts w:hint="eastAsia"/>
                <w:szCs w:val="15"/>
              </w:rPr>
              <w:t>6</w:t>
            </w:r>
          </w:p>
        </w:tc>
        <w:tc>
          <w:tcPr>
            <w:tcW w:w="340" w:type="pct"/>
          </w:tcPr>
          <w:p w:rsidR="00572196" w:rsidRDefault="00572196">
            <w:pPr>
              <w:spacing w:line="360" w:lineRule="exact"/>
              <w:jc w:val="center"/>
              <w:rPr>
                <w:rFonts w:hint="eastAsia"/>
                <w:szCs w:val="15"/>
              </w:rPr>
            </w:pPr>
            <w:r>
              <w:rPr>
                <w:rFonts w:hint="eastAsia"/>
                <w:szCs w:val="15"/>
              </w:rPr>
              <w:t>3</w:t>
            </w:r>
          </w:p>
        </w:tc>
        <w:tc>
          <w:tcPr>
            <w:tcW w:w="340" w:type="pct"/>
          </w:tcPr>
          <w:p w:rsidR="00572196" w:rsidRDefault="00572196">
            <w:pPr>
              <w:spacing w:line="360" w:lineRule="exact"/>
              <w:jc w:val="center"/>
              <w:rPr>
                <w:szCs w:val="15"/>
              </w:rPr>
            </w:pPr>
          </w:p>
        </w:tc>
        <w:tc>
          <w:tcPr>
            <w:tcW w:w="340" w:type="pct"/>
          </w:tcPr>
          <w:p w:rsidR="00572196" w:rsidRDefault="00572196">
            <w:pPr>
              <w:spacing w:line="360" w:lineRule="exact"/>
              <w:jc w:val="center"/>
              <w:rPr>
                <w:rFonts w:hint="eastAsia"/>
                <w:szCs w:val="15"/>
              </w:rPr>
            </w:pPr>
            <w:r>
              <w:rPr>
                <w:rFonts w:hint="eastAsia"/>
                <w:szCs w:val="15"/>
              </w:rPr>
              <w:t>4</w:t>
            </w:r>
          </w:p>
        </w:tc>
        <w:tc>
          <w:tcPr>
            <w:tcW w:w="340" w:type="pct"/>
          </w:tcPr>
          <w:p w:rsidR="00572196" w:rsidRDefault="00572196">
            <w:pPr>
              <w:spacing w:line="360" w:lineRule="exact"/>
              <w:jc w:val="center"/>
              <w:rPr>
                <w:rFonts w:hint="eastAsia"/>
                <w:szCs w:val="15"/>
              </w:rPr>
            </w:pPr>
            <w:r>
              <w:rPr>
                <w:rFonts w:hint="eastAsia"/>
                <w:szCs w:val="15"/>
              </w:rPr>
              <w:t>4</w:t>
            </w:r>
          </w:p>
        </w:tc>
        <w:tc>
          <w:tcPr>
            <w:tcW w:w="340" w:type="pct"/>
          </w:tcPr>
          <w:p w:rsidR="00572196" w:rsidRDefault="00572196">
            <w:pPr>
              <w:spacing w:line="360" w:lineRule="exact"/>
              <w:jc w:val="center"/>
              <w:rPr>
                <w:rFonts w:hint="eastAsia"/>
                <w:szCs w:val="15"/>
              </w:rPr>
            </w:pPr>
            <w:r>
              <w:rPr>
                <w:rFonts w:hint="eastAsia"/>
                <w:szCs w:val="15"/>
              </w:rPr>
              <w:t>7</w:t>
            </w:r>
          </w:p>
        </w:tc>
        <w:tc>
          <w:tcPr>
            <w:tcW w:w="340" w:type="pct"/>
          </w:tcPr>
          <w:p w:rsidR="00572196" w:rsidRDefault="00572196">
            <w:pPr>
              <w:spacing w:line="360" w:lineRule="exact"/>
              <w:jc w:val="center"/>
              <w:rPr>
                <w:rFonts w:hint="eastAsia"/>
                <w:szCs w:val="15"/>
              </w:rPr>
            </w:pPr>
            <w:r>
              <w:rPr>
                <w:rFonts w:hint="eastAsia"/>
                <w:szCs w:val="15"/>
              </w:rPr>
              <w:t>5</w:t>
            </w:r>
          </w:p>
        </w:tc>
        <w:tc>
          <w:tcPr>
            <w:tcW w:w="340" w:type="pct"/>
          </w:tcPr>
          <w:p w:rsidR="00572196" w:rsidRDefault="00572196">
            <w:pPr>
              <w:spacing w:line="360" w:lineRule="exact"/>
              <w:jc w:val="center"/>
              <w:rPr>
                <w:rFonts w:hint="eastAsia"/>
                <w:szCs w:val="15"/>
              </w:rPr>
            </w:pPr>
            <w:r>
              <w:rPr>
                <w:rFonts w:hint="eastAsia"/>
                <w:szCs w:val="15"/>
              </w:rPr>
              <w:t>10</w:t>
            </w:r>
          </w:p>
        </w:tc>
        <w:tc>
          <w:tcPr>
            <w:tcW w:w="340" w:type="pct"/>
          </w:tcPr>
          <w:p w:rsidR="00572196" w:rsidRDefault="00572196">
            <w:pPr>
              <w:spacing w:line="360" w:lineRule="exact"/>
              <w:jc w:val="center"/>
              <w:rPr>
                <w:rFonts w:hint="eastAsia"/>
                <w:szCs w:val="15"/>
              </w:rPr>
            </w:pPr>
            <w:r>
              <w:rPr>
                <w:rFonts w:hint="eastAsia"/>
                <w:szCs w:val="15"/>
              </w:rPr>
              <w:t>10</w:t>
            </w:r>
          </w:p>
        </w:tc>
        <w:tc>
          <w:tcPr>
            <w:tcW w:w="340" w:type="pct"/>
          </w:tcPr>
          <w:p w:rsidR="00572196" w:rsidRDefault="00572196">
            <w:pPr>
              <w:spacing w:line="360" w:lineRule="exact"/>
              <w:jc w:val="center"/>
              <w:rPr>
                <w:rFonts w:hint="eastAsia"/>
                <w:szCs w:val="15"/>
              </w:rPr>
            </w:pPr>
            <w:r>
              <w:rPr>
                <w:rFonts w:hint="eastAsia"/>
                <w:szCs w:val="15"/>
              </w:rPr>
              <w:t>7</w:t>
            </w:r>
          </w:p>
        </w:tc>
        <w:tc>
          <w:tcPr>
            <w:tcW w:w="340" w:type="pct"/>
          </w:tcPr>
          <w:p w:rsidR="00572196" w:rsidRDefault="00572196">
            <w:pPr>
              <w:spacing w:line="360" w:lineRule="exact"/>
              <w:jc w:val="center"/>
              <w:rPr>
                <w:rFonts w:hint="eastAsia"/>
                <w:szCs w:val="15"/>
              </w:rPr>
            </w:pPr>
            <w:r>
              <w:rPr>
                <w:rFonts w:hint="eastAsia"/>
                <w:szCs w:val="15"/>
              </w:rPr>
              <w:t>3</w:t>
            </w:r>
          </w:p>
        </w:tc>
        <w:tc>
          <w:tcPr>
            <w:tcW w:w="340" w:type="pct"/>
          </w:tcPr>
          <w:p w:rsidR="00572196" w:rsidRDefault="00572196">
            <w:pPr>
              <w:spacing w:line="360" w:lineRule="exact"/>
              <w:jc w:val="center"/>
              <w:rPr>
                <w:rFonts w:hint="eastAsia"/>
                <w:szCs w:val="15"/>
              </w:rPr>
            </w:pPr>
            <w:r>
              <w:rPr>
                <w:rFonts w:hint="eastAsia"/>
                <w:szCs w:val="15"/>
              </w:rPr>
              <w:t>3</w:t>
            </w:r>
          </w:p>
        </w:tc>
        <w:tc>
          <w:tcPr>
            <w:tcW w:w="363" w:type="pct"/>
          </w:tcPr>
          <w:p w:rsidR="00572196" w:rsidRDefault="00572196">
            <w:pPr>
              <w:spacing w:line="360" w:lineRule="exact"/>
              <w:jc w:val="center"/>
              <w:rPr>
                <w:rFonts w:hint="eastAsia"/>
                <w:szCs w:val="15"/>
              </w:rPr>
            </w:pPr>
            <w:r>
              <w:rPr>
                <w:rFonts w:hint="eastAsia"/>
                <w:szCs w:val="15"/>
              </w:rPr>
              <w:t>62</w:t>
            </w:r>
          </w:p>
        </w:tc>
      </w:tr>
      <w:tr w:rsidR="00572196">
        <w:tc>
          <w:tcPr>
            <w:tcW w:w="556" w:type="pct"/>
          </w:tcPr>
          <w:p w:rsidR="00572196" w:rsidRDefault="00572196">
            <w:pPr>
              <w:spacing w:line="360" w:lineRule="exact"/>
              <w:rPr>
                <w:rFonts w:ascii="SimHei" w:eastAsia="SimHei" w:hint="eastAsia"/>
                <w:bCs/>
                <w:color w:val="FF0000"/>
                <w:szCs w:val="15"/>
              </w:rPr>
            </w:pPr>
            <w:r>
              <w:rPr>
                <w:rFonts w:ascii="SimHei" w:eastAsia="SimHei" w:hint="eastAsia"/>
                <w:bCs/>
                <w:color w:val="FF0000"/>
                <w:szCs w:val="15"/>
              </w:rPr>
              <w:t>总计</w:t>
            </w:r>
          </w:p>
        </w:tc>
        <w:tc>
          <w:tcPr>
            <w:tcW w:w="340" w:type="pct"/>
          </w:tcPr>
          <w:p w:rsidR="00572196" w:rsidRDefault="00572196">
            <w:pPr>
              <w:spacing w:line="360" w:lineRule="exact"/>
              <w:jc w:val="center"/>
              <w:rPr>
                <w:rFonts w:hint="eastAsia"/>
                <w:szCs w:val="15"/>
              </w:rPr>
            </w:pPr>
            <w:r>
              <w:rPr>
                <w:rFonts w:hint="eastAsia"/>
                <w:szCs w:val="15"/>
              </w:rPr>
              <w:t>132</w:t>
            </w:r>
          </w:p>
        </w:tc>
        <w:tc>
          <w:tcPr>
            <w:tcW w:w="340" w:type="pct"/>
          </w:tcPr>
          <w:p w:rsidR="00572196" w:rsidRDefault="00572196">
            <w:pPr>
              <w:spacing w:line="360" w:lineRule="exact"/>
              <w:jc w:val="center"/>
              <w:rPr>
                <w:rFonts w:hint="eastAsia"/>
                <w:szCs w:val="15"/>
              </w:rPr>
            </w:pPr>
            <w:r>
              <w:rPr>
                <w:rFonts w:hint="eastAsia"/>
                <w:szCs w:val="15"/>
              </w:rPr>
              <w:t>152</w:t>
            </w:r>
          </w:p>
        </w:tc>
        <w:tc>
          <w:tcPr>
            <w:tcW w:w="340" w:type="pct"/>
          </w:tcPr>
          <w:p w:rsidR="00572196" w:rsidRDefault="00572196">
            <w:pPr>
              <w:spacing w:line="360" w:lineRule="exact"/>
              <w:jc w:val="center"/>
              <w:rPr>
                <w:rFonts w:hint="eastAsia"/>
                <w:szCs w:val="15"/>
              </w:rPr>
            </w:pPr>
            <w:r>
              <w:rPr>
                <w:rFonts w:hint="eastAsia"/>
                <w:szCs w:val="15"/>
              </w:rPr>
              <w:t>161</w:t>
            </w:r>
          </w:p>
        </w:tc>
        <w:tc>
          <w:tcPr>
            <w:tcW w:w="340" w:type="pct"/>
          </w:tcPr>
          <w:p w:rsidR="00572196" w:rsidRDefault="00572196">
            <w:pPr>
              <w:spacing w:line="360" w:lineRule="exact"/>
              <w:jc w:val="center"/>
              <w:rPr>
                <w:rFonts w:hint="eastAsia"/>
                <w:szCs w:val="15"/>
              </w:rPr>
            </w:pPr>
            <w:r>
              <w:rPr>
                <w:rFonts w:hint="eastAsia"/>
                <w:szCs w:val="15"/>
              </w:rPr>
              <w:t>107</w:t>
            </w:r>
          </w:p>
        </w:tc>
        <w:tc>
          <w:tcPr>
            <w:tcW w:w="340" w:type="pct"/>
          </w:tcPr>
          <w:p w:rsidR="00572196" w:rsidRDefault="00572196">
            <w:pPr>
              <w:spacing w:line="360" w:lineRule="exact"/>
              <w:jc w:val="center"/>
              <w:rPr>
                <w:rFonts w:hint="eastAsia"/>
                <w:szCs w:val="15"/>
              </w:rPr>
            </w:pPr>
            <w:r>
              <w:rPr>
                <w:rFonts w:hint="eastAsia"/>
                <w:szCs w:val="15"/>
              </w:rPr>
              <w:t>186</w:t>
            </w:r>
          </w:p>
        </w:tc>
        <w:tc>
          <w:tcPr>
            <w:tcW w:w="340" w:type="pct"/>
          </w:tcPr>
          <w:p w:rsidR="00572196" w:rsidRDefault="00572196">
            <w:pPr>
              <w:spacing w:line="360" w:lineRule="exact"/>
              <w:jc w:val="center"/>
              <w:rPr>
                <w:rFonts w:hint="eastAsia"/>
                <w:szCs w:val="15"/>
              </w:rPr>
            </w:pPr>
            <w:r>
              <w:rPr>
                <w:rFonts w:hint="eastAsia"/>
                <w:szCs w:val="15"/>
              </w:rPr>
              <w:t>207</w:t>
            </w:r>
          </w:p>
        </w:tc>
        <w:tc>
          <w:tcPr>
            <w:tcW w:w="340" w:type="pct"/>
          </w:tcPr>
          <w:p w:rsidR="00572196" w:rsidRDefault="00572196">
            <w:pPr>
              <w:spacing w:line="360" w:lineRule="exact"/>
              <w:jc w:val="center"/>
              <w:rPr>
                <w:rFonts w:hint="eastAsia"/>
                <w:szCs w:val="15"/>
              </w:rPr>
            </w:pPr>
            <w:r>
              <w:rPr>
                <w:rFonts w:hint="eastAsia"/>
                <w:szCs w:val="15"/>
              </w:rPr>
              <w:t>218</w:t>
            </w:r>
          </w:p>
        </w:tc>
        <w:tc>
          <w:tcPr>
            <w:tcW w:w="340" w:type="pct"/>
          </w:tcPr>
          <w:p w:rsidR="00572196" w:rsidRDefault="00572196">
            <w:pPr>
              <w:spacing w:line="360" w:lineRule="exact"/>
              <w:jc w:val="center"/>
              <w:rPr>
                <w:rFonts w:hint="eastAsia"/>
                <w:szCs w:val="15"/>
              </w:rPr>
            </w:pPr>
            <w:r>
              <w:rPr>
                <w:rFonts w:hint="eastAsia"/>
                <w:szCs w:val="15"/>
              </w:rPr>
              <w:t>163</w:t>
            </w:r>
          </w:p>
        </w:tc>
        <w:tc>
          <w:tcPr>
            <w:tcW w:w="340" w:type="pct"/>
          </w:tcPr>
          <w:p w:rsidR="00572196" w:rsidRDefault="00572196">
            <w:pPr>
              <w:spacing w:line="360" w:lineRule="exact"/>
              <w:jc w:val="center"/>
              <w:rPr>
                <w:rFonts w:hint="eastAsia"/>
                <w:szCs w:val="15"/>
              </w:rPr>
            </w:pPr>
            <w:r>
              <w:rPr>
                <w:rFonts w:hint="eastAsia"/>
                <w:szCs w:val="15"/>
              </w:rPr>
              <w:t>202</w:t>
            </w:r>
          </w:p>
        </w:tc>
        <w:tc>
          <w:tcPr>
            <w:tcW w:w="340" w:type="pct"/>
          </w:tcPr>
          <w:p w:rsidR="00572196" w:rsidRDefault="00572196">
            <w:pPr>
              <w:spacing w:line="360" w:lineRule="exact"/>
              <w:jc w:val="center"/>
              <w:rPr>
                <w:rFonts w:hint="eastAsia"/>
                <w:szCs w:val="15"/>
              </w:rPr>
            </w:pPr>
            <w:r>
              <w:rPr>
                <w:rFonts w:hint="eastAsia"/>
                <w:szCs w:val="15"/>
              </w:rPr>
              <w:t>255</w:t>
            </w:r>
          </w:p>
        </w:tc>
        <w:tc>
          <w:tcPr>
            <w:tcW w:w="340" w:type="pct"/>
          </w:tcPr>
          <w:p w:rsidR="00572196" w:rsidRDefault="00572196">
            <w:pPr>
              <w:spacing w:line="360" w:lineRule="exact"/>
              <w:jc w:val="center"/>
              <w:rPr>
                <w:rFonts w:hint="eastAsia"/>
                <w:szCs w:val="15"/>
              </w:rPr>
            </w:pPr>
            <w:r>
              <w:rPr>
                <w:rFonts w:hint="eastAsia"/>
                <w:szCs w:val="15"/>
              </w:rPr>
              <w:t>195</w:t>
            </w:r>
          </w:p>
        </w:tc>
        <w:tc>
          <w:tcPr>
            <w:tcW w:w="340" w:type="pct"/>
          </w:tcPr>
          <w:p w:rsidR="00572196" w:rsidRDefault="00572196">
            <w:pPr>
              <w:spacing w:line="360" w:lineRule="exact"/>
              <w:jc w:val="center"/>
              <w:rPr>
                <w:rFonts w:hint="eastAsia"/>
                <w:szCs w:val="15"/>
              </w:rPr>
            </w:pPr>
            <w:r>
              <w:rPr>
                <w:rFonts w:hint="eastAsia"/>
                <w:szCs w:val="15"/>
              </w:rPr>
              <w:t>148</w:t>
            </w:r>
          </w:p>
        </w:tc>
        <w:tc>
          <w:tcPr>
            <w:tcW w:w="363" w:type="pct"/>
          </w:tcPr>
          <w:p w:rsidR="00572196" w:rsidRDefault="00572196">
            <w:pPr>
              <w:spacing w:line="360" w:lineRule="exact"/>
              <w:jc w:val="center"/>
              <w:rPr>
                <w:rFonts w:hint="eastAsia"/>
                <w:szCs w:val="15"/>
              </w:rPr>
            </w:pPr>
            <w:r>
              <w:rPr>
                <w:rFonts w:hint="eastAsia"/>
                <w:szCs w:val="15"/>
              </w:rPr>
              <w:t>2 126</w:t>
            </w:r>
          </w:p>
        </w:tc>
      </w:tr>
    </w:tbl>
    <w:p w:rsidR="00572196" w:rsidRDefault="00572196">
      <w:pPr>
        <w:spacing w:line="360" w:lineRule="exact"/>
        <w:jc w:val="center"/>
        <w:rPr>
          <w:rFonts w:ascii="SimHei" w:eastAsia="SimHei" w:hint="eastAsia"/>
          <w:bCs/>
          <w:color w:val="FF0000"/>
        </w:rPr>
      </w:pPr>
      <w:r>
        <w:rPr>
          <w:rFonts w:ascii="SimHei" w:eastAsia="SimHei" w:hint="eastAsia"/>
          <w:bCs/>
          <w:color w:val="FF0000"/>
        </w:rPr>
        <w:t>表33</w:t>
      </w:r>
    </w:p>
    <w:p w:rsidR="00572196" w:rsidRDefault="00572196">
      <w:pPr>
        <w:spacing w:line="360" w:lineRule="exact"/>
        <w:jc w:val="center"/>
        <w:rPr>
          <w:rFonts w:ascii="SimHei" w:eastAsia="SimHei" w:hint="eastAsia"/>
          <w:bCs/>
          <w:color w:val="FF0000"/>
        </w:rPr>
      </w:pPr>
      <w:r>
        <w:rPr>
          <w:rFonts w:ascii="SimHei" w:eastAsia="SimHei" w:hint="eastAsia"/>
          <w:bCs/>
          <w:color w:val="FF0000"/>
        </w:rPr>
        <w:t>2007年国家首席检察官办公室妇女处受理的案件</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14"/>
        <w:gridCol w:w="673"/>
        <w:gridCol w:w="675"/>
        <w:gridCol w:w="675"/>
        <w:gridCol w:w="675"/>
        <w:gridCol w:w="674"/>
        <w:gridCol w:w="674"/>
        <w:gridCol w:w="672"/>
        <w:gridCol w:w="674"/>
        <w:gridCol w:w="674"/>
        <w:gridCol w:w="674"/>
        <w:gridCol w:w="674"/>
        <w:gridCol w:w="674"/>
        <w:gridCol w:w="664"/>
      </w:tblGrid>
      <w:tr w:rsidR="00572196">
        <w:tc>
          <w:tcPr>
            <w:tcW w:w="652" w:type="pct"/>
          </w:tcPr>
          <w:p w:rsidR="00572196" w:rsidRDefault="00572196">
            <w:pPr>
              <w:spacing w:line="360" w:lineRule="exact"/>
              <w:rPr>
                <w:b/>
                <w:szCs w:val="18"/>
              </w:rPr>
            </w:pPr>
          </w:p>
        </w:tc>
        <w:tc>
          <w:tcPr>
            <w:tcW w:w="334" w:type="pct"/>
          </w:tcPr>
          <w:p w:rsidR="00572196" w:rsidRDefault="00572196">
            <w:pPr>
              <w:spacing w:line="360" w:lineRule="exact"/>
              <w:jc w:val="center"/>
              <w:rPr>
                <w:rFonts w:ascii="SimHei" w:eastAsia="SimHei"/>
                <w:bCs/>
                <w:color w:val="FF0000"/>
                <w:szCs w:val="15"/>
              </w:rPr>
            </w:pPr>
            <w:r>
              <w:rPr>
                <w:rFonts w:ascii="SimHei" w:eastAsia="SimHei" w:hint="eastAsia"/>
                <w:bCs/>
                <w:color w:val="FF0000"/>
                <w:szCs w:val="15"/>
              </w:rPr>
              <w:t>1月</w:t>
            </w:r>
          </w:p>
        </w:tc>
        <w:tc>
          <w:tcPr>
            <w:tcW w:w="335" w:type="pct"/>
          </w:tcPr>
          <w:p w:rsidR="00572196" w:rsidRDefault="00572196">
            <w:pPr>
              <w:spacing w:line="360" w:lineRule="exact"/>
              <w:jc w:val="center"/>
              <w:rPr>
                <w:rFonts w:ascii="SimHei" w:eastAsia="SimHei" w:hint="eastAsia"/>
                <w:bCs/>
                <w:color w:val="FF0000"/>
                <w:szCs w:val="15"/>
              </w:rPr>
            </w:pPr>
            <w:r>
              <w:rPr>
                <w:rFonts w:ascii="SimHei" w:eastAsia="SimHei" w:hint="eastAsia"/>
                <w:bCs/>
                <w:color w:val="FF0000"/>
                <w:szCs w:val="15"/>
              </w:rPr>
              <w:t>2月</w:t>
            </w:r>
          </w:p>
        </w:tc>
        <w:tc>
          <w:tcPr>
            <w:tcW w:w="335" w:type="pct"/>
          </w:tcPr>
          <w:p w:rsidR="00572196" w:rsidRDefault="00572196">
            <w:pPr>
              <w:spacing w:line="360" w:lineRule="exact"/>
              <w:jc w:val="center"/>
              <w:rPr>
                <w:rFonts w:ascii="SimHei" w:eastAsia="SimHei"/>
                <w:bCs/>
                <w:color w:val="FF0000"/>
                <w:szCs w:val="15"/>
              </w:rPr>
            </w:pPr>
            <w:r>
              <w:rPr>
                <w:rFonts w:ascii="SimHei" w:eastAsia="SimHei" w:hint="eastAsia"/>
                <w:bCs/>
                <w:color w:val="FF0000"/>
                <w:szCs w:val="15"/>
              </w:rPr>
              <w:t>3月</w:t>
            </w:r>
          </w:p>
        </w:tc>
        <w:tc>
          <w:tcPr>
            <w:tcW w:w="335" w:type="pct"/>
          </w:tcPr>
          <w:p w:rsidR="00572196" w:rsidRDefault="00572196">
            <w:pPr>
              <w:spacing w:line="360" w:lineRule="exact"/>
              <w:jc w:val="center"/>
              <w:rPr>
                <w:rFonts w:ascii="SimHei" w:eastAsia="SimHei"/>
                <w:bCs/>
                <w:color w:val="FF0000"/>
                <w:szCs w:val="15"/>
              </w:rPr>
            </w:pPr>
            <w:r>
              <w:rPr>
                <w:rFonts w:ascii="SimHei" w:eastAsia="SimHei" w:hint="eastAsia"/>
                <w:bCs/>
                <w:color w:val="FF0000"/>
                <w:szCs w:val="15"/>
              </w:rPr>
              <w:t>4月</w:t>
            </w:r>
          </w:p>
        </w:tc>
        <w:tc>
          <w:tcPr>
            <w:tcW w:w="335" w:type="pct"/>
          </w:tcPr>
          <w:p w:rsidR="00572196" w:rsidRDefault="00572196">
            <w:pPr>
              <w:spacing w:line="360" w:lineRule="exact"/>
              <w:jc w:val="center"/>
              <w:rPr>
                <w:rFonts w:ascii="SimHei" w:eastAsia="SimHei" w:hint="eastAsia"/>
                <w:bCs/>
                <w:color w:val="FF0000"/>
                <w:szCs w:val="15"/>
              </w:rPr>
            </w:pPr>
            <w:r>
              <w:rPr>
                <w:rFonts w:ascii="SimHei" w:eastAsia="SimHei" w:hint="eastAsia"/>
                <w:bCs/>
                <w:color w:val="FF0000"/>
                <w:szCs w:val="15"/>
              </w:rPr>
              <w:t>5月</w:t>
            </w:r>
          </w:p>
        </w:tc>
        <w:tc>
          <w:tcPr>
            <w:tcW w:w="335" w:type="pct"/>
          </w:tcPr>
          <w:p w:rsidR="00572196" w:rsidRDefault="00572196">
            <w:pPr>
              <w:spacing w:line="360" w:lineRule="exact"/>
              <w:jc w:val="center"/>
              <w:rPr>
                <w:rFonts w:ascii="SimHei" w:eastAsia="SimHei"/>
                <w:bCs/>
                <w:color w:val="FF0000"/>
                <w:szCs w:val="15"/>
              </w:rPr>
            </w:pPr>
            <w:r>
              <w:rPr>
                <w:rFonts w:ascii="SimHei" w:eastAsia="SimHei" w:hint="eastAsia"/>
                <w:bCs/>
                <w:color w:val="FF0000"/>
                <w:szCs w:val="15"/>
              </w:rPr>
              <w:t>6月</w:t>
            </w:r>
          </w:p>
        </w:tc>
        <w:tc>
          <w:tcPr>
            <w:tcW w:w="334" w:type="pct"/>
          </w:tcPr>
          <w:p w:rsidR="00572196" w:rsidRDefault="00572196">
            <w:pPr>
              <w:spacing w:line="360" w:lineRule="exact"/>
              <w:jc w:val="center"/>
              <w:rPr>
                <w:rFonts w:ascii="SimHei" w:eastAsia="SimHei" w:hint="eastAsia"/>
                <w:bCs/>
                <w:color w:val="FF0000"/>
                <w:szCs w:val="15"/>
              </w:rPr>
            </w:pPr>
            <w:r>
              <w:rPr>
                <w:rFonts w:ascii="SimHei" w:eastAsia="SimHei" w:hint="eastAsia"/>
                <w:bCs/>
                <w:color w:val="FF0000"/>
                <w:szCs w:val="15"/>
              </w:rPr>
              <w:t>7月</w:t>
            </w:r>
          </w:p>
        </w:tc>
        <w:tc>
          <w:tcPr>
            <w:tcW w:w="335" w:type="pct"/>
          </w:tcPr>
          <w:p w:rsidR="00572196" w:rsidRDefault="00572196">
            <w:pPr>
              <w:spacing w:line="360" w:lineRule="exact"/>
              <w:jc w:val="center"/>
              <w:rPr>
                <w:rFonts w:ascii="SimHei" w:eastAsia="SimHei"/>
                <w:bCs/>
                <w:color w:val="FF0000"/>
                <w:szCs w:val="15"/>
              </w:rPr>
            </w:pPr>
            <w:r>
              <w:rPr>
                <w:rFonts w:ascii="SimHei" w:eastAsia="SimHei" w:hint="eastAsia"/>
                <w:bCs/>
                <w:color w:val="FF0000"/>
                <w:szCs w:val="15"/>
              </w:rPr>
              <w:t>8月</w:t>
            </w:r>
          </w:p>
        </w:tc>
        <w:tc>
          <w:tcPr>
            <w:tcW w:w="335" w:type="pct"/>
          </w:tcPr>
          <w:p w:rsidR="00572196" w:rsidRDefault="00572196">
            <w:pPr>
              <w:spacing w:line="360" w:lineRule="exact"/>
              <w:jc w:val="center"/>
              <w:rPr>
                <w:rFonts w:ascii="SimHei" w:eastAsia="SimHei"/>
                <w:bCs/>
                <w:color w:val="FF0000"/>
                <w:szCs w:val="15"/>
              </w:rPr>
            </w:pPr>
            <w:r>
              <w:rPr>
                <w:rFonts w:ascii="SimHei" w:eastAsia="SimHei" w:hint="eastAsia"/>
                <w:bCs/>
                <w:color w:val="FF0000"/>
                <w:szCs w:val="15"/>
              </w:rPr>
              <w:t>9月</w:t>
            </w:r>
          </w:p>
        </w:tc>
        <w:tc>
          <w:tcPr>
            <w:tcW w:w="335" w:type="pct"/>
          </w:tcPr>
          <w:p w:rsidR="00572196" w:rsidRDefault="00572196">
            <w:pPr>
              <w:spacing w:line="360" w:lineRule="exact"/>
              <w:jc w:val="center"/>
              <w:rPr>
                <w:rFonts w:ascii="SimHei" w:eastAsia="SimHei" w:hint="eastAsia"/>
                <w:bCs/>
                <w:color w:val="FF0000"/>
                <w:szCs w:val="15"/>
              </w:rPr>
            </w:pPr>
            <w:r>
              <w:rPr>
                <w:rFonts w:ascii="SimHei" w:eastAsia="SimHei" w:hint="eastAsia"/>
                <w:bCs/>
                <w:color w:val="FF0000"/>
                <w:szCs w:val="15"/>
              </w:rPr>
              <w:t>10月</w:t>
            </w:r>
          </w:p>
        </w:tc>
        <w:tc>
          <w:tcPr>
            <w:tcW w:w="335" w:type="pct"/>
          </w:tcPr>
          <w:p w:rsidR="00572196" w:rsidRDefault="00572196">
            <w:pPr>
              <w:spacing w:line="360" w:lineRule="exact"/>
              <w:jc w:val="center"/>
              <w:rPr>
                <w:rFonts w:ascii="SimHei" w:eastAsia="SimHei" w:hint="eastAsia"/>
                <w:bCs/>
                <w:color w:val="FF0000"/>
                <w:szCs w:val="15"/>
              </w:rPr>
            </w:pPr>
            <w:r>
              <w:rPr>
                <w:rFonts w:ascii="SimHei" w:eastAsia="SimHei" w:hint="eastAsia"/>
                <w:bCs/>
                <w:color w:val="FF0000"/>
                <w:szCs w:val="15"/>
              </w:rPr>
              <w:t>11月</w:t>
            </w:r>
          </w:p>
        </w:tc>
        <w:tc>
          <w:tcPr>
            <w:tcW w:w="335" w:type="pct"/>
          </w:tcPr>
          <w:p w:rsidR="00572196" w:rsidRDefault="00572196">
            <w:pPr>
              <w:spacing w:line="360" w:lineRule="exact"/>
              <w:jc w:val="center"/>
              <w:rPr>
                <w:rFonts w:ascii="SimHei" w:eastAsia="SimHei" w:hint="eastAsia"/>
                <w:bCs/>
                <w:color w:val="FF0000"/>
                <w:szCs w:val="15"/>
              </w:rPr>
            </w:pPr>
            <w:r>
              <w:rPr>
                <w:rFonts w:ascii="SimHei" w:eastAsia="SimHei" w:hint="eastAsia"/>
                <w:bCs/>
                <w:color w:val="FF0000"/>
                <w:szCs w:val="15"/>
              </w:rPr>
              <w:t>12月</w:t>
            </w:r>
          </w:p>
        </w:tc>
        <w:tc>
          <w:tcPr>
            <w:tcW w:w="335" w:type="pct"/>
          </w:tcPr>
          <w:p w:rsidR="00572196" w:rsidRDefault="00572196">
            <w:pPr>
              <w:spacing w:line="360" w:lineRule="exact"/>
              <w:jc w:val="center"/>
              <w:rPr>
                <w:rFonts w:ascii="SimHei" w:eastAsia="SimHei" w:hint="eastAsia"/>
                <w:bCs/>
                <w:color w:val="FF0000"/>
                <w:szCs w:val="15"/>
              </w:rPr>
            </w:pPr>
            <w:r>
              <w:rPr>
                <w:rFonts w:ascii="SimHei" w:eastAsia="SimHei" w:hint="eastAsia"/>
                <w:bCs/>
                <w:color w:val="FF0000"/>
                <w:szCs w:val="15"/>
              </w:rPr>
              <w:t>总计</w:t>
            </w:r>
          </w:p>
        </w:tc>
      </w:tr>
      <w:tr w:rsidR="00572196">
        <w:tc>
          <w:tcPr>
            <w:tcW w:w="652" w:type="pct"/>
          </w:tcPr>
          <w:p w:rsidR="00572196" w:rsidRDefault="00572196">
            <w:pPr>
              <w:spacing w:line="360" w:lineRule="exact"/>
              <w:rPr>
                <w:rFonts w:ascii="SimHei" w:eastAsia="SimHei" w:hint="eastAsia"/>
                <w:bCs/>
                <w:color w:val="FF0000"/>
                <w:szCs w:val="15"/>
              </w:rPr>
            </w:pPr>
            <w:r>
              <w:rPr>
                <w:rFonts w:ascii="SimHei" w:eastAsia="SimHei" w:hint="eastAsia"/>
                <w:bCs/>
                <w:color w:val="FF0000"/>
                <w:szCs w:val="15"/>
              </w:rPr>
              <w:t>身体暴力</w:t>
            </w:r>
          </w:p>
        </w:tc>
        <w:tc>
          <w:tcPr>
            <w:tcW w:w="334" w:type="pct"/>
          </w:tcPr>
          <w:p w:rsidR="00572196" w:rsidRDefault="00572196">
            <w:pPr>
              <w:spacing w:line="360" w:lineRule="exact"/>
              <w:jc w:val="center"/>
              <w:rPr>
                <w:rFonts w:hint="eastAsia"/>
                <w:szCs w:val="15"/>
              </w:rPr>
            </w:pPr>
            <w:r>
              <w:rPr>
                <w:rFonts w:hint="eastAsia"/>
                <w:szCs w:val="15"/>
              </w:rPr>
              <w:t>10</w:t>
            </w:r>
          </w:p>
        </w:tc>
        <w:tc>
          <w:tcPr>
            <w:tcW w:w="335" w:type="pct"/>
          </w:tcPr>
          <w:p w:rsidR="00572196" w:rsidRDefault="00572196">
            <w:pPr>
              <w:spacing w:line="360" w:lineRule="exact"/>
              <w:jc w:val="center"/>
              <w:rPr>
                <w:rFonts w:hint="eastAsia"/>
                <w:szCs w:val="15"/>
              </w:rPr>
            </w:pPr>
            <w:r>
              <w:rPr>
                <w:rFonts w:hint="eastAsia"/>
                <w:szCs w:val="15"/>
              </w:rPr>
              <w:t>7</w:t>
            </w:r>
          </w:p>
        </w:tc>
        <w:tc>
          <w:tcPr>
            <w:tcW w:w="335" w:type="pct"/>
          </w:tcPr>
          <w:p w:rsidR="00572196" w:rsidRDefault="00572196">
            <w:pPr>
              <w:spacing w:line="360" w:lineRule="exact"/>
              <w:jc w:val="center"/>
              <w:rPr>
                <w:rFonts w:hint="eastAsia"/>
                <w:szCs w:val="15"/>
              </w:rPr>
            </w:pPr>
            <w:r>
              <w:rPr>
                <w:rFonts w:hint="eastAsia"/>
                <w:szCs w:val="15"/>
              </w:rPr>
              <w:t>12</w:t>
            </w:r>
          </w:p>
        </w:tc>
        <w:tc>
          <w:tcPr>
            <w:tcW w:w="335" w:type="pct"/>
          </w:tcPr>
          <w:p w:rsidR="00572196" w:rsidRDefault="00572196">
            <w:pPr>
              <w:spacing w:line="360" w:lineRule="exact"/>
              <w:jc w:val="center"/>
              <w:rPr>
                <w:rFonts w:hint="eastAsia"/>
                <w:szCs w:val="15"/>
              </w:rPr>
            </w:pPr>
            <w:r>
              <w:rPr>
                <w:rFonts w:hint="eastAsia"/>
                <w:szCs w:val="15"/>
              </w:rPr>
              <w:t>8</w:t>
            </w:r>
          </w:p>
        </w:tc>
        <w:tc>
          <w:tcPr>
            <w:tcW w:w="335" w:type="pct"/>
          </w:tcPr>
          <w:p w:rsidR="00572196" w:rsidRDefault="00572196">
            <w:pPr>
              <w:spacing w:line="360" w:lineRule="exact"/>
              <w:jc w:val="center"/>
              <w:rPr>
                <w:rFonts w:hint="eastAsia"/>
                <w:szCs w:val="15"/>
              </w:rPr>
            </w:pPr>
            <w:r>
              <w:rPr>
                <w:rFonts w:hint="eastAsia"/>
                <w:szCs w:val="15"/>
              </w:rPr>
              <w:t>9</w:t>
            </w:r>
          </w:p>
        </w:tc>
        <w:tc>
          <w:tcPr>
            <w:tcW w:w="335" w:type="pct"/>
          </w:tcPr>
          <w:p w:rsidR="00572196" w:rsidRDefault="00572196">
            <w:pPr>
              <w:spacing w:line="360" w:lineRule="exact"/>
              <w:jc w:val="center"/>
              <w:rPr>
                <w:rFonts w:hint="eastAsia"/>
                <w:szCs w:val="15"/>
              </w:rPr>
            </w:pPr>
            <w:r>
              <w:rPr>
                <w:rFonts w:hint="eastAsia"/>
                <w:szCs w:val="15"/>
              </w:rPr>
              <w:t>9</w:t>
            </w:r>
          </w:p>
        </w:tc>
        <w:tc>
          <w:tcPr>
            <w:tcW w:w="334" w:type="pct"/>
          </w:tcPr>
          <w:p w:rsidR="00572196" w:rsidRDefault="00572196">
            <w:pPr>
              <w:spacing w:line="360" w:lineRule="exact"/>
              <w:jc w:val="center"/>
              <w:rPr>
                <w:rFonts w:hint="eastAsia"/>
                <w:szCs w:val="15"/>
              </w:rPr>
            </w:pPr>
            <w:r>
              <w:rPr>
                <w:rFonts w:hint="eastAsia"/>
                <w:szCs w:val="15"/>
              </w:rPr>
              <w:t>8</w:t>
            </w:r>
          </w:p>
        </w:tc>
        <w:tc>
          <w:tcPr>
            <w:tcW w:w="335" w:type="pct"/>
          </w:tcPr>
          <w:p w:rsidR="00572196" w:rsidRDefault="00572196">
            <w:pPr>
              <w:spacing w:line="360" w:lineRule="exact"/>
              <w:jc w:val="center"/>
              <w:rPr>
                <w:rFonts w:hint="eastAsia"/>
                <w:szCs w:val="15"/>
              </w:rPr>
            </w:pPr>
            <w:r>
              <w:rPr>
                <w:rFonts w:hint="eastAsia"/>
                <w:szCs w:val="15"/>
              </w:rPr>
              <w:t>13</w:t>
            </w:r>
          </w:p>
        </w:tc>
        <w:tc>
          <w:tcPr>
            <w:tcW w:w="335" w:type="pct"/>
          </w:tcPr>
          <w:p w:rsidR="00572196" w:rsidRDefault="00572196">
            <w:pPr>
              <w:spacing w:line="360" w:lineRule="exact"/>
              <w:jc w:val="center"/>
              <w:rPr>
                <w:rFonts w:hint="eastAsia"/>
                <w:szCs w:val="15"/>
              </w:rPr>
            </w:pPr>
            <w:r>
              <w:rPr>
                <w:rFonts w:hint="eastAsia"/>
                <w:szCs w:val="15"/>
              </w:rPr>
              <w:t>9</w:t>
            </w:r>
          </w:p>
        </w:tc>
        <w:tc>
          <w:tcPr>
            <w:tcW w:w="335" w:type="pct"/>
          </w:tcPr>
          <w:p w:rsidR="00572196" w:rsidRDefault="00572196">
            <w:pPr>
              <w:spacing w:line="360" w:lineRule="exact"/>
              <w:jc w:val="center"/>
              <w:rPr>
                <w:rFonts w:hint="eastAsia"/>
                <w:szCs w:val="15"/>
              </w:rPr>
            </w:pPr>
            <w:r>
              <w:rPr>
                <w:rFonts w:hint="eastAsia"/>
                <w:szCs w:val="15"/>
              </w:rPr>
              <w:t>14</w:t>
            </w:r>
          </w:p>
        </w:tc>
        <w:tc>
          <w:tcPr>
            <w:tcW w:w="335" w:type="pct"/>
          </w:tcPr>
          <w:p w:rsidR="00572196" w:rsidRDefault="00572196">
            <w:pPr>
              <w:spacing w:line="360" w:lineRule="exact"/>
              <w:jc w:val="center"/>
              <w:rPr>
                <w:szCs w:val="15"/>
              </w:rPr>
            </w:pPr>
          </w:p>
        </w:tc>
        <w:tc>
          <w:tcPr>
            <w:tcW w:w="335" w:type="pct"/>
          </w:tcPr>
          <w:p w:rsidR="00572196" w:rsidRDefault="00572196">
            <w:pPr>
              <w:spacing w:line="360" w:lineRule="exact"/>
              <w:jc w:val="center"/>
              <w:rPr>
                <w:szCs w:val="15"/>
              </w:rPr>
            </w:pPr>
          </w:p>
        </w:tc>
        <w:tc>
          <w:tcPr>
            <w:tcW w:w="335" w:type="pct"/>
          </w:tcPr>
          <w:p w:rsidR="00572196" w:rsidRDefault="00572196">
            <w:pPr>
              <w:spacing w:line="360" w:lineRule="exact"/>
              <w:jc w:val="center"/>
              <w:rPr>
                <w:rFonts w:hint="eastAsia"/>
                <w:szCs w:val="15"/>
              </w:rPr>
            </w:pPr>
          </w:p>
        </w:tc>
      </w:tr>
      <w:tr w:rsidR="00572196">
        <w:tc>
          <w:tcPr>
            <w:tcW w:w="652" w:type="pct"/>
          </w:tcPr>
          <w:p w:rsidR="00572196" w:rsidRDefault="00572196">
            <w:pPr>
              <w:spacing w:line="360" w:lineRule="exact"/>
              <w:rPr>
                <w:rFonts w:ascii="SimHei" w:eastAsia="SimHei" w:hint="eastAsia"/>
                <w:bCs/>
                <w:color w:val="FF0000"/>
                <w:szCs w:val="15"/>
              </w:rPr>
            </w:pPr>
            <w:r>
              <w:rPr>
                <w:rFonts w:ascii="SimHei" w:eastAsia="SimHei" w:hint="eastAsia"/>
                <w:bCs/>
                <w:color w:val="FF0000"/>
                <w:szCs w:val="15"/>
              </w:rPr>
              <w:t>心理暴力</w:t>
            </w:r>
          </w:p>
        </w:tc>
        <w:tc>
          <w:tcPr>
            <w:tcW w:w="334" w:type="pct"/>
          </w:tcPr>
          <w:p w:rsidR="00572196" w:rsidRDefault="00572196">
            <w:pPr>
              <w:spacing w:line="360" w:lineRule="exact"/>
              <w:jc w:val="center"/>
              <w:rPr>
                <w:rFonts w:hint="eastAsia"/>
                <w:szCs w:val="15"/>
              </w:rPr>
            </w:pPr>
            <w:r>
              <w:rPr>
                <w:rFonts w:hint="eastAsia"/>
                <w:szCs w:val="15"/>
              </w:rPr>
              <w:t>53</w:t>
            </w:r>
          </w:p>
        </w:tc>
        <w:tc>
          <w:tcPr>
            <w:tcW w:w="335" w:type="pct"/>
          </w:tcPr>
          <w:p w:rsidR="00572196" w:rsidRDefault="00572196">
            <w:pPr>
              <w:spacing w:line="360" w:lineRule="exact"/>
              <w:jc w:val="center"/>
              <w:rPr>
                <w:rFonts w:hint="eastAsia"/>
                <w:szCs w:val="15"/>
              </w:rPr>
            </w:pPr>
            <w:r>
              <w:rPr>
                <w:rFonts w:hint="eastAsia"/>
                <w:szCs w:val="15"/>
              </w:rPr>
              <w:t>68</w:t>
            </w:r>
          </w:p>
        </w:tc>
        <w:tc>
          <w:tcPr>
            <w:tcW w:w="335" w:type="pct"/>
          </w:tcPr>
          <w:p w:rsidR="00572196" w:rsidRDefault="00572196">
            <w:pPr>
              <w:spacing w:line="360" w:lineRule="exact"/>
              <w:jc w:val="center"/>
              <w:rPr>
                <w:rFonts w:hint="eastAsia"/>
                <w:szCs w:val="15"/>
              </w:rPr>
            </w:pPr>
            <w:r>
              <w:rPr>
                <w:rFonts w:hint="eastAsia"/>
                <w:szCs w:val="15"/>
              </w:rPr>
              <w:t>68</w:t>
            </w:r>
          </w:p>
        </w:tc>
        <w:tc>
          <w:tcPr>
            <w:tcW w:w="335" w:type="pct"/>
          </w:tcPr>
          <w:p w:rsidR="00572196" w:rsidRDefault="00572196">
            <w:pPr>
              <w:spacing w:line="360" w:lineRule="exact"/>
              <w:jc w:val="center"/>
              <w:rPr>
                <w:rFonts w:hint="eastAsia"/>
                <w:szCs w:val="15"/>
              </w:rPr>
            </w:pPr>
            <w:r>
              <w:rPr>
                <w:rFonts w:hint="eastAsia"/>
                <w:szCs w:val="15"/>
              </w:rPr>
              <w:t>58</w:t>
            </w:r>
          </w:p>
        </w:tc>
        <w:tc>
          <w:tcPr>
            <w:tcW w:w="335" w:type="pct"/>
          </w:tcPr>
          <w:p w:rsidR="00572196" w:rsidRDefault="00572196">
            <w:pPr>
              <w:spacing w:line="360" w:lineRule="exact"/>
              <w:jc w:val="center"/>
              <w:rPr>
                <w:rFonts w:hint="eastAsia"/>
                <w:szCs w:val="15"/>
              </w:rPr>
            </w:pPr>
            <w:r>
              <w:rPr>
                <w:rFonts w:hint="eastAsia"/>
                <w:szCs w:val="15"/>
              </w:rPr>
              <w:t>53</w:t>
            </w:r>
          </w:p>
        </w:tc>
        <w:tc>
          <w:tcPr>
            <w:tcW w:w="335" w:type="pct"/>
          </w:tcPr>
          <w:p w:rsidR="00572196" w:rsidRDefault="00572196">
            <w:pPr>
              <w:spacing w:line="360" w:lineRule="exact"/>
              <w:jc w:val="center"/>
              <w:rPr>
                <w:rFonts w:hint="eastAsia"/>
                <w:szCs w:val="15"/>
              </w:rPr>
            </w:pPr>
            <w:r>
              <w:rPr>
                <w:rFonts w:hint="eastAsia"/>
                <w:szCs w:val="15"/>
              </w:rPr>
              <w:t>48</w:t>
            </w:r>
          </w:p>
        </w:tc>
        <w:tc>
          <w:tcPr>
            <w:tcW w:w="334" w:type="pct"/>
          </w:tcPr>
          <w:p w:rsidR="00572196" w:rsidRDefault="00572196">
            <w:pPr>
              <w:spacing w:line="360" w:lineRule="exact"/>
              <w:jc w:val="center"/>
              <w:rPr>
                <w:rFonts w:hint="eastAsia"/>
                <w:szCs w:val="15"/>
              </w:rPr>
            </w:pPr>
            <w:r>
              <w:rPr>
                <w:rFonts w:hint="eastAsia"/>
                <w:szCs w:val="15"/>
              </w:rPr>
              <w:t>63</w:t>
            </w:r>
          </w:p>
        </w:tc>
        <w:tc>
          <w:tcPr>
            <w:tcW w:w="335" w:type="pct"/>
          </w:tcPr>
          <w:p w:rsidR="00572196" w:rsidRDefault="00572196">
            <w:pPr>
              <w:spacing w:line="360" w:lineRule="exact"/>
              <w:jc w:val="center"/>
              <w:rPr>
                <w:rFonts w:hint="eastAsia"/>
                <w:szCs w:val="15"/>
              </w:rPr>
            </w:pPr>
            <w:r>
              <w:rPr>
                <w:rFonts w:hint="eastAsia"/>
                <w:szCs w:val="15"/>
              </w:rPr>
              <w:t>66</w:t>
            </w:r>
          </w:p>
        </w:tc>
        <w:tc>
          <w:tcPr>
            <w:tcW w:w="335" w:type="pct"/>
          </w:tcPr>
          <w:p w:rsidR="00572196" w:rsidRDefault="00572196">
            <w:pPr>
              <w:spacing w:line="360" w:lineRule="exact"/>
              <w:jc w:val="center"/>
              <w:rPr>
                <w:rFonts w:hint="eastAsia"/>
                <w:szCs w:val="15"/>
              </w:rPr>
            </w:pPr>
            <w:r>
              <w:rPr>
                <w:rFonts w:hint="eastAsia"/>
                <w:szCs w:val="15"/>
              </w:rPr>
              <w:t>36</w:t>
            </w:r>
          </w:p>
        </w:tc>
        <w:tc>
          <w:tcPr>
            <w:tcW w:w="335" w:type="pct"/>
          </w:tcPr>
          <w:p w:rsidR="00572196" w:rsidRDefault="00572196">
            <w:pPr>
              <w:spacing w:line="360" w:lineRule="exact"/>
              <w:jc w:val="center"/>
              <w:rPr>
                <w:rFonts w:hint="eastAsia"/>
                <w:szCs w:val="15"/>
              </w:rPr>
            </w:pPr>
            <w:r>
              <w:rPr>
                <w:rFonts w:hint="eastAsia"/>
                <w:szCs w:val="15"/>
              </w:rPr>
              <w:t>104</w:t>
            </w:r>
          </w:p>
        </w:tc>
        <w:tc>
          <w:tcPr>
            <w:tcW w:w="335" w:type="pct"/>
          </w:tcPr>
          <w:p w:rsidR="00572196" w:rsidRDefault="00572196">
            <w:pPr>
              <w:spacing w:line="360" w:lineRule="exact"/>
              <w:jc w:val="center"/>
              <w:rPr>
                <w:szCs w:val="15"/>
              </w:rPr>
            </w:pPr>
          </w:p>
        </w:tc>
        <w:tc>
          <w:tcPr>
            <w:tcW w:w="335" w:type="pct"/>
          </w:tcPr>
          <w:p w:rsidR="00572196" w:rsidRDefault="00572196">
            <w:pPr>
              <w:spacing w:line="360" w:lineRule="exact"/>
              <w:jc w:val="center"/>
              <w:rPr>
                <w:szCs w:val="15"/>
              </w:rPr>
            </w:pPr>
          </w:p>
        </w:tc>
        <w:tc>
          <w:tcPr>
            <w:tcW w:w="335" w:type="pct"/>
          </w:tcPr>
          <w:p w:rsidR="00572196" w:rsidRDefault="00572196">
            <w:pPr>
              <w:spacing w:line="360" w:lineRule="exact"/>
              <w:jc w:val="center"/>
              <w:rPr>
                <w:rFonts w:hint="eastAsia"/>
                <w:szCs w:val="15"/>
              </w:rPr>
            </w:pPr>
          </w:p>
        </w:tc>
      </w:tr>
      <w:tr w:rsidR="00572196">
        <w:tc>
          <w:tcPr>
            <w:tcW w:w="652" w:type="pct"/>
          </w:tcPr>
          <w:p w:rsidR="00572196" w:rsidRDefault="00572196">
            <w:pPr>
              <w:spacing w:line="360" w:lineRule="exact"/>
              <w:rPr>
                <w:rFonts w:ascii="SimHei" w:eastAsia="SimHei" w:hint="eastAsia"/>
                <w:bCs/>
                <w:color w:val="FF0000"/>
                <w:szCs w:val="15"/>
              </w:rPr>
            </w:pPr>
            <w:r>
              <w:rPr>
                <w:rFonts w:ascii="SimHei" w:eastAsia="SimHei" w:hint="eastAsia"/>
                <w:bCs/>
                <w:color w:val="FF0000"/>
                <w:szCs w:val="15"/>
              </w:rPr>
              <w:t>经济暴力</w:t>
            </w:r>
          </w:p>
        </w:tc>
        <w:tc>
          <w:tcPr>
            <w:tcW w:w="334" w:type="pct"/>
          </w:tcPr>
          <w:p w:rsidR="00572196" w:rsidRDefault="00572196">
            <w:pPr>
              <w:spacing w:line="360" w:lineRule="exact"/>
              <w:jc w:val="center"/>
              <w:rPr>
                <w:rFonts w:hint="eastAsia"/>
                <w:szCs w:val="15"/>
              </w:rPr>
            </w:pPr>
            <w:r>
              <w:rPr>
                <w:rFonts w:hint="eastAsia"/>
                <w:szCs w:val="15"/>
              </w:rPr>
              <w:t>111</w:t>
            </w:r>
          </w:p>
        </w:tc>
        <w:tc>
          <w:tcPr>
            <w:tcW w:w="335" w:type="pct"/>
          </w:tcPr>
          <w:p w:rsidR="00572196" w:rsidRDefault="00572196">
            <w:pPr>
              <w:spacing w:line="360" w:lineRule="exact"/>
              <w:jc w:val="center"/>
              <w:rPr>
                <w:rFonts w:hint="eastAsia"/>
                <w:szCs w:val="15"/>
              </w:rPr>
            </w:pPr>
            <w:r>
              <w:rPr>
                <w:rFonts w:hint="eastAsia"/>
                <w:szCs w:val="15"/>
              </w:rPr>
              <w:t>168</w:t>
            </w:r>
          </w:p>
        </w:tc>
        <w:tc>
          <w:tcPr>
            <w:tcW w:w="335" w:type="pct"/>
          </w:tcPr>
          <w:p w:rsidR="00572196" w:rsidRDefault="00572196">
            <w:pPr>
              <w:spacing w:line="360" w:lineRule="exact"/>
              <w:jc w:val="center"/>
              <w:rPr>
                <w:rFonts w:hint="eastAsia"/>
                <w:szCs w:val="15"/>
              </w:rPr>
            </w:pPr>
            <w:r>
              <w:rPr>
                <w:rFonts w:hint="eastAsia"/>
                <w:szCs w:val="15"/>
              </w:rPr>
              <w:t>159</w:t>
            </w:r>
          </w:p>
        </w:tc>
        <w:tc>
          <w:tcPr>
            <w:tcW w:w="335" w:type="pct"/>
          </w:tcPr>
          <w:p w:rsidR="00572196" w:rsidRDefault="00572196">
            <w:pPr>
              <w:spacing w:line="360" w:lineRule="exact"/>
              <w:jc w:val="center"/>
              <w:rPr>
                <w:rFonts w:hint="eastAsia"/>
                <w:szCs w:val="15"/>
              </w:rPr>
            </w:pPr>
            <w:r>
              <w:rPr>
                <w:rFonts w:hint="eastAsia"/>
                <w:szCs w:val="15"/>
              </w:rPr>
              <w:t>131</w:t>
            </w:r>
          </w:p>
        </w:tc>
        <w:tc>
          <w:tcPr>
            <w:tcW w:w="335" w:type="pct"/>
          </w:tcPr>
          <w:p w:rsidR="00572196" w:rsidRDefault="00572196">
            <w:pPr>
              <w:spacing w:line="360" w:lineRule="exact"/>
              <w:jc w:val="center"/>
              <w:rPr>
                <w:rFonts w:hint="eastAsia"/>
                <w:szCs w:val="15"/>
              </w:rPr>
            </w:pPr>
            <w:r>
              <w:rPr>
                <w:rFonts w:hint="eastAsia"/>
                <w:szCs w:val="15"/>
              </w:rPr>
              <w:t>155</w:t>
            </w:r>
          </w:p>
        </w:tc>
        <w:tc>
          <w:tcPr>
            <w:tcW w:w="335" w:type="pct"/>
          </w:tcPr>
          <w:p w:rsidR="00572196" w:rsidRDefault="00572196">
            <w:pPr>
              <w:spacing w:line="360" w:lineRule="exact"/>
              <w:jc w:val="center"/>
              <w:rPr>
                <w:rFonts w:hint="eastAsia"/>
                <w:szCs w:val="15"/>
              </w:rPr>
            </w:pPr>
            <w:r>
              <w:rPr>
                <w:rFonts w:hint="eastAsia"/>
                <w:szCs w:val="15"/>
              </w:rPr>
              <w:t>128</w:t>
            </w:r>
          </w:p>
        </w:tc>
        <w:tc>
          <w:tcPr>
            <w:tcW w:w="334" w:type="pct"/>
          </w:tcPr>
          <w:p w:rsidR="00572196" w:rsidRDefault="00572196">
            <w:pPr>
              <w:spacing w:line="360" w:lineRule="exact"/>
              <w:jc w:val="center"/>
              <w:rPr>
                <w:rFonts w:hint="eastAsia"/>
                <w:szCs w:val="15"/>
              </w:rPr>
            </w:pPr>
            <w:r>
              <w:rPr>
                <w:rFonts w:hint="eastAsia"/>
                <w:szCs w:val="15"/>
              </w:rPr>
              <w:t>80</w:t>
            </w:r>
          </w:p>
        </w:tc>
        <w:tc>
          <w:tcPr>
            <w:tcW w:w="335" w:type="pct"/>
          </w:tcPr>
          <w:p w:rsidR="00572196" w:rsidRDefault="00572196">
            <w:pPr>
              <w:spacing w:line="360" w:lineRule="exact"/>
              <w:jc w:val="center"/>
              <w:rPr>
                <w:rFonts w:hint="eastAsia"/>
                <w:szCs w:val="15"/>
              </w:rPr>
            </w:pPr>
            <w:r>
              <w:rPr>
                <w:rFonts w:hint="eastAsia"/>
                <w:szCs w:val="15"/>
              </w:rPr>
              <w:t>107</w:t>
            </w:r>
          </w:p>
        </w:tc>
        <w:tc>
          <w:tcPr>
            <w:tcW w:w="335" w:type="pct"/>
          </w:tcPr>
          <w:p w:rsidR="00572196" w:rsidRDefault="00572196">
            <w:pPr>
              <w:spacing w:line="360" w:lineRule="exact"/>
              <w:jc w:val="center"/>
              <w:rPr>
                <w:rFonts w:hint="eastAsia"/>
                <w:szCs w:val="15"/>
              </w:rPr>
            </w:pPr>
            <w:r>
              <w:rPr>
                <w:rFonts w:hint="eastAsia"/>
                <w:szCs w:val="15"/>
              </w:rPr>
              <w:t>104</w:t>
            </w:r>
          </w:p>
        </w:tc>
        <w:tc>
          <w:tcPr>
            <w:tcW w:w="335" w:type="pct"/>
          </w:tcPr>
          <w:p w:rsidR="00572196" w:rsidRDefault="00572196">
            <w:pPr>
              <w:spacing w:line="360" w:lineRule="exact"/>
              <w:jc w:val="center"/>
              <w:rPr>
                <w:rFonts w:hint="eastAsia"/>
                <w:szCs w:val="15"/>
              </w:rPr>
            </w:pPr>
            <w:r>
              <w:rPr>
                <w:rFonts w:hint="eastAsia"/>
                <w:szCs w:val="15"/>
              </w:rPr>
              <w:t>310</w:t>
            </w:r>
          </w:p>
        </w:tc>
        <w:tc>
          <w:tcPr>
            <w:tcW w:w="335" w:type="pct"/>
          </w:tcPr>
          <w:p w:rsidR="00572196" w:rsidRDefault="00572196">
            <w:pPr>
              <w:spacing w:line="360" w:lineRule="exact"/>
              <w:jc w:val="center"/>
              <w:rPr>
                <w:szCs w:val="15"/>
              </w:rPr>
            </w:pPr>
          </w:p>
        </w:tc>
        <w:tc>
          <w:tcPr>
            <w:tcW w:w="335" w:type="pct"/>
          </w:tcPr>
          <w:p w:rsidR="00572196" w:rsidRDefault="00572196">
            <w:pPr>
              <w:spacing w:line="360" w:lineRule="exact"/>
              <w:jc w:val="center"/>
              <w:rPr>
                <w:szCs w:val="15"/>
              </w:rPr>
            </w:pPr>
          </w:p>
        </w:tc>
        <w:tc>
          <w:tcPr>
            <w:tcW w:w="335" w:type="pct"/>
          </w:tcPr>
          <w:p w:rsidR="00572196" w:rsidRDefault="00572196">
            <w:pPr>
              <w:spacing w:line="360" w:lineRule="exact"/>
              <w:jc w:val="center"/>
              <w:rPr>
                <w:rFonts w:hint="eastAsia"/>
                <w:szCs w:val="15"/>
              </w:rPr>
            </w:pPr>
          </w:p>
        </w:tc>
      </w:tr>
      <w:tr w:rsidR="00572196">
        <w:tc>
          <w:tcPr>
            <w:tcW w:w="652" w:type="pct"/>
          </w:tcPr>
          <w:p w:rsidR="00572196" w:rsidRDefault="00572196">
            <w:pPr>
              <w:spacing w:line="360" w:lineRule="exact"/>
              <w:rPr>
                <w:rFonts w:ascii="SimHei" w:eastAsia="SimHei" w:hint="eastAsia"/>
                <w:bCs/>
                <w:color w:val="FF0000"/>
                <w:szCs w:val="15"/>
              </w:rPr>
            </w:pPr>
            <w:r>
              <w:rPr>
                <w:rFonts w:ascii="SimHei" w:eastAsia="SimHei" w:hint="eastAsia"/>
                <w:bCs/>
                <w:color w:val="FF0000"/>
                <w:szCs w:val="15"/>
              </w:rPr>
              <w:t>性暴力</w:t>
            </w:r>
          </w:p>
        </w:tc>
        <w:tc>
          <w:tcPr>
            <w:tcW w:w="334" w:type="pct"/>
          </w:tcPr>
          <w:p w:rsidR="00572196" w:rsidRDefault="00572196">
            <w:pPr>
              <w:spacing w:line="360" w:lineRule="exact"/>
              <w:jc w:val="center"/>
              <w:rPr>
                <w:rFonts w:hint="eastAsia"/>
                <w:szCs w:val="15"/>
              </w:rPr>
            </w:pPr>
            <w:r>
              <w:rPr>
                <w:rFonts w:hint="eastAsia"/>
                <w:szCs w:val="15"/>
              </w:rPr>
              <w:t>0</w:t>
            </w:r>
          </w:p>
        </w:tc>
        <w:tc>
          <w:tcPr>
            <w:tcW w:w="335" w:type="pct"/>
          </w:tcPr>
          <w:p w:rsidR="00572196" w:rsidRDefault="00572196">
            <w:pPr>
              <w:spacing w:line="360" w:lineRule="exact"/>
              <w:jc w:val="center"/>
              <w:rPr>
                <w:rFonts w:hint="eastAsia"/>
                <w:szCs w:val="15"/>
              </w:rPr>
            </w:pPr>
            <w:r>
              <w:rPr>
                <w:rFonts w:hint="eastAsia"/>
                <w:szCs w:val="15"/>
              </w:rPr>
              <w:t>0</w:t>
            </w:r>
          </w:p>
        </w:tc>
        <w:tc>
          <w:tcPr>
            <w:tcW w:w="335" w:type="pct"/>
          </w:tcPr>
          <w:p w:rsidR="00572196" w:rsidRDefault="00572196">
            <w:pPr>
              <w:spacing w:line="360" w:lineRule="exact"/>
              <w:jc w:val="center"/>
              <w:rPr>
                <w:rFonts w:hint="eastAsia"/>
                <w:szCs w:val="15"/>
              </w:rPr>
            </w:pPr>
            <w:r>
              <w:rPr>
                <w:rFonts w:hint="eastAsia"/>
                <w:szCs w:val="15"/>
              </w:rPr>
              <w:t>0</w:t>
            </w:r>
          </w:p>
        </w:tc>
        <w:tc>
          <w:tcPr>
            <w:tcW w:w="335" w:type="pct"/>
          </w:tcPr>
          <w:p w:rsidR="00572196" w:rsidRDefault="00572196">
            <w:pPr>
              <w:spacing w:line="360" w:lineRule="exact"/>
              <w:jc w:val="center"/>
              <w:rPr>
                <w:rFonts w:hint="eastAsia"/>
                <w:szCs w:val="15"/>
              </w:rPr>
            </w:pPr>
            <w:r>
              <w:rPr>
                <w:rFonts w:hint="eastAsia"/>
                <w:szCs w:val="15"/>
              </w:rPr>
              <w:t>0</w:t>
            </w:r>
          </w:p>
        </w:tc>
        <w:tc>
          <w:tcPr>
            <w:tcW w:w="335" w:type="pct"/>
          </w:tcPr>
          <w:p w:rsidR="00572196" w:rsidRDefault="00572196">
            <w:pPr>
              <w:spacing w:line="360" w:lineRule="exact"/>
              <w:jc w:val="center"/>
              <w:rPr>
                <w:rFonts w:hint="eastAsia"/>
                <w:szCs w:val="15"/>
              </w:rPr>
            </w:pPr>
            <w:r>
              <w:rPr>
                <w:rFonts w:hint="eastAsia"/>
                <w:szCs w:val="15"/>
              </w:rPr>
              <w:t>0</w:t>
            </w:r>
          </w:p>
        </w:tc>
        <w:tc>
          <w:tcPr>
            <w:tcW w:w="335" w:type="pct"/>
          </w:tcPr>
          <w:p w:rsidR="00572196" w:rsidRDefault="00572196">
            <w:pPr>
              <w:spacing w:line="360" w:lineRule="exact"/>
              <w:jc w:val="center"/>
              <w:rPr>
                <w:rFonts w:hint="eastAsia"/>
                <w:szCs w:val="15"/>
              </w:rPr>
            </w:pPr>
            <w:r>
              <w:rPr>
                <w:rFonts w:hint="eastAsia"/>
                <w:szCs w:val="15"/>
              </w:rPr>
              <w:t>0</w:t>
            </w:r>
          </w:p>
        </w:tc>
        <w:tc>
          <w:tcPr>
            <w:tcW w:w="334" w:type="pct"/>
          </w:tcPr>
          <w:p w:rsidR="00572196" w:rsidRDefault="00572196">
            <w:pPr>
              <w:spacing w:line="360" w:lineRule="exact"/>
              <w:jc w:val="center"/>
              <w:rPr>
                <w:rFonts w:hint="eastAsia"/>
                <w:szCs w:val="15"/>
              </w:rPr>
            </w:pPr>
            <w:r>
              <w:rPr>
                <w:rFonts w:hint="eastAsia"/>
                <w:szCs w:val="15"/>
              </w:rPr>
              <w:t>0</w:t>
            </w:r>
          </w:p>
        </w:tc>
        <w:tc>
          <w:tcPr>
            <w:tcW w:w="335" w:type="pct"/>
          </w:tcPr>
          <w:p w:rsidR="00572196" w:rsidRDefault="00572196">
            <w:pPr>
              <w:spacing w:line="360" w:lineRule="exact"/>
              <w:jc w:val="center"/>
              <w:rPr>
                <w:rFonts w:hint="eastAsia"/>
                <w:szCs w:val="15"/>
              </w:rPr>
            </w:pPr>
            <w:r>
              <w:rPr>
                <w:rFonts w:hint="eastAsia"/>
                <w:szCs w:val="15"/>
              </w:rPr>
              <w:t>0</w:t>
            </w:r>
          </w:p>
        </w:tc>
        <w:tc>
          <w:tcPr>
            <w:tcW w:w="335" w:type="pct"/>
          </w:tcPr>
          <w:p w:rsidR="00572196" w:rsidRDefault="00572196">
            <w:pPr>
              <w:spacing w:line="360" w:lineRule="exact"/>
              <w:jc w:val="center"/>
              <w:rPr>
                <w:rFonts w:hint="eastAsia"/>
                <w:szCs w:val="15"/>
              </w:rPr>
            </w:pPr>
            <w:r>
              <w:rPr>
                <w:rFonts w:hint="eastAsia"/>
                <w:szCs w:val="15"/>
              </w:rPr>
              <w:t>0</w:t>
            </w:r>
          </w:p>
        </w:tc>
        <w:tc>
          <w:tcPr>
            <w:tcW w:w="335" w:type="pct"/>
          </w:tcPr>
          <w:p w:rsidR="00572196" w:rsidRDefault="00572196">
            <w:pPr>
              <w:spacing w:line="360" w:lineRule="exact"/>
              <w:jc w:val="center"/>
              <w:rPr>
                <w:rFonts w:hint="eastAsia"/>
                <w:szCs w:val="15"/>
              </w:rPr>
            </w:pPr>
            <w:r>
              <w:rPr>
                <w:rFonts w:hint="eastAsia"/>
                <w:szCs w:val="15"/>
              </w:rPr>
              <w:t>0</w:t>
            </w:r>
          </w:p>
        </w:tc>
        <w:tc>
          <w:tcPr>
            <w:tcW w:w="335" w:type="pct"/>
          </w:tcPr>
          <w:p w:rsidR="00572196" w:rsidRDefault="00572196">
            <w:pPr>
              <w:spacing w:line="360" w:lineRule="exact"/>
              <w:jc w:val="center"/>
              <w:rPr>
                <w:szCs w:val="15"/>
              </w:rPr>
            </w:pPr>
          </w:p>
        </w:tc>
        <w:tc>
          <w:tcPr>
            <w:tcW w:w="335" w:type="pct"/>
          </w:tcPr>
          <w:p w:rsidR="00572196" w:rsidRDefault="00572196">
            <w:pPr>
              <w:spacing w:line="360" w:lineRule="exact"/>
              <w:jc w:val="center"/>
              <w:rPr>
                <w:szCs w:val="15"/>
              </w:rPr>
            </w:pPr>
          </w:p>
        </w:tc>
        <w:tc>
          <w:tcPr>
            <w:tcW w:w="335" w:type="pct"/>
          </w:tcPr>
          <w:p w:rsidR="00572196" w:rsidRDefault="00572196">
            <w:pPr>
              <w:spacing w:line="360" w:lineRule="exact"/>
              <w:jc w:val="center"/>
              <w:rPr>
                <w:szCs w:val="15"/>
              </w:rPr>
            </w:pPr>
          </w:p>
        </w:tc>
      </w:tr>
      <w:tr w:rsidR="00572196">
        <w:tc>
          <w:tcPr>
            <w:tcW w:w="652" w:type="pct"/>
          </w:tcPr>
          <w:p w:rsidR="00572196" w:rsidRDefault="00572196">
            <w:pPr>
              <w:spacing w:line="360" w:lineRule="exact"/>
              <w:rPr>
                <w:rFonts w:ascii="SimHei" w:eastAsia="SimHei" w:hint="eastAsia"/>
                <w:bCs/>
                <w:color w:val="FF0000"/>
                <w:szCs w:val="15"/>
              </w:rPr>
            </w:pPr>
            <w:r>
              <w:rPr>
                <w:rFonts w:ascii="SimHei" w:eastAsia="SimHei" w:hint="eastAsia"/>
                <w:bCs/>
                <w:color w:val="FF0000"/>
                <w:szCs w:val="15"/>
              </w:rPr>
              <w:t>其他</w:t>
            </w:r>
          </w:p>
        </w:tc>
        <w:tc>
          <w:tcPr>
            <w:tcW w:w="334" w:type="pct"/>
          </w:tcPr>
          <w:p w:rsidR="00572196" w:rsidRDefault="00572196">
            <w:pPr>
              <w:spacing w:line="360" w:lineRule="exact"/>
              <w:jc w:val="center"/>
              <w:rPr>
                <w:rFonts w:hint="eastAsia"/>
                <w:szCs w:val="15"/>
              </w:rPr>
            </w:pPr>
            <w:r>
              <w:rPr>
                <w:rFonts w:hint="eastAsia"/>
                <w:szCs w:val="15"/>
              </w:rPr>
              <w:t>6</w:t>
            </w:r>
          </w:p>
        </w:tc>
        <w:tc>
          <w:tcPr>
            <w:tcW w:w="335" w:type="pct"/>
          </w:tcPr>
          <w:p w:rsidR="00572196" w:rsidRDefault="00572196">
            <w:pPr>
              <w:spacing w:line="360" w:lineRule="exact"/>
              <w:jc w:val="center"/>
              <w:rPr>
                <w:rFonts w:hint="eastAsia"/>
                <w:szCs w:val="15"/>
              </w:rPr>
            </w:pPr>
            <w:r>
              <w:rPr>
                <w:rFonts w:hint="eastAsia"/>
                <w:szCs w:val="15"/>
              </w:rPr>
              <w:t>7</w:t>
            </w:r>
          </w:p>
        </w:tc>
        <w:tc>
          <w:tcPr>
            <w:tcW w:w="335" w:type="pct"/>
          </w:tcPr>
          <w:p w:rsidR="00572196" w:rsidRDefault="00572196">
            <w:pPr>
              <w:spacing w:line="360" w:lineRule="exact"/>
              <w:jc w:val="center"/>
              <w:rPr>
                <w:rFonts w:hint="eastAsia"/>
                <w:szCs w:val="15"/>
              </w:rPr>
            </w:pPr>
            <w:r>
              <w:rPr>
                <w:rFonts w:hint="eastAsia"/>
                <w:szCs w:val="15"/>
              </w:rPr>
              <w:t>0</w:t>
            </w:r>
          </w:p>
        </w:tc>
        <w:tc>
          <w:tcPr>
            <w:tcW w:w="335" w:type="pct"/>
          </w:tcPr>
          <w:p w:rsidR="00572196" w:rsidRDefault="00572196">
            <w:pPr>
              <w:spacing w:line="360" w:lineRule="exact"/>
              <w:jc w:val="center"/>
              <w:rPr>
                <w:rFonts w:hint="eastAsia"/>
                <w:szCs w:val="15"/>
              </w:rPr>
            </w:pPr>
            <w:r>
              <w:rPr>
                <w:rFonts w:hint="eastAsia"/>
                <w:szCs w:val="15"/>
              </w:rPr>
              <w:t>4</w:t>
            </w:r>
          </w:p>
        </w:tc>
        <w:tc>
          <w:tcPr>
            <w:tcW w:w="335" w:type="pct"/>
          </w:tcPr>
          <w:p w:rsidR="00572196" w:rsidRDefault="00572196">
            <w:pPr>
              <w:spacing w:line="360" w:lineRule="exact"/>
              <w:jc w:val="center"/>
              <w:rPr>
                <w:rFonts w:hint="eastAsia"/>
                <w:szCs w:val="15"/>
              </w:rPr>
            </w:pPr>
            <w:r>
              <w:rPr>
                <w:rFonts w:hint="eastAsia"/>
                <w:szCs w:val="15"/>
              </w:rPr>
              <w:t>12</w:t>
            </w:r>
          </w:p>
        </w:tc>
        <w:tc>
          <w:tcPr>
            <w:tcW w:w="335" w:type="pct"/>
          </w:tcPr>
          <w:p w:rsidR="00572196" w:rsidRDefault="00572196">
            <w:pPr>
              <w:spacing w:line="360" w:lineRule="exact"/>
              <w:jc w:val="center"/>
              <w:rPr>
                <w:rFonts w:hint="eastAsia"/>
                <w:szCs w:val="15"/>
              </w:rPr>
            </w:pPr>
            <w:r>
              <w:rPr>
                <w:rFonts w:hint="eastAsia"/>
                <w:szCs w:val="15"/>
              </w:rPr>
              <w:t>7</w:t>
            </w:r>
          </w:p>
        </w:tc>
        <w:tc>
          <w:tcPr>
            <w:tcW w:w="334" w:type="pct"/>
          </w:tcPr>
          <w:p w:rsidR="00572196" w:rsidRDefault="00572196">
            <w:pPr>
              <w:spacing w:line="360" w:lineRule="exact"/>
              <w:jc w:val="center"/>
              <w:rPr>
                <w:rFonts w:hint="eastAsia"/>
                <w:szCs w:val="15"/>
              </w:rPr>
            </w:pPr>
            <w:r>
              <w:rPr>
                <w:rFonts w:hint="eastAsia"/>
                <w:szCs w:val="15"/>
              </w:rPr>
              <w:t>2</w:t>
            </w:r>
          </w:p>
        </w:tc>
        <w:tc>
          <w:tcPr>
            <w:tcW w:w="335" w:type="pct"/>
          </w:tcPr>
          <w:p w:rsidR="00572196" w:rsidRDefault="00572196">
            <w:pPr>
              <w:spacing w:line="360" w:lineRule="exact"/>
              <w:jc w:val="center"/>
              <w:rPr>
                <w:rFonts w:hint="eastAsia"/>
                <w:szCs w:val="15"/>
              </w:rPr>
            </w:pPr>
            <w:r>
              <w:rPr>
                <w:rFonts w:hint="eastAsia"/>
                <w:szCs w:val="15"/>
              </w:rPr>
              <w:t>10</w:t>
            </w:r>
          </w:p>
        </w:tc>
        <w:tc>
          <w:tcPr>
            <w:tcW w:w="335" w:type="pct"/>
          </w:tcPr>
          <w:p w:rsidR="00572196" w:rsidRDefault="00572196">
            <w:pPr>
              <w:spacing w:line="360" w:lineRule="exact"/>
              <w:jc w:val="center"/>
              <w:rPr>
                <w:rFonts w:hint="eastAsia"/>
                <w:szCs w:val="15"/>
              </w:rPr>
            </w:pPr>
            <w:r>
              <w:rPr>
                <w:rFonts w:hint="eastAsia"/>
                <w:szCs w:val="15"/>
              </w:rPr>
              <w:t>3</w:t>
            </w:r>
          </w:p>
        </w:tc>
        <w:tc>
          <w:tcPr>
            <w:tcW w:w="335" w:type="pct"/>
          </w:tcPr>
          <w:p w:rsidR="00572196" w:rsidRDefault="00572196">
            <w:pPr>
              <w:spacing w:line="360" w:lineRule="exact"/>
              <w:jc w:val="center"/>
              <w:rPr>
                <w:rFonts w:hint="eastAsia"/>
                <w:szCs w:val="15"/>
              </w:rPr>
            </w:pPr>
            <w:r>
              <w:rPr>
                <w:rFonts w:hint="eastAsia"/>
                <w:szCs w:val="15"/>
              </w:rPr>
              <w:t>6</w:t>
            </w:r>
          </w:p>
        </w:tc>
        <w:tc>
          <w:tcPr>
            <w:tcW w:w="335" w:type="pct"/>
          </w:tcPr>
          <w:p w:rsidR="00572196" w:rsidRDefault="00572196">
            <w:pPr>
              <w:spacing w:line="360" w:lineRule="exact"/>
              <w:jc w:val="center"/>
              <w:rPr>
                <w:szCs w:val="15"/>
              </w:rPr>
            </w:pPr>
          </w:p>
        </w:tc>
        <w:tc>
          <w:tcPr>
            <w:tcW w:w="335" w:type="pct"/>
          </w:tcPr>
          <w:p w:rsidR="00572196" w:rsidRDefault="00572196">
            <w:pPr>
              <w:spacing w:line="360" w:lineRule="exact"/>
              <w:jc w:val="center"/>
              <w:rPr>
                <w:szCs w:val="15"/>
              </w:rPr>
            </w:pPr>
          </w:p>
        </w:tc>
        <w:tc>
          <w:tcPr>
            <w:tcW w:w="335" w:type="pct"/>
          </w:tcPr>
          <w:p w:rsidR="00572196" w:rsidRDefault="00572196">
            <w:pPr>
              <w:spacing w:line="360" w:lineRule="exact"/>
              <w:jc w:val="center"/>
              <w:rPr>
                <w:szCs w:val="15"/>
              </w:rPr>
            </w:pPr>
          </w:p>
        </w:tc>
      </w:tr>
      <w:tr w:rsidR="00572196">
        <w:tc>
          <w:tcPr>
            <w:tcW w:w="652" w:type="pct"/>
          </w:tcPr>
          <w:p w:rsidR="00572196" w:rsidRDefault="00572196">
            <w:pPr>
              <w:spacing w:line="360" w:lineRule="exact"/>
              <w:rPr>
                <w:rFonts w:ascii="SimHei" w:eastAsia="SimHei" w:hint="eastAsia"/>
                <w:bCs/>
                <w:color w:val="FF0000"/>
                <w:szCs w:val="15"/>
              </w:rPr>
            </w:pPr>
            <w:r>
              <w:rPr>
                <w:rFonts w:ascii="SimHei" w:eastAsia="SimHei" w:hint="eastAsia"/>
                <w:bCs/>
                <w:color w:val="FF0000"/>
                <w:szCs w:val="15"/>
              </w:rPr>
              <w:t>总计</w:t>
            </w:r>
          </w:p>
        </w:tc>
        <w:tc>
          <w:tcPr>
            <w:tcW w:w="334" w:type="pct"/>
          </w:tcPr>
          <w:p w:rsidR="00572196" w:rsidRDefault="00572196">
            <w:pPr>
              <w:spacing w:line="360" w:lineRule="exact"/>
              <w:jc w:val="center"/>
              <w:rPr>
                <w:rFonts w:hint="eastAsia"/>
                <w:szCs w:val="15"/>
              </w:rPr>
            </w:pPr>
            <w:r>
              <w:rPr>
                <w:rFonts w:hint="eastAsia"/>
                <w:szCs w:val="15"/>
              </w:rPr>
              <w:t>180</w:t>
            </w:r>
          </w:p>
        </w:tc>
        <w:tc>
          <w:tcPr>
            <w:tcW w:w="335" w:type="pct"/>
          </w:tcPr>
          <w:p w:rsidR="00572196" w:rsidRDefault="00572196">
            <w:pPr>
              <w:spacing w:line="360" w:lineRule="exact"/>
              <w:jc w:val="center"/>
              <w:rPr>
                <w:rFonts w:hint="eastAsia"/>
                <w:szCs w:val="15"/>
              </w:rPr>
            </w:pPr>
            <w:r>
              <w:rPr>
                <w:rFonts w:hint="eastAsia"/>
                <w:szCs w:val="15"/>
              </w:rPr>
              <w:t>250</w:t>
            </w:r>
          </w:p>
        </w:tc>
        <w:tc>
          <w:tcPr>
            <w:tcW w:w="335" w:type="pct"/>
          </w:tcPr>
          <w:p w:rsidR="00572196" w:rsidRDefault="00572196">
            <w:pPr>
              <w:spacing w:line="360" w:lineRule="exact"/>
              <w:jc w:val="center"/>
              <w:rPr>
                <w:rFonts w:hint="eastAsia"/>
                <w:szCs w:val="15"/>
              </w:rPr>
            </w:pPr>
            <w:r>
              <w:rPr>
                <w:rFonts w:hint="eastAsia"/>
                <w:szCs w:val="15"/>
              </w:rPr>
              <w:t>239</w:t>
            </w:r>
          </w:p>
        </w:tc>
        <w:tc>
          <w:tcPr>
            <w:tcW w:w="335" w:type="pct"/>
          </w:tcPr>
          <w:p w:rsidR="00572196" w:rsidRDefault="00572196">
            <w:pPr>
              <w:spacing w:line="360" w:lineRule="exact"/>
              <w:jc w:val="center"/>
              <w:rPr>
                <w:rFonts w:hint="eastAsia"/>
                <w:szCs w:val="15"/>
              </w:rPr>
            </w:pPr>
            <w:r>
              <w:rPr>
                <w:rFonts w:hint="eastAsia"/>
                <w:szCs w:val="15"/>
              </w:rPr>
              <w:t>201</w:t>
            </w:r>
          </w:p>
        </w:tc>
        <w:tc>
          <w:tcPr>
            <w:tcW w:w="335" w:type="pct"/>
          </w:tcPr>
          <w:p w:rsidR="00572196" w:rsidRDefault="00572196">
            <w:pPr>
              <w:spacing w:line="360" w:lineRule="exact"/>
              <w:jc w:val="center"/>
              <w:rPr>
                <w:rFonts w:hint="eastAsia"/>
                <w:szCs w:val="15"/>
              </w:rPr>
            </w:pPr>
            <w:r>
              <w:rPr>
                <w:rFonts w:hint="eastAsia"/>
                <w:szCs w:val="15"/>
              </w:rPr>
              <w:t>229</w:t>
            </w:r>
          </w:p>
        </w:tc>
        <w:tc>
          <w:tcPr>
            <w:tcW w:w="335" w:type="pct"/>
          </w:tcPr>
          <w:p w:rsidR="00572196" w:rsidRDefault="00572196">
            <w:pPr>
              <w:spacing w:line="360" w:lineRule="exact"/>
              <w:jc w:val="center"/>
              <w:rPr>
                <w:rFonts w:hint="eastAsia"/>
                <w:szCs w:val="15"/>
              </w:rPr>
            </w:pPr>
            <w:r>
              <w:rPr>
                <w:rFonts w:hint="eastAsia"/>
                <w:szCs w:val="15"/>
              </w:rPr>
              <w:t>192</w:t>
            </w:r>
          </w:p>
        </w:tc>
        <w:tc>
          <w:tcPr>
            <w:tcW w:w="334" w:type="pct"/>
          </w:tcPr>
          <w:p w:rsidR="00572196" w:rsidRDefault="00572196">
            <w:pPr>
              <w:spacing w:line="360" w:lineRule="exact"/>
              <w:jc w:val="center"/>
              <w:rPr>
                <w:rFonts w:hint="eastAsia"/>
                <w:szCs w:val="15"/>
              </w:rPr>
            </w:pPr>
            <w:r>
              <w:rPr>
                <w:rFonts w:hint="eastAsia"/>
                <w:szCs w:val="15"/>
              </w:rPr>
              <w:t>153</w:t>
            </w:r>
          </w:p>
        </w:tc>
        <w:tc>
          <w:tcPr>
            <w:tcW w:w="335" w:type="pct"/>
          </w:tcPr>
          <w:p w:rsidR="00572196" w:rsidRDefault="00572196">
            <w:pPr>
              <w:spacing w:line="360" w:lineRule="exact"/>
              <w:jc w:val="center"/>
              <w:rPr>
                <w:rFonts w:hint="eastAsia"/>
                <w:szCs w:val="15"/>
              </w:rPr>
            </w:pPr>
            <w:r>
              <w:rPr>
                <w:rFonts w:hint="eastAsia"/>
                <w:szCs w:val="15"/>
              </w:rPr>
              <w:t>196</w:t>
            </w:r>
          </w:p>
        </w:tc>
        <w:tc>
          <w:tcPr>
            <w:tcW w:w="335" w:type="pct"/>
          </w:tcPr>
          <w:p w:rsidR="00572196" w:rsidRDefault="00572196">
            <w:pPr>
              <w:spacing w:line="360" w:lineRule="exact"/>
              <w:jc w:val="center"/>
              <w:rPr>
                <w:rFonts w:hint="eastAsia"/>
                <w:szCs w:val="15"/>
              </w:rPr>
            </w:pPr>
            <w:r>
              <w:rPr>
                <w:rFonts w:hint="eastAsia"/>
                <w:szCs w:val="15"/>
              </w:rPr>
              <w:t>152</w:t>
            </w:r>
          </w:p>
        </w:tc>
        <w:tc>
          <w:tcPr>
            <w:tcW w:w="335" w:type="pct"/>
          </w:tcPr>
          <w:p w:rsidR="00572196" w:rsidRDefault="00572196">
            <w:pPr>
              <w:spacing w:line="360" w:lineRule="exact"/>
              <w:jc w:val="center"/>
              <w:rPr>
                <w:rFonts w:hint="eastAsia"/>
                <w:szCs w:val="15"/>
              </w:rPr>
            </w:pPr>
            <w:r>
              <w:rPr>
                <w:rFonts w:hint="eastAsia"/>
                <w:szCs w:val="15"/>
              </w:rPr>
              <w:t>434</w:t>
            </w:r>
          </w:p>
        </w:tc>
        <w:tc>
          <w:tcPr>
            <w:tcW w:w="335" w:type="pct"/>
          </w:tcPr>
          <w:p w:rsidR="00572196" w:rsidRDefault="00572196">
            <w:pPr>
              <w:spacing w:line="360" w:lineRule="exact"/>
              <w:jc w:val="center"/>
              <w:rPr>
                <w:szCs w:val="15"/>
              </w:rPr>
            </w:pPr>
          </w:p>
        </w:tc>
        <w:tc>
          <w:tcPr>
            <w:tcW w:w="335" w:type="pct"/>
          </w:tcPr>
          <w:p w:rsidR="00572196" w:rsidRDefault="00572196">
            <w:pPr>
              <w:spacing w:line="360" w:lineRule="exact"/>
              <w:jc w:val="center"/>
              <w:rPr>
                <w:szCs w:val="15"/>
              </w:rPr>
            </w:pPr>
          </w:p>
        </w:tc>
        <w:tc>
          <w:tcPr>
            <w:tcW w:w="335" w:type="pct"/>
          </w:tcPr>
          <w:p w:rsidR="00572196" w:rsidRDefault="00572196">
            <w:pPr>
              <w:spacing w:line="360" w:lineRule="exact"/>
              <w:jc w:val="center"/>
              <w:rPr>
                <w:szCs w:val="15"/>
              </w:rPr>
            </w:pPr>
          </w:p>
        </w:tc>
      </w:tr>
    </w:tbl>
    <w:p w:rsidR="00572196" w:rsidRDefault="00572196">
      <w:pPr>
        <w:pStyle w:val="H1"/>
        <w:spacing w:beforeLines="100" w:before="240"/>
        <w:jc w:val="center"/>
        <w:rPr>
          <w:rFonts w:hint="eastAsia"/>
        </w:rPr>
      </w:pPr>
      <w:bookmarkStart w:id="185" w:name="_Toc198345688"/>
      <w:r>
        <w:rPr>
          <w:rFonts w:hint="eastAsia"/>
        </w:rPr>
        <w:t>第13条</w:t>
      </w:r>
    </w:p>
    <w:p w:rsidR="00572196" w:rsidRDefault="00572196">
      <w:pPr>
        <w:pStyle w:val="H1"/>
        <w:spacing w:before="120"/>
        <w:jc w:val="center"/>
        <w:rPr>
          <w:rFonts w:hint="eastAsia"/>
        </w:rPr>
      </w:pPr>
      <w:r>
        <w:rPr>
          <w:rFonts w:hint="eastAsia"/>
        </w:rPr>
        <w:t>经济和社会发展</w:t>
      </w:r>
      <w:bookmarkEnd w:id="185"/>
    </w:p>
    <w:p w:rsidR="00572196" w:rsidRDefault="00572196">
      <w:pPr>
        <w:pStyle w:val="H2"/>
        <w:rPr>
          <w:rFonts w:hint="eastAsia"/>
        </w:rPr>
      </w:pPr>
      <w:bookmarkStart w:id="186" w:name="_Toc198345689"/>
      <w:r>
        <w:rPr>
          <w:rFonts w:hint="eastAsia"/>
        </w:rPr>
        <w:t>消除贫困的政策和方案</w:t>
      </w:r>
      <w:bookmarkEnd w:id="186"/>
    </w:p>
    <w:p w:rsidR="00572196" w:rsidRDefault="00572196" w:rsidP="00572196">
      <w:pPr>
        <w:pStyle w:val="Date"/>
        <w:numPr>
          <w:ilvl w:val="0"/>
          <w:numId w:val="14"/>
        </w:numPr>
        <w:tabs>
          <w:tab w:val="clear" w:pos="420"/>
          <w:tab w:val="num" w:pos="630"/>
        </w:tabs>
        <w:spacing w:after="240" w:line="360" w:lineRule="exact"/>
        <w:ind w:left="0" w:firstLine="0"/>
        <w:rPr>
          <w:rFonts w:hint="eastAsia"/>
          <w:szCs w:val="21"/>
        </w:rPr>
      </w:pPr>
      <w:r>
        <w:rPr>
          <w:rFonts w:hint="eastAsia"/>
          <w:szCs w:val="21"/>
        </w:rPr>
        <w:t>土地基金危地马拉农村团结战略是国家的主要减贫机制。它面向全国农村地区，在战略初始</w:t>
      </w:r>
      <w:r>
        <w:rPr>
          <w:rFonts w:hint="eastAsia"/>
        </w:rPr>
        <w:t>阶段</w:t>
      </w:r>
      <w:r>
        <w:rPr>
          <w:rFonts w:hint="eastAsia"/>
          <w:szCs w:val="21"/>
        </w:rPr>
        <w:t>，根据贫困和粮食无保障脆弱性指标，主要在社会事务部确定的</w:t>
      </w:r>
      <w:r>
        <w:rPr>
          <w:rFonts w:hint="eastAsia"/>
          <w:szCs w:val="21"/>
        </w:rPr>
        <w:t>41</w:t>
      </w:r>
      <w:r>
        <w:rPr>
          <w:rFonts w:hint="eastAsia"/>
          <w:szCs w:val="21"/>
        </w:rPr>
        <w:t>个优先项目市级开展工作，以便今后推广到国家其他市级。通过社会参与和现有的公共就业职位空缺发布制度，改善人力资本并拓展赤贫人口的机会，从而以可持续方式摆脱极端贫困。</w:t>
      </w:r>
    </w:p>
    <w:p w:rsidR="00572196" w:rsidRDefault="00572196" w:rsidP="00572196">
      <w:pPr>
        <w:pStyle w:val="Date"/>
        <w:numPr>
          <w:ilvl w:val="0"/>
          <w:numId w:val="14"/>
        </w:numPr>
        <w:tabs>
          <w:tab w:val="clear" w:pos="420"/>
          <w:tab w:val="num" w:pos="630"/>
        </w:tabs>
        <w:spacing w:after="240" w:line="360" w:lineRule="exact"/>
        <w:ind w:left="0" w:firstLine="0"/>
        <w:rPr>
          <w:rFonts w:hint="eastAsia"/>
          <w:szCs w:val="21"/>
        </w:rPr>
      </w:pPr>
      <w:r>
        <w:rPr>
          <w:rFonts w:hint="eastAsia"/>
          <w:szCs w:val="21"/>
        </w:rPr>
        <w:t>中期目标是：</w:t>
      </w:r>
      <w:r>
        <w:rPr>
          <w:rFonts w:hint="eastAsia"/>
          <w:szCs w:val="21"/>
        </w:rPr>
        <w:t>1</w:t>
      </w:r>
      <w:r>
        <w:rPr>
          <w:rFonts w:hint="eastAsia"/>
          <w:szCs w:val="21"/>
        </w:rPr>
        <w:t>）减少儿童营养不良现象。</w:t>
      </w:r>
      <w:r>
        <w:rPr>
          <w:rFonts w:hint="eastAsia"/>
          <w:szCs w:val="21"/>
        </w:rPr>
        <w:t>2</w:t>
      </w:r>
      <w:r>
        <w:rPr>
          <w:rFonts w:hint="eastAsia"/>
          <w:szCs w:val="21"/>
        </w:rPr>
        <w:t>）通过鼓励参加培训提高赤贫家庭的收入。</w:t>
      </w:r>
      <w:r>
        <w:rPr>
          <w:rFonts w:hint="eastAsia"/>
          <w:szCs w:val="21"/>
        </w:rPr>
        <w:t>3</w:t>
      </w:r>
      <w:r>
        <w:rPr>
          <w:rFonts w:hint="eastAsia"/>
          <w:szCs w:val="21"/>
        </w:rPr>
        <w:t>）全体儿童均有机会完成初级教育。</w:t>
      </w:r>
      <w:r>
        <w:rPr>
          <w:rFonts w:hint="eastAsia"/>
          <w:szCs w:val="21"/>
        </w:rPr>
        <w:t>4</w:t>
      </w:r>
      <w:r>
        <w:rPr>
          <w:rFonts w:hint="eastAsia"/>
          <w:szCs w:val="21"/>
        </w:rPr>
        <w:t>）扩大接受中等教育机会。</w:t>
      </w:r>
      <w:r>
        <w:rPr>
          <w:rFonts w:hint="eastAsia"/>
          <w:szCs w:val="21"/>
        </w:rPr>
        <w:t>5</w:t>
      </w:r>
      <w:r>
        <w:rPr>
          <w:rFonts w:hint="eastAsia"/>
          <w:szCs w:val="21"/>
        </w:rPr>
        <w:t>）消除文盲现象。</w:t>
      </w:r>
      <w:r>
        <w:rPr>
          <w:rFonts w:hint="eastAsia"/>
          <w:szCs w:val="21"/>
        </w:rPr>
        <w:t>6</w:t>
      </w:r>
      <w:r>
        <w:rPr>
          <w:rFonts w:hint="eastAsia"/>
          <w:szCs w:val="21"/>
        </w:rPr>
        <w:t>）改善产妇保健。</w:t>
      </w:r>
      <w:r>
        <w:rPr>
          <w:rFonts w:hint="eastAsia"/>
          <w:szCs w:val="21"/>
        </w:rPr>
        <w:t>7</w:t>
      </w:r>
      <w:r>
        <w:rPr>
          <w:rFonts w:hint="eastAsia"/>
          <w:szCs w:val="21"/>
        </w:rPr>
        <w:t>）减低儿童死亡率。</w:t>
      </w:r>
      <w:r>
        <w:rPr>
          <w:rFonts w:hint="eastAsia"/>
          <w:szCs w:val="21"/>
        </w:rPr>
        <w:t>8</w:t>
      </w:r>
      <w:r>
        <w:rPr>
          <w:rFonts w:hint="eastAsia"/>
          <w:szCs w:val="21"/>
        </w:rPr>
        <w:t>）推动社区参与促进发展。</w:t>
      </w:r>
      <w:r>
        <w:rPr>
          <w:rFonts w:hint="eastAsia"/>
          <w:szCs w:val="21"/>
        </w:rPr>
        <w:t>9</w:t>
      </w:r>
      <w:r>
        <w:rPr>
          <w:rFonts w:hint="eastAsia"/>
          <w:szCs w:val="21"/>
        </w:rPr>
        <w:t>）改善道路基础设施和提高地方竞争力。</w:t>
      </w:r>
      <w:r>
        <w:rPr>
          <w:rFonts w:hint="eastAsia"/>
          <w:szCs w:val="21"/>
        </w:rPr>
        <w:t>10</w:t>
      </w:r>
      <w:r>
        <w:rPr>
          <w:rFonts w:hint="eastAsia"/>
          <w:szCs w:val="21"/>
        </w:rPr>
        <w:t>）家庭获得能够保护家庭成员健康的适当住宅。</w:t>
      </w:r>
      <w:r>
        <w:rPr>
          <w:rFonts w:hint="eastAsia"/>
          <w:szCs w:val="21"/>
        </w:rPr>
        <w:t>11</w:t>
      </w:r>
      <w:r>
        <w:rPr>
          <w:rFonts w:hint="eastAsia"/>
          <w:szCs w:val="21"/>
        </w:rPr>
        <w:t>）社区复原自然资源损失。</w:t>
      </w:r>
    </w:p>
    <w:p w:rsidR="00572196" w:rsidRDefault="00572196" w:rsidP="00572196">
      <w:pPr>
        <w:pStyle w:val="Date"/>
        <w:numPr>
          <w:ilvl w:val="0"/>
          <w:numId w:val="14"/>
        </w:numPr>
        <w:tabs>
          <w:tab w:val="clear" w:pos="420"/>
          <w:tab w:val="num" w:pos="630"/>
        </w:tabs>
        <w:spacing w:after="240" w:line="360" w:lineRule="exact"/>
        <w:ind w:left="0" w:firstLine="0"/>
        <w:rPr>
          <w:rFonts w:hint="eastAsia"/>
          <w:szCs w:val="21"/>
        </w:rPr>
      </w:pPr>
      <w:r>
        <w:rPr>
          <w:szCs w:val="21"/>
        </w:rPr>
        <w:t>为了实现战略的最终目标以及</w:t>
      </w:r>
      <w:r>
        <w:rPr>
          <w:rFonts w:hint="eastAsia"/>
          <w:szCs w:val="21"/>
        </w:rPr>
        <w:t>中期</w:t>
      </w:r>
      <w:r>
        <w:rPr>
          <w:szCs w:val="21"/>
        </w:rPr>
        <w:t>目标，确定了</w:t>
      </w:r>
      <w:r>
        <w:rPr>
          <w:szCs w:val="21"/>
        </w:rPr>
        <w:t>37</w:t>
      </w:r>
      <w:r>
        <w:rPr>
          <w:szCs w:val="21"/>
        </w:rPr>
        <w:t>项最低条件</w:t>
      </w:r>
      <w:r>
        <w:rPr>
          <w:rFonts w:hint="eastAsia"/>
          <w:szCs w:val="21"/>
        </w:rPr>
        <w:t>，即，</w:t>
      </w:r>
      <w:r>
        <w:rPr>
          <w:szCs w:val="21"/>
        </w:rPr>
        <w:t>行动目标和路线</w:t>
      </w:r>
      <w:r>
        <w:rPr>
          <w:rFonts w:hint="eastAsia"/>
          <w:szCs w:val="21"/>
        </w:rPr>
        <w:t>。这</w:t>
      </w:r>
      <w:r>
        <w:rPr>
          <w:rFonts w:hint="eastAsia"/>
          <w:szCs w:val="21"/>
        </w:rPr>
        <w:t>37</w:t>
      </w:r>
      <w:r>
        <w:rPr>
          <w:rFonts w:hint="eastAsia"/>
          <w:szCs w:val="21"/>
        </w:rPr>
        <w:t>项最低</w:t>
      </w:r>
      <w:r>
        <w:rPr>
          <w:rFonts w:hint="eastAsia"/>
        </w:rPr>
        <w:t>条件</w:t>
      </w:r>
      <w:r>
        <w:rPr>
          <w:rFonts w:hint="eastAsia"/>
          <w:szCs w:val="21"/>
        </w:rPr>
        <w:t>被确定为</w:t>
      </w:r>
      <w:r>
        <w:rPr>
          <w:szCs w:val="21"/>
        </w:rPr>
        <w:t>公共</w:t>
      </w:r>
      <w:r>
        <w:t>政策</w:t>
      </w:r>
      <w:r>
        <w:rPr>
          <w:szCs w:val="21"/>
        </w:rPr>
        <w:t>的干预领域</w:t>
      </w:r>
      <w:r>
        <w:rPr>
          <w:rFonts w:hint="eastAsia"/>
          <w:szCs w:val="21"/>
        </w:rPr>
        <w:t>，因为</w:t>
      </w:r>
      <w:r>
        <w:rPr>
          <w:szCs w:val="21"/>
        </w:rPr>
        <w:t>它们的成本和时效关系最有利于实现战略的中期目标及最终目标。加入战略的每个社区应在为期两年的干预期内，实现最低条件。以便在</w:t>
      </w:r>
      <w:r>
        <w:rPr>
          <w:szCs w:val="21"/>
        </w:rPr>
        <w:t>2006</w:t>
      </w:r>
      <w:r>
        <w:rPr>
          <w:szCs w:val="21"/>
        </w:rPr>
        <w:t>至</w:t>
      </w:r>
      <w:r>
        <w:rPr>
          <w:szCs w:val="21"/>
        </w:rPr>
        <w:t>2015</w:t>
      </w:r>
      <w:r>
        <w:rPr>
          <w:szCs w:val="21"/>
        </w:rPr>
        <w:t>年间在国家全部农村地区</w:t>
      </w:r>
      <w:r>
        <w:rPr>
          <w:rFonts w:hint="eastAsia"/>
          <w:szCs w:val="21"/>
        </w:rPr>
        <w:t>集中精力以渐进的方式</w:t>
      </w:r>
      <w:r>
        <w:rPr>
          <w:szCs w:val="21"/>
        </w:rPr>
        <w:t>实现这些最低条件。</w:t>
      </w:r>
    </w:p>
    <w:p w:rsidR="00572196" w:rsidRDefault="00572196">
      <w:pPr>
        <w:pStyle w:val="H2"/>
        <w:rPr>
          <w:rFonts w:hint="eastAsia"/>
        </w:rPr>
      </w:pPr>
      <w:bookmarkStart w:id="187" w:name="_Toc198345690"/>
      <w:r>
        <w:rPr>
          <w:rFonts w:hint="eastAsia"/>
        </w:rPr>
        <w:t>鼓励妇女参与微型、小型和中型企业</w:t>
      </w:r>
      <w:bookmarkEnd w:id="187"/>
    </w:p>
    <w:p w:rsidR="00572196" w:rsidRDefault="00572196" w:rsidP="00572196">
      <w:pPr>
        <w:pStyle w:val="Date"/>
        <w:numPr>
          <w:ilvl w:val="0"/>
          <w:numId w:val="14"/>
        </w:numPr>
        <w:tabs>
          <w:tab w:val="clear" w:pos="420"/>
          <w:tab w:val="num" w:pos="630"/>
        </w:tabs>
        <w:spacing w:after="240" w:line="360" w:lineRule="exact"/>
        <w:ind w:left="0" w:firstLine="0"/>
        <w:rPr>
          <w:rFonts w:hint="eastAsia"/>
          <w:szCs w:val="21"/>
        </w:rPr>
      </w:pPr>
      <w:r>
        <w:rPr>
          <w:rFonts w:hint="eastAsia"/>
          <w:szCs w:val="21"/>
        </w:rPr>
        <w:t>为了</w:t>
      </w:r>
      <w:r>
        <w:t>鼓励</w:t>
      </w:r>
      <w:r>
        <w:rPr>
          <w:szCs w:val="21"/>
        </w:rPr>
        <w:t>和支持地方加强企业行动的需求</w:t>
      </w:r>
      <w:r>
        <w:rPr>
          <w:rFonts w:hint="eastAsia"/>
          <w:szCs w:val="21"/>
        </w:rPr>
        <w:t>，</w:t>
      </w:r>
      <w:r>
        <w:rPr>
          <w:szCs w:val="21"/>
        </w:rPr>
        <w:t>通过经济部微型、小型和中型企业事务副部长办公室、</w:t>
      </w:r>
      <w:r>
        <w:t>企业</w:t>
      </w:r>
      <w:r>
        <w:rPr>
          <w:szCs w:val="21"/>
        </w:rPr>
        <w:t>发展服务局疏导</w:t>
      </w:r>
      <w:r>
        <w:rPr>
          <w:rFonts w:hint="eastAsia"/>
          <w:szCs w:val="21"/>
        </w:rPr>
        <w:t>获得</w:t>
      </w:r>
      <w:r>
        <w:rPr>
          <w:szCs w:val="21"/>
        </w:rPr>
        <w:t>企业发展服务的渠道，以便增强微型、小型和中型企业的竞争力</w:t>
      </w:r>
      <w:r>
        <w:rPr>
          <w:rFonts w:hint="eastAsia"/>
          <w:szCs w:val="21"/>
        </w:rPr>
        <w:t>。</w:t>
      </w:r>
      <w:r>
        <w:rPr>
          <w:szCs w:val="21"/>
        </w:rPr>
        <w:t>促进对女企业家的培训和技术援助，针对市政府开展</w:t>
      </w:r>
      <w:r>
        <w:rPr>
          <w:rFonts w:hint="eastAsia"/>
          <w:szCs w:val="21"/>
        </w:rPr>
        <w:t>提高</w:t>
      </w:r>
      <w:r>
        <w:rPr>
          <w:szCs w:val="21"/>
        </w:rPr>
        <w:t>认识到活动，</w:t>
      </w:r>
      <w:r>
        <w:rPr>
          <w:rFonts w:hint="eastAsia"/>
          <w:szCs w:val="21"/>
        </w:rPr>
        <w:t>并且</w:t>
      </w:r>
      <w:r>
        <w:rPr>
          <w:szCs w:val="21"/>
        </w:rPr>
        <w:t>，通过</w:t>
      </w:r>
      <w:r>
        <w:rPr>
          <w:rFonts w:hint="eastAsia"/>
          <w:szCs w:val="21"/>
        </w:rPr>
        <w:t>进行</w:t>
      </w:r>
      <w:r>
        <w:rPr>
          <w:szCs w:val="21"/>
        </w:rPr>
        <w:t>企业行政管理</w:t>
      </w:r>
      <w:r>
        <w:rPr>
          <w:rFonts w:hint="eastAsia"/>
          <w:szCs w:val="21"/>
        </w:rPr>
        <w:t>指导</w:t>
      </w:r>
      <w:r>
        <w:rPr>
          <w:szCs w:val="21"/>
        </w:rPr>
        <w:t>，提高女企业家的文化水平和扫盲程度。通过美洲企业联合会或从事商业活动妇女的电子社区，宣传成功案例</w:t>
      </w:r>
      <w:r>
        <w:rPr>
          <w:rFonts w:hint="eastAsia"/>
          <w:szCs w:val="21"/>
        </w:rPr>
        <w:t>。</w:t>
      </w:r>
      <w:r>
        <w:rPr>
          <w:szCs w:val="21"/>
        </w:rPr>
        <w:t>进行分析研究，以便确定有较大</w:t>
      </w:r>
      <w:r>
        <w:rPr>
          <w:rFonts w:hint="eastAsia"/>
          <w:szCs w:val="21"/>
        </w:rPr>
        <w:t>增长和</w:t>
      </w:r>
      <w:r>
        <w:rPr>
          <w:szCs w:val="21"/>
        </w:rPr>
        <w:t>发展潜力的妇女部门，以便引导服务</w:t>
      </w:r>
      <w:r>
        <w:rPr>
          <w:rFonts w:hint="eastAsia"/>
          <w:szCs w:val="21"/>
        </w:rPr>
        <w:t>和疏导</w:t>
      </w:r>
      <w:r>
        <w:rPr>
          <w:szCs w:val="21"/>
        </w:rPr>
        <w:t>女企业家获取机构提供</w:t>
      </w:r>
      <w:r>
        <w:rPr>
          <w:rFonts w:hint="eastAsia"/>
          <w:szCs w:val="21"/>
        </w:rPr>
        <w:t>的</w:t>
      </w:r>
      <w:r>
        <w:rPr>
          <w:szCs w:val="21"/>
        </w:rPr>
        <w:t>服务的渠道。</w:t>
      </w:r>
    </w:p>
    <w:p w:rsidR="00572196" w:rsidRDefault="00572196" w:rsidP="00572196">
      <w:pPr>
        <w:pStyle w:val="Date"/>
        <w:numPr>
          <w:ilvl w:val="0"/>
          <w:numId w:val="14"/>
        </w:numPr>
        <w:tabs>
          <w:tab w:val="clear" w:pos="420"/>
          <w:tab w:val="num" w:pos="630"/>
        </w:tabs>
        <w:spacing w:after="240" w:line="360" w:lineRule="exact"/>
        <w:ind w:left="0" w:firstLine="0"/>
        <w:rPr>
          <w:rFonts w:hint="eastAsia"/>
          <w:szCs w:val="21"/>
        </w:rPr>
      </w:pPr>
      <w:r>
        <w:rPr>
          <w:szCs w:val="21"/>
        </w:rPr>
        <w:t>作为对微型、小型和中型企业发展方案的强化，</w:t>
      </w:r>
      <w:r>
        <w:rPr>
          <w:szCs w:val="21"/>
        </w:rPr>
        <w:t>2005</w:t>
      </w:r>
      <w:r>
        <w:rPr>
          <w:szCs w:val="21"/>
        </w:rPr>
        <w:t>年通过了国家微型、小型和中型企业发展</w:t>
      </w:r>
      <w:r>
        <w:t>政策</w:t>
      </w:r>
      <w:r>
        <w:rPr>
          <w:szCs w:val="21"/>
        </w:rPr>
        <w:t>，它的六个横向主轴</w:t>
      </w:r>
      <w:r>
        <w:t>之一</w:t>
      </w:r>
      <w:r>
        <w:rPr>
          <w:szCs w:val="21"/>
        </w:rPr>
        <w:t>就是两性公平，目的是确保男子和妇女企业发展的同等机会，该项政策还包括成立国家企业生产力委员会</w:t>
      </w:r>
      <w:r>
        <w:rPr>
          <w:rFonts w:hint="eastAsia"/>
          <w:szCs w:val="21"/>
        </w:rPr>
        <w:t>（</w:t>
      </w:r>
      <w:r>
        <w:rPr>
          <w:rFonts w:hint="eastAsia"/>
          <w:szCs w:val="21"/>
        </w:rPr>
        <w:t>CONAPE</w:t>
      </w:r>
      <w:r>
        <w:rPr>
          <w:rFonts w:hint="eastAsia"/>
          <w:szCs w:val="21"/>
        </w:rPr>
        <w:t>）。</w:t>
      </w:r>
    </w:p>
    <w:p w:rsidR="00572196" w:rsidRDefault="00572196" w:rsidP="00572196">
      <w:pPr>
        <w:pStyle w:val="Date"/>
        <w:numPr>
          <w:ilvl w:val="0"/>
          <w:numId w:val="14"/>
        </w:numPr>
        <w:tabs>
          <w:tab w:val="clear" w:pos="420"/>
          <w:tab w:val="num" w:pos="630"/>
        </w:tabs>
        <w:spacing w:after="240" w:line="360" w:lineRule="exact"/>
        <w:ind w:left="0" w:firstLine="0"/>
        <w:rPr>
          <w:rFonts w:hint="eastAsia"/>
          <w:szCs w:val="21"/>
        </w:rPr>
      </w:pPr>
      <w:r>
        <w:rPr>
          <w:rFonts w:hint="eastAsia"/>
          <w:szCs w:val="21"/>
        </w:rPr>
        <w:t>在危地马拉妇女提高地位和发展政策和</w:t>
      </w:r>
      <w:r>
        <w:rPr>
          <w:rFonts w:hint="eastAsia"/>
          <w:szCs w:val="21"/>
        </w:rPr>
        <w:t>2001</w:t>
      </w:r>
      <w:r>
        <w:rPr>
          <w:rFonts w:hint="eastAsia"/>
          <w:szCs w:val="21"/>
        </w:rPr>
        <w:t>至</w:t>
      </w:r>
      <w:r>
        <w:rPr>
          <w:rFonts w:hint="eastAsia"/>
          <w:szCs w:val="21"/>
        </w:rPr>
        <w:t>2006</w:t>
      </w:r>
      <w:r>
        <w:rPr>
          <w:rFonts w:hint="eastAsia"/>
          <w:szCs w:val="21"/>
        </w:rPr>
        <w:t>年机会均等计划内</w:t>
      </w:r>
      <w:r>
        <w:rPr>
          <w:szCs w:val="21"/>
        </w:rPr>
        <w:t>，经济部</w:t>
      </w:r>
      <w:r>
        <w:rPr>
          <w:rFonts w:hint="eastAsia"/>
          <w:szCs w:val="21"/>
        </w:rPr>
        <w:t>委托</w:t>
      </w:r>
      <w:r>
        <w:rPr>
          <w:szCs w:val="21"/>
        </w:rPr>
        <w:t>微型、小型和</w:t>
      </w:r>
      <w:r>
        <w:t>中型</w:t>
      </w:r>
      <w:r>
        <w:rPr>
          <w:szCs w:val="21"/>
        </w:rPr>
        <w:t>企业发展事务副部长</w:t>
      </w:r>
      <w:r>
        <w:rPr>
          <w:rFonts w:hint="eastAsia"/>
          <w:szCs w:val="21"/>
        </w:rPr>
        <w:t>办公室</w:t>
      </w:r>
      <w:r>
        <w:rPr>
          <w:szCs w:val="21"/>
        </w:rPr>
        <w:t>负责开展贯彻横向经济性别主轴行动</w:t>
      </w:r>
    </w:p>
    <w:p w:rsidR="00572196" w:rsidRDefault="00572196" w:rsidP="00572196">
      <w:pPr>
        <w:pStyle w:val="Date"/>
        <w:numPr>
          <w:ilvl w:val="0"/>
          <w:numId w:val="14"/>
        </w:numPr>
        <w:tabs>
          <w:tab w:val="clear" w:pos="420"/>
          <w:tab w:val="num" w:pos="630"/>
        </w:tabs>
        <w:spacing w:after="240" w:line="360" w:lineRule="exact"/>
        <w:ind w:left="0" w:firstLine="0"/>
        <w:rPr>
          <w:rFonts w:hint="eastAsia"/>
          <w:szCs w:val="21"/>
        </w:rPr>
      </w:pPr>
      <w:r>
        <w:rPr>
          <w:szCs w:val="21"/>
        </w:rPr>
        <w:t>为了</w:t>
      </w:r>
      <w:r>
        <w:t>实现</w:t>
      </w:r>
      <w:r>
        <w:rPr>
          <w:szCs w:val="21"/>
        </w:rPr>
        <w:t>工作目标，微型、小型和中型企业发展事务副部长同多个非政府组织</w:t>
      </w:r>
      <w:r>
        <w:rPr>
          <w:rFonts w:hint="eastAsia"/>
          <w:szCs w:val="21"/>
        </w:rPr>
        <w:t>、</w:t>
      </w:r>
      <w:r>
        <w:rPr>
          <w:szCs w:val="21"/>
        </w:rPr>
        <w:t>私营和公共机构，</w:t>
      </w:r>
      <w:r>
        <w:rPr>
          <w:rFonts w:hint="eastAsia"/>
          <w:szCs w:val="21"/>
        </w:rPr>
        <w:t>以及</w:t>
      </w:r>
      <w:r>
        <w:rPr>
          <w:szCs w:val="21"/>
        </w:rPr>
        <w:t>包括总统妇女事务秘书处，签署了盟约、协议或谅解备忘录</w:t>
      </w:r>
      <w:r>
        <w:rPr>
          <w:rFonts w:hint="eastAsia"/>
          <w:szCs w:val="21"/>
        </w:rPr>
        <w:t>：</w:t>
      </w:r>
    </w:p>
    <w:p w:rsidR="00572196" w:rsidRDefault="00572196" w:rsidP="00572196">
      <w:pPr>
        <w:numPr>
          <w:ilvl w:val="0"/>
          <w:numId w:val="20"/>
        </w:numPr>
        <w:tabs>
          <w:tab w:val="clear" w:pos="2070"/>
          <w:tab w:val="num" w:pos="1200"/>
        </w:tabs>
        <w:spacing w:after="240" w:line="360" w:lineRule="exact"/>
        <w:ind w:left="1200" w:hanging="600"/>
        <w:rPr>
          <w:rFonts w:hint="eastAsia"/>
          <w:szCs w:val="21"/>
        </w:rPr>
      </w:pPr>
      <w:r>
        <w:rPr>
          <w:rFonts w:hint="eastAsia"/>
          <w:szCs w:val="21"/>
        </w:rPr>
        <w:t>在妇女和地方经济发展方案、妇发基金和</w:t>
      </w:r>
      <w:r>
        <w:rPr>
          <w:szCs w:val="21"/>
        </w:rPr>
        <w:t>项目厅</w:t>
      </w:r>
      <w:r>
        <w:rPr>
          <w:rFonts w:hint="eastAsia"/>
          <w:szCs w:val="21"/>
        </w:rPr>
        <w:t>的支助下，组建了两个“两性公平的企业发展服务中心”。它们均设在</w:t>
      </w:r>
      <w:r>
        <w:rPr>
          <w:rFonts w:hint="eastAsia"/>
        </w:rPr>
        <w:t>农村</w:t>
      </w:r>
      <w:r>
        <w:rPr>
          <w:rFonts w:hint="eastAsia"/>
          <w:szCs w:val="21"/>
        </w:rPr>
        <w:t>地区，寻求推动创业者和竞争性企业的发展，从而创造有利条件，在男女机会平等的条件下，促进自身增长并创造就业。</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szCs w:val="21"/>
        </w:rPr>
        <w:t>国际信息发展网协会</w:t>
      </w:r>
      <w:r>
        <w:rPr>
          <w:rFonts w:hint="eastAsia"/>
          <w:szCs w:val="21"/>
        </w:rPr>
        <w:t>（</w:t>
      </w:r>
      <w:r>
        <w:rPr>
          <w:rFonts w:hint="eastAsia"/>
          <w:szCs w:val="21"/>
        </w:rPr>
        <w:t>DEVNET</w:t>
      </w:r>
      <w:r>
        <w:rPr>
          <w:rFonts w:hint="eastAsia"/>
          <w:szCs w:val="21"/>
        </w:rPr>
        <w:t>）、赢家（妇女进入新加强创业能力网，拉丁美洲网络），确定的目标是在为女创业者创</w:t>
      </w:r>
      <w:r>
        <w:rPr>
          <w:rFonts w:hint="eastAsia"/>
        </w:rPr>
        <w:t>造更加平等的参与机会并为她们提供增长与扩张的机会。同时，利用信息和通信技术（</w:t>
      </w:r>
      <w:r>
        <w:t>北美贸协</w:t>
      </w:r>
      <w:r>
        <w:rPr>
          <w:rFonts w:hint="eastAsia"/>
        </w:rPr>
        <w:t>），为这个部门的女企业家提供企业发展服务。</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与妇女和地方经济发展方案（</w:t>
      </w:r>
      <w:r>
        <w:rPr>
          <w:rFonts w:hint="eastAsia"/>
        </w:rPr>
        <w:t>MYDEL</w:t>
      </w:r>
      <w:r>
        <w:rPr>
          <w:rFonts w:hint="eastAsia"/>
        </w:rPr>
        <w:t>）、危地马拉全国微型企业家协会（</w:t>
      </w:r>
      <w:r>
        <w:rPr>
          <w:rFonts w:hint="eastAsia"/>
        </w:rPr>
        <w:t>CONMIGUAT</w:t>
      </w:r>
      <w:r>
        <w:rPr>
          <w:rFonts w:hint="eastAsia"/>
        </w:rPr>
        <w:t>）和</w:t>
      </w:r>
      <w:r>
        <w:t>奇基穆拉</w:t>
      </w:r>
      <w:r>
        <w:rPr>
          <w:rFonts w:hint="eastAsia"/>
        </w:rPr>
        <w:t>省地方经济发展署（</w:t>
      </w:r>
      <w:r>
        <w:rPr>
          <w:rFonts w:hint="eastAsia"/>
        </w:rPr>
        <w:t>ASEDECHI</w:t>
      </w:r>
      <w:r>
        <w:rPr>
          <w:rFonts w:hint="eastAsia"/>
        </w:rPr>
        <w:t>）签订协议，通过“开办她的生意”（</w:t>
      </w:r>
      <w:r>
        <w:rPr>
          <w:rFonts w:hint="eastAsia"/>
        </w:rPr>
        <w:t>ISUM</w:t>
      </w:r>
      <w:r>
        <w:rPr>
          <w:rFonts w:hint="eastAsia"/>
        </w:rPr>
        <w:t>）和“改善她的生意”（</w:t>
      </w:r>
      <w:r>
        <w:rPr>
          <w:rFonts w:hint="eastAsia"/>
        </w:rPr>
        <w:t>MESUN</w:t>
      </w:r>
      <w:r>
        <w:rPr>
          <w:rFonts w:hint="eastAsia"/>
        </w:rPr>
        <w:t>）方案，启动培训进程并促进妇女创业和经营的发展，以及在农村地区地方竞争力和治理框架内，加强经济能力的建设。</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与</w:t>
      </w:r>
      <w:r>
        <w:t>奇基穆拉</w:t>
      </w:r>
      <w:r>
        <w:rPr>
          <w:rFonts w:hint="eastAsia"/>
        </w:rPr>
        <w:t>省地方经济发展署（</w:t>
      </w:r>
      <w:r>
        <w:rPr>
          <w:rFonts w:hint="eastAsia"/>
        </w:rPr>
        <w:t>ASEDECHI</w:t>
      </w:r>
      <w:r>
        <w:rPr>
          <w:rFonts w:hint="eastAsia"/>
        </w:rPr>
        <w:t>）、社会风险中的妇女和少女计划（</w:t>
      </w:r>
      <w:r>
        <w:rPr>
          <w:rFonts w:hint="eastAsia"/>
        </w:rPr>
        <w:t>MARS</w:t>
      </w:r>
      <w:r>
        <w:rPr>
          <w:rFonts w:hint="eastAsia"/>
        </w:rPr>
        <w:t>）、妇发基金、项目厅以及微型、小型和中型企业事务副部长签订协议，目的是在</w:t>
      </w:r>
      <w:r>
        <w:t>奇基穆拉</w:t>
      </w:r>
      <w:r>
        <w:rPr>
          <w:rFonts w:hint="eastAsia"/>
        </w:rPr>
        <w:t>省埃斯基普拉斯和康塞普西翁拉斯米纳斯为社会风险中的妇女和少女计划项目下的</w:t>
      </w:r>
      <w:r>
        <w:rPr>
          <w:rFonts w:hint="eastAsia"/>
        </w:rPr>
        <w:t>17</w:t>
      </w:r>
      <w:r>
        <w:rPr>
          <w:rFonts w:hint="eastAsia"/>
        </w:rPr>
        <w:t>名妇女提供有关“开办她的生意”（</w:t>
      </w:r>
      <w:r>
        <w:rPr>
          <w:rFonts w:hint="eastAsia"/>
        </w:rPr>
        <w:t>ISUM</w:t>
      </w:r>
      <w:r>
        <w:rPr>
          <w:rFonts w:hint="eastAsia"/>
        </w:rPr>
        <w:t>）的培训。培训寻求利用职业培训和</w:t>
      </w:r>
      <w:r>
        <w:rPr>
          <w:rFonts w:hint="eastAsia"/>
        </w:rPr>
        <w:t>/</w:t>
      </w:r>
      <w:r>
        <w:rPr>
          <w:rFonts w:hint="eastAsia"/>
        </w:rPr>
        <w:t>或经济发展（信贷），扩大妇女的经济选择或自立，并强调防止和减少对妇女的暴力行为。</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与生产与培训技术学院（</w:t>
      </w:r>
      <w:r>
        <w:rPr>
          <w:rFonts w:hint="eastAsia"/>
        </w:rPr>
        <w:t>INTECAP</w:t>
      </w:r>
      <w:r>
        <w:rPr>
          <w:rFonts w:hint="eastAsia"/>
        </w:rPr>
        <w:t>）共同推进一个进程，强化有关企业管理、生产技术、技术援助的培训，目的是通过提高企业能力促进危地马拉微型、小型和中小企业的发展，并以此种方式推动创业者和竞争性企业的发展。</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同国家竞争力方案签订协议，宣传普及“危地马拉竞争潜力”教育计划，促进危地马拉人改变态度和提高竞争力，从而培养青年创业者并改变对企业部门的态度，以此推动利用旨在促进企业精神和了解危地马拉竞争潜力竞争力课程，在微型、小型和中小企业部门的青年和企业家中开发和发展创业精神。</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同非传统产品出口商同业协会（</w:t>
      </w:r>
      <w:r>
        <w:rPr>
          <w:rFonts w:hint="eastAsia"/>
        </w:rPr>
        <w:t>AGEXPORT</w:t>
      </w:r>
      <w:r>
        <w:rPr>
          <w:rFonts w:hint="eastAsia"/>
        </w:rPr>
        <w:t>）签订协议，加强管理、生产技术和技术援助培训进程，目的是提高企业能力和手工业产品的设计质量。此外，还引导手工业的产品革新进程并协调实施商业化战略。</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经济部和危地马拉商会（</w:t>
      </w:r>
      <w:r>
        <w:rPr>
          <w:rFonts w:hint="eastAsia"/>
        </w:rPr>
        <w:t>CCG</w:t>
      </w:r>
      <w:r>
        <w:rPr>
          <w:rFonts w:hint="eastAsia"/>
        </w:rPr>
        <w:t>）的谅解备忘录，目的是在政府和电子商务的范畴内支持进行有关</w:t>
      </w:r>
      <w:r>
        <w:t>北美贸协</w:t>
      </w:r>
      <w:r>
        <w:rPr>
          <w:rFonts w:hint="eastAsia"/>
        </w:rPr>
        <w:t>的实施、立法、发展和调查活动，并在两个机构之间形成密切而良好的关系，推动国家微型、小型和中型企业的总体发展。</w:t>
      </w:r>
    </w:p>
    <w:p w:rsidR="00572196" w:rsidRDefault="00572196" w:rsidP="00572196">
      <w:pPr>
        <w:numPr>
          <w:ilvl w:val="0"/>
          <w:numId w:val="20"/>
        </w:numPr>
        <w:tabs>
          <w:tab w:val="clear" w:pos="2070"/>
          <w:tab w:val="num" w:pos="1200"/>
        </w:tabs>
        <w:spacing w:after="240" w:line="360" w:lineRule="exact"/>
        <w:ind w:left="1200" w:hanging="600"/>
        <w:rPr>
          <w:rFonts w:hint="eastAsia"/>
          <w:szCs w:val="21"/>
        </w:rPr>
      </w:pPr>
      <w:r>
        <w:rPr>
          <w:rFonts w:hint="eastAsia"/>
        </w:rPr>
        <w:t>经济部和总统妇女事务秘书处的谅解备忘录，目的是以渐进和系统的方式，在一个能够有效促进履行妇女政策经济公平目标的框架内，开展专门行动。</w:t>
      </w:r>
    </w:p>
    <w:p w:rsidR="00572196" w:rsidRDefault="00572196" w:rsidP="00572196">
      <w:pPr>
        <w:pStyle w:val="Date"/>
        <w:numPr>
          <w:ilvl w:val="0"/>
          <w:numId w:val="14"/>
        </w:numPr>
        <w:tabs>
          <w:tab w:val="clear" w:pos="420"/>
          <w:tab w:val="num" w:pos="630"/>
        </w:tabs>
        <w:spacing w:after="240" w:line="360" w:lineRule="exact"/>
        <w:ind w:left="0" w:firstLine="0"/>
        <w:rPr>
          <w:rFonts w:ascii="KaiTi_GB2312" w:eastAsia="KaiTi_GB2312" w:hint="eastAsia"/>
          <w:color w:val="0000FF"/>
          <w:szCs w:val="21"/>
        </w:rPr>
      </w:pPr>
      <w:r>
        <w:rPr>
          <w:rFonts w:hint="eastAsia"/>
          <w:szCs w:val="21"/>
        </w:rPr>
        <w:t>在经济部，从</w:t>
      </w:r>
      <w:r>
        <w:rPr>
          <w:rFonts w:hint="eastAsia"/>
          <w:szCs w:val="21"/>
        </w:rPr>
        <w:t>2005</w:t>
      </w:r>
      <w:r>
        <w:rPr>
          <w:rFonts w:hint="eastAsia"/>
          <w:szCs w:val="21"/>
        </w:rPr>
        <w:t>年至今，欧洲联盟方案一直有关于女企业家的内容。“促进商业投资和贸易交换——支持</w:t>
      </w:r>
      <w:r>
        <w:rPr>
          <w:rFonts w:hint="eastAsia"/>
        </w:rPr>
        <w:t>危地马拉</w:t>
      </w:r>
      <w:r>
        <w:rPr>
          <w:rFonts w:hint="eastAsia"/>
          <w:szCs w:val="21"/>
        </w:rPr>
        <w:t>微型和小型企业”计划的目标是：</w:t>
      </w:r>
      <w:r>
        <w:rPr>
          <w:rFonts w:hint="eastAsia"/>
          <w:szCs w:val="21"/>
        </w:rPr>
        <w:t>1</w:t>
      </w:r>
      <w:r>
        <w:rPr>
          <w:rFonts w:hint="eastAsia"/>
          <w:szCs w:val="21"/>
        </w:rPr>
        <w:t>）</w:t>
      </w:r>
      <w:r>
        <w:rPr>
          <w:rFonts w:ascii="KaiTi_GB2312" w:eastAsia="KaiTi_GB2312" w:hint="eastAsia"/>
          <w:color w:val="0000FF"/>
          <w:szCs w:val="21"/>
        </w:rPr>
        <w:t>加强妇女作为企业负责人的领导地位及其获得服务的渠道；2）加强机构间协作和中小型企业部门的组织能力；3）提高企业发展服务与金融服务的质量、可持续性和覆盖率；4）提高中小型企业及其产品的竞争力、市场准入和高质循环的水平；5）提高加入国际和区域经济空间的能力。</w:t>
      </w:r>
    </w:p>
    <w:p w:rsidR="00572196" w:rsidRDefault="00572196">
      <w:pPr>
        <w:spacing w:line="360" w:lineRule="exact"/>
        <w:jc w:val="center"/>
        <w:rPr>
          <w:rFonts w:ascii="SimHei" w:eastAsia="SimHei" w:hint="eastAsia"/>
          <w:bCs/>
          <w:color w:val="FF0000"/>
        </w:rPr>
      </w:pPr>
      <w:r>
        <w:rPr>
          <w:rFonts w:ascii="SimHei" w:eastAsia="SimHei"/>
          <w:bCs/>
          <w:color w:val="FF0000"/>
        </w:rPr>
        <w:br w:type="page"/>
      </w:r>
      <w:r>
        <w:rPr>
          <w:rFonts w:ascii="SimHei" w:eastAsia="SimHei" w:hint="eastAsia"/>
          <w:bCs/>
          <w:color w:val="FF0000"/>
        </w:rPr>
        <w:t>表34</w:t>
      </w:r>
    </w:p>
    <w:p w:rsidR="00572196" w:rsidRDefault="00572196">
      <w:pPr>
        <w:spacing w:line="360" w:lineRule="exact"/>
        <w:jc w:val="center"/>
        <w:rPr>
          <w:rFonts w:ascii="SimHei" w:eastAsia="SimHei" w:hint="eastAsia"/>
          <w:bCs/>
          <w:color w:val="FF0000"/>
        </w:rPr>
      </w:pPr>
      <w:r>
        <w:rPr>
          <w:rFonts w:ascii="SimHei" w:eastAsia="SimHei" w:hint="eastAsia"/>
          <w:bCs/>
          <w:color w:val="FF0000"/>
        </w:rPr>
        <w:t>企业发展服务的受益人、资金投入和性别分布（格查尔）</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41"/>
        <w:gridCol w:w="1834"/>
        <w:gridCol w:w="1834"/>
        <w:gridCol w:w="1834"/>
        <w:gridCol w:w="2623"/>
      </w:tblGrid>
      <w:tr w:rsidR="00572196">
        <w:tc>
          <w:tcPr>
            <w:tcW w:w="964" w:type="pct"/>
            <w:shd w:val="clear" w:color="auto" w:fill="CCCCCC"/>
          </w:tcPr>
          <w:p w:rsidR="00572196" w:rsidRDefault="00572196">
            <w:pPr>
              <w:spacing w:line="360" w:lineRule="exact"/>
              <w:ind w:firstLine="463"/>
              <w:jc w:val="center"/>
              <w:rPr>
                <w:rFonts w:ascii="SimHei" w:eastAsia="SimHei" w:hint="eastAsia"/>
                <w:bCs/>
                <w:color w:val="FF0000"/>
              </w:rPr>
            </w:pPr>
          </w:p>
        </w:tc>
        <w:tc>
          <w:tcPr>
            <w:tcW w:w="911" w:type="pct"/>
            <w:shd w:val="clear" w:color="auto" w:fill="CCCCCC"/>
          </w:tcPr>
          <w:p w:rsidR="00572196" w:rsidRDefault="00572196">
            <w:pPr>
              <w:spacing w:line="360" w:lineRule="exact"/>
              <w:jc w:val="center"/>
              <w:rPr>
                <w:rFonts w:ascii="SimHei" w:eastAsia="SimHei" w:hint="eastAsia"/>
                <w:bCs/>
                <w:color w:val="FF0000"/>
              </w:rPr>
            </w:pPr>
            <w:r>
              <w:rPr>
                <w:rFonts w:ascii="SimHei" w:eastAsia="SimHei" w:hint="eastAsia"/>
                <w:bCs/>
                <w:color w:val="FF0000"/>
              </w:rPr>
              <w:t>2004年</w:t>
            </w:r>
          </w:p>
        </w:tc>
        <w:tc>
          <w:tcPr>
            <w:tcW w:w="911" w:type="pct"/>
            <w:shd w:val="clear" w:color="auto" w:fill="CCCCCC"/>
          </w:tcPr>
          <w:p w:rsidR="00572196" w:rsidRDefault="00572196">
            <w:pPr>
              <w:spacing w:line="360" w:lineRule="exact"/>
              <w:jc w:val="center"/>
              <w:rPr>
                <w:rFonts w:ascii="SimHei" w:eastAsia="SimHei" w:hint="eastAsia"/>
                <w:bCs/>
                <w:color w:val="FF0000"/>
              </w:rPr>
            </w:pPr>
            <w:r>
              <w:rPr>
                <w:rFonts w:ascii="SimHei" w:eastAsia="SimHei" w:hint="eastAsia"/>
                <w:bCs/>
                <w:color w:val="FF0000"/>
              </w:rPr>
              <w:t>2005年</w:t>
            </w:r>
          </w:p>
        </w:tc>
        <w:tc>
          <w:tcPr>
            <w:tcW w:w="911" w:type="pct"/>
            <w:shd w:val="clear" w:color="auto" w:fill="CCCCCC"/>
          </w:tcPr>
          <w:p w:rsidR="00572196" w:rsidRDefault="00572196">
            <w:pPr>
              <w:spacing w:line="360" w:lineRule="exact"/>
              <w:jc w:val="center"/>
              <w:rPr>
                <w:rFonts w:ascii="SimHei" w:eastAsia="SimHei" w:hint="eastAsia"/>
                <w:bCs/>
                <w:color w:val="FF0000"/>
              </w:rPr>
            </w:pPr>
            <w:r>
              <w:rPr>
                <w:rFonts w:ascii="SimHei" w:eastAsia="SimHei" w:hint="eastAsia"/>
                <w:bCs/>
                <w:color w:val="FF0000"/>
              </w:rPr>
              <w:t>2006年</w:t>
            </w:r>
          </w:p>
        </w:tc>
        <w:tc>
          <w:tcPr>
            <w:tcW w:w="1304" w:type="pct"/>
            <w:shd w:val="clear" w:color="auto" w:fill="CCCCCC"/>
          </w:tcPr>
          <w:p w:rsidR="00572196" w:rsidRDefault="00572196">
            <w:pPr>
              <w:spacing w:line="360" w:lineRule="exact"/>
              <w:jc w:val="center"/>
              <w:rPr>
                <w:rFonts w:ascii="SimHei" w:eastAsia="SimHei" w:hint="eastAsia"/>
                <w:bCs/>
                <w:color w:val="FF0000"/>
              </w:rPr>
            </w:pPr>
            <w:r>
              <w:rPr>
                <w:rFonts w:ascii="SimHei" w:eastAsia="SimHei" w:hint="eastAsia"/>
                <w:bCs/>
                <w:color w:val="FF0000"/>
              </w:rPr>
              <w:t>总计</w:t>
            </w:r>
          </w:p>
        </w:tc>
      </w:tr>
      <w:tr w:rsidR="00572196">
        <w:tc>
          <w:tcPr>
            <w:tcW w:w="964" w:type="pct"/>
          </w:tcPr>
          <w:p w:rsidR="00572196" w:rsidRDefault="00572196">
            <w:pPr>
              <w:spacing w:line="360" w:lineRule="exact"/>
              <w:jc w:val="left"/>
              <w:rPr>
                <w:rFonts w:ascii="SimHei" w:eastAsia="SimHei" w:hint="eastAsia"/>
                <w:bCs/>
                <w:color w:val="FF0000"/>
              </w:rPr>
            </w:pPr>
            <w:r>
              <w:rPr>
                <w:rFonts w:ascii="SimHei" w:eastAsia="SimHei" w:hint="eastAsia"/>
                <w:bCs/>
                <w:color w:val="FF0000"/>
              </w:rPr>
              <w:t>投资总额</w:t>
            </w:r>
          </w:p>
        </w:tc>
        <w:tc>
          <w:tcPr>
            <w:tcW w:w="911" w:type="pct"/>
          </w:tcPr>
          <w:p w:rsidR="00572196" w:rsidRDefault="00572196">
            <w:pPr>
              <w:spacing w:line="360" w:lineRule="exact"/>
              <w:ind w:firstLine="462"/>
              <w:rPr>
                <w:rFonts w:hint="eastAsia"/>
              </w:rPr>
            </w:pPr>
          </w:p>
        </w:tc>
        <w:tc>
          <w:tcPr>
            <w:tcW w:w="911" w:type="pct"/>
          </w:tcPr>
          <w:p w:rsidR="00572196" w:rsidRDefault="00572196">
            <w:pPr>
              <w:spacing w:line="360" w:lineRule="exact"/>
              <w:ind w:firstLine="462"/>
              <w:rPr>
                <w:rFonts w:hint="eastAsia"/>
              </w:rPr>
            </w:pPr>
          </w:p>
        </w:tc>
        <w:tc>
          <w:tcPr>
            <w:tcW w:w="911" w:type="pct"/>
          </w:tcPr>
          <w:p w:rsidR="00572196" w:rsidRDefault="00572196">
            <w:pPr>
              <w:spacing w:line="360" w:lineRule="exact"/>
              <w:ind w:firstLine="462"/>
              <w:rPr>
                <w:rFonts w:hint="eastAsia"/>
              </w:rPr>
            </w:pPr>
          </w:p>
        </w:tc>
        <w:tc>
          <w:tcPr>
            <w:tcW w:w="1304" w:type="pct"/>
          </w:tcPr>
          <w:p w:rsidR="00572196" w:rsidRDefault="00572196">
            <w:pPr>
              <w:spacing w:line="360" w:lineRule="exact"/>
              <w:jc w:val="center"/>
              <w:rPr>
                <w:rFonts w:hint="eastAsia"/>
              </w:rPr>
            </w:pPr>
            <w:r>
              <w:rPr>
                <w:rFonts w:hint="eastAsia"/>
              </w:rPr>
              <w:t>3 010 113.00</w:t>
            </w:r>
          </w:p>
        </w:tc>
      </w:tr>
      <w:tr w:rsidR="00572196">
        <w:tc>
          <w:tcPr>
            <w:tcW w:w="964" w:type="pct"/>
          </w:tcPr>
          <w:p w:rsidR="00572196" w:rsidRDefault="00572196">
            <w:pPr>
              <w:spacing w:line="360" w:lineRule="exact"/>
              <w:jc w:val="left"/>
              <w:rPr>
                <w:rFonts w:ascii="SimHei" w:eastAsia="SimHei" w:hint="eastAsia"/>
                <w:bCs/>
                <w:color w:val="FF0000"/>
              </w:rPr>
            </w:pPr>
            <w:r>
              <w:rPr>
                <w:rFonts w:ascii="SimHei" w:eastAsia="SimHei" w:hint="eastAsia"/>
                <w:bCs/>
                <w:color w:val="FF0000"/>
              </w:rPr>
              <w:t>受益人人数</w:t>
            </w:r>
          </w:p>
        </w:tc>
        <w:tc>
          <w:tcPr>
            <w:tcW w:w="911" w:type="pct"/>
          </w:tcPr>
          <w:p w:rsidR="00572196" w:rsidRDefault="00572196">
            <w:pPr>
              <w:spacing w:line="360" w:lineRule="exact"/>
              <w:ind w:firstLine="462"/>
              <w:rPr>
                <w:rFonts w:hint="eastAsia"/>
              </w:rPr>
            </w:pPr>
            <w:r>
              <w:rPr>
                <w:rFonts w:hint="eastAsia"/>
              </w:rPr>
              <w:t>2 372</w:t>
            </w:r>
          </w:p>
        </w:tc>
        <w:tc>
          <w:tcPr>
            <w:tcW w:w="911" w:type="pct"/>
          </w:tcPr>
          <w:p w:rsidR="00572196" w:rsidRDefault="00572196">
            <w:pPr>
              <w:spacing w:line="360" w:lineRule="exact"/>
              <w:ind w:firstLine="462"/>
              <w:rPr>
                <w:rFonts w:hint="eastAsia"/>
              </w:rPr>
            </w:pPr>
            <w:r>
              <w:rPr>
                <w:rFonts w:hint="eastAsia"/>
              </w:rPr>
              <w:t>12 830</w:t>
            </w:r>
          </w:p>
        </w:tc>
        <w:tc>
          <w:tcPr>
            <w:tcW w:w="911" w:type="pct"/>
          </w:tcPr>
          <w:p w:rsidR="00572196" w:rsidRDefault="00572196">
            <w:pPr>
              <w:spacing w:line="360" w:lineRule="exact"/>
              <w:ind w:firstLine="462"/>
              <w:rPr>
                <w:rFonts w:hint="eastAsia"/>
              </w:rPr>
            </w:pPr>
            <w:r>
              <w:rPr>
                <w:rFonts w:hint="eastAsia"/>
              </w:rPr>
              <w:t>6 944</w:t>
            </w:r>
          </w:p>
        </w:tc>
        <w:tc>
          <w:tcPr>
            <w:tcW w:w="1304" w:type="pct"/>
          </w:tcPr>
          <w:p w:rsidR="00572196" w:rsidRDefault="00572196">
            <w:pPr>
              <w:spacing w:line="360" w:lineRule="exact"/>
              <w:ind w:firstLine="462"/>
              <w:jc w:val="center"/>
              <w:rPr>
                <w:rFonts w:hint="eastAsia"/>
              </w:rPr>
            </w:pPr>
            <w:r>
              <w:rPr>
                <w:rFonts w:hint="eastAsia"/>
              </w:rPr>
              <w:t>22 146</w:t>
            </w:r>
          </w:p>
        </w:tc>
      </w:tr>
      <w:tr w:rsidR="00572196">
        <w:tc>
          <w:tcPr>
            <w:tcW w:w="964" w:type="pct"/>
          </w:tcPr>
          <w:p w:rsidR="00572196" w:rsidRDefault="00572196" w:rsidP="00245006">
            <w:pPr>
              <w:spacing w:line="360" w:lineRule="exact"/>
              <w:ind w:firstLineChars="100" w:firstLine="31680"/>
              <w:jc w:val="left"/>
              <w:rPr>
                <w:rFonts w:ascii="SimHei" w:eastAsia="SimHei" w:hint="eastAsia"/>
                <w:bCs/>
                <w:color w:val="FF0000"/>
              </w:rPr>
            </w:pPr>
            <w:r>
              <w:rPr>
                <w:rFonts w:ascii="SimHei" w:eastAsia="SimHei" w:hint="eastAsia"/>
                <w:bCs/>
                <w:color w:val="FF0000"/>
              </w:rPr>
              <w:t>男子</w:t>
            </w:r>
          </w:p>
        </w:tc>
        <w:tc>
          <w:tcPr>
            <w:tcW w:w="911" w:type="pct"/>
          </w:tcPr>
          <w:p w:rsidR="00572196" w:rsidRDefault="00572196">
            <w:pPr>
              <w:spacing w:line="360" w:lineRule="exact"/>
              <w:ind w:firstLine="462"/>
              <w:rPr>
                <w:rFonts w:hint="eastAsia"/>
              </w:rPr>
            </w:pPr>
            <w:r>
              <w:rPr>
                <w:rFonts w:hint="eastAsia"/>
              </w:rPr>
              <w:t>1 212</w:t>
            </w:r>
          </w:p>
        </w:tc>
        <w:tc>
          <w:tcPr>
            <w:tcW w:w="911" w:type="pct"/>
          </w:tcPr>
          <w:p w:rsidR="00572196" w:rsidRDefault="00572196">
            <w:pPr>
              <w:spacing w:line="360" w:lineRule="exact"/>
              <w:ind w:firstLine="462"/>
              <w:rPr>
                <w:rFonts w:hint="eastAsia"/>
              </w:rPr>
            </w:pPr>
            <w:r>
              <w:rPr>
                <w:rFonts w:hint="eastAsia"/>
              </w:rPr>
              <w:t>5 448</w:t>
            </w:r>
          </w:p>
        </w:tc>
        <w:tc>
          <w:tcPr>
            <w:tcW w:w="911" w:type="pct"/>
          </w:tcPr>
          <w:p w:rsidR="00572196" w:rsidRDefault="00572196">
            <w:pPr>
              <w:spacing w:line="360" w:lineRule="exact"/>
              <w:ind w:firstLine="462"/>
              <w:rPr>
                <w:rFonts w:hint="eastAsia"/>
              </w:rPr>
            </w:pPr>
            <w:r>
              <w:rPr>
                <w:rFonts w:hint="eastAsia"/>
              </w:rPr>
              <w:t>3 526</w:t>
            </w:r>
          </w:p>
        </w:tc>
        <w:tc>
          <w:tcPr>
            <w:tcW w:w="1304" w:type="pct"/>
          </w:tcPr>
          <w:p w:rsidR="00572196" w:rsidRDefault="00572196">
            <w:pPr>
              <w:spacing w:line="360" w:lineRule="exact"/>
              <w:ind w:firstLine="462"/>
              <w:jc w:val="center"/>
              <w:rPr>
                <w:rFonts w:hint="eastAsia"/>
              </w:rPr>
            </w:pPr>
            <w:r>
              <w:rPr>
                <w:rFonts w:hint="eastAsia"/>
              </w:rPr>
              <w:t>10 186</w:t>
            </w:r>
          </w:p>
        </w:tc>
      </w:tr>
      <w:tr w:rsidR="00572196">
        <w:tc>
          <w:tcPr>
            <w:tcW w:w="964" w:type="pct"/>
          </w:tcPr>
          <w:p w:rsidR="00572196" w:rsidRDefault="00572196" w:rsidP="00245006">
            <w:pPr>
              <w:spacing w:line="360" w:lineRule="exact"/>
              <w:ind w:firstLineChars="100" w:firstLine="31680"/>
              <w:jc w:val="left"/>
              <w:rPr>
                <w:rFonts w:ascii="SimHei" w:eastAsia="SimHei" w:hint="eastAsia"/>
                <w:bCs/>
                <w:color w:val="FF0000"/>
              </w:rPr>
            </w:pPr>
            <w:r>
              <w:rPr>
                <w:rFonts w:ascii="SimHei" w:eastAsia="SimHei" w:hint="eastAsia"/>
                <w:bCs/>
                <w:color w:val="FF0000"/>
              </w:rPr>
              <w:t>妇女</w:t>
            </w:r>
          </w:p>
        </w:tc>
        <w:tc>
          <w:tcPr>
            <w:tcW w:w="911" w:type="pct"/>
          </w:tcPr>
          <w:p w:rsidR="00572196" w:rsidRDefault="00572196">
            <w:pPr>
              <w:spacing w:line="360" w:lineRule="exact"/>
              <w:ind w:firstLine="462"/>
              <w:rPr>
                <w:rFonts w:hint="eastAsia"/>
              </w:rPr>
            </w:pPr>
            <w:r>
              <w:rPr>
                <w:rFonts w:hint="eastAsia"/>
              </w:rPr>
              <w:t>1 160</w:t>
            </w:r>
          </w:p>
        </w:tc>
        <w:tc>
          <w:tcPr>
            <w:tcW w:w="911" w:type="pct"/>
          </w:tcPr>
          <w:p w:rsidR="00572196" w:rsidRDefault="00572196">
            <w:pPr>
              <w:spacing w:line="360" w:lineRule="exact"/>
              <w:ind w:firstLine="462"/>
              <w:rPr>
                <w:rFonts w:hint="eastAsia"/>
              </w:rPr>
            </w:pPr>
            <w:r>
              <w:rPr>
                <w:rFonts w:hint="eastAsia"/>
              </w:rPr>
              <w:t>7 383</w:t>
            </w:r>
          </w:p>
        </w:tc>
        <w:tc>
          <w:tcPr>
            <w:tcW w:w="911" w:type="pct"/>
          </w:tcPr>
          <w:p w:rsidR="00572196" w:rsidRDefault="00572196">
            <w:pPr>
              <w:spacing w:line="360" w:lineRule="exact"/>
              <w:ind w:firstLine="462"/>
              <w:rPr>
                <w:rFonts w:hint="eastAsia"/>
              </w:rPr>
            </w:pPr>
            <w:r>
              <w:rPr>
                <w:rFonts w:hint="eastAsia"/>
              </w:rPr>
              <w:t>3 418</w:t>
            </w:r>
          </w:p>
        </w:tc>
        <w:tc>
          <w:tcPr>
            <w:tcW w:w="1304" w:type="pct"/>
          </w:tcPr>
          <w:p w:rsidR="00572196" w:rsidRDefault="00572196">
            <w:pPr>
              <w:spacing w:line="360" w:lineRule="exact"/>
              <w:ind w:firstLine="462"/>
              <w:jc w:val="center"/>
              <w:rPr>
                <w:rFonts w:hint="eastAsia"/>
              </w:rPr>
            </w:pPr>
            <w:r>
              <w:rPr>
                <w:rFonts w:hint="eastAsia"/>
              </w:rPr>
              <w:t>11 961</w:t>
            </w:r>
          </w:p>
        </w:tc>
      </w:tr>
    </w:tbl>
    <w:p w:rsidR="00572196" w:rsidRDefault="00572196">
      <w:pPr>
        <w:pStyle w:val="211"/>
        <w:numPr>
          <w:ilvl w:val="0"/>
          <w:numId w:val="0"/>
        </w:numPr>
        <w:spacing w:beforeLines="0" w:before="0" w:afterLines="50" w:after="120" w:line="360" w:lineRule="exact"/>
        <w:jc w:val="both"/>
        <w:rPr>
          <w:rFonts w:ascii="Times New Roman" w:hint="eastAsia"/>
          <w:szCs w:val="18"/>
        </w:rPr>
      </w:pPr>
      <w:r>
        <w:rPr>
          <w:rFonts w:ascii="Times New Roman" w:eastAsia="KaiTi_GB2312" w:hint="eastAsia"/>
          <w:color w:val="0000FF"/>
          <w:kern w:val="0"/>
          <w:szCs w:val="18"/>
        </w:rPr>
        <w:t>资料来源：</w:t>
      </w:r>
      <w:r>
        <w:rPr>
          <w:rFonts w:ascii="Times New Roman" w:hint="eastAsia"/>
          <w:szCs w:val="18"/>
        </w:rPr>
        <w:t>微型、小型和中小企业事务副部长办公室，经济部。</w:t>
      </w:r>
    </w:p>
    <w:p w:rsidR="00572196" w:rsidRDefault="00572196">
      <w:pPr>
        <w:spacing w:line="360" w:lineRule="exact"/>
        <w:jc w:val="center"/>
        <w:rPr>
          <w:rFonts w:ascii="SimHei" w:eastAsia="SimHei" w:hint="eastAsia"/>
          <w:bCs/>
          <w:color w:val="FF0000"/>
        </w:rPr>
      </w:pPr>
      <w:r>
        <w:rPr>
          <w:rFonts w:ascii="SimHei" w:eastAsia="SimHei" w:hint="eastAsia"/>
          <w:bCs/>
          <w:color w:val="FF0000"/>
        </w:rPr>
        <w:t>表35</w:t>
      </w:r>
    </w:p>
    <w:p w:rsidR="00572196" w:rsidRDefault="00572196">
      <w:pPr>
        <w:spacing w:line="360" w:lineRule="exact"/>
        <w:jc w:val="center"/>
        <w:rPr>
          <w:rFonts w:ascii="SimHei" w:eastAsia="SimHei" w:hint="eastAsia"/>
          <w:bCs/>
          <w:color w:val="FF0000"/>
        </w:rPr>
      </w:pPr>
      <w:r>
        <w:rPr>
          <w:rFonts w:ascii="SimHei" w:eastAsia="SimHei" w:hint="eastAsia"/>
          <w:bCs/>
          <w:color w:val="FF0000"/>
        </w:rPr>
        <w:t>信贷金额、信贷发放规模及性别分布（单位：格查尔）</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40"/>
        <w:gridCol w:w="2031"/>
        <w:gridCol w:w="2031"/>
        <w:gridCol w:w="2031"/>
        <w:gridCol w:w="2033"/>
      </w:tblGrid>
      <w:tr w:rsidR="00572196">
        <w:tc>
          <w:tcPr>
            <w:tcW w:w="963" w:type="pct"/>
            <w:shd w:val="clear" w:color="auto" w:fill="CCCCCC"/>
          </w:tcPr>
          <w:p w:rsidR="00572196" w:rsidRDefault="00572196">
            <w:pPr>
              <w:spacing w:line="360" w:lineRule="exact"/>
              <w:ind w:firstLine="462"/>
              <w:jc w:val="center"/>
              <w:rPr>
                <w:rFonts w:ascii="SimHei" w:eastAsia="SimHei" w:hint="eastAsia"/>
                <w:color w:val="FF0000"/>
              </w:rPr>
            </w:pPr>
          </w:p>
        </w:tc>
        <w:tc>
          <w:tcPr>
            <w:tcW w:w="1009" w:type="pct"/>
            <w:shd w:val="clear" w:color="auto" w:fill="CCCCCC"/>
          </w:tcPr>
          <w:p w:rsidR="00572196" w:rsidRDefault="00572196">
            <w:pPr>
              <w:spacing w:line="360" w:lineRule="exact"/>
              <w:ind w:firstLine="462"/>
              <w:jc w:val="left"/>
              <w:rPr>
                <w:rFonts w:ascii="SimHei" w:eastAsia="SimHei" w:hint="eastAsia"/>
                <w:color w:val="FF0000"/>
              </w:rPr>
            </w:pPr>
            <w:r>
              <w:rPr>
                <w:rFonts w:ascii="SimHei" w:eastAsia="SimHei" w:hint="eastAsia"/>
                <w:color w:val="FF0000"/>
              </w:rPr>
              <w:t>2004年</w:t>
            </w:r>
          </w:p>
        </w:tc>
        <w:tc>
          <w:tcPr>
            <w:tcW w:w="1009" w:type="pct"/>
            <w:shd w:val="clear" w:color="auto" w:fill="CCCCCC"/>
          </w:tcPr>
          <w:p w:rsidR="00572196" w:rsidRDefault="00572196">
            <w:pPr>
              <w:spacing w:line="360" w:lineRule="exact"/>
              <w:ind w:firstLine="462"/>
              <w:jc w:val="center"/>
              <w:rPr>
                <w:rFonts w:ascii="SimHei" w:eastAsia="SimHei" w:hint="eastAsia"/>
                <w:color w:val="FF0000"/>
              </w:rPr>
            </w:pPr>
            <w:r>
              <w:rPr>
                <w:rFonts w:ascii="SimHei" w:eastAsia="SimHei" w:hint="eastAsia"/>
                <w:color w:val="FF0000"/>
              </w:rPr>
              <w:t>2005年</w:t>
            </w:r>
          </w:p>
        </w:tc>
        <w:tc>
          <w:tcPr>
            <w:tcW w:w="1009" w:type="pct"/>
            <w:shd w:val="clear" w:color="auto" w:fill="CCCCCC"/>
          </w:tcPr>
          <w:p w:rsidR="00572196" w:rsidRDefault="00572196">
            <w:pPr>
              <w:spacing w:line="360" w:lineRule="exact"/>
              <w:ind w:firstLine="462"/>
              <w:jc w:val="center"/>
              <w:rPr>
                <w:rFonts w:ascii="SimHei" w:eastAsia="SimHei" w:hint="eastAsia"/>
                <w:color w:val="FF0000"/>
              </w:rPr>
            </w:pPr>
            <w:r>
              <w:rPr>
                <w:rFonts w:ascii="SimHei" w:eastAsia="SimHei" w:hint="eastAsia"/>
                <w:color w:val="FF0000"/>
              </w:rPr>
              <w:t>2006年</w:t>
            </w:r>
          </w:p>
        </w:tc>
        <w:tc>
          <w:tcPr>
            <w:tcW w:w="1010" w:type="pct"/>
            <w:shd w:val="clear" w:color="auto" w:fill="CCCCCC"/>
          </w:tcPr>
          <w:p w:rsidR="00572196" w:rsidRDefault="00572196">
            <w:pPr>
              <w:spacing w:line="360" w:lineRule="exact"/>
              <w:ind w:firstLine="462"/>
              <w:jc w:val="center"/>
              <w:rPr>
                <w:rFonts w:ascii="SimHei" w:eastAsia="SimHei" w:hint="eastAsia"/>
                <w:color w:val="FF0000"/>
              </w:rPr>
            </w:pPr>
            <w:r>
              <w:rPr>
                <w:rFonts w:ascii="SimHei" w:eastAsia="SimHei" w:hint="eastAsia"/>
                <w:color w:val="FF0000"/>
              </w:rPr>
              <w:t>总计</w:t>
            </w:r>
          </w:p>
        </w:tc>
      </w:tr>
      <w:tr w:rsidR="00572196">
        <w:tc>
          <w:tcPr>
            <w:tcW w:w="963" w:type="pct"/>
          </w:tcPr>
          <w:p w:rsidR="00572196" w:rsidRDefault="00572196">
            <w:pPr>
              <w:pStyle w:val="H2"/>
              <w:spacing w:after="0"/>
              <w:rPr>
                <w:rFonts w:ascii="Times New Roman" w:hint="eastAsia"/>
                <w:bCs/>
                <w:lang w:val="en-US"/>
              </w:rPr>
            </w:pPr>
            <w:r>
              <w:rPr>
                <w:rFonts w:ascii="Times New Roman" w:hint="eastAsia"/>
                <w:bCs/>
                <w:lang w:val="en-US"/>
              </w:rPr>
              <w:t>融资总额</w:t>
            </w:r>
          </w:p>
        </w:tc>
        <w:tc>
          <w:tcPr>
            <w:tcW w:w="1009" w:type="pct"/>
          </w:tcPr>
          <w:p w:rsidR="00572196" w:rsidRDefault="00572196">
            <w:pPr>
              <w:pStyle w:val="Date"/>
              <w:spacing w:line="360" w:lineRule="exact"/>
              <w:rPr>
                <w:rFonts w:hint="eastAsia"/>
              </w:rPr>
            </w:pPr>
            <w:r>
              <w:rPr>
                <w:rFonts w:hint="eastAsia"/>
              </w:rPr>
              <w:t xml:space="preserve">83 500 000 </w:t>
            </w:r>
          </w:p>
        </w:tc>
        <w:tc>
          <w:tcPr>
            <w:tcW w:w="1009" w:type="pct"/>
          </w:tcPr>
          <w:p w:rsidR="00572196" w:rsidRDefault="00572196">
            <w:pPr>
              <w:spacing w:line="360" w:lineRule="exact"/>
              <w:rPr>
                <w:rFonts w:hint="eastAsia"/>
              </w:rPr>
            </w:pPr>
            <w:r>
              <w:rPr>
                <w:rFonts w:hint="eastAsia"/>
              </w:rPr>
              <w:t xml:space="preserve">130 525 000 </w:t>
            </w:r>
          </w:p>
        </w:tc>
        <w:tc>
          <w:tcPr>
            <w:tcW w:w="1009" w:type="pct"/>
          </w:tcPr>
          <w:p w:rsidR="00572196" w:rsidRDefault="00572196">
            <w:pPr>
              <w:spacing w:line="360" w:lineRule="exact"/>
              <w:rPr>
                <w:rFonts w:hint="eastAsia"/>
              </w:rPr>
            </w:pPr>
            <w:r>
              <w:rPr>
                <w:rFonts w:hint="eastAsia"/>
              </w:rPr>
              <w:t xml:space="preserve">4 620 000 </w:t>
            </w:r>
          </w:p>
        </w:tc>
        <w:tc>
          <w:tcPr>
            <w:tcW w:w="1010" w:type="pct"/>
          </w:tcPr>
          <w:p w:rsidR="00572196" w:rsidRDefault="00572196">
            <w:pPr>
              <w:spacing w:line="360" w:lineRule="exact"/>
              <w:rPr>
                <w:rFonts w:hint="eastAsia"/>
              </w:rPr>
            </w:pPr>
            <w:r>
              <w:rPr>
                <w:rFonts w:hint="eastAsia"/>
              </w:rPr>
              <w:t>238 645 000.00</w:t>
            </w:r>
          </w:p>
        </w:tc>
      </w:tr>
      <w:tr w:rsidR="00572196">
        <w:tc>
          <w:tcPr>
            <w:tcW w:w="963" w:type="pct"/>
          </w:tcPr>
          <w:p w:rsidR="00572196" w:rsidRDefault="00572196" w:rsidP="00245006">
            <w:pPr>
              <w:spacing w:line="360" w:lineRule="exact"/>
              <w:ind w:firstLineChars="100" w:firstLine="31680"/>
              <w:rPr>
                <w:rFonts w:eastAsia="SimHei" w:hint="eastAsia"/>
                <w:bCs/>
                <w:color w:val="FF0000"/>
              </w:rPr>
            </w:pPr>
            <w:r>
              <w:rPr>
                <w:rFonts w:eastAsia="SimHei" w:hint="eastAsia"/>
                <w:bCs/>
                <w:color w:val="FF0000"/>
              </w:rPr>
              <w:t>妇女</w:t>
            </w:r>
          </w:p>
        </w:tc>
        <w:tc>
          <w:tcPr>
            <w:tcW w:w="1009" w:type="pct"/>
          </w:tcPr>
          <w:p w:rsidR="00572196" w:rsidRDefault="00572196">
            <w:pPr>
              <w:spacing w:line="360" w:lineRule="exact"/>
              <w:rPr>
                <w:rFonts w:hint="eastAsia"/>
              </w:rPr>
            </w:pPr>
            <w:r>
              <w:rPr>
                <w:rFonts w:hint="eastAsia"/>
              </w:rPr>
              <w:t xml:space="preserve">50 100 000 </w:t>
            </w:r>
          </w:p>
        </w:tc>
        <w:tc>
          <w:tcPr>
            <w:tcW w:w="1009" w:type="pct"/>
          </w:tcPr>
          <w:p w:rsidR="00572196" w:rsidRDefault="00572196">
            <w:pPr>
              <w:spacing w:line="360" w:lineRule="exact"/>
              <w:rPr>
                <w:rFonts w:hint="eastAsia"/>
              </w:rPr>
            </w:pPr>
            <w:r>
              <w:rPr>
                <w:rFonts w:hint="eastAsia"/>
              </w:rPr>
              <w:t xml:space="preserve">71 788 750 </w:t>
            </w:r>
          </w:p>
        </w:tc>
        <w:tc>
          <w:tcPr>
            <w:tcW w:w="1009" w:type="pct"/>
          </w:tcPr>
          <w:p w:rsidR="00572196" w:rsidRDefault="00572196">
            <w:pPr>
              <w:spacing w:line="360" w:lineRule="exact"/>
              <w:rPr>
                <w:rFonts w:hint="eastAsia"/>
              </w:rPr>
            </w:pPr>
            <w:r>
              <w:rPr>
                <w:rFonts w:hint="eastAsia"/>
              </w:rPr>
              <w:t xml:space="preserve">16 825 000 </w:t>
            </w:r>
          </w:p>
        </w:tc>
        <w:tc>
          <w:tcPr>
            <w:tcW w:w="1010" w:type="pct"/>
          </w:tcPr>
          <w:p w:rsidR="00572196" w:rsidRDefault="00572196">
            <w:pPr>
              <w:spacing w:line="360" w:lineRule="exact"/>
              <w:rPr>
                <w:rFonts w:hint="eastAsia"/>
              </w:rPr>
            </w:pPr>
            <w:r>
              <w:rPr>
                <w:rFonts w:hint="eastAsia"/>
              </w:rPr>
              <w:t xml:space="preserve">138 713 750.00 </w:t>
            </w:r>
          </w:p>
        </w:tc>
      </w:tr>
      <w:tr w:rsidR="00572196">
        <w:tc>
          <w:tcPr>
            <w:tcW w:w="963" w:type="pct"/>
          </w:tcPr>
          <w:p w:rsidR="00572196" w:rsidRDefault="00572196" w:rsidP="00245006">
            <w:pPr>
              <w:spacing w:line="360" w:lineRule="exact"/>
              <w:ind w:firstLineChars="100" w:firstLine="31680"/>
              <w:rPr>
                <w:rFonts w:eastAsia="SimHei" w:hint="eastAsia"/>
                <w:bCs/>
                <w:color w:val="FF0000"/>
              </w:rPr>
            </w:pPr>
            <w:r>
              <w:rPr>
                <w:rFonts w:eastAsia="SimHei" w:hint="eastAsia"/>
                <w:bCs/>
                <w:color w:val="FF0000"/>
              </w:rPr>
              <w:t>男子</w:t>
            </w:r>
          </w:p>
        </w:tc>
        <w:tc>
          <w:tcPr>
            <w:tcW w:w="1009" w:type="pct"/>
          </w:tcPr>
          <w:p w:rsidR="00572196" w:rsidRDefault="00572196">
            <w:pPr>
              <w:spacing w:line="360" w:lineRule="exact"/>
              <w:rPr>
                <w:rFonts w:hint="eastAsia"/>
              </w:rPr>
            </w:pPr>
            <w:r>
              <w:rPr>
                <w:rFonts w:hint="eastAsia"/>
              </w:rPr>
              <w:t xml:space="preserve">33 400 000 </w:t>
            </w:r>
          </w:p>
        </w:tc>
        <w:tc>
          <w:tcPr>
            <w:tcW w:w="1009" w:type="pct"/>
          </w:tcPr>
          <w:p w:rsidR="00572196" w:rsidRDefault="00572196">
            <w:pPr>
              <w:spacing w:line="360" w:lineRule="exact"/>
              <w:rPr>
                <w:rFonts w:hint="eastAsia"/>
              </w:rPr>
            </w:pPr>
            <w:r>
              <w:rPr>
                <w:rFonts w:hint="eastAsia"/>
              </w:rPr>
              <w:t xml:space="preserve">58 736 250 </w:t>
            </w:r>
          </w:p>
        </w:tc>
        <w:tc>
          <w:tcPr>
            <w:tcW w:w="1009" w:type="pct"/>
          </w:tcPr>
          <w:p w:rsidR="00572196" w:rsidRDefault="00572196">
            <w:pPr>
              <w:spacing w:line="360" w:lineRule="exact"/>
              <w:rPr>
                <w:rFonts w:hint="eastAsia"/>
              </w:rPr>
            </w:pPr>
            <w:r>
              <w:rPr>
                <w:rFonts w:hint="eastAsia"/>
              </w:rPr>
              <w:t xml:space="preserve">7 795 000 </w:t>
            </w:r>
          </w:p>
        </w:tc>
        <w:tc>
          <w:tcPr>
            <w:tcW w:w="1010" w:type="pct"/>
          </w:tcPr>
          <w:p w:rsidR="00572196" w:rsidRDefault="00572196">
            <w:pPr>
              <w:spacing w:line="360" w:lineRule="exact"/>
              <w:rPr>
                <w:rFonts w:hint="eastAsia"/>
              </w:rPr>
            </w:pPr>
            <w:r>
              <w:rPr>
                <w:rFonts w:hint="eastAsia"/>
              </w:rPr>
              <w:t xml:space="preserve">99 931 250.00 </w:t>
            </w:r>
          </w:p>
        </w:tc>
      </w:tr>
      <w:tr w:rsidR="00572196">
        <w:tc>
          <w:tcPr>
            <w:tcW w:w="963" w:type="pct"/>
          </w:tcPr>
          <w:p w:rsidR="00572196" w:rsidRDefault="00572196">
            <w:pPr>
              <w:spacing w:line="360" w:lineRule="exact"/>
              <w:rPr>
                <w:rFonts w:eastAsia="SimHei" w:hint="eastAsia"/>
                <w:bCs/>
                <w:color w:val="FF0000"/>
              </w:rPr>
            </w:pPr>
            <w:r>
              <w:rPr>
                <w:rFonts w:eastAsia="SimHei" w:hint="eastAsia"/>
                <w:bCs/>
                <w:color w:val="FF0000"/>
              </w:rPr>
              <w:t>信贷发放量</w:t>
            </w:r>
          </w:p>
        </w:tc>
        <w:tc>
          <w:tcPr>
            <w:tcW w:w="1009" w:type="pct"/>
          </w:tcPr>
          <w:p w:rsidR="00572196" w:rsidRDefault="00572196">
            <w:pPr>
              <w:spacing w:line="360" w:lineRule="exact"/>
              <w:ind w:firstLine="462"/>
              <w:rPr>
                <w:rFonts w:hint="eastAsia"/>
              </w:rPr>
            </w:pPr>
            <w:r>
              <w:rPr>
                <w:rFonts w:hint="eastAsia"/>
              </w:rPr>
              <w:t>22 983</w:t>
            </w:r>
          </w:p>
        </w:tc>
        <w:tc>
          <w:tcPr>
            <w:tcW w:w="1009" w:type="pct"/>
          </w:tcPr>
          <w:p w:rsidR="00572196" w:rsidRDefault="00572196">
            <w:pPr>
              <w:spacing w:line="360" w:lineRule="exact"/>
              <w:ind w:firstLine="462"/>
              <w:rPr>
                <w:rFonts w:hint="eastAsia"/>
              </w:rPr>
            </w:pPr>
            <w:r>
              <w:rPr>
                <w:rFonts w:hint="eastAsia"/>
              </w:rPr>
              <w:t>41 941</w:t>
            </w:r>
          </w:p>
        </w:tc>
        <w:tc>
          <w:tcPr>
            <w:tcW w:w="1009" w:type="pct"/>
          </w:tcPr>
          <w:p w:rsidR="00572196" w:rsidRDefault="00572196">
            <w:pPr>
              <w:spacing w:line="360" w:lineRule="exact"/>
              <w:ind w:firstLine="462"/>
              <w:rPr>
                <w:rFonts w:hint="eastAsia"/>
              </w:rPr>
            </w:pPr>
            <w:r>
              <w:rPr>
                <w:rFonts w:hint="eastAsia"/>
              </w:rPr>
              <w:t>1842</w:t>
            </w:r>
          </w:p>
        </w:tc>
        <w:tc>
          <w:tcPr>
            <w:tcW w:w="1010" w:type="pct"/>
          </w:tcPr>
          <w:p w:rsidR="00572196" w:rsidRDefault="00572196">
            <w:pPr>
              <w:spacing w:line="360" w:lineRule="exact"/>
              <w:ind w:firstLine="462"/>
              <w:rPr>
                <w:rFonts w:hint="eastAsia"/>
              </w:rPr>
            </w:pPr>
            <w:r>
              <w:rPr>
                <w:rFonts w:hint="eastAsia"/>
              </w:rPr>
              <w:t>66 766</w:t>
            </w:r>
          </w:p>
        </w:tc>
      </w:tr>
      <w:tr w:rsidR="00572196">
        <w:tc>
          <w:tcPr>
            <w:tcW w:w="963" w:type="pct"/>
          </w:tcPr>
          <w:p w:rsidR="00572196" w:rsidRDefault="00572196" w:rsidP="00245006">
            <w:pPr>
              <w:spacing w:line="360" w:lineRule="exact"/>
              <w:ind w:firstLineChars="100" w:firstLine="31680"/>
              <w:rPr>
                <w:rFonts w:eastAsia="SimHei" w:hint="eastAsia"/>
                <w:bCs/>
                <w:color w:val="FF0000"/>
              </w:rPr>
            </w:pPr>
            <w:r>
              <w:rPr>
                <w:rFonts w:eastAsia="SimHei" w:hint="eastAsia"/>
                <w:bCs/>
                <w:color w:val="FF0000"/>
              </w:rPr>
              <w:t>妇女</w:t>
            </w:r>
          </w:p>
        </w:tc>
        <w:tc>
          <w:tcPr>
            <w:tcW w:w="1009" w:type="pct"/>
          </w:tcPr>
          <w:p w:rsidR="00572196" w:rsidRDefault="00572196">
            <w:pPr>
              <w:spacing w:line="360" w:lineRule="exact"/>
              <w:ind w:firstLine="462"/>
              <w:rPr>
                <w:rFonts w:hint="eastAsia"/>
              </w:rPr>
            </w:pPr>
            <w:r>
              <w:rPr>
                <w:rFonts w:hint="eastAsia"/>
              </w:rPr>
              <w:t>9193</w:t>
            </w:r>
          </w:p>
        </w:tc>
        <w:tc>
          <w:tcPr>
            <w:tcW w:w="1009" w:type="pct"/>
          </w:tcPr>
          <w:p w:rsidR="00572196" w:rsidRDefault="00572196">
            <w:pPr>
              <w:spacing w:line="360" w:lineRule="exact"/>
              <w:ind w:firstLine="462"/>
              <w:rPr>
                <w:rFonts w:hint="eastAsia"/>
              </w:rPr>
            </w:pPr>
            <w:r>
              <w:rPr>
                <w:rFonts w:hint="eastAsia"/>
              </w:rPr>
              <w:t>25 165</w:t>
            </w:r>
          </w:p>
        </w:tc>
        <w:tc>
          <w:tcPr>
            <w:tcW w:w="1009" w:type="pct"/>
          </w:tcPr>
          <w:p w:rsidR="00572196" w:rsidRDefault="00572196">
            <w:pPr>
              <w:spacing w:line="360" w:lineRule="exact"/>
              <w:ind w:firstLine="462"/>
              <w:rPr>
                <w:rFonts w:hint="eastAsia"/>
              </w:rPr>
            </w:pPr>
            <w:r>
              <w:rPr>
                <w:rFonts w:hint="eastAsia"/>
              </w:rPr>
              <w:t>780</w:t>
            </w:r>
          </w:p>
        </w:tc>
        <w:tc>
          <w:tcPr>
            <w:tcW w:w="1010" w:type="pct"/>
          </w:tcPr>
          <w:p w:rsidR="00572196" w:rsidRDefault="00572196">
            <w:pPr>
              <w:spacing w:line="360" w:lineRule="exact"/>
              <w:ind w:firstLine="462"/>
              <w:rPr>
                <w:rFonts w:hint="eastAsia"/>
              </w:rPr>
            </w:pPr>
            <w:r>
              <w:rPr>
                <w:rFonts w:hint="eastAsia"/>
              </w:rPr>
              <w:t>35 138</w:t>
            </w:r>
          </w:p>
        </w:tc>
      </w:tr>
      <w:tr w:rsidR="00572196">
        <w:tc>
          <w:tcPr>
            <w:tcW w:w="963" w:type="pct"/>
          </w:tcPr>
          <w:p w:rsidR="00572196" w:rsidRDefault="00572196" w:rsidP="00245006">
            <w:pPr>
              <w:spacing w:line="360" w:lineRule="exact"/>
              <w:ind w:firstLineChars="100" w:firstLine="31680"/>
              <w:rPr>
                <w:rFonts w:eastAsia="SimHei" w:hint="eastAsia"/>
                <w:bCs/>
                <w:color w:val="FF0000"/>
              </w:rPr>
            </w:pPr>
            <w:r>
              <w:rPr>
                <w:rFonts w:eastAsia="SimHei" w:hint="eastAsia"/>
                <w:bCs/>
                <w:color w:val="FF0000"/>
              </w:rPr>
              <w:t>男子</w:t>
            </w:r>
          </w:p>
        </w:tc>
        <w:tc>
          <w:tcPr>
            <w:tcW w:w="1009" w:type="pct"/>
          </w:tcPr>
          <w:p w:rsidR="00572196" w:rsidRDefault="00572196">
            <w:pPr>
              <w:spacing w:line="360" w:lineRule="exact"/>
              <w:ind w:firstLine="462"/>
              <w:rPr>
                <w:rFonts w:hint="eastAsia"/>
              </w:rPr>
            </w:pPr>
            <w:r>
              <w:rPr>
                <w:rFonts w:hint="eastAsia"/>
              </w:rPr>
              <w:t>13 790</w:t>
            </w:r>
          </w:p>
        </w:tc>
        <w:tc>
          <w:tcPr>
            <w:tcW w:w="1009" w:type="pct"/>
          </w:tcPr>
          <w:p w:rsidR="00572196" w:rsidRDefault="00572196">
            <w:pPr>
              <w:spacing w:line="360" w:lineRule="exact"/>
              <w:ind w:firstLine="462"/>
              <w:rPr>
                <w:rFonts w:hint="eastAsia"/>
              </w:rPr>
            </w:pPr>
            <w:r>
              <w:rPr>
                <w:rFonts w:hint="eastAsia"/>
              </w:rPr>
              <w:t>16 776</w:t>
            </w:r>
          </w:p>
        </w:tc>
        <w:tc>
          <w:tcPr>
            <w:tcW w:w="1009" w:type="pct"/>
          </w:tcPr>
          <w:p w:rsidR="00572196" w:rsidRDefault="00572196">
            <w:pPr>
              <w:spacing w:line="360" w:lineRule="exact"/>
              <w:ind w:firstLine="462"/>
              <w:rPr>
                <w:rFonts w:hint="eastAsia"/>
              </w:rPr>
            </w:pPr>
            <w:r>
              <w:rPr>
                <w:rFonts w:hint="eastAsia"/>
              </w:rPr>
              <w:t>1 062</w:t>
            </w:r>
          </w:p>
        </w:tc>
        <w:tc>
          <w:tcPr>
            <w:tcW w:w="1010" w:type="pct"/>
          </w:tcPr>
          <w:p w:rsidR="00572196" w:rsidRDefault="00572196">
            <w:pPr>
              <w:spacing w:line="360" w:lineRule="exact"/>
              <w:ind w:firstLine="462"/>
              <w:rPr>
                <w:rFonts w:hint="eastAsia"/>
              </w:rPr>
            </w:pPr>
            <w:r>
              <w:rPr>
                <w:rFonts w:hint="eastAsia"/>
              </w:rPr>
              <w:t>31 628</w:t>
            </w:r>
          </w:p>
        </w:tc>
      </w:tr>
    </w:tbl>
    <w:p w:rsidR="00572196" w:rsidRDefault="00572196">
      <w:pPr>
        <w:pStyle w:val="211"/>
        <w:numPr>
          <w:ilvl w:val="0"/>
          <w:numId w:val="0"/>
        </w:numPr>
        <w:spacing w:beforeLines="0" w:before="0" w:afterLines="50" w:after="120" w:line="360" w:lineRule="exact"/>
        <w:jc w:val="both"/>
        <w:rPr>
          <w:rFonts w:ascii="Times New Roman" w:hint="eastAsia"/>
          <w:szCs w:val="18"/>
        </w:rPr>
      </w:pPr>
      <w:r>
        <w:rPr>
          <w:rFonts w:ascii="Times New Roman" w:eastAsia="KaiTi_GB2312" w:hint="eastAsia"/>
          <w:color w:val="0000FF"/>
          <w:kern w:val="0"/>
          <w:szCs w:val="18"/>
        </w:rPr>
        <w:t>资料来源：</w:t>
      </w:r>
      <w:r>
        <w:rPr>
          <w:rFonts w:ascii="Times New Roman" w:hint="eastAsia"/>
          <w:szCs w:val="18"/>
        </w:rPr>
        <w:t>微型、小型和中小企业事务副部长办公室，经济部。</w:t>
      </w:r>
    </w:p>
    <w:p w:rsidR="00572196" w:rsidRDefault="00572196">
      <w:pPr>
        <w:pStyle w:val="H2"/>
        <w:rPr>
          <w:rFonts w:hint="eastAsia"/>
        </w:rPr>
      </w:pPr>
      <w:bookmarkStart w:id="188" w:name="_Toc198345691"/>
      <w:r>
        <w:rPr>
          <w:rFonts w:hint="eastAsia"/>
        </w:rPr>
        <w:t>获得信贷</w:t>
      </w:r>
      <w:bookmarkEnd w:id="188"/>
    </w:p>
    <w:p w:rsidR="00572196" w:rsidRDefault="00572196" w:rsidP="00572196">
      <w:pPr>
        <w:pStyle w:val="Date"/>
        <w:numPr>
          <w:ilvl w:val="0"/>
          <w:numId w:val="14"/>
        </w:numPr>
        <w:tabs>
          <w:tab w:val="clear" w:pos="420"/>
          <w:tab w:val="num" w:pos="630"/>
        </w:tabs>
        <w:spacing w:after="240" w:line="360" w:lineRule="exact"/>
        <w:ind w:left="0" w:firstLine="0"/>
        <w:rPr>
          <w:rFonts w:hint="eastAsia"/>
          <w:szCs w:val="21"/>
        </w:rPr>
      </w:pPr>
      <w:r>
        <w:rPr>
          <w:rFonts w:hint="eastAsia"/>
          <w:szCs w:val="21"/>
        </w:rPr>
        <w:t>妇女与信贷的关系是在农村发展计划影响下，在社区银行或个人小额贷款模式下出现的。个人微型信贷是通过结成联合会的合作社、非结成联合会的合作社以及私营金融发展组织（</w:t>
      </w:r>
      <w:r>
        <w:rPr>
          <w:rFonts w:hint="eastAsia"/>
          <w:szCs w:val="21"/>
        </w:rPr>
        <w:t>OPDF</w:t>
      </w:r>
      <w:r>
        <w:rPr>
          <w:rFonts w:hint="eastAsia"/>
          <w:szCs w:val="21"/>
        </w:rPr>
        <w:t>）进行的，和正规银行相比，在这些</w:t>
      </w:r>
      <w:r>
        <w:rPr>
          <w:rFonts w:hint="eastAsia"/>
        </w:rPr>
        <w:t>机构</w:t>
      </w:r>
      <w:r>
        <w:rPr>
          <w:rFonts w:hint="eastAsia"/>
          <w:szCs w:val="21"/>
        </w:rPr>
        <w:t>中取得信贷的规定要更加平易近人。尽管如此，它们的信贷利息率接受中央银行的规范调节，但高于正规银行。</w:t>
      </w:r>
    </w:p>
    <w:p w:rsidR="00572196" w:rsidRDefault="00572196" w:rsidP="00572196">
      <w:pPr>
        <w:pStyle w:val="Date"/>
        <w:numPr>
          <w:ilvl w:val="0"/>
          <w:numId w:val="14"/>
        </w:numPr>
        <w:tabs>
          <w:tab w:val="clear" w:pos="420"/>
          <w:tab w:val="num" w:pos="630"/>
        </w:tabs>
        <w:spacing w:after="240" w:line="360" w:lineRule="exact"/>
        <w:ind w:left="0" w:firstLine="0"/>
        <w:rPr>
          <w:rFonts w:hint="eastAsia"/>
          <w:szCs w:val="21"/>
        </w:rPr>
      </w:pPr>
      <w:r>
        <w:rPr>
          <w:rFonts w:hint="eastAsia"/>
          <w:szCs w:val="21"/>
        </w:rPr>
        <w:t>2005</w:t>
      </w:r>
      <w:r>
        <w:rPr>
          <w:rFonts w:hint="eastAsia"/>
          <w:szCs w:val="21"/>
        </w:rPr>
        <w:t>年，在全国范围有</w:t>
      </w:r>
      <w:r>
        <w:rPr>
          <w:rFonts w:hint="eastAsia"/>
          <w:szCs w:val="21"/>
        </w:rPr>
        <w:t>35</w:t>
      </w:r>
      <w:r>
        <w:rPr>
          <w:rFonts w:hint="eastAsia"/>
          <w:szCs w:val="21"/>
        </w:rPr>
        <w:t>家机构登记提供小额信贷，而</w:t>
      </w:r>
      <w:r>
        <w:rPr>
          <w:rFonts w:hint="eastAsia"/>
          <w:szCs w:val="21"/>
        </w:rPr>
        <w:t>2004</w:t>
      </w:r>
      <w:r>
        <w:rPr>
          <w:rFonts w:hint="eastAsia"/>
          <w:szCs w:val="21"/>
        </w:rPr>
        <w:t>年有</w:t>
      </w:r>
      <w:r>
        <w:rPr>
          <w:rFonts w:hint="eastAsia"/>
          <w:szCs w:val="21"/>
        </w:rPr>
        <w:t>38</w:t>
      </w:r>
      <w:r>
        <w:rPr>
          <w:rFonts w:hint="eastAsia"/>
          <w:szCs w:val="21"/>
        </w:rPr>
        <w:t>家。它们大部分都是私营金融发展组织和结成联合会的合作社，发放了</w:t>
      </w:r>
      <w:r>
        <w:rPr>
          <w:rFonts w:hint="eastAsia"/>
          <w:szCs w:val="21"/>
        </w:rPr>
        <w:t>205 281</w:t>
      </w:r>
      <w:r>
        <w:rPr>
          <w:rFonts w:hint="eastAsia"/>
          <w:szCs w:val="21"/>
        </w:rPr>
        <w:t>笔贷款，相当于登记的小额信贷数量的</w:t>
      </w:r>
      <w:r>
        <w:rPr>
          <w:rFonts w:hint="eastAsia"/>
          <w:szCs w:val="21"/>
        </w:rPr>
        <w:t>75.56%</w:t>
      </w:r>
      <w:r>
        <w:rPr>
          <w:rFonts w:hint="eastAsia"/>
          <w:szCs w:val="21"/>
        </w:rPr>
        <w:t>。但是它们利息往往高于正规银行机构，年利率在</w:t>
      </w:r>
      <w:r>
        <w:rPr>
          <w:rFonts w:hint="eastAsia"/>
          <w:szCs w:val="21"/>
        </w:rPr>
        <w:t>20%</w:t>
      </w:r>
      <w:r>
        <w:rPr>
          <w:rFonts w:hint="eastAsia"/>
          <w:szCs w:val="21"/>
        </w:rPr>
        <w:t>至</w:t>
      </w:r>
      <w:r>
        <w:rPr>
          <w:rFonts w:hint="eastAsia"/>
          <w:szCs w:val="21"/>
        </w:rPr>
        <w:t>36%</w:t>
      </w:r>
      <w:r>
        <w:rPr>
          <w:rFonts w:hint="eastAsia"/>
          <w:szCs w:val="21"/>
        </w:rPr>
        <w:t>之间，而正规银行则为</w:t>
      </w:r>
      <w:r>
        <w:rPr>
          <w:rFonts w:hint="eastAsia"/>
          <w:szCs w:val="21"/>
        </w:rPr>
        <w:t>20%</w:t>
      </w:r>
      <w:r>
        <w:rPr>
          <w:rFonts w:hint="eastAsia"/>
          <w:szCs w:val="21"/>
        </w:rPr>
        <w:t>。</w:t>
      </w:r>
    </w:p>
    <w:p w:rsidR="00572196" w:rsidRDefault="00572196">
      <w:pPr>
        <w:spacing w:line="360" w:lineRule="exact"/>
        <w:jc w:val="center"/>
        <w:rPr>
          <w:rFonts w:ascii="SimHei" w:eastAsia="SimHei" w:hint="eastAsia"/>
          <w:bCs/>
          <w:color w:val="FF0000"/>
        </w:rPr>
      </w:pPr>
      <w:r>
        <w:rPr>
          <w:rFonts w:ascii="SimHei" w:eastAsia="SimHei"/>
          <w:bCs/>
          <w:color w:val="FF0000"/>
        </w:rPr>
        <w:br w:type="page"/>
      </w:r>
      <w:r>
        <w:rPr>
          <w:rFonts w:ascii="SimHei" w:eastAsia="SimHei" w:hint="eastAsia"/>
          <w:bCs/>
          <w:color w:val="FF0000"/>
        </w:rPr>
        <w:t>表36</w:t>
      </w:r>
    </w:p>
    <w:p w:rsidR="00572196" w:rsidRDefault="00572196">
      <w:pPr>
        <w:spacing w:line="360" w:lineRule="exact"/>
        <w:jc w:val="center"/>
        <w:rPr>
          <w:rFonts w:ascii="SimHei" w:eastAsia="SimHei" w:hint="eastAsia"/>
          <w:bCs/>
          <w:color w:val="FF0000"/>
        </w:rPr>
      </w:pPr>
      <w:r>
        <w:rPr>
          <w:rFonts w:ascii="SimHei" w:eastAsia="SimHei" w:hint="eastAsia"/>
          <w:bCs/>
          <w:color w:val="FF0000"/>
        </w:rPr>
        <w:t>2004至2005年各种类型机构信贷平均利息率</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49"/>
        <w:gridCol w:w="5017"/>
      </w:tblGrid>
      <w:tr w:rsidR="00572196">
        <w:tc>
          <w:tcPr>
            <w:tcW w:w="2508" w:type="pct"/>
          </w:tcPr>
          <w:p w:rsidR="00572196" w:rsidRDefault="00572196">
            <w:pPr>
              <w:spacing w:line="360" w:lineRule="exact"/>
              <w:ind w:firstLine="463"/>
              <w:jc w:val="center"/>
              <w:rPr>
                <w:rFonts w:eastAsia="SimHei" w:hint="eastAsia"/>
                <w:bCs/>
                <w:color w:val="FF0000"/>
              </w:rPr>
            </w:pPr>
            <w:r>
              <w:rPr>
                <w:rFonts w:eastAsia="SimHei" w:hint="eastAsia"/>
                <w:bCs/>
                <w:color w:val="FF0000"/>
              </w:rPr>
              <w:t>机构类型</w:t>
            </w:r>
          </w:p>
        </w:tc>
        <w:tc>
          <w:tcPr>
            <w:tcW w:w="2492" w:type="pct"/>
          </w:tcPr>
          <w:p w:rsidR="00572196" w:rsidRDefault="00572196">
            <w:pPr>
              <w:spacing w:line="360" w:lineRule="exact"/>
              <w:ind w:firstLine="463"/>
              <w:jc w:val="center"/>
              <w:rPr>
                <w:rFonts w:eastAsia="SimHei" w:hint="eastAsia"/>
                <w:bCs/>
                <w:color w:val="FF0000"/>
              </w:rPr>
            </w:pPr>
            <w:r>
              <w:rPr>
                <w:rFonts w:eastAsia="SimHei" w:hint="eastAsia"/>
                <w:bCs/>
                <w:color w:val="FF0000"/>
              </w:rPr>
              <w:t>利息率</w:t>
            </w:r>
          </w:p>
        </w:tc>
      </w:tr>
      <w:tr w:rsidR="00572196">
        <w:tc>
          <w:tcPr>
            <w:tcW w:w="2508" w:type="pct"/>
          </w:tcPr>
          <w:p w:rsidR="00572196" w:rsidRDefault="00572196">
            <w:pPr>
              <w:spacing w:line="360" w:lineRule="exact"/>
              <w:ind w:firstLine="462"/>
              <w:rPr>
                <w:rFonts w:hint="eastAsia"/>
              </w:rPr>
            </w:pPr>
            <w:r>
              <w:rPr>
                <w:rFonts w:hint="eastAsia"/>
              </w:rPr>
              <w:t>银行</w:t>
            </w:r>
          </w:p>
        </w:tc>
        <w:tc>
          <w:tcPr>
            <w:tcW w:w="2492" w:type="pct"/>
          </w:tcPr>
          <w:p w:rsidR="00572196" w:rsidRDefault="00572196">
            <w:pPr>
              <w:spacing w:line="360" w:lineRule="exact"/>
              <w:ind w:firstLine="462"/>
              <w:jc w:val="center"/>
              <w:rPr>
                <w:rFonts w:hint="eastAsia"/>
              </w:rPr>
            </w:pPr>
            <w:r>
              <w:rPr>
                <w:rFonts w:hint="eastAsia"/>
              </w:rPr>
              <w:t>20.3%</w:t>
            </w:r>
          </w:p>
        </w:tc>
      </w:tr>
      <w:tr w:rsidR="00572196">
        <w:tc>
          <w:tcPr>
            <w:tcW w:w="2508" w:type="pct"/>
          </w:tcPr>
          <w:p w:rsidR="00572196" w:rsidRDefault="00572196">
            <w:pPr>
              <w:spacing w:line="360" w:lineRule="exact"/>
              <w:ind w:firstLine="462"/>
              <w:rPr>
                <w:rFonts w:hint="eastAsia"/>
              </w:rPr>
            </w:pPr>
            <w:r>
              <w:rPr>
                <w:rFonts w:hint="eastAsia"/>
              </w:rPr>
              <w:t>结成联合会的合作社</w:t>
            </w:r>
          </w:p>
        </w:tc>
        <w:tc>
          <w:tcPr>
            <w:tcW w:w="2492" w:type="pct"/>
          </w:tcPr>
          <w:p w:rsidR="00572196" w:rsidRDefault="00572196">
            <w:pPr>
              <w:spacing w:line="360" w:lineRule="exact"/>
              <w:ind w:firstLine="462"/>
              <w:jc w:val="center"/>
              <w:rPr>
                <w:rFonts w:hint="eastAsia"/>
              </w:rPr>
            </w:pPr>
            <w:r>
              <w:rPr>
                <w:rFonts w:hint="eastAsia"/>
              </w:rPr>
              <w:t>20.1%</w:t>
            </w:r>
          </w:p>
        </w:tc>
      </w:tr>
      <w:tr w:rsidR="00572196">
        <w:tc>
          <w:tcPr>
            <w:tcW w:w="2508" w:type="pct"/>
          </w:tcPr>
          <w:p w:rsidR="00572196" w:rsidRDefault="00572196">
            <w:pPr>
              <w:spacing w:line="360" w:lineRule="exact"/>
              <w:ind w:firstLine="462"/>
              <w:rPr>
                <w:rFonts w:hint="eastAsia"/>
              </w:rPr>
            </w:pPr>
            <w:r>
              <w:rPr>
                <w:rFonts w:hint="eastAsia"/>
              </w:rPr>
              <w:t>非结成联合会的合作社</w:t>
            </w:r>
          </w:p>
        </w:tc>
        <w:tc>
          <w:tcPr>
            <w:tcW w:w="2492" w:type="pct"/>
          </w:tcPr>
          <w:p w:rsidR="00572196" w:rsidRDefault="00572196">
            <w:pPr>
              <w:spacing w:line="360" w:lineRule="exact"/>
              <w:ind w:firstLine="462"/>
              <w:jc w:val="center"/>
              <w:rPr>
                <w:rFonts w:hint="eastAsia"/>
              </w:rPr>
            </w:pPr>
            <w:r>
              <w:rPr>
                <w:rFonts w:hint="eastAsia"/>
              </w:rPr>
              <w:t>18%</w:t>
            </w:r>
            <w:r>
              <w:rPr>
                <w:rFonts w:hint="eastAsia"/>
              </w:rPr>
              <w:t>至</w:t>
            </w:r>
            <w:r>
              <w:rPr>
                <w:rFonts w:hint="eastAsia"/>
              </w:rPr>
              <w:t>30%</w:t>
            </w:r>
          </w:p>
        </w:tc>
      </w:tr>
      <w:tr w:rsidR="00572196">
        <w:tc>
          <w:tcPr>
            <w:tcW w:w="2508" w:type="pct"/>
          </w:tcPr>
          <w:p w:rsidR="00572196" w:rsidRDefault="00572196">
            <w:pPr>
              <w:spacing w:line="360" w:lineRule="exact"/>
              <w:ind w:firstLine="462"/>
              <w:rPr>
                <w:rFonts w:hint="eastAsia"/>
              </w:rPr>
            </w:pPr>
            <w:r>
              <w:rPr>
                <w:rFonts w:hint="eastAsia"/>
                <w:szCs w:val="21"/>
              </w:rPr>
              <w:t>私营金融发展组织</w:t>
            </w:r>
          </w:p>
        </w:tc>
        <w:tc>
          <w:tcPr>
            <w:tcW w:w="2492" w:type="pct"/>
          </w:tcPr>
          <w:p w:rsidR="00572196" w:rsidRDefault="00572196">
            <w:pPr>
              <w:spacing w:line="360" w:lineRule="exact"/>
              <w:ind w:firstLine="462"/>
              <w:jc w:val="center"/>
              <w:rPr>
                <w:rFonts w:hint="eastAsia"/>
              </w:rPr>
            </w:pPr>
            <w:r>
              <w:rPr>
                <w:rFonts w:hint="eastAsia"/>
              </w:rPr>
              <w:t>28%</w:t>
            </w:r>
          </w:p>
        </w:tc>
      </w:tr>
    </w:tbl>
    <w:p w:rsidR="00572196" w:rsidRDefault="00572196">
      <w:pPr>
        <w:pStyle w:val="211"/>
        <w:numPr>
          <w:ilvl w:val="0"/>
          <w:numId w:val="0"/>
        </w:numPr>
        <w:spacing w:beforeLines="0" w:before="0" w:afterLines="50" w:after="120" w:line="360" w:lineRule="exact"/>
        <w:jc w:val="both"/>
        <w:rPr>
          <w:rFonts w:ascii="Times New Roman" w:hint="eastAsia"/>
          <w:szCs w:val="18"/>
        </w:rPr>
      </w:pPr>
      <w:r>
        <w:rPr>
          <w:rFonts w:ascii="Times New Roman" w:eastAsia="KaiTi_GB2312" w:hint="eastAsia"/>
          <w:color w:val="0000FF"/>
          <w:kern w:val="0"/>
          <w:szCs w:val="18"/>
        </w:rPr>
        <w:t>资料来源：</w:t>
      </w:r>
      <w:r>
        <w:rPr>
          <w:rFonts w:ascii="Times New Roman" w:hint="eastAsia"/>
          <w:szCs w:val="18"/>
        </w:rPr>
        <w:t>根据</w:t>
      </w:r>
      <w:r>
        <w:rPr>
          <w:rFonts w:ascii="Times New Roman" w:hint="eastAsia"/>
          <w:szCs w:val="18"/>
        </w:rPr>
        <w:t>2004</w:t>
      </w:r>
      <w:r>
        <w:rPr>
          <w:rFonts w:ascii="Times New Roman" w:hint="eastAsia"/>
          <w:szCs w:val="18"/>
        </w:rPr>
        <w:t>年小额融资统计和金融通报数据编制。</w:t>
      </w:r>
    </w:p>
    <w:p w:rsidR="00572196" w:rsidRDefault="00572196" w:rsidP="00572196">
      <w:pPr>
        <w:pStyle w:val="Date"/>
        <w:numPr>
          <w:ilvl w:val="0"/>
          <w:numId w:val="14"/>
        </w:numPr>
        <w:tabs>
          <w:tab w:val="clear" w:pos="420"/>
          <w:tab w:val="num" w:pos="630"/>
        </w:tabs>
        <w:spacing w:after="240" w:line="360" w:lineRule="exact"/>
        <w:ind w:left="0" w:firstLine="0"/>
        <w:rPr>
          <w:rFonts w:hint="eastAsia"/>
          <w:szCs w:val="21"/>
        </w:rPr>
      </w:pPr>
      <w:r>
        <w:rPr>
          <w:rFonts w:hint="eastAsia"/>
          <w:szCs w:val="21"/>
        </w:rPr>
        <w:t>在正规信贷体系中，依然没有考虑将贫困妇女作为信贷主体。</w:t>
      </w:r>
      <w:r>
        <w:rPr>
          <w:rFonts w:hint="eastAsia"/>
          <w:szCs w:val="21"/>
        </w:rPr>
        <w:t>2004</w:t>
      </w:r>
      <w:r>
        <w:rPr>
          <w:rFonts w:hint="eastAsia"/>
          <w:szCs w:val="21"/>
        </w:rPr>
        <w:t>至</w:t>
      </w:r>
      <w:r>
        <w:rPr>
          <w:rFonts w:hint="eastAsia"/>
          <w:szCs w:val="21"/>
        </w:rPr>
        <w:t>2005</w:t>
      </w:r>
      <w:r>
        <w:rPr>
          <w:rFonts w:hint="eastAsia"/>
          <w:szCs w:val="21"/>
        </w:rPr>
        <w:t>年，有两所银行发放小额信贷，咖啡银行（</w:t>
      </w:r>
      <w:r>
        <w:rPr>
          <w:rFonts w:hint="eastAsia"/>
          <w:szCs w:val="21"/>
        </w:rPr>
        <w:t>BANCAFE</w:t>
      </w:r>
      <w:r>
        <w:rPr>
          <w:rFonts w:hint="eastAsia"/>
          <w:szCs w:val="21"/>
        </w:rPr>
        <w:t>）和农村发展银行（</w:t>
      </w:r>
      <w:r>
        <w:rPr>
          <w:rFonts w:hint="eastAsia"/>
          <w:szCs w:val="21"/>
        </w:rPr>
        <w:t>BANRURAL</w:t>
      </w:r>
      <w:r>
        <w:rPr>
          <w:rFonts w:hint="eastAsia"/>
          <w:szCs w:val="21"/>
        </w:rPr>
        <w:t>）。</w:t>
      </w:r>
      <w:r>
        <w:rPr>
          <w:rFonts w:hint="eastAsia"/>
        </w:rPr>
        <w:t>2006</w:t>
      </w:r>
      <w:r>
        <w:rPr>
          <w:rFonts w:hint="eastAsia"/>
          <w:szCs w:val="21"/>
        </w:rPr>
        <w:t>年，咖啡银行结束了小额信贷业务，目前，只有</w:t>
      </w:r>
      <w:r>
        <w:rPr>
          <w:rFonts w:hint="eastAsia"/>
        </w:rPr>
        <w:t>农村</w:t>
      </w:r>
      <w:r>
        <w:rPr>
          <w:rFonts w:hint="eastAsia"/>
          <w:szCs w:val="21"/>
        </w:rPr>
        <w:t>发展银行继续办理小额贷款，它让有组织的妇女能够作为股东加入银行董事会。妇女股东集团与以妇女全面发展农村组织联合会、妇女在行动、阿瓜卡坦的</w:t>
      </w:r>
      <w:r>
        <w:rPr>
          <w:rFonts w:hint="eastAsia"/>
          <w:szCs w:val="21"/>
        </w:rPr>
        <w:t>ADIGMA</w:t>
      </w:r>
      <w:r>
        <w:rPr>
          <w:rFonts w:hint="eastAsia"/>
          <w:szCs w:val="21"/>
        </w:rPr>
        <w:t>组织、南部海岸的</w:t>
      </w:r>
      <w:r>
        <w:rPr>
          <w:rFonts w:hint="eastAsia"/>
          <w:szCs w:val="21"/>
        </w:rPr>
        <w:t>GIGUA</w:t>
      </w:r>
      <w:r>
        <w:rPr>
          <w:rFonts w:hint="eastAsia"/>
          <w:szCs w:val="21"/>
        </w:rPr>
        <w:t>组织等为代表的</w:t>
      </w:r>
      <w:r>
        <w:rPr>
          <w:rFonts w:hint="eastAsia"/>
          <w:szCs w:val="21"/>
        </w:rPr>
        <w:t>22</w:t>
      </w:r>
      <w:r>
        <w:rPr>
          <w:rFonts w:hint="eastAsia"/>
          <w:szCs w:val="21"/>
        </w:rPr>
        <w:t>个组织保持联系。</w:t>
      </w:r>
    </w:p>
    <w:p w:rsidR="00572196" w:rsidRDefault="00572196" w:rsidP="00572196">
      <w:pPr>
        <w:pStyle w:val="Date"/>
        <w:numPr>
          <w:ilvl w:val="0"/>
          <w:numId w:val="14"/>
        </w:numPr>
        <w:tabs>
          <w:tab w:val="clear" w:pos="420"/>
          <w:tab w:val="num" w:pos="630"/>
        </w:tabs>
        <w:spacing w:after="240" w:line="360" w:lineRule="exact"/>
        <w:ind w:left="0" w:firstLine="0"/>
        <w:rPr>
          <w:rFonts w:hint="eastAsia"/>
          <w:szCs w:val="21"/>
        </w:rPr>
      </w:pPr>
      <w:r>
        <w:rPr>
          <w:rFonts w:hint="eastAsia"/>
          <w:szCs w:val="21"/>
        </w:rPr>
        <w:t>根据经济部的报告，记录显示在经营小额信贷业务的任何机构中，以社区银行模式发放的信贷在信贷总量中所占</w:t>
      </w:r>
      <w:r>
        <w:rPr>
          <w:rFonts w:hint="eastAsia"/>
        </w:rPr>
        <w:t>比例</w:t>
      </w:r>
      <w:r>
        <w:rPr>
          <w:rFonts w:hint="eastAsia"/>
          <w:szCs w:val="21"/>
        </w:rPr>
        <w:t>都非常低，在银行系统的银行中占</w:t>
      </w:r>
      <w:r>
        <w:rPr>
          <w:rFonts w:hint="eastAsia"/>
          <w:szCs w:val="21"/>
        </w:rPr>
        <w:t>3.05%</w:t>
      </w:r>
      <w:r>
        <w:rPr>
          <w:rFonts w:hint="eastAsia"/>
          <w:szCs w:val="21"/>
        </w:rPr>
        <w:t>，在结成联合会的合作社中占</w:t>
      </w:r>
      <w:r>
        <w:rPr>
          <w:rFonts w:hint="eastAsia"/>
          <w:szCs w:val="21"/>
        </w:rPr>
        <w:t>0.24%</w:t>
      </w:r>
      <w:r>
        <w:rPr>
          <w:rFonts w:hint="eastAsia"/>
          <w:szCs w:val="21"/>
        </w:rPr>
        <w:t>，在</w:t>
      </w:r>
      <w:r>
        <w:rPr>
          <w:rFonts w:hint="eastAsia"/>
        </w:rPr>
        <w:t>非结成联合会的合作社占</w:t>
      </w:r>
      <w:r>
        <w:rPr>
          <w:rFonts w:hint="eastAsia"/>
        </w:rPr>
        <w:t>11.09%</w:t>
      </w:r>
      <w:r>
        <w:rPr>
          <w:rFonts w:hint="eastAsia"/>
        </w:rPr>
        <w:t>，在</w:t>
      </w:r>
      <w:r>
        <w:rPr>
          <w:rFonts w:hint="eastAsia"/>
          <w:szCs w:val="21"/>
        </w:rPr>
        <w:t>私营金融发展组织</w:t>
      </w:r>
      <w:r>
        <w:rPr>
          <w:rFonts w:hint="eastAsia"/>
        </w:rPr>
        <w:t>占</w:t>
      </w:r>
      <w:r>
        <w:rPr>
          <w:rFonts w:hint="eastAsia"/>
        </w:rPr>
        <w:t>21.10%</w:t>
      </w:r>
      <w:r>
        <w:rPr>
          <w:rFonts w:hint="eastAsia"/>
        </w:rPr>
        <w:t>。</w:t>
      </w:r>
    </w:p>
    <w:p w:rsidR="00572196" w:rsidRDefault="00572196" w:rsidP="00572196">
      <w:pPr>
        <w:pStyle w:val="Date"/>
        <w:numPr>
          <w:ilvl w:val="0"/>
          <w:numId w:val="14"/>
        </w:numPr>
        <w:tabs>
          <w:tab w:val="clear" w:pos="420"/>
          <w:tab w:val="num" w:pos="630"/>
        </w:tabs>
        <w:spacing w:after="240" w:line="360" w:lineRule="exact"/>
        <w:ind w:left="0" w:firstLine="0"/>
        <w:rPr>
          <w:rFonts w:hint="eastAsia"/>
          <w:szCs w:val="21"/>
        </w:rPr>
      </w:pPr>
      <w:r>
        <w:rPr>
          <w:rFonts w:hint="eastAsia"/>
        </w:rPr>
        <w:t>2007</w:t>
      </w:r>
      <w:r>
        <w:rPr>
          <w:rFonts w:hint="eastAsia"/>
        </w:rPr>
        <w:t>年，第一夫人办公室社会工程秘书处与银行乡村银行及农村发展银行（</w:t>
      </w:r>
      <w:r>
        <w:rPr>
          <w:rFonts w:hint="eastAsia"/>
        </w:rPr>
        <w:t>BANRURAL</w:t>
      </w:r>
      <w:r>
        <w:rPr>
          <w:rFonts w:hint="eastAsia"/>
        </w:rPr>
        <w:t>）签订协议向以农村妇女为主的妇女群体发放小额信贷。通过其在国家内陆地区的各种方案，第一夫人办公室社会工程秘书处将为能够满足成为信贷主体条件与规定的有组织妇女（最少五人）提供援助。</w:t>
      </w:r>
    </w:p>
    <w:p w:rsidR="00572196" w:rsidRDefault="00572196">
      <w:pPr>
        <w:pStyle w:val="H2"/>
        <w:rPr>
          <w:rFonts w:hint="eastAsia"/>
        </w:rPr>
      </w:pPr>
      <w:bookmarkStart w:id="189" w:name="_Toc198345692"/>
      <w:r>
        <w:rPr>
          <w:rFonts w:hint="eastAsia"/>
        </w:rPr>
        <w:t>其他强化方案</w:t>
      </w:r>
      <w:bookmarkEnd w:id="189"/>
    </w:p>
    <w:p w:rsidR="00572196" w:rsidRDefault="00572196" w:rsidP="00572196">
      <w:pPr>
        <w:pStyle w:val="Date"/>
        <w:numPr>
          <w:ilvl w:val="0"/>
          <w:numId w:val="14"/>
        </w:numPr>
        <w:tabs>
          <w:tab w:val="clear" w:pos="420"/>
          <w:tab w:val="num" w:pos="630"/>
        </w:tabs>
        <w:spacing w:after="240" w:line="360" w:lineRule="exact"/>
        <w:ind w:left="0" w:firstLine="0"/>
        <w:rPr>
          <w:rFonts w:hint="eastAsia"/>
          <w:szCs w:val="21"/>
        </w:rPr>
      </w:pPr>
      <w:r>
        <w:rPr>
          <w:rFonts w:hint="eastAsia"/>
          <w:szCs w:val="21"/>
        </w:rPr>
        <w:t>环境和自然资源部，通过社区发展方案，</w:t>
      </w:r>
      <w:r>
        <w:rPr>
          <w:rFonts w:hint="eastAsia"/>
          <w:szCs w:val="21"/>
        </w:rPr>
        <w:t>2006</w:t>
      </w:r>
      <w:r>
        <w:rPr>
          <w:rFonts w:hint="eastAsia"/>
          <w:szCs w:val="21"/>
        </w:rPr>
        <w:t>年进行了</w:t>
      </w:r>
      <w:r>
        <w:rPr>
          <w:rFonts w:hint="eastAsia"/>
          <w:szCs w:val="21"/>
        </w:rPr>
        <w:t>90</w:t>
      </w:r>
      <w:r>
        <w:rPr>
          <w:rFonts w:hint="eastAsia"/>
          <w:szCs w:val="21"/>
        </w:rPr>
        <w:t>个项目，收益妇女达到</w:t>
      </w:r>
      <w:r>
        <w:rPr>
          <w:rFonts w:hint="eastAsia"/>
          <w:szCs w:val="21"/>
        </w:rPr>
        <w:t>3 462</w:t>
      </w:r>
      <w:r>
        <w:rPr>
          <w:rFonts w:hint="eastAsia"/>
          <w:szCs w:val="21"/>
        </w:rPr>
        <w:t>人，拨款</w:t>
      </w:r>
      <w:r>
        <w:rPr>
          <w:rFonts w:hint="eastAsia"/>
        </w:rPr>
        <w:t>65</w:t>
      </w:r>
      <w:r>
        <w:rPr>
          <w:rFonts w:hint="eastAsia"/>
          <w:szCs w:val="21"/>
        </w:rPr>
        <w:t xml:space="preserve"> 865.00</w:t>
      </w:r>
      <w:r>
        <w:rPr>
          <w:rFonts w:hint="eastAsia"/>
          <w:szCs w:val="21"/>
        </w:rPr>
        <w:t>格查尔作为</w:t>
      </w:r>
      <w:r>
        <w:rPr>
          <w:rFonts w:hint="eastAsia"/>
        </w:rPr>
        <w:t>种子</w:t>
      </w:r>
      <w:r>
        <w:rPr>
          <w:rFonts w:hint="eastAsia"/>
          <w:szCs w:val="21"/>
        </w:rPr>
        <w:t>资本实施生产计划，如，饲养家畜、家庭蔬果园、温室、森林再造、裁剪和缝纫、食品制作、面包烘培、肉肠加工。</w:t>
      </w:r>
    </w:p>
    <w:p w:rsidR="00572196" w:rsidRDefault="00572196" w:rsidP="00572196">
      <w:pPr>
        <w:pStyle w:val="Date"/>
        <w:numPr>
          <w:ilvl w:val="0"/>
          <w:numId w:val="14"/>
        </w:numPr>
        <w:tabs>
          <w:tab w:val="clear" w:pos="420"/>
          <w:tab w:val="num" w:pos="630"/>
        </w:tabs>
        <w:spacing w:after="240" w:line="360" w:lineRule="exact"/>
        <w:ind w:left="0" w:firstLine="0"/>
        <w:rPr>
          <w:rFonts w:hint="eastAsia"/>
          <w:szCs w:val="21"/>
        </w:rPr>
      </w:pPr>
      <w:r>
        <w:rPr>
          <w:rFonts w:hint="eastAsia"/>
          <w:szCs w:val="21"/>
        </w:rPr>
        <w:t>劳动部与非政府组织</w:t>
      </w:r>
      <w:r>
        <w:rPr>
          <w:szCs w:val="21"/>
        </w:rPr>
        <w:t>国际渐进组织</w:t>
      </w:r>
      <w:r>
        <w:rPr>
          <w:rFonts w:hint="eastAsia"/>
          <w:szCs w:val="21"/>
        </w:rPr>
        <w:t>合作，</w:t>
      </w:r>
      <w:r>
        <w:rPr>
          <w:rFonts w:hint="eastAsia"/>
          <w:szCs w:val="21"/>
        </w:rPr>
        <w:t>2005</w:t>
      </w:r>
      <w:r>
        <w:rPr>
          <w:rFonts w:hint="eastAsia"/>
          <w:szCs w:val="21"/>
        </w:rPr>
        <w:t>年为</w:t>
      </w:r>
      <w:r>
        <w:rPr>
          <w:szCs w:val="21"/>
        </w:rPr>
        <w:t>基切</w:t>
      </w:r>
      <w:r>
        <w:rPr>
          <w:rFonts w:hint="eastAsia"/>
          <w:szCs w:val="21"/>
        </w:rPr>
        <w:t>省（</w:t>
      </w:r>
      <w:r>
        <w:rPr>
          <w:rFonts w:hint="eastAsia"/>
          <w:szCs w:val="21"/>
        </w:rPr>
        <w:t>167</w:t>
      </w:r>
      <w:r>
        <w:rPr>
          <w:rFonts w:hint="eastAsia"/>
          <w:szCs w:val="21"/>
        </w:rPr>
        <w:t>家）、</w:t>
      </w:r>
      <w:r>
        <w:rPr>
          <w:szCs w:val="21"/>
        </w:rPr>
        <w:t>上韦拉帕斯</w:t>
      </w:r>
      <w:r>
        <w:rPr>
          <w:rFonts w:hint="eastAsia"/>
          <w:szCs w:val="21"/>
        </w:rPr>
        <w:t>省（</w:t>
      </w:r>
      <w:r>
        <w:rPr>
          <w:rFonts w:hint="eastAsia"/>
          <w:szCs w:val="21"/>
        </w:rPr>
        <w:t>157</w:t>
      </w:r>
      <w:r>
        <w:rPr>
          <w:rFonts w:hint="eastAsia"/>
          <w:szCs w:val="21"/>
        </w:rPr>
        <w:t>家）和危地马拉省（</w:t>
      </w:r>
      <w:r>
        <w:rPr>
          <w:rFonts w:hint="eastAsia"/>
          <w:szCs w:val="21"/>
        </w:rPr>
        <w:t>8</w:t>
      </w:r>
      <w:r>
        <w:rPr>
          <w:rFonts w:hint="eastAsia"/>
          <w:szCs w:val="21"/>
        </w:rPr>
        <w:t>家）的</w:t>
      </w:r>
      <w:r>
        <w:rPr>
          <w:rFonts w:hint="eastAsia"/>
          <w:szCs w:val="21"/>
        </w:rPr>
        <w:t>405</w:t>
      </w:r>
      <w:r>
        <w:rPr>
          <w:rFonts w:hint="eastAsia"/>
          <w:szCs w:val="21"/>
        </w:rPr>
        <w:t>家企业提供了融资。主要受益者是赤贫女户主、武装冲突受害者和这几个省的土著妇女，并且危地马拉省受益者还包括艾滋病毒携带者。</w:t>
      </w:r>
    </w:p>
    <w:p w:rsidR="00572196" w:rsidRDefault="00572196">
      <w:pPr>
        <w:pStyle w:val="H2"/>
        <w:rPr>
          <w:rFonts w:hint="eastAsia"/>
        </w:rPr>
      </w:pPr>
      <w:bookmarkStart w:id="190" w:name="_Toc198345693"/>
      <w:r>
        <w:rPr>
          <w:rFonts w:hint="eastAsia"/>
        </w:rPr>
        <w:t>第一夫人办公室社会工程秘书处（SOSEP）</w:t>
      </w:r>
      <w:bookmarkEnd w:id="190"/>
    </w:p>
    <w:p w:rsidR="00572196" w:rsidRDefault="00572196" w:rsidP="00572196">
      <w:pPr>
        <w:pStyle w:val="Date"/>
        <w:numPr>
          <w:ilvl w:val="0"/>
          <w:numId w:val="14"/>
        </w:numPr>
        <w:tabs>
          <w:tab w:val="clear" w:pos="420"/>
          <w:tab w:val="num" w:pos="630"/>
        </w:tabs>
        <w:spacing w:after="240" w:line="360" w:lineRule="exact"/>
        <w:ind w:left="0" w:firstLine="0"/>
        <w:rPr>
          <w:rFonts w:hint="eastAsia"/>
          <w:szCs w:val="21"/>
        </w:rPr>
      </w:pPr>
      <w:r>
        <w:rPr>
          <w:rFonts w:hint="eastAsia"/>
          <w:szCs w:val="21"/>
        </w:rPr>
        <w:t>通过加强社区自治主轴，利用增加家庭预算收入的生产计划，推动妇女作为变革促进者的参与活动。在这一框架内，实施了下来方案：</w:t>
      </w:r>
    </w:p>
    <w:p w:rsidR="00572196" w:rsidRDefault="00572196" w:rsidP="00572196">
      <w:pPr>
        <w:pStyle w:val="Date"/>
        <w:numPr>
          <w:ilvl w:val="0"/>
          <w:numId w:val="14"/>
        </w:numPr>
        <w:tabs>
          <w:tab w:val="clear" w:pos="420"/>
          <w:tab w:val="num" w:pos="630"/>
        </w:tabs>
        <w:spacing w:after="240" w:line="360" w:lineRule="exact"/>
        <w:ind w:left="0" w:firstLine="0"/>
        <w:rPr>
          <w:rFonts w:hint="eastAsia"/>
          <w:szCs w:val="21"/>
        </w:rPr>
      </w:pPr>
      <w:r>
        <w:rPr>
          <w:rFonts w:eastAsia="SimHei" w:hint="eastAsia"/>
          <w:bCs/>
          <w:color w:val="FF0000"/>
          <w:szCs w:val="21"/>
        </w:rPr>
        <w:t>社区发展方案，</w:t>
      </w:r>
      <w:r>
        <w:rPr>
          <w:rFonts w:hint="eastAsia"/>
          <w:szCs w:val="21"/>
        </w:rPr>
        <w:t>2005</w:t>
      </w:r>
      <w:r>
        <w:rPr>
          <w:rFonts w:hint="eastAsia"/>
          <w:szCs w:val="21"/>
        </w:rPr>
        <w:t>年启动。它的主要目标是通过妇女的参与活动，促进国家城市和农村地区贫困社区的发展。针对对象的是全面范围内</w:t>
      </w:r>
      <w:r>
        <w:rPr>
          <w:rFonts w:hint="eastAsia"/>
          <w:szCs w:val="21"/>
        </w:rPr>
        <w:t>164</w:t>
      </w:r>
      <w:r>
        <w:rPr>
          <w:rFonts w:hint="eastAsia"/>
          <w:szCs w:val="21"/>
        </w:rPr>
        <w:t>个群体，受益妇女</w:t>
      </w:r>
      <w:r>
        <w:rPr>
          <w:rFonts w:hint="eastAsia"/>
          <w:szCs w:val="21"/>
        </w:rPr>
        <w:t>6 980</w:t>
      </w:r>
      <w:r>
        <w:rPr>
          <w:rFonts w:hint="eastAsia"/>
          <w:szCs w:val="21"/>
        </w:rPr>
        <w:t>人。</w:t>
      </w:r>
    </w:p>
    <w:p w:rsidR="00572196" w:rsidRDefault="00572196" w:rsidP="00572196">
      <w:pPr>
        <w:pStyle w:val="Date"/>
        <w:numPr>
          <w:ilvl w:val="0"/>
          <w:numId w:val="14"/>
        </w:numPr>
        <w:tabs>
          <w:tab w:val="clear" w:pos="420"/>
          <w:tab w:val="num" w:pos="630"/>
        </w:tabs>
        <w:spacing w:after="240" w:line="360" w:lineRule="exact"/>
        <w:ind w:left="0" w:firstLine="0"/>
        <w:rPr>
          <w:rFonts w:hint="eastAsia"/>
          <w:szCs w:val="21"/>
        </w:rPr>
      </w:pPr>
      <w:r>
        <w:rPr>
          <w:rFonts w:hint="eastAsia"/>
          <w:szCs w:val="21"/>
        </w:rPr>
        <w:t>社区发展方案利用施政研究所的专题培训向农村妇女促进员传授推广与转让技术的方法。这些培训涉及的问题有组织、三部权力下放法律、生产和市场体制、税务管理</w:t>
      </w:r>
      <w:r>
        <w:rPr>
          <w:rFonts w:hint="eastAsia"/>
          <w:szCs w:val="21"/>
        </w:rPr>
        <w:t>/</w:t>
      </w:r>
      <w:r>
        <w:rPr>
          <w:rFonts w:hint="eastAsia"/>
        </w:rPr>
        <w:t>税务监督管理局（</w:t>
      </w:r>
      <w:r>
        <w:rPr>
          <w:rFonts w:hint="eastAsia"/>
        </w:rPr>
        <w:t>SAT</w:t>
      </w:r>
      <w:r>
        <w:rPr>
          <w:rFonts w:hint="eastAsia"/>
        </w:rPr>
        <w:t>）</w:t>
      </w:r>
      <w:r>
        <w:rPr>
          <w:rFonts w:hint="eastAsia"/>
          <w:szCs w:val="21"/>
        </w:rPr>
        <w:t>。通过一个经过强化建设的社区组织（城市发展委员会和社区发展</w:t>
      </w:r>
      <w:r>
        <w:rPr>
          <w:rFonts w:hint="eastAsia"/>
        </w:rPr>
        <w:t>委员会</w:t>
      </w:r>
      <w:r>
        <w:rPr>
          <w:rFonts w:hint="eastAsia"/>
          <w:szCs w:val="21"/>
        </w:rPr>
        <w:t>成员），针对妇女群体开展工作，确定她们的技能、能力和潜力，并在此基础上决定从事何种市场活动，这将成为有成功保障及可持续性的一项资产或服务。</w:t>
      </w:r>
    </w:p>
    <w:p w:rsidR="00572196" w:rsidRDefault="00572196" w:rsidP="00572196">
      <w:pPr>
        <w:pStyle w:val="Date"/>
        <w:numPr>
          <w:ilvl w:val="0"/>
          <w:numId w:val="14"/>
        </w:numPr>
        <w:tabs>
          <w:tab w:val="clear" w:pos="420"/>
          <w:tab w:val="num" w:pos="630"/>
        </w:tabs>
        <w:spacing w:after="240" w:line="360" w:lineRule="exact"/>
        <w:ind w:left="0" w:firstLine="0"/>
        <w:rPr>
          <w:rFonts w:hint="eastAsia"/>
          <w:szCs w:val="21"/>
        </w:rPr>
      </w:pPr>
      <w:r>
        <w:rPr>
          <w:rFonts w:hint="eastAsia"/>
          <w:szCs w:val="21"/>
        </w:rPr>
        <w:t>在</w:t>
      </w:r>
      <w:r>
        <w:rPr>
          <w:rFonts w:hint="eastAsia"/>
          <w:szCs w:val="21"/>
        </w:rPr>
        <w:t>164</w:t>
      </w:r>
      <w:r>
        <w:rPr>
          <w:rFonts w:hint="eastAsia"/>
          <w:szCs w:val="21"/>
        </w:rPr>
        <w:t>个妇女群体中，有</w:t>
      </w:r>
      <w:r>
        <w:rPr>
          <w:rFonts w:hint="eastAsia"/>
          <w:szCs w:val="21"/>
        </w:rPr>
        <w:t>106</w:t>
      </w:r>
      <w:r>
        <w:rPr>
          <w:rFonts w:hint="eastAsia"/>
          <w:szCs w:val="21"/>
        </w:rPr>
        <w:t>个已经开始进行市场活动：（</w:t>
      </w:r>
      <w:r>
        <w:rPr>
          <w:rFonts w:hint="eastAsia"/>
          <w:szCs w:val="21"/>
        </w:rPr>
        <w:t>1</w:t>
      </w:r>
      <w:r>
        <w:rPr>
          <w:rFonts w:hint="eastAsia"/>
          <w:szCs w:val="21"/>
        </w:rPr>
        <w:t>）她们大部分生产在地方市场销售的商品。如为奇丘伊河流域森林</w:t>
      </w:r>
      <w:r>
        <w:rPr>
          <w:rFonts w:hint="eastAsia"/>
        </w:rPr>
        <w:t>再造</w:t>
      </w:r>
      <w:r>
        <w:rPr>
          <w:rFonts w:hint="eastAsia"/>
          <w:szCs w:val="21"/>
        </w:rPr>
        <w:t>培植树苗。</w:t>
      </w:r>
      <w:r>
        <w:rPr>
          <w:rFonts w:hint="eastAsia"/>
          <w:szCs w:val="21"/>
        </w:rPr>
        <w:t>2006</w:t>
      </w:r>
      <w:r>
        <w:rPr>
          <w:rFonts w:hint="eastAsia"/>
          <w:szCs w:val="21"/>
        </w:rPr>
        <w:t>年，她们向</w:t>
      </w:r>
      <w:r>
        <w:rPr>
          <w:rFonts w:hint="eastAsia"/>
        </w:rPr>
        <w:t>农牧业</w:t>
      </w:r>
      <w:r>
        <w:rPr>
          <w:rFonts w:hint="eastAsia"/>
          <w:szCs w:val="21"/>
        </w:rPr>
        <w:t>和食品部（</w:t>
      </w:r>
      <w:r>
        <w:rPr>
          <w:rFonts w:hint="eastAsia"/>
          <w:szCs w:val="21"/>
        </w:rPr>
        <w:t>MAGA</w:t>
      </w:r>
      <w:r>
        <w:rPr>
          <w:rFonts w:hint="eastAsia"/>
          <w:szCs w:val="21"/>
        </w:rPr>
        <w:t>）出售了</w:t>
      </w:r>
      <w:r>
        <w:rPr>
          <w:rFonts w:hint="eastAsia"/>
          <w:szCs w:val="21"/>
        </w:rPr>
        <w:t>13 000</w:t>
      </w:r>
      <w:r>
        <w:rPr>
          <w:rFonts w:hint="eastAsia"/>
          <w:szCs w:val="21"/>
        </w:rPr>
        <w:t>株树苗，并同该部签订了为</w:t>
      </w:r>
      <w:r>
        <w:rPr>
          <w:rFonts w:hint="eastAsia"/>
          <w:szCs w:val="21"/>
        </w:rPr>
        <w:t>2007</w:t>
      </w:r>
      <w:r>
        <w:rPr>
          <w:rFonts w:hint="eastAsia"/>
          <w:szCs w:val="21"/>
        </w:rPr>
        <w:t>年第一季度生产</w:t>
      </w:r>
      <w:r>
        <w:rPr>
          <w:rFonts w:hint="eastAsia"/>
          <w:szCs w:val="21"/>
        </w:rPr>
        <w:t>56 000</w:t>
      </w:r>
      <w:r>
        <w:rPr>
          <w:rFonts w:hint="eastAsia"/>
          <w:szCs w:val="21"/>
        </w:rPr>
        <w:t>株树苗的合同。（</w:t>
      </w:r>
      <w:r>
        <w:rPr>
          <w:rFonts w:hint="eastAsia"/>
          <w:szCs w:val="21"/>
        </w:rPr>
        <w:t>2</w:t>
      </w:r>
      <w:r>
        <w:rPr>
          <w:rFonts w:hint="eastAsia"/>
          <w:szCs w:val="21"/>
        </w:rPr>
        <w:t>）与</w:t>
      </w:r>
      <w:r>
        <w:rPr>
          <w:rFonts w:hint="eastAsia"/>
          <w:szCs w:val="21"/>
        </w:rPr>
        <w:t>Kiej de los Bosques</w:t>
      </w:r>
      <w:r>
        <w:rPr>
          <w:rFonts w:hint="eastAsia"/>
          <w:szCs w:val="21"/>
        </w:rPr>
        <w:t>公司建立产销联盟。该公司生产和在地方及国际市场销售手工制品、仿真珠宝和包装用品、育肥的、肉肠制品。</w:t>
      </w:r>
    </w:p>
    <w:p w:rsidR="00572196" w:rsidRDefault="00572196" w:rsidP="00572196">
      <w:pPr>
        <w:pStyle w:val="Date"/>
        <w:numPr>
          <w:ilvl w:val="0"/>
          <w:numId w:val="14"/>
        </w:numPr>
        <w:tabs>
          <w:tab w:val="clear" w:pos="420"/>
          <w:tab w:val="num" w:pos="630"/>
        </w:tabs>
        <w:spacing w:after="240" w:line="360" w:lineRule="exact"/>
        <w:ind w:left="0" w:firstLine="0"/>
        <w:rPr>
          <w:rFonts w:hint="eastAsia"/>
          <w:szCs w:val="21"/>
        </w:rPr>
      </w:pPr>
      <w:r>
        <w:rPr>
          <w:rFonts w:hint="eastAsia"/>
          <w:szCs w:val="21"/>
        </w:rPr>
        <w:t>社区之家方案包括日托所。当母亲外出工作时，子女可以在日托所得到人性化照料。全国</w:t>
      </w:r>
      <w:r>
        <w:rPr>
          <w:rFonts w:hint="eastAsia"/>
          <w:szCs w:val="21"/>
        </w:rPr>
        <w:t>22</w:t>
      </w:r>
      <w:r>
        <w:rPr>
          <w:rFonts w:hint="eastAsia"/>
          <w:szCs w:val="21"/>
        </w:rPr>
        <w:t>个省</w:t>
      </w:r>
      <w:r>
        <w:rPr>
          <w:rFonts w:hint="eastAsia"/>
          <w:szCs w:val="21"/>
        </w:rPr>
        <w:t>193</w:t>
      </w:r>
      <w:r>
        <w:rPr>
          <w:rFonts w:hint="eastAsia"/>
          <w:szCs w:val="21"/>
        </w:rPr>
        <w:t>个城市设有</w:t>
      </w:r>
      <w:r>
        <w:rPr>
          <w:rFonts w:hint="eastAsia"/>
          <w:szCs w:val="21"/>
        </w:rPr>
        <w:t>1 173</w:t>
      </w:r>
      <w:r>
        <w:rPr>
          <w:rFonts w:hint="eastAsia"/>
          <w:szCs w:val="21"/>
        </w:rPr>
        <w:t>个社区之家，照料</w:t>
      </w:r>
      <w:r>
        <w:rPr>
          <w:rFonts w:hint="eastAsia"/>
          <w:szCs w:val="21"/>
        </w:rPr>
        <w:t>12 524</w:t>
      </w:r>
      <w:r>
        <w:rPr>
          <w:rFonts w:hint="eastAsia"/>
          <w:szCs w:val="21"/>
        </w:rPr>
        <w:t>名儿童。同时，为</w:t>
      </w:r>
      <w:r>
        <w:rPr>
          <w:rFonts w:hint="eastAsia"/>
          <w:szCs w:val="21"/>
        </w:rPr>
        <w:t>7 500</w:t>
      </w:r>
      <w:r>
        <w:rPr>
          <w:rFonts w:hint="eastAsia"/>
          <w:szCs w:val="21"/>
        </w:rPr>
        <w:t>名受益母亲提供机会从事能够增加收入的活动，改善家庭经济状况和</w:t>
      </w:r>
      <w:r>
        <w:rPr>
          <w:rFonts w:hint="eastAsia"/>
          <w:szCs w:val="21"/>
        </w:rPr>
        <w:t>/</w:t>
      </w:r>
      <w:r>
        <w:rPr>
          <w:rFonts w:hint="eastAsia"/>
          <w:szCs w:val="21"/>
        </w:rPr>
        <w:t>或维持家庭生计。</w:t>
      </w:r>
      <w:r>
        <w:rPr>
          <w:rFonts w:hint="eastAsia"/>
          <w:szCs w:val="21"/>
        </w:rPr>
        <w:t>2006</w:t>
      </w:r>
      <w:r>
        <w:rPr>
          <w:rFonts w:hint="eastAsia"/>
          <w:szCs w:val="21"/>
        </w:rPr>
        <w:t>年，在全国范围内开设了</w:t>
      </w:r>
      <w:r>
        <w:rPr>
          <w:rFonts w:hint="eastAsia"/>
          <w:szCs w:val="21"/>
        </w:rPr>
        <w:t>74</w:t>
      </w:r>
      <w:r>
        <w:rPr>
          <w:rFonts w:hint="eastAsia"/>
          <w:szCs w:val="21"/>
        </w:rPr>
        <w:t>间新的综合照料中心，目的是照料</w:t>
      </w:r>
      <w:r>
        <w:rPr>
          <w:rFonts w:hint="eastAsia"/>
          <w:szCs w:val="21"/>
        </w:rPr>
        <w:t>1 942</w:t>
      </w:r>
      <w:r>
        <w:rPr>
          <w:rFonts w:hint="eastAsia"/>
          <w:szCs w:val="21"/>
        </w:rPr>
        <w:t>名儿童。</w:t>
      </w:r>
    </w:p>
    <w:p w:rsidR="00572196" w:rsidRDefault="00572196">
      <w:pPr>
        <w:pStyle w:val="H2"/>
        <w:rPr>
          <w:rFonts w:hint="eastAsia"/>
        </w:rPr>
      </w:pPr>
      <w:bookmarkStart w:id="191" w:name="_Toc198345694"/>
      <w:r>
        <w:rPr>
          <w:rFonts w:hint="eastAsia"/>
        </w:rPr>
        <w:t>农牧业和食品部（MAGA）</w:t>
      </w:r>
      <w:bookmarkEnd w:id="191"/>
    </w:p>
    <w:p w:rsidR="00572196" w:rsidRDefault="00572196" w:rsidP="00572196">
      <w:pPr>
        <w:pStyle w:val="Date"/>
        <w:numPr>
          <w:ilvl w:val="0"/>
          <w:numId w:val="14"/>
        </w:numPr>
        <w:tabs>
          <w:tab w:val="clear" w:pos="420"/>
          <w:tab w:val="num" w:pos="630"/>
        </w:tabs>
        <w:spacing w:after="240" w:line="360" w:lineRule="exact"/>
        <w:ind w:left="0" w:firstLine="0"/>
        <w:rPr>
          <w:rFonts w:hint="eastAsia"/>
          <w:szCs w:val="21"/>
        </w:rPr>
      </w:pPr>
      <w:r>
        <w:rPr>
          <w:rFonts w:hint="eastAsia"/>
          <w:szCs w:val="21"/>
        </w:rPr>
        <w:t>通过</w:t>
      </w:r>
      <w:r>
        <w:rPr>
          <w:rFonts w:hint="eastAsia"/>
        </w:rPr>
        <w:t>农牧业</w:t>
      </w:r>
      <w:r>
        <w:rPr>
          <w:rFonts w:hint="eastAsia"/>
          <w:szCs w:val="21"/>
        </w:rPr>
        <w:t>和食品部开展培训和技术援助进程，推进农村生产计划，促进动实现经济自立：</w:t>
      </w:r>
    </w:p>
    <w:p w:rsidR="00572196" w:rsidRDefault="00572196" w:rsidP="00572196">
      <w:pPr>
        <w:numPr>
          <w:ilvl w:val="0"/>
          <w:numId w:val="20"/>
        </w:numPr>
        <w:tabs>
          <w:tab w:val="clear" w:pos="2070"/>
          <w:tab w:val="num" w:pos="1200"/>
        </w:tabs>
        <w:spacing w:after="240" w:line="360" w:lineRule="exact"/>
        <w:ind w:left="1200" w:hanging="600"/>
        <w:rPr>
          <w:rFonts w:hint="eastAsia"/>
          <w:szCs w:val="21"/>
        </w:rPr>
      </w:pPr>
      <w:r>
        <w:rPr>
          <w:rFonts w:hint="eastAsia"/>
          <w:szCs w:val="21"/>
        </w:rPr>
        <w:t>萨卡帕—</w:t>
      </w:r>
      <w:r>
        <w:rPr>
          <w:szCs w:val="21"/>
        </w:rPr>
        <w:t>奇基穆拉</w:t>
      </w:r>
      <w:r>
        <w:rPr>
          <w:rFonts w:hint="eastAsia"/>
          <w:szCs w:val="21"/>
        </w:rPr>
        <w:t>计划。在其第二阶段通过促进小规模的畜牧活动，改善农村妇女生产活动使之更加多样化、</w:t>
      </w:r>
      <w:r>
        <w:rPr>
          <w:rFonts w:hint="eastAsia"/>
        </w:rPr>
        <w:t>合理化</w:t>
      </w:r>
      <w:r>
        <w:rPr>
          <w:rFonts w:hint="eastAsia"/>
          <w:szCs w:val="21"/>
        </w:rPr>
        <w:t>。</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szCs w:val="21"/>
        </w:rPr>
        <w:t>可持续利用</w:t>
      </w:r>
      <w:r>
        <w:rPr>
          <w:rFonts w:hint="eastAsia"/>
          <w:szCs w:val="21"/>
          <w:lang w:val="en-GB"/>
        </w:rPr>
        <w:t>洛斯</w:t>
      </w:r>
      <w:r>
        <w:rPr>
          <w:rFonts w:hint="eastAsia"/>
          <w:szCs w:val="21"/>
        </w:rPr>
        <w:t>库楚马塔纳斯山脉自然资源计划。计划进行一项研究，目的是扩大计划覆盖地区</w:t>
      </w:r>
      <w:r>
        <w:rPr>
          <w:rFonts w:hint="eastAsia"/>
          <w:szCs w:val="21"/>
        </w:rPr>
        <w:t>9</w:t>
      </w:r>
      <w:r>
        <w:rPr>
          <w:rFonts w:hint="eastAsia"/>
          <w:szCs w:val="21"/>
        </w:rPr>
        <w:t>个城市的农业－生</w:t>
      </w:r>
      <w:r>
        <w:rPr>
          <w:rFonts w:hint="eastAsia"/>
        </w:rPr>
        <w:t>态生产系统和改变社会性别制度。以此，希望计划覆盖地区</w:t>
      </w:r>
      <w:r>
        <w:rPr>
          <w:rFonts w:hint="eastAsia"/>
        </w:rPr>
        <w:t>3</w:t>
      </w:r>
      <w:r>
        <w:rPr>
          <w:rFonts w:hint="eastAsia"/>
        </w:rPr>
        <w:t>个生产者组织的妇女服务对象经营的企业能够从中受益。</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促进商业投资和贸易交换计划。通过金融机构和名为企业发展服务的非金融机构的，促进商业投资和贸易交换。提供培训和技术援助，其中</w:t>
      </w:r>
      <w:r>
        <w:rPr>
          <w:rFonts w:hint="eastAsia"/>
        </w:rPr>
        <w:t>54.93%</w:t>
      </w:r>
      <w:r>
        <w:rPr>
          <w:rFonts w:hint="eastAsia"/>
        </w:rPr>
        <w:t>的参与者是妇女。</w:t>
      </w:r>
    </w:p>
    <w:p w:rsidR="00572196" w:rsidRDefault="00572196" w:rsidP="00572196">
      <w:pPr>
        <w:numPr>
          <w:ilvl w:val="0"/>
          <w:numId w:val="20"/>
        </w:numPr>
        <w:tabs>
          <w:tab w:val="clear" w:pos="2070"/>
          <w:tab w:val="num" w:pos="1200"/>
        </w:tabs>
        <w:spacing w:after="240" w:line="360" w:lineRule="exact"/>
        <w:ind w:left="1200" w:hanging="600"/>
        <w:rPr>
          <w:rFonts w:hint="eastAsia"/>
          <w:szCs w:val="21"/>
        </w:rPr>
      </w:pPr>
      <w:r>
        <w:t>佩滕</w:t>
      </w:r>
      <w:r>
        <w:rPr>
          <w:rFonts w:hint="eastAsia"/>
        </w:rPr>
        <w:t>省森林保护计划（</w:t>
      </w:r>
      <w:r>
        <w:rPr>
          <w:rFonts w:hint="eastAsia"/>
        </w:rPr>
        <w:t>PROBOPETEN</w:t>
      </w:r>
      <w:r>
        <w:rPr>
          <w:rFonts w:hint="eastAsia"/>
        </w:rPr>
        <w:t>）。包括促进农村妇女发展和帮助家庭妇女团体组织获取社会基金的行动，通过</w:t>
      </w:r>
      <w:r>
        <w:rPr>
          <w:rFonts w:hint="eastAsia"/>
          <w:szCs w:val="21"/>
        </w:rPr>
        <w:t>社区银行等倡议促进家庭的自我管理。</w:t>
      </w:r>
    </w:p>
    <w:p w:rsidR="00572196" w:rsidRDefault="00572196">
      <w:pPr>
        <w:pStyle w:val="H2"/>
        <w:rPr>
          <w:rFonts w:hint="eastAsia"/>
        </w:rPr>
      </w:pPr>
      <w:bookmarkStart w:id="192" w:name="_Toc198345695"/>
      <w:r>
        <w:rPr>
          <w:rFonts w:hint="eastAsia"/>
        </w:rPr>
        <w:t>国家发展基金（FONADES）</w:t>
      </w:r>
      <w:bookmarkEnd w:id="192"/>
    </w:p>
    <w:p w:rsidR="00572196" w:rsidRDefault="00572196" w:rsidP="00572196">
      <w:pPr>
        <w:pStyle w:val="Date"/>
        <w:numPr>
          <w:ilvl w:val="0"/>
          <w:numId w:val="14"/>
        </w:numPr>
        <w:tabs>
          <w:tab w:val="clear" w:pos="420"/>
          <w:tab w:val="num" w:pos="630"/>
        </w:tabs>
        <w:spacing w:after="240" w:line="360" w:lineRule="exact"/>
        <w:ind w:left="0" w:firstLine="0"/>
        <w:rPr>
          <w:rFonts w:hint="eastAsia"/>
          <w:szCs w:val="21"/>
        </w:rPr>
      </w:pPr>
      <w:r>
        <w:rPr>
          <w:rFonts w:hint="eastAsia"/>
          <w:szCs w:val="21"/>
        </w:rPr>
        <w:t>根据第</w:t>
      </w:r>
      <w:r>
        <w:rPr>
          <w:rFonts w:hint="eastAsia"/>
          <w:szCs w:val="21"/>
        </w:rPr>
        <w:t>448-2006</w:t>
      </w:r>
      <w:r>
        <w:rPr>
          <w:rFonts w:hint="eastAsia"/>
          <w:szCs w:val="21"/>
        </w:rPr>
        <w:t>号政府决定，组建国家发展基金（</w:t>
      </w:r>
      <w:r>
        <w:rPr>
          <w:rFonts w:hint="eastAsia"/>
          <w:szCs w:val="21"/>
        </w:rPr>
        <w:t>FONADES</w:t>
      </w:r>
      <w:r>
        <w:rPr>
          <w:rFonts w:hint="eastAsia"/>
          <w:szCs w:val="21"/>
        </w:rPr>
        <w:t>）进行由于社会投资基金</w:t>
      </w:r>
      <w:r>
        <w:rPr>
          <w:rFonts w:hint="eastAsia"/>
        </w:rPr>
        <w:t>关闭</w:t>
      </w:r>
      <w:r>
        <w:rPr>
          <w:rFonts w:hint="eastAsia"/>
          <w:szCs w:val="21"/>
        </w:rPr>
        <w:t>而悬而未决的各种工程。</w:t>
      </w:r>
    </w:p>
    <w:p w:rsidR="00572196" w:rsidRDefault="00572196" w:rsidP="00572196">
      <w:pPr>
        <w:pStyle w:val="Date"/>
        <w:numPr>
          <w:ilvl w:val="0"/>
          <w:numId w:val="14"/>
        </w:numPr>
        <w:tabs>
          <w:tab w:val="clear" w:pos="420"/>
          <w:tab w:val="num" w:pos="630"/>
        </w:tabs>
        <w:spacing w:after="240" w:line="360" w:lineRule="exact"/>
        <w:ind w:left="0" w:firstLine="0"/>
        <w:rPr>
          <w:rFonts w:hint="eastAsia"/>
          <w:szCs w:val="21"/>
        </w:rPr>
      </w:pPr>
      <w:r>
        <w:rPr>
          <w:rFonts w:hint="eastAsia"/>
          <w:szCs w:val="21"/>
        </w:rPr>
        <w:t>在社区银行的框架内，支持开展有关妇女和性别问题的行动。推动并强化了针对妇女的组织</w:t>
      </w:r>
      <w:r>
        <w:rPr>
          <w:rFonts w:hint="eastAsia"/>
        </w:rPr>
        <w:t>进程</w:t>
      </w:r>
      <w:r>
        <w:rPr>
          <w:rFonts w:hint="eastAsia"/>
          <w:szCs w:val="21"/>
        </w:rPr>
        <w:t>，要求她们参加社区代表大会，并在确定项目计划及其优先事项的过程中拥有发言权和投票权</w:t>
      </w:r>
    </w:p>
    <w:p w:rsidR="00572196" w:rsidRDefault="00572196">
      <w:pPr>
        <w:pStyle w:val="H2"/>
        <w:rPr>
          <w:rFonts w:hint="eastAsia"/>
        </w:rPr>
      </w:pPr>
      <w:bookmarkStart w:id="193" w:name="_Toc198345696"/>
      <w:r>
        <w:rPr>
          <w:rFonts w:hint="eastAsia"/>
        </w:rPr>
        <w:t>土地基金</w:t>
      </w:r>
      <w:bookmarkEnd w:id="193"/>
    </w:p>
    <w:p w:rsidR="00572196" w:rsidRDefault="00572196" w:rsidP="00572196">
      <w:pPr>
        <w:pStyle w:val="Date"/>
        <w:numPr>
          <w:ilvl w:val="0"/>
          <w:numId w:val="14"/>
        </w:numPr>
        <w:tabs>
          <w:tab w:val="clear" w:pos="420"/>
          <w:tab w:val="num" w:pos="630"/>
        </w:tabs>
        <w:spacing w:after="240" w:line="360" w:lineRule="exact"/>
        <w:ind w:left="0" w:firstLine="0"/>
        <w:rPr>
          <w:rFonts w:hint="eastAsia"/>
          <w:szCs w:val="21"/>
        </w:rPr>
      </w:pPr>
      <w:r>
        <w:rPr>
          <w:rFonts w:hint="eastAsia"/>
          <w:szCs w:val="21"/>
        </w:rPr>
        <w:t>2004</w:t>
      </w:r>
      <w:r>
        <w:rPr>
          <w:rFonts w:hint="eastAsia"/>
          <w:szCs w:val="21"/>
        </w:rPr>
        <w:t>年起，利用土地基金的两性平等政策协调技术援助，在方案和生产项目进程中，为土地基金的受益者提供咨询和陪伴跟进服务。同技术援助部门统一聘请性别问题技术人员（女）在社区一级为妇女参与提供咨询和陪伴跟进服务。成立了农村妇女处，是</w:t>
      </w:r>
      <w:r>
        <w:rPr>
          <w:rFonts w:hint="eastAsia"/>
        </w:rPr>
        <w:t>总统妇女事务秘书处协商委员会的成员。</w:t>
      </w:r>
    </w:p>
    <w:p w:rsidR="00572196" w:rsidRDefault="00572196" w:rsidP="00572196">
      <w:pPr>
        <w:pStyle w:val="Date"/>
        <w:numPr>
          <w:ilvl w:val="0"/>
          <w:numId w:val="14"/>
        </w:numPr>
        <w:tabs>
          <w:tab w:val="clear" w:pos="420"/>
          <w:tab w:val="num" w:pos="630"/>
        </w:tabs>
        <w:spacing w:after="240" w:line="360" w:lineRule="exact"/>
        <w:ind w:left="0" w:firstLine="0"/>
        <w:rPr>
          <w:rFonts w:hint="eastAsia"/>
          <w:szCs w:val="21"/>
        </w:rPr>
      </w:pPr>
      <w:r>
        <w:rPr>
          <w:rFonts w:hint="eastAsia"/>
          <w:szCs w:val="21"/>
        </w:rPr>
        <w:t>2006</w:t>
      </w:r>
      <w:r>
        <w:rPr>
          <w:rFonts w:hint="eastAsia"/>
          <w:szCs w:val="21"/>
        </w:rPr>
        <w:t>年农村</w:t>
      </w:r>
      <w:r>
        <w:rPr>
          <w:rFonts w:hint="eastAsia"/>
        </w:rPr>
        <w:t>妇女</w:t>
      </w:r>
      <w:r>
        <w:rPr>
          <w:rFonts w:hint="eastAsia"/>
          <w:szCs w:val="21"/>
        </w:rPr>
        <w:t>处的行动计划“在土地基金中横向贯彻两性平等政策”包括三项战略：</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szCs w:val="21"/>
        </w:rPr>
        <w:t>在土地基金的政策、方案和行动结构内实现涉及农民的两性公平政策的制度化，从而保障以平等的方式取得、使</w:t>
      </w:r>
      <w:r>
        <w:rPr>
          <w:rFonts w:hint="eastAsia"/>
        </w:rPr>
        <w:t>用和拥有土地，促进农村妇女拥有或共同拥有产权，确保机会均等和平等条件下的男子和妇女之间的全面发展。</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促进男子和妇女积极参与社区及农牧业组织，从而保障男子和妇女在田产组织结构中地位及决策的平等条件，促进机会均等社会经济和教育发展；加强含有性别观点的社区工作，但不损害各个年龄男子和妇女之间的和睦相处；鼓励克服影响妇女参与的种种状况。</w:t>
      </w:r>
    </w:p>
    <w:p w:rsidR="00572196" w:rsidRDefault="00572196" w:rsidP="00572196">
      <w:pPr>
        <w:numPr>
          <w:ilvl w:val="0"/>
          <w:numId w:val="20"/>
        </w:numPr>
        <w:tabs>
          <w:tab w:val="clear" w:pos="2070"/>
          <w:tab w:val="num" w:pos="1200"/>
        </w:tabs>
        <w:spacing w:after="240" w:line="360" w:lineRule="exact"/>
        <w:ind w:left="1200" w:hanging="600"/>
        <w:rPr>
          <w:rFonts w:hint="eastAsia"/>
          <w:szCs w:val="21"/>
        </w:rPr>
      </w:pPr>
      <w:r>
        <w:rPr>
          <w:rFonts w:hint="eastAsia"/>
        </w:rPr>
        <w:t>建立和</w:t>
      </w:r>
      <w:r>
        <w:rPr>
          <w:rFonts w:hint="eastAsia"/>
          <w:szCs w:val="21"/>
        </w:rPr>
        <w:t>加强机构间联盟，从而推动落实土地基金的两性公平政策。从土地基金框架内处理两性平等问题，对各个不同单位和工作领域产生更大的影响，形成更好的机构内外的协调关系。</w:t>
      </w:r>
    </w:p>
    <w:p w:rsidR="00572196" w:rsidRDefault="00572196" w:rsidP="00572196">
      <w:pPr>
        <w:pStyle w:val="Date"/>
        <w:numPr>
          <w:ilvl w:val="0"/>
          <w:numId w:val="14"/>
        </w:numPr>
        <w:tabs>
          <w:tab w:val="clear" w:pos="420"/>
          <w:tab w:val="num" w:pos="630"/>
        </w:tabs>
        <w:spacing w:after="240" w:line="360" w:lineRule="exact"/>
        <w:ind w:left="0" w:firstLine="0"/>
        <w:rPr>
          <w:rFonts w:hint="eastAsia"/>
          <w:szCs w:val="21"/>
        </w:rPr>
      </w:pPr>
      <w:r>
        <w:rPr>
          <w:rFonts w:hint="eastAsia"/>
          <w:szCs w:val="21"/>
        </w:rPr>
        <w:t>通过土地基金实施了多项方案：</w:t>
      </w:r>
      <w:r>
        <w:rPr>
          <w:rFonts w:eastAsia="KaiTi_GB2312" w:hint="eastAsia"/>
          <w:b/>
          <w:color w:val="0000FF"/>
          <w:szCs w:val="21"/>
        </w:rPr>
        <w:t>获取土地方案</w:t>
      </w:r>
      <w:r>
        <w:rPr>
          <w:rFonts w:hint="eastAsia"/>
          <w:szCs w:val="21"/>
        </w:rPr>
        <w:t>，以集体或个体的方式向无地或土地不足的男女农民提供信贷购买或承租土地。</w:t>
      </w:r>
      <w:r>
        <w:rPr>
          <w:rFonts w:hint="eastAsia"/>
          <w:szCs w:val="21"/>
        </w:rPr>
        <w:t>2004</w:t>
      </w:r>
      <w:r>
        <w:rPr>
          <w:rFonts w:hint="eastAsia"/>
          <w:szCs w:val="21"/>
        </w:rPr>
        <w:t>至</w:t>
      </w:r>
      <w:r>
        <w:rPr>
          <w:rFonts w:hint="eastAsia"/>
          <w:szCs w:val="21"/>
        </w:rPr>
        <w:t>2007</w:t>
      </w:r>
      <w:r>
        <w:rPr>
          <w:rFonts w:hint="eastAsia"/>
          <w:szCs w:val="21"/>
        </w:rPr>
        <w:t>年间，有</w:t>
      </w:r>
      <w:r>
        <w:rPr>
          <w:rFonts w:hint="eastAsia"/>
          <w:szCs w:val="21"/>
        </w:rPr>
        <w:t>356</w:t>
      </w:r>
      <w:r>
        <w:rPr>
          <w:rFonts w:hint="eastAsia"/>
          <w:szCs w:val="21"/>
        </w:rPr>
        <w:t>名结成</w:t>
      </w:r>
      <w:r>
        <w:rPr>
          <w:rFonts w:hint="eastAsia"/>
          <w:szCs w:val="21"/>
        </w:rPr>
        <w:t>44</w:t>
      </w:r>
      <w:r>
        <w:rPr>
          <w:rFonts w:hint="eastAsia"/>
          <w:szCs w:val="21"/>
        </w:rPr>
        <w:t>个团体的女户主成为方案的直接受益者，她们获得了</w:t>
      </w:r>
      <w:r>
        <w:rPr>
          <w:rFonts w:hint="eastAsia"/>
          <w:szCs w:val="21"/>
        </w:rPr>
        <w:t>12 367.66</w:t>
      </w:r>
      <w:r>
        <w:rPr>
          <w:rFonts w:hint="eastAsia"/>
          <w:szCs w:val="21"/>
        </w:rPr>
        <w:t>公顷土地。妇女以共同所有人的身份在这些土地上参与各种生产活动。</w:t>
      </w:r>
    </w:p>
    <w:p w:rsidR="00572196" w:rsidRDefault="00572196" w:rsidP="00572196">
      <w:pPr>
        <w:pStyle w:val="Date"/>
        <w:numPr>
          <w:ilvl w:val="0"/>
          <w:numId w:val="14"/>
        </w:numPr>
        <w:tabs>
          <w:tab w:val="clear" w:pos="420"/>
          <w:tab w:val="num" w:pos="630"/>
        </w:tabs>
        <w:spacing w:after="240" w:line="360" w:lineRule="exact"/>
        <w:ind w:left="0" w:firstLine="0"/>
        <w:rPr>
          <w:rFonts w:hint="eastAsia"/>
          <w:szCs w:val="21"/>
        </w:rPr>
      </w:pPr>
      <w:r>
        <w:rPr>
          <w:rFonts w:hint="eastAsia"/>
          <w:szCs w:val="21"/>
        </w:rPr>
        <w:t>下表</w:t>
      </w:r>
      <w:r>
        <w:rPr>
          <w:rFonts w:hint="eastAsia"/>
        </w:rPr>
        <w:t>反映</w:t>
      </w:r>
      <w:r>
        <w:rPr>
          <w:rFonts w:hint="eastAsia"/>
          <w:szCs w:val="21"/>
        </w:rPr>
        <w:t>了</w:t>
      </w:r>
      <w:r>
        <w:rPr>
          <w:rFonts w:hint="eastAsia"/>
          <w:szCs w:val="21"/>
        </w:rPr>
        <w:t>2004</w:t>
      </w:r>
      <w:r>
        <w:rPr>
          <w:rFonts w:hint="eastAsia"/>
          <w:szCs w:val="21"/>
        </w:rPr>
        <w:t>至</w:t>
      </w:r>
      <w:r>
        <w:rPr>
          <w:rFonts w:hint="eastAsia"/>
          <w:szCs w:val="21"/>
        </w:rPr>
        <w:t>2007</w:t>
      </w:r>
      <w:r>
        <w:rPr>
          <w:rFonts w:hint="eastAsia"/>
          <w:szCs w:val="21"/>
        </w:rPr>
        <w:t>年间男女户主经由土地基金标得的土地。重要的是每名户主给予其伴侣田产的共同所有权。</w:t>
      </w:r>
    </w:p>
    <w:p w:rsidR="00572196" w:rsidRDefault="00572196">
      <w:pPr>
        <w:spacing w:line="360" w:lineRule="exact"/>
        <w:jc w:val="center"/>
        <w:rPr>
          <w:rFonts w:ascii="SimHei" w:eastAsia="SimHei" w:hint="eastAsia"/>
          <w:bCs/>
          <w:color w:val="FF0000"/>
        </w:rPr>
      </w:pPr>
      <w:r>
        <w:rPr>
          <w:rFonts w:ascii="SimHei" w:eastAsia="SimHei"/>
          <w:bCs/>
          <w:color w:val="FF0000"/>
        </w:rPr>
        <w:br w:type="page"/>
      </w:r>
      <w:r>
        <w:rPr>
          <w:rFonts w:ascii="SimHei" w:eastAsia="SimHei" w:hint="eastAsia"/>
          <w:bCs/>
          <w:color w:val="FF0000"/>
        </w:rPr>
        <w:t>表37</w:t>
      </w:r>
    </w:p>
    <w:p w:rsidR="00572196" w:rsidRDefault="00572196">
      <w:pPr>
        <w:spacing w:line="360" w:lineRule="exact"/>
        <w:jc w:val="center"/>
        <w:rPr>
          <w:rFonts w:ascii="SimHei" w:eastAsia="SimHei" w:hint="eastAsia"/>
          <w:bCs/>
          <w:color w:val="FF0000"/>
        </w:rPr>
      </w:pPr>
      <w:r>
        <w:rPr>
          <w:rFonts w:ascii="SimHei" w:eastAsia="SimHei" w:hint="eastAsia"/>
          <w:bCs/>
          <w:color w:val="FF0000"/>
        </w:rPr>
        <w:t>2004至2007年间经由土地基金标得的土地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38"/>
        <w:gridCol w:w="2071"/>
        <w:gridCol w:w="2074"/>
        <w:gridCol w:w="2074"/>
        <w:gridCol w:w="1909"/>
      </w:tblGrid>
      <w:tr w:rsidR="00572196">
        <w:tc>
          <w:tcPr>
            <w:tcW w:w="963" w:type="pct"/>
          </w:tcPr>
          <w:p w:rsidR="00572196" w:rsidRDefault="00572196">
            <w:pPr>
              <w:spacing w:line="360" w:lineRule="exact"/>
              <w:jc w:val="center"/>
              <w:rPr>
                <w:rFonts w:eastAsia="SimHei" w:hint="eastAsia"/>
                <w:bCs/>
                <w:color w:val="FF0000"/>
                <w:szCs w:val="21"/>
              </w:rPr>
            </w:pPr>
            <w:r>
              <w:rPr>
                <w:rFonts w:eastAsia="SimHei" w:hint="eastAsia"/>
                <w:bCs/>
                <w:color w:val="FF0000"/>
                <w:szCs w:val="21"/>
              </w:rPr>
              <w:t>年份</w:t>
            </w:r>
          </w:p>
        </w:tc>
        <w:tc>
          <w:tcPr>
            <w:tcW w:w="1029" w:type="pct"/>
          </w:tcPr>
          <w:p w:rsidR="00572196" w:rsidRDefault="00572196">
            <w:pPr>
              <w:spacing w:line="360" w:lineRule="exact"/>
              <w:jc w:val="center"/>
              <w:rPr>
                <w:rFonts w:eastAsia="SimHei" w:hint="eastAsia"/>
                <w:bCs/>
                <w:color w:val="FF0000"/>
                <w:szCs w:val="21"/>
              </w:rPr>
            </w:pPr>
            <w:r>
              <w:rPr>
                <w:rFonts w:eastAsia="SimHei" w:hint="eastAsia"/>
                <w:bCs/>
                <w:color w:val="FF0000"/>
                <w:szCs w:val="21"/>
              </w:rPr>
              <w:t>田产数量</w:t>
            </w:r>
          </w:p>
        </w:tc>
        <w:tc>
          <w:tcPr>
            <w:tcW w:w="1030" w:type="pct"/>
          </w:tcPr>
          <w:p w:rsidR="00572196" w:rsidRDefault="00572196">
            <w:pPr>
              <w:spacing w:line="360" w:lineRule="exact"/>
              <w:jc w:val="center"/>
              <w:rPr>
                <w:rFonts w:eastAsia="SimHei" w:hint="eastAsia"/>
                <w:bCs/>
                <w:color w:val="FF0000"/>
                <w:szCs w:val="21"/>
              </w:rPr>
            </w:pPr>
            <w:r>
              <w:rPr>
                <w:rFonts w:eastAsia="SimHei" w:hint="eastAsia"/>
                <w:bCs/>
                <w:color w:val="FF0000"/>
                <w:szCs w:val="21"/>
              </w:rPr>
              <w:t>家庭</w:t>
            </w:r>
          </w:p>
        </w:tc>
        <w:tc>
          <w:tcPr>
            <w:tcW w:w="1030" w:type="pct"/>
          </w:tcPr>
          <w:p w:rsidR="00572196" w:rsidRDefault="00572196">
            <w:pPr>
              <w:spacing w:line="360" w:lineRule="exact"/>
              <w:jc w:val="center"/>
              <w:rPr>
                <w:rFonts w:eastAsia="SimHei" w:hint="eastAsia"/>
                <w:bCs/>
                <w:color w:val="FF0000"/>
                <w:szCs w:val="21"/>
              </w:rPr>
            </w:pPr>
            <w:r>
              <w:rPr>
                <w:rFonts w:eastAsia="SimHei" w:hint="eastAsia"/>
                <w:bCs/>
                <w:color w:val="FF0000"/>
                <w:szCs w:val="21"/>
              </w:rPr>
              <w:t>女户主</w:t>
            </w:r>
          </w:p>
        </w:tc>
        <w:tc>
          <w:tcPr>
            <w:tcW w:w="949" w:type="pct"/>
          </w:tcPr>
          <w:p w:rsidR="00572196" w:rsidRDefault="00572196">
            <w:pPr>
              <w:spacing w:line="360" w:lineRule="exact"/>
              <w:jc w:val="center"/>
              <w:rPr>
                <w:rFonts w:eastAsia="SimHei" w:hint="eastAsia"/>
                <w:bCs/>
                <w:color w:val="FF0000"/>
                <w:szCs w:val="21"/>
              </w:rPr>
            </w:pPr>
            <w:r>
              <w:rPr>
                <w:rFonts w:eastAsia="SimHei" w:hint="eastAsia"/>
                <w:bCs/>
                <w:color w:val="FF0000"/>
                <w:szCs w:val="21"/>
              </w:rPr>
              <w:t>男户主</w:t>
            </w:r>
          </w:p>
        </w:tc>
      </w:tr>
      <w:tr w:rsidR="00572196">
        <w:tc>
          <w:tcPr>
            <w:tcW w:w="963" w:type="pct"/>
          </w:tcPr>
          <w:p w:rsidR="00572196" w:rsidRDefault="00572196">
            <w:pPr>
              <w:spacing w:line="360" w:lineRule="exact"/>
              <w:jc w:val="center"/>
              <w:rPr>
                <w:rFonts w:eastAsia="SimHei" w:hint="eastAsia"/>
                <w:bCs/>
                <w:color w:val="FF0000"/>
                <w:szCs w:val="21"/>
              </w:rPr>
            </w:pPr>
            <w:r>
              <w:rPr>
                <w:rFonts w:eastAsia="SimHei" w:hint="eastAsia"/>
                <w:bCs/>
                <w:color w:val="FF0000"/>
                <w:szCs w:val="21"/>
              </w:rPr>
              <w:t>2004</w:t>
            </w:r>
            <w:r>
              <w:rPr>
                <w:rFonts w:eastAsia="SimHei" w:hint="eastAsia"/>
                <w:bCs/>
                <w:color w:val="FF0000"/>
                <w:szCs w:val="21"/>
              </w:rPr>
              <w:t>年</w:t>
            </w:r>
          </w:p>
        </w:tc>
        <w:tc>
          <w:tcPr>
            <w:tcW w:w="1029" w:type="pct"/>
          </w:tcPr>
          <w:p w:rsidR="00572196" w:rsidRDefault="00572196">
            <w:pPr>
              <w:spacing w:line="360" w:lineRule="exact"/>
              <w:jc w:val="center"/>
              <w:rPr>
                <w:rFonts w:hint="eastAsia"/>
                <w:szCs w:val="21"/>
              </w:rPr>
            </w:pPr>
            <w:r>
              <w:rPr>
                <w:rFonts w:hint="eastAsia"/>
                <w:szCs w:val="21"/>
              </w:rPr>
              <w:t>29</w:t>
            </w:r>
          </w:p>
        </w:tc>
        <w:tc>
          <w:tcPr>
            <w:tcW w:w="1030" w:type="pct"/>
          </w:tcPr>
          <w:p w:rsidR="00572196" w:rsidRDefault="00572196">
            <w:pPr>
              <w:spacing w:line="360" w:lineRule="exact"/>
              <w:jc w:val="center"/>
              <w:rPr>
                <w:rFonts w:hint="eastAsia"/>
                <w:szCs w:val="21"/>
              </w:rPr>
            </w:pPr>
            <w:r>
              <w:rPr>
                <w:rFonts w:hint="eastAsia"/>
                <w:szCs w:val="21"/>
              </w:rPr>
              <w:t>2 103</w:t>
            </w:r>
          </w:p>
        </w:tc>
        <w:tc>
          <w:tcPr>
            <w:tcW w:w="1030" w:type="pct"/>
          </w:tcPr>
          <w:p w:rsidR="00572196" w:rsidRDefault="00572196">
            <w:pPr>
              <w:spacing w:line="360" w:lineRule="exact"/>
              <w:jc w:val="center"/>
              <w:rPr>
                <w:rFonts w:hint="eastAsia"/>
                <w:szCs w:val="21"/>
              </w:rPr>
            </w:pPr>
            <w:r>
              <w:rPr>
                <w:rFonts w:hint="eastAsia"/>
                <w:szCs w:val="21"/>
              </w:rPr>
              <w:t>245</w:t>
            </w:r>
          </w:p>
        </w:tc>
        <w:tc>
          <w:tcPr>
            <w:tcW w:w="949" w:type="pct"/>
          </w:tcPr>
          <w:p w:rsidR="00572196" w:rsidRDefault="00572196">
            <w:pPr>
              <w:spacing w:line="360" w:lineRule="exact"/>
              <w:jc w:val="center"/>
              <w:rPr>
                <w:rFonts w:hint="eastAsia"/>
                <w:szCs w:val="21"/>
              </w:rPr>
            </w:pPr>
            <w:r>
              <w:rPr>
                <w:rFonts w:hint="eastAsia"/>
                <w:szCs w:val="21"/>
              </w:rPr>
              <w:t>1 358</w:t>
            </w:r>
          </w:p>
        </w:tc>
      </w:tr>
      <w:tr w:rsidR="00572196">
        <w:tc>
          <w:tcPr>
            <w:tcW w:w="963" w:type="pct"/>
          </w:tcPr>
          <w:p w:rsidR="00572196" w:rsidRDefault="00572196">
            <w:pPr>
              <w:spacing w:line="360" w:lineRule="exact"/>
              <w:jc w:val="center"/>
              <w:rPr>
                <w:rFonts w:eastAsia="SimHei" w:hint="eastAsia"/>
                <w:bCs/>
                <w:color w:val="FF0000"/>
                <w:szCs w:val="21"/>
              </w:rPr>
            </w:pPr>
            <w:r>
              <w:rPr>
                <w:rFonts w:eastAsia="SimHei" w:hint="eastAsia"/>
                <w:bCs/>
                <w:color w:val="FF0000"/>
                <w:szCs w:val="21"/>
              </w:rPr>
              <w:t>2005</w:t>
            </w:r>
            <w:r>
              <w:rPr>
                <w:rFonts w:eastAsia="SimHei" w:hint="eastAsia"/>
                <w:bCs/>
                <w:color w:val="FF0000"/>
                <w:szCs w:val="21"/>
              </w:rPr>
              <w:t>年</w:t>
            </w:r>
          </w:p>
        </w:tc>
        <w:tc>
          <w:tcPr>
            <w:tcW w:w="1029" w:type="pct"/>
          </w:tcPr>
          <w:p w:rsidR="00572196" w:rsidRDefault="00572196">
            <w:pPr>
              <w:spacing w:line="360" w:lineRule="exact"/>
              <w:jc w:val="center"/>
              <w:rPr>
                <w:rFonts w:hint="eastAsia"/>
                <w:szCs w:val="21"/>
              </w:rPr>
            </w:pPr>
            <w:r>
              <w:rPr>
                <w:rFonts w:hint="eastAsia"/>
                <w:szCs w:val="21"/>
              </w:rPr>
              <w:t>12</w:t>
            </w:r>
          </w:p>
        </w:tc>
        <w:tc>
          <w:tcPr>
            <w:tcW w:w="1030" w:type="pct"/>
          </w:tcPr>
          <w:p w:rsidR="00572196" w:rsidRDefault="00572196">
            <w:pPr>
              <w:spacing w:line="360" w:lineRule="exact"/>
              <w:jc w:val="center"/>
              <w:rPr>
                <w:rFonts w:hint="eastAsia"/>
                <w:szCs w:val="21"/>
              </w:rPr>
            </w:pPr>
            <w:r>
              <w:rPr>
                <w:rFonts w:hint="eastAsia"/>
                <w:szCs w:val="21"/>
              </w:rPr>
              <w:t>764</w:t>
            </w:r>
          </w:p>
        </w:tc>
        <w:tc>
          <w:tcPr>
            <w:tcW w:w="1030" w:type="pct"/>
          </w:tcPr>
          <w:p w:rsidR="00572196" w:rsidRDefault="00572196">
            <w:pPr>
              <w:spacing w:line="360" w:lineRule="exact"/>
              <w:jc w:val="center"/>
              <w:rPr>
                <w:rFonts w:hint="eastAsia"/>
                <w:szCs w:val="21"/>
              </w:rPr>
            </w:pPr>
            <w:r>
              <w:rPr>
                <w:rFonts w:hint="eastAsia"/>
                <w:szCs w:val="21"/>
              </w:rPr>
              <w:t>83</w:t>
            </w:r>
          </w:p>
        </w:tc>
        <w:tc>
          <w:tcPr>
            <w:tcW w:w="949" w:type="pct"/>
          </w:tcPr>
          <w:p w:rsidR="00572196" w:rsidRDefault="00572196">
            <w:pPr>
              <w:spacing w:line="360" w:lineRule="exact"/>
              <w:jc w:val="center"/>
              <w:rPr>
                <w:rFonts w:hint="eastAsia"/>
                <w:szCs w:val="21"/>
              </w:rPr>
            </w:pPr>
            <w:r>
              <w:rPr>
                <w:rFonts w:hint="eastAsia"/>
                <w:szCs w:val="21"/>
              </w:rPr>
              <w:t>681</w:t>
            </w:r>
          </w:p>
        </w:tc>
      </w:tr>
      <w:tr w:rsidR="00572196">
        <w:tc>
          <w:tcPr>
            <w:tcW w:w="963" w:type="pct"/>
          </w:tcPr>
          <w:p w:rsidR="00572196" w:rsidRDefault="00572196">
            <w:pPr>
              <w:spacing w:line="360" w:lineRule="exact"/>
              <w:jc w:val="center"/>
              <w:rPr>
                <w:rFonts w:eastAsia="SimHei" w:hint="eastAsia"/>
                <w:bCs/>
                <w:color w:val="FF0000"/>
                <w:szCs w:val="21"/>
              </w:rPr>
            </w:pPr>
            <w:r>
              <w:rPr>
                <w:rFonts w:eastAsia="SimHei" w:hint="eastAsia"/>
                <w:bCs/>
                <w:color w:val="FF0000"/>
                <w:szCs w:val="21"/>
              </w:rPr>
              <w:t>2006</w:t>
            </w:r>
            <w:r>
              <w:rPr>
                <w:rFonts w:eastAsia="SimHei" w:hint="eastAsia"/>
                <w:bCs/>
                <w:color w:val="FF0000"/>
                <w:szCs w:val="21"/>
              </w:rPr>
              <w:t>年</w:t>
            </w:r>
          </w:p>
        </w:tc>
        <w:tc>
          <w:tcPr>
            <w:tcW w:w="1029" w:type="pct"/>
          </w:tcPr>
          <w:p w:rsidR="00572196" w:rsidRDefault="00572196">
            <w:pPr>
              <w:spacing w:line="360" w:lineRule="exact"/>
              <w:jc w:val="center"/>
              <w:rPr>
                <w:rFonts w:hint="eastAsia"/>
                <w:szCs w:val="21"/>
              </w:rPr>
            </w:pPr>
            <w:r>
              <w:rPr>
                <w:rFonts w:hint="eastAsia"/>
                <w:szCs w:val="21"/>
              </w:rPr>
              <w:t>2</w:t>
            </w:r>
          </w:p>
        </w:tc>
        <w:tc>
          <w:tcPr>
            <w:tcW w:w="1030" w:type="pct"/>
          </w:tcPr>
          <w:p w:rsidR="00572196" w:rsidRDefault="00572196">
            <w:pPr>
              <w:spacing w:line="360" w:lineRule="exact"/>
              <w:jc w:val="center"/>
              <w:rPr>
                <w:rFonts w:hint="eastAsia"/>
                <w:szCs w:val="21"/>
              </w:rPr>
            </w:pPr>
            <w:r>
              <w:rPr>
                <w:rFonts w:hint="eastAsia"/>
                <w:szCs w:val="21"/>
              </w:rPr>
              <w:t>247</w:t>
            </w:r>
          </w:p>
        </w:tc>
        <w:tc>
          <w:tcPr>
            <w:tcW w:w="1030" w:type="pct"/>
          </w:tcPr>
          <w:p w:rsidR="00572196" w:rsidRDefault="00572196">
            <w:pPr>
              <w:spacing w:line="360" w:lineRule="exact"/>
              <w:jc w:val="center"/>
              <w:rPr>
                <w:rFonts w:hint="eastAsia"/>
                <w:szCs w:val="21"/>
              </w:rPr>
            </w:pPr>
            <w:r>
              <w:rPr>
                <w:rFonts w:hint="eastAsia"/>
                <w:szCs w:val="21"/>
              </w:rPr>
              <w:t>19</w:t>
            </w:r>
          </w:p>
        </w:tc>
        <w:tc>
          <w:tcPr>
            <w:tcW w:w="949" w:type="pct"/>
          </w:tcPr>
          <w:p w:rsidR="00572196" w:rsidRDefault="00572196">
            <w:pPr>
              <w:spacing w:line="360" w:lineRule="exact"/>
              <w:jc w:val="center"/>
              <w:rPr>
                <w:rFonts w:hint="eastAsia"/>
                <w:szCs w:val="21"/>
              </w:rPr>
            </w:pPr>
            <w:r>
              <w:rPr>
                <w:rFonts w:hint="eastAsia"/>
                <w:szCs w:val="21"/>
              </w:rPr>
              <w:t>228</w:t>
            </w:r>
          </w:p>
        </w:tc>
      </w:tr>
      <w:tr w:rsidR="00572196">
        <w:tc>
          <w:tcPr>
            <w:tcW w:w="963" w:type="pct"/>
          </w:tcPr>
          <w:p w:rsidR="00572196" w:rsidRDefault="00572196">
            <w:pPr>
              <w:spacing w:line="360" w:lineRule="exact"/>
              <w:jc w:val="center"/>
              <w:rPr>
                <w:rFonts w:eastAsia="SimHei" w:hint="eastAsia"/>
                <w:bCs/>
                <w:color w:val="FF0000"/>
                <w:szCs w:val="21"/>
              </w:rPr>
            </w:pPr>
            <w:r>
              <w:rPr>
                <w:rFonts w:eastAsia="SimHei" w:hint="eastAsia"/>
                <w:bCs/>
                <w:color w:val="FF0000"/>
                <w:szCs w:val="21"/>
              </w:rPr>
              <w:t>2007</w:t>
            </w:r>
            <w:r>
              <w:rPr>
                <w:rFonts w:eastAsia="SimHei" w:hint="eastAsia"/>
                <w:bCs/>
                <w:color w:val="FF0000"/>
                <w:szCs w:val="21"/>
              </w:rPr>
              <w:t>年</w:t>
            </w:r>
          </w:p>
        </w:tc>
        <w:tc>
          <w:tcPr>
            <w:tcW w:w="1029" w:type="pct"/>
          </w:tcPr>
          <w:p w:rsidR="00572196" w:rsidRDefault="00572196">
            <w:pPr>
              <w:spacing w:line="360" w:lineRule="exact"/>
              <w:jc w:val="center"/>
              <w:rPr>
                <w:rFonts w:hint="eastAsia"/>
                <w:szCs w:val="21"/>
              </w:rPr>
            </w:pPr>
            <w:r>
              <w:rPr>
                <w:rFonts w:hint="eastAsia"/>
                <w:szCs w:val="21"/>
              </w:rPr>
              <w:t>1</w:t>
            </w:r>
          </w:p>
        </w:tc>
        <w:tc>
          <w:tcPr>
            <w:tcW w:w="1030" w:type="pct"/>
          </w:tcPr>
          <w:p w:rsidR="00572196" w:rsidRDefault="00572196">
            <w:pPr>
              <w:spacing w:line="360" w:lineRule="exact"/>
              <w:jc w:val="center"/>
              <w:rPr>
                <w:rFonts w:hint="eastAsia"/>
                <w:szCs w:val="21"/>
              </w:rPr>
            </w:pPr>
            <w:r>
              <w:rPr>
                <w:rFonts w:hint="eastAsia"/>
                <w:szCs w:val="21"/>
              </w:rPr>
              <w:t>90</w:t>
            </w:r>
          </w:p>
        </w:tc>
        <w:tc>
          <w:tcPr>
            <w:tcW w:w="1030" w:type="pct"/>
          </w:tcPr>
          <w:p w:rsidR="00572196" w:rsidRDefault="00572196">
            <w:pPr>
              <w:spacing w:line="360" w:lineRule="exact"/>
              <w:jc w:val="center"/>
              <w:rPr>
                <w:rFonts w:hint="eastAsia"/>
                <w:szCs w:val="21"/>
              </w:rPr>
            </w:pPr>
            <w:r>
              <w:rPr>
                <w:rFonts w:hint="eastAsia"/>
                <w:szCs w:val="21"/>
              </w:rPr>
              <w:t>9</w:t>
            </w:r>
          </w:p>
        </w:tc>
        <w:tc>
          <w:tcPr>
            <w:tcW w:w="949" w:type="pct"/>
          </w:tcPr>
          <w:p w:rsidR="00572196" w:rsidRDefault="00572196">
            <w:pPr>
              <w:spacing w:line="360" w:lineRule="exact"/>
              <w:jc w:val="center"/>
              <w:rPr>
                <w:rFonts w:hint="eastAsia"/>
                <w:szCs w:val="21"/>
              </w:rPr>
            </w:pPr>
            <w:r>
              <w:rPr>
                <w:rFonts w:hint="eastAsia"/>
                <w:szCs w:val="21"/>
              </w:rPr>
              <w:t>81</w:t>
            </w:r>
            <w:r>
              <w:rPr>
                <w:rFonts w:hint="eastAsia"/>
                <w:szCs w:val="21"/>
              </w:rPr>
              <w:t>（</w:t>
            </w:r>
            <w:r>
              <w:rPr>
                <w:rFonts w:hint="eastAsia"/>
                <w:szCs w:val="21"/>
              </w:rPr>
              <w:t>*</w:t>
            </w:r>
            <w:r>
              <w:rPr>
                <w:rFonts w:hint="eastAsia"/>
                <w:szCs w:val="21"/>
              </w:rPr>
              <w:t>）</w:t>
            </w:r>
          </w:p>
        </w:tc>
      </w:tr>
      <w:tr w:rsidR="00572196">
        <w:tc>
          <w:tcPr>
            <w:tcW w:w="963" w:type="pct"/>
          </w:tcPr>
          <w:p w:rsidR="00572196" w:rsidRDefault="00572196">
            <w:pPr>
              <w:spacing w:line="360" w:lineRule="exact"/>
              <w:jc w:val="center"/>
              <w:rPr>
                <w:rFonts w:eastAsia="SimHei" w:hint="eastAsia"/>
                <w:bCs/>
                <w:color w:val="FF0000"/>
                <w:szCs w:val="21"/>
              </w:rPr>
            </w:pPr>
            <w:r>
              <w:rPr>
                <w:rFonts w:eastAsia="SimHei" w:hint="eastAsia"/>
                <w:bCs/>
                <w:color w:val="FF0000"/>
                <w:szCs w:val="21"/>
              </w:rPr>
              <w:t>总计</w:t>
            </w:r>
          </w:p>
        </w:tc>
        <w:tc>
          <w:tcPr>
            <w:tcW w:w="1029" w:type="pct"/>
          </w:tcPr>
          <w:p w:rsidR="00572196" w:rsidRDefault="00572196">
            <w:pPr>
              <w:spacing w:line="360" w:lineRule="exact"/>
              <w:jc w:val="center"/>
              <w:rPr>
                <w:rFonts w:hint="eastAsia"/>
                <w:szCs w:val="21"/>
              </w:rPr>
            </w:pPr>
            <w:r>
              <w:rPr>
                <w:rFonts w:hint="eastAsia"/>
                <w:szCs w:val="21"/>
              </w:rPr>
              <w:t>44</w:t>
            </w:r>
          </w:p>
        </w:tc>
        <w:tc>
          <w:tcPr>
            <w:tcW w:w="1030" w:type="pct"/>
          </w:tcPr>
          <w:p w:rsidR="00572196" w:rsidRDefault="00572196">
            <w:pPr>
              <w:spacing w:line="360" w:lineRule="exact"/>
              <w:jc w:val="center"/>
              <w:rPr>
                <w:rFonts w:hint="eastAsia"/>
                <w:szCs w:val="21"/>
              </w:rPr>
            </w:pPr>
            <w:r>
              <w:rPr>
                <w:rFonts w:hint="eastAsia"/>
                <w:szCs w:val="21"/>
              </w:rPr>
              <w:t>3 204</w:t>
            </w:r>
          </w:p>
        </w:tc>
        <w:tc>
          <w:tcPr>
            <w:tcW w:w="1030" w:type="pct"/>
          </w:tcPr>
          <w:p w:rsidR="00572196" w:rsidRDefault="00572196">
            <w:pPr>
              <w:spacing w:line="360" w:lineRule="exact"/>
              <w:jc w:val="center"/>
              <w:rPr>
                <w:rFonts w:hint="eastAsia"/>
                <w:szCs w:val="21"/>
              </w:rPr>
            </w:pPr>
            <w:r>
              <w:rPr>
                <w:rFonts w:hint="eastAsia"/>
                <w:szCs w:val="21"/>
              </w:rPr>
              <w:t>356</w:t>
            </w:r>
          </w:p>
        </w:tc>
        <w:tc>
          <w:tcPr>
            <w:tcW w:w="949" w:type="pct"/>
          </w:tcPr>
          <w:p w:rsidR="00572196" w:rsidRDefault="00572196">
            <w:pPr>
              <w:spacing w:line="360" w:lineRule="exact"/>
              <w:jc w:val="center"/>
              <w:rPr>
                <w:rFonts w:hint="eastAsia"/>
                <w:szCs w:val="21"/>
              </w:rPr>
            </w:pPr>
            <w:r>
              <w:rPr>
                <w:rFonts w:hint="eastAsia"/>
                <w:szCs w:val="21"/>
              </w:rPr>
              <w:t>2 848</w:t>
            </w:r>
          </w:p>
        </w:tc>
      </w:tr>
    </w:tbl>
    <w:p w:rsidR="00572196" w:rsidRDefault="00572196">
      <w:pPr>
        <w:pStyle w:val="211"/>
        <w:numPr>
          <w:ilvl w:val="0"/>
          <w:numId w:val="0"/>
        </w:numPr>
        <w:spacing w:beforeLines="0" w:before="0" w:afterLines="50" w:after="120" w:line="360" w:lineRule="exact"/>
        <w:jc w:val="both"/>
        <w:rPr>
          <w:rFonts w:ascii="Times New Roman" w:hint="eastAsia"/>
          <w:szCs w:val="18"/>
        </w:rPr>
      </w:pPr>
      <w:r>
        <w:rPr>
          <w:rFonts w:ascii="Times New Roman" w:eastAsia="KaiTi_GB2312" w:hint="eastAsia"/>
          <w:color w:val="0000FF"/>
          <w:kern w:val="0"/>
          <w:szCs w:val="18"/>
        </w:rPr>
        <w:t>资料来源：</w:t>
      </w:r>
      <w:r>
        <w:rPr>
          <w:rFonts w:ascii="Times New Roman" w:hint="eastAsia"/>
          <w:szCs w:val="18"/>
        </w:rPr>
        <w:t>土地基金，</w:t>
      </w:r>
      <w:r>
        <w:rPr>
          <w:rFonts w:ascii="Times New Roman" w:hint="eastAsia"/>
          <w:szCs w:val="18"/>
        </w:rPr>
        <w:t>2007</w:t>
      </w:r>
      <w:r>
        <w:rPr>
          <w:rFonts w:ascii="Times New Roman" w:hint="eastAsia"/>
          <w:szCs w:val="18"/>
        </w:rPr>
        <w:t>年</w:t>
      </w:r>
      <w:r>
        <w:rPr>
          <w:rFonts w:ascii="Times New Roman" w:hint="eastAsia"/>
          <w:szCs w:val="18"/>
        </w:rPr>
        <w:t>7</w:t>
      </w:r>
      <w:r>
        <w:rPr>
          <w:rFonts w:ascii="Times New Roman" w:hint="eastAsia"/>
          <w:szCs w:val="18"/>
        </w:rPr>
        <w:t>月。（</w:t>
      </w:r>
      <w:r>
        <w:rPr>
          <w:rFonts w:ascii="Times New Roman" w:hint="eastAsia"/>
          <w:szCs w:val="18"/>
        </w:rPr>
        <w:t>*</w:t>
      </w:r>
      <w:r>
        <w:rPr>
          <w:rFonts w:ascii="Times New Roman" w:hint="eastAsia"/>
          <w:szCs w:val="18"/>
        </w:rPr>
        <w:t>）部分数据。</w:t>
      </w:r>
    </w:p>
    <w:p w:rsidR="00572196" w:rsidRDefault="00572196" w:rsidP="00572196">
      <w:pPr>
        <w:pStyle w:val="Date"/>
        <w:numPr>
          <w:ilvl w:val="0"/>
          <w:numId w:val="14"/>
        </w:numPr>
        <w:tabs>
          <w:tab w:val="clear" w:pos="420"/>
          <w:tab w:val="num" w:pos="630"/>
        </w:tabs>
        <w:spacing w:after="240" w:line="360" w:lineRule="exact"/>
        <w:ind w:left="0" w:firstLine="0"/>
        <w:rPr>
          <w:rFonts w:hint="eastAsia"/>
          <w:szCs w:val="21"/>
        </w:rPr>
      </w:pPr>
      <w:r>
        <w:rPr>
          <w:rFonts w:eastAsia="KaiTi_GB2312" w:hint="eastAsia"/>
          <w:b/>
          <w:color w:val="0000FF"/>
          <w:szCs w:val="21"/>
        </w:rPr>
        <w:t>土地所有的登记备案方案</w:t>
      </w:r>
      <w:r>
        <w:rPr>
          <w:rFonts w:hint="eastAsia"/>
          <w:szCs w:val="21"/>
        </w:rPr>
        <w:t>。该方案的目标是在履行法律规定的前提下，这些法律衍生方案的男女受益人能够完成登记备案手续，拥有所购买土地的产权。在</w:t>
      </w:r>
      <w:r>
        <w:rPr>
          <w:rFonts w:hint="eastAsia"/>
          <w:szCs w:val="21"/>
        </w:rPr>
        <w:t>2004</w:t>
      </w:r>
      <w:r>
        <w:rPr>
          <w:rFonts w:hint="eastAsia"/>
          <w:szCs w:val="21"/>
        </w:rPr>
        <w:t>至</w:t>
      </w:r>
      <w:r>
        <w:rPr>
          <w:rFonts w:hint="eastAsia"/>
          <w:szCs w:val="21"/>
        </w:rPr>
        <w:t>2007</w:t>
      </w:r>
      <w:r>
        <w:rPr>
          <w:rFonts w:hint="eastAsia"/>
          <w:szCs w:val="21"/>
        </w:rPr>
        <w:t>年间，</w:t>
      </w:r>
      <w:r>
        <w:rPr>
          <w:rFonts w:hint="eastAsia"/>
        </w:rPr>
        <w:t>土地</w:t>
      </w:r>
      <w:r>
        <w:rPr>
          <w:rFonts w:hint="eastAsia"/>
          <w:szCs w:val="21"/>
        </w:rPr>
        <w:t>所有的登记备案方案为以低价和软融资条件购买土地创造了便利条件。还为受益人提供免费起草文书（个体和集体）的公证服务。同时，通过同非</w:t>
      </w:r>
      <w:r>
        <w:rPr>
          <w:rFonts w:hint="eastAsia"/>
        </w:rPr>
        <w:t>政府</w:t>
      </w:r>
      <w:r>
        <w:rPr>
          <w:rFonts w:hint="eastAsia"/>
          <w:szCs w:val="21"/>
        </w:rPr>
        <w:t>组织之间的技术与管理合作协议，跟进监测受益人的情况并为其提供咨询，从而实现家庭的高度可持续性和偿还贷款。</w:t>
      </w:r>
    </w:p>
    <w:p w:rsidR="00572196" w:rsidRDefault="00572196" w:rsidP="00572196">
      <w:pPr>
        <w:pStyle w:val="Date"/>
        <w:numPr>
          <w:ilvl w:val="0"/>
          <w:numId w:val="14"/>
        </w:numPr>
        <w:tabs>
          <w:tab w:val="clear" w:pos="420"/>
          <w:tab w:val="num" w:pos="630"/>
        </w:tabs>
        <w:spacing w:after="240" w:line="360" w:lineRule="exact"/>
        <w:ind w:left="0" w:firstLine="0"/>
        <w:rPr>
          <w:rFonts w:hint="eastAsia"/>
          <w:szCs w:val="21"/>
        </w:rPr>
      </w:pPr>
      <w:r>
        <w:rPr>
          <w:rFonts w:hint="eastAsia"/>
          <w:szCs w:val="21"/>
        </w:rPr>
        <w:t>根据土地购买和登记备案的统计数据，在</w:t>
      </w:r>
      <w:r>
        <w:rPr>
          <w:rFonts w:hint="eastAsia"/>
          <w:szCs w:val="21"/>
        </w:rPr>
        <w:t>2004</w:t>
      </w:r>
      <w:r>
        <w:rPr>
          <w:rFonts w:hint="eastAsia"/>
          <w:szCs w:val="21"/>
        </w:rPr>
        <w:t>至</w:t>
      </w:r>
      <w:r>
        <w:rPr>
          <w:rFonts w:hint="eastAsia"/>
          <w:szCs w:val="21"/>
        </w:rPr>
        <w:t>2007</w:t>
      </w:r>
      <w:r>
        <w:rPr>
          <w:rFonts w:hint="eastAsia"/>
          <w:szCs w:val="21"/>
        </w:rPr>
        <w:t>年间，总计有</w:t>
      </w:r>
      <w:r>
        <w:rPr>
          <w:rFonts w:hint="eastAsia"/>
          <w:szCs w:val="21"/>
        </w:rPr>
        <w:t>10 362</w:t>
      </w:r>
      <w:r>
        <w:rPr>
          <w:rFonts w:hint="eastAsia"/>
          <w:szCs w:val="21"/>
        </w:rPr>
        <w:t>名妇女从方案中受益，以个体和结成共同体的方式，递交了</w:t>
      </w:r>
      <w:r>
        <w:rPr>
          <w:rFonts w:hint="eastAsia"/>
          <w:szCs w:val="21"/>
        </w:rPr>
        <w:t>2 429</w:t>
      </w:r>
      <w:r>
        <w:rPr>
          <w:rFonts w:hint="eastAsia"/>
          <w:szCs w:val="21"/>
        </w:rPr>
        <w:t>份个人和</w:t>
      </w:r>
      <w:r>
        <w:rPr>
          <w:rFonts w:hint="eastAsia"/>
          <w:szCs w:val="21"/>
        </w:rPr>
        <w:t>168</w:t>
      </w:r>
      <w:r>
        <w:rPr>
          <w:rFonts w:hint="eastAsia"/>
          <w:szCs w:val="21"/>
        </w:rPr>
        <w:t>份共同文书，涉及</w:t>
      </w:r>
      <w:r>
        <w:rPr>
          <w:rFonts w:hint="eastAsia"/>
          <w:szCs w:val="21"/>
        </w:rPr>
        <w:t>206 000</w:t>
      </w:r>
      <w:r>
        <w:rPr>
          <w:rFonts w:hint="eastAsia"/>
          <w:szCs w:val="21"/>
        </w:rPr>
        <w:t>多公顷土地，并在这些土地上进行各种生产活动。</w:t>
      </w:r>
    </w:p>
    <w:p w:rsidR="00572196" w:rsidRDefault="00572196">
      <w:pPr>
        <w:spacing w:line="360" w:lineRule="exact"/>
        <w:jc w:val="center"/>
        <w:rPr>
          <w:rFonts w:ascii="SimHei" w:eastAsia="SimHei" w:hint="eastAsia"/>
          <w:bCs/>
          <w:color w:val="FF0000"/>
        </w:rPr>
      </w:pPr>
      <w:r>
        <w:rPr>
          <w:rFonts w:ascii="SimHei" w:eastAsia="SimHei"/>
          <w:bCs/>
          <w:color w:val="FF0000"/>
        </w:rPr>
        <w:br w:type="page"/>
      </w:r>
      <w:r>
        <w:rPr>
          <w:rFonts w:ascii="SimHei" w:eastAsia="SimHei" w:hint="eastAsia"/>
          <w:bCs/>
          <w:color w:val="FF0000"/>
        </w:rPr>
        <w:t>图10</w:t>
      </w:r>
    </w:p>
    <w:p w:rsidR="00572196" w:rsidRDefault="00572196">
      <w:pPr>
        <w:spacing w:line="360" w:lineRule="exact"/>
        <w:jc w:val="center"/>
        <w:rPr>
          <w:rFonts w:ascii="SimHei" w:eastAsia="SimHei" w:hint="eastAsia"/>
          <w:bCs/>
          <w:color w:val="FF0000"/>
        </w:rPr>
      </w:pPr>
      <w:r>
        <w:rPr>
          <w:rFonts w:ascii="SimHei" w:eastAsia="SimHei" w:hint="eastAsia"/>
          <w:bCs/>
          <w:color w:val="FF0000"/>
        </w:rPr>
        <w:t>2004至2006年间土地基金方案的受益人</w:t>
      </w:r>
    </w:p>
    <w:p w:rsidR="00572196" w:rsidRDefault="00572196">
      <w:pPr>
        <w:pStyle w:val="211"/>
        <w:numPr>
          <w:ilvl w:val="0"/>
          <w:numId w:val="0"/>
        </w:numPr>
        <w:spacing w:beforeLines="0" w:before="0" w:afterLines="50" w:after="120" w:line="240" w:lineRule="auto"/>
        <w:jc w:val="center"/>
        <w:rPr>
          <w:rFonts w:ascii="Times New Roman" w:hint="eastAsia"/>
          <w:szCs w:val="18"/>
        </w:rPr>
      </w:pPr>
      <w:r>
        <w:rPr>
          <w:rFonts w:ascii="Times New Roman"/>
        </w:rPr>
        <w:pict>
          <v:shape id="_x0000_i1033" type="#_x0000_t75" style="width:365.25pt;height:211.5pt">
            <v:imagedata r:id="rId23" o:title=""/>
          </v:shape>
        </w:pict>
      </w:r>
    </w:p>
    <w:p w:rsidR="00572196" w:rsidRDefault="00572196">
      <w:pPr>
        <w:pStyle w:val="211"/>
        <w:numPr>
          <w:ilvl w:val="0"/>
          <w:numId w:val="0"/>
        </w:numPr>
        <w:spacing w:beforeLines="0" w:before="0" w:afterLines="50" w:after="120" w:line="360" w:lineRule="exact"/>
        <w:jc w:val="both"/>
        <w:rPr>
          <w:rFonts w:ascii="Times New Roman" w:hint="eastAsia"/>
          <w:szCs w:val="18"/>
        </w:rPr>
      </w:pPr>
      <w:r>
        <w:rPr>
          <w:rFonts w:ascii="Times New Roman" w:eastAsia="KaiTi_GB2312" w:hint="eastAsia"/>
          <w:color w:val="0000FF"/>
          <w:kern w:val="0"/>
          <w:szCs w:val="18"/>
        </w:rPr>
        <w:t>资料来源：</w:t>
      </w:r>
      <w:r>
        <w:rPr>
          <w:rFonts w:ascii="Times New Roman" w:hint="eastAsia"/>
          <w:szCs w:val="18"/>
        </w:rPr>
        <w:t>国家土地基金的资料库自行编制。</w:t>
      </w:r>
    </w:p>
    <w:p w:rsidR="00572196" w:rsidRDefault="00572196" w:rsidP="00572196">
      <w:pPr>
        <w:pStyle w:val="Date"/>
        <w:numPr>
          <w:ilvl w:val="0"/>
          <w:numId w:val="14"/>
        </w:numPr>
        <w:tabs>
          <w:tab w:val="clear" w:pos="420"/>
          <w:tab w:val="num" w:pos="630"/>
        </w:tabs>
        <w:spacing w:after="240" w:line="360" w:lineRule="exact"/>
        <w:ind w:left="0" w:firstLine="0"/>
        <w:rPr>
          <w:szCs w:val="21"/>
        </w:rPr>
      </w:pPr>
      <w:r>
        <w:rPr>
          <w:rFonts w:hint="eastAsia"/>
          <w:szCs w:val="21"/>
        </w:rPr>
        <w:t>在机构的年度行动计划中，有一个在农村妇女处的监督下，在科万省和</w:t>
      </w:r>
      <w:r>
        <w:rPr>
          <w:szCs w:val="21"/>
        </w:rPr>
        <w:t>克萨尔特南戈</w:t>
      </w:r>
      <w:r>
        <w:rPr>
          <w:rFonts w:hint="eastAsia"/>
          <w:szCs w:val="21"/>
        </w:rPr>
        <w:t>省执行性别政策的年度行动计划。</w:t>
      </w:r>
    </w:p>
    <w:p w:rsidR="00572196" w:rsidRDefault="00572196">
      <w:pPr>
        <w:pStyle w:val="H1"/>
        <w:spacing w:before="120"/>
        <w:jc w:val="center"/>
        <w:rPr>
          <w:rFonts w:hint="eastAsia"/>
        </w:rPr>
      </w:pPr>
      <w:bookmarkStart w:id="194" w:name="_Toc198345697"/>
      <w:r>
        <w:rPr>
          <w:rFonts w:hint="eastAsia"/>
        </w:rPr>
        <w:t>第14条</w:t>
      </w:r>
    </w:p>
    <w:p w:rsidR="00572196" w:rsidRDefault="00572196">
      <w:pPr>
        <w:pStyle w:val="H1"/>
        <w:spacing w:before="120"/>
        <w:jc w:val="center"/>
        <w:rPr>
          <w:rFonts w:hint="eastAsia"/>
        </w:rPr>
      </w:pPr>
      <w:r>
        <w:rPr>
          <w:rFonts w:hint="eastAsia"/>
        </w:rPr>
        <w:t>农村妇女</w:t>
      </w:r>
    </w:p>
    <w:p w:rsidR="00572196" w:rsidRDefault="00572196">
      <w:pPr>
        <w:pStyle w:val="H2"/>
        <w:rPr>
          <w:rFonts w:hint="eastAsia"/>
        </w:rPr>
      </w:pPr>
      <w:r>
        <w:rPr>
          <w:rFonts w:hint="eastAsia"/>
        </w:rPr>
        <w:t>消除对妇女歧视委员会的建议</w:t>
      </w:r>
    </w:p>
    <w:p w:rsidR="00572196" w:rsidRDefault="00572196">
      <w:pPr>
        <w:pStyle w:val="Date"/>
        <w:spacing w:after="240" w:line="360" w:lineRule="exact"/>
        <w:rPr>
          <w:rFonts w:eastAsia="SimHei" w:hint="eastAsia"/>
          <w:color w:val="FF0000"/>
        </w:rPr>
      </w:pPr>
      <w:r>
        <w:rPr>
          <w:rFonts w:eastAsia="SimHei" w:hint="eastAsia"/>
          <w:color w:val="FF0000"/>
        </w:rPr>
        <w:t>委员会敦促缔约国确保所有消除贫困政策和方案都考虑到男女平等问题，并明确解决妇女贫困，特别是农村妇女贫困的体制原因和其他因素。委员会建议，缔约国加强工作力度，在全国范围内开展有效的健康和教育方案，包括在实用识字、企业发展、技能培训以及小额供资等领域的方案，以便减轻贫困，并采取措施确保妇女平等获得土地。</w:t>
      </w:r>
    </w:p>
    <w:p w:rsidR="00572196" w:rsidRDefault="00572196">
      <w:pPr>
        <w:pStyle w:val="H2"/>
        <w:spacing w:beforeLines="50" w:before="120" w:afterLines="50" w:after="120"/>
        <w:rPr>
          <w:rFonts w:ascii="Times New Roman" w:hint="eastAsia"/>
          <w:lang w:val="en-US"/>
        </w:rPr>
      </w:pPr>
      <w:r>
        <w:rPr>
          <w:rFonts w:ascii="Times New Roman" w:hint="eastAsia"/>
          <w:lang w:val="en-US"/>
        </w:rPr>
        <w:t>委员会鼓励缔约国采取具体和有针对性的措施，加快改善土著妇女生活各方面的状况。委员会呼吁缔约国确保土著妇女充分获取双语教育、健康服务和贷款，并能够充分参与决策过程。委员会要求缔约国在其下一次定期报告中提供有关资料和数据，说明土著妇女的状况，以及消除对土著妇女的多重歧视措施的效果。</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rPr>
          <w:rFonts w:hint="eastAsia"/>
        </w:rPr>
        <w:t>危地马拉是一个拥有</w:t>
      </w:r>
      <w:r>
        <w:rPr>
          <w:rFonts w:hint="eastAsia"/>
        </w:rPr>
        <w:t>22</w:t>
      </w:r>
      <w:r>
        <w:rPr>
          <w:rFonts w:hint="eastAsia"/>
        </w:rPr>
        <w:t>个土著民族的多语言、多文化和多种族国家。全国总人口的</w:t>
      </w:r>
      <w:r>
        <w:rPr>
          <w:rFonts w:hint="eastAsia"/>
        </w:rPr>
        <w:t>43%</w:t>
      </w:r>
      <w:r>
        <w:rPr>
          <w:rFonts w:hint="eastAsia"/>
        </w:rPr>
        <w:t>是土著人口，并且在领土面积（</w:t>
      </w:r>
      <w:r>
        <w:rPr>
          <w:rFonts w:hint="eastAsia"/>
        </w:rPr>
        <w:t>108 889</w:t>
      </w:r>
      <w:r>
        <w:rPr>
          <w:rFonts w:hint="eastAsia"/>
        </w:rPr>
        <w:t>平方公里）相对狭小的国土上呈现出高度生物多样性。危地马拉大约有</w:t>
      </w:r>
      <w:r>
        <w:rPr>
          <w:rFonts w:hint="eastAsia"/>
        </w:rPr>
        <w:t>1 270</w:t>
      </w:r>
      <w:r>
        <w:rPr>
          <w:rFonts w:hint="eastAsia"/>
        </w:rPr>
        <w:t>万居民，其中妇女为</w:t>
      </w:r>
      <w:r>
        <w:rPr>
          <w:rFonts w:hint="eastAsia"/>
        </w:rPr>
        <w:t>650</w:t>
      </w:r>
      <w:r>
        <w:rPr>
          <w:rFonts w:hint="eastAsia"/>
        </w:rPr>
        <w:t>万。大部分人口生活在农村地区（近</w:t>
      </w:r>
      <w:r>
        <w:rPr>
          <w:rFonts w:hint="eastAsia"/>
        </w:rPr>
        <w:t>54%</w:t>
      </w:r>
      <w:r>
        <w:rPr>
          <w:rFonts w:hint="eastAsia"/>
        </w:rPr>
        <w:t>），而且青年比例占优势地位（</w:t>
      </w:r>
      <w:r>
        <w:rPr>
          <w:rFonts w:hint="eastAsia"/>
        </w:rPr>
        <w:t>25</w:t>
      </w:r>
      <w:r>
        <w:rPr>
          <w:rFonts w:hint="eastAsia"/>
        </w:rPr>
        <w:t>岁以下居民约占总人口的</w:t>
      </w:r>
      <w:r>
        <w:rPr>
          <w:rFonts w:hint="eastAsia"/>
        </w:rPr>
        <w:t>66%</w:t>
      </w:r>
      <w:r>
        <w:rPr>
          <w:rFonts w:hint="eastAsia"/>
        </w:rPr>
        <w:t>）</w:t>
      </w:r>
      <w:r>
        <w:footnoteReference w:id="6"/>
      </w:r>
      <w:r>
        <w:rPr>
          <w:rFonts w:hint="eastAsia"/>
        </w:rPr>
        <w:t>。</w:t>
      </w:r>
    </w:p>
    <w:p w:rsidR="00572196" w:rsidRDefault="00572196">
      <w:pPr>
        <w:pStyle w:val="H2"/>
        <w:rPr>
          <w:rFonts w:hint="eastAsia"/>
        </w:rPr>
      </w:pPr>
      <w:r>
        <w:rPr>
          <w:rFonts w:hint="eastAsia"/>
        </w:rPr>
        <w:t>农村妇女占经济独立人口和非经济独立人口的比例</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rPr>
          <w:rFonts w:hint="eastAsia"/>
        </w:rPr>
        <w:t>根据</w:t>
      </w:r>
      <w:r>
        <w:rPr>
          <w:rFonts w:hint="eastAsia"/>
        </w:rPr>
        <w:t>2006</w:t>
      </w:r>
      <w:r>
        <w:rPr>
          <w:rFonts w:hint="eastAsia"/>
        </w:rPr>
        <w:t>年国家生活条件调查（</w:t>
      </w:r>
      <w:r>
        <w:rPr>
          <w:rFonts w:hint="eastAsia"/>
        </w:rPr>
        <w:t>ENCOVI</w:t>
      </w:r>
      <w:r>
        <w:rPr>
          <w:rFonts w:hint="eastAsia"/>
        </w:rPr>
        <w:t>）显示，在经济自立人口（</w:t>
      </w:r>
      <w:r>
        <w:rPr>
          <w:rFonts w:hint="eastAsia"/>
        </w:rPr>
        <w:t>PEA</w:t>
      </w:r>
      <w:r>
        <w:rPr>
          <w:rFonts w:hint="eastAsia"/>
        </w:rPr>
        <w:t>）中，男子占</w:t>
      </w:r>
      <w:r>
        <w:rPr>
          <w:rFonts w:hint="eastAsia"/>
        </w:rPr>
        <w:t>61.7%</w:t>
      </w:r>
      <w:r>
        <w:rPr>
          <w:rFonts w:hint="eastAsia"/>
        </w:rPr>
        <w:t>，妇女占</w:t>
      </w:r>
      <w:r>
        <w:rPr>
          <w:rFonts w:hint="eastAsia"/>
        </w:rPr>
        <w:t>38.3%</w:t>
      </w:r>
      <w:r>
        <w:rPr>
          <w:rFonts w:hint="eastAsia"/>
        </w:rPr>
        <w:t>，</w:t>
      </w:r>
      <w:r>
        <w:rPr>
          <w:rFonts w:hint="eastAsia"/>
        </w:rPr>
        <w:t>52.1%</w:t>
      </w:r>
      <w:r>
        <w:rPr>
          <w:rFonts w:hint="eastAsia"/>
        </w:rPr>
        <w:t>来自城市地区，</w:t>
      </w:r>
      <w:r>
        <w:rPr>
          <w:rFonts w:hint="eastAsia"/>
        </w:rPr>
        <w:t>47.9%</w:t>
      </w:r>
      <w:r>
        <w:rPr>
          <w:rFonts w:hint="eastAsia"/>
        </w:rPr>
        <w:t>来自农村地区。在非经济自立人口（</w:t>
      </w:r>
      <w:r>
        <w:rPr>
          <w:rFonts w:hint="eastAsia"/>
        </w:rPr>
        <w:t>PEI</w:t>
      </w:r>
      <w:r>
        <w:rPr>
          <w:rFonts w:hint="eastAsia"/>
        </w:rPr>
        <w:t>）中，男子占</w:t>
      </w:r>
      <w:r>
        <w:rPr>
          <w:rFonts w:hint="eastAsia"/>
        </w:rPr>
        <w:t>25.3%</w:t>
      </w:r>
      <w:r>
        <w:rPr>
          <w:rFonts w:hint="eastAsia"/>
        </w:rPr>
        <w:t>，妇女占</w:t>
      </w:r>
      <w:r>
        <w:rPr>
          <w:rFonts w:hint="eastAsia"/>
        </w:rPr>
        <w:t>74.7%</w:t>
      </w:r>
      <w:r>
        <w:rPr>
          <w:rFonts w:hint="eastAsia"/>
        </w:rPr>
        <w:t>，</w:t>
      </w:r>
      <w:r>
        <w:rPr>
          <w:rFonts w:hint="eastAsia"/>
        </w:rPr>
        <w:t>49%</w:t>
      </w:r>
      <w:r>
        <w:rPr>
          <w:rFonts w:hint="eastAsia"/>
        </w:rPr>
        <w:t>来自城市地区，</w:t>
      </w:r>
      <w:r>
        <w:rPr>
          <w:rFonts w:hint="eastAsia"/>
        </w:rPr>
        <w:t>51%</w:t>
      </w:r>
      <w:r>
        <w:rPr>
          <w:rFonts w:hint="eastAsia"/>
        </w:rPr>
        <w:t>来自农村地区。</w:t>
      </w:r>
    </w:p>
    <w:p w:rsidR="00572196" w:rsidRDefault="00572196">
      <w:pPr>
        <w:spacing w:line="360" w:lineRule="exact"/>
        <w:jc w:val="center"/>
        <w:rPr>
          <w:rFonts w:ascii="SimHei" w:eastAsia="SimHei" w:hint="eastAsia"/>
          <w:bCs/>
          <w:color w:val="FF0000"/>
        </w:rPr>
      </w:pPr>
      <w:r>
        <w:rPr>
          <w:rFonts w:ascii="SimHei" w:eastAsia="SimHei" w:hint="eastAsia"/>
          <w:bCs/>
          <w:color w:val="FF0000"/>
        </w:rPr>
        <w:t>表38</w:t>
      </w:r>
    </w:p>
    <w:p w:rsidR="00572196" w:rsidRDefault="00572196">
      <w:pPr>
        <w:spacing w:line="360" w:lineRule="exact"/>
        <w:jc w:val="center"/>
        <w:rPr>
          <w:rFonts w:ascii="SimHei" w:eastAsia="SimHei" w:hint="eastAsia"/>
          <w:bCs/>
          <w:color w:val="FF0000"/>
        </w:rPr>
      </w:pPr>
      <w:r>
        <w:rPr>
          <w:rFonts w:ascii="SimHei" w:eastAsia="SimHei" w:hint="eastAsia"/>
          <w:bCs/>
          <w:color w:val="FF0000"/>
        </w:rPr>
        <w:t>农村妇女在经济自立人口和非经济自立人口中的比例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00"/>
        <w:gridCol w:w="1236"/>
        <w:gridCol w:w="1146"/>
        <w:gridCol w:w="1174"/>
        <w:gridCol w:w="1270"/>
        <w:gridCol w:w="1186"/>
        <w:gridCol w:w="1377"/>
        <w:gridCol w:w="1377"/>
      </w:tblGrid>
      <w:tr w:rsidR="00572196">
        <w:trPr>
          <w:tblHeader/>
        </w:trPr>
        <w:tc>
          <w:tcPr>
            <w:tcW w:w="645" w:type="pct"/>
          </w:tcPr>
          <w:p w:rsidR="00572196" w:rsidRDefault="00572196">
            <w:pPr>
              <w:spacing w:line="360" w:lineRule="exact"/>
              <w:jc w:val="center"/>
              <w:rPr>
                <w:rFonts w:ascii="SimHei" w:eastAsia="SimHei" w:hint="eastAsia"/>
                <w:bCs/>
                <w:color w:val="FF0000"/>
                <w:szCs w:val="18"/>
              </w:rPr>
            </w:pPr>
            <w:r>
              <w:rPr>
                <w:rFonts w:ascii="SimHei" w:eastAsia="SimHei" w:hint="eastAsia"/>
                <w:bCs/>
                <w:color w:val="FF0000"/>
                <w:szCs w:val="18"/>
              </w:rPr>
              <w:t>特征</w:t>
            </w:r>
          </w:p>
        </w:tc>
        <w:tc>
          <w:tcPr>
            <w:tcW w:w="614" w:type="pct"/>
          </w:tcPr>
          <w:p w:rsidR="00572196" w:rsidRDefault="00572196">
            <w:pPr>
              <w:spacing w:line="360" w:lineRule="exact"/>
              <w:jc w:val="center"/>
              <w:rPr>
                <w:rFonts w:ascii="SimHei" w:eastAsia="SimHei" w:hint="eastAsia"/>
                <w:bCs/>
                <w:color w:val="FF0000"/>
                <w:szCs w:val="18"/>
              </w:rPr>
            </w:pPr>
            <w:r>
              <w:rPr>
                <w:rFonts w:ascii="SimHei" w:eastAsia="SimHei" w:hint="eastAsia"/>
                <w:bCs/>
                <w:color w:val="FF0000"/>
                <w:szCs w:val="18"/>
              </w:rPr>
              <w:t>就业人口</w:t>
            </w:r>
          </w:p>
        </w:tc>
        <w:tc>
          <w:tcPr>
            <w:tcW w:w="569" w:type="pct"/>
          </w:tcPr>
          <w:p w:rsidR="00572196" w:rsidRDefault="00572196">
            <w:pPr>
              <w:spacing w:line="360" w:lineRule="exact"/>
              <w:jc w:val="center"/>
              <w:rPr>
                <w:rFonts w:ascii="SimHei" w:eastAsia="SimHei" w:hint="eastAsia"/>
                <w:bCs/>
                <w:color w:val="FF0000"/>
                <w:szCs w:val="18"/>
              </w:rPr>
            </w:pPr>
            <w:r>
              <w:rPr>
                <w:rFonts w:ascii="SimHei" w:eastAsia="SimHei" w:hint="eastAsia"/>
                <w:bCs/>
                <w:color w:val="FF0000"/>
                <w:szCs w:val="18"/>
              </w:rPr>
              <w:t>失业人口</w:t>
            </w:r>
          </w:p>
        </w:tc>
        <w:tc>
          <w:tcPr>
            <w:tcW w:w="583" w:type="pct"/>
          </w:tcPr>
          <w:p w:rsidR="00572196" w:rsidRDefault="00572196">
            <w:pPr>
              <w:spacing w:line="360" w:lineRule="exact"/>
              <w:jc w:val="center"/>
              <w:rPr>
                <w:rFonts w:ascii="SimHei" w:eastAsia="SimHei" w:hint="eastAsia"/>
                <w:bCs/>
                <w:color w:val="FF0000"/>
                <w:szCs w:val="18"/>
              </w:rPr>
            </w:pPr>
            <w:r>
              <w:rPr>
                <w:rFonts w:ascii="SimHei" w:eastAsia="SimHei" w:hint="eastAsia"/>
                <w:bCs/>
                <w:color w:val="FF0000"/>
                <w:szCs w:val="18"/>
              </w:rPr>
              <w:t>有形就业不足人口</w:t>
            </w:r>
          </w:p>
        </w:tc>
        <w:tc>
          <w:tcPr>
            <w:tcW w:w="631" w:type="pct"/>
          </w:tcPr>
          <w:p w:rsidR="00572196" w:rsidRDefault="00572196">
            <w:pPr>
              <w:spacing w:line="360" w:lineRule="exact"/>
              <w:jc w:val="center"/>
              <w:rPr>
                <w:rFonts w:ascii="SimHei" w:eastAsia="SimHei" w:hint="eastAsia"/>
                <w:bCs/>
                <w:color w:val="FF0000"/>
                <w:szCs w:val="18"/>
              </w:rPr>
            </w:pPr>
            <w:r>
              <w:rPr>
                <w:rFonts w:ascii="SimHei" w:eastAsia="SimHei" w:hint="eastAsia"/>
                <w:bCs/>
                <w:color w:val="FF0000"/>
                <w:szCs w:val="18"/>
              </w:rPr>
              <w:t>经济自立人口</w:t>
            </w:r>
          </w:p>
          <w:p w:rsidR="00572196" w:rsidRDefault="00572196">
            <w:pPr>
              <w:spacing w:line="360" w:lineRule="exact"/>
              <w:jc w:val="center"/>
              <w:rPr>
                <w:rFonts w:ascii="SimHei" w:eastAsia="SimHei" w:hint="eastAsia"/>
                <w:bCs/>
                <w:color w:val="FF0000"/>
                <w:szCs w:val="18"/>
              </w:rPr>
            </w:pPr>
            <w:r>
              <w:rPr>
                <w:rFonts w:ascii="SimHei" w:eastAsia="SimHei" w:hint="eastAsia"/>
                <w:bCs/>
                <w:color w:val="FF0000"/>
                <w:szCs w:val="18"/>
              </w:rPr>
              <w:t>（PEA）</w:t>
            </w:r>
          </w:p>
        </w:tc>
        <w:tc>
          <w:tcPr>
            <w:tcW w:w="589" w:type="pct"/>
          </w:tcPr>
          <w:p w:rsidR="00572196" w:rsidRDefault="00572196">
            <w:pPr>
              <w:spacing w:line="360" w:lineRule="exact"/>
              <w:jc w:val="center"/>
              <w:rPr>
                <w:rFonts w:ascii="SimHei" w:eastAsia="SimHei" w:hint="eastAsia"/>
                <w:bCs/>
                <w:color w:val="FF0000"/>
                <w:szCs w:val="18"/>
              </w:rPr>
            </w:pPr>
            <w:r>
              <w:rPr>
                <w:rFonts w:ascii="SimHei" w:eastAsia="SimHei" w:hint="eastAsia"/>
                <w:bCs/>
                <w:color w:val="FF0000"/>
                <w:szCs w:val="18"/>
              </w:rPr>
              <w:t>非经济自立人口（PEI）</w:t>
            </w:r>
          </w:p>
        </w:tc>
        <w:tc>
          <w:tcPr>
            <w:tcW w:w="684" w:type="pct"/>
          </w:tcPr>
          <w:p w:rsidR="00572196" w:rsidRDefault="00572196">
            <w:pPr>
              <w:spacing w:line="360" w:lineRule="exact"/>
              <w:jc w:val="center"/>
              <w:rPr>
                <w:rFonts w:ascii="SimHei" w:eastAsia="SimHei" w:hint="eastAsia"/>
                <w:bCs/>
                <w:color w:val="FF0000"/>
                <w:szCs w:val="18"/>
              </w:rPr>
            </w:pPr>
            <w:r>
              <w:rPr>
                <w:rFonts w:ascii="SimHei" w:eastAsia="SimHei" w:hint="eastAsia"/>
                <w:bCs/>
                <w:color w:val="FF0000"/>
                <w:szCs w:val="18"/>
              </w:rPr>
              <w:t>公开失业率</w:t>
            </w:r>
          </w:p>
        </w:tc>
        <w:tc>
          <w:tcPr>
            <w:tcW w:w="684" w:type="pct"/>
          </w:tcPr>
          <w:p w:rsidR="00572196" w:rsidRDefault="00572196">
            <w:pPr>
              <w:spacing w:line="360" w:lineRule="exact"/>
              <w:jc w:val="center"/>
              <w:rPr>
                <w:rFonts w:ascii="SimHei" w:eastAsia="SimHei" w:hint="eastAsia"/>
                <w:bCs/>
                <w:color w:val="FF0000"/>
                <w:szCs w:val="18"/>
              </w:rPr>
            </w:pPr>
            <w:r>
              <w:rPr>
                <w:rFonts w:ascii="SimHei" w:eastAsia="SimHei" w:hint="eastAsia"/>
                <w:bCs/>
                <w:color w:val="FF0000"/>
                <w:szCs w:val="18"/>
              </w:rPr>
              <w:t>有形就业不足率</w:t>
            </w:r>
          </w:p>
        </w:tc>
      </w:tr>
      <w:tr w:rsidR="00572196">
        <w:tc>
          <w:tcPr>
            <w:tcW w:w="645" w:type="pct"/>
          </w:tcPr>
          <w:p w:rsidR="00572196" w:rsidRDefault="00572196">
            <w:pPr>
              <w:pStyle w:val="H2"/>
              <w:spacing w:after="0"/>
              <w:rPr>
                <w:rFonts w:hint="eastAsia"/>
                <w:bCs/>
                <w:szCs w:val="18"/>
                <w:lang w:val="en-US"/>
              </w:rPr>
            </w:pPr>
            <w:r>
              <w:rPr>
                <w:rFonts w:hint="eastAsia"/>
                <w:bCs/>
                <w:szCs w:val="18"/>
                <w:lang w:val="en-US"/>
              </w:rPr>
              <w:t>总计</w:t>
            </w:r>
          </w:p>
        </w:tc>
        <w:tc>
          <w:tcPr>
            <w:tcW w:w="614" w:type="pct"/>
          </w:tcPr>
          <w:p w:rsidR="00572196" w:rsidRDefault="00572196">
            <w:pPr>
              <w:spacing w:line="360" w:lineRule="exact"/>
              <w:jc w:val="center"/>
              <w:rPr>
                <w:szCs w:val="18"/>
              </w:rPr>
            </w:pPr>
            <w:r>
              <w:rPr>
                <w:szCs w:val="18"/>
              </w:rPr>
              <w:t>100.0</w:t>
            </w:r>
          </w:p>
        </w:tc>
        <w:tc>
          <w:tcPr>
            <w:tcW w:w="569" w:type="pct"/>
          </w:tcPr>
          <w:p w:rsidR="00572196" w:rsidRDefault="00572196">
            <w:pPr>
              <w:spacing w:line="360" w:lineRule="exact"/>
              <w:jc w:val="center"/>
              <w:rPr>
                <w:szCs w:val="18"/>
              </w:rPr>
            </w:pPr>
            <w:r>
              <w:rPr>
                <w:szCs w:val="18"/>
              </w:rPr>
              <w:t>100.0</w:t>
            </w:r>
          </w:p>
        </w:tc>
        <w:tc>
          <w:tcPr>
            <w:tcW w:w="583" w:type="pct"/>
          </w:tcPr>
          <w:p w:rsidR="00572196" w:rsidRDefault="00572196">
            <w:pPr>
              <w:spacing w:line="360" w:lineRule="exact"/>
              <w:jc w:val="center"/>
              <w:rPr>
                <w:szCs w:val="18"/>
              </w:rPr>
            </w:pPr>
            <w:r>
              <w:rPr>
                <w:szCs w:val="18"/>
              </w:rPr>
              <w:t>100.0</w:t>
            </w:r>
          </w:p>
        </w:tc>
        <w:tc>
          <w:tcPr>
            <w:tcW w:w="631" w:type="pct"/>
          </w:tcPr>
          <w:p w:rsidR="00572196" w:rsidRDefault="00572196">
            <w:pPr>
              <w:spacing w:line="360" w:lineRule="exact"/>
              <w:jc w:val="center"/>
              <w:rPr>
                <w:szCs w:val="18"/>
              </w:rPr>
            </w:pPr>
            <w:r>
              <w:rPr>
                <w:szCs w:val="18"/>
              </w:rPr>
              <w:t>100.0</w:t>
            </w:r>
          </w:p>
        </w:tc>
        <w:tc>
          <w:tcPr>
            <w:tcW w:w="589" w:type="pct"/>
          </w:tcPr>
          <w:p w:rsidR="00572196" w:rsidRDefault="00572196">
            <w:pPr>
              <w:spacing w:line="360" w:lineRule="exact"/>
              <w:jc w:val="center"/>
              <w:rPr>
                <w:szCs w:val="18"/>
              </w:rPr>
            </w:pPr>
            <w:r>
              <w:rPr>
                <w:szCs w:val="18"/>
              </w:rPr>
              <w:t>100.0</w:t>
            </w:r>
          </w:p>
        </w:tc>
        <w:tc>
          <w:tcPr>
            <w:tcW w:w="684" w:type="pct"/>
          </w:tcPr>
          <w:p w:rsidR="00572196" w:rsidRDefault="00572196">
            <w:pPr>
              <w:spacing w:line="360" w:lineRule="exact"/>
              <w:jc w:val="center"/>
              <w:rPr>
                <w:szCs w:val="18"/>
              </w:rPr>
            </w:pPr>
            <w:r>
              <w:rPr>
                <w:szCs w:val="18"/>
              </w:rPr>
              <w:t>1.8</w:t>
            </w:r>
          </w:p>
        </w:tc>
        <w:tc>
          <w:tcPr>
            <w:tcW w:w="684" w:type="pct"/>
          </w:tcPr>
          <w:p w:rsidR="00572196" w:rsidRDefault="00572196">
            <w:pPr>
              <w:spacing w:line="360" w:lineRule="exact"/>
              <w:jc w:val="center"/>
              <w:rPr>
                <w:szCs w:val="18"/>
              </w:rPr>
            </w:pPr>
            <w:r>
              <w:rPr>
                <w:szCs w:val="18"/>
              </w:rPr>
              <w:t>15.4</w:t>
            </w:r>
          </w:p>
        </w:tc>
      </w:tr>
      <w:tr w:rsidR="00572196">
        <w:tc>
          <w:tcPr>
            <w:tcW w:w="645" w:type="pct"/>
          </w:tcPr>
          <w:p w:rsidR="00572196" w:rsidRDefault="00572196">
            <w:pPr>
              <w:spacing w:line="360" w:lineRule="exact"/>
              <w:rPr>
                <w:rFonts w:ascii="SimHei" w:eastAsia="SimHei" w:hint="eastAsia"/>
                <w:bCs/>
                <w:color w:val="FF0000"/>
                <w:szCs w:val="18"/>
              </w:rPr>
            </w:pPr>
            <w:r>
              <w:rPr>
                <w:rFonts w:ascii="SimHei" w:eastAsia="SimHei" w:hint="eastAsia"/>
                <w:bCs/>
                <w:color w:val="FF0000"/>
                <w:szCs w:val="18"/>
              </w:rPr>
              <w:t>性别</w:t>
            </w:r>
          </w:p>
        </w:tc>
        <w:tc>
          <w:tcPr>
            <w:tcW w:w="614" w:type="pct"/>
          </w:tcPr>
          <w:p w:rsidR="00572196" w:rsidRDefault="00572196">
            <w:pPr>
              <w:spacing w:line="360" w:lineRule="exact"/>
              <w:jc w:val="center"/>
              <w:rPr>
                <w:szCs w:val="18"/>
              </w:rPr>
            </w:pPr>
          </w:p>
        </w:tc>
        <w:tc>
          <w:tcPr>
            <w:tcW w:w="569" w:type="pct"/>
          </w:tcPr>
          <w:p w:rsidR="00572196" w:rsidRDefault="00572196">
            <w:pPr>
              <w:spacing w:line="360" w:lineRule="exact"/>
              <w:jc w:val="center"/>
              <w:rPr>
                <w:szCs w:val="18"/>
              </w:rPr>
            </w:pPr>
          </w:p>
        </w:tc>
        <w:tc>
          <w:tcPr>
            <w:tcW w:w="583" w:type="pct"/>
          </w:tcPr>
          <w:p w:rsidR="00572196" w:rsidRDefault="00572196">
            <w:pPr>
              <w:spacing w:line="360" w:lineRule="exact"/>
              <w:jc w:val="center"/>
              <w:rPr>
                <w:szCs w:val="18"/>
              </w:rPr>
            </w:pPr>
          </w:p>
        </w:tc>
        <w:tc>
          <w:tcPr>
            <w:tcW w:w="631" w:type="pct"/>
          </w:tcPr>
          <w:p w:rsidR="00572196" w:rsidRDefault="00572196">
            <w:pPr>
              <w:spacing w:line="360" w:lineRule="exact"/>
              <w:jc w:val="center"/>
              <w:rPr>
                <w:szCs w:val="18"/>
              </w:rPr>
            </w:pPr>
          </w:p>
        </w:tc>
        <w:tc>
          <w:tcPr>
            <w:tcW w:w="589" w:type="pct"/>
          </w:tcPr>
          <w:p w:rsidR="00572196" w:rsidRDefault="00572196">
            <w:pPr>
              <w:spacing w:line="360" w:lineRule="exact"/>
              <w:jc w:val="center"/>
              <w:rPr>
                <w:szCs w:val="18"/>
              </w:rPr>
            </w:pPr>
          </w:p>
        </w:tc>
        <w:tc>
          <w:tcPr>
            <w:tcW w:w="684" w:type="pct"/>
          </w:tcPr>
          <w:p w:rsidR="00572196" w:rsidRDefault="00572196">
            <w:pPr>
              <w:spacing w:line="360" w:lineRule="exact"/>
              <w:jc w:val="center"/>
              <w:rPr>
                <w:szCs w:val="18"/>
              </w:rPr>
            </w:pPr>
          </w:p>
        </w:tc>
        <w:tc>
          <w:tcPr>
            <w:tcW w:w="684" w:type="pct"/>
          </w:tcPr>
          <w:p w:rsidR="00572196" w:rsidRDefault="00572196">
            <w:pPr>
              <w:spacing w:line="360" w:lineRule="exact"/>
              <w:jc w:val="center"/>
              <w:rPr>
                <w:szCs w:val="18"/>
              </w:rPr>
            </w:pPr>
          </w:p>
        </w:tc>
      </w:tr>
      <w:tr w:rsidR="00572196">
        <w:tc>
          <w:tcPr>
            <w:tcW w:w="645" w:type="pct"/>
          </w:tcPr>
          <w:p w:rsidR="00572196" w:rsidRDefault="00572196">
            <w:pPr>
              <w:spacing w:line="360" w:lineRule="exact"/>
              <w:rPr>
                <w:rFonts w:ascii="SimHei" w:eastAsia="SimHei" w:hint="eastAsia"/>
                <w:bCs/>
                <w:color w:val="FF0000"/>
                <w:szCs w:val="18"/>
              </w:rPr>
            </w:pPr>
            <w:r>
              <w:rPr>
                <w:rFonts w:ascii="SimHei" w:eastAsia="SimHei" w:hint="eastAsia"/>
                <w:bCs/>
                <w:color w:val="FF0000"/>
                <w:szCs w:val="18"/>
              </w:rPr>
              <w:t>男子</w:t>
            </w:r>
          </w:p>
        </w:tc>
        <w:tc>
          <w:tcPr>
            <w:tcW w:w="614" w:type="pct"/>
          </w:tcPr>
          <w:p w:rsidR="00572196" w:rsidRDefault="00572196">
            <w:pPr>
              <w:spacing w:line="360" w:lineRule="exact"/>
              <w:jc w:val="center"/>
              <w:rPr>
                <w:szCs w:val="18"/>
              </w:rPr>
            </w:pPr>
            <w:r>
              <w:rPr>
                <w:szCs w:val="18"/>
              </w:rPr>
              <w:t>61.9</w:t>
            </w:r>
          </w:p>
        </w:tc>
        <w:tc>
          <w:tcPr>
            <w:tcW w:w="569" w:type="pct"/>
          </w:tcPr>
          <w:p w:rsidR="00572196" w:rsidRDefault="00572196">
            <w:pPr>
              <w:spacing w:line="360" w:lineRule="exact"/>
              <w:jc w:val="center"/>
              <w:rPr>
                <w:szCs w:val="18"/>
              </w:rPr>
            </w:pPr>
            <w:r>
              <w:rPr>
                <w:szCs w:val="18"/>
              </w:rPr>
              <w:t>50.5</w:t>
            </w:r>
          </w:p>
        </w:tc>
        <w:tc>
          <w:tcPr>
            <w:tcW w:w="583" w:type="pct"/>
          </w:tcPr>
          <w:p w:rsidR="00572196" w:rsidRDefault="00572196">
            <w:pPr>
              <w:spacing w:line="360" w:lineRule="exact"/>
              <w:jc w:val="center"/>
              <w:rPr>
                <w:szCs w:val="18"/>
              </w:rPr>
            </w:pPr>
            <w:r>
              <w:rPr>
                <w:szCs w:val="18"/>
              </w:rPr>
              <w:t>60.0</w:t>
            </w:r>
          </w:p>
        </w:tc>
        <w:tc>
          <w:tcPr>
            <w:tcW w:w="631" w:type="pct"/>
          </w:tcPr>
          <w:p w:rsidR="00572196" w:rsidRDefault="00572196">
            <w:pPr>
              <w:spacing w:line="360" w:lineRule="exact"/>
              <w:jc w:val="center"/>
              <w:rPr>
                <w:szCs w:val="18"/>
              </w:rPr>
            </w:pPr>
            <w:r>
              <w:rPr>
                <w:szCs w:val="18"/>
              </w:rPr>
              <w:t>61.7</w:t>
            </w:r>
          </w:p>
        </w:tc>
        <w:tc>
          <w:tcPr>
            <w:tcW w:w="589" w:type="pct"/>
          </w:tcPr>
          <w:p w:rsidR="00572196" w:rsidRDefault="00572196">
            <w:pPr>
              <w:spacing w:line="360" w:lineRule="exact"/>
              <w:jc w:val="center"/>
              <w:rPr>
                <w:szCs w:val="18"/>
              </w:rPr>
            </w:pPr>
            <w:r>
              <w:rPr>
                <w:szCs w:val="18"/>
              </w:rPr>
              <w:t>25.3</w:t>
            </w:r>
          </w:p>
        </w:tc>
        <w:tc>
          <w:tcPr>
            <w:tcW w:w="684" w:type="pct"/>
          </w:tcPr>
          <w:p w:rsidR="00572196" w:rsidRDefault="00572196">
            <w:pPr>
              <w:spacing w:line="360" w:lineRule="exact"/>
              <w:jc w:val="center"/>
              <w:rPr>
                <w:szCs w:val="18"/>
              </w:rPr>
            </w:pPr>
            <w:r>
              <w:rPr>
                <w:szCs w:val="18"/>
              </w:rPr>
              <w:t>1.5</w:t>
            </w:r>
          </w:p>
        </w:tc>
        <w:tc>
          <w:tcPr>
            <w:tcW w:w="684" w:type="pct"/>
          </w:tcPr>
          <w:p w:rsidR="00572196" w:rsidRDefault="00572196">
            <w:pPr>
              <w:spacing w:line="360" w:lineRule="exact"/>
              <w:jc w:val="center"/>
              <w:rPr>
                <w:szCs w:val="18"/>
              </w:rPr>
            </w:pPr>
            <w:r>
              <w:rPr>
                <w:szCs w:val="18"/>
              </w:rPr>
              <w:t>14.9</w:t>
            </w:r>
          </w:p>
        </w:tc>
      </w:tr>
      <w:tr w:rsidR="00572196">
        <w:tc>
          <w:tcPr>
            <w:tcW w:w="645" w:type="pct"/>
          </w:tcPr>
          <w:p w:rsidR="00572196" w:rsidRDefault="00572196">
            <w:pPr>
              <w:spacing w:line="360" w:lineRule="exact"/>
              <w:rPr>
                <w:rFonts w:ascii="SimHei" w:eastAsia="SimHei" w:hint="eastAsia"/>
                <w:bCs/>
                <w:color w:val="FF0000"/>
                <w:szCs w:val="18"/>
              </w:rPr>
            </w:pPr>
            <w:r>
              <w:rPr>
                <w:rFonts w:ascii="SimHei" w:eastAsia="SimHei" w:hint="eastAsia"/>
                <w:bCs/>
                <w:color w:val="FF0000"/>
                <w:szCs w:val="18"/>
              </w:rPr>
              <w:t>妇女</w:t>
            </w:r>
          </w:p>
        </w:tc>
        <w:tc>
          <w:tcPr>
            <w:tcW w:w="614" w:type="pct"/>
          </w:tcPr>
          <w:p w:rsidR="00572196" w:rsidRDefault="00572196">
            <w:pPr>
              <w:spacing w:line="360" w:lineRule="exact"/>
              <w:jc w:val="center"/>
              <w:rPr>
                <w:szCs w:val="18"/>
              </w:rPr>
            </w:pPr>
            <w:r>
              <w:rPr>
                <w:szCs w:val="18"/>
              </w:rPr>
              <w:t>38.1</w:t>
            </w:r>
          </w:p>
        </w:tc>
        <w:tc>
          <w:tcPr>
            <w:tcW w:w="569" w:type="pct"/>
          </w:tcPr>
          <w:p w:rsidR="00572196" w:rsidRDefault="00572196">
            <w:pPr>
              <w:spacing w:line="360" w:lineRule="exact"/>
              <w:jc w:val="center"/>
              <w:rPr>
                <w:szCs w:val="18"/>
              </w:rPr>
            </w:pPr>
            <w:r>
              <w:rPr>
                <w:szCs w:val="18"/>
              </w:rPr>
              <w:t>49.5</w:t>
            </w:r>
          </w:p>
        </w:tc>
        <w:tc>
          <w:tcPr>
            <w:tcW w:w="583" w:type="pct"/>
          </w:tcPr>
          <w:p w:rsidR="00572196" w:rsidRDefault="00572196">
            <w:pPr>
              <w:spacing w:line="360" w:lineRule="exact"/>
              <w:jc w:val="center"/>
              <w:rPr>
                <w:szCs w:val="18"/>
              </w:rPr>
            </w:pPr>
            <w:r>
              <w:rPr>
                <w:szCs w:val="18"/>
              </w:rPr>
              <w:t>40.0</w:t>
            </w:r>
          </w:p>
        </w:tc>
        <w:tc>
          <w:tcPr>
            <w:tcW w:w="631" w:type="pct"/>
          </w:tcPr>
          <w:p w:rsidR="00572196" w:rsidRDefault="00572196">
            <w:pPr>
              <w:spacing w:line="360" w:lineRule="exact"/>
              <w:jc w:val="center"/>
              <w:rPr>
                <w:szCs w:val="18"/>
              </w:rPr>
            </w:pPr>
            <w:r>
              <w:rPr>
                <w:szCs w:val="18"/>
              </w:rPr>
              <w:t>38.3</w:t>
            </w:r>
          </w:p>
        </w:tc>
        <w:tc>
          <w:tcPr>
            <w:tcW w:w="589" w:type="pct"/>
          </w:tcPr>
          <w:p w:rsidR="00572196" w:rsidRDefault="00572196">
            <w:pPr>
              <w:spacing w:line="360" w:lineRule="exact"/>
              <w:jc w:val="center"/>
              <w:rPr>
                <w:szCs w:val="18"/>
              </w:rPr>
            </w:pPr>
            <w:r>
              <w:rPr>
                <w:szCs w:val="18"/>
              </w:rPr>
              <w:t>74.7</w:t>
            </w:r>
          </w:p>
        </w:tc>
        <w:tc>
          <w:tcPr>
            <w:tcW w:w="684" w:type="pct"/>
          </w:tcPr>
          <w:p w:rsidR="00572196" w:rsidRDefault="00572196">
            <w:pPr>
              <w:spacing w:line="360" w:lineRule="exact"/>
              <w:jc w:val="center"/>
              <w:rPr>
                <w:szCs w:val="18"/>
              </w:rPr>
            </w:pPr>
            <w:r>
              <w:rPr>
                <w:szCs w:val="18"/>
              </w:rPr>
              <w:t>2.4</w:t>
            </w:r>
          </w:p>
        </w:tc>
        <w:tc>
          <w:tcPr>
            <w:tcW w:w="684" w:type="pct"/>
          </w:tcPr>
          <w:p w:rsidR="00572196" w:rsidRDefault="00572196">
            <w:pPr>
              <w:spacing w:line="360" w:lineRule="exact"/>
              <w:jc w:val="center"/>
              <w:rPr>
                <w:szCs w:val="18"/>
              </w:rPr>
            </w:pPr>
            <w:r>
              <w:rPr>
                <w:szCs w:val="18"/>
              </w:rPr>
              <w:t>16.1</w:t>
            </w:r>
          </w:p>
        </w:tc>
      </w:tr>
      <w:tr w:rsidR="00572196">
        <w:tc>
          <w:tcPr>
            <w:tcW w:w="645" w:type="pct"/>
          </w:tcPr>
          <w:p w:rsidR="00572196" w:rsidRDefault="00572196">
            <w:pPr>
              <w:spacing w:line="360" w:lineRule="exact"/>
              <w:rPr>
                <w:rFonts w:ascii="SimHei" w:eastAsia="SimHei" w:hint="eastAsia"/>
                <w:bCs/>
                <w:color w:val="FF0000"/>
                <w:szCs w:val="18"/>
              </w:rPr>
            </w:pPr>
            <w:r>
              <w:rPr>
                <w:rFonts w:ascii="SimHei" w:eastAsia="SimHei" w:hint="eastAsia"/>
                <w:bCs/>
                <w:color w:val="FF0000"/>
                <w:szCs w:val="18"/>
              </w:rPr>
              <w:t>区域</w:t>
            </w:r>
          </w:p>
        </w:tc>
        <w:tc>
          <w:tcPr>
            <w:tcW w:w="614" w:type="pct"/>
          </w:tcPr>
          <w:p w:rsidR="00572196" w:rsidRDefault="00572196">
            <w:pPr>
              <w:spacing w:line="360" w:lineRule="exact"/>
              <w:jc w:val="center"/>
              <w:rPr>
                <w:szCs w:val="18"/>
              </w:rPr>
            </w:pPr>
          </w:p>
        </w:tc>
        <w:tc>
          <w:tcPr>
            <w:tcW w:w="569" w:type="pct"/>
          </w:tcPr>
          <w:p w:rsidR="00572196" w:rsidRDefault="00572196">
            <w:pPr>
              <w:spacing w:line="360" w:lineRule="exact"/>
              <w:jc w:val="center"/>
              <w:rPr>
                <w:szCs w:val="18"/>
              </w:rPr>
            </w:pPr>
          </w:p>
        </w:tc>
        <w:tc>
          <w:tcPr>
            <w:tcW w:w="583" w:type="pct"/>
          </w:tcPr>
          <w:p w:rsidR="00572196" w:rsidRDefault="00572196">
            <w:pPr>
              <w:spacing w:line="360" w:lineRule="exact"/>
              <w:jc w:val="center"/>
              <w:rPr>
                <w:szCs w:val="18"/>
              </w:rPr>
            </w:pPr>
          </w:p>
        </w:tc>
        <w:tc>
          <w:tcPr>
            <w:tcW w:w="631" w:type="pct"/>
          </w:tcPr>
          <w:p w:rsidR="00572196" w:rsidRDefault="00572196">
            <w:pPr>
              <w:spacing w:line="360" w:lineRule="exact"/>
              <w:jc w:val="center"/>
              <w:rPr>
                <w:szCs w:val="18"/>
              </w:rPr>
            </w:pPr>
          </w:p>
        </w:tc>
        <w:tc>
          <w:tcPr>
            <w:tcW w:w="589" w:type="pct"/>
          </w:tcPr>
          <w:p w:rsidR="00572196" w:rsidRDefault="00572196">
            <w:pPr>
              <w:spacing w:line="360" w:lineRule="exact"/>
              <w:jc w:val="center"/>
              <w:rPr>
                <w:szCs w:val="18"/>
              </w:rPr>
            </w:pPr>
          </w:p>
        </w:tc>
        <w:tc>
          <w:tcPr>
            <w:tcW w:w="684" w:type="pct"/>
          </w:tcPr>
          <w:p w:rsidR="00572196" w:rsidRDefault="00572196">
            <w:pPr>
              <w:spacing w:line="360" w:lineRule="exact"/>
              <w:jc w:val="center"/>
              <w:rPr>
                <w:szCs w:val="18"/>
              </w:rPr>
            </w:pPr>
          </w:p>
        </w:tc>
        <w:tc>
          <w:tcPr>
            <w:tcW w:w="684" w:type="pct"/>
          </w:tcPr>
          <w:p w:rsidR="00572196" w:rsidRDefault="00572196">
            <w:pPr>
              <w:spacing w:line="360" w:lineRule="exact"/>
              <w:jc w:val="center"/>
              <w:rPr>
                <w:szCs w:val="18"/>
              </w:rPr>
            </w:pPr>
          </w:p>
        </w:tc>
      </w:tr>
      <w:tr w:rsidR="00572196">
        <w:tc>
          <w:tcPr>
            <w:tcW w:w="645" w:type="pct"/>
          </w:tcPr>
          <w:p w:rsidR="00572196" w:rsidRDefault="00572196">
            <w:pPr>
              <w:spacing w:line="360" w:lineRule="exact"/>
              <w:rPr>
                <w:rFonts w:ascii="SimHei" w:eastAsia="SimHei" w:hint="eastAsia"/>
                <w:bCs/>
                <w:color w:val="FF0000"/>
                <w:szCs w:val="18"/>
              </w:rPr>
            </w:pPr>
            <w:r>
              <w:rPr>
                <w:rFonts w:ascii="SimHei" w:eastAsia="SimHei" w:hint="eastAsia"/>
                <w:bCs/>
                <w:color w:val="FF0000"/>
                <w:szCs w:val="18"/>
              </w:rPr>
              <w:t>城市</w:t>
            </w:r>
          </w:p>
        </w:tc>
        <w:tc>
          <w:tcPr>
            <w:tcW w:w="614" w:type="pct"/>
          </w:tcPr>
          <w:p w:rsidR="00572196" w:rsidRDefault="00572196">
            <w:pPr>
              <w:spacing w:line="360" w:lineRule="exact"/>
              <w:jc w:val="center"/>
              <w:rPr>
                <w:szCs w:val="18"/>
              </w:rPr>
            </w:pPr>
            <w:r>
              <w:rPr>
                <w:szCs w:val="18"/>
              </w:rPr>
              <w:t>51.7</w:t>
            </w:r>
          </w:p>
        </w:tc>
        <w:tc>
          <w:tcPr>
            <w:tcW w:w="569" w:type="pct"/>
          </w:tcPr>
          <w:p w:rsidR="00572196" w:rsidRDefault="00572196">
            <w:pPr>
              <w:spacing w:line="360" w:lineRule="exact"/>
              <w:jc w:val="center"/>
              <w:rPr>
                <w:szCs w:val="18"/>
              </w:rPr>
            </w:pPr>
            <w:r>
              <w:rPr>
                <w:szCs w:val="18"/>
              </w:rPr>
              <w:t>75.3</w:t>
            </w:r>
          </w:p>
        </w:tc>
        <w:tc>
          <w:tcPr>
            <w:tcW w:w="583" w:type="pct"/>
          </w:tcPr>
          <w:p w:rsidR="00572196" w:rsidRDefault="00572196">
            <w:pPr>
              <w:spacing w:line="360" w:lineRule="exact"/>
              <w:jc w:val="center"/>
              <w:rPr>
                <w:szCs w:val="18"/>
              </w:rPr>
            </w:pPr>
            <w:r>
              <w:rPr>
                <w:szCs w:val="18"/>
              </w:rPr>
              <w:t>53.6</w:t>
            </w:r>
          </w:p>
        </w:tc>
        <w:tc>
          <w:tcPr>
            <w:tcW w:w="631" w:type="pct"/>
          </w:tcPr>
          <w:p w:rsidR="00572196" w:rsidRDefault="00572196">
            <w:pPr>
              <w:spacing w:line="360" w:lineRule="exact"/>
              <w:jc w:val="center"/>
              <w:rPr>
                <w:szCs w:val="18"/>
              </w:rPr>
            </w:pPr>
            <w:r>
              <w:rPr>
                <w:szCs w:val="18"/>
              </w:rPr>
              <w:t>52.1</w:t>
            </w:r>
          </w:p>
        </w:tc>
        <w:tc>
          <w:tcPr>
            <w:tcW w:w="589" w:type="pct"/>
          </w:tcPr>
          <w:p w:rsidR="00572196" w:rsidRDefault="00572196">
            <w:pPr>
              <w:spacing w:line="360" w:lineRule="exact"/>
              <w:jc w:val="center"/>
              <w:rPr>
                <w:szCs w:val="18"/>
              </w:rPr>
            </w:pPr>
            <w:r>
              <w:rPr>
                <w:szCs w:val="18"/>
              </w:rPr>
              <w:t>49.0</w:t>
            </w:r>
          </w:p>
        </w:tc>
        <w:tc>
          <w:tcPr>
            <w:tcW w:w="684" w:type="pct"/>
          </w:tcPr>
          <w:p w:rsidR="00572196" w:rsidRDefault="00572196">
            <w:pPr>
              <w:spacing w:line="360" w:lineRule="exact"/>
              <w:jc w:val="center"/>
              <w:rPr>
                <w:szCs w:val="18"/>
              </w:rPr>
            </w:pPr>
            <w:r>
              <w:rPr>
                <w:szCs w:val="18"/>
              </w:rPr>
              <w:t>2.6</w:t>
            </w:r>
          </w:p>
        </w:tc>
        <w:tc>
          <w:tcPr>
            <w:tcW w:w="684" w:type="pct"/>
          </w:tcPr>
          <w:p w:rsidR="00572196" w:rsidRDefault="00572196">
            <w:pPr>
              <w:spacing w:line="360" w:lineRule="exact"/>
              <w:jc w:val="center"/>
              <w:rPr>
                <w:szCs w:val="18"/>
              </w:rPr>
            </w:pPr>
            <w:r>
              <w:rPr>
                <w:szCs w:val="18"/>
              </w:rPr>
              <w:t>15.8</w:t>
            </w:r>
          </w:p>
        </w:tc>
      </w:tr>
      <w:tr w:rsidR="00572196">
        <w:tc>
          <w:tcPr>
            <w:tcW w:w="645" w:type="pct"/>
          </w:tcPr>
          <w:p w:rsidR="00572196" w:rsidRDefault="00572196">
            <w:pPr>
              <w:spacing w:line="360" w:lineRule="exact"/>
              <w:rPr>
                <w:rFonts w:ascii="SimHei" w:eastAsia="SimHei" w:hint="eastAsia"/>
                <w:bCs/>
                <w:color w:val="FF0000"/>
                <w:szCs w:val="18"/>
              </w:rPr>
            </w:pPr>
            <w:r>
              <w:rPr>
                <w:rFonts w:ascii="SimHei" w:eastAsia="SimHei" w:hint="eastAsia"/>
                <w:bCs/>
                <w:color w:val="FF0000"/>
                <w:szCs w:val="18"/>
              </w:rPr>
              <w:t>农村</w:t>
            </w:r>
          </w:p>
        </w:tc>
        <w:tc>
          <w:tcPr>
            <w:tcW w:w="614" w:type="pct"/>
          </w:tcPr>
          <w:p w:rsidR="00572196" w:rsidRDefault="00572196">
            <w:pPr>
              <w:spacing w:line="360" w:lineRule="exact"/>
              <w:jc w:val="center"/>
              <w:rPr>
                <w:szCs w:val="18"/>
              </w:rPr>
            </w:pPr>
            <w:r>
              <w:rPr>
                <w:szCs w:val="18"/>
              </w:rPr>
              <w:t>48.3</w:t>
            </w:r>
          </w:p>
        </w:tc>
        <w:tc>
          <w:tcPr>
            <w:tcW w:w="569" w:type="pct"/>
          </w:tcPr>
          <w:p w:rsidR="00572196" w:rsidRDefault="00572196">
            <w:pPr>
              <w:spacing w:line="360" w:lineRule="exact"/>
              <w:jc w:val="center"/>
              <w:rPr>
                <w:szCs w:val="18"/>
              </w:rPr>
            </w:pPr>
            <w:r>
              <w:rPr>
                <w:szCs w:val="18"/>
              </w:rPr>
              <w:t>24.7</w:t>
            </w:r>
          </w:p>
        </w:tc>
        <w:tc>
          <w:tcPr>
            <w:tcW w:w="583" w:type="pct"/>
          </w:tcPr>
          <w:p w:rsidR="00572196" w:rsidRDefault="00572196">
            <w:pPr>
              <w:spacing w:line="360" w:lineRule="exact"/>
              <w:jc w:val="center"/>
              <w:rPr>
                <w:szCs w:val="18"/>
              </w:rPr>
            </w:pPr>
            <w:r>
              <w:rPr>
                <w:szCs w:val="18"/>
              </w:rPr>
              <w:t>46.4</w:t>
            </w:r>
          </w:p>
        </w:tc>
        <w:tc>
          <w:tcPr>
            <w:tcW w:w="631" w:type="pct"/>
          </w:tcPr>
          <w:p w:rsidR="00572196" w:rsidRDefault="00572196">
            <w:pPr>
              <w:spacing w:line="360" w:lineRule="exact"/>
              <w:jc w:val="center"/>
              <w:rPr>
                <w:szCs w:val="18"/>
              </w:rPr>
            </w:pPr>
            <w:r>
              <w:rPr>
                <w:szCs w:val="18"/>
              </w:rPr>
              <w:t>47.9</w:t>
            </w:r>
          </w:p>
        </w:tc>
        <w:tc>
          <w:tcPr>
            <w:tcW w:w="589" w:type="pct"/>
          </w:tcPr>
          <w:p w:rsidR="00572196" w:rsidRDefault="00572196">
            <w:pPr>
              <w:spacing w:line="360" w:lineRule="exact"/>
              <w:jc w:val="center"/>
              <w:rPr>
                <w:szCs w:val="18"/>
              </w:rPr>
            </w:pPr>
            <w:r>
              <w:rPr>
                <w:szCs w:val="18"/>
              </w:rPr>
              <w:t>51.0</w:t>
            </w:r>
          </w:p>
        </w:tc>
        <w:tc>
          <w:tcPr>
            <w:tcW w:w="684" w:type="pct"/>
          </w:tcPr>
          <w:p w:rsidR="00572196" w:rsidRDefault="00572196">
            <w:pPr>
              <w:spacing w:line="360" w:lineRule="exact"/>
              <w:jc w:val="center"/>
              <w:rPr>
                <w:szCs w:val="18"/>
              </w:rPr>
            </w:pPr>
            <w:r>
              <w:rPr>
                <w:szCs w:val="18"/>
              </w:rPr>
              <w:t>0.9</w:t>
            </w:r>
          </w:p>
        </w:tc>
        <w:tc>
          <w:tcPr>
            <w:tcW w:w="684" w:type="pct"/>
          </w:tcPr>
          <w:p w:rsidR="00572196" w:rsidRDefault="00572196">
            <w:pPr>
              <w:spacing w:line="360" w:lineRule="exact"/>
              <w:jc w:val="center"/>
              <w:rPr>
                <w:szCs w:val="18"/>
              </w:rPr>
            </w:pPr>
            <w:r>
              <w:rPr>
                <w:szCs w:val="18"/>
              </w:rPr>
              <w:t>14.9</w:t>
            </w:r>
          </w:p>
        </w:tc>
      </w:tr>
      <w:tr w:rsidR="00572196">
        <w:tc>
          <w:tcPr>
            <w:tcW w:w="645" w:type="pct"/>
          </w:tcPr>
          <w:p w:rsidR="00572196" w:rsidRDefault="00572196">
            <w:pPr>
              <w:spacing w:line="360" w:lineRule="exact"/>
              <w:rPr>
                <w:rFonts w:ascii="SimHei" w:eastAsia="SimHei" w:hint="eastAsia"/>
                <w:bCs/>
                <w:color w:val="FF0000"/>
                <w:szCs w:val="18"/>
              </w:rPr>
            </w:pPr>
            <w:r>
              <w:rPr>
                <w:rFonts w:ascii="SimHei" w:eastAsia="SimHei" w:hint="eastAsia"/>
                <w:bCs/>
                <w:color w:val="FF0000"/>
                <w:szCs w:val="18"/>
              </w:rPr>
              <w:t>种族群体</w:t>
            </w:r>
          </w:p>
        </w:tc>
        <w:tc>
          <w:tcPr>
            <w:tcW w:w="614" w:type="pct"/>
          </w:tcPr>
          <w:p w:rsidR="00572196" w:rsidRDefault="00572196">
            <w:pPr>
              <w:spacing w:line="360" w:lineRule="exact"/>
              <w:jc w:val="center"/>
              <w:rPr>
                <w:szCs w:val="18"/>
              </w:rPr>
            </w:pPr>
          </w:p>
        </w:tc>
        <w:tc>
          <w:tcPr>
            <w:tcW w:w="569" w:type="pct"/>
          </w:tcPr>
          <w:p w:rsidR="00572196" w:rsidRDefault="00572196">
            <w:pPr>
              <w:spacing w:line="360" w:lineRule="exact"/>
              <w:jc w:val="center"/>
              <w:rPr>
                <w:szCs w:val="18"/>
              </w:rPr>
            </w:pPr>
          </w:p>
        </w:tc>
        <w:tc>
          <w:tcPr>
            <w:tcW w:w="583" w:type="pct"/>
          </w:tcPr>
          <w:p w:rsidR="00572196" w:rsidRDefault="00572196">
            <w:pPr>
              <w:spacing w:line="360" w:lineRule="exact"/>
              <w:jc w:val="center"/>
              <w:rPr>
                <w:szCs w:val="18"/>
              </w:rPr>
            </w:pPr>
          </w:p>
        </w:tc>
        <w:tc>
          <w:tcPr>
            <w:tcW w:w="631" w:type="pct"/>
          </w:tcPr>
          <w:p w:rsidR="00572196" w:rsidRDefault="00572196">
            <w:pPr>
              <w:spacing w:line="360" w:lineRule="exact"/>
              <w:jc w:val="center"/>
              <w:rPr>
                <w:szCs w:val="18"/>
              </w:rPr>
            </w:pPr>
          </w:p>
        </w:tc>
        <w:tc>
          <w:tcPr>
            <w:tcW w:w="589" w:type="pct"/>
          </w:tcPr>
          <w:p w:rsidR="00572196" w:rsidRDefault="00572196">
            <w:pPr>
              <w:spacing w:line="360" w:lineRule="exact"/>
              <w:jc w:val="center"/>
              <w:rPr>
                <w:szCs w:val="18"/>
              </w:rPr>
            </w:pPr>
          </w:p>
        </w:tc>
        <w:tc>
          <w:tcPr>
            <w:tcW w:w="684" w:type="pct"/>
          </w:tcPr>
          <w:p w:rsidR="00572196" w:rsidRDefault="00572196">
            <w:pPr>
              <w:spacing w:line="360" w:lineRule="exact"/>
              <w:jc w:val="center"/>
              <w:rPr>
                <w:szCs w:val="18"/>
              </w:rPr>
            </w:pPr>
          </w:p>
        </w:tc>
        <w:tc>
          <w:tcPr>
            <w:tcW w:w="684" w:type="pct"/>
          </w:tcPr>
          <w:p w:rsidR="00572196" w:rsidRDefault="00572196">
            <w:pPr>
              <w:spacing w:line="360" w:lineRule="exact"/>
              <w:jc w:val="center"/>
              <w:rPr>
                <w:szCs w:val="18"/>
              </w:rPr>
            </w:pPr>
          </w:p>
        </w:tc>
      </w:tr>
      <w:tr w:rsidR="00572196">
        <w:tc>
          <w:tcPr>
            <w:tcW w:w="645" w:type="pct"/>
          </w:tcPr>
          <w:p w:rsidR="00572196" w:rsidRDefault="00572196">
            <w:pPr>
              <w:spacing w:line="360" w:lineRule="exact"/>
              <w:rPr>
                <w:rFonts w:ascii="SimHei" w:eastAsia="SimHei" w:hint="eastAsia"/>
                <w:bCs/>
                <w:color w:val="FF0000"/>
                <w:szCs w:val="18"/>
              </w:rPr>
            </w:pPr>
            <w:r>
              <w:rPr>
                <w:rFonts w:ascii="SimHei" w:eastAsia="SimHei" w:hint="eastAsia"/>
                <w:bCs/>
                <w:color w:val="FF0000"/>
                <w:szCs w:val="18"/>
              </w:rPr>
              <w:t>土著</w:t>
            </w:r>
          </w:p>
        </w:tc>
        <w:tc>
          <w:tcPr>
            <w:tcW w:w="614" w:type="pct"/>
          </w:tcPr>
          <w:p w:rsidR="00572196" w:rsidRDefault="00572196">
            <w:pPr>
              <w:spacing w:line="360" w:lineRule="exact"/>
              <w:jc w:val="center"/>
              <w:rPr>
                <w:szCs w:val="18"/>
              </w:rPr>
            </w:pPr>
            <w:r>
              <w:rPr>
                <w:szCs w:val="18"/>
              </w:rPr>
              <w:t>39.3</w:t>
            </w:r>
          </w:p>
        </w:tc>
        <w:tc>
          <w:tcPr>
            <w:tcW w:w="569" w:type="pct"/>
          </w:tcPr>
          <w:p w:rsidR="00572196" w:rsidRDefault="00572196">
            <w:pPr>
              <w:spacing w:line="360" w:lineRule="exact"/>
              <w:jc w:val="center"/>
              <w:rPr>
                <w:szCs w:val="18"/>
              </w:rPr>
            </w:pPr>
            <w:r>
              <w:rPr>
                <w:szCs w:val="18"/>
              </w:rPr>
              <w:t>17.3</w:t>
            </w:r>
          </w:p>
        </w:tc>
        <w:tc>
          <w:tcPr>
            <w:tcW w:w="583" w:type="pct"/>
          </w:tcPr>
          <w:p w:rsidR="00572196" w:rsidRDefault="00572196">
            <w:pPr>
              <w:spacing w:line="360" w:lineRule="exact"/>
              <w:jc w:val="center"/>
              <w:rPr>
                <w:szCs w:val="18"/>
              </w:rPr>
            </w:pPr>
            <w:r>
              <w:rPr>
                <w:szCs w:val="18"/>
              </w:rPr>
              <w:t>30.8</w:t>
            </w:r>
          </w:p>
        </w:tc>
        <w:tc>
          <w:tcPr>
            <w:tcW w:w="631" w:type="pct"/>
          </w:tcPr>
          <w:p w:rsidR="00572196" w:rsidRDefault="00572196">
            <w:pPr>
              <w:spacing w:line="360" w:lineRule="exact"/>
              <w:jc w:val="center"/>
              <w:rPr>
                <w:szCs w:val="18"/>
              </w:rPr>
            </w:pPr>
            <w:r>
              <w:rPr>
                <w:szCs w:val="18"/>
              </w:rPr>
              <w:t>38.9</w:t>
            </w:r>
          </w:p>
        </w:tc>
        <w:tc>
          <w:tcPr>
            <w:tcW w:w="589" w:type="pct"/>
          </w:tcPr>
          <w:p w:rsidR="00572196" w:rsidRDefault="00572196">
            <w:pPr>
              <w:spacing w:line="360" w:lineRule="exact"/>
              <w:jc w:val="center"/>
              <w:rPr>
                <w:szCs w:val="18"/>
              </w:rPr>
            </w:pPr>
            <w:r>
              <w:rPr>
                <w:szCs w:val="18"/>
              </w:rPr>
              <w:t>34.6</w:t>
            </w:r>
          </w:p>
        </w:tc>
        <w:tc>
          <w:tcPr>
            <w:tcW w:w="684" w:type="pct"/>
          </w:tcPr>
          <w:p w:rsidR="00572196" w:rsidRDefault="00572196">
            <w:pPr>
              <w:spacing w:line="360" w:lineRule="exact"/>
              <w:jc w:val="center"/>
              <w:rPr>
                <w:szCs w:val="18"/>
              </w:rPr>
            </w:pPr>
            <w:r>
              <w:rPr>
                <w:szCs w:val="18"/>
              </w:rPr>
              <w:t>0.8</w:t>
            </w:r>
          </w:p>
        </w:tc>
        <w:tc>
          <w:tcPr>
            <w:tcW w:w="684" w:type="pct"/>
          </w:tcPr>
          <w:p w:rsidR="00572196" w:rsidRDefault="00572196">
            <w:pPr>
              <w:spacing w:line="360" w:lineRule="exact"/>
              <w:jc w:val="center"/>
              <w:rPr>
                <w:szCs w:val="18"/>
              </w:rPr>
            </w:pPr>
            <w:r>
              <w:rPr>
                <w:szCs w:val="18"/>
              </w:rPr>
              <w:t>12.2</w:t>
            </w:r>
          </w:p>
        </w:tc>
      </w:tr>
      <w:tr w:rsidR="00572196">
        <w:tc>
          <w:tcPr>
            <w:tcW w:w="645" w:type="pct"/>
          </w:tcPr>
          <w:p w:rsidR="00572196" w:rsidRDefault="00572196">
            <w:pPr>
              <w:spacing w:line="360" w:lineRule="exact"/>
              <w:rPr>
                <w:rFonts w:ascii="SimHei" w:eastAsia="SimHei" w:hint="eastAsia"/>
                <w:bCs/>
                <w:color w:val="FF0000"/>
                <w:szCs w:val="18"/>
              </w:rPr>
            </w:pPr>
            <w:r>
              <w:rPr>
                <w:rFonts w:ascii="SimHei" w:eastAsia="SimHei" w:hint="eastAsia"/>
                <w:bCs/>
                <w:color w:val="FF0000"/>
                <w:szCs w:val="18"/>
              </w:rPr>
              <w:t>非土著</w:t>
            </w:r>
          </w:p>
        </w:tc>
        <w:tc>
          <w:tcPr>
            <w:tcW w:w="614" w:type="pct"/>
          </w:tcPr>
          <w:p w:rsidR="00572196" w:rsidRDefault="00572196">
            <w:pPr>
              <w:spacing w:line="360" w:lineRule="exact"/>
              <w:jc w:val="center"/>
              <w:rPr>
                <w:szCs w:val="18"/>
              </w:rPr>
            </w:pPr>
            <w:r>
              <w:rPr>
                <w:szCs w:val="18"/>
              </w:rPr>
              <w:t>60.7</w:t>
            </w:r>
          </w:p>
        </w:tc>
        <w:tc>
          <w:tcPr>
            <w:tcW w:w="569" w:type="pct"/>
          </w:tcPr>
          <w:p w:rsidR="00572196" w:rsidRDefault="00572196">
            <w:pPr>
              <w:spacing w:line="360" w:lineRule="exact"/>
              <w:jc w:val="center"/>
              <w:rPr>
                <w:szCs w:val="18"/>
              </w:rPr>
            </w:pPr>
            <w:r>
              <w:rPr>
                <w:szCs w:val="18"/>
              </w:rPr>
              <w:t>82.7</w:t>
            </w:r>
          </w:p>
        </w:tc>
        <w:tc>
          <w:tcPr>
            <w:tcW w:w="583" w:type="pct"/>
          </w:tcPr>
          <w:p w:rsidR="00572196" w:rsidRDefault="00572196">
            <w:pPr>
              <w:spacing w:line="360" w:lineRule="exact"/>
              <w:jc w:val="center"/>
              <w:rPr>
                <w:szCs w:val="18"/>
              </w:rPr>
            </w:pPr>
            <w:r>
              <w:rPr>
                <w:szCs w:val="18"/>
              </w:rPr>
              <w:t>69.2</w:t>
            </w:r>
          </w:p>
        </w:tc>
        <w:tc>
          <w:tcPr>
            <w:tcW w:w="631" w:type="pct"/>
          </w:tcPr>
          <w:p w:rsidR="00572196" w:rsidRDefault="00572196">
            <w:pPr>
              <w:spacing w:line="360" w:lineRule="exact"/>
              <w:jc w:val="center"/>
              <w:rPr>
                <w:szCs w:val="18"/>
              </w:rPr>
            </w:pPr>
            <w:r>
              <w:rPr>
                <w:szCs w:val="18"/>
              </w:rPr>
              <w:t>61.1</w:t>
            </w:r>
          </w:p>
        </w:tc>
        <w:tc>
          <w:tcPr>
            <w:tcW w:w="589" w:type="pct"/>
          </w:tcPr>
          <w:p w:rsidR="00572196" w:rsidRDefault="00572196">
            <w:pPr>
              <w:spacing w:line="360" w:lineRule="exact"/>
              <w:jc w:val="center"/>
              <w:rPr>
                <w:szCs w:val="18"/>
              </w:rPr>
            </w:pPr>
            <w:r>
              <w:rPr>
                <w:szCs w:val="18"/>
              </w:rPr>
              <w:t>65.4</w:t>
            </w:r>
          </w:p>
        </w:tc>
        <w:tc>
          <w:tcPr>
            <w:tcW w:w="684" w:type="pct"/>
          </w:tcPr>
          <w:p w:rsidR="00572196" w:rsidRDefault="00572196">
            <w:pPr>
              <w:spacing w:line="360" w:lineRule="exact"/>
              <w:jc w:val="center"/>
              <w:rPr>
                <w:szCs w:val="18"/>
              </w:rPr>
            </w:pPr>
            <w:r>
              <w:rPr>
                <w:szCs w:val="18"/>
              </w:rPr>
              <w:t>2.5</w:t>
            </w:r>
          </w:p>
        </w:tc>
        <w:tc>
          <w:tcPr>
            <w:tcW w:w="684" w:type="pct"/>
          </w:tcPr>
          <w:p w:rsidR="00572196" w:rsidRDefault="00572196">
            <w:pPr>
              <w:spacing w:line="360" w:lineRule="exact"/>
              <w:jc w:val="center"/>
              <w:rPr>
                <w:szCs w:val="18"/>
              </w:rPr>
            </w:pPr>
            <w:r>
              <w:rPr>
                <w:szCs w:val="18"/>
              </w:rPr>
              <w:t>17.4</w:t>
            </w:r>
          </w:p>
        </w:tc>
      </w:tr>
    </w:tbl>
    <w:p w:rsidR="00572196" w:rsidRDefault="00572196">
      <w:pPr>
        <w:pStyle w:val="211"/>
        <w:numPr>
          <w:ilvl w:val="0"/>
          <w:numId w:val="0"/>
        </w:numPr>
        <w:spacing w:beforeLines="0" w:before="0" w:afterLines="50" w:after="120" w:line="360" w:lineRule="exact"/>
        <w:rPr>
          <w:rFonts w:ascii="Times New Roman" w:hint="eastAsia"/>
          <w:szCs w:val="18"/>
        </w:rPr>
      </w:pPr>
      <w:r>
        <w:rPr>
          <w:rFonts w:ascii="Times New Roman" w:eastAsia="KaiTi_GB2312" w:hint="eastAsia"/>
          <w:color w:val="0000FF"/>
          <w:kern w:val="0"/>
          <w:szCs w:val="18"/>
        </w:rPr>
        <w:t>资料来源：</w:t>
      </w:r>
      <w:r>
        <w:rPr>
          <w:rFonts w:ascii="Times New Roman" w:hint="eastAsia"/>
          <w:szCs w:val="18"/>
        </w:rPr>
        <w:t>2006</w:t>
      </w:r>
      <w:r>
        <w:rPr>
          <w:rFonts w:ascii="Times New Roman" w:hint="eastAsia"/>
          <w:szCs w:val="18"/>
        </w:rPr>
        <w:t>年国家生活条件调查（</w:t>
      </w:r>
      <w:r>
        <w:rPr>
          <w:rFonts w:ascii="Times New Roman" w:hint="eastAsia"/>
          <w:szCs w:val="18"/>
        </w:rPr>
        <w:t>ENCOVI</w:t>
      </w:r>
      <w:r>
        <w:rPr>
          <w:rFonts w:ascii="Times New Roman" w:hint="eastAsia"/>
          <w:szCs w:val="18"/>
        </w:rPr>
        <w:t>）。</w:t>
      </w:r>
    </w:p>
    <w:p w:rsidR="00572196" w:rsidRDefault="00572196">
      <w:pPr>
        <w:pStyle w:val="H2"/>
        <w:rPr>
          <w:rFonts w:hint="eastAsia"/>
        </w:rPr>
      </w:pPr>
      <w:r>
        <w:rPr>
          <w:rFonts w:hint="eastAsia"/>
        </w:rPr>
        <w:t>教育和农村妇女</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rPr>
          <w:rFonts w:hint="eastAsia"/>
        </w:rPr>
        <w:t>568.2006</w:t>
      </w:r>
      <w:r>
        <w:rPr>
          <w:rFonts w:hint="eastAsia"/>
        </w:rPr>
        <w:t>年国家生活条件调查（</w:t>
      </w:r>
      <w:r>
        <w:rPr>
          <w:rFonts w:hint="eastAsia"/>
        </w:rPr>
        <w:t>ENCOVI</w:t>
      </w:r>
      <w:r>
        <w:rPr>
          <w:rFonts w:hint="eastAsia"/>
        </w:rPr>
        <w:t>）确认，在育龄妇女受教育程度问题上，从地区和种族群体上看，城市地区没受过教育的妇女比例是</w:t>
      </w:r>
      <w:r>
        <w:rPr>
          <w:rFonts w:hint="eastAsia"/>
        </w:rPr>
        <w:t>11.1%</w:t>
      </w:r>
      <w:r>
        <w:rPr>
          <w:rFonts w:hint="eastAsia"/>
        </w:rPr>
        <w:t>，与之相比，</w:t>
      </w:r>
      <w:r>
        <w:rPr>
          <w:rFonts w:hint="eastAsia"/>
        </w:rPr>
        <w:t>33.3%</w:t>
      </w:r>
      <w:r>
        <w:rPr>
          <w:rFonts w:hint="eastAsia"/>
        </w:rPr>
        <w:t>的农村妇女没有受过任何教育（不会读写），有</w:t>
      </w:r>
      <w:r>
        <w:rPr>
          <w:rFonts w:hint="eastAsia"/>
        </w:rPr>
        <w:t>39.8%</w:t>
      </w:r>
      <w:r>
        <w:rPr>
          <w:rFonts w:hint="eastAsia"/>
        </w:rPr>
        <w:t>没有完成初级教育（</w:t>
      </w:r>
      <w:r>
        <w:rPr>
          <w:rFonts w:hint="eastAsia"/>
        </w:rPr>
        <w:t>6</w:t>
      </w:r>
      <w:r>
        <w:rPr>
          <w:rFonts w:hint="eastAsia"/>
        </w:rPr>
        <w:t>个年级），只有</w:t>
      </w:r>
      <w:r>
        <w:rPr>
          <w:rFonts w:hint="eastAsia"/>
        </w:rPr>
        <w:t>0.1%</w:t>
      </w:r>
      <w:r>
        <w:rPr>
          <w:rFonts w:hint="eastAsia"/>
        </w:rPr>
        <w:t>受过大学教育。</w:t>
      </w:r>
    </w:p>
    <w:p w:rsidR="00572196" w:rsidRDefault="00572196">
      <w:pPr>
        <w:spacing w:line="360" w:lineRule="exact"/>
        <w:jc w:val="center"/>
        <w:rPr>
          <w:rFonts w:ascii="SimHei" w:eastAsia="SimHei" w:hint="eastAsia"/>
          <w:bCs/>
          <w:color w:val="FF0000"/>
        </w:rPr>
      </w:pPr>
      <w:r>
        <w:rPr>
          <w:rFonts w:ascii="SimHei" w:eastAsia="SimHei"/>
          <w:bCs/>
          <w:color w:val="FF0000"/>
        </w:rPr>
        <w:br w:type="page"/>
      </w:r>
      <w:r>
        <w:rPr>
          <w:rFonts w:ascii="SimHei" w:eastAsia="SimHei" w:hint="eastAsia"/>
          <w:bCs/>
          <w:color w:val="FF0000"/>
        </w:rPr>
        <w:t>表39</w:t>
      </w:r>
    </w:p>
    <w:p w:rsidR="00572196" w:rsidRDefault="00572196">
      <w:pPr>
        <w:spacing w:line="360" w:lineRule="exact"/>
        <w:jc w:val="center"/>
        <w:rPr>
          <w:rFonts w:ascii="SimHei" w:eastAsia="SimHei" w:hint="eastAsia"/>
          <w:bCs/>
          <w:color w:val="FF0000"/>
        </w:rPr>
      </w:pPr>
      <w:r>
        <w:rPr>
          <w:rFonts w:ascii="SimHei" w:eastAsia="SimHei" w:hint="eastAsia"/>
          <w:bCs/>
          <w:color w:val="FF0000"/>
        </w:rPr>
        <w:t>按地区和种族群体划分的育龄妇女受教育水平</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32"/>
        <w:gridCol w:w="2390"/>
        <w:gridCol w:w="1210"/>
        <w:gridCol w:w="1284"/>
        <w:gridCol w:w="1284"/>
        <w:gridCol w:w="1284"/>
        <w:gridCol w:w="1282"/>
      </w:tblGrid>
      <w:tr w:rsidR="00572196">
        <w:trPr>
          <w:cantSplit/>
        </w:trPr>
        <w:tc>
          <w:tcPr>
            <w:tcW w:w="1848" w:type="pct"/>
            <w:gridSpan w:val="2"/>
            <w:vMerge w:val="restart"/>
          </w:tcPr>
          <w:p w:rsidR="00572196" w:rsidRDefault="00572196">
            <w:pPr>
              <w:spacing w:line="360" w:lineRule="exact"/>
              <w:jc w:val="center"/>
              <w:rPr>
                <w:rFonts w:eastAsia="SimHei" w:hint="eastAsia"/>
                <w:bCs/>
                <w:color w:val="FF0000"/>
              </w:rPr>
            </w:pPr>
            <w:r>
              <w:rPr>
                <w:rFonts w:eastAsia="SimHei" w:hint="eastAsia"/>
                <w:bCs/>
                <w:color w:val="FF0000"/>
              </w:rPr>
              <w:t>特征</w:t>
            </w:r>
          </w:p>
        </w:tc>
        <w:tc>
          <w:tcPr>
            <w:tcW w:w="601" w:type="pct"/>
            <w:vMerge w:val="restart"/>
          </w:tcPr>
          <w:p w:rsidR="00572196" w:rsidRDefault="00572196">
            <w:pPr>
              <w:spacing w:line="360" w:lineRule="exact"/>
              <w:jc w:val="center"/>
              <w:rPr>
                <w:rFonts w:eastAsia="SimHei" w:hint="eastAsia"/>
                <w:bCs/>
                <w:color w:val="FF0000"/>
              </w:rPr>
            </w:pPr>
            <w:r>
              <w:rPr>
                <w:rFonts w:eastAsia="SimHei" w:hint="eastAsia"/>
                <w:bCs/>
                <w:color w:val="FF0000"/>
              </w:rPr>
              <w:t>总计</w:t>
            </w:r>
          </w:p>
        </w:tc>
        <w:tc>
          <w:tcPr>
            <w:tcW w:w="1275" w:type="pct"/>
            <w:gridSpan w:val="2"/>
          </w:tcPr>
          <w:p w:rsidR="00572196" w:rsidRDefault="00572196">
            <w:pPr>
              <w:spacing w:line="360" w:lineRule="exact"/>
              <w:jc w:val="center"/>
              <w:rPr>
                <w:rFonts w:eastAsia="SimHei" w:hint="eastAsia"/>
                <w:bCs/>
                <w:color w:val="FF0000"/>
              </w:rPr>
            </w:pPr>
            <w:r>
              <w:rPr>
                <w:rFonts w:eastAsia="SimHei" w:hint="eastAsia"/>
                <w:bCs/>
                <w:color w:val="FF0000"/>
              </w:rPr>
              <w:t>地区</w:t>
            </w:r>
          </w:p>
        </w:tc>
        <w:tc>
          <w:tcPr>
            <w:tcW w:w="1275" w:type="pct"/>
            <w:gridSpan w:val="2"/>
          </w:tcPr>
          <w:p w:rsidR="00572196" w:rsidRDefault="00572196">
            <w:pPr>
              <w:spacing w:line="360" w:lineRule="exact"/>
              <w:jc w:val="center"/>
              <w:rPr>
                <w:rFonts w:eastAsia="SimHei" w:hint="eastAsia"/>
                <w:bCs/>
                <w:color w:val="FF0000"/>
              </w:rPr>
            </w:pPr>
            <w:r>
              <w:rPr>
                <w:rFonts w:eastAsia="SimHei" w:hint="eastAsia"/>
                <w:bCs/>
                <w:color w:val="FF0000"/>
              </w:rPr>
              <w:t>组群</w:t>
            </w:r>
          </w:p>
        </w:tc>
      </w:tr>
      <w:tr w:rsidR="00572196">
        <w:trPr>
          <w:cantSplit/>
        </w:trPr>
        <w:tc>
          <w:tcPr>
            <w:tcW w:w="1848" w:type="pct"/>
            <w:gridSpan w:val="2"/>
            <w:vMerge/>
          </w:tcPr>
          <w:p w:rsidR="00572196" w:rsidRDefault="00572196">
            <w:pPr>
              <w:spacing w:line="360" w:lineRule="exact"/>
              <w:rPr>
                <w:rFonts w:eastAsia="SimHei" w:hint="eastAsia"/>
                <w:bCs/>
                <w:color w:val="FF0000"/>
              </w:rPr>
            </w:pPr>
          </w:p>
        </w:tc>
        <w:tc>
          <w:tcPr>
            <w:tcW w:w="601" w:type="pct"/>
            <w:vMerge/>
          </w:tcPr>
          <w:p w:rsidR="00572196" w:rsidRDefault="00572196">
            <w:pPr>
              <w:spacing w:line="360" w:lineRule="exact"/>
              <w:rPr>
                <w:rFonts w:eastAsia="SimHei" w:hint="eastAsia"/>
                <w:bCs/>
                <w:color w:val="FF0000"/>
              </w:rPr>
            </w:pPr>
          </w:p>
        </w:tc>
        <w:tc>
          <w:tcPr>
            <w:tcW w:w="638" w:type="pct"/>
          </w:tcPr>
          <w:p w:rsidR="00572196" w:rsidRDefault="00572196">
            <w:pPr>
              <w:spacing w:line="360" w:lineRule="exact"/>
              <w:jc w:val="center"/>
              <w:rPr>
                <w:rFonts w:eastAsia="SimHei" w:hint="eastAsia"/>
                <w:bCs/>
                <w:color w:val="FF0000"/>
              </w:rPr>
            </w:pPr>
            <w:r>
              <w:rPr>
                <w:rFonts w:eastAsia="SimHei" w:hint="eastAsia"/>
                <w:bCs/>
                <w:color w:val="FF0000"/>
              </w:rPr>
              <w:t>城市</w:t>
            </w:r>
          </w:p>
        </w:tc>
        <w:tc>
          <w:tcPr>
            <w:tcW w:w="638" w:type="pct"/>
          </w:tcPr>
          <w:p w:rsidR="00572196" w:rsidRDefault="00572196">
            <w:pPr>
              <w:spacing w:line="360" w:lineRule="exact"/>
              <w:jc w:val="center"/>
              <w:rPr>
                <w:rFonts w:eastAsia="SimHei" w:hint="eastAsia"/>
                <w:bCs/>
                <w:color w:val="FF0000"/>
              </w:rPr>
            </w:pPr>
            <w:r>
              <w:rPr>
                <w:rFonts w:eastAsia="SimHei" w:hint="eastAsia"/>
                <w:bCs/>
                <w:color w:val="FF0000"/>
              </w:rPr>
              <w:t>农村</w:t>
            </w:r>
          </w:p>
        </w:tc>
        <w:tc>
          <w:tcPr>
            <w:tcW w:w="638" w:type="pct"/>
          </w:tcPr>
          <w:p w:rsidR="00572196" w:rsidRDefault="00572196">
            <w:pPr>
              <w:spacing w:line="360" w:lineRule="exact"/>
              <w:jc w:val="center"/>
              <w:rPr>
                <w:rFonts w:eastAsia="SimHei" w:hint="eastAsia"/>
                <w:bCs/>
                <w:color w:val="FF0000"/>
              </w:rPr>
            </w:pPr>
            <w:r>
              <w:rPr>
                <w:rFonts w:eastAsia="SimHei" w:hint="eastAsia"/>
                <w:bCs/>
                <w:color w:val="FF0000"/>
              </w:rPr>
              <w:t>土著</w:t>
            </w:r>
          </w:p>
        </w:tc>
        <w:tc>
          <w:tcPr>
            <w:tcW w:w="638" w:type="pct"/>
          </w:tcPr>
          <w:p w:rsidR="00572196" w:rsidRDefault="00572196">
            <w:pPr>
              <w:spacing w:line="360" w:lineRule="exact"/>
              <w:jc w:val="center"/>
              <w:rPr>
                <w:rFonts w:eastAsia="SimHei" w:hint="eastAsia"/>
                <w:bCs/>
                <w:color w:val="FF0000"/>
              </w:rPr>
            </w:pPr>
            <w:r>
              <w:rPr>
                <w:rFonts w:eastAsia="SimHei" w:hint="eastAsia"/>
                <w:bCs/>
                <w:color w:val="FF0000"/>
              </w:rPr>
              <w:t>非土著</w:t>
            </w:r>
          </w:p>
        </w:tc>
      </w:tr>
      <w:tr w:rsidR="00572196">
        <w:tc>
          <w:tcPr>
            <w:tcW w:w="1848" w:type="pct"/>
            <w:gridSpan w:val="2"/>
          </w:tcPr>
          <w:p w:rsidR="00572196" w:rsidRDefault="00572196">
            <w:pPr>
              <w:spacing w:line="360" w:lineRule="exact"/>
              <w:jc w:val="center"/>
              <w:rPr>
                <w:rFonts w:hint="eastAsia"/>
                <w:b/>
              </w:rPr>
            </w:pPr>
            <w:r>
              <w:rPr>
                <w:rFonts w:eastAsia="SimHei" w:hint="eastAsia"/>
                <w:bCs/>
                <w:color w:val="FF0000"/>
              </w:rPr>
              <w:t>全国总体状况</w:t>
            </w:r>
          </w:p>
        </w:tc>
        <w:tc>
          <w:tcPr>
            <w:tcW w:w="601" w:type="pct"/>
          </w:tcPr>
          <w:p w:rsidR="00572196" w:rsidRDefault="00572196">
            <w:pPr>
              <w:spacing w:line="360" w:lineRule="exact"/>
            </w:pPr>
            <w:r>
              <w:t>100.0</w:t>
            </w:r>
          </w:p>
        </w:tc>
        <w:tc>
          <w:tcPr>
            <w:tcW w:w="638" w:type="pct"/>
          </w:tcPr>
          <w:p w:rsidR="00572196" w:rsidRDefault="00572196">
            <w:pPr>
              <w:spacing w:line="360" w:lineRule="exact"/>
            </w:pPr>
            <w:r>
              <w:t>100.0</w:t>
            </w:r>
          </w:p>
        </w:tc>
        <w:tc>
          <w:tcPr>
            <w:tcW w:w="638" w:type="pct"/>
          </w:tcPr>
          <w:p w:rsidR="00572196" w:rsidRDefault="00572196">
            <w:pPr>
              <w:spacing w:line="360" w:lineRule="exact"/>
            </w:pPr>
            <w:r>
              <w:t>100.0</w:t>
            </w:r>
          </w:p>
        </w:tc>
        <w:tc>
          <w:tcPr>
            <w:tcW w:w="638" w:type="pct"/>
          </w:tcPr>
          <w:p w:rsidR="00572196" w:rsidRDefault="00572196">
            <w:pPr>
              <w:spacing w:line="360" w:lineRule="exact"/>
            </w:pPr>
            <w:r>
              <w:t>100.0</w:t>
            </w:r>
          </w:p>
        </w:tc>
        <w:tc>
          <w:tcPr>
            <w:tcW w:w="638" w:type="pct"/>
          </w:tcPr>
          <w:p w:rsidR="00572196" w:rsidRDefault="00572196">
            <w:pPr>
              <w:spacing w:line="360" w:lineRule="exact"/>
            </w:pPr>
            <w:r>
              <w:t>100.0</w:t>
            </w:r>
          </w:p>
        </w:tc>
      </w:tr>
      <w:tr w:rsidR="00572196">
        <w:trPr>
          <w:cantSplit/>
        </w:trPr>
        <w:tc>
          <w:tcPr>
            <w:tcW w:w="661" w:type="pct"/>
            <w:vMerge w:val="restart"/>
          </w:tcPr>
          <w:p w:rsidR="00572196" w:rsidRDefault="00572196">
            <w:pPr>
              <w:spacing w:line="360" w:lineRule="exact"/>
              <w:jc w:val="center"/>
              <w:rPr>
                <w:rFonts w:hint="eastAsia"/>
              </w:rPr>
            </w:pPr>
            <w:r>
              <w:rPr>
                <w:rFonts w:hint="eastAsia"/>
              </w:rPr>
              <w:t>会读写</w:t>
            </w:r>
          </w:p>
        </w:tc>
        <w:tc>
          <w:tcPr>
            <w:tcW w:w="1187" w:type="pct"/>
          </w:tcPr>
          <w:p w:rsidR="00572196" w:rsidRDefault="00572196">
            <w:pPr>
              <w:spacing w:line="360" w:lineRule="exact"/>
              <w:rPr>
                <w:rFonts w:hint="eastAsia"/>
              </w:rPr>
            </w:pPr>
            <w:r>
              <w:rPr>
                <w:rFonts w:hint="eastAsia"/>
              </w:rPr>
              <w:t>是</w:t>
            </w:r>
          </w:p>
        </w:tc>
        <w:tc>
          <w:tcPr>
            <w:tcW w:w="601" w:type="pct"/>
          </w:tcPr>
          <w:p w:rsidR="00572196" w:rsidRDefault="00572196">
            <w:pPr>
              <w:spacing w:line="360" w:lineRule="exact"/>
            </w:pPr>
            <w:r>
              <w:t>78.1</w:t>
            </w:r>
          </w:p>
        </w:tc>
        <w:tc>
          <w:tcPr>
            <w:tcW w:w="638" w:type="pct"/>
          </w:tcPr>
          <w:p w:rsidR="00572196" w:rsidRDefault="00572196">
            <w:pPr>
              <w:spacing w:line="360" w:lineRule="exact"/>
            </w:pPr>
            <w:r>
              <w:t>88.9</w:t>
            </w:r>
          </w:p>
        </w:tc>
        <w:tc>
          <w:tcPr>
            <w:tcW w:w="638" w:type="pct"/>
          </w:tcPr>
          <w:p w:rsidR="00572196" w:rsidRDefault="00572196">
            <w:pPr>
              <w:spacing w:line="360" w:lineRule="exact"/>
            </w:pPr>
            <w:r>
              <w:t>66.7</w:t>
            </w:r>
          </w:p>
        </w:tc>
        <w:tc>
          <w:tcPr>
            <w:tcW w:w="638" w:type="pct"/>
          </w:tcPr>
          <w:p w:rsidR="00572196" w:rsidRDefault="00572196">
            <w:pPr>
              <w:spacing w:line="360" w:lineRule="exact"/>
            </w:pPr>
            <w:r>
              <w:t>62.0</w:t>
            </w:r>
          </w:p>
        </w:tc>
        <w:tc>
          <w:tcPr>
            <w:tcW w:w="638" w:type="pct"/>
          </w:tcPr>
          <w:p w:rsidR="00572196" w:rsidRDefault="00572196">
            <w:pPr>
              <w:spacing w:line="360" w:lineRule="exact"/>
            </w:pPr>
            <w:r>
              <w:t>87.6</w:t>
            </w:r>
          </w:p>
        </w:tc>
      </w:tr>
      <w:tr w:rsidR="00572196">
        <w:trPr>
          <w:cantSplit/>
        </w:trPr>
        <w:tc>
          <w:tcPr>
            <w:tcW w:w="661" w:type="pct"/>
            <w:vMerge/>
          </w:tcPr>
          <w:p w:rsidR="00572196" w:rsidRDefault="00572196">
            <w:pPr>
              <w:spacing w:line="360" w:lineRule="exact"/>
              <w:jc w:val="center"/>
              <w:rPr>
                <w:rFonts w:hint="eastAsia"/>
              </w:rPr>
            </w:pPr>
          </w:p>
        </w:tc>
        <w:tc>
          <w:tcPr>
            <w:tcW w:w="1187" w:type="pct"/>
          </w:tcPr>
          <w:p w:rsidR="00572196" w:rsidRDefault="00572196">
            <w:pPr>
              <w:spacing w:line="360" w:lineRule="exact"/>
              <w:rPr>
                <w:rFonts w:hint="eastAsia"/>
              </w:rPr>
            </w:pPr>
            <w:r>
              <w:rPr>
                <w:rFonts w:hint="eastAsia"/>
              </w:rPr>
              <w:t>否</w:t>
            </w:r>
          </w:p>
        </w:tc>
        <w:tc>
          <w:tcPr>
            <w:tcW w:w="601" w:type="pct"/>
          </w:tcPr>
          <w:p w:rsidR="00572196" w:rsidRDefault="00572196">
            <w:pPr>
              <w:spacing w:line="360" w:lineRule="exact"/>
            </w:pPr>
            <w:r>
              <w:t>21.9</w:t>
            </w:r>
          </w:p>
        </w:tc>
        <w:tc>
          <w:tcPr>
            <w:tcW w:w="638" w:type="pct"/>
          </w:tcPr>
          <w:p w:rsidR="00572196" w:rsidRDefault="00572196">
            <w:pPr>
              <w:spacing w:line="360" w:lineRule="exact"/>
            </w:pPr>
            <w:r>
              <w:t>11.1</w:t>
            </w:r>
          </w:p>
        </w:tc>
        <w:tc>
          <w:tcPr>
            <w:tcW w:w="638" w:type="pct"/>
          </w:tcPr>
          <w:p w:rsidR="00572196" w:rsidRDefault="00572196">
            <w:pPr>
              <w:spacing w:line="360" w:lineRule="exact"/>
            </w:pPr>
            <w:r>
              <w:t>33.3</w:t>
            </w:r>
          </w:p>
        </w:tc>
        <w:tc>
          <w:tcPr>
            <w:tcW w:w="638" w:type="pct"/>
          </w:tcPr>
          <w:p w:rsidR="00572196" w:rsidRDefault="00572196">
            <w:pPr>
              <w:spacing w:line="360" w:lineRule="exact"/>
            </w:pPr>
            <w:r>
              <w:t>38.0</w:t>
            </w:r>
          </w:p>
        </w:tc>
        <w:tc>
          <w:tcPr>
            <w:tcW w:w="638" w:type="pct"/>
          </w:tcPr>
          <w:p w:rsidR="00572196" w:rsidRDefault="00572196">
            <w:pPr>
              <w:spacing w:line="360" w:lineRule="exact"/>
            </w:pPr>
            <w:r>
              <w:t>12.4</w:t>
            </w:r>
          </w:p>
        </w:tc>
      </w:tr>
      <w:tr w:rsidR="00572196">
        <w:trPr>
          <w:cantSplit/>
        </w:trPr>
        <w:tc>
          <w:tcPr>
            <w:tcW w:w="661" w:type="pct"/>
            <w:vMerge w:val="restart"/>
          </w:tcPr>
          <w:p w:rsidR="00572196" w:rsidRDefault="00572196">
            <w:pPr>
              <w:spacing w:line="360" w:lineRule="exact"/>
              <w:jc w:val="center"/>
              <w:rPr>
                <w:rFonts w:hint="eastAsia"/>
              </w:rPr>
            </w:pPr>
            <w:r>
              <w:rPr>
                <w:rFonts w:hint="eastAsia"/>
              </w:rPr>
              <w:t>教</w:t>
            </w:r>
          </w:p>
          <w:p w:rsidR="00572196" w:rsidRDefault="00572196">
            <w:pPr>
              <w:spacing w:line="360" w:lineRule="exact"/>
              <w:jc w:val="center"/>
              <w:rPr>
                <w:rFonts w:hint="eastAsia"/>
              </w:rPr>
            </w:pPr>
          </w:p>
          <w:p w:rsidR="00572196" w:rsidRDefault="00572196">
            <w:pPr>
              <w:spacing w:line="360" w:lineRule="exact"/>
              <w:jc w:val="center"/>
              <w:rPr>
                <w:rFonts w:hint="eastAsia"/>
              </w:rPr>
            </w:pPr>
            <w:r>
              <w:rPr>
                <w:rFonts w:hint="eastAsia"/>
              </w:rPr>
              <w:t>育</w:t>
            </w:r>
          </w:p>
          <w:p w:rsidR="00572196" w:rsidRDefault="00572196">
            <w:pPr>
              <w:spacing w:line="360" w:lineRule="exact"/>
              <w:jc w:val="center"/>
              <w:rPr>
                <w:rFonts w:hint="eastAsia"/>
              </w:rPr>
            </w:pPr>
          </w:p>
          <w:p w:rsidR="00572196" w:rsidRDefault="00572196">
            <w:pPr>
              <w:spacing w:line="360" w:lineRule="exact"/>
              <w:jc w:val="center"/>
              <w:rPr>
                <w:rFonts w:hint="eastAsia"/>
              </w:rPr>
            </w:pPr>
            <w:r>
              <w:rPr>
                <w:rFonts w:hint="eastAsia"/>
              </w:rPr>
              <w:t>水</w:t>
            </w:r>
          </w:p>
          <w:p w:rsidR="00572196" w:rsidRDefault="00572196">
            <w:pPr>
              <w:spacing w:line="360" w:lineRule="exact"/>
              <w:jc w:val="center"/>
              <w:rPr>
                <w:rFonts w:hint="eastAsia"/>
              </w:rPr>
            </w:pPr>
          </w:p>
          <w:p w:rsidR="00572196" w:rsidRDefault="00572196">
            <w:pPr>
              <w:spacing w:line="360" w:lineRule="exact"/>
              <w:jc w:val="center"/>
              <w:rPr>
                <w:rFonts w:hint="eastAsia"/>
              </w:rPr>
            </w:pPr>
            <w:r>
              <w:rPr>
                <w:rFonts w:hint="eastAsia"/>
              </w:rPr>
              <w:t>平</w:t>
            </w:r>
          </w:p>
        </w:tc>
        <w:tc>
          <w:tcPr>
            <w:tcW w:w="1187" w:type="pct"/>
          </w:tcPr>
          <w:p w:rsidR="00572196" w:rsidRDefault="00572196">
            <w:pPr>
              <w:spacing w:line="360" w:lineRule="exact"/>
              <w:rPr>
                <w:rFonts w:hint="eastAsia"/>
              </w:rPr>
            </w:pPr>
            <w:r>
              <w:rPr>
                <w:rFonts w:hint="eastAsia"/>
              </w:rPr>
              <w:t>未上过学</w:t>
            </w:r>
          </w:p>
        </w:tc>
        <w:tc>
          <w:tcPr>
            <w:tcW w:w="601" w:type="pct"/>
          </w:tcPr>
          <w:p w:rsidR="00572196" w:rsidRDefault="00572196">
            <w:pPr>
              <w:spacing w:line="360" w:lineRule="exact"/>
            </w:pPr>
            <w:r>
              <w:t>23.0</w:t>
            </w:r>
          </w:p>
        </w:tc>
        <w:tc>
          <w:tcPr>
            <w:tcW w:w="638" w:type="pct"/>
          </w:tcPr>
          <w:p w:rsidR="00572196" w:rsidRDefault="00572196">
            <w:pPr>
              <w:spacing w:line="360" w:lineRule="exact"/>
            </w:pPr>
            <w:r>
              <w:t>12.3</w:t>
            </w:r>
          </w:p>
        </w:tc>
        <w:tc>
          <w:tcPr>
            <w:tcW w:w="638" w:type="pct"/>
          </w:tcPr>
          <w:p w:rsidR="00572196" w:rsidRDefault="00572196">
            <w:pPr>
              <w:spacing w:line="360" w:lineRule="exact"/>
            </w:pPr>
            <w:r>
              <w:t>34.4</w:t>
            </w:r>
          </w:p>
        </w:tc>
        <w:tc>
          <w:tcPr>
            <w:tcW w:w="638" w:type="pct"/>
          </w:tcPr>
          <w:p w:rsidR="00572196" w:rsidRDefault="00572196">
            <w:pPr>
              <w:spacing w:line="360" w:lineRule="exact"/>
            </w:pPr>
            <w:r>
              <w:t>38.8</w:t>
            </w:r>
          </w:p>
        </w:tc>
        <w:tc>
          <w:tcPr>
            <w:tcW w:w="638" w:type="pct"/>
          </w:tcPr>
          <w:p w:rsidR="00572196" w:rsidRDefault="00572196">
            <w:pPr>
              <w:spacing w:line="360" w:lineRule="exact"/>
            </w:pPr>
            <w:r>
              <w:t>13.7</w:t>
            </w:r>
          </w:p>
        </w:tc>
      </w:tr>
      <w:tr w:rsidR="00572196">
        <w:trPr>
          <w:cantSplit/>
        </w:trPr>
        <w:tc>
          <w:tcPr>
            <w:tcW w:w="661" w:type="pct"/>
            <w:vMerge/>
          </w:tcPr>
          <w:p w:rsidR="00572196" w:rsidRDefault="00572196">
            <w:pPr>
              <w:spacing w:line="360" w:lineRule="exact"/>
              <w:jc w:val="center"/>
              <w:rPr>
                <w:rFonts w:hint="eastAsia"/>
              </w:rPr>
            </w:pPr>
          </w:p>
        </w:tc>
        <w:tc>
          <w:tcPr>
            <w:tcW w:w="1187" w:type="pct"/>
          </w:tcPr>
          <w:p w:rsidR="00572196" w:rsidRDefault="00572196">
            <w:pPr>
              <w:spacing w:line="360" w:lineRule="exact"/>
              <w:rPr>
                <w:rFonts w:hint="eastAsia"/>
              </w:rPr>
            </w:pPr>
            <w:r>
              <w:rPr>
                <w:rFonts w:hint="eastAsia"/>
              </w:rPr>
              <w:t>未完成初级教育</w:t>
            </w:r>
          </w:p>
        </w:tc>
        <w:tc>
          <w:tcPr>
            <w:tcW w:w="601" w:type="pct"/>
          </w:tcPr>
          <w:p w:rsidR="00572196" w:rsidRDefault="00572196">
            <w:pPr>
              <w:spacing w:line="360" w:lineRule="exact"/>
            </w:pPr>
            <w:r>
              <w:t>32.3</w:t>
            </w:r>
          </w:p>
        </w:tc>
        <w:tc>
          <w:tcPr>
            <w:tcW w:w="638" w:type="pct"/>
          </w:tcPr>
          <w:p w:rsidR="00572196" w:rsidRDefault="00572196">
            <w:pPr>
              <w:spacing w:line="360" w:lineRule="exact"/>
            </w:pPr>
            <w:r>
              <w:t>25.1</w:t>
            </w:r>
          </w:p>
        </w:tc>
        <w:tc>
          <w:tcPr>
            <w:tcW w:w="638" w:type="pct"/>
          </w:tcPr>
          <w:p w:rsidR="00572196" w:rsidRDefault="00572196">
            <w:pPr>
              <w:spacing w:line="360" w:lineRule="exact"/>
            </w:pPr>
            <w:r>
              <w:t>39.8</w:t>
            </w:r>
          </w:p>
        </w:tc>
        <w:tc>
          <w:tcPr>
            <w:tcW w:w="638" w:type="pct"/>
          </w:tcPr>
          <w:p w:rsidR="00572196" w:rsidRDefault="00572196">
            <w:pPr>
              <w:spacing w:line="360" w:lineRule="exact"/>
            </w:pPr>
            <w:r>
              <w:t>36.3</w:t>
            </w:r>
          </w:p>
        </w:tc>
        <w:tc>
          <w:tcPr>
            <w:tcW w:w="638" w:type="pct"/>
          </w:tcPr>
          <w:p w:rsidR="00572196" w:rsidRDefault="00572196">
            <w:pPr>
              <w:spacing w:line="360" w:lineRule="exact"/>
            </w:pPr>
            <w:r>
              <w:t>29.9</w:t>
            </w:r>
          </w:p>
        </w:tc>
      </w:tr>
      <w:tr w:rsidR="00572196">
        <w:trPr>
          <w:cantSplit/>
        </w:trPr>
        <w:tc>
          <w:tcPr>
            <w:tcW w:w="661" w:type="pct"/>
            <w:vMerge/>
          </w:tcPr>
          <w:p w:rsidR="00572196" w:rsidRDefault="00572196">
            <w:pPr>
              <w:spacing w:line="360" w:lineRule="exact"/>
              <w:jc w:val="center"/>
              <w:rPr>
                <w:rFonts w:hint="eastAsia"/>
              </w:rPr>
            </w:pPr>
          </w:p>
        </w:tc>
        <w:tc>
          <w:tcPr>
            <w:tcW w:w="1187" w:type="pct"/>
          </w:tcPr>
          <w:p w:rsidR="00572196" w:rsidRDefault="00572196">
            <w:pPr>
              <w:spacing w:line="360" w:lineRule="exact"/>
              <w:rPr>
                <w:rFonts w:hint="eastAsia"/>
              </w:rPr>
            </w:pPr>
            <w:r>
              <w:rPr>
                <w:rFonts w:hint="eastAsia"/>
              </w:rPr>
              <w:t>完成初级教育</w:t>
            </w:r>
          </w:p>
        </w:tc>
        <w:tc>
          <w:tcPr>
            <w:tcW w:w="601" w:type="pct"/>
          </w:tcPr>
          <w:p w:rsidR="00572196" w:rsidRDefault="00572196">
            <w:pPr>
              <w:spacing w:line="360" w:lineRule="exact"/>
            </w:pPr>
            <w:r>
              <w:t>16.4</w:t>
            </w:r>
          </w:p>
        </w:tc>
        <w:tc>
          <w:tcPr>
            <w:tcW w:w="638" w:type="pct"/>
          </w:tcPr>
          <w:p w:rsidR="00572196" w:rsidRDefault="00572196">
            <w:pPr>
              <w:spacing w:line="360" w:lineRule="exact"/>
            </w:pPr>
            <w:r>
              <w:t>18.3</w:t>
            </w:r>
          </w:p>
        </w:tc>
        <w:tc>
          <w:tcPr>
            <w:tcW w:w="638" w:type="pct"/>
          </w:tcPr>
          <w:p w:rsidR="00572196" w:rsidRDefault="00572196">
            <w:pPr>
              <w:spacing w:line="360" w:lineRule="exact"/>
            </w:pPr>
            <w:r>
              <w:t>14.4</w:t>
            </w:r>
          </w:p>
        </w:tc>
        <w:tc>
          <w:tcPr>
            <w:tcW w:w="638" w:type="pct"/>
          </w:tcPr>
          <w:p w:rsidR="00572196" w:rsidRDefault="00572196">
            <w:pPr>
              <w:spacing w:line="360" w:lineRule="exact"/>
            </w:pPr>
            <w:r>
              <w:t>11.3</w:t>
            </w:r>
          </w:p>
        </w:tc>
        <w:tc>
          <w:tcPr>
            <w:tcW w:w="638" w:type="pct"/>
          </w:tcPr>
          <w:p w:rsidR="00572196" w:rsidRDefault="00572196">
            <w:pPr>
              <w:spacing w:line="360" w:lineRule="exact"/>
            </w:pPr>
            <w:r>
              <w:t>19.3</w:t>
            </w:r>
          </w:p>
        </w:tc>
      </w:tr>
      <w:tr w:rsidR="00572196">
        <w:trPr>
          <w:cantSplit/>
        </w:trPr>
        <w:tc>
          <w:tcPr>
            <w:tcW w:w="661" w:type="pct"/>
            <w:vMerge/>
          </w:tcPr>
          <w:p w:rsidR="00572196" w:rsidRDefault="00572196">
            <w:pPr>
              <w:spacing w:line="360" w:lineRule="exact"/>
              <w:jc w:val="center"/>
              <w:rPr>
                <w:rFonts w:hint="eastAsia"/>
              </w:rPr>
            </w:pPr>
          </w:p>
        </w:tc>
        <w:tc>
          <w:tcPr>
            <w:tcW w:w="1187" w:type="pct"/>
          </w:tcPr>
          <w:p w:rsidR="00572196" w:rsidRDefault="00572196">
            <w:pPr>
              <w:spacing w:line="360" w:lineRule="exact"/>
              <w:rPr>
                <w:rFonts w:hint="eastAsia"/>
              </w:rPr>
            </w:pPr>
            <w:r>
              <w:rPr>
                <w:rFonts w:hint="eastAsia"/>
              </w:rPr>
              <w:t>未完成中等教育</w:t>
            </w:r>
          </w:p>
        </w:tc>
        <w:tc>
          <w:tcPr>
            <w:tcW w:w="601" w:type="pct"/>
          </w:tcPr>
          <w:p w:rsidR="00572196" w:rsidRDefault="00572196">
            <w:pPr>
              <w:spacing w:line="360" w:lineRule="exact"/>
            </w:pPr>
            <w:r>
              <w:t>14.3</w:t>
            </w:r>
          </w:p>
        </w:tc>
        <w:tc>
          <w:tcPr>
            <w:tcW w:w="638" w:type="pct"/>
          </w:tcPr>
          <w:p w:rsidR="00572196" w:rsidRDefault="00572196">
            <w:pPr>
              <w:spacing w:line="360" w:lineRule="exact"/>
            </w:pPr>
            <w:r>
              <w:t>20.3</w:t>
            </w:r>
          </w:p>
        </w:tc>
        <w:tc>
          <w:tcPr>
            <w:tcW w:w="638" w:type="pct"/>
          </w:tcPr>
          <w:p w:rsidR="00572196" w:rsidRDefault="00572196">
            <w:pPr>
              <w:spacing w:line="360" w:lineRule="exact"/>
            </w:pPr>
            <w:r>
              <w:t>8.1</w:t>
            </w:r>
          </w:p>
        </w:tc>
        <w:tc>
          <w:tcPr>
            <w:tcW w:w="638" w:type="pct"/>
          </w:tcPr>
          <w:p w:rsidR="00572196" w:rsidRDefault="00572196">
            <w:pPr>
              <w:spacing w:line="360" w:lineRule="exact"/>
            </w:pPr>
            <w:r>
              <w:t>8.6</w:t>
            </w:r>
          </w:p>
        </w:tc>
        <w:tc>
          <w:tcPr>
            <w:tcW w:w="638" w:type="pct"/>
          </w:tcPr>
          <w:p w:rsidR="00572196" w:rsidRDefault="00572196">
            <w:pPr>
              <w:spacing w:line="360" w:lineRule="exact"/>
            </w:pPr>
            <w:r>
              <w:t>17.7</w:t>
            </w:r>
          </w:p>
        </w:tc>
      </w:tr>
      <w:tr w:rsidR="00572196">
        <w:trPr>
          <w:cantSplit/>
        </w:trPr>
        <w:tc>
          <w:tcPr>
            <w:tcW w:w="661" w:type="pct"/>
            <w:vMerge/>
          </w:tcPr>
          <w:p w:rsidR="00572196" w:rsidRDefault="00572196">
            <w:pPr>
              <w:spacing w:line="360" w:lineRule="exact"/>
              <w:rPr>
                <w:rFonts w:hint="eastAsia"/>
              </w:rPr>
            </w:pPr>
          </w:p>
        </w:tc>
        <w:tc>
          <w:tcPr>
            <w:tcW w:w="1187" w:type="pct"/>
          </w:tcPr>
          <w:p w:rsidR="00572196" w:rsidRDefault="00572196">
            <w:pPr>
              <w:spacing w:line="360" w:lineRule="exact"/>
              <w:rPr>
                <w:rFonts w:hint="eastAsia"/>
              </w:rPr>
            </w:pPr>
            <w:r>
              <w:rPr>
                <w:rFonts w:hint="eastAsia"/>
              </w:rPr>
              <w:t>完成中等教育</w:t>
            </w:r>
          </w:p>
        </w:tc>
        <w:tc>
          <w:tcPr>
            <w:tcW w:w="601" w:type="pct"/>
          </w:tcPr>
          <w:p w:rsidR="00572196" w:rsidRDefault="00572196">
            <w:pPr>
              <w:spacing w:line="360" w:lineRule="exact"/>
            </w:pPr>
            <w:r>
              <w:t>9.5</w:t>
            </w:r>
          </w:p>
        </w:tc>
        <w:tc>
          <w:tcPr>
            <w:tcW w:w="638" w:type="pct"/>
          </w:tcPr>
          <w:p w:rsidR="00572196" w:rsidRDefault="00572196">
            <w:pPr>
              <w:spacing w:line="360" w:lineRule="exact"/>
            </w:pPr>
            <w:r>
              <w:t>15.8</w:t>
            </w:r>
          </w:p>
        </w:tc>
        <w:tc>
          <w:tcPr>
            <w:tcW w:w="638" w:type="pct"/>
          </w:tcPr>
          <w:p w:rsidR="00572196" w:rsidRDefault="00572196">
            <w:pPr>
              <w:spacing w:line="360" w:lineRule="exact"/>
            </w:pPr>
            <w:r>
              <w:t>3.0</w:t>
            </w:r>
          </w:p>
        </w:tc>
        <w:tc>
          <w:tcPr>
            <w:tcW w:w="638" w:type="pct"/>
          </w:tcPr>
          <w:p w:rsidR="00572196" w:rsidRDefault="00572196">
            <w:pPr>
              <w:spacing w:line="360" w:lineRule="exact"/>
            </w:pPr>
            <w:r>
              <w:t>3.7</w:t>
            </w:r>
          </w:p>
        </w:tc>
        <w:tc>
          <w:tcPr>
            <w:tcW w:w="638" w:type="pct"/>
          </w:tcPr>
          <w:p w:rsidR="00572196" w:rsidRDefault="00572196">
            <w:pPr>
              <w:spacing w:line="360" w:lineRule="exact"/>
            </w:pPr>
            <w:r>
              <w:t>13.0</w:t>
            </w:r>
          </w:p>
        </w:tc>
      </w:tr>
      <w:tr w:rsidR="00572196">
        <w:trPr>
          <w:cantSplit/>
        </w:trPr>
        <w:tc>
          <w:tcPr>
            <w:tcW w:w="661" w:type="pct"/>
            <w:vMerge/>
          </w:tcPr>
          <w:p w:rsidR="00572196" w:rsidRDefault="00572196">
            <w:pPr>
              <w:spacing w:line="360" w:lineRule="exact"/>
              <w:rPr>
                <w:rFonts w:hint="eastAsia"/>
              </w:rPr>
            </w:pPr>
          </w:p>
        </w:tc>
        <w:tc>
          <w:tcPr>
            <w:tcW w:w="1187" w:type="pct"/>
          </w:tcPr>
          <w:p w:rsidR="00572196" w:rsidRDefault="00572196">
            <w:pPr>
              <w:spacing w:line="360" w:lineRule="exact"/>
              <w:rPr>
                <w:rFonts w:hint="eastAsia"/>
              </w:rPr>
            </w:pPr>
            <w:r>
              <w:rPr>
                <w:rFonts w:hint="eastAsia"/>
              </w:rPr>
              <w:t>未完成高等教育</w:t>
            </w:r>
          </w:p>
        </w:tc>
        <w:tc>
          <w:tcPr>
            <w:tcW w:w="601" w:type="pct"/>
          </w:tcPr>
          <w:p w:rsidR="00572196" w:rsidRDefault="00572196">
            <w:pPr>
              <w:spacing w:line="360" w:lineRule="exact"/>
            </w:pPr>
            <w:r>
              <w:t>2.9</w:t>
            </w:r>
          </w:p>
        </w:tc>
        <w:tc>
          <w:tcPr>
            <w:tcW w:w="638" w:type="pct"/>
          </w:tcPr>
          <w:p w:rsidR="00572196" w:rsidRDefault="00572196">
            <w:pPr>
              <w:spacing w:line="360" w:lineRule="exact"/>
            </w:pPr>
            <w:r>
              <w:t>5.5</w:t>
            </w:r>
          </w:p>
        </w:tc>
        <w:tc>
          <w:tcPr>
            <w:tcW w:w="638" w:type="pct"/>
          </w:tcPr>
          <w:p w:rsidR="00572196" w:rsidRDefault="00572196">
            <w:pPr>
              <w:spacing w:line="360" w:lineRule="exact"/>
            </w:pPr>
            <w:r>
              <w:t>0.3</w:t>
            </w:r>
          </w:p>
        </w:tc>
        <w:tc>
          <w:tcPr>
            <w:tcW w:w="638" w:type="pct"/>
          </w:tcPr>
          <w:p w:rsidR="00572196" w:rsidRDefault="00572196">
            <w:pPr>
              <w:spacing w:line="360" w:lineRule="exact"/>
            </w:pPr>
            <w:r>
              <w:t>1.1</w:t>
            </w:r>
          </w:p>
        </w:tc>
        <w:tc>
          <w:tcPr>
            <w:tcW w:w="638" w:type="pct"/>
          </w:tcPr>
          <w:p w:rsidR="00572196" w:rsidRDefault="00572196">
            <w:pPr>
              <w:spacing w:line="360" w:lineRule="exact"/>
            </w:pPr>
            <w:r>
              <w:t>4.0</w:t>
            </w:r>
          </w:p>
        </w:tc>
      </w:tr>
      <w:tr w:rsidR="00572196">
        <w:trPr>
          <w:cantSplit/>
        </w:trPr>
        <w:tc>
          <w:tcPr>
            <w:tcW w:w="661" w:type="pct"/>
            <w:vMerge/>
          </w:tcPr>
          <w:p w:rsidR="00572196" w:rsidRDefault="00572196">
            <w:pPr>
              <w:spacing w:line="360" w:lineRule="exact"/>
              <w:rPr>
                <w:rFonts w:hint="eastAsia"/>
              </w:rPr>
            </w:pPr>
          </w:p>
        </w:tc>
        <w:tc>
          <w:tcPr>
            <w:tcW w:w="1187" w:type="pct"/>
          </w:tcPr>
          <w:p w:rsidR="00572196" w:rsidRDefault="00572196">
            <w:pPr>
              <w:spacing w:line="360" w:lineRule="exact"/>
              <w:rPr>
                <w:rFonts w:hint="eastAsia"/>
              </w:rPr>
            </w:pPr>
            <w:r>
              <w:rPr>
                <w:rFonts w:hint="eastAsia"/>
              </w:rPr>
              <w:t>完成高等教育</w:t>
            </w:r>
          </w:p>
        </w:tc>
        <w:tc>
          <w:tcPr>
            <w:tcW w:w="601" w:type="pct"/>
          </w:tcPr>
          <w:p w:rsidR="00572196" w:rsidRDefault="00572196">
            <w:pPr>
              <w:spacing w:line="360" w:lineRule="exact"/>
            </w:pPr>
            <w:r>
              <w:t>1.5</w:t>
            </w:r>
          </w:p>
        </w:tc>
        <w:tc>
          <w:tcPr>
            <w:tcW w:w="638" w:type="pct"/>
          </w:tcPr>
          <w:p w:rsidR="00572196" w:rsidRDefault="00572196">
            <w:pPr>
              <w:spacing w:line="360" w:lineRule="exact"/>
            </w:pPr>
            <w:r>
              <w:t>2.8</w:t>
            </w:r>
          </w:p>
        </w:tc>
        <w:tc>
          <w:tcPr>
            <w:tcW w:w="638" w:type="pct"/>
          </w:tcPr>
          <w:p w:rsidR="00572196" w:rsidRDefault="00572196">
            <w:pPr>
              <w:spacing w:line="360" w:lineRule="exact"/>
            </w:pPr>
            <w:r>
              <w:t>0.1</w:t>
            </w:r>
          </w:p>
        </w:tc>
        <w:tc>
          <w:tcPr>
            <w:tcW w:w="638" w:type="pct"/>
          </w:tcPr>
          <w:p w:rsidR="00572196" w:rsidRDefault="00572196">
            <w:pPr>
              <w:spacing w:line="360" w:lineRule="exact"/>
            </w:pPr>
            <w:r>
              <w:t>0.1</w:t>
            </w:r>
          </w:p>
        </w:tc>
        <w:tc>
          <w:tcPr>
            <w:tcW w:w="638" w:type="pct"/>
          </w:tcPr>
          <w:p w:rsidR="00572196" w:rsidRDefault="00572196">
            <w:pPr>
              <w:spacing w:line="360" w:lineRule="exact"/>
            </w:pPr>
            <w:r>
              <w:t>2.3</w:t>
            </w:r>
          </w:p>
        </w:tc>
      </w:tr>
    </w:tbl>
    <w:p w:rsidR="00572196" w:rsidRDefault="00572196">
      <w:pPr>
        <w:spacing w:afterLines="50" w:after="120" w:line="360" w:lineRule="exact"/>
        <w:rPr>
          <w:rFonts w:hint="eastAsia"/>
        </w:rPr>
      </w:pPr>
      <w:r>
        <w:rPr>
          <w:rFonts w:eastAsia="KaiTi_GB2312" w:hint="eastAsia"/>
          <w:color w:val="0000FF"/>
          <w:szCs w:val="18"/>
        </w:rPr>
        <w:t>资料来源：</w:t>
      </w:r>
      <w:r>
        <w:rPr>
          <w:rFonts w:hint="eastAsia"/>
          <w:szCs w:val="18"/>
        </w:rPr>
        <w:t>国家统计学院（</w:t>
      </w:r>
      <w:r>
        <w:rPr>
          <w:rFonts w:hint="eastAsia"/>
          <w:szCs w:val="18"/>
        </w:rPr>
        <w:t>INE</w:t>
      </w:r>
      <w:r>
        <w:rPr>
          <w:rFonts w:hint="eastAsia"/>
          <w:szCs w:val="18"/>
        </w:rPr>
        <w:t>）。</w:t>
      </w:r>
    </w:p>
    <w:p w:rsidR="00572196" w:rsidRDefault="00572196">
      <w:pPr>
        <w:pStyle w:val="H2"/>
        <w:rPr>
          <w:rFonts w:hint="eastAsia"/>
        </w:rPr>
      </w:pPr>
      <w:r>
        <w:rPr>
          <w:rFonts w:hint="eastAsia"/>
        </w:rPr>
        <w:t>农村教育行动</w:t>
      </w:r>
    </w:p>
    <w:p w:rsidR="00572196" w:rsidRDefault="00572196">
      <w:pPr>
        <w:pStyle w:val="H2"/>
        <w:rPr>
          <w:rFonts w:hint="eastAsia"/>
        </w:rPr>
      </w:pPr>
      <w:r>
        <w:rPr>
          <w:rFonts w:hint="eastAsia"/>
        </w:rPr>
        <w:t>国家扫盲委员会（CONALFA）</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t>正</w:t>
      </w:r>
      <w:r>
        <w:rPr>
          <w:rFonts w:hint="eastAsia"/>
        </w:rPr>
        <w:t>如报告在教育问题部分指出的那样，国家扫盲委员会开展的是全国范畴的行动。在国家扫盲委员会为实现降低文盲率目标而实施的战略行动中，国家扫盲委员会已经强化了它在每一个省扫盲协调处（</w:t>
      </w:r>
      <w:r>
        <w:rPr>
          <w:rFonts w:hint="eastAsia"/>
        </w:rPr>
        <w:t>CODA</w:t>
      </w:r>
      <w:r>
        <w:rPr>
          <w:rFonts w:hint="eastAsia"/>
        </w:rPr>
        <w:t>）中的地方化行动。在这些机构中，为了达到效率和效能指标，产生并发展了机构间协调行动。</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t>在国家每个省区和每个城市均设有国家扫盲委员会的组织结构。目前，平均覆盖了全国</w:t>
      </w:r>
      <w:r>
        <w:t>9 450</w:t>
      </w:r>
      <w:r>
        <w:t>个</w:t>
      </w:r>
      <w:r>
        <w:rPr>
          <w:rFonts w:hint="eastAsia"/>
        </w:rPr>
        <w:t>社区。扫盲活动既使用西班牙语也使用</w:t>
      </w:r>
      <w:r>
        <w:rPr>
          <w:rFonts w:hint="eastAsia"/>
        </w:rPr>
        <w:t>17</w:t>
      </w:r>
      <w:r>
        <w:rPr>
          <w:rFonts w:hint="eastAsia"/>
        </w:rPr>
        <w:t>种玛雅语言进行。下面是应用最广泛的玛雅语言：</w:t>
      </w:r>
      <w:r>
        <w:t>K´iché</w:t>
      </w:r>
      <w:r>
        <w:rPr>
          <w:rFonts w:hint="eastAsia"/>
        </w:rPr>
        <w:t>语、</w:t>
      </w:r>
      <w:r>
        <w:t>Kakchiquel</w:t>
      </w:r>
      <w:r>
        <w:rPr>
          <w:rFonts w:hint="eastAsia"/>
        </w:rPr>
        <w:t>语、</w:t>
      </w:r>
      <w:r>
        <w:t>Mam</w:t>
      </w:r>
      <w:r>
        <w:rPr>
          <w:rFonts w:hint="eastAsia"/>
        </w:rPr>
        <w:t>语和</w:t>
      </w:r>
      <w:r>
        <w:t>Q´equí</w:t>
      </w:r>
      <w:r>
        <w:rPr>
          <w:rFonts w:hint="eastAsia"/>
        </w:rPr>
        <w:t>语。其中一项行动旨在优先开展农村扫盲行动，下图显示了在这一领域内的扫盲行动覆盖范围。</w:t>
      </w:r>
    </w:p>
    <w:p w:rsidR="00572196" w:rsidRDefault="00572196">
      <w:pPr>
        <w:spacing w:line="360" w:lineRule="exact"/>
        <w:jc w:val="center"/>
        <w:rPr>
          <w:rFonts w:ascii="SimHei" w:eastAsia="SimHei" w:hint="eastAsia"/>
          <w:bCs/>
          <w:color w:val="FF0000"/>
        </w:rPr>
      </w:pPr>
      <w:r>
        <w:rPr>
          <w:rFonts w:ascii="SimHei" w:eastAsia="SimHei"/>
          <w:bCs/>
          <w:color w:val="FF0000"/>
        </w:rPr>
        <w:br w:type="page"/>
      </w:r>
      <w:r>
        <w:rPr>
          <w:rFonts w:ascii="SimHei" w:eastAsia="SimHei" w:hint="eastAsia"/>
          <w:bCs/>
          <w:color w:val="FF0000"/>
        </w:rPr>
        <w:t>图11</w:t>
      </w:r>
    </w:p>
    <w:p w:rsidR="00572196" w:rsidRDefault="00572196">
      <w:pPr>
        <w:spacing w:line="360" w:lineRule="exact"/>
        <w:jc w:val="center"/>
        <w:rPr>
          <w:rFonts w:ascii="SimHei" w:eastAsia="SimHei" w:hint="eastAsia"/>
          <w:bCs/>
          <w:color w:val="FF0000"/>
        </w:rPr>
      </w:pPr>
      <w:r>
        <w:rPr>
          <w:rFonts w:ascii="SimHei" w:eastAsia="SimHei" w:hint="eastAsia"/>
          <w:bCs/>
          <w:color w:val="FF0000"/>
        </w:rPr>
        <w:t>2004至2006年国家扫盲委员会在农村地区覆盖的人口</w:t>
      </w:r>
    </w:p>
    <w:p w:rsidR="00572196" w:rsidRDefault="00572196">
      <w:pPr>
        <w:spacing w:afterLines="50" w:after="120" w:line="240" w:lineRule="auto"/>
        <w:jc w:val="center"/>
        <w:rPr>
          <w:rFonts w:hint="eastAsia"/>
          <w:szCs w:val="18"/>
        </w:rPr>
      </w:pPr>
      <w:r>
        <w:pict>
          <v:shape id="_x0000_i1034" type="#_x0000_t75" style="width:365.25pt;height:211.5pt">
            <v:imagedata r:id="rId24" o:title=""/>
          </v:shape>
        </w:pict>
      </w:r>
    </w:p>
    <w:p w:rsidR="00572196" w:rsidRDefault="00572196">
      <w:pPr>
        <w:spacing w:afterLines="50" w:after="120" w:line="360" w:lineRule="exact"/>
        <w:rPr>
          <w:rFonts w:hint="eastAsia"/>
          <w:szCs w:val="18"/>
        </w:rPr>
      </w:pPr>
      <w:r>
        <w:rPr>
          <w:rFonts w:eastAsia="KaiTi_GB2312" w:hint="eastAsia"/>
          <w:color w:val="0000FF"/>
          <w:szCs w:val="18"/>
        </w:rPr>
        <w:t>资料来源：</w:t>
      </w:r>
      <w:r>
        <w:rPr>
          <w:rFonts w:hint="eastAsia"/>
          <w:szCs w:val="18"/>
        </w:rPr>
        <w:t>国家扫盲委员会—计算中心。</w:t>
      </w:r>
      <w:r>
        <w:rPr>
          <w:rFonts w:hint="eastAsia"/>
          <w:szCs w:val="18"/>
        </w:rPr>
        <w:t>2007</w:t>
      </w:r>
      <w:r>
        <w:rPr>
          <w:rFonts w:hint="eastAsia"/>
          <w:szCs w:val="18"/>
        </w:rPr>
        <w:t>年。</w:t>
      </w:r>
    </w:p>
    <w:p w:rsidR="00572196" w:rsidRDefault="00572196" w:rsidP="00572196">
      <w:pPr>
        <w:pStyle w:val="Date"/>
        <w:numPr>
          <w:ilvl w:val="0"/>
          <w:numId w:val="14"/>
        </w:numPr>
        <w:tabs>
          <w:tab w:val="clear" w:pos="420"/>
          <w:tab w:val="num" w:pos="630"/>
        </w:tabs>
        <w:spacing w:after="240" w:line="360" w:lineRule="exact"/>
        <w:ind w:left="0" w:firstLine="0"/>
      </w:pPr>
      <w:r>
        <w:t>在报告涉及的期限内，每个省的扫盲协调处均提出了新扫盲人口目标（年扫盲人口）。通过这一做法，文盲率从</w:t>
      </w:r>
      <w:r>
        <w:t>2003</w:t>
      </w:r>
      <w:r>
        <w:t>年报告的</w:t>
      </w:r>
      <w:r>
        <w:t>27.49%</w:t>
      </w:r>
      <w:r>
        <w:t>下降到</w:t>
      </w:r>
      <w:r>
        <w:t>2006</w:t>
      </w:r>
      <w:r>
        <w:t>年记录的</w:t>
      </w:r>
      <w:r>
        <w:t>23.97%</w:t>
      </w:r>
      <w:r>
        <w:t>。玛雅语人口目前是也将继续是国家扫盲委员会首先关注的目标人群。在这一工作路线上，扫盲工作推进到了农村地区最偏远的社区；实施了一个长期监督机制；利用尊重信仰、文化和宗教表达的方案，执行了一项扫盲战略。下图显示了国家双语扫盲方案的成果。</w:t>
      </w:r>
    </w:p>
    <w:p w:rsidR="00572196" w:rsidRDefault="00572196">
      <w:pPr>
        <w:spacing w:line="360" w:lineRule="exact"/>
        <w:jc w:val="center"/>
        <w:rPr>
          <w:rFonts w:ascii="SimHei" w:eastAsia="SimHei" w:hint="eastAsia"/>
          <w:bCs/>
          <w:color w:val="FF0000"/>
        </w:rPr>
      </w:pPr>
      <w:r>
        <w:rPr>
          <w:rFonts w:ascii="SimHei" w:eastAsia="SimHei"/>
          <w:bCs/>
          <w:color w:val="FF0000"/>
        </w:rPr>
        <w:br w:type="page"/>
      </w:r>
      <w:r>
        <w:rPr>
          <w:rFonts w:ascii="SimHei" w:eastAsia="SimHei" w:hint="eastAsia"/>
          <w:bCs/>
          <w:color w:val="FF0000"/>
        </w:rPr>
        <w:t>图12</w:t>
      </w:r>
    </w:p>
    <w:p w:rsidR="00572196" w:rsidRDefault="00572196">
      <w:pPr>
        <w:spacing w:line="360" w:lineRule="exact"/>
        <w:jc w:val="center"/>
        <w:rPr>
          <w:rFonts w:ascii="SimHei" w:eastAsia="SimHei" w:hint="eastAsia"/>
          <w:bCs/>
          <w:color w:val="FF0000"/>
        </w:rPr>
      </w:pPr>
      <w:r>
        <w:rPr>
          <w:rFonts w:ascii="SimHei" w:eastAsia="SimHei" w:hint="eastAsia"/>
          <w:bCs/>
          <w:color w:val="FF0000"/>
        </w:rPr>
        <w:t>2004至2006年国家双语扫盲方案覆盖的人口</w:t>
      </w:r>
    </w:p>
    <w:p w:rsidR="00572196" w:rsidRDefault="00572196">
      <w:pPr>
        <w:spacing w:beforeLines="50" w:before="120" w:afterLines="50" w:after="120" w:line="240" w:lineRule="auto"/>
        <w:jc w:val="center"/>
        <w:rPr>
          <w:rFonts w:hint="eastAsia"/>
          <w:szCs w:val="18"/>
        </w:rPr>
      </w:pPr>
      <w:r>
        <w:pict>
          <v:shape id="_x0000_i1035" type="#_x0000_t75" style="width:365.25pt;height:211.5pt">
            <v:imagedata r:id="rId25" o:title=""/>
          </v:shape>
        </w:pict>
      </w:r>
    </w:p>
    <w:p w:rsidR="00572196" w:rsidRDefault="00572196">
      <w:pPr>
        <w:spacing w:beforeLines="50" w:before="120" w:afterLines="50" w:after="120" w:line="360" w:lineRule="exact"/>
        <w:rPr>
          <w:rFonts w:hint="eastAsia"/>
        </w:rPr>
      </w:pPr>
      <w:r>
        <w:rPr>
          <w:rFonts w:eastAsia="KaiTi_GB2312" w:hint="eastAsia"/>
          <w:color w:val="0000FF"/>
          <w:szCs w:val="18"/>
        </w:rPr>
        <w:t>资料来源：</w:t>
      </w:r>
      <w:r>
        <w:rPr>
          <w:rFonts w:hint="eastAsia"/>
          <w:szCs w:val="18"/>
        </w:rPr>
        <w:t>国家扫盲委员会—计算中心。</w:t>
      </w:r>
      <w:r>
        <w:rPr>
          <w:rFonts w:hint="eastAsia"/>
          <w:szCs w:val="18"/>
        </w:rPr>
        <w:t>2007</w:t>
      </w:r>
      <w:r>
        <w:rPr>
          <w:rFonts w:hint="eastAsia"/>
          <w:szCs w:val="18"/>
        </w:rPr>
        <w:t>年。</w:t>
      </w:r>
    </w:p>
    <w:p w:rsidR="00572196" w:rsidRDefault="00572196">
      <w:pPr>
        <w:pStyle w:val="H2"/>
        <w:rPr>
          <w:rFonts w:hint="eastAsia"/>
        </w:rPr>
      </w:pPr>
      <w:r>
        <w:rPr>
          <w:rFonts w:hint="eastAsia"/>
        </w:rPr>
        <w:t>教育部农村女童助学金方案</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rPr>
          <w:rFonts w:hint="eastAsia"/>
        </w:rPr>
        <w:t>教育部实施农村女童（特别是土著女童）奖</w:t>
      </w:r>
      <w:r>
        <w:rPr>
          <w:rFonts w:hint="eastAsia"/>
        </w:rPr>
        <w:t>/</w:t>
      </w:r>
      <w:r>
        <w:rPr>
          <w:rFonts w:hint="eastAsia"/>
        </w:rPr>
        <w:t>助学金方案，目标是提高农村地区的女童入学注册率，重点关注初级教育普及率低、辍学率高的人口群体和社区。方案的目标人群是在初级教育一至四年级注册入学的</w:t>
      </w:r>
      <w:r>
        <w:rPr>
          <w:rFonts w:hint="eastAsia"/>
        </w:rPr>
        <w:t>7</w:t>
      </w:r>
      <w:r>
        <w:rPr>
          <w:rFonts w:hint="eastAsia"/>
        </w:rPr>
        <w:t>至</w:t>
      </w:r>
      <w:r>
        <w:rPr>
          <w:rFonts w:hint="eastAsia"/>
        </w:rPr>
        <w:t>12</w:t>
      </w:r>
      <w:r>
        <w:rPr>
          <w:rFonts w:hint="eastAsia"/>
        </w:rPr>
        <w:t>岁女童。给予那些将女儿送到本地正规学校注册读书的农村家庭每年</w:t>
      </w:r>
      <w:r>
        <w:rPr>
          <w:rFonts w:hint="eastAsia"/>
        </w:rPr>
        <w:t>300 00</w:t>
      </w:r>
      <w:r>
        <w:rPr>
          <w:rFonts w:hint="eastAsia"/>
        </w:rPr>
        <w:t>格查尔的经济资助。国家</w:t>
      </w:r>
      <w:r>
        <w:rPr>
          <w:rFonts w:hint="eastAsia"/>
        </w:rPr>
        <w:t>22</w:t>
      </w:r>
      <w:r>
        <w:rPr>
          <w:rFonts w:hint="eastAsia"/>
        </w:rPr>
        <w:t>个省中有</w:t>
      </w:r>
      <w:r>
        <w:rPr>
          <w:rFonts w:hint="eastAsia"/>
        </w:rPr>
        <w:t>18</w:t>
      </w:r>
      <w:r>
        <w:rPr>
          <w:rFonts w:hint="eastAsia"/>
        </w:rPr>
        <w:t>个发放女童奖</w:t>
      </w:r>
      <w:r>
        <w:rPr>
          <w:rFonts w:hint="eastAsia"/>
        </w:rPr>
        <w:t>/</w:t>
      </w:r>
      <w:r>
        <w:rPr>
          <w:rFonts w:hint="eastAsia"/>
        </w:rPr>
        <w:t>助学金，特别是在五个土著人口最多的省份。</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rPr>
          <w:rFonts w:hint="eastAsia"/>
        </w:rPr>
        <w:t>在该方案实施期间内，已经缩小了男童和女童在注册率上的差距。</w:t>
      </w:r>
      <w:r>
        <w:rPr>
          <w:rFonts w:hint="eastAsia"/>
        </w:rPr>
        <w:t>1994</w:t>
      </w:r>
      <w:r>
        <w:rPr>
          <w:rFonts w:hint="eastAsia"/>
        </w:rPr>
        <w:t>年，学龄儿童的教育普及率是</w:t>
      </w:r>
      <w:r>
        <w:rPr>
          <w:rFonts w:hint="eastAsia"/>
        </w:rPr>
        <w:t>69%</w:t>
      </w:r>
      <w:r>
        <w:rPr>
          <w:rFonts w:hint="eastAsia"/>
        </w:rPr>
        <w:t>，男童注册率是</w:t>
      </w:r>
      <w:r>
        <w:rPr>
          <w:rFonts w:hint="eastAsia"/>
        </w:rPr>
        <w:t>63%</w:t>
      </w:r>
      <w:r>
        <w:rPr>
          <w:rFonts w:hint="eastAsia"/>
        </w:rPr>
        <w:t>，女童是</w:t>
      </w:r>
      <w:r>
        <w:rPr>
          <w:rFonts w:hint="eastAsia"/>
        </w:rPr>
        <w:t>37%</w:t>
      </w:r>
      <w:r>
        <w:rPr>
          <w:rFonts w:hint="eastAsia"/>
        </w:rPr>
        <w:t>。</w:t>
      </w:r>
      <w:r>
        <w:rPr>
          <w:rFonts w:hint="eastAsia"/>
        </w:rPr>
        <w:t>2005</w:t>
      </w:r>
      <w:r>
        <w:rPr>
          <w:rFonts w:hint="eastAsia"/>
        </w:rPr>
        <w:t>年，学龄儿童教育普及率是</w:t>
      </w:r>
      <w:r>
        <w:rPr>
          <w:rFonts w:hint="eastAsia"/>
        </w:rPr>
        <w:t>93.5%</w:t>
      </w:r>
      <w:r>
        <w:rPr>
          <w:rFonts w:hint="eastAsia"/>
        </w:rPr>
        <w:t>，在总注册学童中，女童注册率达到了</w:t>
      </w:r>
      <w:r>
        <w:rPr>
          <w:rFonts w:hint="eastAsia"/>
        </w:rPr>
        <w:t>48.5%.</w:t>
      </w:r>
    </w:p>
    <w:p w:rsidR="00572196" w:rsidRDefault="00572196">
      <w:pPr>
        <w:spacing w:line="360" w:lineRule="exact"/>
        <w:jc w:val="center"/>
        <w:rPr>
          <w:rFonts w:ascii="SimHei" w:eastAsia="SimHei" w:hint="eastAsia"/>
          <w:bCs/>
          <w:color w:val="FF0000"/>
        </w:rPr>
      </w:pPr>
      <w:r>
        <w:rPr>
          <w:rFonts w:ascii="SimHei" w:eastAsia="SimHei" w:hint="eastAsia"/>
          <w:bCs/>
          <w:color w:val="FF0000"/>
        </w:rPr>
        <w:t>表40</w:t>
      </w:r>
    </w:p>
    <w:p w:rsidR="00572196" w:rsidRDefault="00572196">
      <w:pPr>
        <w:spacing w:line="360" w:lineRule="exact"/>
        <w:jc w:val="center"/>
        <w:rPr>
          <w:rFonts w:ascii="SimHei" w:eastAsia="SimHei" w:hint="eastAsia"/>
          <w:bCs/>
          <w:color w:val="FF0000"/>
        </w:rPr>
      </w:pPr>
      <w:r>
        <w:rPr>
          <w:rFonts w:ascii="SimHei" w:eastAsia="SimHei" w:hint="eastAsia"/>
          <w:bCs/>
          <w:color w:val="FF0000"/>
        </w:rPr>
        <w:t>“农村女童奖/助学金”方案颁发的奖/助学金</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70"/>
        <w:gridCol w:w="1620"/>
        <w:gridCol w:w="1619"/>
        <w:gridCol w:w="1619"/>
        <w:gridCol w:w="1619"/>
        <w:gridCol w:w="1619"/>
      </w:tblGrid>
      <w:tr w:rsidR="00572196">
        <w:trPr>
          <w:tblHeader/>
        </w:trPr>
        <w:tc>
          <w:tcPr>
            <w:tcW w:w="978" w:type="pct"/>
          </w:tcPr>
          <w:p w:rsidR="00572196" w:rsidRDefault="00572196">
            <w:pPr>
              <w:spacing w:line="360" w:lineRule="exact"/>
              <w:jc w:val="center"/>
              <w:rPr>
                <w:rFonts w:ascii="SimHei" w:eastAsia="SimHei" w:hint="eastAsia"/>
                <w:bCs/>
                <w:color w:val="FF0000"/>
              </w:rPr>
            </w:pPr>
            <w:r>
              <w:rPr>
                <w:rFonts w:ascii="SimHei" w:eastAsia="SimHei" w:hint="eastAsia"/>
                <w:bCs/>
                <w:color w:val="FF0000"/>
              </w:rPr>
              <w:t>省份</w:t>
            </w:r>
          </w:p>
        </w:tc>
        <w:tc>
          <w:tcPr>
            <w:tcW w:w="804" w:type="pct"/>
          </w:tcPr>
          <w:p w:rsidR="00572196" w:rsidRDefault="00572196">
            <w:pPr>
              <w:spacing w:line="360" w:lineRule="exact"/>
              <w:jc w:val="center"/>
              <w:rPr>
                <w:rFonts w:ascii="SimHei" w:eastAsia="SimHei" w:hint="eastAsia"/>
                <w:bCs/>
                <w:color w:val="FF0000"/>
              </w:rPr>
            </w:pPr>
            <w:r>
              <w:rPr>
                <w:rFonts w:ascii="SimHei" w:eastAsia="SimHei" w:hint="eastAsia"/>
                <w:bCs/>
                <w:color w:val="FF0000"/>
              </w:rPr>
              <w:t>人口</w:t>
            </w:r>
          </w:p>
          <w:p w:rsidR="00572196" w:rsidRDefault="00572196">
            <w:pPr>
              <w:spacing w:line="360" w:lineRule="exact"/>
              <w:jc w:val="center"/>
              <w:rPr>
                <w:rFonts w:ascii="SimHei" w:eastAsia="SimHei" w:hint="eastAsia"/>
                <w:bCs/>
                <w:color w:val="FF0000"/>
              </w:rPr>
            </w:pPr>
            <w:r>
              <w:rPr>
                <w:rFonts w:ascii="SimHei" w:eastAsia="SimHei" w:hint="eastAsia"/>
                <w:bCs/>
                <w:color w:val="FF0000"/>
              </w:rPr>
              <w:t>（7至12岁）</w:t>
            </w:r>
          </w:p>
        </w:tc>
        <w:tc>
          <w:tcPr>
            <w:tcW w:w="804" w:type="pct"/>
          </w:tcPr>
          <w:p w:rsidR="00572196" w:rsidRDefault="00572196">
            <w:pPr>
              <w:spacing w:line="360" w:lineRule="exact"/>
              <w:jc w:val="center"/>
              <w:rPr>
                <w:rFonts w:ascii="SimHei" w:eastAsia="SimHei" w:hint="eastAsia"/>
                <w:bCs/>
                <w:color w:val="FF0000"/>
              </w:rPr>
            </w:pPr>
            <w:r>
              <w:rPr>
                <w:rFonts w:ascii="SimHei" w:eastAsia="SimHei" w:hint="eastAsia"/>
                <w:bCs/>
                <w:color w:val="FF0000"/>
              </w:rPr>
              <w:t>登记人口（7至12岁）</w:t>
            </w:r>
          </w:p>
        </w:tc>
        <w:tc>
          <w:tcPr>
            <w:tcW w:w="804" w:type="pct"/>
          </w:tcPr>
          <w:p w:rsidR="00572196" w:rsidRDefault="00572196">
            <w:pPr>
              <w:spacing w:line="360" w:lineRule="exact"/>
              <w:jc w:val="center"/>
              <w:rPr>
                <w:rFonts w:ascii="SimHei" w:eastAsia="SimHei" w:hint="eastAsia"/>
                <w:bCs/>
                <w:color w:val="FF0000"/>
              </w:rPr>
            </w:pPr>
            <w:r>
              <w:rPr>
                <w:rFonts w:ascii="SimHei" w:eastAsia="SimHei" w:hint="eastAsia"/>
                <w:bCs/>
                <w:color w:val="FF0000"/>
              </w:rPr>
              <w:t>纯覆盖率</w:t>
            </w:r>
          </w:p>
        </w:tc>
        <w:tc>
          <w:tcPr>
            <w:tcW w:w="804" w:type="pct"/>
          </w:tcPr>
          <w:p w:rsidR="00572196" w:rsidRDefault="00572196">
            <w:pPr>
              <w:spacing w:line="360" w:lineRule="exact"/>
              <w:jc w:val="center"/>
              <w:rPr>
                <w:rFonts w:ascii="SimHei" w:eastAsia="SimHei" w:hint="eastAsia"/>
                <w:bCs/>
                <w:color w:val="FF0000"/>
              </w:rPr>
            </w:pPr>
            <w:r>
              <w:rPr>
                <w:rFonts w:ascii="SimHei" w:eastAsia="SimHei" w:hint="eastAsia"/>
                <w:bCs/>
                <w:color w:val="FF0000"/>
              </w:rPr>
              <w:t>发放的初级教育奖/助学金</w:t>
            </w:r>
          </w:p>
        </w:tc>
        <w:tc>
          <w:tcPr>
            <w:tcW w:w="804" w:type="pct"/>
          </w:tcPr>
          <w:p w:rsidR="00572196" w:rsidRDefault="00572196">
            <w:pPr>
              <w:spacing w:line="360" w:lineRule="exact"/>
              <w:jc w:val="center"/>
              <w:rPr>
                <w:rFonts w:ascii="SimHei" w:eastAsia="SimHei" w:hint="eastAsia"/>
                <w:bCs/>
                <w:color w:val="FF0000"/>
              </w:rPr>
            </w:pPr>
            <w:r>
              <w:rPr>
                <w:rFonts w:ascii="SimHei" w:eastAsia="SimHei" w:hint="eastAsia"/>
                <w:bCs/>
                <w:color w:val="FF0000"/>
              </w:rPr>
              <w:t>农村女童奖/助学金</w:t>
            </w:r>
          </w:p>
        </w:tc>
      </w:tr>
      <w:tr w:rsidR="00572196">
        <w:tc>
          <w:tcPr>
            <w:tcW w:w="978" w:type="pct"/>
          </w:tcPr>
          <w:p w:rsidR="00572196" w:rsidRDefault="00572196">
            <w:pPr>
              <w:spacing w:line="360" w:lineRule="exact"/>
              <w:rPr>
                <w:rFonts w:hint="eastAsia"/>
              </w:rPr>
            </w:pPr>
            <w:r>
              <w:rPr>
                <w:szCs w:val="21"/>
              </w:rPr>
              <w:t>上韦拉帕斯</w:t>
            </w:r>
            <w:r>
              <w:rPr>
                <w:rFonts w:hint="eastAsia"/>
                <w:szCs w:val="21"/>
              </w:rPr>
              <w:t>省</w:t>
            </w:r>
          </w:p>
        </w:tc>
        <w:tc>
          <w:tcPr>
            <w:tcW w:w="804" w:type="pct"/>
          </w:tcPr>
          <w:p w:rsidR="00572196" w:rsidRDefault="00572196">
            <w:pPr>
              <w:spacing w:line="360" w:lineRule="exact"/>
              <w:jc w:val="center"/>
            </w:pPr>
            <w:r>
              <w:t>166 284</w:t>
            </w:r>
          </w:p>
        </w:tc>
        <w:tc>
          <w:tcPr>
            <w:tcW w:w="804" w:type="pct"/>
          </w:tcPr>
          <w:p w:rsidR="00572196" w:rsidRDefault="00572196">
            <w:pPr>
              <w:spacing w:line="360" w:lineRule="exact"/>
              <w:jc w:val="center"/>
            </w:pPr>
            <w:r>
              <w:t>125 944</w:t>
            </w:r>
          </w:p>
        </w:tc>
        <w:tc>
          <w:tcPr>
            <w:tcW w:w="804" w:type="pct"/>
          </w:tcPr>
          <w:p w:rsidR="00572196" w:rsidRDefault="00572196">
            <w:pPr>
              <w:spacing w:line="360" w:lineRule="exact"/>
              <w:jc w:val="center"/>
            </w:pPr>
            <w:r>
              <w:t>75.74%</w:t>
            </w:r>
          </w:p>
        </w:tc>
        <w:tc>
          <w:tcPr>
            <w:tcW w:w="804" w:type="pct"/>
          </w:tcPr>
          <w:p w:rsidR="00572196" w:rsidRDefault="00572196">
            <w:pPr>
              <w:spacing w:line="360" w:lineRule="exact"/>
              <w:jc w:val="center"/>
            </w:pPr>
            <w:r>
              <w:t>17 616</w:t>
            </w:r>
          </w:p>
        </w:tc>
        <w:tc>
          <w:tcPr>
            <w:tcW w:w="804" w:type="pct"/>
          </w:tcPr>
          <w:p w:rsidR="00572196" w:rsidRDefault="00572196">
            <w:pPr>
              <w:spacing w:line="360" w:lineRule="exact"/>
              <w:jc w:val="center"/>
            </w:pPr>
            <w:r>
              <w:t>11 119</w:t>
            </w:r>
          </w:p>
        </w:tc>
      </w:tr>
      <w:tr w:rsidR="00572196">
        <w:tc>
          <w:tcPr>
            <w:tcW w:w="978" w:type="pct"/>
          </w:tcPr>
          <w:p w:rsidR="00572196" w:rsidRDefault="00572196">
            <w:pPr>
              <w:spacing w:line="360" w:lineRule="exact"/>
              <w:rPr>
                <w:rFonts w:hint="eastAsia"/>
              </w:rPr>
            </w:pPr>
            <w:r>
              <w:rPr>
                <w:szCs w:val="21"/>
              </w:rPr>
              <w:t>韦韦特南戈</w:t>
            </w:r>
            <w:r>
              <w:rPr>
                <w:rFonts w:hint="eastAsia"/>
                <w:szCs w:val="21"/>
              </w:rPr>
              <w:t>省</w:t>
            </w:r>
          </w:p>
        </w:tc>
        <w:tc>
          <w:tcPr>
            <w:tcW w:w="804" w:type="pct"/>
          </w:tcPr>
          <w:p w:rsidR="00572196" w:rsidRDefault="00572196">
            <w:pPr>
              <w:spacing w:line="360" w:lineRule="exact"/>
              <w:jc w:val="center"/>
            </w:pPr>
            <w:r>
              <w:t>173 320</w:t>
            </w:r>
          </w:p>
        </w:tc>
        <w:tc>
          <w:tcPr>
            <w:tcW w:w="804" w:type="pct"/>
          </w:tcPr>
          <w:p w:rsidR="00572196" w:rsidRDefault="00572196">
            <w:pPr>
              <w:spacing w:line="360" w:lineRule="exact"/>
              <w:jc w:val="center"/>
            </w:pPr>
            <w:r>
              <w:t>150 992</w:t>
            </w:r>
          </w:p>
        </w:tc>
        <w:tc>
          <w:tcPr>
            <w:tcW w:w="804" w:type="pct"/>
          </w:tcPr>
          <w:p w:rsidR="00572196" w:rsidRDefault="00572196">
            <w:pPr>
              <w:spacing w:line="360" w:lineRule="exact"/>
              <w:jc w:val="center"/>
            </w:pPr>
            <w:r>
              <w:t>87.12%</w:t>
            </w:r>
          </w:p>
        </w:tc>
        <w:tc>
          <w:tcPr>
            <w:tcW w:w="804" w:type="pct"/>
          </w:tcPr>
          <w:p w:rsidR="00572196" w:rsidRDefault="00572196">
            <w:pPr>
              <w:spacing w:line="360" w:lineRule="exact"/>
              <w:jc w:val="center"/>
            </w:pPr>
            <w:r>
              <w:t>20 456</w:t>
            </w:r>
          </w:p>
        </w:tc>
        <w:tc>
          <w:tcPr>
            <w:tcW w:w="804" w:type="pct"/>
          </w:tcPr>
          <w:p w:rsidR="00572196" w:rsidRDefault="00572196">
            <w:pPr>
              <w:spacing w:line="360" w:lineRule="exact"/>
              <w:jc w:val="center"/>
            </w:pPr>
            <w:r>
              <w:t>9 084</w:t>
            </w:r>
          </w:p>
        </w:tc>
      </w:tr>
      <w:tr w:rsidR="00572196">
        <w:tc>
          <w:tcPr>
            <w:tcW w:w="978" w:type="pct"/>
          </w:tcPr>
          <w:p w:rsidR="00572196" w:rsidRDefault="00572196">
            <w:pPr>
              <w:spacing w:line="360" w:lineRule="exact"/>
              <w:rPr>
                <w:rFonts w:hint="eastAsia"/>
              </w:rPr>
            </w:pPr>
            <w:r>
              <w:rPr>
                <w:szCs w:val="21"/>
              </w:rPr>
              <w:t>基切</w:t>
            </w:r>
            <w:r>
              <w:rPr>
                <w:rFonts w:hint="eastAsia"/>
                <w:szCs w:val="21"/>
              </w:rPr>
              <w:t>省</w:t>
            </w:r>
          </w:p>
        </w:tc>
        <w:tc>
          <w:tcPr>
            <w:tcW w:w="804" w:type="pct"/>
          </w:tcPr>
          <w:p w:rsidR="00572196" w:rsidRDefault="00572196">
            <w:pPr>
              <w:spacing w:line="360" w:lineRule="exact"/>
              <w:jc w:val="center"/>
            </w:pPr>
            <w:r>
              <w:t>142 578</w:t>
            </w:r>
          </w:p>
        </w:tc>
        <w:tc>
          <w:tcPr>
            <w:tcW w:w="804" w:type="pct"/>
          </w:tcPr>
          <w:p w:rsidR="00572196" w:rsidRDefault="00572196">
            <w:pPr>
              <w:spacing w:line="360" w:lineRule="exact"/>
              <w:jc w:val="center"/>
            </w:pPr>
            <w:r>
              <w:t>125 125</w:t>
            </w:r>
          </w:p>
        </w:tc>
        <w:tc>
          <w:tcPr>
            <w:tcW w:w="804" w:type="pct"/>
          </w:tcPr>
          <w:p w:rsidR="00572196" w:rsidRDefault="00572196">
            <w:pPr>
              <w:spacing w:line="360" w:lineRule="exact"/>
              <w:jc w:val="center"/>
            </w:pPr>
            <w:r>
              <w:t>87.76%</w:t>
            </w:r>
          </w:p>
        </w:tc>
        <w:tc>
          <w:tcPr>
            <w:tcW w:w="804" w:type="pct"/>
          </w:tcPr>
          <w:p w:rsidR="00572196" w:rsidRDefault="00572196">
            <w:pPr>
              <w:spacing w:line="360" w:lineRule="exact"/>
              <w:jc w:val="center"/>
            </w:pPr>
            <w:r>
              <w:t>26 322</w:t>
            </w:r>
          </w:p>
        </w:tc>
        <w:tc>
          <w:tcPr>
            <w:tcW w:w="804" w:type="pct"/>
          </w:tcPr>
          <w:p w:rsidR="00572196" w:rsidRDefault="00572196">
            <w:pPr>
              <w:spacing w:line="360" w:lineRule="exact"/>
              <w:jc w:val="center"/>
            </w:pPr>
            <w:r>
              <w:t>11 284</w:t>
            </w:r>
          </w:p>
        </w:tc>
      </w:tr>
      <w:tr w:rsidR="00572196">
        <w:tc>
          <w:tcPr>
            <w:tcW w:w="978" w:type="pct"/>
          </w:tcPr>
          <w:p w:rsidR="00572196" w:rsidRDefault="00572196">
            <w:pPr>
              <w:spacing w:line="360" w:lineRule="exact"/>
              <w:rPr>
                <w:rFonts w:hint="eastAsia"/>
              </w:rPr>
            </w:pPr>
            <w:r>
              <w:rPr>
                <w:szCs w:val="21"/>
              </w:rPr>
              <w:t>佩滕</w:t>
            </w:r>
            <w:r>
              <w:rPr>
                <w:rFonts w:hint="eastAsia"/>
                <w:szCs w:val="21"/>
              </w:rPr>
              <w:t>省</w:t>
            </w:r>
          </w:p>
        </w:tc>
        <w:tc>
          <w:tcPr>
            <w:tcW w:w="804" w:type="pct"/>
          </w:tcPr>
          <w:p w:rsidR="00572196" w:rsidRDefault="00572196">
            <w:pPr>
              <w:spacing w:line="360" w:lineRule="exact"/>
              <w:jc w:val="center"/>
            </w:pPr>
            <w:r>
              <w:t>83 696</w:t>
            </w:r>
          </w:p>
        </w:tc>
        <w:tc>
          <w:tcPr>
            <w:tcW w:w="804" w:type="pct"/>
          </w:tcPr>
          <w:p w:rsidR="00572196" w:rsidRDefault="00572196">
            <w:pPr>
              <w:spacing w:line="360" w:lineRule="exact"/>
              <w:jc w:val="center"/>
            </w:pPr>
            <w:r>
              <w:t>78 406</w:t>
            </w:r>
          </w:p>
        </w:tc>
        <w:tc>
          <w:tcPr>
            <w:tcW w:w="804" w:type="pct"/>
          </w:tcPr>
          <w:p w:rsidR="00572196" w:rsidRDefault="00572196">
            <w:pPr>
              <w:spacing w:line="360" w:lineRule="exact"/>
              <w:jc w:val="center"/>
            </w:pPr>
            <w:r>
              <w:t>93.68%</w:t>
            </w:r>
          </w:p>
        </w:tc>
        <w:tc>
          <w:tcPr>
            <w:tcW w:w="804" w:type="pct"/>
          </w:tcPr>
          <w:p w:rsidR="00572196" w:rsidRDefault="00572196">
            <w:pPr>
              <w:spacing w:line="360" w:lineRule="exact"/>
              <w:jc w:val="center"/>
            </w:pPr>
            <w:r>
              <w:t>12 568</w:t>
            </w:r>
          </w:p>
        </w:tc>
        <w:tc>
          <w:tcPr>
            <w:tcW w:w="804" w:type="pct"/>
          </w:tcPr>
          <w:p w:rsidR="00572196" w:rsidRDefault="00572196">
            <w:pPr>
              <w:spacing w:line="360" w:lineRule="exact"/>
              <w:jc w:val="center"/>
            </w:pPr>
            <w:r>
              <w:t>8 041</w:t>
            </w:r>
          </w:p>
        </w:tc>
      </w:tr>
      <w:tr w:rsidR="00572196">
        <w:tc>
          <w:tcPr>
            <w:tcW w:w="978" w:type="pct"/>
          </w:tcPr>
          <w:p w:rsidR="00572196" w:rsidRDefault="00572196">
            <w:pPr>
              <w:spacing w:line="360" w:lineRule="exact"/>
              <w:rPr>
                <w:rFonts w:hint="eastAsia"/>
              </w:rPr>
            </w:pPr>
            <w:r>
              <w:rPr>
                <w:szCs w:val="21"/>
              </w:rPr>
              <w:t>圣马科斯</w:t>
            </w:r>
            <w:r>
              <w:rPr>
                <w:rFonts w:hint="eastAsia"/>
                <w:szCs w:val="21"/>
              </w:rPr>
              <w:t>省</w:t>
            </w:r>
          </w:p>
        </w:tc>
        <w:tc>
          <w:tcPr>
            <w:tcW w:w="804" w:type="pct"/>
          </w:tcPr>
          <w:p w:rsidR="00572196" w:rsidRDefault="00572196">
            <w:pPr>
              <w:spacing w:line="360" w:lineRule="exact"/>
              <w:jc w:val="center"/>
            </w:pPr>
            <w:r>
              <w:t>156 518</w:t>
            </w:r>
          </w:p>
        </w:tc>
        <w:tc>
          <w:tcPr>
            <w:tcW w:w="804" w:type="pct"/>
          </w:tcPr>
          <w:p w:rsidR="00572196" w:rsidRDefault="00572196">
            <w:pPr>
              <w:spacing w:line="360" w:lineRule="exact"/>
              <w:jc w:val="center"/>
            </w:pPr>
            <w:r>
              <w:t>153 079</w:t>
            </w:r>
          </w:p>
        </w:tc>
        <w:tc>
          <w:tcPr>
            <w:tcW w:w="804" w:type="pct"/>
          </w:tcPr>
          <w:p w:rsidR="00572196" w:rsidRDefault="00572196">
            <w:pPr>
              <w:spacing w:line="360" w:lineRule="exact"/>
              <w:jc w:val="center"/>
            </w:pPr>
            <w:r>
              <w:t>97.80%</w:t>
            </w:r>
          </w:p>
        </w:tc>
        <w:tc>
          <w:tcPr>
            <w:tcW w:w="804" w:type="pct"/>
          </w:tcPr>
          <w:p w:rsidR="00572196" w:rsidRDefault="00572196">
            <w:pPr>
              <w:spacing w:line="360" w:lineRule="exact"/>
              <w:jc w:val="center"/>
            </w:pPr>
            <w:r>
              <w:t>19 290</w:t>
            </w:r>
          </w:p>
        </w:tc>
        <w:tc>
          <w:tcPr>
            <w:tcW w:w="804" w:type="pct"/>
          </w:tcPr>
          <w:p w:rsidR="00572196" w:rsidRDefault="00572196">
            <w:pPr>
              <w:spacing w:line="360" w:lineRule="exact"/>
              <w:jc w:val="center"/>
            </w:pPr>
            <w:r>
              <w:t>8 789</w:t>
            </w:r>
          </w:p>
        </w:tc>
      </w:tr>
      <w:tr w:rsidR="00572196">
        <w:tc>
          <w:tcPr>
            <w:tcW w:w="978" w:type="pct"/>
          </w:tcPr>
          <w:p w:rsidR="00572196" w:rsidRDefault="00572196">
            <w:pPr>
              <w:spacing w:line="360" w:lineRule="exact"/>
              <w:rPr>
                <w:rFonts w:hint="eastAsia"/>
              </w:rPr>
            </w:pPr>
            <w:r>
              <w:rPr>
                <w:rFonts w:hint="eastAsia"/>
              </w:rPr>
              <w:t>合计</w:t>
            </w:r>
          </w:p>
        </w:tc>
        <w:tc>
          <w:tcPr>
            <w:tcW w:w="804" w:type="pct"/>
          </w:tcPr>
          <w:p w:rsidR="00572196" w:rsidRDefault="00572196">
            <w:pPr>
              <w:spacing w:line="360" w:lineRule="exact"/>
              <w:jc w:val="center"/>
            </w:pPr>
          </w:p>
        </w:tc>
        <w:tc>
          <w:tcPr>
            <w:tcW w:w="804" w:type="pct"/>
          </w:tcPr>
          <w:p w:rsidR="00572196" w:rsidRDefault="00572196">
            <w:pPr>
              <w:spacing w:line="360" w:lineRule="exact"/>
              <w:jc w:val="center"/>
            </w:pPr>
          </w:p>
        </w:tc>
        <w:tc>
          <w:tcPr>
            <w:tcW w:w="804" w:type="pct"/>
          </w:tcPr>
          <w:p w:rsidR="00572196" w:rsidRDefault="00572196">
            <w:pPr>
              <w:spacing w:line="360" w:lineRule="exact"/>
              <w:jc w:val="center"/>
            </w:pPr>
          </w:p>
        </w:tc>
        <w:tc>
          <w:tcPr>
            <w:tcW w:w="804" w:type="pct"/>
          </w:tcPr>
          <w:p w:rsidR="00572196" w:rsidRDefault="00572196">
            <w:pPr>
              <w:spacing w:line="360" w:lineRule="exact"/>
              <w:jc w:val="center"/>
            </w:pPr>
            <w:r>
              <w:t>96 252</w:t>
            </w:r>
          </w:p>
        </w:tc>
        <w:tc>
          <w:tcPr>
            <w:tcW w:w="804" w:type="pct"/>
          </w:tcPr>
          <w:p w:rsidR="00572196" w:rsidRDefault="00572196">
            <w:pPr>
              <w:spacing w:line="360" w:lineRule="exact"/>
              <w:jc w:val="center"/>
            </w:pPr>
            <w:r>
              <w:t>48 317</w:t>
            </w:r>
          </w:p>
        </w:tc>
      </w:tr>
      <w:tr w:rsidR="00572196">
        <w:tc>
          <w:tcPr>
            <w:tcW w:w="978" w:type="pct"/>
          </w:tcPr>
          <w:p w:rsidR="00572196" w:rsidRDefault="00572196">
            <w:pPr>
              <w:spacing w:line="360" w:lineRule="exact"/>
              <w:rPr>
                <w:rFonts w:hint="eastAsia"/>
              </w:rPr>
            </w:pPr>
            <w:r>
              <w:rPr>
                <w:rFonts w:hint="eastAsia"/>
              </w:rPr>
              <w:t>奖</w:t>
            </w:r>
            <w:r>
              <w:rPr>
                <w:rFonts w:hint="eastAsia"/>
              </w:rPr>
              <w:t>/</w:t>
            </w:r>
            <w:r>
              <w:rPr>
                <w:rFonts w:hint="eastAsia"/>
              </w:rPr>
              <w:t>助学金总计</w:t>
            </w:r>
          </w:p>
        </w:tc>
        <w:tc>
          <w:tcPr>
            <w:tcW w:w="804" w:type="pct"/>
          </w:tcPr>
          <w:p w:rsidR="00572196" w:rsidRDefault="00572196">
            <w:pPr>
              <w:spacing w:line="360" w:lineRule="exact"/>
              <w:jc w:val="center"/>
            </w:pPr>
          </w:p>
        </w:tc>
        <w:tc>
          <w:tcPr>
            <w:tcW w:w="804" w:type="pct"/>
          </w:tcPr>
          <w:p w:rsidR="00572196" w:rsidRDefault="00572196">
            <w:pPr>
              <w:spacing w:line="360" w:lineRule="exact"/>
              <w:jc w:val="center"/>
            </w:pPr>
          </w:p>
        </w:tc>
        <w:tc>
          <w:tcPr>
            <w:tcW w:w="804" w:type="pct"/>
          </w:tcPr>
          <w:p w:rsidR="00572196" w:rsidRDefault="00572196">
            <w:pPr>
              <w:spacing w:line="360" w:lineRule="exact"/>
              <w:jc w:val="center"/>
            </w:pPr>
          </w:p>
        </w:tc>
        <w:tc>
          <w:tcPr>
            <w:tcW w:w="804" w:type="pct"/>
          </w:tcPr>
          <w:p w:rsidR="00572196" w:rsidRDefault="00572196">
            <w:pPr>
              <w:spacing w:line="360" w:lineRule="exact"/>
              <w:jc w:val="center"/>
            </w:pPr>
            <w:r>
              <w:t>139999</w:t>
            </w:r>
          </w:p>
        </w:tc>
        <w:tc>
          <w:tcPr>
            <w:tcW w:w="804" w:type="pct"/>
          </w:tcPr>
          <w:p w:rsidR="00572196" w:rsidRDefault="00572196">
            <w:pPr>
              <w:spacing w:line="360" w:lineRule="exact"/>
              <w:jc w:val="center"/>
            </w:pPr>
            <w:r>
              <w:t>73 333</w:t>
            </w:r>
          </w:p>
        </w:tc>
      </w:tr>
      <w:tr w:rsidR="00572196">
        <w:tc>
          <w:tcPr>
            <w:tcW w:w="978" w:type="pct"/>
          </w:tcPr>
          <w:p w:rsidR="00572196" w:rsidRDefault="00572196">
            <w:pPr>
              <w:spacing w:line="360" w:lineRule="exact"/>
              <w:rPr>
                <w:rFonts w:hint="eastAsia"/>
              </w:rPr>
            </w:pPr>
          </w:p>
        </w:tc>
        <w:tc>
          <w:tcPr>
            <w:tcW w:w="804" w:type="pct"/>
          </w:tcPr>
          <w:p w:rsidR="00572196" w:rsidRDefault="00572196">
            <w:pPr>
              <w:spacing w:line="360" w:lineRule="exact"/>
              <w:jc w:val="center"/>
            </w:pPr>
          </w:p>
        </w:tc>
        <w:tc>
          <w:tcPr>
            <w:tcW w:w="804" w:type="pct"/>
          </w:tcPr>
          <w:p w:rsidR="00572196" w:rsidRDefault="00572196">
            <w:pPr>
              <w:spacing w:line="360" w:lineRule="exact"/>
              <w:jc w:val="center"/>
            </w:pPr>
          </w:p>
        </w:tc>
        <w:tc>
          <w:tcPr>
            <w:tcW w:w="804" w:type="pct"/>
          </w:tcPr>
          <w:p w:rsidR="00572196" w:rsidRDefault="00572196">
            <w:pPr>
              <w:spacing w:line="360" w:lineRule="exact"/>
              <w:jc w:val="center"/>
            </w:pPr>
          </w:p>
        </w:tc>
        <w:tc>
          <w:tcPr>
            <w:tcW w:w="804" w:type="pct"/>
          </w:tcPr>
          <w:p w:rsidR="00572196" w:rsidRDefault="00572196">
            <w:pPr>
              <w:spacing w:line="360" w:lineRule="exact"/>
              <w:jc w:val="center"/>
            </w:pPr>
          </w:p>
        </w:tc>
        <w:tc>
          <w:tcPr>
            <w:tcW w:w="804" w:type="pct"/>
          </w:tcPr>
          <w:p w:rsidR="00572196" w:rsidRDefault="00572196">
            <w:pPr>
              <w:spacing w:line="360" w:lineRule="exact"/>
              <w:jc w:val="center"/>
            </w:pPr>
          </w:p>
        </w:tc>
      </w:tr>
      <w:tr w:rsidR="00572196">
        <w:tc>
          <w:tcPr>
            <w:tcW w:w="978" w:type="pct"/>
          </w:tcPr>
          <w:p w:rsidR="00572196" w:rsidRDefault="00572196">
            <w:pPr>
              <w:spacing w:line="360" w:lineRule="exact"/>
              <w:rPr>
                <w:rFonts w:hint="eastAsia"/>
              </w:rPr>
            </w:pPr>
            <w:r>
              <w:rPr>
                <w:rFonts w:hint="eastAsia"/>
              </w:rPr>
              <w:t>各省比率</w:t>
            </w:r>
          </w:p>
        </w:tc>
        <w:tc>
          <w:tcPr>
            <w:tcW w:w="804" w:type="pct"/>
          </w:tcPr>
          <w:p w:rsidR="00572196" w:rsidRDefault="00572196">
            <w:pPr>
              <w:spacing w:line="360" w:lineRule="exact"/>
              <w:jc w:val="center"/>
            </w:pPr>
          </w:p>
        </w:tc>
        <w:tc>
          <w:tcPr>
            <w:tcW w:w="804" w:type="pct"/>
          </w:tcPr>
          <w:p w:rsidR="00572196" w:rsidRDefault="00572196">
            <w:pPr>
              <w:spacing w:line="360" w:lineRule="exact"/>
              <w:jc w:val="center"/>
            </w:pPr>
          </w:p>
        </w:tc>
        <w:tc>
          <w:tcPr>
            <w:tcW w:w="804" w:type="pct"/>
          </w:tcPr>
          <w:p w:rsidR="00572196" w:rsidRDefault="00572196">
            <w:pPr>
              <w:spacing w:line="360" w:lineRule="exact"/>
              <w:jc w:val="center"/>
            </w:pPr>
          </w:p>
        </w:tc>
        <w:tc>
          <w:tcPr>
            <w:tcW w:w="804" w:type="pct"/>
          </w:tcPr>
          <w:p w:rsidR="00572196" w:rsidRDefault="00572196">
            <w:pPr>
              <w:spacing w:line="360" w:lineRule="exact"/>
              <w:jc w:val="center"/>
            </w:pPr>
            <w:r>
              <w:t>68.75%</w:t>
            </w:r>
          </w:p>
        </w:tc>
        <w:tc>
          <w:tcPr>
            <w:tcW w:w="804" w:type="pct"/>
          </w:tcPr>
          <w:p w:rsidR="00572196" w:rsidRDefault="00572196">
            <w:pPr>
              <w:spacing w:line="360" w:lineRule="exact"/>
              <w:jc w:val="center"/>
            </w:pPr>
            <w:r>
              <w:t>65.89%</w:t>
            </w:r>
          </w:p>
        </w:tc>
      </w:tr>
    </w:tbl>
    <w:p w:rsidR="00572196" w:rsidRDefault="00572196">
      <w:pPr>
        <w:spacing w:afterLines="50" w:after="120" w:line="360" w:lineRule="exact"/>
        <w:rPr>
          <w:rFonts w:hint="eastAsia"/>
        </w:rPr>
      </w:pPr>
      <w:r>
        <w:rPr>
          <w:rFonts w:eastAsia="KaiTi_GB2312" w:hint="eastAsia"/>
          <w:color w:val="0000FF"/>
          <w:szCs w:val="18"/>
        </w:rPr>
        <w:t>资料来源：</w:t>
      </w:r>
      <w:r>
        <w:rPr>
          <w:rFonts w:hint="eastAsia"/>
          <w:szCs w:val="18"/>
        </w:rPr>
        <w:t>教育部。</w:t>
      </w:r>
      <w:r>
        <w:rPr>
          <w:rFonts w:hint="eastAsia"/>
          <w:szCs w:val="18"/>
        </w:rPr>
        <w:t>2007</w:t>
      </w:r>
      <w:r>
        <w:rPr>
          <w:rFonts w:hint="eastAsia"/>
          <w:szCs w:val="18"/>
        </w:rPr>
        <w:t>年</w:t>
      </w:r>
      <w:r>
        <w:rPr>
          <w:rFonts w:hint="eastAsia"/>
          <w:szCs w:val="18"/>
        </w:rPr>
        <w:t>8</w:t>
      </w:r>
      <w:r>
        <w:rPr>
          <w:rFonts w:hint="eastAsia"/>
          <w:szCs w:val="18"/>
        </w:rPr>
        <w:t>月。</w:t>
      </w:r>
    </w:p>
    <w:p w:rsidR="00572196" w:rsidRDefault="00572196">
      <w:pPr>
        <w:pStyle w:val="H2"/>
        <w:rPr>
          <w:rFonts w:hint="eastAsia"/>
        </w:rPr>
      </w:pPr>
      <w:r>
        <w:rPr>
          <w:rFonts w:hint="eastAsia"/>
        </w:rPr>
        <w:t>国家教育自治计划（PRONADE）</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t>无</w:t>
      </w:r>
      <w:r>
        <w:rPr>
          <w:rFonts w:hint="eastAsia"/>
        </w:rPr>
        <w:t>论是《和平协定》还是教育改革计划均指出必须为农村社区教育建立渠道机制，并促进发展能够为上述机制、地方化和社区主人翁参与创造条件的模式。根据第</w:t>
      </w:r>
      <w:r>
        <w:rPr>
          <w:rFonts w:hint="eastAsia"/>
        </w:rPr>
        <w:t>457-96</w:t>
      </w:r>
      <w:r>
        <w:rPr>
          <w:rFonts w:hint="eastAsia"/>
        </w:rPr>
        <w:t>号政府决定，国家教育自治计划（</w:t>
      </w:r>
      <w:r>
        <w:rPr>
          <w:rFonts w:hint="eastAsia"/>
        </w:rPr>
        <w:t>PRONADE</w:t>
      </w:r>
      <w:r>
        <w:rPr>
          <w:rFonts w:hint="eastAsia"/>
        </w:rPr>
        <w:t>）付诸实施。计划的关注对象是农村地区，其中大部分是偏远地区。目前，国家教育自治计划覆盖了全国</w:t>
      </w:r>
      <w:r>
        <w:rPr>
          <w:rFonts w:hint="eastAsia"/>
        </w:rPr>
        <w:t>400</w:t>
      </w:r>
      <w:r>
        <w:rPr>
          <w:rFonts w:hint="eastAsia"/>
        </w:rPr>
        <w:t>多所学校。它通过依法组成的地方教育委员会（</w:t>
      </w:r>
      <w:r>
        <w:rPr>
          <w:rFonts w:hint="eastAsia"/>
        </w:rPr>
        <w:t>COEDUCAs</w:t>
      </w:r>
      <w:r>
        <w:rPr>
          <w:rFonts w:hint="eastAsia"/>
        </w:rPr>
        <w:t>）在国民中开展工作。地方委员会的组建目的是以地方化方式并在教育部（</w:t>
      </w:r>
      <w:r>
        <w:rPr>
          <w:rFonts w:hint="eastAsia"/>
        </w:rPr>
        <w:t>MINEDUC</w:t>
      </w:r>
      <w:r>
        <w:rPr>
          <w:rFonts w:hint="eastAsia"/>
        </w:rPr>
        <w:t>）的资金支助下管理社区自治学校。</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rPr>
          <w:rFonts w:hint="eastAsia"/>
        </w:rPr>
        <w:t>国家教育自治计划的目标是促进家长作为子女教育责任者的参与教育活动；强化地方组织，实现社区发展；教育服务的地方化和与地方教育委员会及教育部其他属机构分配职能并分担责任。方案秉承的原则是团结、公民参与、管理效率和民主运作。</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rPr>
          <w:rFonts w:hint="eastAsia"/>
        </w:rPr>
        <w:t>通过国家教育自治计划业已取得了下列成果：</w:t>
      </w:r>
      <w:r>
        <w:rPr>
          <w:rFonts w:hint="eastAsia"/>
        </w:rPr>
        <w:t>1</w:t>
      </w:r>
      <w:r>
        <w:rPr>
          <w:rFonts w:hint="eastAsia"/>
        </w:rPr>
        <w:t>）增强了全国</w:t>
      </w:r>
      <w:r>
        <w:rPr>
          <w:rFonts w:hint="eastAsia"/>
        </w:rPr>
        <w:t>3 433</w:t>
      </w:r>
      <w:r>
        <w:rPr>
          <w:rFonts w:hint="eastAsia"/>
        </w:rPr>
        <w:t>个地方教育委员会的能力；</w:t>
      </w:r>
      <w:r>
        <w:rPr>
          <w:rFonts w:hint="eastAsia"/>
        </w:rPr>
        <w:t>2</w:t>
      </w:r>
      <w:r>
        <w:rPr>
          <w:rFonts w:hint="eastAsia"/>
        </w:rPr>
        <w:t>）将计划覆盖范围几乎扩大到了全国所有省份（</w:t>
      </w:r>
      <w:r>
        <w:rPr>
          <w:rFonts w:hint="eastAsia"/>
        </w:rPr>
        <w:t>22</w:t>
      </w:r>
      <w:r>
        <w:rPr>
          <w:rFonts w:hint="eastAsia"/>
        </w:rPr>
        <w:t>个省中的</w:t>
      </w:r>
      <w:r>
        <w:rPr>
          <w:rFonts w:hint="eastAsia"/>
        </w:rPr>
        <w:t>21</w:t>
      </w:r>
      <w:r>
        <w:rPr>
          <w:rFonts w:hint="eastAsia"/>
        </w:rPr>
        <w:t>个省）；</w:t>
      </w:r>
      <w:r>
        <w:rPr>
          <w:rFonts w:hint="eastAsia"/>
        </w:rPr>
        <w:t>3</w:t>
      </w:r>
      <w:r>
        <w:rPr>
          <w:rFonts w:hint="eastAsia"/>
        </w:rPr>
        <w:t>）提高儿童的学习成绩和持续在校率；</w:t>
      </w:r>
      <w:r>
        <w:rPr>
          <w:rFonts w:hint="eastAsia"/>
        </w:rPr>
        <w:t>4</w:t>
      </w:r>
      <w:r>
        <w:rPr>
          <w:rFonts w:hint="eastAsia"/>
        </w:rPr>
        <w:t>）提前一年完成了覆盖率目标；</w:t>
      </w:r>
      <w:r>
        <w:rPr>
          <w:rFonts w:hint="eastAsia"/>
        </w:rPr>
        <w:t>5</w:t>
      </w:r>
      <w:r>
        <w:rPr>
          <w:rFonts w:hint="eastAsia"/>
        </w:rPr>
        <w:t>）增加了有效课堂教学时间；</w:t>
      </w:r>
      <w:r>
        <w:rPr>
          <w:rFonts w:hint="eastAsia"/>
        </w:rPr>
        <w:t>4</w:t>
      </w:r>
      <w:r>
        <w:rPr>
          <w:rFonts w:hint="eastAsia"/>
        </w:rPr>
        <w:t>）增加了每年的教学日；</w:t>
      </w:r>
      <w:r>
        <w:rPr>
          <w:rFonts w:hint="eastAsia"/>
        </w:rPr>
        <w:t>5</w:t>
      </w:r>
      <w:r>
        <w:rPr>
          <w:rFonts w:hint="eastAsia"/>
        </w:rPr>
        <w:t>）委派和学生讲一样语言的教师。</w:t>
      </w:r>
    </w:p>
    <w:p w:rsidR="00572196" w:rsidRDefault="00572196">
      <w:pPr>
        <w:pStyle w:val="H2"/>
        <w:rPr>
          <w:rFonts w:hint="eastAsia"/>
        </w:rPr>
      </w:pPr>
      <w:r>
        <w:rPr>
          <w:rFonts w:hint="eastAsia"/>
        </w:rPr>
        <w:t>卫生保健服务</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rPr>
          <w:rFonts w:hint="eastAsia"/>
        </w:rPr>
        <w:t>2006</w:t>
      </w:r>
      <w:r>
        <w:rPr>
          <w:rFonts w:hint="eastAsia"/>
        </w:rPr>
        <w:t>年国家生活条件调查（</w:t>
      </w:r>
      <w:r>
        <w:rPr>
          <w:rFonts w:hint="eastAsia"/>
        </w:rPr>
        <w:t>ENCOVI</w:t>
      </w:r>
      <w:r>
        <w:rPr>
          <w:rFonts w:hint="eastAsia"/>
        </w:rPr>
        <w:t>），从区域、性别和种族群体的角度，显示了家庭所有成员接受卫生保健服务的地点及其对卫生保健基本服务的需求：</w:t>
      </w:r>
    </w:p>
    <w:p w:rsidR="00572196" w:rsidRDefault="00572196">
      <w:pPr>
        <w:spacing w:line="360" w:lineRule="exact"/>
        <w:jc w:val="center"/>
        <w:rPr>
          <w:rFonts w:ascii="SimHei" w:eastAsia="SimHei" w:hint="eastAsia"/>
          <w:bCs/>
          <w:color w:val="FF0000"/>
        </w:rPr>
      </w:pPr>
      <w:r>
        <w:rPr>
          <w:rFonts w:ascii="SimHei" w:eastAsia="SimHei"/>
          <w:bCs/>
          <w:color w:val="FF0000"/>
        </w:rPr>
        <w:br w:type="page"/>
      </w:r>
      <w:r>
        <w:rPr>
          <w:rFonts w:ascii="SimHei" w:eastAsia="SimHei" w:hint="eastAsia"/>
          <w:bCs/>
          <w:color w:val="FF0000"/>
        </w:rPr>
        <w:t>表41</w:t>
      </w:r>
    </w:p>
    <w:p w:rsidR="00572196" w:rsidRDefault="00572196">
      <w:pPr>
        <w:spacing w:line="360" w:lineRule="exact"/>
        <w:jc w:val="center"/>
        <w:rPr>
          <w:rFonts w:ascii="SimHei" w:eastAsia="SimHei" w:hint="eastAsia"/>
          <w:bCs/>
          <w:color w:val="FF0000"/>
        </w:rPr>
      </w:pPr>
      <w:r>
        <w:rPr>
          <w:rFonts w:ascii="SimHei" w:eastAsia="SimHei" w:hint="eastAsia"/>
          <w:bCs/>
          <w:color w:val="FF0000"/>
        </w:rPr>
        <w:t>卫生保健服务的需求和渠道</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13"/>
        <w:gridCol w:w="1037"/>
        <w:gridCol w:w="1152"/>
        <w:gridCol w:w="1093"/>
        <w:gridCol w:w="1095"/>
        <w:gridCol w:w="1093"/>
        <w:gridCol w:w="1095"/>
        <w:gridCol w:w="1093"/>
        <w:gridCol w:w="1095"/>
      </w:tblGrid>
      <w:tr w:rsidR="00572196">
        <w:trPr>
          <w:cantSplit/>
        </w:trPr>
        <w:tc>
          <w:tcPr>
            <w:tcW w:w="1167" w:type="pct"/>
            <w:gridSpan w:val="2"/>
            <w:vMerge w:val="restart"/>
          </w:tcPr>
          <w:p w:rsidR="00572196" w:rsidRDefault="00572196">
            <w:pPr>
              <w:spacing w:line="360" w:lineRule="exact"/>
              <w:jc w:val="center"/>
              <w:rPr>
                <w:rFonts w:ascii="SimHei" w:eastAsia="SimHei" w:hint="eastAsia"/>
                <w:bCs/>
                <w:color w:val="FF0000"/>
              </w:rPr>
            </w:pPr>
            <w:r>
              <w:rPr>
                <w:rFonts w:ascii="SimHei" w:eastAsia="SimHei" w:hint="eastAsia"/>
                <w:bCs/>
                <w:color w:val="FF0000"/>
              </w:rPr>
              <w:t>特征</w:t>
            </w:r>
          </w:p>
        </w:tc>
        <w:tc>
          <w:tcPr>
            <w:tcW w:w="572" w:type="pct"/>
            <w:vMerge w:val="restart"/>
          </w:tcPr>
          <w:p w:rsidR="00572196" w:rsidRDefault="00572196">
            <w:pPr>
              <w:spacing w:line="360" w:lineRule="exact"/>
              <w:jc w:val="center"/>
              <w:rPr>
                <w:rFonts w:ascii="SimHei" w:eastAsia="SimHei" w:hint="eastAsia"/>
                <w:bCs/>
                <w:color w:val="FF0000"/>
              </w:rPr>
            </w:pPr>
            <w:r>
              <w:rPr>
                <w:rFonts w:ascii="SimHei" w:eastAsia="SimHei" w:hint="eastAsia"/>
                <w:bCs/>
                <w:color w:val="FF0000"/>
              </w:rPr>
              <w:t>合计</w:t>
            </w:r>
          </w:p>
        </w:tc>
        <w:tc>
          <w:tcPr>
            <w:tcW w:w="1087" w:type="pct"/>
            <w:gridSpan w:val="2"/>
          </w:tcPr>
          <w:p w:rsidR="00572196" w:rsidRDefault="00572196">
            <w:pPr>
              <w:spacing w:line="360" w:lineRule="exact"/>
              <w:jc w:val="center"/>
              <w:rPr>
                <w:rFonts w:ascii="SimHei" w:eastAsia="SimHei" w:hint="eastAsia"/>
                <w:bCs/>
                <w:color w:val="FF0000"/>
              </w:rPr>
            </w:pPr>
            <w:r>
              <w:rPr>
                <w:rFonts w:ascii="SimHei" w:eastAsia="SimHei" w:hint="eastAsia"/>
                <w:bCs/>
                <w:color w:val="FF0000"/>
              </w:rPr>
              <w:t>区域</w:t>
            </w:r>
          </w:p>
        </w:tc>
        <w:tc>
          <w:tcPr>
            <w:tcW w:w="1087" w:type="pct"/>
            <w:gridSpan w:val="2"/>
          </w:tcPr>
          <w:p w:rsidR="00572196" w:rsidRDefault="00572196">
            <w:pPr>
              <w:spacing w:line="360" w:lineRule="exact"/>
              <w:jc w:val="center"/>
              <w:rPr>
                <w:rFonts w:ascii="SimHei" w:eastAsia="SimHei" w:hint="eastAsia"/>
                <w:bCs/>
                <w:color w:val="FF0000"/>
              </w:rPr>
            </w:pPr>
            <w:r>
              <w:rPr>
                <w:rFonts w:ascii="SimHei" w:eastAsia="SimHei" w:hint="eastAsia"/>
                <w:bCs/>
                <w:color w:val="FF0000"/>
              </w:rPr>
              <w:t>性别</w:t>
            </w:r>
          </w:p>
        </w:tc>
        <w:tc>
          <w:tcPr>
            <w:tcW w:w="1087" w:type="pct"/>
            <w:gridSpan w:val="2"/>
          </w:tcPr>
          <w:p w:rsidR="00572196" w:rsidRDefault="00572196">
            <w:pPr>
              <w:spacing w:line="360" w:lineRule="exact"/>
              <w:jc w:val="center"/>
              <w:rPr>
                <w:rFonts w:ascii="SimHei" w:eastAsia="SimHei" w:hint="eastAsia"/>
                <w:bCs/>
                <w:color w:val="FF0000"/>
              </w:rPr>
            </w:pPr>
            <w:r>
              <w:rPr>
                <w:rFonts w:ascii="SimHei" w:eastAsia="SimHei" w:hint="eastAsia"/>
                <w:bCs/>
                <w:color w:val="FF0000"/>
              </w:rPr>
              <w:t>种族群体</w:t>
            </w:r>
          </w:p>
        </w:tc>
      </w:tr>
      <w:tr w:rsidR="00572196">
        <w:trPr>
          <w:cantSplit/>
        </w:trPr>
        <w:tc>
          <w:tcPr>
            <w:tcW w:w="1167" w:type="pct"/>
            <w:gridSpan w:val="2"/>
            <w:vMerge/>
          </w:tcPr>
          <w:p w:rsidR="00572196" w:rsidRDefault="00572196">
            <w:pPr>
              <w:spacing w:line="360" w:lineRule="exact"/>
              <w:jc w:val="center"/>
              <w:rPr>
                <w:rFonts w:ascii="SimHei" w:eastAsia="SimHei" w:hint="eastAsia"/>
                <w:bCs/>
                <w:color w:val="FF0000"/>
              </w:rPr>
            </w:pPr>
          </w:p>
        </w:tc>
        <w:tc>
          <w:tcPr>
            <w:tcW w:w="572" w:type="pct"/>
            <w:vMerge/>
          </w:tcPr>
          <w:p w:rsidR="00572196" w:rsidRDefault="00572196">
            <w:pPr>
              <w:spacing w:line="360" w:lineRule="exact"/>
              <w:jc w:val="center"/>
              <w:rPr>
                <w:rFonts w:ascii="SimHei" w:eastAsia="SimHei" w:hint="eastAsia"/>
                <w:bCs/>
                <w:color w:val="FF0000"/>
              </w:rPr>
            </w:pPr>
          </w:p>
        </w:tc>
        <w:tc>
          <w:tcPr>
            <w:tcW w:w="543" w:type="pct"/>
          </w:tcPr>
          <w:p w:rsidR="00572196" w:rsidRDefault="00572196">
            <w:pPr>
              <w:spacing w:line="360" w:lineRule="exact"/>
              <w:jc w:val="center"/>
              <w:rPr>
                <w:rFonts w:ascii="SimHei" w:eastAsia="SimHei" w:hint="eastAsia"/>
                <w:bCs/>
                <w:color w:val="FF0000"/>
              </w:rPr>
            </w:pPr>
            <w:r>
              <w:rPr>
                <w:rFonts w:ascii="SimHei" w:eastAsia="SimHei" w:hint="eastAsia"/>
                <w:bCs/>
                <w:color w:val="FF0000"/>
              </w:rPr>
              <w:t>城市</w:t>
            </w:r>
          </w:p>
        </w:tc>
        <w:tc>
          <w:tcPr>
            <w:tcW w:w="543" w:type="pct"/>
          </w:tcPr>
          <w:p w:rsidR="00572196" w:rsidRDefault="00572196">
            <w:pPr>
              <w:spacing w:line="360" w:lineRule="exact"/>
              <w:jc w:val="center"/>
              <w:rPr>
                <w:rFonts w:ascii="SimHei" w:eastAsia="SimHei" w:hint="eastAsia"/>
                <w:bCs/>
                <w:color w:val="FF0000"/>
              </w:rPr>
            </w:pPr>
            <w:r>
              <w:rPr>
                <w:rFonts w:ascii="SimHei" w:eastAsia="SimHei" w:hint="eastAsia"/>
                <w:bCs/>
                <w:color w:val="FF0000"/>
              </w:rPr>
              <w:t>农村</w:t>
            </w:r>
          </w:p>
        </w:tc>
        <w:tc>
          <w:tcPr>
            <w:tcW w:w="543" w:type="pct"/>
          </w:tcPr>
          <w:p w:rsidR="00572196" w:rsidRDefault="00572196">
            <w:pPr>
              <w:spacing w:line="360" w:lineRule="exact"/>
              <w:jc w:val="center"/>
              <w:rPr>
                <w:rFonts w:ascii="SimHei" w:eastAsia="SimHei" w:hint="eastAsia"/>
                <w:bCs/>
                <w:color w:val="FF0000"/>
              </w:rPr>
            </w:pPr>
            <w:r>
              <w:rPr>
                <w:rFonts w:ascii="SimHei" w:eastAsia="SimHei" w:hint="eastAsia"/>
                <w:bCs/>
                <w:color w:val="FF0000"/>
              </w:rPr>
              <w:t>男子</w:t>
            </w:r>
          </w:p>
        </w:tc>
        <w:tc>
          <w:tcPr>
            <w:tcW w:w="543" w:type="pct"/>
          </w:tcPr>
          <w:p w:rsidR="00572196" w:rsidRDefault="00572196">
            <w:pPr>
              <w:spacing w:line="360" w:lineRule="exact"/>
              <w:jc w:val="center"/>
              <w:rPr>
                <w:rFonts w:ascii="SimHei" w:eastAsia="SimHei" w:hint="eastAsia"/>
                <w:bCs/>
                <w:color w:val="FF0000"/>
              </w:rPr>
            </w:pPr>
            <w:r>
              <w:rPr>
                <w:rFonts w:ascii="SimHei" w:eastAsia="SimHei" w:hint="eastAsia"/>
                <w:bCs/>
                <w:color w:val="FF0000"/>
              </w:rPr>
              <w:t>妇女</w:t>
            </w:r>
          </w:p>
        </w:tc>
        <w:tc>
          <w:tcPr>
            <w:tcW w:w="543" w:type="pct"/>
          </w:tcPr>
          <w:p w:rsidR="00572196" w:rsidRDefault="00572196">
            <w:pPr>
              <w:spacing w:line="360" w:lineRule="exact"/>
              <w:jc w:val="center"/>
              <w:rPr>
                <w:rFonts w:ascii="SimHei" w:eastAsia="SimHei" w:hint="eastAsia"/>
                <w:bCs/>
                <w:color w:val="FF0000"/>
              </w:rPr>
            </w:pPr>
            <w:r>
              <w:rPr>
                <w:rFonts w:ascii="SimHei" w:eastAsia="SimHei" w:hint="eastAsia"/>
                <w:bCs/>
                <w:color w:val="FF0000"/>
              </w:rPr>
              <w:t>土著</w:t>
            </w:r>
          </w:p>
        </w:tc>
        <w:tc>
          <w:tcPr>
            <w:tcW w:w="543" w:type="pct"/>
          </w:tcPr>
          <w:p w:rsidR="00572196" w:rsidRDefault="00572196">
            <w:pPr>
              <w:spacing w:line="360" w:lineRule="exact"/>
              <w:jc w:val="center"/>
              <w:rPr>
                <w:rFonts w:ascii="SimHei" w:eastAsia="SimHei" w:hint="eastAsia"/>
                <w:bCs/>
                <w:color w:val="FF0000"/>
              </w:rPr>
            </w:pPr>
            <w:r>
              <w:rPr>
                <w:rFonts w:ascii="SimHei" w:eastAsia="SimHei" w:hint="eastAsia"/>
                <w:bCs/>
                <w:color w:val="FF0000"/>
              </w:rPr>
              <w:t>非土著</w:t>
            </w:r>
          </w:p>
        </w:tc>
      </w:tr>
      <w:tr w:rsidR="00572196">
        <w:tc>
          <w:tcPr>
            <w:tcW w:w="1167" w:type="pct"/>
            <w:gridSpan w:val="2"/>
          </w:tcPr>
          <w:p w:rsidR="00572196" w:rsidRDefault="00572196">
            <w:pPr>
              <w:spacing w:line="360" w:lineRule="exact"/>
              <w:jc w:val="center"/>
              <w:rPr>
                <w:rFonts w:ascii="SimHei" w:eastAsia="SimHei"/>
                <w:bCs/>
                <w:color w:val="FF0000"/>
              </w:rPr>
            </w:pPr>
            <w:r>
              <w:rPr>
                <w:rFonts w:ascii="SimHei" w:eastAsia="SimHei"/>
                <w:bCs/>
                <w:color w:val="FF0000"/>
              </w:rPr>
              <w:t>全国总体状况</w:t>
            </w:r>
          </w:p>
        </w:tc>
        <w:tc>
          <w:tcPr>
            <w:tcW w:w="572" w:type="pct"/>
          </w:tcPr>
          <w:p w:rsidR="00572196" w:rsidRDefault="00572196">
            <w:pPr>
              <w:spacing w:line="360" w:lineRule="exact"/>
              <w:jc w:val="center"/>
              <w:rPr>
                <w:rFonts w:ascii="SimHei" w:eastAsia="SimHei"/>
                <w:bCs/>
                <w:color w:val="FF0000"/>
              </w:rPr>
            </w:pPr>
            <w:r>
              <w:rPr>
                <w:rFonts w:ascii="SimHei" w:eastAsia="SimHei"/>
                <w:bCs/>
                <w:color w:val="FF0000"/>
              </w:rPr>
              <w:t>100.00</w:t>
            </w:r>
          </w:p>
        </w:tc>
        <w:tc>
          <w:tcPr>
            <w:tcW w:w="543" w:type="pct"/>
          </w:tcPr>
          <w:p w:rsidR="00572196" w:rsidRDefault="00572196">
            <w:pPr>
              <w:spacing w:line="360" w:lineRule="exact"/>
              <w:jc w:val="center"/>
              <w:rPr>
                <w:rFonts w:ascii="SimHei" w:eastAsia="SimHei"/>
                <w:bCs/>
                <w:color w:val="FF0000"/>
              </w:rPr>
            </w:pPr>
            <w:r>
              <w:rPr>
                <w:rFonts w:ascii="SimHei" w:eastAsia="SimHei"/>
                <w:bCs/>
                <w:color w:val="FF0000"/>
              </w:rPr>
              <w:t>100.00</w:t>
            </w:r>
          </w:p>
        </w:tc>
        <w:tc>
          <w:tcPr>
            <w:tcW w:w="543" w:type="pct"/>
          </w:tcPr>
          <w:p w:rsidR="00572196" w:rsidRDefault="00572196">
            <w:pPr>
              <w:spacing w:line="360" w:lineRule="exact"/>
              <w:jc w:val="center"/>
              <w:rPr>
                <w:rFonts w:ascii="SimHei" w:eastAsia="SimHei"/>
                <w:bCs/>
                <w:color w:val="FF0000"/>
              </w:rPr>
            </w:pPr>
            <w:r>
              <w:rPr>
                <w:rFonts w:ascii="SimHei" w:eastAsia="SimHei"/>
                <w:bCs/>
                <w:color w:val="FF0000"/>
              </w:rPr>
              <w:t>100.00</w:t>
            </w:r>
          </w:p>
        </w:tc>
        <w:tc>
          <w:tcPr>
            <w:tcW w:w="543" w:type="pct"/>
          </w:tcPr>
          <w:p w:rsidR="00572196" w:rsidRDefault="00572196">
            <w:pPr>
              <w:spacing w:line="360" w:lineRule="exact"/>
              <w:jc w:val="center"/>
              <w:rPr>
                <w:rFonts w:ascii="SimHei" w:eastAsia="SimHei"/>
                <w:bCs/>
                <w:color w:val="FF0000"/>
              </w:rPr>
            </w:pPr>
            <w:r>
              <w:rPr>
                <w:rFonts w:ascii="SimHei" w:eastAsia="SimHei"/>
                <w:bCs/>
                <w:color w:val="FF0000"/>
              </w:rPr>
              <w:t>100.00</w:t>
            </w:r>
          </w:p>
        </w:tc>
        <w:tc>
          <w:tcPr>
            <w:tcW w:w="543" w:type="pct"/>
          </w:tcPr>
          <w:p w:rsidR="00572196" w:rsidRDefault="00572196">
            <w:pPr>
              <w:spacing w:line="360" w:lineRule="exact"/>
              <w:jc w:val="center"/>
              <w:rPr>
                <w:rFonts w:ascii="SimHei" w:eastAsia="SimHei"/>
                <w:bCs/>
                <w:color w:val="FF0000"/>
              </w:rPr>
            </w:pPr>
            <w:r>
              <w:rPr>
                <w:rFonts w:ascii="SimHei" w:eastAsia="SimHei"/>
                <w:bCs/>
                <w:color w:val="FF0000"/>
              </w:rPr>
              <w:t>100.00</w:t>
            </w:r>
          </w:p>
        </w:tc>
        <w:tc>
          <w:tcPr>
            <w:tcW w:w="543" w:type="pct"/>
          </w:tcPr>
          <w:p w:rsidR="00572196" w:rsidRDefault="00572196">
            <w:pPr>
              <w:spacing w:line="360" w:lineRule="exact"/>
              <w:jc w:val="center"/>
              <w:rPr>
                <w:rFonts w:ascii="SimHei" w:eastAsia="SimHei"/>
                <w:bCs/>
                <w:color w:val="FF0000"/>
              </w:rPr>
            </w:pPr>
            <w:r>
              <w:rPr>
                <w:rFonts w:ascii="SimHei" w:eastAsia="SimHei"/>
                <w:bCs/>
                <w:color w:val="FF0000"/>
              </w:rPr>
              <w:t>100.00</w:t>
            </w:r>
          </w:p>
        </w:tc>
        <w:tc>
          <w:tcPr>
            <w:tcW w:w="543" w:type="pct"/>
          </w:tcPr>
          <w:p w:rsidR="00572196" w:rsidRDefault="00572196">
            <w:pPr>
              <w:spacing w:line="360" w:lineRule="exact"/>
              <w:jc w:val="center"/>
              <w:rPr>
                <w:rFonts w:ascii="SimHei" w:eastAsia="SimHei"/>
                <w:bCs/>
                <w:color w:val="FF0000"/>
              </w:rPr>
            </w:pPr>
            <w:r>
              <w:rPr>
                <w:rFonts w:ascii="SimHei" w:eastAsia="SimHei"/>
                <w:bCs/>
                <w:color w:val="FF0000"/>
              </w:rPr>
              <w:t>100.00</w:t>
            </w:r>
          </w:p>
        </w:tc>
      </w:tr>
      <w:tr w:rsidR="00572196">
        <w:trPr>
          <w:cantSplit/>
        </w:trPr>
        <w:tc>
          <w:tcPr>
            <w:tcW w:w="652" w:type="pct"/>
            <w:vMerge w:val="restart"/>
          </w:tcPr>
          <w:p w:rsidR="00572196" w:rsidRDefault="00572196">
            <w:pPr>
              <w:spacing w:line="360" w:lineRule="exact"/>
            </w:pPr>
            <w:r>
              <w:t>卫生保健需求</w:t>
            </w:r>
          </w:p>
        </w:tc>
        <w:tc>
          <w:tcPr>
            <w:tcW w:w="515" w:type="pct"/>
          </w:tcPr>
          <w:p w:rsidR="00572196" w:rsidRDefault="00572196">
            <w:pPr>
              <w:spacing w:line="360" w:lineRule="exact"/>
            </w:pPr>
            <w:r>
              <w:t>有</w:t>
            </w:r>
          </w:p>
        </w:tc>
        <w:tc>
          <w:tcPr>
            <w:tcW w:w="572" w:type="pct"/>
          </w:tcPr>
          <w:p w:rsidR="00572196" w:rsidRDefault="00572196">
            <w:pPr>
              <w:spacing w:line="360" w:lineRule="exact"/>
              <w:jc w:val="center"/>
            </w:pPr>
            <w:r>
              <w:t>51.0</w:t>
            </w:r>
          </w:p>
        </w:tc>
        <w:tc>
          <w:tcPr>
            <w:tcW w:w="543" w:type="pct"/>
          </w:tcPr>
          <w:p w:rsidR="00572196" w:rsidRDefault="00572196">
            <w:pPr>
              <w:spacing w:line="360" w:lineRule="exact"/>
              <w:jc w:val="center"/>
            </w:pPr>
            <w:r>
              <w:t>57.5</w:t>
            </w:r>
          </w:p>
        </w:tc>
        <w:tc>
          <w:tcPr>
            <w:tcW w:w="543" w:type="pct"/>
          </w:tcPr>
          <w:p w:rsidR="00572196" w:rsidRDefault="00572196">
            <w:pPr>
              <w:spacing w:line="360" w:lineRule="exact"/>
              <w:jc w:val="center"/>
            </w:pPr>
            <w:r>
              <w:t>44.1</w:t>
            </w:r>
          </w:p>
        </w:tc>
        <w:tc>
          <w:tcPr>
            <w:tcW w:w="543" w:type="pct"/>
          </w:tcPr>
          <w:p w:rsidR="00572196" w:rsidRDefault="00572196">
            <w:pPr>
              <w:spacing w:line="360" w:lineRule="exact"/>
              <w:jc w:val="center"/>
            </w:pPr>
            <w:r>
              <w:t>49.1</w:t>
            </w:r>
          </w:p>
        </w:tc>
        <w:tc>
          <w:tcPr>
            <w:tcW w:w="543" w:type="pct"/>
          </w:tcPr>
          <w:p w:rsidR="00572196" w:rsidRDefault="00572196">
            <w:pPr>
              <w:spacing w:line="360" w:lineRule="exact"/>
              <w:jc w:val="center"/>
            </w:pPr>
            <w:r>
              <w:t>52.3</w:t>
            </w:r>
          </w:p>
        </w:tc>
        <w:tc>
          <w:tcPr>
            <w:tcW w:w="543" w:type="pct"/>
          </w:tcPr>
          <w:p w:rsidR="00572196" w:rsidRDefault="00572196">
            <w:pPr>
              <w:spacing w:line="360" w:lineRule="exact"/>
              <w:jc w:val="center"/>
            </w:pPr>
            <w:r>
              <w:t>42.5</w:t>
            </w:r>
          </w:p>
        </w:tc>
        <w:tc>
          <w:tcPr>
            <w:tcW w:w="543" w:type="pct"/>
          </w:tcPr>
          <w:p w:rsidR="00572196" w:rsidRDefault="00572196">
            <w:pPr>
              <w:spacing w:line="360" w:lineRule="exact"/>
              <w:jc w:val="center"/>
            </w:pPr>
            <w:r>
              <w:t>55.4</w:t>
            </w:r>
          </w:p>
        </w:tc>
      </w:tr>
      <w:tr w:rsidR="00572196">
        <w:trPr>
          <w:cantSplit/>
        </w:trPr>
        <w:tc>
          <w:tcPr>
            <w:tcW w:w="652" w:type="pct"/>
            <w:vMerge/>
          </w:tcPr>
          <w:p w:rsidR="00572196" w:rsidRDefault="00572196">
            <w:pPr>
              <w:spacing w:line="360" w:lineRule="exact"/>
            </w:pPr>
          </w:p>
        </w:tc>
        <w:tc>
          <w:tcPr>
            <w:tcW w:w="515" w:type="pct"/>
          </w:tcPr>
          <w:p w:rsidR="00572196" w:rsidRDefault="00572196">
            <w:pPr>
              <w:spacing w:line="360" w:lineRule="exact"/>
            </w:pPr>
            <w:r>
              <w:t>无</w:t>
            </w:r>
          </w:p>
        </w:tc>
        <w:tc>
          <w:tcPr>
            <w:tcW w:w="572" w:type="pct"/>
          </w:tcPr>
          <w:p w:rsidR="00572196" w:rsidRDefault="00572196">
            <w:pPr>
              <w:spacing w:line="360" w:lineRule="exact"/>
              <w:jc w:val="center"/>
            </w:pPr>
            <w:r>
              <w:t>49.0</w:t>
            </w:r>
          </w:p>
        </w:tc>
        <w:tc>
          <w:tcPr>
            <w:tcW w:w="543" w:type="pct"/>
          </w:tcPr>
          <w:p w:rsidR="00572196" w:rsidRDefault="00572196">
            <w:pPr>
              <w:spacing w:line="360" w:lineRule="exact"/>
              <w:jc w:val="center"/>
            </w:pPr>
            <w:r>
              <w:t>42.5</w:t>
            </w:r>
          </w:p>
        </w:tc>
        <w:tc>
          <w:tcPr>
            <w:tcW w:w="543" w:type="pct"/>
          </w:tcPr>
          <w:p w:rsidR="00572196" w:rsidRDefault="00572196">
            <w:pPr>
              <w:spacing w:line="360" w:lineRule="exact"/>
              <w:jc w:val="center"/>
            </w:pPr>
            <w:r>
              <w:t>55.9</w:t>
            </w:r>
          </w:p>
        </w:tc>
        <w:tc>
          <w:tcPr>
            <w:tcW w:w="543" w:type="pct"/>
          </w:tcPr>
          <w:p w:rsidR="00572196" w:rsidRDefault="00572196">
            <w:pPr>
              <w:spacing w:line="360" w:lineRule="exact"/>
              <w:jc w:val="center"/>
            </w:pPr>
            <w:r>
              <w:t>50.1</w:t>
            </w:r>
          </w:p>
        </w:tc>
        <w:tc>
          <w:tcPr>
            <w:tcW w:w="543" w:type="pct"/>
          </w:tcPr>
          <w:p w:rsidR="00572196" w:rsidRDefault="00572196">
            <w:pPr>
              <w:spacing w:line="360" w:lineRule="exact"/>
              <w:jc w:val="center"/>
            </w:pPr>
            <w:r>
              <w:t>47.7</w:t>
            </w:r>
          </w:p>
        </w:tc>
        <w:tc>
          <w:tcPr>
            <w:tcW w:w="543" w:type="pct"/>
          </w:tcPr>
          <w:p w:rsidR="00572196" w:rsidRDefault="00572196">
            <w:pPr>
              <w:spacing w:line="360" w:lineRule="exact"/>
              <w:jc w:val="center"/>
            </w:pPr>
            <w:r>
              <w:t>57.5</w:t>
            </w:r>
          </w:p>
        </w:tc>
        <w:tc>
          <w:tcPr>
            <w:tcW w:w="543" w:type="pct"/>
          </w:tcPr>
          <w:p w:rsidR="00572196" w:rsidRDefault="00572196">
            <w:pPr>
              <w:spacing w:line="360" w:lineRule="exact"/>
              <w:jc w:val="center"/>
            </w:pPr>
            <w:r>
              <w:t>44.6</w:t>
            </w:r>
          </w:p>
        </w:tc>
      </w:tr>
      <w:tr w:rsidR="00572196">
        <w:trPr>
          <w:cantSplit/>
        </w:trPr>
        <w:tc>
          <w:tcPr>
            <w:tcW w:w="652" w:type="pct"/>
            <w:vMerge w:val="restart"/>
          </w:tcPr>
          <w:p w:rsidR="00572196" w:rsidRDefault="00572196">
            <w:pPr>
              <w:spacing w:line="360" w:lineRule="exact"/>
            </w:pPr>
            <w:r>
              <w:t>接受服务的地点</w:t>
            </w:r>
          </w:p>
        </w:tc>
        <w:tc>
          <w:tcPr>
            <w:tcW w:w="515" w:type="pct"/>
          </w:tcPr>
          <w:p w:rsidR="00572196" w:rsidRDefault="00572196">
            <w:pPr>
              <w:spacing w:line="360" w:lineRule="exact"/>
            </w:pPr>
            <w:r>
              <w:t>公立</w:t>
            </w:r>
          </w:p>
        </w:tc>
        <w:tc>
          <w:tcPr>
            <w:tcW w:w="572" w:type="pct"/>
          </w:tcPr>
          <w:p w:rsidR="00572196" w:rsidRDefault="00572196">
            <w:pPr>
              <w:spacing w:line="360" w:lineRule="exact"/>
              <w:jc w:val="center"/>
            </w:pPr>
            <w:r>
              <w:t>43.2</w:t>
            </w:r>
          </w:p>
        </w:tc>
        <w:tc>
          <w:tcPr>
            <w:tcW w:w="543" w:type="pct"/>
          </w:tcPr>
          <w:p w:rsidR="00572196" w:rsidRDefault="00572196">
            <w:pPr>
              <w:spacing w:line="360" w:lineRule="exact"/>
              <w:jc w:val="center"/>
            </w:pPr>
            <w:r>
              <w:t>36.0</w:t>
            </w:r>
          </w:p>
        </w:tc>
        <w:tc>
          <w:tcPr>
            <w:tcW w:w="543" w:type="pct"/>
          </w:tcPr>
          <w:p w:rsidR="00572196" w:rsidRDefault="00572196">
            <w:pPr>
              <w:spacing w:line="360" w:lineRule="exact"/>
              <w:jc w:val="center"/>
            </w:pPr>
            <w:r>
              <w:t>53.0</w:t>
            </w:r>
          </w:p>
        </w:tc>
        <w:tc>
          <w:tcPr>
            <w:tcW w:w="543" w:type="pct"/>
          </w:tcPr>
          <w:p w:rsidR="00572196" w:rsidRDefault="00572196">
            <w:pPr>
              <w:spacing w:line="360" w:lineRule="exact"/>
              <w:jc w:val="center"/>
            </w:pPr>
            <w:r>
              <w:t>43.6</w:t>
            </w:r>
          </w:p>
        </w:tc>
        <w:tc>
          <w:tcPr>
            <w:tcW w:w="543" w:type="pct"/>
          </w:tcPr>
          <w:p w:rsidR="00572196" w:rsidRDefault="00572196">
            <w:pPr>
              <w:spacing w:line="360" w:lineRule="exact"/>
              <w:jc w:val="center"/>
            </w:pPr>
            <w:r>
              <w:t>42.9</w:t>
            </w:r>
          </w:p>
        </w:tc>
        <w:tc>
          <w:tcPr>
            <w:tcW w:w="543" w:type="pct"/>
          </w:tcPr>
          <w:p w:rsidR="00572196" w:rsidRDefault="00572196">
            <w:pPr>
              <w:spacing w:line="360" w:lineRule="exact"/>
              <w:jc w:val="center"/>
            </w:pPr>
            <w:r>
              <w:t>49.6</w:t>
            </w:r>
          </w:p>
        </w:tc>
        <w:tc>
          <w:tcPr>
            <w:tcW w:w="543" w:type="pct"/>
          </w:tcPr>
          <w:p w:rsidR="00572196" w:rsidRDefault="00572196">
            <w:pPr>
              <w:spacing w:line="360" w:lineRule="exact"/>
              <w:jc w:val="center"/>
            </w:pPr>
            <w:r>
              <w:t>40.7</w:t>
            </w:r>
          </w:p>
        </w:tc>
      </w:tr>
      <w:tr w:rsidR="00572196">
        <w:trPr>
          <w:cantSplit/>
        </w:trPr>
        <w:tc>
          <w:tcPr>
            <w:tcW w:w="652" w:type="pct"/>
            <w:vMerge/>
          </w:tcPr>
          <w:p w:rsidR="00572196" w:rsidRDefault="00572196">
            <w:pPr>
              <w:spacing w:line="360" w:lineRule="exact"/>
            </w:pPr>
          </w:p>
        </w:tc>
        <w:tc>
          <w:tcPr>
            <w:tcW w:w="515" w:type="pct"/>
          </w:tcPr>
          <w:p w:rsidR="00572196" w:rsidRDefault="00572196">
            <w:pPr>
              <w:spacing w:line="360" w:lineRule="exact"/>
            </w:pPr>
            <w:r>
              <w:t>私营</w:t>
            </w:r>
          </w:p>
        </w:tc>
        <w:tc>
          <w:tcPr>
            <w:tcW w:w="572" w:type="pct"/>
          </w:tcPr>
          <w:p w:rsidR="00572196" w:rsidRDefault="00572196">
            <w:pPr>
              <w:spacing w:line="360" w:lineRule="exact"/>
              <w:jc w:val="center"/>
            </w:pPr>
            <w:r>
              <w:t>56.8</w:t>
            </w:r>
          </w:p>
        </w:tc>
        <w:tc>
          <w:tcPr>
            <w:tcW w:w="543" w:type="pct"/>
          </w:tcPr>
          <w:p w:rsidR="00572196" w:rsidRDefault="00572196">
            <w:pPr>
              <w:spacing w:line="360" w:lineRule="exact"/>
              <w:jc w:val="center"/>
            </w:pPr>
            <w:r>
              <w:t>64.0</w:t>
            </w:r>
          </w:p>
        </w:tc>
        <w:tc>
          <w:tcPr>
            <w:tcW w:w="543" w:type="pct"/>
          </w:tcPr>
          <w:p w:rsidR="00572196" w:rsidRDefault="00572196">
            <w:pPr>
              <w:spacing w:line="360" w:lineRule="exact"/>
              <w:jc w:val="center"/>
            </w:pPr>
            <w:r>
              <w:t>47.0</w:t>
            </w:r>
          </w:p>
        </w:tc>
        <w:tc>
          <w:tcPr>
            <w:tcW w:w="543" w:type="pct"/>
          </w:tcPr>
          <w:p w:rsidR="00572196" w:rsidRDefault="00572196">
            <w:pPr>
              <w:spacing w:line="360" w:lineRule="exact"/>
              <w:jc w:val="center"/>
            </w:pPr>
            <w:r>
              <w:t>56.4</w:t>
            </w:r>
          </w:p>
        </w:tc>
        <w:tc>
          <w:tcPr>
            <w:tcW w:w="543" w:type="pct"/>
          </w:tcPr>
          <w:p w:rsidR="00572196" w:rsidRDefault="00572196">
            <w:pPr>
              <w:spacing w:line="360" w:lineRule="exact"/>
              <w:jc w:val="center"/>
            </w:pPr>
            <w:r>
              <w:t>57.1</w:t>
            </w:r>
          </w:p>
        </w:tc>
        <w:tc>
          <w:tcPr>
            <w:tcW w:w="543" w:type="pct"/>
          </w:tcPr>
          <w:p w:rsidR="00572196" w:rsidRDefault="00572196">
            <w:pPr>
              <w:spacing w:line="360" w:lineRule="exact"/>
              <w:jc w:val="center"/>
            </w:pPr>
            <w:r>
              <w:t>50.4</w:t>
            </w:r>
          </w:p>
        </w:tc>
        <w:tc>
          <w:tcPr>
            <w:tcW w:w="543" w:type="pct"/>
          </w:tcPr>
          <w:p w:rsidR="00572196" w:rsidRDefault="00572196">
            <w:pPr>
              <w:spacing w:line="360" w:lineRule="exact"/>
              <w:jc w:val="center"/>
            </w:pPr>
            <w:r>
              <w:t>59.3</w:t>
            </w:r>
          </w:p>
        </w:tc>
      </w:tr>
    </w:tbl>
    <w:p w:rsidR="00572196" w:rsidRDefault="00572196">
      <w:pPr>
        <w:spacing w:afterLines="50" w:after="120" w:line="360" w:lineRule="exact"/>
        <w:rPr>
          <w:szCs w:val="18"/>
        </w:rPr>
      </w:pPr>
      <w:r>
        <w:rPr>
          <w:rFonts w:eastAsia="KaiTi_GB2312"/>
          <w:color w:val="0000FF"/>
          <w:szCs w:val="18"/>
        </w:rPr>
        <w:t>资料来源：</w:t>
      </w:r>
      <w:r>
        <w:rPr>
          <w:szCs w:val="18"/>
        </w:rPr>
        <w:t>国家统计学院（</w:t>
      </w:r>
      <w:r>
        <w:rPr>
          <w:szCs w:val="18"/>
        </w:rPr>
        <w:t>INE</w:t>
      </w:r>
      <w:r>
        <w:rPr>
          <w:szCs w:val="18"/>
        </w:rPr>
        <w:t>）。</w:t>
      </w:r>
      <w:r>
        <w:rPr>
          <w:szCs w:val="18"/>
        </w:rPr>
        <w:t>2006</w:t>
      </w:r>
      <w:r>
        <w:rPr>
          <w:szCs w:val="18"/>
        </w:rPr>
        <w:t>年国家生活条件调查（</w:t>
      </w:r>
      <w:r>
        <w:rPr>
          <w:szCs w:val="18"/>
        </w:rPr>
        <w:t>ENCOVI</w:t>
      </w:r>
      <w:r>
        <w:rPr>
          <w:szCs w:val="18"/>
        </w:rPr>
        <w:t>）。</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rPr>
          <w:rFonts w:hint="eastAsia"/>
        </w:rPr>
        <w:t>主要以三种渠道提供卫生保健服务：公共卫生和社会福利部、危地马拉社会保障局（</w:t>
      </w:r>
      <w:r>
        <w:rPr>
          <w:rFonts w:hint="eastAsia"/>
        </w:rPr>
        <w:t>IGSS</w:t>
      </w:r>
      <w:r>
        <w:rPr>
          <w:rFonts w:hint="eastAsia"/>
        </w:rPr>
        <w:t>）和私营部门。公共卫生和社会福利部提供的服务覆盖了全国人口的</w:t>
      </w:r>
      <w:r>
        <w:rPr>
          <w:rFonts w:hint="eastAsia"/>
        </w:rPr>
        <w:t>70%</w:t>
      </w:r>
      <w:r>
        <w:rPr>
          <w:rFonts w:hint="eastAsia"/>
        </w:rPr>
        <w:t>，危地马拉社会保障局为</w:t>
      </w:r>
      <w:r>
        <w:rPr>
          <w:rFonts w:hint="eastAsia"/>
        </w:rPr>
        <w:t>8.2%</w:t>
      </w:r>
      <w:r>
        <w:rPr>
          <w:rFonts w:hint="eastAsia"/>
        </w:rPr>
        <w:t>。</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rPr>
          <w:rFonts w:hint="eastAsia"/>
        </w:rPr>
        <w:t>公共卫生和社会福利部计划提供三个级别的医疗保健服务，以服务复杂程度为划分依据：</w:t>
      </w:r>
    </w:p>
    <w:p w:rsidR="00572196" w:rsidRDefault="00572196" w:rsidP="00572196">
      <w:pPr>
        <w:numPr>
          <w:ilvl w:val="0"/>
          <w:numId w:val="20"/>
        </w:numPr>
        <w:tabs>
          <w:tab w:val="clear" w:pos="2070"/>
          <w:tab w:val="num" w:pos="1200"/>
        </w:tabs>
        <w:spacing w:after="240" w:line="360" w:lineRule="exact"/>
        <w:ind w:left="1200" w:hanging="600"/>
      </w:pPr>
      <w:r>
        <w:t>初级医疗保健，由体制服务机构（卫生站和初级医疗保健中心）提供。这使它能够将服务范畴扩大到所谓特别落后的居民。初级医疗保健提供的服务被定义为基本服务，包括</w:t>
      </w:r>
      <w:r>
        <w:t>26</w:t>
      </w:r>
      <w:r>
        <w:t>项：</w:t>
      </w:r>
    </w:p>
    <w:p w:rsidR="00572196" w:rsidRDefault="00572196" w:rsidP="00572196">
      <w:pPr>
        <w:numPr>
          <w:ilvl w:val="0"/>
          <w:numId w:val="25"/>
        </w:numPr>
        <w:tabs>
          <w:tab w:val="clear" w:pos="780"/>
          <w:tab w:val="num" w:pos="1680"/>
        </w:tabs>
        <w:spacing w:after="240" w:line="360" w:lineRule="exact"/>
        <w:ind w:left="1680" w:hanging="480"/>
        <w:rPr>
          <w:rFonts w:hint="eastAsia"/>
        </w:rPr>
      </w:pPr>
      <w:r>
        <w:rPr>
          <w:rFonts w:hint="eastAsia"/>
        </w:rPr>
        <w:t>八项针对妇女</w:t>
      </w:r>
    </w:p>
    <w:p w:rsidR="00572196" w:rsidRDefault="00572196" w:rsidP="00572196">
      <w:pPr>
        <w:numPr>
          <w:ilvl w:val="0"/>
          <w:numId w:val="25"/>
        </w:numPr>
        <w:tabs>
          <w:tab w:val="clear" w:pos="780"/>
          <w:tab w:val="num" w:pos="1680"/>
        </w:tabs>
        <w:spacing w:after="240" w:line="360" w:lineRule="exact"/>
        <w:ind w:left="1680" w:hanging="480"/>
        <w:rPr>
          <w:rFonts w:hint="eastAsia"/>
        </w:rPr>
      </w:pPr>
      <w:r>
        <w:rPr>
          <w:rFonts w:hint="eastAsia"/>
        </w:rPr>
        <w:t>八项针对儿童</w:t>
      </w:r>
    </w:p>
    <w:p w:rsidR="00572196" w:rsidRDefault="00572196" w:rsidP="00572196">
      <w:pPr>
        <w:numPr>
          <w:ilvl w:val="0"/>
          <w:numId w:val="25"/>
        </w:numPr>
        <w:tabs>
          <w:tab w:val="clear" w:pos="780"/>
          <w:tab w:val="num" w:pos="1680"/>
        </w:tabs>
        <w:spacing w:after="240" w:line="360" w:lineRule="exact"/>
        <w:ind w:left="1680" w:hanging="480"/>
        <w:rPr>
          <w:rFonts w:hint="eastAsia"/>
        </w:rPr>
      </w:pPr>
      <w:r>
        <w:rPr>
          <w:rFonts w:hint="eastAsia"/>
        </w:rPr>
        <w:t>六项针对急诊和流行病</w:t>
      </w:r>
    </w:p>
    <w:p w:rsidR="00572196" w:rsidRDefault="00572196" w:rsidP="00572196">
      <w:pPr>
        <w:numPr>
          <w:ilvl w:val="0"/>
          <w:numId w:val="25"/>
        </w:numPr>
        <w:tabs>
          <w:tab w:val="clear" w:pos="780"/>
          <w:tab w:val="num" w:pos="1680"/>
        </w:tabs>
        <w:spacing w:after="240" w:line="360" w:lineRule="exact"/>
        <w:ind w:left="1680" w:hanging="480"/>
        <w:rPr>
          <w:rFonts w:hint="eastAsia"/>
        </w:rPr>
      </w:pPr>
      <w:r>
        <w:rPr>
          <w:rFonts w:hint="eastAsia"/>
        </w:rPr>
        <w:t>四项针对环境</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二级医疗保健服务是以机构体制服务方式由卫生保健中心和母婴综合照料中心（</w:t>
      </w:r>
      <w:r>
        <w:t>CAIMI</w:t>
      </w:r>
      <w:r>
        <w:rPr>
          <w:rFonts w:hint="eastAsia"/>
        </w:rPr>
        <w:t>）提供的服务。</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三级医疗保健服务是由区、省、区域和国家级医院提供的服务。</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rPr>
          <w:rFonts w:hint="eastAsia"/>
        </w:rPr>
        <w:t>根据</w:t>
      </w:r>
      <w:r>
        <w:rPr>
          <w:rFonts w:hint="eastAsia"/>
        </w:rPr>
        <w:t>2005</w:t>
      </w:r>
      <w:r>
        <w:rPr>
          <w:rFonts w:hint="eastAsia"/>
        </w:rPr>
        <w:t>年健康状况及卫生保健融资报告，公共卫生和社会福利部拥有下列初级医疗保健机构：</w:t>
      </w:r>
      <w:r>
        <w:rPr>
          <w:rFonts w:hint="eastAsia"/>
        </w:rPr>
        <w:t>1 244</w:t>
      </w:r>
      <w:r>
        <w:rPr>
          <w:rFonts w:hint="eastAsia"/>
        </w:rPr>
        <w:t>家中心医院、</w:t>
      </w:r>
      <w:r>
        <w:rPr>
          <w:rFonts w:hint="eastAsia"/>
        </w:rPr>
        <w:t>926</w:t>
      </w:r>
      <w:r>
        <w:rPr>
          <w:rFonts w:hint="eastAsia"/>
        </w:rPr>
        <w:t>个卫生站、位于农村地区的</w:t>
      </w:r>
      <w:r>
        <w:rPr>
          <w:rFonts w:hint="eastAsia"/>
        </w:rPr>
        <w:t>300</w:t>
      </w:r>
      <w:r>
        <w:rPr>
          <w:rFonts w:hint="eastAsia"/>
        </w:rPr>
        <w:t>个简易卫生站。在二级医疗保健机构中有</w:t>
      </w:r>
      <w:r>
        <w:rPr>
          <w:rFonts w:hint="eastAsia"/>
        </w:rPr>
        <w:t>3</w:t>
      </w:r>
      <w:r>
        <w:rPr>
          <w:rFonts w:hint="eastAsia"/>
        </w:rPr>
        <w:t>所母婴综合照料中心（</w:t>
      </w:r>
      <w:r>
        <w:rPr>
          <w:rFonts w:hint="eastAsia"/>
        </w:rPr>
        <w:t>CAIMI</w:t>
      </w:r>
      <w:r>
        <w:rPr>
          <w:rFonts w:hint="eastAsia"/>
        </w:rPr>
        <w:t>）、</w:t>
      </w:r>
      <w:r>
        <w:rPr>
          <w:rFonts w:hint="eastAsia"/>
        </w:rPr>
        <w:t>32</w:t>
      </w:r>
      <w:r>
        <w:rPr>
          <w:rFonts w:hint="eastAsia"/>
        </w:rPr>
        <w:t>个</w:t>
      </w:r>
      <w:r>
        <w:rPr>
          <w:rFonts w:hint="eastAsia"/>
        </w:rPr>
        <w:t>A</w:t>
      </w:r>
      <w:r>
        <w:rPr>
          <w:rFonts w:hint="eastAsia"/>
        </w:rPr>
        <w:t>类卫生保健中心、</w:t>
      </w:r>
      <w:r>
        <w:rPr>
          <w:rFonts w:hint="eastAsia"/>
        </w:rPr>
        <w:t>249</w:t>
      </w:r>
      <w:r>
        <w:rPr>
          <w:rFonts w:hint="eastAsia"/>
        </w:rPr>
        <w:t>个</w:t>
      </w:r>
      <w:r>
        <w:rPr>
          <w:rFonts w:hint="eastAsia"/>
        </w:rPr>
        <w:t>B</w:t>
      </w:r>
      <w:r>
        <w:rPr>
          <w:rFonts w:hint="eastAsia"/>
        </w:rPr>
        <w:t>类中心、</w:t>
      </w:r>
      <w:r>
        <w:rPr>
          <w:rFonts w:hint="eastAsia"/>
        </w:rPr>
        <w:t>16</w:t>
      </w:r>
      <w:r>
        <w:rPr>
          <w:rFonts w:hint="eastAsia"/>
        </w:rPr>
        <w:t>家地区产科医院、</w:t>
      </w:r>
      <w:r>
        <w:rPr>
          <w:rFonts w:hint="eastAsia"/>
        </w:rPr>
        <w:t>3</w:t>
      </w:r>
      <w:r>
        <w:rPr>
          <w:rFonts w:hint="eastAsia"/>
        </w:rPr>
        <w:t>个附属诊所和</w:t>
      </w:r>
      <w:r>
        <w:rPr>
          <w:rFonts w:hint="eastAsia"/>
        </w:rPr>
        <w:t>32</w:t>
      </w:r>
      <w:r>
        <w:rPr>
          <w:rFonts w:hint="eastAsia"/>
        </w:rPr>
        <w:t>个综合中心。三级医疗保健由</w:t>
      </w:r>
      <w:r>
        <w:rPr>
          <w:rFonts w:hint="eastAsia"/>
        </w:rPr>
        <w:t>43</w:t>
      </w:r>
      <w:r>
        <w:rPr>
          <w:rFonts w:hint="eastAsia"/>
        </w:rPr>
        <w:t>所医院组成，其中</w:t>
      </w:r>
      <w:r>
        <w:rPr>
          <w:rFonts w:hint="eastAsia"/>
        </w:rPr>
        <w:t>2</w:t>
      </w:r>
      <w:r>
        <w:rPr>
          <w:rFonts w:hint="eastAsia"/>
        </w:rPr>
        <w:t>家国家级医院、</w:t>
      </w:r>
      <w:r>
        <w:rPr>
          <w:rFonts w:hint="eastAsia"/>
        </w:rPr>
        <w:t>7</w:t>
      </w:r>
      <w:r>
        <w:rPr>
          <w:rFonts w:hint="eastAsia"/>
        </w:rPr>
        <w:t>家专科医院、</w:t>
      </w:r>
      <w:r>
        <w:rPr>
          <w:rFonts w:hint="eastAsia"/>
        </w:rPr>
        <w:t>8</w:t>
      </w:r>
      <w:r>
        <w:rPr>
          <w:rFonts w:hint="eastAsia"/>
        </w:rPr>
        <w:t>家区域医院、</w:t>
      </w:r>
      <w:r>
        <w:rPr>
          <w:rFonts w:hint="eastAsia"/>
        </w:rPr>
        <w:t>16</w:t>
      </w:r>
      <w:r>
        <w:rPr>
          <w:rFonts w:hint="eastAsia"/>
        </w:rPr>
        <w:t>家省级医院、</w:t>
      </w:r>
      <w:r>
        <w:rPr>
          <w:rFonts w:hint="eastAsia"/>
        </w:rPr>
        <w:t>5</w:t>
      </w:r>
      <w:r>
        <w:rPr>
          <w:rFonts w:hint="eastAsia"/>
        </w:rPr>
        <w:t>家区级医院和</w:t>
      </w:r>
      <w:r>
        <w:rPr>
          <w:rFonts w:hint="eastAsia"/>
        </w:rPr>
        <w:t>5</w:t>
      </w:r>
      <w:r>
        <w:rPr>
          <w:rFonts w:hint="eastAsia"/>
        </w:rPr>
        <w:t>家应急医院，全国共有</w:t>
      </w:r>
      <w:r>
        <w:rPr>
          <w:rFonts w:hint="eastAsia"/>
        </w:rPr>
        <w:t>6 030</w:t>
      </w:r>
      <w:r>
        <w:rPr>
          <w:rFonts w:hint="eastAsia"/>
        </w:rPr>
        <w:t>张病床。</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rPr>
          <w:rFonts w:hint="eastAsia"/>
        </w:rPr>
        <w:t>为了继续推进公共卫生和社会福利部</w:t>
      </w:r>
      <w:r>
        <w:rPr>
          <w:rFonts w:hint="eastAsia"/>
        </w:rPr>
        <w:t>2004</w:t>
      </w:r>
      <w:r>
        <w:rPr>
          <w:rFonts w:hint="eastAsia"/>
        </w:rPr>
        <w:t>至</w:t>
      </w:r>
      <w:r>
        <w:rPr>
          <w:rFonts w:hint="eastAsia"/>
        </w:rPr>
        <w:t>2008</w:t>
      </w:r>
      <w:r>
        <w:rPr>
          <w:rFonts w:hint="eastAsia"/>
        </w:rPr>
        <w:t>年卫生保健政策下列内容：</w:t>
      </w:r>
      <w:r>
        <w:rPr>
          <w:rFonts w:hint="eastAsia"/>
        </w:rPr>
        <w:t>1</w:t>
      </w:r>
      <w:r>
        <w:rPr>
          <w:rFonts w:hint="eastAsia"/>
        </w:rPr>
        <w:t>）通过在各级医疗保健中提高优质、热情、公平和含有跨文化与性别观点的医疗保健服务，满足危地马拉人民的健康需求；</w:t>
      </w:r>
      <w:r>
        <w:rPr>
          <w:rFonts w:hint="eastAsia"/>
        </w:rPr>
        <w:t>2</w:t>
      </w:r>
      <w:r>
        <w:rPr>
          <w:rFonts w:hint="eastAsia"/>
        </w:rPr>
        <w:t>）加强地方化进程并向卫生保健区和医院下放权限、责任、资源和决策权，公共卫生和社会福利部开展了下列活动：</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rPr>
          <w:rFonts w:hint="eastAsia"/>
        </w:rPr>
        <w:t>为了强化卫生保健服务的现代化、地方化和权力下放进程，总统行政政策协调委员会秘书处（</w:t>
      </w:r>
      <w:r>
        <w:rPr>
          <w:rFonts w:hint="eastAsia"/>
        </w:rPr>
        <w:t>SCEP</w:t>
      </w:r>
      <w:r>
        <w:rPr>
          <w:rFonts w:hint="eastAsia"/>
        </w:rPr>
        <w:t>）和国家市政当局联合会（</w:t>
      </w:r>
      <w:r>
        <w:rPr>
          <w:rFonts w:hint="eastAsia"/>
        </w:rPr>
        <w:t>ANAM</w:t>
      </w:r>
      <w:r>
        <w:rPr>
          <w:rFonts w:hint="eastAsia"/>
        </w:rPr>
        <w:t>）签订了数份有关加入地方化和权力下放政策的协议。作为成果，同圣卡塔里纳皮努拉市（</w:t>
      </w:r>
      <w:r>
        <w:rPr>
          <w:rFonts w:hint="eastAsia"/>
        </w:rPr>
        <w:t>Santa Catarina Pinula</w:t>
      </w:r>
      <w:r>
        <w:rPr>
          <w:rFonts w:hint="eastAsia"/>
        </w:rPr>
        <w:t>）合作执行了一个转移卫生保健权限的示范计划。</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rPr>
          <w:rFonts w:hint="eastAsia"/>
        </w:rPr>
        <w:t>编制并向美洲开发银行（</w:t>
      </w:r>
      <w:r>
        <w:rPr>
          <w:rFonts w:hint="eastAsia"/>
        </w:rPr>
        <w:t>BID</w:t>
      </w:r>
      <w:r>
        <w:rPr>
          <w:rFonts w:hint="eastAsia"/>
        </w:rPr>
        <w:t>）提交了“社区和健康学校”计划。计划获得了</w:t>
      </w:r>
      <w:r>
        <w:rPr>
          <w:rFonts w:hint="eastAsia"/>
        </w:rPr>
        <w:t>15 000</w:t>
      </w:r>
      <w:r>
        <w:rPr>
          <w:rFonts w:hint="eastAsia"/>
        </w:rPr>
        <w:t>美元资助，支持该计划在</w:t>
      </w:r>
      <w:r>
        <w:rPr>
          <w:rFonts w:hint="eastAsia"/>
        </w:rPr>
        <w:t>Chorti</w:t>
      </w:r>
      <w:r>
        <w:rPr>
          <w:rFonts w:hint="eastAsia"/>
        </w:rPr>
        <w:t>社区的执行活动。签订协议，通过“你家中的医生”计划，在圣卡塔里纳皮努拉、奇纳乌特拉（</w:t>
      </w:r>
      <w:r>
        <w:rPr>
          <w:rFonts w:hint="eastAsia"/>
        </w:rPr>
        <w:t>Chinautla</w:t>
      </w:r>
      <w:r>
        <w:rPr>
          <w:rFonts w:hint="eastAsia"/>
        </w:rPr>
        <w:t>）和新镇市进行初级医疗保健地方化进程。</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rPr>
          <w:rFonts w:hint="eastAsia"/>
        </w:rPr>
        <w:t>在这方面还应强调的是，为了满足产妇、新生儿和儿童死亡率高的地区母婴医疗服务需求，</w:t>
      </w:r>
      <w:r>
        <w:rPr>
          <w:rFonts w:hint="eastAsia"/>
        </w:rPr>
        <w:t>2005</w:t>
      </w:r>
      <w:r>
        <w:rPr>
          <w:rFonts w:hint="eastAsia"/>
        </w:rPr>
        <w:t>年提出了一个新的服务观念，即设立母婴照料中心（</w:t>
      </w:r>
      <w:r>
        <w:rPr>
          <w:rFonts w:hint="eastAsia"/>
        </w:rPr>
        <w:t>CAIMI</w:t>
      </w:r>
      <w:r>
        <w:rPr>
          <w:rFonts w:hint="eastAsia"/>
        </w:rPr>
        <w:t>）。它们设立在交通不便的偏远地区，在产妇家里进行院外急救服务。</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rPr>
          <w:rFonts w:hint="eastAsia"/>
        </w:rPr>
        <w:t>2005</w:t>
      </w:r>
      <w:r>
        <w:rPr>
          <w:rFonts w:hint="eastAsia"/>
        </w:rPr>
        <w:t>年，设立了下列母婴照料中心（</w:t>
      </w:r>
      <w:r>
        <w:rPr>
          <w:rFonts w:hint="eastAsia"/>
        </w:rPr>
        <w:t>CAIMIS</w:t>
      </w:r>
      <w:r>
        <w:rPr>
          <w:rFonts w:hint="eastAsia"/>
        </w:rPr>
        <w:t>）：</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韦韦特南戈省奎尔科的这间母婴照料中心可以进行外科手术。</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伊萨帕省埃尔埃斯特尔；</w:t>
      </w:r>
    </w:p>
    <w:p w:rsidR="00572196" w:rsidRDefault="00572196" w:rsidP="00572196">
      <w:pPr>
        <w:numPr>
          <w:ilvl w:val="0"/>
          <w:numId w:val="20"/>
        </w:numPr>
        <w:tabs>
          <w:tab w:val="clear" w:pos="2070"/>
          <w:tab w:val="num" w:pos="1200"/>
        </w:tabs>
        <w:spacing w:after="240" w:line="360" w:lineRule="exact"/>
        <w:ind w:left="1200" w:hanging="600"/>
        <w:rPr>
          <w:rFonts w:hint="eastAsia"/>
        </w:rPr>
      </w:pPr>
      <w:r>
        <w:rPr>
          <w:rFonts w:hint="eastAsia"/>
        </w:rPr>
        <w:t>圣马科斯省。</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rPr>
          <w:rFonts w:hint="eastAsia"/>
        </w:rPr>
        <w:t>还在圣马科斯省两座城市设立了提供母婴医疗服务的</w:t>
      </w:r>
      <w:r>
        <w:rPr>
          <w:rFonts w:hint="eastAsia"/>
        </w:rPr>
        <w:t>24</w:t>
      </w:r>
      <w:r>
        <w:rPr>
          <w:rFonts w:hint="eastAsia"/>
        </w:rPr>
        <w:t>小时保健中心。实行两套社区急救计划，避免产妇死亡和实现在家中安全分娩。韦韦特南戈省和托托尼卡潘两省居民成为受益者。</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rPr>
          <w:rFonts w:hint="eastAsia"/>
        </w:rPr>
        <w:t>2005</w:t>
      </w:r>
      <w:r>
        <w:rPr>
          <w:rFonts w:hint="eastAsia"/>
        </w:rPr>
        <w:t>年和</w:t>
      </w:r>
      <w:r>
        <w:rPr>
          <w:rFonts w:hint="eastAsia"/>
        </w:rPr>
        <w:t>2006</w:t>
      </w:r>
      <w:r>
        <w:rPr>
          <w:rFonts w:hint="eastAsia"/>
        </w:rPr>
        <w:t>年分别为</w:t>
      </w:r>
      <w:r>
        <w:rPr>
          <w:rFonts w:hint="eastAsia"/>
        </w:rPr>
        <w:t>659 411</w:t>
      </w:r>
      <w:r>
        <w:rPr>
          <w:rFonts w:hint="eastAsia"/>
        </w:rPr>
        <w:t>和</w:t>
      </w:r>
      <w:r>
        <w:rPr>
          <w:rFonts w:hint="eastAsia"/>
        </w:rPr>
        <w:t>960 806</w:t>
      </w:r>
      <w:r>
        <w:rPr>
          <w:rFonts w:hint="eastAsia"/>
        </w:rPr>
        <w:t>名育龄妇女注射了</w:t>
      </w:r>
      <w:r>
        <w:t>白喉类毒素</w:t>
      </w:r>
      <w:r>
        <w:rPr>
          <w:rFonts w:hint="eastAsia"/>
        </w:rPr>
        <w:t>疫苗。这项免疫工作是由分布在全国</w:t>
      </w:r>
      <w:r>
        <w:rPr>
          <w:rFonts w:hint="eastAsia"/>
        </w:rPr>
        <w:t>332</w:t>
      </w:r>
      <w:r>
        <w:rPr>
          <w:rFonts w:hint="eastAsia"/>
        </w:rPr>
        <w:t>座城市的正式和流动保健站进行的。特别关注“危地马拉团结”方案优先项目和地区，因为那些地区营养不良比例高。免疫工作使用西班牙语、玛雅语、加里夫纳语和辛卡语进行。</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rPr>
          <w:rFonts w:hint="eastAsia"/>
        </w:rPr>
        <w:t>检查并在医院中推广了促进母乳喂养准则的</w:t>
      </w:r>
      <w:r>
        <w:rPr>
          <w:rFonts w:hint="eastAsia"/>
        </w:rPr>
        <w:t>1 000</w:t>
      </w:r>
      <w:r>
        <w:rPr>
          <w:rFonts w:hint="eastAsia"/>
        </w:rPr>
        <w:t>个典型，</w:t>
      </w:r>
      <w:r>
        <w:rPr>
          <w:rFonts w:hint="eastAsia"/>
        </w:rPr>
        <w:t>23</w:t>
      </w:r>
      <w:r>
        <w:rPr>
          <w:rFonts w:hint="eastAsia"/>
        </w:rPr>
        <w:t>所医院和</w:t>
      </w:r>
      <w:r>
        <w:rPr>
          <w:rFonts w:hint="eastAsia"/>
        </w:rPr>
        <w:t>5</w:t>
      </w:r>
      <w:r>
        <w:rPr>
          <w:rFonts w:hint="eastAsia"/>
        </w:rPr>
        <w:t>所县产科医院</w:t>
      </w:r>
      <w:r>
        <w:rPr>
          <w:rFonts w:hint="eastAsia"/>
        </w:rPr>
        <w:t>201</w:t>
      </w:r>
      <w:r>
        <w:rPr>
          <w:rFonts w:hint="eastAsia"/>
        </w:rPr>
        <w:t>名住院病患从中受益。加入减少产妇死亡计划，在西班牙国际合作署资助下，在索洛拉省开展活动，有</w:t>
      </w:r>
      <w:r>
        <w:rPr>
          <w:rFonts w:hint="eastAsia"/>
        </w:rPr>
        <w:t>60 000</w:t>
      </w:r>
      <w:r>
        <w:rPr>
          <w:rFonts w:hint="eastAsia"/>
        </w:rPr>
        <w:t>人从中受益。</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rPr>
          <w:rFonts w:hint="eastAsia"/>
        </w:rPr>
        <w:t>对胡提亚帕、圣罗莎和佩腾卫生保健区分娩照料中心</w:t>
      </w:r>
      <w:r>
        <w:rPr>
          <w:rFonts w:hint="eastAsia"/>
        </w:rPr>
        <w:t>102</w:t>
      </w:r>
      <w:r>
        <w:rPr>
          <w:rFonts w:hint="eastAsia"/>
        </w:rPr>
        <w:t>名工作人员进行“产前、分娩、产后护理和产科急诊处置指南”培训。在继续教育学校和美援署“健康质量”计划的合作下，培训了</w:t>
      </w:r>
      <w:r>
        <w:rPr>
          <w:rFonts w:hint="eastAsia"/>
        </w:rPr>
        <w:t>54</w:t>
      </w:r>
      <w:r>
        <w:rPr>
          <w:rFonts w:hint="eastAsia"/>
        </w:rPr>
        <w:t>名富有产妇—新生儿照料经验的助理护士，使七个省得</w:t>
      </w:r>
      <w:r>
        <w:rPr>
          <w:rFonts w:hint="eastAsia"/>
        </w:rPr>
        <w:t>540 000</w:t>
      </w:r>
      <w:r>
        <w:rPr>
          <w:rFonts w:hint="eastAsia"/>
        </w:rPr>
        <w:t>名居民受益。</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rPr>
          <w:rFonts w:hint="eastAsia"/>
        </w:rPr>
        <w:t>向</w:t>
      </w:r>
      <w:r>
        <w:rPr>
          <w:rFonts w:hint="eastAsia"/>
        </w:rPr>
        <w:t>21 1395</w:t>
      </w:r>
      <w:r>
        <w:rPr>
          <w:rFonts w:hint="eastAsia"/>
        </w:rPr>
        <w:t>名一岁以下儿童供应叶酸、维生素</w:t>
      </w:r>
      <w:r>
        <w:rPr>
          <w:rFonts w:hint="eastAsia"/>
        </w:rPr>
        <w:t>A</w:t>
      </w:r>
      <w:r>
        <w:rPr>
          <w:rFonts w:hint="eastAsia"/>
        </w:rPr>
        <w:t>和铁。还向</w:t>
      </w:r>
      <w:r>
        <w:rPr>
          <w:rFonts w:hint="eastAsia"/>
        </w:rPr>
        <w:t>84 686</w:t>
      </w:r>
      <w:r>
        <w:rPr>
          <w:rFonts w:hint="eastAsia"/>
        </w:rPr>
        <w:t>名</w:t>
      </w:r>
      <w:r>
        <w:rPr>
          <w:rFonts w:hint="eastAsia"/>
        </w:rPr>
        <w:t>6</w:t>
      </w:r>
      <w:r>
        <w:rPr>
          <w:rFonts w:hint="eastAsia"/>
        </w:rPr>
        <w:t>至</w:t>
      </w:r>
      <w:r>
        <w:rPr>
          <w:rFonts w:hint="eastAsia"/>
        </w:rPr>
        <w:t>59</w:t>
      </w:r>
      <w:r>
        <w:rPr>
          <w:rFonts w:hint="eastAsia"/>
        </w:rPr>
        <w:t>个月的儿童和</w:t>
      </w:r>
      <w:r>
        <w:rPr>
          <w:rFonts w:hint="eastAsia"/>
        </w:rPr>
        <w:t>86 735</w:t>
      </w:r>
      <w:r>
        <w:rPr>
          <w:rFonts w:hint="eastAsia"/>
        </w:rPr>
        <w:t>名</w:t>
      </w:r>
      <w:r>
        <w:rPr>
          <w:rFonts w:hint="eastAsia"/>
        </w:rPr>
        <w:t>15</w:t>
      </w:r>
      <w:r>
        <w:rPr>
          <w:rFonts w:hint="eastAsia"/>
        </w:rPr>
        <w:t>至</w:t>
      </w:r>
      <w:r>
        <w:rPr>
          <w:rFonts w:hint="eastAsia"/>
        </w:rPr>
        <w:t>19</w:t>
      </w:r>
      <w:r>
        <w:rPr>
          <w:rFonts w:hint="eastAsia"/>
        </w:rPr>
        <w:t>岁怀孕和产褥期（</w:t>
      </w:r>
      <w:r>
        <w:rPr>
          <w:rFonts w:hint="eastAsia"/>
        </w:rPr>
        <w:t>6</w:t>
      </w:r>
      <w:r>
        <w:rPr>
          <w:rFonts w:hint="eastAsia"/>
        </w:rPr>
        <w:t>个月内）妇女供应叶酸、维生素</w:t>
      </w:r>
      <w:r>
        <w:rPr>
          <w:rFonts w:hint="eastAsia"/>
        </w:rPr>
        <w:t>A</w:t>
      </w:r>
      <w:r>
        <w:rPr>
          <w:rFonts w:hint="eastAsia"/>
        </w:rPr>
        <w:t>和铁。实行两套社区急救计划，避免产妇死亡和实现在家中安全分娩。韦韦特南戈省和托托尼卡潘两省居民成为受益者。</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rPr>
          <w:rFonts w:hint="eastAsia"/>
        </w:rPr>
        <w:t>在所有卫生保健区宣传普及《普遍平等获取计划生育服务法》。在阻碍妇女取得这些服务的障碍中有：距离遥远和无力支付交通费用；存在某些障碍，如文化习惯、语言问题，她们是单一语言使用者并且大部分人是文盲；没有权力对自己的身体做出决定，而是由老人、丈夫或婆婆决定妇女健康问题以及她们是否应到医疗保健机构就医。通过报告第</w:t>
      </w:r>
      <w:r>
        <w:rPr>
          <w:rFonts w:hint="eastAsia"/>
        </w:rPr>
        <w:t>12</w:t>
      </w:r>
      <w:r>
        <w:rPr>
          <w:rFonts w:hint="eastAsia"/>
        </w:rPr>
        <w:t>条介绍的培训和提高认识进程已经克服了某些障碍。</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rPr>
          <w:rFonts w:hint="eastAsia"/>
        </w:rPr>
        <w:t>由于</w:t>
      </w:r>
      <w:r>
        <w:rPr>
          <w:rFonts w:hint="eastAsia"/>
        </w:rPr>
        <w:t>2005</w:t>
      </w:r>
      <w:r>
        <w:rPr>
          <w:rFonts w:hint="eastAsia"/>
        </w:rPr>
        <w:t>年飓风“史坦”造成的灾害，公共卫生和社会福利部编制了飓风灾区紧急救援行动和基础设施重建计划。目的是根据每个灾区自灾害发生时起的要求，通过针对受灾居民的预防、治疗和康复行动，降低患病率和死亡率。</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rPr>
          <w:rFonts w:hint="eastAsia"/>
        </w:rPr>
        <w:t>为了应对灾难引发的卫生紧急情况，在机构间支持和保障下，编制并实施“为了防止营养不良以妇女和儿童为重点的危地马拉热带风暴‘史坦’灾民营养检测及其实施行动”</w:t>
      </w:r>
      <w:r>
        <w:rPr>
          <w:rFonts w:hint="eastAsia"/>
        </w:rPr>
        <w:t xml:space="preserve"> </w:t>
      </w:r>
      <w:r>
        <w:rPr>
          <w:rFonts w:hint="eastAsia"/>
        </w:rPr>
        <w:t>计划和“关注妇女健康”计划。</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rPr>
          <w:rFonts w:hint="eastAsia"/>
        </w:rPr>
        <w:t>在继续推进“飓风‘史坦’救援行动”的框架内，公共卫生和社会福利部开展心理健康行动包括：（</w:t>
      </w:r>
      <w:r>
        <w:rPr>
          <w:rFonts w:hint="eastAsia"/>
        </w:rPr>
        <w:t>1</w:t>
      </w:r>
      <w:r>
        <w:rPr>
          <w:rFonts w:hint="eastAsia"/>
        </w:rPr>
        <w:t>）伤害评估；（</w:t>
      </w:r>
      <w:r>
        <w:rPr>
          <w:rFonts w:hint="eastAsia"/>
        </w:rPr>
        <w:t>2</w:t>
      </w:r>
      <w:r>
        <w:rPr>
          <w:rFonts w:hint="eastAsia"/>
        </w:rPr>
        <w:t>）行动计划；（</w:t>
      </w:r>
      <w:r>
        <w:rPr>
          <w:rFonts w:hint="eastAsia"/>
        </w:rPr>
        <w:t>3</w:t>
      </w:r>
      <w:r>
        <w:rPr>
          <w:rFonts w:hint="eastAsia"/>
        </w:rPr>
        <w:t>）为索洛拉省、圣马科斯、韦韦特南戈、苏奇特佩克斯、雷塔卢莱乌、埃斯昆特拉、和克萨尔特南戈卫生保健区聘请</w:t>
      </w:r>
      <w:r>
        <w:rPr>
          <w:rFonts w:hint="eastAsia"/>
        </w:rPr>
        <w:t>21</w:t>
      </w:r>
      <w:r>
        <w:rPr>
          <w:rFonts w:hint="eastAsia"/>
        </w:rPr>
        <w:t>名专业人员（心理学家、精神病学家和社会工作者），聘期为</w:t>
      </w:r>
      <w:r>
        <w:rPr>
          <w:rFonts w:hint="eastAsia"/>
        </w:rPr>
        <w:t>6</w:t>
      </w:r>
      <w:r>
        <w:rPr>
          <w:rFonts w:hint="eastAsia"/>
        </w:rPr>
        <w:t>个月。</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rPr>
          <w:rFonts w:hint="eastAsia"/>
        </w:rPr>
        <w:t>在妇女保健方面，得到妇女发展基金会的合作，给予圣马科斯、索洛拉、埃斯昆特拉卫生保健区</w:t>
      </w:r>
      <w:r>
        <w:rPr>
          <w:rFonts w:hint="eastAsia"/>
        </w:rPr>
        <w:t>200 000</w:t>
      </w:r>
      <w:r>
        <w:rPr>
          <w:rFonts w:hint="eastAsia"/>
        </w:rPr>
        <w:t>美元。还得到了泛美卫生组织的合作，资助苏奇特佩克斯和雷塔卢莱乌卫生保健区</w:t>
      </w:r>
      <w:r>
        <w:rPr>
          <w:rFonts w:hint="eastAsia"/>
        </w:rPr>
        <w:t>70 000</w:t>
      </w:r>
      <w:r>
        <w:rPr>
          <w:rFonts w:hint="eastAsia"/>
        </w:rPr>
        <w:t>美元。与预防和消除家庭暴力计划和总统妇女事务秘书处在性暴力问题上合作。与泛美组织共同开展信息、教育和培训活动（</w:t>
      </w:r>
      <w:r>
        <w:rPr>
          <w:rFonts w:hint="eastAsia"/>
        </w:rPr>
        <w:t>IEC</w:t>
      </w:r>
      <w:r>
        <w:rPr>
          <w:rFonts w:hint="eastAsia"/>
        </w:rPr>
        <w:t>）。</w:t>
      </w:r>
    </w:p>
    <w:p w:rsidR="00572196" w:rsidRDefault="00572196">
      <w:pPr>
        <w:pStyle w:val="H2"/>
        <w:rPr>
          <w:rFonts w:hint="eastAsia"/>
        </w:rPr>
      </w:pPr>
      <w:r>
        <w:rPr>
          <w:rFonts w:hint="eastAsia"/>
        </w:rPr>
        <w:t>社会保障</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rPr>
          <w:rFonts w:hint="eastAsia"/>
        </w:rPr>
        <w:t>危地马拉意外、疾病、孕产和残疾、老年及抚恤社会保险方案均是由危地马拉社会保障局（</w:t>
      </w:r>
      <w:r>
        <w:rPr>
          <w:rFonts w:hint="eastAsia"/>
        </w:rPr>
        <w:t>IGSS</w:t>
      </w:r>
      <w:r>
        <w:rPr>
          <w:rFonts w:hint="eastAsia"/>
        </w:rPr>
        <w:t>）提供的。根据</w:t>
      </w:r>
      <w:r>
        <w:rPr>
          <w:rFonts w:hint="eastAsia"/>
        </w:rPr>
        <w:t>2003</w:t>
      </w:r>
      <w:r>
        <w:rPr>
          <w:rFonts w:hint="eastAsia"/>
        </w:rPr>
        <w:t>年国家就业和收入调查（</w:t>
      </w:r>
      <w:r>
        <w:rPr>
          <w:rFonts w:hint="eastAsia"/>
        </w:rPr>
        <w:t>ENEI</w:t>
      </w:r>
      <w:r>
        <w:rPr>
          <w:rFonts w:hint="eastAsia"/>
        </w:rPr>
        <w:t>），农村地区</w:t>
      </w:r>
      <w:r>
        <w:rPr>
          <w:rFonts w:hint="eastAsia"/>
        </w:rPr>
        <w:t>85%</w:t>
      </w:r>
      <w:r>
        <w:rPr>
          <w:rFonts w:hint="eastAsia"/>
        </w:rPr>
        <w:t>的就业妇女没有得到危地马拉社会保障局的任何保障，而在就业男子中这个比例是</w:t>
      </w:r>
      <w:r>
        <w:rPr>
          <w:rFonts w:hint="eastAsia"/>
        </w:rPr>
        <w:t>80%</w:t>
      </w:r>
      <w:r>
        <w:rPr>
          <w:rFonts w:hint="eastAsia"/>
        </w:rPr>
        <w:t>。实际上，危地马拉的农村地区基本上不受社会保障的保护，这是因为大部分劳动者都属于自主经营或从事无报酬的家务工作，因此没有加入和被危地马拉社会保障局的保障覆盖。</w:t>
      </w:r>
    </w:p>
    <w:p w:rsidR="00572196" w:rsidRDefault="00572196">
      <w:pPr>
        <w:pStyle w:val="H2"/>
        <w:rPr>
          <w:rFonts w:hint="eastAsia"/>
        </w:rPr>
      </w:pPr>
      <w:r>
        <w:rPr>
          <w:rFonts w:hint="eastAsia"/>
        </w:rPr>
        <w:t>获得土地</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rPr>
          <w:rFonts w:hint="eastAsia"/>
        </w:rPr>
        <w:t>土地基金的两性平等政策含有种族平等观点，目的是促进和保障男女农民在获得、利用和拥有土地上机会平等。此外，创造条件使男女农民享有和</w:t>
      </w:r>
      <w:r>
        <w:rPr>
          <w:rFonts w:hint="eastAsia"/>
        </w:rPr>
        <w:t>/</w:t>
      </w:r>
      <w:r>
        <w:rPr>
          <w:rFonts w:hint="eastAsia"/>
        </w:rPr>
        <w:t>或共同享有土地所有权。土地基金进行的方案参见报告第</w:t>
      </w:r>
      <w:r>
        <w:rPr>
          <w:rFonts w:hint="eastAsia"/>
        </w:rPr>
        <w:t>13</w:t>
      </w:r>
      <w:r>
        <w:rPr>
          <w:rFonts w:hint="eastAsia"/>
        </w:rPr>
        <w:t>条关于经济和社会发展的内容。</w:t>
      </w:r>
    </w:p>
    <w:p w:rsidR="00572196" w:rsidRDefault="00572196">
      <w:pPr>
        <w:pStyle w:val="H2"/>
        <w:rPr>
          <w:rFonts w:hint="eastAsia"/>
        </w:rPr>
      </w:pPr>
      <w:r>
        <w:rPr>
          <w:rFonts w:hint="eastAsia"/>
        </w:rPr>
        <w:t>第一夫人办公室社会工程秘书处（SOSEP）</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rPr>
          <w:rFonts w:hint="eastAsia"/>
        </w:rPr>
        <w:t>在政府的经济和社会振兴方案内，第一夫人办公室社会工程秘书处（</w:t>
      </w:r>
      <w:r>
        <w:rPr>
          <w:rFonts w:hint="eastAsia"/>
        </w:rPr>
        <w:t>SOSEP</w:t>
      </w:r>
      <w:r>
        <w:rPr>
          <w:rFonts w:hint="eastAsia"/>
        </w:rPr>
        <w:t>）在社会保护、教育和能力培训领域展开行动，促进农村地区的生产管理和推动社会参与。第一夫人办公室社会工程秘书处已经实施了下列有益方案：</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rPr>
          <w:rFonts w:eastAsia="KaiTi_GB2312" w:hint="eastAsia"/>
          <w:b/>
          <w:bCs/>
          <w:color w:val="0000FF"/>
        </w:rPr>
        <w:t>“好好成长”方案</w:t>
      </w:r>
      <w:r>
        <w:rPr>
          <w:rFonts w:hint="eastAsia"/>
          <w:b/>
          <w:bCs/>
        </w:rPr>
        <w:t>。</w:t>
      </w:r>
      <w:r>
        <w:rPr>
          <w:rFonts w:hint="eastAsia"/>
        </w:rPr>
        <w:t>这是一个促进幼儿食品营养安全的社区自我管理模式。它基于这样一个事实：当接受培训后，妇女可以成为变革者和主要行动者，促进改善她们子女（特别是</w:t>
      </w:r>
      <w:r>
        <w:rPr>
          <w:rFonts w:hint="eastAsia"/>
        </w:rPr>
        <w:t>5</w:t>
      </w:r>
      <w:r>
        <w:rPr>
          <w:rFonts w:hint="eastAsia"/>
        </w:rPr>
        <w:t>岁以下幼儿）的健康和营养状况。“好好成长”方案培训母亲，以便改善条件，通过加强个体、家庭和社区的自我管理，实现食品营养安全和人的全面发展。“好好成长”方案荣获了</w:t>
      </w:r>
      <w:r>
        <w:rPr>
          <w:rFonts w:hint="eastAsia"/>
        </w:rPr>
        <w:t>2005</w:t>
      </w:r>
      <w:r>
        <w:rPr>
          <w:rFonts w:hint="eastAsia"/>
        </w:rPr>
        <w:t>年国家社会管理奖。这是</w:t>
      </w:r>
      <w:r>
        <w:t>美洲社会发展中心</w:t>
      </w:r>
      <w:r>
        <w:rPr>
          <w:rFonts w:hint="eastAsia"/>
        </w:rPr>
        <w:t>/</w:t>
      </w:r>
      <w:r>
        <w:rPr>
          <w:rFonts w:hint="eastAsia"/>
        </w:rPr>
        <w:t>美洲开发银行在危地马拉赞助设立的奖项。</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rPr>
          <w:rFonts w:eastAsia="KaiTi_GB2312" w:hint="eastAsia"/>
          <w:b/>
          <w:bCs/>
          <w:color w:val="0000FF"/>
        </w:rPr>
        <w:t>“社区之家”方案。</w:t>
      </w:r>
      <w:r>
        <w:rPr>
          <w:rFonts w:hint="eastAsia"/>
        </w:rPr>
        <w:t>从方案构思到现在已经历经了</w:t>
      </w:r>
      <w:r>
        <w:rPr>
          <w:rFonts w:hint="eastAsia"/>
        </w:rPr>
        <w:t>6</w:t>
      </w:r>
      <w:r>
        <w:rPr>
          <w:rFonts w:hint="eastAsia"/>
        </w:rPr>
        <w:t>年的发展。通过个性化的日间保育服务、食品和营养、早期教育、预防保健、价值观和习惯养成，推动赤贫儿童的全面发展。“社区之家”有两种照料模式：</w:t>
      </w:r>
      <w:r>
        <w:rPr>
          <w:rFonts w:hint="eastAsia"/>
        </w:rPr>
        <w:t>1</w:t>
      </w:r>
      <w:r>
        <w:rPr>
          <w:rFonts w:hint="eastAsia"/>
        </w:rPr>
        <w:t>）简易社区之家。在私人住宅中运营，由一位母亲照料</w:t>
      </w:r>
      <w:r>
        <w:rPr>
          <w:rFonts w:hint="eastAsia"/>
        </w:rPr>
        <w:t>10</w:t>
      </w:r>
      <w:r>
        <w:rPr>
          <w:rFonts w:hint="eastAsia"/>
        </w:rPr>
        <w:t>或</w:t>
      </w:r>
      <w:r>
        <w:rPr>
          <w:rFonts w:hint="eastAsia"/>
        </w:rPr>
        <w:t>12</w:t>
      </w:r>
      <w:r>
        <w:rPr>
          <w:rFonts w:hint="eastAsia"/>
        </w:rPr>
        <w:t>名儿童；</w:t>
      </w:r>
      <w:r>
        <w:rPr>
          <w:rFonts w:hint="eastAsia"/>
        </w:rPr>
        <w:t>2</w:t>
      </w:r>
      <w:r>
        <w:rPr>
          <w:rFonts w:hint="eastAsia"/>
        </w:rPr>
        <w:t>）综合照料中心（</w:t>
      </w:r>
      <w:r>
        <w:rPr>
          <w:rFonts w:hint="eastAsia"/>
        </w:rPr>
        <w:t>CAI</w:t>
      </w:r>
      <w:r>
        <w:rPr>
          <w:rFonts w:hint="eastAsia"/>
        </w:rPr>
        <w:t>）。保持前种模式，但有社区和地方当局的直接参与，按每位母亲照料</w:t>
      </w:r>
      <w:r>
        <w:rPr>
          <w:rFonts w:hint="eastAsia"/>
        </w:rPr>
        <w:t>10</w:t>
      </w:r>
      <w:r>
        <w:rPr>
          <w:rFonts w:hint="eastAsia"/>
        </w:rPr>
        <w:t>名儿童的比例，照料</w:t>
      </w:r>
      <w:r>
        <w:rPr>
          <w:rFonts w:hint="eastAsia"/>
        </w:rPr>
        <w:t>20</w:t>
      </w:r>
      <w:r>
        <w:rPr>
          <w:rFonts w:hint="eastAsia"/>
        </w:rPr>
        <w:t>至</w:t>
      </w:r>
      <w:r>
        <w:rPr>
          <w:rFonts w:hint="eastAsia"/>
        </w:rPr>
        <w:t>80</w:t>
      </w:r>
      <w:r>
        <w:rPr>
          <w:rFonts w:hint="eastAsia"/>
        </w:rPr>
        <w:t>名儿童。</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rPr>
          <w:rFonts w:eastAsia="KaiTi_GB2312" w:hint="eastAsia"/>
          <w:b/>
          <w:bCs/>
          <w:color w:val="0000FF"/>
        </w:rPr>
        <w:t>“学校之友”方案。</w:t>
      </w:r>
      <w:r>
        <w:rPr>
          <w:rFonts w:hint="eastAsia"/>
        </w:rPr>
        <w:t>2004</w:t>
      </w:r>
      <w:r>
        <w:rPr>
          <w:rFonts w:hint="eastAsia"/>
        </w:rPr>
        <w:t>年出现，目的是推动学校和社区的全面发展，从而建成安全、健康、包容性的教育环境，为儿童提供更好的学习和健康条件。由普查甄选并确定为优先项目的学校基本上是学前教育和初级教育机构，主要位于农村或城市边缘地区，其中既有公立学校也有国家教育自治计划下达社区自治学校。</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rPr>
          <w:rFonts w:eastAsia="KaiTi_GB2312" w:hint="eastAsia"/>
          <w:b/>
          <w:bCs/>
          <w:color w:val="0000FF"/>
        </w:rPr>
        <w:t>社区发展方案。</w:t>
      </w:r>
      <w:r>
        <w:rPr>
          <w:rFonts w:hint="eastAsia"/>
        </w:rPr>
        <w:t>2005</w:t>
      </w:r>
      <w:r>
        <w:rPr>
          <w:rFonts w:hint="eastAsia"/>
        </w:rPr>
        <w:t>年</w:t>
      </w:r>
      <w:r>
        <w:rPr>
          <w:rFonts w:hint="eastAsia"/>
        </w:rPr>
        <w:t>1</w:t>
      </w:r>
      <w:r>
        <w:rPr>
          <w:rFonts w:hint="eastAsia"/>
        </w:rPr>
        <w:t>月付诸实施。目的是通过综合培训，推动农村和城市妇女的公民、社会经济和社会政治参与。利用这个计划，鼓励那些不习惯进行居民登记的妇女到市居民登记处履行登记手续。组织各种能够增加体面收入的工作计划，并鼓励组建社区银行。方案的理念是妇女不仅要提高自己及家庭的生活质量，还要发展创业能力。</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rPr>
          <w:rFonts w:eastAsia="KaiTi_GB2312" w:hint="eastAsia"/>
          <w:b/>
          <w:bCs/>
          <w:color w:val="0000FF"/>
        </w:rPr>
        <w:t>奖学金</w:t>
      </w:r>
      <w:r>
        <w:rPr>
          <w:rFonts w:eastAsia="KaiTi_GB2312" w:hint="eastAsia"/>
          <w:b/>
          <w:bCs/>
          <w:color w:val="0000FF"/>
        </w:rPr>
        <w:t>/</w:t>
      </w:r>
      <w:r>
        <w:rPr>
          <w:rFonts w:eastAsia="KaiTi_GB2312" w:hint="eastAsia"/>
          <w:b/>
          <w:bCs/>
          <w:color w:val="0000FF"/>
        </w:rPr>
        <w:t>助学金方案。</w:t>
      </w:r>
      <w:r>
        <w:rPr>
          <w:rFonts w:hint="eastAsia"/>
        </w:rPr>
        <w:t>促进提高农村贫困和赤贫妇女的生活水平。通过提高妇女地位、融入社会、重新评价和两性公平，创造社会、经济和政治参与机会。方案的一个重要方面是围绕危地马拉女童（特别是农村女童）失学问题，开展各种宣传和提高认识活动。这是为什么方案一直坚持向女童和少女发放奖</w:t>
      </w:r>
      <w:r>
        <w:rPr>
          <w:rFonts w:hint="eastAsia"/>
        </w:rPr>
        <w:t>/</w:t>
      </w:r>
      <w:r>
        <w:rPr>
          <w:rFonts w:hint="eastAsia"/>
        </w:rPr>
        <w:t>助学金的原因。</w:t>
      </w:r>
    </w:p>
    <w:p w:rsidR="00572196" w:rsidRDefault="00572196">
      <w:pPr>
        <w:pStyle w:val="Date"/>
        <w:spacing w:after="240" w:line="360" w:lineRule="exact"/>
        <w:rPr>
          <w:rFonts w:eastAsia="KaiTi_GB2312" w:hint="eastAsia"/>
          <w:b/>
          <w:bCs/>
          <w:color w:val="0000FF"/>
        </w:rPr>
      </w:pPr>
      <w:r>
        <w:rPr>
          <w:rFonts w:eastAsia="KaiTi_GB2312" w:hint="eastAsia"/>
          <w:b/>
          <w:bCs/>
          <w:color w:val="0000FF"/>
        </w:rPr>
        <w:t>粮食保障</w:t>
      </w:r>
    </w:p>
    <w:p w:rsidR="00572196" w:rsidRDefault="00572196">
      <w:pPr>
        <w:pStyle w:val="Date"/>
        <w:tabs>
          <w:tab w:val="num" w:pos="630"/>
        </w:tabs>
        <w:spacing w:after="240" w:line="360" w:lineRule="exact"/>
        <w:rPr>
          <w:rFonts w:eastAsia="KaiTi_GB2312" w:hint="eastAsia"/>
          <w:b/>
          <w:bCs/>
          <w:color w:val="0000FF"/>
        </w:rPr>
      </w:pPr>
      <w:r>
        <w:rPr>
          <w:rFonts w:eastAsia="KaiTi_GB2312" w:hint="eastAsia"/>
          <w:b/>
          <w:bCs/>
          <w:color w:val="0000FF"/>
        </w:rPr>
        <w:t>消除慢性营养不良方案（</w:t>
      </w:r>
      <w:r>
        <w:rPr>
          <w:rFonts w:eastAsia="KaiTi_GB2312" w:hint="eastAsia"/>
          <w:b/>
          <w:bCs/>
          <w:color w:val="0000FF"/>
        </w:rPr>
        <w:t>PRDC</w:t>
      </w:r>
      <w:r>
        <w:rPr>
          <w:rFonts w:eastAsia="KaiTi_GB2312" w:hint="eastAsia"/>
          <w:b/>
          <w:bCs/>
          <w:color w:val="0000FF"/>
        </w:rPr>
        <w:t>）</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rPr>
          <w:rFonts w:hint="eastAsia"/>
        </w:rPr>
        <w:t>2005</w:t>
      </w:r>
      <w:r>
        <w:rPr>
          <w:rFonts w:hint="eastAsia"/>
        </w:rPr>
        <w:t>年，通过了《国家食品营养安全体制法》（第</w:t>
      </w:r>
      <w:r>
        <w:rPr>
          <w:rFonts w:hint="eastAsia"/>
        </w:rPr>
        <w:t>32-2005</w:t>
      </w:r>
      <w:r>
        <w:rPr>
          <w:rFonts w:hint="eastAsia"/>
        </w:rPr>
        <w:t>号法令）制订了食品营养安全秘书处（</w:t>
      </w:r>
      <w:r>
        <w:rPr>
          <w:rFonts w:hint="eastAsia"/>
        </w:rPr>
        <w:t>SESAN</w:t>
      </w:r>
      <w:r>
        <w:rPr>
          <w:rFonts w:hint="eastAsia"/>
        </w:rPr>
        <w:t>）规定。在这部法律中禁止因性别及其他原因在获得食品或享受或行使食品营养安全保障权利上受到歧视。</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rPr>
          <w:rFonts w:hint="eastAsia"/>
        </w:rPr>
        <w:t>食品营养安全秘书处通过消除慢性营养不良现象方案关注</w:t>
      </w:r>
      <w:r>
        <w:rPr>
          <w:rFonts w:hint="eastAsia"/>
        </w:rPr>
        <w:t>3</w:t>
      </w:r>
      <w:r>
        <w:rPr>
          <w:rFonts w:hint="eastAsia"/>
        </w:rPr>
        <w:t>岁以下儿童以及怀孕妇女和哺乳期妇女（到</w:t>
      </w:r>
      <w:r>
        <w:rPr>
          <w:rFonts w:hint="eastAsia"/>
        </w:rPr>
        <w:t>6</w:t>
      </w:r>
      <w:r>
        <w:rPr>
          <w:rFonts w:hint="eastAsia"/>
        </w:rPr>
        <w:t>个月）。该方案在农村地区</w:t>
      </w:r>
      <w:r>
        <w:rPr>
          <w:rFonts w:hint="eastAsia"/>
        </w:rPr>
        <w:t>18</w:t>
      </w:r>
      <w:r>
        <w:rPr>
          <w:rFonts w:hint="eastAsia"/>
        </w:rPr>
        <w:t>座城市的</w:t>
      </w:r>
      <w:r>
        <w:rPr>
          <w:rFonts w:hint="eastAsia"/>
        </w:rPr>
        <w:t>508</w:t>
      </w:r>
      <w:r>
        <w:rPr>
          <w:rFonts w:hint="eastAsia"/>
        </w:rPr>
        <w:t>个社区投入运作，希望能有</w:t>
      </w:r>
      <w:r>
        <w:rPr>
          <w:rFonts w:hint="eastAsia"/>
        </w:rPr>
        <w:t>42 000</w:t>
      </w:r>
      <w:r>
        <w:rPr>
          <w:rFonts w:hint="eastAsia"/>
        </w:rPr>
        <w:t>人从中受益。通过“好好成长”方案，关注在优先项目社区开展对各年龄层妇女的培训工作。培训内容主要围绕营养、食品制作和家庭果蔬园问题。在粮食安全方面值得一提的主要进展有：</w:t>
      </w:r>
    </w:p>
    <w:p w:rsidR="00572196" w:rsidRDefault="00572196" w:rsidP="00572196">
      <w:pPr>
        <w:numPr>
          <w:ilvl w:val="0"/>
          <w:numId w:val="20"/>
        </w:numPr>
        <w:tabs>
          <w:tab w:val="clear" w:pos="2070"/>
          <w:tab w:val="num" w:pos="1200"/>
        </w:tabs>
        <w:spacing w:after="240" w:line="360" w:lineRule="exact"/>
        <w:ind w:left="1200" w:hanging="600"/>
        <w:rPr>
          <w:rFonts w:hint="eastAsia"/>
        </w:rPr>
      </w:pPr>
      <w:r>
        <w:t>组建了</w:t>
      </w:r>
      <w:r>
        <w:t>81</w:t>
      </w:r>
      <w:r>
        <w:t>个市食品安全营养委员会（</w:t>
      </w:r>
      <w:r>
        <w:t>COMUSAN</w:t>
      </w:r>
      <w:r>
        <w:t>）和</w:t>
      </w:r>
      <w:r>
        <w:t>17</w:t>
      </w:r>
      <w:r>
        <w:t>个省委员会（</w:t>
      </w:r>
      <w:r>
        <w:t>CODESAN</w:t>
      </w:r>
      <w:r>
        <w:t>），后者是加强机构能力建设的目标</w:t>
      </w:r>
      <w:r>
        <w:rPr>
          <w:rFonts w:hint="eastAsia"/>
        </w:rPr>
        <w:t>；</w:t>
      </w:r>
    </w:p>
    <w:p w:rsidR="00572196" w:rsidRDefault="00572196" w:rsidP="00572196">
      <w:pPr>
        <w:numPr>
          <w:ilvl w:val="0"/>
          <w:numId w:val="20"/>
        </w:numPr>
        <w:tabs>
          <w:tab w:val="clear" w:pos="2070"/>
          <w:tab w:val="num" w:pos="1200"/>
        </w:tabs>
        <w:spacing w:after="240" w:line="360" w:lineRule="exact"/>
        <w:ind w:left="1200" w:hanging="600"/>
        <w:rPr>
          <w:rFonts w:hint="eastAsia"/>
        </w:rPr>
      </w:pPr>
      <w:r>
        <w:t>决定了适合目标人群需要的辅助食品配方（维他谷物）</w:t>
      </w:r>
      <w:r>
        <w:rPr>
          <w:rFonts w:hint="eastAsia"/>
        </w:rPr>
        <w:t>；</w:t>
      </w:r>
    </w:p>
    <w:p w:rsidR="00572196" w:rsidRDefault="00572196" w:rsidP="00572196">
      <w:pPr>
        <w:numPr>
          <w:ilvl w:val="0"/>
          <w:numId w:val="20"/>
        </w:numPr>
        <w:tabs>
          <w:tab w:val="clear" w:pos="2070"/>
          <w:tab w:val="num" w:pos="1200"/>
        </w:tabs>
        <w:spacing w:after="240" w:line="360" w:lineRule="exact"/>
        <w:ind w:left="1200" w:hanging="600"/>
        <w:rPr>
          <w:rFonts w:hint="eastAsia"/>
        </w:rPr>
      </w:pPr>
      <w:r>
        <w:t>2004</w:t>
      </w:r>
      <w:r>
        <w:t>年</w:t>
      </w:r>
      <w:r>
        <w:t>8</w:t>
      </w:r>
      <w:r>
        <w:t>月信息、教育和宣传（</w:t>
      </w:r>
      <w:r>
        <w:t>IEC</w:t>
      </w:r>
      <w:r>
        <w:t>）机构间工作组，其目标是规范各种机构关于食品安全问题的信息内容</w:t>
      </w:r>
      <w:r>
        <w:rPr>
          <w:rFonts w:hint="eastAsia"/>
        </w:rPr>
        <w:t>；</w:t>
      </w:r>
    </w:p>
    <w:p w:rsidR="00572196" w:rsidRDefault="00572196" w:rsidP="00572196">
      <w:pPr>
        <w:numPr>
          <w:ilvl w:val="0"/>
          <w:numId w:val="20"/>
        </w:numPr>
        <w:tabs>
          <w:tab w:val="clear" w:pos="2070"/>
          <w:tab w:val="num" w:pos="1200"/>
        </w:tabs>
        <w:spacing w:after="240" w:line="360" w:lineRule="exact"/>
        <w:ind w:left="1200" w:hanging="600"/>
        <w:rPr>
          <w:rFonts w:hint="eastAsia"/>
        </w:rPr>
      </w:pPr>
      <w:r>
        <w:t>启动有关食品安全的远程教育证书课程，目的是加强初级和二级卫生保健工作人员的能力</w:t>
      </w:r>
      <w:r>
        <w:rPr>
          <w:rFonts w:hint="eastAsia"/>
        </w:rPr>
        <w:t>；</w:t>
      </w:r>
    </w:p>
    <w:p w:rsidR="00572196" w:rsidRDefault="00572196" w:rsidP="00572196">
      <w:pPr>
        <w:numPr>
          <w:ilvl w:val="0"/>
          <w:numId w:val="20"/>
        </w:numPr>
        <w:tabs>
          <w:tab w:val="clear" w:pos="2070"/>
          <w:tab w:val="num" w:pos="1200"/>
        </w:tabs>
        <w:spacing w:after="240" w:line="360" w:lineRule="exact"/>
        <w:ind w:left="1200" w:hanging="600"/>
        <w:rPr>
          <w:rFonts w:hint="eastAsia"/>
        </w:rPr>
      </w:pPr>
      <w:r>
        <w:t>提出面临食品营养安全风险家庭照料战略</w:t>
      </w:r>
      <w:r>
        <w:rPr>
          <w:rFonts w:hint="eastAsia"/>
        </w:rPr>
        <w:t>；</w:t>
      </w:r>
    </w:p>
    <w:p w:rsidR="00572196" w:rsidRDefault="00572196" w:rsidP="00572196">
      <w:pPr>
        <w:numPr>
          <w:ilvl w:val="0"/>
          <w:numId w:val="20"/>
        </w:numPr>
        <w:tabs>
          <w:tab w:val="clear" w:pos="2070"/>
          <w:tab w:val="num" w:pos="1200"/>
        </w:tabs>
        <w:spacing w:after="240" w:line="360" w:lineRule="exact"/>
        <w:ind w:left="1200" w:hanging="600"/>
        <w:rPr>
          <w:rFonts w:hint="eastAsia"/>
        </w:rPr>
      </w:pPr>
      <w:r>
        <w:t>统一政府和开展这方面工作的国际合作组织的社区一级监督和早期预警指标</w:t>
      </w:r>
      <w:r>
        <w:rPr>
          <w:rFonts w:hint="eastAsia"/>
        </w:rPr>
        <w:t>；</w:t>
      </w:r>
    </w:p>
    <w:p w:rsidR="00572196" w:rsidRDefault="00572196" w:rsidP="00572196">
      <w:pPr>
        <w:numPr>
          <w:ilvl w:val="0"/>
          <w:numId w:val="20"/>
        </w:numPr>
        <w:tabs>
          <w:tab w:val="clear" w:pos="2070"/>
          <w:tab w:val="num" w:pos="1200"/>
        </w:tabs>
        <w:spacing w:after="240" w:line="360" w:lineRule="exact"/>
        <w:ind w:left="1200" w:hanging="600"/>
        <w:rPr>
          <w:rFonts w:hint="eastAsia"/>
        </w:rPr>
      </w:pPr>
      <w:r>
        <w:t>通过食品捐助，向面临食品营养安全风险的人发放食物。参与方案的有农牧业和食品部、教育部、国家促进和平基金和第一夫人办公室社会工程秘书处</w:t>
      </w:r>
      <w:r>
        <w:rPr>
          <w:rFonts w:hint="eastAsia"/>
        </w:rPr>
        <w:t>；</w:t>
      </w:r>
    </w:p>
    <w:p w:rsidR="00572196" w:rsidRDefault="00572196" w:rsidP="00572196">
      <w:pPr>
        <w:numPr>
          <w:ilvl w:val="0"/>
          <w:numId w:val="20"/>
        </w:numPr>
        <w:tabs>
          <w:tab w:val="clear" w:pos="2070"/>
          <w:tab w:val="num" w:pos="1200"/>
        </w:tabs>
        <w:spacing w:after="240" w:line="360" w:lineRule="exact"/>
        <w:ind w:left="1200" w:hanging="600"/>
        <w:rPr>
          <w:rFonts w:hint="eastAsia"/>
        </w:rPr>
      </w:pPr>
      <w:r>
        <w:t>应对飓风</w:t>
      </w:r>
      <w:r>
        <w:rPr>
          <w:rFonts w:hint="eastAsia"/>
        </w:rPr>
        <w:t>“</w:t>
      </w:r>
      <w:r>
        <w:t>史坦</w:t>
      </w:r>
      <w:r>
        <w:rPr>
          <w:rFonts w:hint="eastAsia"/>
        </w:rPr>
        <w:t>”</w:t>
      </w:r>
      <w:r>
        <w:t>灾害的紧急食品援助</w:t>
      </w:r>
      <w:r>
        <w:rPr>
          <w:rFonts w:hint="eastAsia"/>
        </w:rPr>
        <w:t>；</w:t>
      </w:r>
    </w:p>
    <w:p w:rsidR="00572196" w:rsidRDefault="00572196" w:rsidP="00572196">
      <w:pPr>
        <w:numPr>
          <w:ilvl w:val="0"/>
          <w:numId w:val="20"/>
        </w:numPr>
        <w:tabs>
          <w:tab w:val="clear" w:pos="2070"/>
          <w:tab w:val="num" w:pos="1200"/>
        </w:tabs>
        <w:spacing w:after="240" w:line="360" w:lineRule="exact"/>
        <w:ind w:left="1200" w:hanging="600"/>
      </w:pPr>
      <w:r>
        <w:t>2005</w:t>
      </w:r>
      <w:r>
        <w:t>年</w:t>
      </w:r>
      <w:r>
        <w:t>9</w:t>
      </w:r>
      <w:r>
        <w:t>月，在千年目标框架内举行拉丁美洲慢性饥饿问题会议。在这次会议上，提出了</w:t>
      </w:r>
      <w:r>
        <w:rPr>
          <w:rFonts w:hint="eastAsia"/>
        </w:rPr>
        <w:t>“</w:t>
      </w:r>
      <w:r>
        <w:t>没有饥饿的拉丁美洲</w:t>
      </w:r>
      <w:r>
        <w:rPr>
          <w:rFonts w:hint="eastAsia"/>
        </w:rPr>
        <w:t>”</w:t>
      </w:r>
      <w:r>
        <w:t>倡议，希望通过本区域内各个国家促进消除贫困的公共政策，计划到</w:t>
      </w:r>
      <w:r>
        <w:t>2025</w:t>
      </w:r>
      <w:r>
        <w:t>年，将本区域的营养不良率降低到</w:t>
      </w:r>
      <w:r>
        <w:t>5%</w:t>
      </w:r>
      <w:r>
        <w:t>以下。</w:t>
      </w:r>
    </w:p>
    <w:p w:rsidR="00572196" w:rsidRDefault="00572196">
      <w:pPr>
        <w:pStyle w:val="H2"/>
        <w:rPr>
          <w:rFonts w:hint="eastAsia"/>
        </w:rPr>
      </w:pPr>
      <w:r>
        <w:rPr>
          <w:rFonts w:hint="eastAsia"/>
        </w:rPr>
        <w:t>全国女性农业生产者网络</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rPr>
          <w:rFonts w:hint="eastAsia"/>
        </w:rPr>
        <w:t>农牧业和食品部在其</w:t>
      </w:r>
      <w:r>
        <w:rPr>
          <w:rFonts w:hint="eastAsia"/>
        </w:rPr>
        <w:t>2004</w:t>
      </w:r>
      <w:r>
        <w:rPr>
          <w:rFonts w:hint="eastAsia"/>
        </w:rPr>
        <w:t>至</w:t>
      </w:r>
      <w:r>
        <w:rPr>
          <w:rFonts w:hint="eastAsia"/>
        </w:rPr>
        <w:t>2007</w:t>
      </w:r>
      <w:r>
        <w:rPr>
          <w:rFonts w:hint="eastAsia"/>
        </w:rPr>
        <w:t>年农牧业部门政策“奠定农业和农村发展基础”中，在加强农业部门公共和私营机构建设优先项目中，坚持补贴、公平、权力下放、可持续和共同责任原则。</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rPr>
          <w:rFonts w:hint="eastAsia"/>
        </w:rPr>
        <w:t>农牧业政策开展战略行动加强农牧业和食品部与农业部门非政府组织之间的互动。在国家农牧业发展委员会（</w:t>
      </w:r>
      <w:r>
        <w:rPr>
          <w:rFonts w:hint="eastAsia"/>
        </w:rPr>
        <w:t>CONADEA</w:t>
      </w:r>
      <w:r>
        <w:rPr>
          <w:rFonts w:hint="eastAsia"/>
        </w:rPr>
        <w:t>）的法律和机构框架中，加入各种机构间双边委员会，其中包括农牧业和食品部—农村妇女机构间双边委员会（</w:t>
      </w:r>
      <w:r>
        <w:rPr>
          <w:rFonts w:hint="eastAsia"/>
        </w:rPr>
        <w:t>CIBMMUR</w:t>
      </w:r>
      <w:r>
        <w:rPr>
          <w:rFonts w:hint="eastAsia"/>
        </w:rPr>
        <w:t>）。它是</w:t>
      </w:r>
      <w:r>
        <w:rPr>
          <w:rFonts w:hint="eastAsia"/>
        </w:rPr>
        <w:t>1999</w:t>
      </w:r>
      <w:r>
        <w:rPr>
          <w:rFonts w:hint="eastAsia"/>
        </w:rPr>
        <w:t>年</w:t>
      </w:r>
      <w:r>
        <w:rPr>
          <w:rFonts w:hint="eastAsia"/>
        </w:rPr>
        <w:t>9</w:t>
      </w:r>
      <w:r>
        <w:rPr>
          <w:rFonts w:hint="eastAsia"/>
        </w:rPr>
        <w:t>月</w:t>
      </w:r>
      <w:r>
        <w:rPr>
          <w:rFonts w:hint="eastAsia"/>
        </w:rPr>
        <w:t>30</w:t>
      </w:r>
      <w:r>
        <w:rPr>
          <w:rFonts w:hint="eastAsia"/>
        </w:rPr>
        <w:t>日第</w:t>
      </w:r>
      <w:r>
        <w:rPr>
          <w:rFonts w:hint="eastAsia"/>
        </w:rPr>
        <w:t>650-94</w:t>
      </w:r>
      <w:r>
        <w:rPr>
          <w:rFonts w:hint="eastAsia"/>
        </w:rPr>
        <w:t>号政府决定宣布成立的。</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rPr>
          <w:rFonts w:hint="eastAsia"/>
        </w:rPr>
        <w:t>为了团结国家在农业生产—贸易各个链条上工作的、各种不同领域中的妇女，强化和巩固农业生产者国家网络，从而创造一个与农牧业和食品部对话的渠道，以便开辟一个交流经验的空间，分享学到的教训和成功方案，促进为国家</w:t>
      </w:r>
      <w:r>
        <w:rPr>
          <w:rFonts w:hint="eastAsia"/>
        </w:rPr>
        <w:t>53.2%</w:t>
      </w:r>
      <w:r>
        <w:rPr>
          <w:rFonts w:hint="eastAsia"/>
        </w:rPr>
        <w:t>的农村妇女——大部分从事和农业有关的生产活动，开辟社会、经济、文化和政治代表与重视的可能性。</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rPr>
          <w:rFonts w:hint="eastAsia"/>
        </w:rPr>
        <w:t>国家女农业生产者网络的一个主要目标是增强女农业生产者团体的能力，并通过团体之间的联系、团体与技术与融资合作来源之间的联系，从而改善妇女的经济、社会、文化和政治状况。已经成果组织了</w:t>
      </w:r>
      <w:r>
        <w:rPr>
          <w:rFonts w:hint="eastAsia"/>
        </w:rPr>
        <w:t>667</w:t>
      </w:r>
      <w:r>
        <w:rPr>
          <w:rFonts w:hint="eastAsia"/>
        </w:rPr>
        <w:t>个从事各种农业生产活动妇女团体。目前，</w:t>
      </w:r>
      <w:r>
        <w:rPr>
          <w:rFonts w:hint="eastAsia"/>
        </w:rPr>
        <w:t>305</w:t>
      </w:r>
      <w:r>
        <w:rPr>
          <w:rFonts w:hint="eastAsia"/>
        </w:rPr>
        <w:t>个妇女组织正在参与全国女农业生产者网络的组建工作。全国女农业生产者网络共有</w:t>
      </w:r>
      <w:r>
        <w:rPr>
          <w:rFonts w:hint="eastAsia"/>
        </w:rPr>
        <w:t>66 046</w:t>
      </w:r>
      <w:r>
        <w:rPr>
          <w:rFonts w:hint="eastAsia"/>
        </w:rPr>
        <w:t>名成员，在全国范围有</w:t>
      </w:r>
      <w:r>
        <w:rPr>
          <w:rFonts w:hint="eastAsia"/>
        </w:rPr>
        <w:t>40</w:t>
      </w:r>
      <w:r>
        <w:rPr>
          <w:rFonts w:hint="eastAsia"/>
        </w:rPr>
        <w:t>名特派员代表全国</w:t>
      </w:r>
      <w:r>
        <w:rPr>
          <w:rFonts w:hint="eastAsia"/>
        </w:rPr>
        <w:t>22</w:t>
      </w:r>
      <w:r>
        <w:rPr>
          <w:rFonts w:hint="eastAsia"/>
        </w:rPr>
        <w:t>个省，她们日后将组成网络的领导委员会。全国你农业生产者网络还拥有一个包括</w:t>
      </w:r>
      <w:r>
        <w:rPr>
          <w:rFonts w:hint="eastAsia"/>
        </w:rPr>
        <w:t>305</w:t>
      </w:r>
      <w:r>
        <w:rPr>
          <w:rFonts w:hint="eastAsia"/>
        </w:rPr>
        <w:t>个组织资料及其特征卡片的资料库。</w:t>
      </w:r>
    </w:p>
    <w:p w:rsidR="00572196" w:rsidRDefault="00572196">
      <w:pPr>
        <w:pStyle w:val="H2"/>
        <w:rPr>
          <w:rFonts w:hint="eastAsia"/>
        </w:rPr>
      </w:pPr>
      <w:r>
        <w:rPr>
          <w:rFonts w:hint="eastAsia"/>
        </w:rPr>
        <w:t>危地马拉土著发展基金会（FODIGUA）</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rPr>
          <w:rFonts w:hint="eastAsia"/>
        </w:rPr>
        <w:t>危地马拉土著发展基金会设有两个土著社区援助计划，分为下列方案：</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rPr>
          <w:rFonts w:eastAsia="KaiTi_GB2312" w:hint="eastAsia"/>
          <w:b/>
          <w:bCs/>
          <w:color w:val="0000FF"/>
        </w:rPr>
        <w:t>Kemb</w:t>
      </w:r>
      <w:r>
        <w:rPr>
          <w:rFonts w:eastAsia="KaiTi_GB2312" w:hint="eastAsia"/>
          <w:b/>
          <w:bCs/>
          <w:color w:val="0000FF"/>
        </w:rPr>
        <w:t>’</w:t>
      </w:r>
      <w:r>
        <w:rPr>
          <w:rFonts w:eastAsia="KaiTi_GB2312" w:hint="eastAsia"/>
          <w:b/>
          <w:bCs/>
          <w:color w:val="0000FF"/>
        </w:rPr>
        <w:t>al Tz</w:t>
      </w:r>
      <w:r>
        <w:rPr>
          <w:rFonts w:eastAsia="KaiTi_GB2312" w:hint="eastAsia"/>
          <w:b/>
          <w:bCs/>
          <w:color w:val="0000FF"/>
        </w:rPr>
        <w:t>’</w:t>
      </w:r>
      <w:r>
        <w:rPr>
          <w:rFonts w:eastAsia="KaiTi_GB2312" w:hint="eastAsia"/>
          <w:b/>
          <w:bCs/>
          <w:color w:val="0000FF"/>
        </w:rPr>
        <w:t>ib</w:t>
      </w:r>
      <w:r>
        <w:rPr>
          <w:rFonts w:eastAsia="KaiTi_GB2312" w:hint="eastAsia"/>
          <w:b/>
          <w:bCs/>
          <w:color w:val="0000FF"/>
        </w:rPr>
        <w:t>方案</w:t>
      </w:r>
      <w:r>
        <w:rPr>
          <w:rFonts w:hint="eastAsia"/>
          <w:b/>
          <w:bCs/>
        </w:rPr>
        <w:t>。</w:t>
      </w:r>
      <w:r>
        <w:rPr>
          <w:rFonts w:hint="eastAsia"/>
        </w:rPr>
        <w:t>在这个方案内为土著社区的男童、女童和青年提供渠道学习和使用软件，同时，通过学习其自身祖先文化的象征符号、专门用语和内容强化他们的文化身份。</w:t>
      </w:r>
    </w:p>
    <w:p w:rsidR="00572196" w:rsidRDefault="00572196" w:rsidP="00572196">
      <w:pPr>
        <w:pStyle w:val="Date"/>
        <w:numPr>
          <w:ilvl w:val="0"/>
          <w:numId w:val="14"/>
        </w:numPr>
        <w:tabs>
          <w:tab w:val="clear" w:pos="420"/>
          <w:tab w:val="num" w:pos="630"/>
        </w:tabs>
        <w:spacing w:after="240" w:line="360" w:lineRule="exact"/>
        <w:ind w:left="0" w:firstLine="0"/>
      </w:pPr>
      <w:r>
        <w:t>该方案在同公立学校和民间社会团体的协作下，在土著社区资助、支助和发展信息实验室，从而对新一代的种族和文化身份产生可持续的影响，使他们能够在传统和现代相结合的基础上重新创造他们的文化。</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rPr>
          <w:rFonts w:eastAsia="KaiTi_GB2312" w:hint="eastAsia"/>
          <w:b/>
          <w:bCs/>
          <w:color w:val="0000FF"/>
        </w:rPr>
        <w:t>Ri Chak Winaq</w:t>
      </w:r>
      <w:r>
        <w:rPr>
          <w:rFonts w:eastAsia="KaiTi_GB2312" w:hint="eastAsia"/>
          <w:b/>
          <w:bCs/>
          <w:color w:val="0000FF"/>
        </w:rPr>
        <w:t>方案。</w:t>
      </w:r>
      <w:r>
        <w:rPr>
          <w:rFonts w:hint="eastAsia"/>
        </w:rPr>
        <w:t>人的工作方案。在这个方案内人的工作提供资金和技术支助。这里的“人”被表述为在农牧业和手工业从事生产活动的男子和妇女团体。包括利用旨在带来可持续的收入的循环资金、种子资本和小额贷款，并带动地方、区域和区域外商业贸易活动。在长期目标上，开展生产战略活动，通过创新和推动创造财富的新倡议，提高农村地区贫困土著居民的生活水平。</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rPr>
          <w:rFonts w:eastAsia="KaiTi_GB2312" w:hint="eastAsia"/>
          <w:b/>
          <w:bCs/>
          <w:color w:val="0000FF"/>
        </w:rPr>
        <w:t>Utzilal Winaq</w:t>
      </w:r>
      <w:r>
        <w:rPr>
          <w:rFonts w:eastAsia="KaiTi_GB2312" w:hint="eastAsia"/>
          <w:b/>
          <w:bCs/>
          <w:color w:val="0000FF"/>
        </w:rPr>
        <w:t>方案</w:t>
      </w:r>
      <w:r>
        <w:rPr>
          <w:rFonts w:hint="eastAsia"/>
          <w:b/>
          <w:bCs/>
        </w:rPr>
        <w:t>。</w:t>
      </w:r>
      <w:r>
        <w:rPr>
          <w:rFonts w:hint="eastAsia"/>
        </w:rPr>
        <w:t>人的福利方案。方案组成项目的目标是促进将医疗保健条件转化成为生理、心理和社会福利状况，为交替利用传统和现代预防体制创造便利条件。在这个方案中希望重新评价接生婆的作用。除了照料妇女分娩之外，她们还是祖先知识源泉，是家庭与孕产方面的道德权威。这个方案还希望通过良好做法的技术培训提高接生婆的水平，并强化、调查和研究对健康问题传统处置办法。</w:t>
      </w:r>
    </w:p>
    <w:p w:rsidR="00572196" w:rsidRDefault="00572196" w:rsidP="00572196">
      <w:pPr>
        <w:pStyle w:val="Date"/>
        <w:numPr>
          <w:ilvl w:val="0"/>
          <w:numId w:val="14"/>
        </w:numPr>
        <w:tabs>
          <w:tab w:val="clear" w:pos="420"/>
          <w:tab w:val="num" w:pos="630"/>
        </w:tabs>
        <w:spacing w:after="240" w:line="360" w:lineRule="exact"/>
        <w:ind w:left="0" w:firstLine="0"/>
      </w:pPr>
      <w:r>
        <w:rPr>
          <w:rFonts w:eastAsia="KaiTi_GB2312"/>
          <w:b/>
          <w:bCs/>
          <w:color w:val="0000FF"/>
        </w:rPr>
        <w:t>Uchuq’ab’ Winaq</w:t>
      </w:r>
      <w:r>
        <w:rPr>
          <w:rFonts w:eastAsia="KaiTi_GB2312"/>
          <w:b/>
          <w:bCs/>
          <w:color w:val="0000FF"/>
        </w:rPr>
        <w:t>方案</w:t>
      </w:r>
      <w:r>
        <w:rPr>
          <w:b/>
          <w:bCs/>
        </w:rPr>
        <w:t>。</w:t>
      </w:r>
      <w:r>
        <w:t>人民的权力方案。这项方案包括推动旨在加强土著民族战略空间的行动。通过培养人力资源和社会资源，这些战略空间可以存在于民间社会或国家制度之中。方案包括针对危地马拉土著发展基金会融资方案所涉人员进行的政策培训，以便他们能够了解国内和国际土著运动的最新进展，并强化他们的文化习惯，如，语言、玛雅历法的使用、衣着、日常生活和精神信仰。</w:t>
      </w:r>
    </w:p>
    <w:p w:rsidR="00572196" w:rsidRDefault="00572196">
      <w:pPr>
        <w:spacing w:line="360" w:lineRule="exact"/>
        <w:jc w:val="center"/>
        <w:rPr>
          <w:rFonts w:ascii="SimHei" w:eastAsia="SimHei" w:hint="eastAsia"/>
          <w:bCs/>
          <w:color w:val="FF0000"/>
        </w:rPr>
      </w:pPr>
      <w:r>
        <w:rPr>
          <w:rFonts w:ascii="SimHei" w:eastAsia="SimHei"/>
          <w:bCs/>
          <w:color w:val="FF0000"/>
        </w:rPr>
        <w:t>表42</w:t>
      </w:r>
    </w:p>
    <w:p w:rsidR="00572196" w:rsidRDefault="00572196">
      <w:pPr>
        <w:spacing w:line="360" w:lineRule="exact"/>
        <w:jc w:val="center"/>
        <w:rPr>
          <w:rFonts w:ascii="SimHei" w:eastAsia="SimHei"/>
          <w:bCs/>
          <w:color w:val="FF0000"/>
        </w:rPr>
      </w:pPr>
      <w:r>
        <w:rPr>
          <w:rFonts w:ascii="SimHei" w:eastAsia="SimHei"/>
          <w:bCs/>
          <w:color w:val="FF0000"/>
        </w:rPr>
        <w:t>危地马拉土著发展基金会2006年方案受益人</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69"/>
        <w:gridCol w:w="2247"/>
        <w:gridCol w:w="2527"/>
        <w:gridCol w:w="1923"/>
      </w:tblGrid>
      <w:tr w:rsidR="00572196">
        <w:trPr>
          <w:cantSplit/>
        </w:trPr>
        <w:tc>
          <w:tcPr>
            <w:tcW w:w="1674" w:type="pct"/>
            <w:vMerge w:val="restart"/>
          </w:tcPr>
          <w:p w:rsidR="00572196" w:rsidRDefault="00572196">
            <w:pPr>
              <w:spacing w:line="360" w:lineRule="exact"/>
              <w:jc w:val="center"/>
              <w:rPr>
                <w:rFonts w:eastAsia="SimHei"/>
                <w:bCs/>
                <w:color w:val="FF0000"/>
              </w:rPr>
            </w:pPr>
            <w:r>
              <w:rPr>
                <w:rFonts w:eastAsia="SimHei"/>
                <w:bCs/>
                <w:color w:val="FF0000"/>
              </w:rPr>
              <w:t>方案</w:t>
            </w:r>
          </w:p>
        </w:tc>
        <w:tc>
          <w:tcPr>
            <w:tcW w:w="2371" w:type="pct"/>
            <w:gridSpan w:val="2"/>
          </w:tcPr>
          <w:p w:rsidR="00572196" w:rsidRDefault="00572196">
            <w:pPr>
              <w:spacing w:line="360" w:lineRule="exact"/>
              <w:jc w:val="center"/>
              <w:rPr>
                <w:rFonts w:eastAsia="SimHei"/>
                <w:bCs/>
                <w:color w:val="FF0000"/>
              </w:rPr>
            </w:pPr>
            <w:r>
              <w:rPr>
                <w:rFonts w:eastAsia="SimHei"/>
                <w:bCs/>
                <w:color w:val="FF0000"/>
              </w:rPr>
              <w:t>受益人</w:t>
            </w:r>
          </w:p>
        </w:tc>
        <w:tc>
          <w:tcPr>
            <w:tcW w:w="955" w:type="pct"/>
            <w:vMerge w:val="restart"/>
          </w:tcPr>
          <w:p w:rsidR="00572196" w:rsidRDefault="00572196">
            <w:pPr>
              <w:spacing w:line="360" w:lineRule="exact"/>
              <w:jc w:val="center"/>
              <w:rPr>
                <w:rFonts w:eastAsia="SimHei"/>
                <w:bCs/>
                <w:color w:val="FF0000"/>
              </w:rPr>
            </w:pPr>
            <w:r>
              <w:rPr>
                <w:rFonts w:eastAsia="SimHei"/>
                <w:bCs/>
                <w:color w:val="FF0000"/>
              </w:rPr>
              <w:t>合计</w:t>
            </w:r>
          </w:p>
        </w:tc>
      </w:tr>
      <w:tr w:rsidR="00572196">
        <w:trPr>
          <w:cantSplit/>
        </w:trPr>
        <w:tc>
          <w:tcPr>
            <w:tcW w:w="1674" w:type="pct"/>
            <w:vMerge/>
          </w:tcPr>
          <w:p w:rsidR="00572196" w:rsidRDefault="00572196">
            <w:pPr>
              <w:spacing w:line="360" w:lineRule="exact"/>
              <w:rPr>
                <w:rFonts w:eastAsia="SimHei"/>
                <w:bCs/>
                <w:color w:val="FF0000"/>
              </w:rPr>
            </w:pPr>
          </w:p>
        </w:tc>
        <w:tc>
          <w:tcPr>
            <w:tcW w:w="1116" w:type="pct"/>
          </w:tcPr>
          <w:p w:rsidR="00572196" w:rsidRDefault="00572196">
            <w:pPr>
              <w:spacing w:line="360" w:lineRule="exact"/>
              <w:jc w:val="center"/>
              <w:rPr>
                <w:rFonts w:eastAsia="SimHei"/>
                <w:bCs/>
                <w:color w:val="FF0000"/>
              </w:rPr>
            </w:pPr>
            <w:r>
              <w:rPr>
                <w:rFonts w:eastAsia="SimHei"/>
                <w:bCs/>
                <w:color w:val="FF0000"/>
              </w:rPr>
              <w:t>男子</w:t>
            </w:r>
          </w:p>
        </w:tc>
        <w:tc>
          <w:tcPr>
            <w:tcW w:w="1255" w:type="pct"/>
          </w:tcPr>
          <w:p w:rsidR="00572196" w:rsidRDefault="00572196">
            <w:pPr>
              <w:spacing w:line="360" w:lineRule="exact"/>
              <w:jc w:val="center"/>
              <w:rPr>
                <w:rFonts w:eastAsia="SimHei"/>
                <w:bCs/>
                <w:color w:val="FF0000"/>
              </w:rPr>
            </w:pPr>
            <w:r>
              <w:rPr>
                <w:rFonts w:eastAsia="SimHei"/>
                <w:bCs/>
                <w:color w:val="FF0000"/>
              </w:rPr>
              <w:t>妇女</w:t>
            </w:r>
          </w:p>
        </w:tc>
        <w:tc>
          <w:tcPr>
            <w:tcW w:w="955" w:type="pct"/>
            <w:vMerge/>
          </w:tcPr>
          <w:p w:rsidR="00572196" w:rsidRDefault="00572196">
            <w:pPr>
              <w:spacing w:line="360" w:lineRule="exact"/>
              <w:rPr>
                <w:rFonts w:eastAsia="SimHei"/>
                <w:bCs/>
                <w:color w:val="FF0000"/>
              </w:rPr>
            </w:pPr>
          </w:p>
        </w:tc>
      </w:tr>
      <w:tr w:rsidR="00572196">
        <w:tc>
          <w:tcPr>
            <w:tcW w:w="1674" w:type="pct"/>
          </w:tcPr>
          <w:p w:rsidR="00572196" w:rsidRDefault="00572196">
            <w:pPr>
              <w:spacing w:line="360" w:lineRule="exact"/>
              <w:rPr>
                <w:rFonts w:hint="eastAsia"/>
              </w:rPr>
            </w:pPr>
            <w:r>
              <w:t>Utzilal Winaq</w:t>
            </w:r>
            <w:r>
              <w:rPr>
                <w:rFonts w:hint="eastAsia"/>
              </w:rPr>
              <w:t>方案</w:t>
            </w:r>
          </w:p>
        </w:tc>
        <w:tc>
          <w:tcPr>
            <w:tcW w:w="1116" w:type="pct"/>
          </w:tcPr>
          <w:p w:rsidR="00572196" w:rsidRDefault="00572196">
            <w:pPr>
              <w:spacing w:line="360" w:lineRule="exact"/>
              <w:jc w:val="center"/>
            </w:pPr>
          </w:p>
        </w:tc>
        <w:tc>
          <w:tcPr>
            <w:tcW w:w="1255" w:type="pct"/>
          </w:tcPr>
          <w:p w:rsidR="00572196" w:rsidRDefault="00572196">
            <w:pPr>
              <w:spacing w:line="360" w:lineRule="exact"/>
              <w:jc w:val="center"/>
            </w:pPr>
            <w:r>
              <w:t>1 078</w:t>
            </w:r>
          </w:p>
        </w:tc>
        <w:tc>
          <w:tcPr>
            <w:tcW w:w="955" w:type="pct"/>
          </w:tcPr>
          <w:p w:rsidR="00572196" w:rsidRDefault="00572196">
            <w:pPr>
              <w:spacing w:line="360" w:lineRule="exact"/>
              <w:jc w:val="center"/>
            </w:pPr>
            <w:r>
              <w:t>1 078</w:t>
            </w:r>
          </w:p>
        </w:tc>
      </w:tr>
      <w:tr w:rsidR="00572196">
        <w:tc>
          <w:tcPr>
            <w:tcW w:w="1674" w:type="pct"/>
          </w:tcPr>
          <w:p w:rsidR="00572196" w:rsidRDefault="00572196">
            <w:pPr>
              <w:spacing w:line="360" w:lineRule="exact"/>
              <w:rPr>
                <w:rFonts w:hint="eastAsia"/>
              </w:rPr>
            </w:pPr>
            <w:r>
              <w:t>Ri Chak Winaq</w:t>
            </w:r>
            <w:r>
              <w:rPr>
                <w:rFonts w:hint="eastAsia"/>
              </w:rPr>
              <w:t>方案</w:t>
            </w:r>
          </w:p>
        </w:tc>
        <w:tc>
          <w:tcPr>
            <w:tcW w:w="1116" w:type="pct"/>
          </w:tcPr>
          <w:p w:rsidR="00572196" w:rsidRDefault="00572196">
            <w:pPr>
              <w:spacing w:line="360" w:lineRule="exact"/>
              <w:jc w:val="center"/>
            </w:pPr>
            <w:r>
              <w:t>959</w:t>
            </w:r>
          </w:p>
        </w:tc>
        <w:tc>
          <w:tcPr>
            <w:tcW w:w="1255" w:type="pct"/>
          </w:tcPr>
          <w:p w:rsidR="00572196" w:rsidRDefault="00572196">
            <w:pPr>
              <w:spacing w:line="360" w:lineRule="exact"/>
              <w:jc w:val="center"/>
            </w:pPr>
            <w:r>
              <w:t>701</w:t>
            </w:r>
          </w:p>
        </w:tc>
        <w:tc>
          <w:tcPr>
            <w:tcW w:w="955" w:type="pct"/>
          </w:tcPr>
          <w:p w:rsidR="00572196" w:rsidRDefault="00572196">
            <w:pPr>
              <w:spacing w:line="360" w:lineRule="exact"/>
              <w:jc w:val="center"/>
            </w:pPr>
            <w:r>
              <w:t>1 660</w:t>
            </w:r>
          </w:p>
        </w:tc>
      </w:tr>
      <w:tr w:rsidR="00572196">
        <w:tc>
          <w:tcPr>
            <w:tcW w:w="1674" w:type="pct"/>
          </w:tcPr>
          <w:p w:rsidR="00572196" w:rsidRDefault="00572196">
            <w:pPr>
              <w:spacing w:line="360" w:lineRule="exact"/>
              <w:rPr>
                <w:rFonts w:hint="eastAsia"/>
              </w:rPr>
            </w:pPr>
            <w:r>
              <w:t>Kemb’al Tz’ib</w:t>
            </w:r>
            <w:r>
              <w:rPr>
                <w:rFonts w:hint="eastAsia"/>
              </w:rPr>
              <w:t>方案</w:t>
            </w:r>
          </w:p>
        </w:tc>
        <w:tc>
          <w:tcPr>
            <w:tcW w:w="1116" w:type="pct"/>
          </w:tcPr>
          <w:p w:rsidR="00572196" w:rsidRDefault="00572196">
            <w:pPr>
              <w:spacing w:line="360" w:lineRule="exact"/>
              <w:jc w:val="center"/>
            </w:pPr>
            <w:r>
              <w:t>2 292</w:t>
            </w:r>
          </w:p>
        </w:tc>
        <w:tc>
          <w:tcPr>
            <w:tcW w:w="1255" w:type="pct"/>
          </w:tcPr>
          <w:p w:rsidR="00572196" w:rsidRDefault="00572196">
            <w:pPr>
              <w:spacing w:line="360" w:lineRule="exact"/>
              <w:jc w:val="center"/>
            </w:pPr>
            <w:r>
              <w:t>2 281</w:t>
            </w:r>
          </w:p>
        </w:tc>
        <w:tc>
          <w:tcPr>
            <w:tcW w:w="955" w:type="pct"/>
          </w:tcPr>
          <w:p w:rsidR="00572196" w:rsidRDefault="00572196">
            <w:pPr>
              <w:spacing w:line="360" w:lineRule="exact"/>
              <w:jc w:val="center"/>
            </w:pPr>
            <w:r>
              <w:t>4 573</w:t>
            </w:r>
          </w:p>
        </w:tc>
      </w:tr>
      <w:tr w:rsidR="00572196">
        <w:tc>
          <w:tcPr>
            <w:tcW w:w="1674" w:type="pct"/>
          </w:tcPr>
          <w:p w:rsidR="00572196" w:rsidRDefault="00572196">
            <w:pPr>
              <w:spacing w:line="360" w:lineRule="exact"/>
              <w:rPr>
                <w:rFonts w:hint="eastAsia"/>
              </w:rPr>
            </w:pPr>
            <w:r>
              <w:t xml:space="preserve">Ri </w:t>
            </w:r>
            <w:r>
              <w:rPr>
                <w:rFonts w:hint="eastAsia"/>
              </w:rPr>
              <w:t>Uchuq</w:t>
            </w:r>
            <w:r>
              <w:t>’</w:t>
            </w:r>
            <w:r>
              <w:rPr>
                <w:rFonts w:hint="eastAsia"/>
              </w:rPr>
              <w:t>a</w:t>
            </w:r>
            <w:r>
              <w:t>’</w:t>
            </w:r>
            <w:r>
              <w:rPr>
                <w:rFonts w:hint="eastAsia"/>
              </w:rPr>
              <w:t>b Winaq</w:t>
            </w:r>
            <w:r>
              <w:rPr>
                <w:rFonts w:hint="eastAsia"/>
              </w:rPr>
              <w:t>方案</w:t>
            </w:r>
          </w:p>
        </w:tc>
        <w:tc>
          <w:tcPr>
            <w:tcW w:w="1116" w:type="pct"/>
          </w:tcPr>
          <w:p w:rsidR="00572196" w:rsidRDefault="00572196">
            <w:pPr>
              <w:spacing w:line="360" w:lineRule="exact"/>
              <w:jc w:val="center"/>
            </w:pPr>
            <w:r>
              <w:t>300</w:t>
            </w:r>
          </w:p>
        </w:tc>
        <w:tc>
          <w:tcPr>
            <w:tcW w:w="1255" w:type="pct"/>
          </w:tcPr>
          <w:p w:rsidR="00572196" w:rsidRDefault="00572196">
            <w:pPr>
              <w:spacing w:line="360" w:lineRule="exact"/>
              <w:jc w:val="center"/>
            </w:pPr>
            <w:r>
              <w:t>400</w:t>
            </w:r>
          </w:p>
        </w:tc>
        <w:tc>
          <w:tcPr>
            <w:tcW w:w="955" w:type="pct"/>
          </w:tcPr>
          <w:p w:rsidR="00572196" w:rsidRDefault="00572196">
            <w:pPr>
              <w:spacing w:line="360" w:lineRule="exact"/>
              <w:jc w:val="center"/>
            </w:pPr>
            <w:r>
              <w:t>740</w:t>
            </w:r>
          </w:p>
        </w:tc>
      </w:tr>
      <w:tr w:rsidR="00572196">
        <w:tc>
          <w:tcPr>
            <w:tcW w:w="1674" w:type="pct"/>
          </w:tcPr>
          <w:p w:rsidR="00572196" w:rsidRDefault="00572196">
            <w:pPr>
              <w:spacing w:line="360" w:lineRule="exact"/>
            </w:pPr>
          </w:p>
        </w:tc>
        <w:tc>
          <w:tcPr>
            <w:tcW w:w="1116" w:type="pct"/>
          </w:tcPr>
          <w:p w:rsidR="00572196" w:rsidRDefault="00572196">
            <w:pPr>
              <w:spacing w:line="360" w:lineRule="exact"/>
              <w:jc w:val="center"/>
            </w:pPr>
            <w:r>
              <w:t>3 351</w:t>
            </w:r>
          </w:p>
        </w:tc>
        <w:tc>
          <w:tcPr>
            <w:tcW w:w="1255" w:type="pct"/>
          </w:tcPr>
          <w:p w:rsidR="00572196" w:rsidRDefault="00572196">
            <w:pPr>
              <w:spacing w:line="360" w:lineRule="exact"/>
              <w:jc w:val="center"/>
            </w:pPr>
            <w:r>
              <w:t>4 500</w:t>
            </w:r>
          </w:p>
        </w:tc>
        <w:tc>
          <w:tcPr>
            <w:tcW w:w="955" w:type="pct"/>
          </w:tcPr>
          <w:p w:rsidR="00572196" w:rsidRDefault="00572196">
            <w:pPr>
              <w:spacing w:line="360" w:lineRule="exact"/>
              <w:jc w:val="center"/>
            </w:pPr>
            <w:r>
              <w:t>8 051</w:t>
            </w:r>
          </w:p>
        </w:tc>
      </w:tr>
    </w:tbl>
    <w:p w:rsidR="00572196" w:rsidRDefault="00572196">
      <w:pPr>
        <w:spacing w:afterLines="50" w:after="120" w:line="360" w:lineRule="exact"/>
        <w:rPr>
          <w:szCs w:val="18"/>
        </w:rPr>
      </w:pPr>
      <w:r>
        <w:rPr>
          <w:rFonts w:eastAsia="KaiTi_GB2312"/>
          <w:color w:val="0000FF"/>
          <w:szCs w:val="18"/>
        </w:rPr>
        <w:t>资料来源：</w:t>
      </w:r>
      <w:r>
        <w:rPr>
          <w:szCs w:val="18"/>
        </w:rPr>
        <w:t>危地马拉土著发展基金会</w:t>
      </w:r>
      <w:r>
        <w:rPr>
          <w:rFonts w:hint="eastAsia"/>
          <w:szCs w:val="18"/>
        </w:rPr>
        <w:t>，</w:t>
      </w:r>
      <w:r>
        <w:rPr>
          <w:szCs w:val="18"/>
        </w:rPr>
        <w:t>2007</w:t>
      </w:r>
      <w:r>
        <w:rPr>
          <w:szCs w:val="18"/>
        </w:rPr>
        <w:t>年</w:t>
      </w:r>
      <w:r>
        <w:rPr>
          <w:szCs w:val="18"/>
        </w:rPr>
        <w:t>10</w:t>
      </w:r>
      <w:r>
        <w:rPr>
          <w:szCs w:val="18"/>
        </w:rPr>
        <w:t>月。</w:t>
      </w:r>
    </w:p>
    <w:p w:rsidR="00572196" w:rsidRDefault="00572196">
      <w:pPr>
        <w:spacing w:line="360" w:lineRule="exact"/>
        <w:jc w:val="center"/>
        <w:rPr>
          <w:rFonts w:ascii="SimHei" w:eastAsia="SimHei" w:hint="eastAsia"/>
          <w:bCs/>
          <w:color w:val="FF0000"/>
        </w:rPr>
      </w:pPr>
      <w:r>
        <w:rPr>
          <w:rFonts w:ascii="SimHei" w:eastAsia="SimHei"/>
          <w:bCs/>
          <w:color w:val="FF0000"/>
        </w:rPr>
        <w:t>表43</w:t>
      </w:r>
    </w:p>
    <w:p w:rsidR="00572196" w:rsidRDefault="00572196">
      <w:pPr>
        <w:spacing w:line="360" w:lineRule="exact"/>
        <w:jc w:val="center"/>
        <w:rPr>
          <w:rFonts w:ascii="SimHei" w:eastAsia="SimHei"/>
          <w:bCs/>
          <w:color w:val="FF0000"/>
        </w:rPr>
      </w:pPr>
      <w:r>
        <w:rPr>
          <w:rFonts w:ascii="SimHei" w:eastAsia="SimHei"/>
          <w:bCs/>
          <w:color w:val="FF0000"/>
        </w:rPr>
        <w:t>危地马拉土著发展基金会2007年方案受益人</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65"/>
        <w:gridCol w:w="1933"/>
        <w:gridCol w:w="1993"/>
        <w:gridCol w:w="2275"/>
      </w:tblGrid>
      <w:tr w:rsidR="00572196">
        <w:trPr>
          <w:cantSplit/>
        </w:trPr>
        <w:tc>
          <w:tcPr>
            <w:tcW w:w="1920" w:type="pct"/>
            <w:vMerge w:val="restart"/>
          </w:tcPr>
          <w:p w:rsidR="00572196" w:rsidRDefault="00572196">
            <w:pPr>
              <w:spacing w:line="360" w:lineRule="exact"/>
              <w:jc w:val="center"/>
              <w:rPr>
                <w:rFonts w:eastAsia="SimHei" w:hint="eastAsia"/>
                <w:bCs/>
                <w:color w:val="FF0000"/>
              </w:rPr>
            </w:pPr>
            <w:r>
              <w:rPr>
                <w:rFonts w:eastAsia="SimHei" w:hint="eastAsia"/>
                <w:bCs/>
                <w:color w:val="FF0000"/>
              </w:rPr>
              <w:t>方案</w:t>
            </w:r>
          </w:p>
        </w:tc>
        <w:tc>
          <w:tcPr>
            <w:tcW w:w="1950" w:type="pct"/>
            <w:gridSpan w:val="2"/>
          </w:tcPr>
          <w:p w:rsidR="00572196" w:rsidRDefault="00572196">
            <w:pPr>
              <w:spacing w:line="360" w:lineRule="exact"/>
              <w:jc w:val="center"/>
              <w:rPr>
                <w:rFonts w:eastAsia="SimHei" w:hint="eastAsia"/>
                <w:bCs/>
                <w:color w:val="FF0000"/>
              </w:rPr>
            </w:pPr>
            <w:r>
              <w:rPr>
                <w:rFonts w:eastAsia="SimHei" w:hint="eastAsia"/>
                <w:bCs/>
                <w:color w:val="FF0000"/>
              </w:rPr>
              <w:t>受益人</w:t>
            </w:r>
          </w:p>
        </w:tc>
        <w:tc>
          <w:tcPr>
            <w:tcW w:w="1130" w:type="pct"/>
            <w:vMerge w:val="restart"/>
          </w:tcPr>
          <w:p w:rsidR="00572196" w:rsidRDefault="00572196">
            <w:pPr>
              <w:spacing w:line="360" w:lineRule="exact"/>
              <w:jc w:val="center"/>
              <w:rPr>
                <w:rFonts w:eastAsia="SimHei" w:hint="eastAsia"/>
                <w:bCs/>
                <w:color w:val="FF0000"/>
              </w:rPr>
            </w:pPr>
            <w:r>
              <w:rPr>
                <w:rFonts w:eastAsia="SimHei" w:hint="eastAsia"/>
                <w:bCs/>
                <w:color w:val="FF0000"/>
              </w:rPr>
              <w:t>合计</w:t>
            </w:r>
          </w:p>
        </w:tc>
      </w:tr>
      <w:tr w:rsidR="00572196">
        <w:trPr>
          <w:cantSplit/>
        </w:trPr>
        <w:tc>
          <w:tcPr>
            <w:tcW w:w="1920" w:type="pct"/>
            <w:vMerge/>
          </w:tcPr>
          <w:p w:rsidR="00572196" w:rsidRDefault="00572196">
            <w:pPr>
              <w:spacing w:line="360" w:lineRule="exact"/>
              <w:rPr>
                <w:rFonts w:eastAsia="SimHei" w:hint="eastAsia"/>
                <w:bCs/>
                <w:color w:val="FF0000"/>
              </w:rPr>
            </w:pPr>
          </w:p>
        </w:tc>
        <w:tc>
          <w:tcPr>
            <w:tcW w:w="960" w:type="pct"/>
          </w:tcPr>
          <w:p w:rsidR="00572196" w:rsidRDefault="00572196">
            <w:pPr>
              <w:spacing w:line="360" w:lineRule="exact"/>
              <w:jc w:val="center"/>
              <w:rPr>
                <w:rFonts w:eastAsia="SimHei" w:hint="eastAsia"/>
                <w:bCs/>
                <w:color w:val="FF0000"/>
              </w:rPr>
            </w:pPr>
            <w:r>
              <w:rPr>
                <w:rFonts w:eastAsia="SimHei" w:hint="eastAsia"/>
                <w:bCs/>
                <w:color w:val="FF0000"/>
              </w:rPr>
              <w:t>男子</w:t>
            </w:r>
          </w:p>
        </w:tc>
        <w:tc>
          <w:tcPr>
            <w:tcW w:w="989" w:type="pct"/>
          </w:tcPr>
          <w:p w:rsidR="00572196" w:rsidRDefault="00572196">
            <w:pPr>
              <w:spacing w:line="360" w:lineRule="exact"/>
              <w:jc w:val="center"/>
              <w:rPr>
                <w:rFonts w:eastAsia="SimHei" w:hint="eastAsia"/>
                <w:bCs/>
                <w:color w:val="FF0000"/>
              </w:rPr>
            </w:pPr>
            <w:r>
              <w:rPr>
                <w:rFonts w:eastAsia="SimHei" w:hint="eastAsia"/>
                <w:bCs/>
                <w:color w:val="FF0000"/>
              </w:rPr>
              <w:t>妇女</w:t>
            </w:r>
          </w:p>
        </w:tc>
        <w:tc>
          <w:tcPr>
            <w:tcW w:w="1130" w:type="pct"/>
            <w:vMerge/>
          </w:tcPr>
          <w:p w:rsidR="00572196" w:rsidRDefault="00572196">
            <w:pPr>
              <w:spacing w:line="360" w:lineRule="exact"/>
              <w:rPr>
                <w:rFonts w:eastAsia="SimHei" w:hint="eastAsia"/>
                <w:bCs/>
                <w:color w:val="FF0000"/>
              </w:rPr>
            </w:pPr>
          </w:p>
        </w:tc>
      </w:tr>
      <w:tr w:rsidR="00572196">
        <w:tc>
          <w:tcPr>
            <w:tcW w:w="1920" w:type="pct"/>
          </w:tcPr>
          <w:p w:rsidR="00572196" w:rsidRDefault="00572196">
            <w:pPr>
              <w:spacing w:line="360" w:lineRule="exact"/>
              <w:rPr>
                <w:rFonts w:hint="eastAsia"/>
              </w:rPr>
            </w:pPr>
            <w:r>
              <w:t>UCHUQ’AB’TINAMIT</w:t>
            </w:r>
            <w:r>
              <w:rPr>
                <w:rFonts w:hint="eastAsia"/>
              </w:rPr>
              <w:t>方案</w:t>
            </w:r>
          </w:p>
        </w:tc>
        <w:tc>
          <w:tcPr>
            <w:tcW w:w="960" w:type="pct"/>
          </w:tcPr>
          <w:p w:rsidR="00572196" w:rsidRDefault="00572196">
            <w:pPr>
              <w:spacing w:line="360" w:lineRule="exact"/>
            </w:pPr>
            <w:r>
              <w:t>8</w:t>
            </w:r>
          </w:p>
        </w:tc>
        <w:tc>
          <w:tcPr>
            <w:tcW w:w="989" w:type="pct"/>
          </w:tcPr>
          <w:p w:rsidR="00572196" w:rsidRDefault="00572196">
            <w:pPr>
              <w:spacing w:line="360" w:lineRule="exact"/>
            </w:pPr>
            <w:r>
              <w:t>438</w:t>
            </w:r>
          </w:p>
        </w:tc>
        <w:tc>
          <w:tcPr>
            <w:tcW w:w="1130" w:type="pct"/>
          </w:tcPr>
          <w:p w:rsidR="00572196" w:rsidRDefault="00572196">
            <w:pPr>
              <w:spacing w:line="360" w:lineRule="exact"/>
            </w:pPr>
            <w:r>
              <w:t>486</w:t>
            </w:r>
          </w:p>
        </w:tc>
      </w:tr>
      <w:tr w:rsidR="00572196">
        <w:tc>
          <w:tcPr>
            <w:tcW w:w="1920" w:type="pct"/>
          </w:tcPr>
          <w:p w:rsidR="00572196" w:rsidRDefault="00572196">
            <w:pPr>
              <w:spacing w:line="360" w:lineRule="exact"/>
              <w:rPr>
                <w:rFonts w:hint="eastAsia"/>
              </w:rPr>
            </w:pPr>
            <w:r>
              <w:t>UTZILAL WINAQ</w:t>
            </w:r>
            <w:r>
              <w:rPr>
                <w:rFonts w:hint="eastAsia"/>
              </w:rPr>
              <w:t>方案</w:t>
            </w:r>
          </w:p>
        </w:tc>
        <w:tc>
          <w:tcPr>
            <w:tcW w:w="960" w:type="pct"/>
          </w:tcPr>
          <w:p w:rsidR="00572196" w:rsidRDefault="00572196">
            <w:pPr>
              <w:spacing w:line="360" w:lineRule="exact"/>
            </w:pPr>
            <w:r>
              <w:t>3</w:t>
            </w:r>
          </w:p>
        </w:tc>
        <w:tc>
          <w:tcPr>
            <w:tcW w:w="989" w:type="pct"/>
          </w:tcPr>
          <w:p w:rsidR="00572196" w:rsidRDefault="00572196">
            <w:pPr>
              <w:spacing w:line="360" w:lineRule="exact"/>
            </w:pPr>
            <w:r>
              <w:t>47</w:t>
            </w:r>
          </w:p>
        </w:tc>
        <w:tc>
          <w:tcPr>
            <w:tcW w:w="1130" w:type="pct"/>
          </w:tcPr>
          <w:p w:rsidR="00572196" w:rsidRDefault="00572196">
            <w:pPr>
              <w:spacing w:line="360" w:lineRule="exact"/>
            </w:pPr>
            <w:r>
              <w:t>221</w:t>
            </w:r>
          </w:p>
        </w:tc>
      </w:tr>
      <w:tr w:rsidR="00572196">
        <w:tc>
          <w:tcPr>
            <w:tcW w:w="1920" w:type="pct"/>
          </w:tcPr>
          <w:p w:rsidR="00572196" w:rsidRDefault="00572196">
            <w:pPr>
              <w:spacing w:line="360" w:lineRule="exact"/>
              <w:rPr>
                <w:rFonts w:hint="eastAsia"/>
              </w:rPr>
            </w:pPr>
            <w:r>
              <w:t>KEMB’AL’ TZ’IB’</w:t>
            </w:r>
            <w:r>
              <w:rPr>
                <w:rFonts w:hint="eastAsia"/>
              </w:rPr>
              <w:t>方案</w:t>
            </w:r>
          </w:p>
        </w:tc>
        <w:tc>
          <w:tcPr>
            <w:tcW w:w="960" w:type="pct"/>
          </w:tcPr>
          <w:p w:rsidR="00572196" w:rsidRDefault="00572196">
            <w:pPr>
              <w:spacing w:line="360" w:lineRule="exact"/>
            </w:pPr>
            <w:r>
              <w:t>16</w:t>
            </w:r>
          </w:p>
        </w:tc>
        <w:tc>
          <w:tcPr>
            <w:tcW w:w="989" w:type="pct"/>
          </w:tcPr>
          <w:p w:rsidR="00572196" w:rsidRDefault="00572196">
            <w:pPr>
              <w:spacing w:line="360" w:lineRule="exact"/>
            </w:pPr>
            <w:r>
              <w:t>2060</w:t>
            </w:r>
          </w:p>
        </w:tc>
        <w:tc>
          <w:tcPr>
            <w:tcW w:w="1130" w:type="pct"/>
          </w:tcPr>
          <w:p w:rsidR="00572196" w:rsidRDefault="00572196">
            <w:pPr>
              <w:spacing w:line="360" w:lineRule="exact"/>
            </w:pPr>
            <w:r>
              <w:t>1 981</w:t>
            </w:r>
          </w:p>
        </w:tc>
      </w:tr>
      <w:tr w:rsidR="00572196">
        <w:tc>
          <w:tcPr>
            <w:tcW w:w="1920" w:type="pct"/>
          </w:tcPr>
          <w:p w:rsidR="00572196" w:rsidRDefault="00572196">
            <w:pPr>
              <w:spacing w:line="360" w:lineRule="exact"/>
              <w:rPr>
                <w:rFonts w:hint="eastAsia"/>
              </w:rPr>
            </w:pPr>
            <w:r>
              <w:t>RI CHAK WINAQ</w:t>
            </w:r>
            <w:r>
              <w:rPr>
                <w:rFonts w:hint="eastAsia"/>
              </w:rPr>
              <w:t>方案</w:t>
            </w:r>
          </w:p>
        </w:tc>
        <w:tc>
          <w:tcPr>
            <w:tcW w:w="960" w:type="pct"/>
          </w:tcPr>
          <w:p w:rsidR="00572196" w:rsidRDefault="00572196">
            <w:pPr>
              <w:spacing w:line="360" w:lineRule="exact"/>
            </w:pPr>
            <w:r>
              <w:t>21</w:t>
            </w:r>
          </w:p>
        </w:tc>
        <w:tc>
          <w:tcPr>
            <w:tcW w:w="989" w:type="pct"/>
          </w:tcPr>
          <w:p w:rsidR="00572196" w:rsidRDefault="00572196">
            <w:pPr>
              <w:spacing w:line="360" w:lineRule="exact"/>
            </w:pPr>
            <w:r>
              <w:t>507</w:t>
            </w:r>
          </w:p>
        </w:tc>
        <w:tc>
          <w:tcPr>
            <w:tcW w:w="1130" w:type="pct"/>
          </w:tcPr>
          <w:p w:rsidR="00572196" w:rsidRDefault="00572196">
            <w:pPr>
              <w:spacing w:line="360" w:lineRule="exact"/>
            </w:pPr>
            <w:r>
              <w:t>910</w:t>
            </w:r>
          </w:p>
        </w:tc>
      </w:tr>
      <w:tr w:rsidR="00572196">
        <w:tc>
          <w:tcPr>
            <w:tcW w:w="1920" w:type="pct"/>
          </w:tcPr>
          <w:p w:rsidR="00572196" w:rsidRDefault="00572196">
            <w:pPr>
              <w:pStyle w:val="H2"/>
              <w:spacing w:after="0"/>
              <w:rPr>
                <w:rFonts w:ascii="Times New Roman"/>
                <w:b/>
                <w:bCs/>
                <w:lang w:val="en-US"/>
              </w:rPr>
            </w:pPr>
            <w:r>
              <w:rPr>
                <w:rFonts w:ascii="Times New Roman"/>
                <w:bCs/>
                <w:lang w:val="en-US"/>
              </w:rPr>
              <w:t>总计</w:t>
            </w:r>
          </w:p>
        </w:tc>
        <w:tc>
          <w:tcPr>
            <w:tcW w:w="960" w:type="pct"/>
          </w:tcPr>
          <w:p w:rsidR="00572196" w:rsidRDefault="00572196">
            <w:pPr>
              <w:spacing w:line="360" w:lineRule="exact"/>
            </w:pPr>
            <w:r>
              <w:t>48</w:t>
            </w:r>
          </w:p>
        </w:tc>
        <w:tc>
          <w:tcPr>
            <w:tcW w:w="989" w:type="pct"/>
          </w:tcPr>
          <w:p w:rsidR="00572196" w:rsidRDefault="00572196">
            <w:pPr>
              <w:spacing w:line="360" w:lineRule="exact"/>
            </w:pPr>
            <w:r>
              <w:t>3 052</w:t>
            </w:r>
          </w:p>
        </w:tc>
        <w:tc>
          <w:tcPr>
            <w:tcW w:w="1130" w:type="pct"/>
          </w:tcPr>
          <w:p w:rsidR="00572196" w:rsidRDefault="00572196">
            <w:pPr>
              <w:spacing w:line="360" w:lineRule="exact"/>
            </w:pPr>
            <w:r>
              <w:t>3 598</w:t>
            </w:r>
          </w:p>
        </w:tc>
      </w:tr>
    </w:tbl>
    <w:p w:rsidR="00572196" w:rsidRDefault="00572196">
      <w:pPr>
        <w:spacing w:afterLines="50" w:after="120" w:line="360" w:lineRule="exact"/>
        <w:rPr>
          <w:szCs w:val="18"/>
        </w:rPr>
      </w:pPr>
      <w:r>
        <w:rPr>
          <w:rFonts w:eastAsia="KaiTi_GB2312"/>
          <w:color w:val="0000FF"/>
          <w:szCs w:val="18"/>
        </w:rPr>
        <w:t>资料来源：</w:t>
      </w:r>
      <w:r>
        <w:rPr>
          <w:szCs w:val="18"/>
        </w:rPr>
        <w:t>危地马拉土著发展基金会</w:t>
      </w:r>
      <w:r>
        <w:rPr>
          <w:rFonts w:hint="eastAsia"/>
          <w:szCs w:val="18"/>
        </w:rPr>
        <w:t>，</w:t>
      </w:r>
      <w:r>
        <w:rPr>
          <w:szCs w:val="18"/>
        </w:rPr>
        <w:t>2007</w:t>
      </w:r>
      <w:r>
        <w:rPr>
          <w:szCs w:val="18"/>
        </w:rPr>
        <w:t>年</w:t>
      </w:r>
      <w:r>
        <w:rPr>
          <w:szCs w:val="18"/>
        </w:rPr>
        <w:t>10</w:t>
      </w:r>
      <w:r>
        <w:rPr>
          <w:szCs w:val="18"/>
        </w:rPr>
        <w:t>月。</w:t>
      </w:r>
    </w:p>
    <w:p w:rsidR="00572196" w:rsidRDefault="00572196">
      <w:pPr>
        <w:pStyle w:val="H2"/>
        <w:rPr>
          <w:rFonts w:hint="eastAsia"/>
        </w:rPr>
      </w:pPr>
      <w:r>
        <w:rPr>
          <w:rFonts w:hint="eastAsia"/>
        </w:rPr>
        <w:t>挑战</w:t>
      </w:r>
    </w:p>
    <w:p w:rsidR="00572196" w:rsidRDefault="00572196" w:rsidP="00572196">
      <w:pPr>
        <w:pStyle w:val="Date"/>
        <w:numPr>
          <w:ilvl w:val="0"/>
          <w:numId w:val="14"/>
        </w:numPr>
        <w:tabs>
          <w:tab w:val="clear" w:pos="420"/>
          <w:tab w:val="num" w:pos="630"/>
        </w:tabs>
        <w:spacing w:after="240" w:line="360" w:lineRule="exact"/>
        <w:ind w:left="0" w:firstLine="0"/>
      </w:pPr>
      <w:r>
        <w:t>2006</w:t>
      </w:r>
      <w:r>
        <w:t>年</w:t>
      </w:r>
      <w:r>
        <w:t>9</w:t>
      </w:r>
      <w:r>
        <w:t>月，保护土著妇女委员会（</w:t>
      </w:r>
      <w:r>
        <w:t>DEMI</w:t>
      </w:r>
      <w:r>
        <w:t>）召开了全国土著妇女代表大会。由这次会议生发了玛雅、加里夫纳和辛卡妇女共同议程，为调整和更新</w:t>
      </w:r>
      <w:r>
        <w:t>2008</w:t>
      </w:r>
      <w:r>
        <w:t>至</w:t>
      </w:r>
      <w:r>
        <w:t>2023</w:t>
      </w:r>
      <w:r>
        <w:t>年国家提高妇女地位和全面发展政策提供了重要材料。共同议程的根本宗旨是通过将共同议程的主题纳入地方与国家的公共政策空间，承认和重视玛雅、加里夫纳和辛卡妇女对文化保护、和平建设、国家民主与全面发展的贡献。</w:t>
      </w:r>
    </w:p>
    <w:p w:rsidR="00572196" w:rsidRDefault="00572196">
      <w:pPr>
        <w:pStyle w:val="H1"/>
        <w:spacing w:before="120"/>
        <w:jc w:val="center"/>
        <w:rPr>
          <w:rFonts w:hint="eastAsia"/>
        </w:rPr>
      </w:pPr>
      <w:r>
        <w:rPr>
          <w:rFonts w:hint="eastAsia"/>
        </w:rPr>
        <w:t>第15条</w:t>
      </w:r>
    </w:p>
    <w:p w:rsidR="00572196" w:rsidRDefault="00572196">
      <w:pPr>
        <w:pStyle w:val="H1"/>
        <w:spacing w:before="120"/>
        <w:jc w:val="center"/>
        <w:rPr>
          <w:rFonts w:hint="eastAsia"/>
        </w:rPr>
      </w:pPr>
      <w:r>
        <w:rPr>
          <w:rFonts w:hint="eastAsia"/>
        </w:rPr>
        <w:t>法律面前人人平等</w:t>
      </w:r>
      <w:bookmarkEnd w:id="194"/>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rPr>
          <w:rFonts w:hint="eastAsia"/>
        </w:rPr>
        <w:t>正如国家提交的前几次定期报告所示，国家最高法律《宪法》规定危地马拉法律在民事法律和法律行为能力方面赋予妇女和男子法律上的平等。《共和国宪法》，第</w:t>
      </w:r>
      <w:r>
        <w:rPr>
          <w:rFonts w:hint="eastAsia"/>
        </w:rPr>
        <w:t>4</w:t>
      </w:r>
      <w:r>
        <w:rPr>
          <w:rFonts w:hint="eastAsia"/>
        </w:rPr>
        <w:t>条规定“所有人在尊严与权利上自由和平等”。《提高妇女总体地位和尊严法》和《社会发展法》正式承认妇女与男子在家庭、工作、生产、社会和政治生活上平等。危地马拉民事法律规定需成年才可拥有行使民事权利的能力。法律还规定妇女具有完全行为能力和受雇能力，同男子在平等条件下，享有相同权利与承担相同义务。</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rPr>
          <w:rFonts w:hint="eastAsia"/>
        </w:rPr>
        <w:t>危地马拉妇女——主要是农村妇女——面临的一个问题是没有身份证明文件，而且，同世界其他地方一样，在危地马拉没有身份证意味着在法律上不存在。“黑户”——其中很多是妇女或儿童，不能行使自己的权利，如受教育、就业或享受医疗保健服务。此外，法律上的存在还与能否成否财产所有者或能否获得信贷有着密不可分的固有联系。对于妇女而言身份证也是行使公民权利的必不可少的条件。</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rPr>
          <w:rFonts w:hint="eastAsia"/>
        </w:rPr>
        <w:t>为了能够实现平等参与，已经采取临时性准则，促进推动受武装冲突影响的妇女在男女平等的条件下行使公民权利。</w:t>
      </w:r>
      <w:r>
        <w:rPr>
          <w:rFonts w:hint="eastAsia"/>
        </w:rPr>
        <w:t>2000</w:t>
      </w:r>
      <w:r>
        <w:rPr>
          <w:rFonts w:hint="eastAsia"/>
        </w:rPr>
        <w:t>年，通过了第一部《居民身份证临时特别法》（第</w:t>
      </w:r>
      <w:r>
        <w:rPr>
          <w:rFonts w:hint="eastAsia"/>
        </w:rPr>
        <w:t>67-2000</w:t>
      </w:r>
      <w:r>
        <w:rPr>
          <w:rFonts w:hint="eastAsia"/>
        </w:rPr>
        <w:t>号法令），有效期两年。尽管其有效期数次延长，依然有居民没有身份证，特别是妇女和未成年人。因此，</w:t>
      </w:r>
      <w:r>
        <w:rPr>
          <w:rFonts w:hint="eastAsia"/>
        </w:rPr>
        <w:t>2006</w:t>
      </w:r>
      <w:r>
        <w:rPr>
          <w:rFonts w:hint="eastAsia"/>
        </w:rPr>
        <w:t>年</w:t>
      </w:r>
      <w:r>
        <w:rPr>
          <w:rFonts w:hint="eastAsia"/>
        </w:rPr>
        <w:t>4</w:t>
      </w:r>
      <w:r>
        <w:rPr>
          <w:rFonts w:hint="eastAsia"/>
        </w:rPr>
        <w:t>月通过第</w:t>
      </w:r>
      <w:r>
        <w:rPr>
          <w:rFonts w:hint="eastAsia"/>
        </w:rPr>
        <w:t>9-2006</w:t>
      </w:r>
      <w:r>
        <w:rPr>
          <w:rFonts w:hint="eastAsia"/>
        </w:rPr>
        <w:t>号法令重新通过了《居民身份证临时特别法》，有效期六个月。在法律生效后的最初两个月，通过大众传媒利用玛雅语、辛卡语和加里夫纳语对该法进行了宣传。</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rPr>
          <w:rFonts w:hint="eastAsia"/>
        </w:rPr>
        <w:t>目前，向国会提出了多项法律修订提案，要求根据法律平等原则调整法律框架，使妇女能够在平等条件下在其发挥作用的各种领域实现职业、政治、经济和社会发展。通过国家选举进程和将于</w:t>
      </w:r>
      <w:r>
        <w:rPr>
          <w:rFonts w:hint="eastAsia"/>
        </w:rPr>
        <w:t>2008</w:t>
      </w:r>
      <w:r>
        <w:rPr>
          <w:rFonts w:hint="eastAsia"/>
        </w:rPr>
        <w:t>年</w:t>
      </w:r>
      <w:r>
        <w:rPr>
          <w:rFonts w:hint="eastAsia"/>
        </w:rPr>
        <w:t>1</w:t>
      </w:r>
      <w:r>
        <w:rPr>
          <w:rFonts w:hint="eastAsia"/>
        </w:rPr>
        <w:t>月上任的新一届民选当局，将促进普及基本法律知识，从而将性别观点纳入立法动议之中，并强调将所有国家人权文书——如，《公约》和《</w:t>
      </w:r>
      <w:r>
        <w:t>贝伦杜帕拉公约</w:t>
      </w:r>
      <w:r>
        <w:rPr>
          <w:rFonts w:hint="eastAsia"/>
        </w:rPr>
        <w:t>》，作为立法工作基础的重要性。</w:t>
      </w:r>
    </w:p>
    <w:p w:rsidR="00572196" w:rsidRDefault="00572196">
      <w:pPr>
        <w:pStyle w:val="H1"/>
        <w:spacing w:before="120"/>
        <w:jc w:val="center"/>
        <w:rPr>
          <w:rFonts w:hint="eastAsia"/>
        </w:rPr>
      </w:pPr>
      <w:bookmarkStart w:id="195" w:name="_Toc198345698"/>
      <w:r>
        <w:rPr>
          <w:rFonts w:hint="eastAsia"/>
        </w:rPr>
        <w:t>第16条</w:t>
      </w:r>
    </w:p>
    <w:p w:rsidR="00572196" w:rsidRDefault="00572196">
      <w:pPr>
        <w:pStyle w:val="H1"/>
        <w:spacing w:before="120"/>
        <w:jc w:val="center"/>
        <w:rPr>
          <w:rFonts w:hint="eastAsia"/>
        </w:rPr>
      </w:pPr>
      <w:r>
        <w:rPr>
          <w:rFonts w:hint="eastAsia"/>
        </w:rPr>
        <w:t>婚姻和家庭</w:t>
      </w:r>
      <w:bookmarkEnd w:id="195"/>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rPr>
          <w:rFonts w:hint="eastAsia"/>
        </w:rPr>
        <w:t>危地马拉拥有积极支持与报障婚姻和家庭关系平等的国内法，如《共和国宪法》、《社会发展法》和《提高妇女总体地位和尊严法》。</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rPr>
          <w:rFonts w:hint="eastAsia"/>
        </w:rPr>
        <w:t>《共和国宪法》，从宪法层面，规定了不歧视和平等保护原则（第</w:t>
      </w:r>
      <w:r>
        <w:rPr>
          <w:rFonts w:hint="eastAsia"/>
        </w:rPr>
        <w:t>4</w:t>
      </w:r>
      <w:r>
        <w:rPr>
          <w:rFonts w:hint="eastAsia"/>
        </w:rPr>
        <w:t>条）。《宪法》第</w:t>
      </w:r>
      <w:r>
        <w:rPr>
          <w:rFonts w:hint="eastAsia"/>
        </w:rPr>
        <w:t>47</w:t>
      </w:r>
      <w:r>
        <w:rPr>
          <w:rFonts w:hint="eastAsia"/>
        </w:rPr>
        <w:t>条规定国家应保会家庭并应促进在婚姻、配偶权利平等、负责任养育和自由决定生育子女数目及生育间隔的基础上组成家庭。第</w:t>
      </w:r>
      <w:r>
        <w:rPr>
          <w:rFonts w:hint="eastAsia"/>
        </w:rPr>
        <w:t>52</w:t>
      </w:r>
      <w:r>
        <w:rPr>
          <w:rFonts w:hint="eastAsia"/>
        </w:rPr>
        <w:t>条规定国家应保护产妇并保证严格遵守因孕产而产生的各种权利与义务。</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rPr>
          <w:rFonts w:hint="eastAsia"/>
        </w:rPr>
        <w:t>在同一路线上，《社会发展法》（</w:t>
      </w:r>
      <w:r>
        <w:rPr>
          <w:rFonts w:hint="eastAsia"/>
        </w:rPr>
        <w:t>2001</w:t>
      </w:r>
      <w:r>
        <w:rPr>
          <w:rFonts w:hint="eastAsia"/>
        </w:rPr>
        <w:t>年）在其立法前提中规定所有人在尊严与权利上自由和平等。男子和妇女，无论其婚姻状况，享有同等机会与责任。此外，《社会发展法》第</w:t>
      </w:r>
      <w:r>
        <w:rPr>
          <w:rFonts w:hint="eastAsia"/>
        </w:rPr>
        <w:t>6</w:t>
      </w:r>
      <w:r>
        <w:rPr>
          <w:rFonts w:hint="eastAsia"/>
        </w:rPr>
        <w:t>条“家庭组织是社会的基本单位，它被认为建立在合法婚姻的基础上。根据《共和国宪法》第</w:t>
      </w:r>
      <w:r>
        <w:rPr>
          <w:rFonts w:hint="eastAsia"/>
        </w:rPr>
        <w:t>48</w:t>
      </w:r>
      <w:r>
        <w:rPr>
          <w:rFonts w:hint="eastAsia"/>
        </w:rPr>
        <w:t>条和《民法》第</w:t>
      </w:r>
      <w:r>
        <w:rPr>
          <w:rFonts w:hint="eastAsia"/>
        </w:rPr>
        <w:t>173</w:t>
      </w:r>
      <w:r>
        <w:rPr>
          <w:rFonts w:hint="eastAsia"/>
        </w:rPr>
        <w:t>条规定，同居、单身母亲和父亲构成享有同等权利的家庭关系。”</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rPr>
          <w:rFonts w:hint="eastAsia"/>
        </w:rPr>
        <w:t>民事法律保护条件与危地马拉向消除对妇女歧视委员会提交的前几次定期报告的陈述相同。尽管如此，在这方面还存在一些法律条文依然做出了基于性别的差异规定。《民法》第</w:t>
      </w:r>
      <w:r>
        <w:rPr>
          <w:rFonts w:hint="eastAsia"/>
        </w:rPr>
        <w:t>89</w:t>
      </w:r>
      <w:r>
        <w:rPr>
          <w:rFonts w:hint="eastAsia"/>
        </w:rPr>
        <w:t>和</w:t>
      </w:r>
      <w:r>
        <w:rPr>
          <w:rFonts w:hint="eastAsia"/>
        </w:rPr>
        <w:t>299</w:t>
      </w:r>
      <w:r>
        <w:rPr>
          <w:rFonts w:hint="eastAsia"/>
        </w:rPr>
        <w:t>条继续创立基于性别的差异规定，这似乎与国家的不歧视和给予男女同等保护的义务相冲突。第</w:t>
      </w:r>
      <w:r>
        <w:rPr>
          <w:rFonts w:hint="eastAsia"/>
        </w:rPr>
        <w:t>89</w:t>
      </w:r>
      <w:r>
        <w:rPr>
          <w:rFonts w:hint="eastAsia"/>
        </w:rPr>
        <w:t>条规范了关于婚姻许可和法定最低结婚年龄，规定在父母同意的条件下，年满</w:t>
      </w:r>
      <w:r>
        <w:rPr>
          <w:rFonts w:hint="eastAsia"/>
        </w:rPr>
        <w:t>14</w:t>
      </w:r>
      <w:r>
        <w:rPr>
          <w:rFonts w:hint="eastAsia"/>
        </w:rPr>
        <w:t>岁的女童和年满</w:t>
      </w:r>
      <w:r>
        <w:rPr>
          <w:rFonts w:hint="eastAsia"/>
        </w:rPr>
        <w:t>16</w:t>
      </w:r>
      <w:r>
        <w:rPr>
          <w:rFonts w:hint="eastAsia"/>
        </w:rPr>
        <w:t>岁的男童可以缔结婚姻。此外，还规定在婚姻或同居关系解除之后，妇女应等待</w:t>
      </w:r>
      <w:r>
        <w:rPr>
          <w:rFonts w:hint="eastAsia"/>
        </w:rPr>
        <w:t>30</w:t>
      </w:r>
      <w:r>
        <w:rPr>
          <w:rFonts w:hint="eastAsia"/>
        </w:rPr>
        <w:t>天方可以再次缔结婚姻或同居关系，但对男子不适用这样的规定。第</w:t>
      </w:r>
      <w:r>
        <w:rPr>
          <w:rFonts w:hint="eastAsia"/>
        </w:rPr>
        <w:t>299</w:t>
      </w:r>
      <w:r>
        <w:rPr>
          <w:rFonts w:hint="eastAsia"/>
        </w:rPr>
        <w:t>条涉及的是未成年人监护问题，规定将其监护权优先赋予未成年人的祖父。</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rPr>
          <w:rFonts w:hint="eastAsia"/>
        </w:rPr>
        <w:t>总统妇女事务秘书处研究分析了涉及家庭和婚姻事务的民事法律。提出了修订《民法》和《法院法》的建议。</w:t>
      </w:r>
      <w:r>
        <w:rPr>
          <w:rFonts w:hint="eastAsia"/>
        </w:rPr>
        <w:t>2002</w:t>
      </w:r>
      <w:r>
        <w:rPr>
          <w:rFonts w:hint="eastAsia"/>
        </w:rPr>
        <w:t>年，该建议被提交至国会，但未被国会审议。其后，它们又被列入</w:t>
      </w:r>
      <w:r>
        <w:rPr>
          <w:rFonts w:hint="eastAsia"/>
        </w:rPr>
        <w:t>2004</w:t>
      </w:r>
      <w:r>
        <w:rPr>
          <w:rFonts w:hint="eastAsia"/>
        </w:rPr>
        <w:t>年国会立法议程，但由于立法会期的更替，仍然没有得到有利裁决。该提案已经归档。</w:t>
      </w:r>
    </w:p>
    <w:p w:rsidR="00572196" w:rsidRDefault="00572196" w:rsidP="00572196">
      <w:pPr>
        <w:pStyle w:val="Date"/>
        <w:numPr>
          <w:ilvl w:val="0"/>
          <w:numId w:val="14"/>
        </w:numPr>
        <w:tabs>
          <w:tab w:val="clear" w:pos="420"/>
          <w:tab w:val="num" w:pos="630"/>
        </w:tabs>
        <w:spacing w:after="240" w:line="360" w:lineRule="exact"/>
        <w:ind w:left="0" w:firstLine="0"/>
        <w:rPr>
          <w:rFonts w:hint="eastAsia"/>
        </w:rPr>
      </w:pPr>
      <w:r>
        <w:rPr>
          <w:rFonts w:hint="eastAsia"/>
        </w:rPr>
        <w:t>此外，在未获得有关《民法》对妇女歧视性规定修订提案的答复的情况下，</w:t>
      </w:r>
      <w:r>
        <w:t>拉加妇权会</w:t>
      </w:r>
      <w:r>
        <w:rPr>
          <w:rFonts w:hint="eastAsia"/>
        </w:rPr>
        <w:t>驻危地马拉办事处和其他妇女组织向宪法法院提起诉讼，控告关于《民法》多项条文违反《宪法》。该项诉讼于</w:t>
      </w:r>
      <w:r>
        <w:rPr>
          <w:rFonts w:hint="eastAsia"/>
        </w:rPr>
        <w:t>2006</w:t>
      </w:r>
      <w:r>
        <w:rPr>
          <w:rFonts w:hint="eastAsia"/>
        </w:rPr>
        <w:t>年</w:t>
      </w:r>
      <w:r>
        <w:rPr>
          <w:rFonts w:hint="eastAsia"/>
        </w:rPr>
        <w:t>3</w:t>
      </w:r>
      <w:r>
        <w:rPr>
          <w:rFonts w:hint="eastAsia"/>
        </w:rPr>
        <w:t>月</w:t>
      </w:r>
      <w:r>
        <w:rPr>
          <w:rFonts w:hint="eastAsia"/>
        </w:rPr>
        <w:t>7</w:t>
      </w:r>
      <w:r>
        <w:rPr>
          <w:rFonts w:hint="eastAsia"/>
        </w:rPr>
        <w:t>日提出，案件档案编号</w:t>
      </w:r>
      <w:r>
        <w:rPr>
          <w:rFonts w:hint="eastAsia"/>
        </w:rPr>
        <w:t>541-2006</w:t>
      </w:r>
      <w:r>
        <w:rPr>
          <w:rFonts w:hint="eastAsia"/>
        </w:rPr>
        <w:t>号。违反宪法的规定指的是：法定最低结婚年龄；优先赋予祖父母行使监护权的权利而将外祖父母置于最后一位；（在分居或离婚案件中）无过错女方需“良好行为”方可享受获得赡养费的权利、妇女缔结新的婚姻关系必须履行期限等待规定，而对男子不适用这样的规定；以及其他歧视性规定。</w:t>
      </w:r>
    </w:p>
    <w:p w:rsidR="00572196" w:rsidRDefault="00572196" w:rsidP="00572196">
      <w:pPr>
        <w:pStyle w:val="Date"/>
        <w:numPr>
          <w:ilvl w:val="0"/>
          <w:numId w:val="14"/>
        </w:numPr>
        <w:tabs>
          <w:tab w:val="clear" w:pos="420"/>
          <w:tab w:val="num" w:pos="630"/>
        </w:tabs>
        <w:spacing w:after="240" w:line="360" w:lineRule="exact"/>
        <w:ind w:left="0" w:firstLine="0"/>
      </w:pPr>
      <w:r>
        <w:rPr>
          <w:rFonts w:hint="eastAsia"/>
        </w:rPr>
        <w:t>宪法法院受理了这项诉讼，希望在宪法法院法官最终宣判被诉条款是否违法《宪法》之前，能够宣布它们暂时停权。截止到本次定期报告之日尚未对这项违宪诉讼做出判决。</w:t>
      </w:r>
    </w:p>
    <w:p w:rsidR="001344F6" w:rsidRPr="001344F6" w:rsidRDefault="001344F6" w:rsidP="001344F6">
      <w:pPr>
        <w:spacing w:line="240" w:lineRule="auto"/>
        <w:rPr>
          <w:sz w:val="20"/>
        </w:rPr>
      </w:pPr>
      <w:r>
        <w:rPr>
          <w:noProof/>
          <w:sz w:val="20"/>
        </w:rPr>
        <w:pict>
          <v:line id="_x0000_s1326" style="position:absolute;left:0;text-align:left;z-index:9;mso-position-horizontal:center" from="0,30pt" to="1in,30pt" strokeweight=".25pt"/>
        </w:pict>
      </w:r>
    </w:p>
    <w:p w:rsidR="001344F6" w:rsidRPr="001344F6" w:rsidRDefault="001344F6" w:rsidP="001344F6"/>
    <w:sectPr w:rsidR="001344F6" w:rsidRPr="001344F6">
      <w:headerReference w:type="even" r:id="rId26"/>
      <w:headerReference w:type="default" r:id="rId27"/>
      <w:footerReference w:type="even" r:id="rId28"/>
      <w:footerReference w:type="default" r:id="rId29"/>
      <w:pgSz w:w="12242" w:h="15842" w:code="1"/>
      <w:pgMar w:top="1741" w:right="1196" w:bottom="1899" w:left="1196" w:header="578" w:footer="1032" w:gutter="0"/>
      <w:cols w:space="425"/>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5-28T11:25:00Z" w:initials="Start">
    <w:p w:rsidR="001344F6" w:rsidRDefault="001344F6">
      <w:pPr>
        <w:pStyle w:val="CommentText"/>
      </w:pPr>
      <w:r>
        <w:fldChar w:fldCharType="begin"/>
      </w:r>
      <w:r>
        <w:instrText>PAGE</w:instrText>
      </w:r>
      <w:r>
        <w:rPr>
          <w:rFonts w:hint="eastAsia"/>
        </w:rPr>
        <w:instrText xml:space="preserve"> \# "'页</w:instrText>
      </w:r>
      <w:r>
        <w:rPr>
          <w:rFonts w:hint="eastAsia"/>
          <w:lang w:val="en-GB"/>
        </w:rPr>
        <w:instrText>：</w:instrText>
      </w:r>
      <w:r>
        <w:rPr>
          <w:rFonts w:hint="eastAsia"/>
        </w:rPr>
        <w:instrText>'#'</w:instrText>
      </w:r>
      <w:r>
        <w:rPr>
          <w:rFonts w:hint="eastAsia"/>
        </w:rPr>
        <w:br/>
        <w:instrText>'"</w:instrText>
      </w:r>
      <w:r>
        <w:rPr>
          <w:rStyle w:val="CommentReference"/>
        </w:rPr>
        <w:instrText xml:space="preserve">  </w:instrText>
      </w:r>
      <w:r>
        <w:fldChar w:fldCharType="separate"/>
      </w:r>
      <w:r>
        <w:rPr>
          <w:rFonts w:hint="eastAsia"/>
          <w:noProof/>
        </w:rPr>
        <w:t>页</w:t>
      </w:r>
      <w:r>
        <w:rPr>
          <w:rFonts w:hint="eastAsia"/>
          <w:noProof/>
          <w:lang w:val="en-GB"/>
        </w:rPr>
        <w:t>：</w:t>
      </w:r>
      <w:r>
        <w:rPr>
          <w:noProof/>
        </w:rPr>
        <w:t>1</w:t>
      </w:r>
      <w:r>
        <w:rPr>
          <w:rFonts w:hint="eastAsia"/>
          <w:noProof/>
        </w:rPr>
        <w:br/>
      </w:r>
      <w:r>
        <w:fldChar w:fldCharType="end"/>
      </w:r>
      <w:r>
        <w:rPr>
          <w:rStyle w:val="CommentReference"/>
          <w:rFonts w:hint="eastAsia"/>
        </w:rPr>
        <w:annotationRef/>
      </w:r>
      <w:r>
        <w:t>&lt;&lt;ODS JOB NO&gt;&gt;N0</w:t>
      </w:r>
      <w:r>
        <w:rPr>
          <w:rFonts w:hint="eastAsia"/>
        </w:rPr>
        <w:t>82</w:t>
      </w:r>
      <w:r>
        <w:t>0</w:t>
      </w:r>
      <w:r>
        <w:rPr>
          <w:rFonts w:hint="eastAsia"/>
        </w:rPr>
        <w:t>4</w:t>
      </w:r>
      <w:r>
        <w:t>7</w:t>
      </w:r>
      <w:r>
        <w:rPr>
          <w:rFonts w:hint="eastAsia"/>
        </w:rPr>
        <w:t>0</w:t>
      </w:r>
      <w:r>
        <w:t>C&lt;&lt;ODS JOB NO&gt;&gt;</w:t>
      </w:r>
    </w:p>
    <w:p w:rsidR="001344F6" w:rsidRDefault="001344F6">
      <w:pPr>
        <w:pStyle w:val="CommentText"/>
      </w:pPr>
      <w:r>
        <w:t>&lt;&lt;ODS DOC SYMBOL1&gt;&gt;CEDAW/C/</w:t>
      </w:r>
      <w:r>
        <w:rPr>
          <w:rFonts w:hint="eastAsia"/>
        </w:rPr>
        <w:t>GUA</w:t>
      </w:r>
      <w:r>
        <w:t>/7&lt;&lt;ODS DOC SYMBOL1&gt;&gt;</w:t>
      </w:r>
    </w:p>
    <w:p w:rsidR="001344F6" w:rsidRDefault="001344F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15DF" w:rsidRDefault="001C15DF" w:rsidP="00572196">
      <w:r>
        <w:separator/>
      </w:r>
    </w:p>
  </w:endnote>
  <w:endnote w:type="continuationSeparator" w:id="0">
    <w:p w:rsidR="001C15DF" w:rsidRDefault="001C15DF" w:rsidP="005721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Wingdings 2">
    <w:panose1 w:val="05020102010507070707"/>
    <w:charset w:val="02"/>
    <w:family w:val="roman"/>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STXihei">
    <w:altName w:val="华文细黑"/>
    <w:charset w:val="86"/>
    <w:family w:val="auto"/>
    <w:pitch w:val="variable"/>
    <w:sig w:usb0="00000287" w:usb1="080F0000" w:usb2="00000010" w:usb3="00000000" w:csb0="0004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仿宋体">
    <w:altName w:val="仿宋_GB2312"/>
    <w:charset w:val="86"/>
    <w:family w:val="roman"/>
    <w:pitch w:val="variable"/>
    <w:sig w:usb0="00000001" w:usb1="080E0000" w:usb2="00000010" w:usb3="00000000" w:csb0="00040000" w:csb1="00000000"/>
  </w:font>
  <w:font w:name="STKaiti">
    <w:altName w:val="华文楷体"/>
    <w:charset w:val="86"/>
    <w:family w:val="auto"/>
    <w:pitch w:val="variable"/>
    <w:sig w:usb0="00000287" w:usb1="080F0000" w:usb2="00000010" w:usb3="00000000" w:csb0="0004009F" w:csb1="00000000"/>
  </w:font>
  <w:font w:name="KaiTi_GB2312">
    <w:altName w:val="楷体_GB2312"/>
    <w:panose1 w:val="02010609060101010101"/>
    <w:charset w:val="86"/>
    <w:family w:val="modern"/>
    <w:pitch w:val="fixed"/>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Univers">
    <w:charset w:val="00"/>
    <w:family w:val="swiss"/>
    <w:pitch w:val="variable"/>
    <w:sig w:usb0="00000007" w:usb1="00000000" w:usb2="00000000" w:usb3="00000000" w:csb0="00000093" w:csb1="00000000"/>
  </w:font>
  <w:font w:name="Courier">
    <w:panose1 w:val="02070409020205020404"/>
    <w:charset w:val="00"/>
    <w:family w:val="modern"/>
    <w:notTrueType/>
    <w:pitch w:val="fixed"/>
    <w:sig w:usb0="00000003" w:usb1="00000000" w:usb2="00000000" w:usb3="00000000" w:csb0="00000001" w:csb1="00000000"/>
  </w:font>
  <w:font w:name="ITC Slimbach">
    <w:altName w:val="Times New Roman"/>
    <w:panose1 w:val="00000000000000000000"/>
    <w:charset w:val="00"/>
    <w:family w:val="auto"/>
    <w:notTrueType/>
    <w:pitch w:val="default"/>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Garamond">
    <w:panose1 w:val="020204040303010108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FangSong_GB2312">
    <w:altName w:val="仿宋_GB2312"/>
    <w:panose1 w:val="02010609060101010101"/>
    <w:charset w:val="86"/>
    <w:family w:val="modern"/>
    <w:pitch w:val="fixed"/>
    <w:sig w:usb0="00000001" w:usb1="080E0000" w:usb2="00000010" w:usb3="00000000" w:csb0="00040000" w:csb1="00000000"/>
  </w:font>
  <w:font w:name="Century Gothic">
    <w:panose1 w:val="020B0502020202020204"/>
    <w:charset w:val="00"/>
    <w:family w:val="swiss"/>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44F6" w:rsidRDefault="001344F6">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1344F6" w:rsidRDefault="001344F6">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44F6" w:rsidRDefault="001344F6">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1344F6" w:rsidRDefault="001344F6">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44F6" w:rsidRDefault="001344F6">
    <w:pPr>
      <w:pBdr>
        <w:top w:val="single" w:sz="4" w:space="1" w:color="auto"/>
      </w:pBdr>
      <w:tabs>
        <w:tab w:val="left" w:pos="-720"/>
      </w:tabs>
      <w:spacing w:after="60" w:line="280" w:lineRule="exact"/>
      <w:rPr>
        <w:rFonts w:hint="eastAsia"/>
        <w:sz w:val="18"/>
      </w:rPr>
    </w:pPr>
    <w:r>
      <w:rPr>
        <w:bCs/>
        <w:sz w:val="18"/>
        <w:szCs w:val="24"/>
        <w:vertAlign w:val="superscript"/>
      </w:rPr>
      <w:t>*</w:t>
    </w:r>
    <w:r>
      <w:rPr>
        <w:rFonts w:hint="eastAsia"/>
        <w:b/>
        <w:sz w:val="18"/>
        <w:szCs w:val="24"/>
      </w:rPr>
      <w:t xml:space="preserve"> </w:t>
    </w:r>
    <w:r>
      <w:rPr>
        <w:b/>
        <w:sz w:val="18"/>
        <w:szCs w:val="24"/>
      </w:rPr>
      <w:tab/>
    </w:r>
    <w:r>
      <w:rPr>
        <w:rFonts w:hint="eastAsia"/>
        <w:sz w:val="18"/>
      </w:rPr>
      <w:t>秘书处于</w:t>
    </w:r>
    <w:r>
      <w:rPr>
        <w:rFonts w:hint="eastAsia"/>
        <w:sz w:val="18"/>
      </w:rPr>
      <w:t>2007</w:t>
    </w:r>
    <w:r>
      <w:rPr>
        <w:rFonts w:hint="eastAsia"/>
        <w:sz w:val="18"/>
      </w:rPr>
      <w:t>年</w:t>
    </w:r>
    <w:r>
      <w:rPr>
        <w:rFonts w:hint="eastAsia"/>
        <w:sz w:val="18"/>
      </w:rPr>
      <w:t>12</w:t>
    </w:r>
    <w:r>
      <w:rPr>
        <w:rFonts w:hint="eastAsia"/>
        <w:sz w:val="18"/>
      </w:rPr>
      <w:t>月</w:t>
    </w:r>
    <w:r>
      <w:rPr>
        <w:rFonts w:hint="eastAsia"/>
        <w:sz w:val="18"/>
      </w:rPr>
      <w:t>29</w:t>
    </w:r>
    <w:r>
      <w:rPr>
        <w:rFonts w:hint="eastAsia"/>
        <w:sz w:val="18"/>
      </w:rPr>
      <w:t>日收到危地马拉的第七次定期报告。</w:t>
    </w:r>
  </w:p>
  <w:p w:rsidR="001344F6" w:rsidRDefault="001344F6" w:rsidP="00245006">
    <w:pPr>
      <w:tabs>
        <w:tab w:val="left" w:pos="-720"/>
      </w:tabs>
      <w:spacing w:after="60" w:line="280" w:lineRule="exact"/>
      <w:ind w:leftChars="114" w:left="31680"/>
      <w:rPr>
        <w:rFonts w:hint="eastAsia"/>
      </w:rPr>
    </w:pPr>
    <w:r>
      <w:rPr>
        <w:rFonts w:hint="eastAsia"/>
        <w:sz w:val="18"/>
      </w:rPr>
      <w:t>危地马拉政府提交的初次和第二次合并定期报告，见</w:t>
    </w:r>
    <w:r>
      <w:rPr>
        <w:rFonts w:hint="eastAsia"/>
        <w:sz w:val="18"/>
      </w:rPr>
      <w:t>CEDAW/C/GUA/1-2</w:t>
    </w:r>
    <w:r>
      <w:rPr>
        <w:rFonts w:hint="eastAsia"/>
        <w:sz w:val="18"/>
      </w:rPr>
      <w:t>和</w:t>
    </w:r>
    <w:r>
      <w:rPr>
        <w:rFonts w:hint="eastAsia"/>
        <w:sz w:val="18"/>
      </w:rPr>
      <w:t>CEDAW/C/GUA/1-2/Amend.1</w:t>
    </w:r>
    <w:r>
      <w:rPr>
        <w:rFonts w:hint="eastAsia"/>
        <w:sz w:val="18"/>
      </w:rPr>
      <w:t>号文件，委员会第十三届会议审议了这些文件。危地马拉政府提交的第三和第四次合并定期报告，见</w:t>
    </w:r>
    <w:r>
      <w:rPr>
        <w:rFonts w:hint="eastAsia"/>
        <w:sz w:val="18"/>
      </w:rPr>
      <w:t>CEDAW/C/GUA/ 3-4</w:t>
    </w:r>
    <w:r>
      <w:rPr>
        <w:rFonts w:hint="eastAsia"/>
        <w:sz w:val="18"/>
      </w:rPr>
      <w:t>号文件，委员会特别会议审议了该文件。危地马拉政府提交的第五次定期报告，见</w:t>
    </w:r>
    <w:r>
      <w:rPr>
        <w:rFonts w:hint="eastAsia"/>
        <w:sz w:val="18"/>
      </w:rPr>
      <w:t>CEDAW/C/GUA/5</w:t>
    </w:r>
    <w:r>
      <w:rPr>
        <w:rFonts w:hint="eastAsia"/>
        <w:sz w:val="18"/>
      </w:rPr>
      <w:t>号文件，委员会特别会议审议了该文件。危地马拉政府提交的第六次定期报告，见</w:t>
    </w:r>
    <w:r>
      <w:rPr>
        <w:rFonts w:hint="eastAsia"/>
        <w:sz w:val="18"/>
      </w:rPr>
      <w:t>CEDAW/C/GUA/6</w:t>
    </w:r>
    <w:r>
      <w:rPr>
        <w:rFonts w:hint="eastAsia"/>
        <w:sz w:val="18"/>
      </w:rPr>
      <w:t>号文件，委员会第三十五届会议审议了该文件。</w:t>
    </w:r>
  </w:p>
  <w:p w:rsidR="001344F6" w:rsidRDefault="001344F6">
    <w:pPr>
      <w:pStyle w:val="FootnoteText"/>
      <w:spacing w:afterLines="50" w:after="120" w:line="260" w:lineRule="exact"/>
      <w:jc w:val="both"/>
      <w:rPr>
        <w:rFonts w:hint="eastAsia"/>
        <w:sz w:val="21"/>
      </w:rPr>
    </w:pPr>
  </w:p>
  <w:p w:rsidR="001344F6" w:rsidRDefault="001344F6">
    <w:pPr>
      <w:pStyle w:val="FootnoteText"/>
      <w:spacing w:afterLines="50" w:after="120"/>
      <w:rPr>
        <w:rFonts w:hint="eastAsia"/>
        <w:b/>
        <w:bCs/>
        <w:sz w:val="21"/>
      </w:rPr>
    </w:pPr>
    <w:r>
      <w:rPr>
        <w:rFonts w:hint="eastAsia"/>
        <w:sz w:val="21"/>
      </w:rPr>
      <w:t>08-2</w:t>
    </w:r>
    <w:r>
      <w:rPr>
        <w:sz w:val="21"/>
      </w:rPr>
      <w:t>0</w:t>
    </w:r>
    <w:r>
      <w:rPr>
        <w:rFonts w:hint="eastAsia"/>
        <w:sz w:val="21"/>
      </w:rPr>
      <w:t>4</w:t>
    </w:r>
    <w:r>
      <w:rPr>
        <w:sz w:val="21"/>
      </w:rPr>
      <w:t>7</w:t>
    </w:r>
    <w:r>
      <w:rPr>
        <w:rFonts w:hint="eastAsia"/>
        <w:sz w:val="21"/>
      </w:rPr>
      <w:t>0</w:t>
    </w:r>
    <w:r>
      <w:rPr>
        <w:sz w:val="21"/>
      </w:rPr>
      <w:t xml:space="preserve"> (</w:t>
    </w:r>
    <w:r>
      <w:rPr>
        <w:rFonts w:hint="eastAsia"/>
        <w:sz w:val="21"/>
      </w:rPr>
      <w:t>C</w:t>
    </w:r>
    <w:r>
      <w:rPr>
        <w:sz w:val="21"/>
      </w:rPr>
      <w:t>)    280508    280508</w:t>
    </w:r>
    <w:r>
      <w:rPr>
        <w:sz w:val="21"/>
      </w:rPr>
      <w:br/>
    </w:r>
    <w:r w:rsidRPr="00572196">
      <w:rPr>
        <w:rFonts w:ascii="Barcode 3 of 9 by request" w:hAnsi="Barcode 3 of 9 by request"/>
        <w:b/>
        <w:bCs/>
        <w:sz w:val="21"/>
      </w:rPr>
      <w:t>*0820470*</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44F6" w:rsidRDefault="001344F6">
    <w:pPr>
      <w:pStyle w:val="Footer"/>
      <w:framePr w:wrap="around" w:vAnchor="text" w:hAnchor="page" w:x="1197" w:y="-34"/>
      <w:rPr>
        <w:rStyle w:val="PageNumber"/>
      </w:rPr>
    </w:pPr>
    <w:r>
      <w:rPr>
        <w:rStyle w:val="PageNumber"/>
      </w:rPr>
      <w:fldChar w:fldCharType="begin"/>
    </w:r>
    <w:r>
      <w:rPr>
        <w:rStyle w:val="PageNumber"/>
      </w:rPr>
      <w:instrText xml:space="preserve">PAGE  </w:instrText>
    </w:r>
    <w:r>
      <w:rPr>
        <w:rStyle w:val="PageNumber"/>
      </w:rPr>
      <w:fldChar w:fldCharType="separate"/>
    </w:r>
    <w:r w:rsidR="00B60BF8">
      <w:rPr>
        <w:rStyle w:val="PageNumber"/>
        <w:noProof/>
      </w:rPr>
      <w:t>158</w:t>
    </w:r>
    <w:r>
      <w:rPr>
        <w:rStyle w:val="PageNumber"/>
      </w:rPr>
      <w:fldChar w:fldCharType="end"/>
    </w:r>
  </w:p>
  <w:p w:rsidR="001344F6" w:rsidRDefault="001344F6">
    <w:pPr>
      <w:pStyle w:val="Footer"/>
      <w:ind w:right="360"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44F6" w:rsidRDefault="001344F6">
    <w:pPr>
      <w:pStyle w:val="Footer"/>
      <w:framePr w:wrap="around" w:vAnchor="text" w:hAnchor="page" w:x="10917" w:y="-34"/>
      <w:rPr>
        <w:rStyle w:val="PageNumber"/>
      </w:rPr>
    </w:pPr>
    <w:r>
      <w:rPr>
        <w:rStyle w:val="PageNumber"/>
      </w:rPr>
      <w:fldChar w:fldCharType="begin"/>
    </w:r>
    <w:r>
      <w:rPr>
        <w:rStyle w:val="PageNumber"/>
      </w:rPr>
      <w:instrText xml:space="preserve">PAGE  </w:instrText>
    </w:r>
    <w:r>
      <w:rPr>
        <w:rStyle w:val="PageNumber"/>
      </w:rPr>
      <w:fldChar w:fldCharType="separate"/>
    </w:r>
    <w:r w:rsidR="00B60BF8">
      <w:rPr>
        <w:rStyle w:val="PageNumber"/>
        <w:noProof/>
      </w:rPr>
      <w:t>159</w:t>
    </w:r>
    <w:r>
      <w:rPr>
        <w:rStyle w:val="PageNumber"/>
      </w:rPr>
      <w:fldChar w:fldCharType="end"/>
    </w:r>
  </w:p>
  <w:p w:rsidR="001344F6" w:rsidRDefault="001344F6">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15DF" w:rsidRDefault="001C15DF" w:rsidP="00572196">
      <w:r>
        <w:separator/>
      </w:r>
    </w:p>
  </w:footnote>
  <w:footnote w:type="continuationSeparator" w:id="0">
    <w:p w:rsidR="001C15DF" w:rsidRDefault="001C15DF" w:rsidP="00572196">
      <w:r>
        <w:continuationSeparator/>
      </w:r>
    </w:p>
  </w:footnote>
  <w:footnote w:id="1">
    <w:p w:rsidR="001344F6" w:rsidRDefault="001344F6">
      <w:pPr>
        <w:pStyle w:val="FootnoteText"/>
        <w:jc w:val="both"/>
        <w:rPr>
          <w:rFonts w:eastAsia="SimSun" w:hint="eastAsia"/>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rPr>
        <w:t>这一预算包括最高拨款预算，例如，划拨给全国预防家庭暴力和禁止暴力侵害妇女委员会的预算拨款是</w:t>
      </w:r>
      <w:r>
        <w:rPr>
          <w:rFonts w:eastAsia="SimSun"/>
        </w:rPr>
        <w:t>17.7%</w:t>
      </w:r>
      <w:r>
        <w:rPr>
          <w:rFonts w:eastAsia="SimSun" w:hint="eastAsia"/>
        </w:rPr>
        <w:t>，</w:t>
      </w:r>
      <w:r>
        <w:rPr>
          <w:rFonts w:eastAsia="SimSun"/>
        </w:rPr>
        <w:t>总统妇女事务秘书处是</w:t>
      </w:r>
      <w:r>
        <w:rPr>
          <w:rFonts w:eastAsia="SimSun"/>
        </w:rPr>
        <w:t>11.71%</w:t>
      </w:r>
      <w:r>
        <w:rPr>
          <w:rFonts w:eastAsia="SimSun"/>
        </w:rPr>
        <w:t>。这表</w:t>
      </w:r>
      <w:r>
        <w:rPr>
          <w:rFonts w:eastAsia="SimSun" w:hint="eastAsia"/>
        </w:rPr>
        <w:t>明国家为实现上述机制的制度化承担越来越多的责任。</w:t>
      </w:r>
    </w:p>
  </w:footnote>
  <w:footnote w:id="2">
    <w:p w:rsidR="001344F6" w:rsidRDefault="001344F6">
      <w:pPr>
        <w:pStyle w:val="FootnoteText"/>
        <w:jc w:val="both"/>
        <w:rPr>
          <w:rFonts w:eastAsia="SimSun" w:hint="eastAsia"/>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rPr>
        <w:t>危地马拉国家人类发展报告，</w:t>
      </w:r>
      <w:r>
        <w:rPr>
          <w:rFonts w:eastAsia="SimSun"/>
        </w:rPr>
        <w:t>2005</w:t>
      </w:r>
      <w:r>
        <w:rPr>
          <w:rFonts w:eastAsia="SimSun"/>
        </w:rPr>
        <w:t>年，</w:t>
      </w:r>
      <w:r>
        <w:rPr>
          <w:rFonts w:eastAsia="SimSun" w:hint="eastAsia"/>
          <w:spacing w:val="-2"/>
        </w:rPr>
        <w:t>《</w:t>
      </w:r>
      <w:r>
        <w:rPr>
          <w:rFonts w:eastAsia="SimSun"/>
          <w:spacing w:val="-2"/>
        </w:rPr>
        <w:t>种</w:t>
      </w:r>
      <w:r>
        <w:rPr>
          <w:rFonts w:eastAsia="SimSun" w:hint="eastAsia"/>
          <w:spacing w:val="-2"/>
        </w:rPr>
        <w:t>族－文化分歧：多元化国家内的公民》</w:t>
      </w:r>
      <w:r>
        <w:rPr>
          <w:rFonts w:eastAsia="SimSun" w:hint="eastAsia"/>
        </w:rPr>
        <w:t>。</w:t>
      </w:r>
    </w:p>
  </w:footnote>
  <w:footnote w:id="3">
    <w:p w:rsidR="001344F6" w:rsidRDefault="001344F6">
      <w:pPr>
        <w:pStyle w:val="FootnoteText"/>
        <w:jc w:val="both"/>
        <w:rPr>
          <w:rFonts w:eastAsia="SimSun"/>
        </w:rPr>
      </w:pPr>
      <w:r>
        <w:rPr>
          <w:rStyle w:val="FootnoteReference"/>
          <w:rFonts w:eastAsia="SimSun"/>
        </w:rPr>
        <w:footnoteRef/>
      </w:r>
      <w:r>
        <w:rPr>
          <w:rFonts w:eastAsia="SimSun"/>
        </w:rPr>
        <w:t xml:space="preserve"> </w:t>
      </w:r>
      <w:r>
        <w:rPr>
          <w:rFonts w:eastAsia="SimSun" w:hint="eastAsia"/>
        </w:rPr>
        <w:t xml:space="preserve"> </w:t>
      </w:r>
      <w:r>
        <w:rPr>
          <w:rFonts w:eastAsia="SimSun"/>
        </w:rPr>
        <w:t>妇女和传媒观察站。</w:t>
      </w:r>
      <w:r>
        <w:rPr>
          <w:rFonts w:eastAsia="SimSun"/>
        </w:rPr>
        <w:t>2004</w:t>
      </w:r>
      <w:r>
        <w:rPr>
          <w:rFonts w:eastAsia="SimSun"/>
        </w:rPr>
        <w:t>年末，一群记者、社会学家、女权活动分子（大部分）组成的小组。他们甄选的平面媒体是《每日报》、《报纸》、《时刻报》、《我们的日报》、《自由媒体》和《二十一世纪》，还包括《</w:t>
      </w:r>
      <w:r>
        <w:rPr>
          <w:rFonts w:eastAsia="SimSun"/>
          <w:szCs w:val="21"/>
        </w:rPr>
        <w:t>克萨尔特戈</w:t>
      </w:r>
      <w:r>
        <w:rPr>
          <w:rFonts w:eastAsia="SimSun"/>
        </w:rPr>
        <w:t>》和《二十一世纪》的地区增刊，以及《妇女》杂志（隶属于《自由媒体》集团）和《蓝月》杂志（隶属于《报纸》集团）。在电视方面，首先针对资讯节目展开行动并选择监测危地马拉视点、新闻</w:t>
      </w:r>
      <w:r>
        <w:rPr>
          <w:rFonts w:eastAsia="SimSun"/>
        </w:rPr>
        <w:t>7</w:t>
      </w:r>
      <w:r>
        <w:rPr>
          <w:rFonts w:eastAsia="SimSun"/>
        </w:rPr>
        <w:t>台、中央电视台和电视新闻。所有涉及妇女的信息都用电子卡片登记造册，无论她们是作为资料来源接受咨询，还是作为新闻事件的主人公或者只是在新闻中简单地提到了她们的名字，还是因为利用妇女的形象作为文本插图，虽然在叙事文本中并没有提到她们。这个项目得到了挪威皇家外交部的支持。</w:t>
      </w:r>
    </w:p>
  </w:footnote>
  <w:footnote w:id="4">
    <w:p w:rsidR="001344F6" w:rsidRDefault="001344F6">
      <w:pPr>
        <w:pStyle w:val="FootnoteText"/>
        <w:jc w:val="both"/>
        <w:rPr>
          <w:rFonts w:eastAsia="SimSun" w:hint="eastAsia"/>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rPr>
        <w:t>加工工业协调机构由民间社会团体组成：人权法律行动中心（</w:t>
      </w:r>
      <w:r>
        <w:rPr>
          <w:rFonts w:eastAsia="SimSun" w:hint="eastAsia"/>
        </w:rPr>
        <w:t>CALDH</w:t>
      </w:r>
      <w:r>
        <w:rPr>
          <w:rFonts w:eastAsia="SimSun" w:hint="eastAsia"/>
        </w:rPr>
        <w:t>）、妇女团结联合会（</w:t>
      </w:r>
      <w:r>
        <w:rPr>
          <w:rFonts w:eastAsia="SimSun" w:hint="eastAsia"/>
        </w:rPr>
        <w:t>AMES</w:t>
      </w:r>
      <w:r>
        <w:rPr>
          <w:rFonts w:eastAsia="SimSun" w:hint="eastAsia"/>
        </w:rPr>
        <w:t>）和地方发展支助中心（</w:t>
      </w:r>
      <w:r>
        <w:rPr>
          <w:rFonts w:eastAsia="SimSun" w:hint="eastAsia"/>
        </w:rPr>
        <w:t>CEADEL</w:t>
      </w:r>
      <w:r>
        <w:rPr>
          <w:rFonts w:eastAsia="SimSun" w:hint="eastAsia"/>
        </w:rPr>
        <w:t>）。</w:t>
      </w:r>
    </w:p>
  </w:footnote>
  <w:footnote w:id="5">
    <w:p w:rsidR="001344F6" w:rsidRDefault="001344F6">
      <w:pPr>
        <w:pStyle w:val="FootnoteText"/>
        <w:jc w:val="both"/>
        <w:rPr>
          <w:rFonts w:eastAsia="SimSun" w:hint="eastAsia"/>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rPr>
        <w:t>以前使用的公式是将总人口的</w:t>
      </w:r>
      <w:r>
        <w:rPr>
          <w:rFonts w:eastAsia="SimSun" w:hint="eastAsia"/>
        </w:rPr>
        <w:t>5%</w:t>
      </w:r>
      <w:r>
        <w:rPr>
          <w:rFonts w:eastAsia="SimSun" w:hint="eastAsia"/>
        </w:rPr>
        <w:t>等同于怀孕人口，这是一个不真实的假设。</w:t>
      </w:r>
    </w:p>
  </w:footnote>
  <w:footnote w:id="6">
    <w:p w:rsidR="001344F6" w:rsidRDefault="001344F6">
      <w:pPr>
        <w:pStyle w:val="FootnoteText"/>
        <w:jc w:val="both"/>
        <w:rPr>
          <w:rFonts w:eastAsia="SimSun" w:hint="eastAsia"/>
        </w:rPr>
      </w:pPr>
      <w:r>
        <w:rPr>
          <w:rStyle w:val="FootnoteReference"/>
          <w:rFonts w:eastAsia="SimSun"/>
        </w:rPr>
        <w:footnoteRef/>
      </w:r>
      <w:r>
        <w:rPr>
          <w:rFonts w:eastAsia="SimSun"/>
        </w:rPr>
        <w:t xml:space="preserve"> </w:t>
      </w:r>
      <w:r>
        <w:rPr>
          <w:rFonts w:eastAsia="SimSun" w:hint="eastAsia"/>
        </w:rPr>
        <w:t>国家统计学院，第十一次人口普查和第六次居住，</w:t>
      </w:r>
      <w:r>
        <w:rPr>
          <w:rFonts w:eastAsia="SimSun" w:hint="eastAsia"/>
        </w:rPr>
        <w:t>2002</w:t>
      </w:r>
      <w:r>
        <w:rPr>
          <w:rFonts w:eastAsia="SimSun" w:hint="eastAsia"/>
        </w:rPr>
        <w:t>年。</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44F6" w:rsidRDefault="001344F6">
    <w:pPr>
      <w:pStyle w:val="Header"/>
      <w:pBdr>
        <w:bottom w:val="none" w:sz="0" w:space="0" w:color="auto"/>
      </w:pBdr>
      <w:spacing w:line="60" w:lineRule="exact"/>
      <w:jc w:val="both"/>
    </w:pPr>
    <w:r>
      <w:rPr>
        <w:noProof/>
        <w:sz w:val="20"/>
      </w:rPr>
      <w:pict>
        <v:shapetype id="_x0000_t202" coordsize="21600,21600" o:spt="202" path="m,l,21600r21600,l21600,xe">
          <v:stroke joinstyle="miter"/>
          <v:path gradientshapeok="t" o:connecttype="rect"/>
        </v:shapetype>
        <v:shape id="_x0000_s2051" type="#_x0000_t202" style="position:absolute;left:0;text-align:left;margin-left:-5.8pt;margin-top:-.1pt;width:7in;height:50.4pt;z-index:1" stroked="f">
          <v:textbox style="mso-next-textbox:#_x0000_s2051"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1344F6">
                  <w:tblPrEx>
                    <w:tblCellMar>
                      <w:top w:w="0" w:type="dxa"/>
                      <w:bottom w:w="0" w:type="dxa"/>
                    </w:tblCellMar>
                  </w:tblPrEx>
                  <w:trPr>
                    <w:trHeight w:hRule="exact" w:val="864"/>
                  </w:trPr>
                  <w:tc>
                    <w:tcPr>
                      <w:tcW w:w="4838" w:type="dxa"/>
                      <w:tcBorders>
                        <w:bottom w:val="single" w:sz="4" w:space="0" w:color="auto"/>
                      </w:tcBorders>
                      <w:vAlign w:val="bottom"/>
                    </w:tcPr>
                    <w:p w:rsidR="001344F6" w:rsidRDefault="001344F6">
                      <w:pPr>
                        <w:pStyle w:val="Header"/>
                        <w:pBdr>
                          <w:bottom w:val="none" w:sz="0" w:space="0" w:color="auto"/>
                        </w:pBdr>
                        <w:spacing w:after="80"/>
                        <w:jc w:val="both"/>
                        <w:rPr>
                          <w:rFonts w:hint="eastAsia"/>
                          <w:b/>
                        </w:rPr>
                      </w:pPr>
                      <w:r>
                        <w:rPr>
                          <w:b/>
                        </w:rPr>
                        <w:t>CEDAW/C/NLD/4</w:t>
                      </w:r>
                    </w:p>
                  </w:tc>
                  <w:tc>
                    <w:tcPr>
                      <w:tcW w:w="5048" w:type="dxa"/>
                      <w:tcBorders>
                        <w:bottom w:val="single" w:sz="4" w:space="0" w:color="auto"/>
                      </w:tcBorders>
                      <w:vAlign w:val="bottom"/>
                    </w:tcPr>
                    <w:p w:rsidR="001344F6" w:rsidRDefault="001344F6">
                      <w:pPr>
                        <w:pStyle w:val="Header"/>
                        <w:pBdr>
                          <w:bottom w:val="none" w:sz="0" w:space="0" w:color="auto"/>
                        </w:pBdr>
                      </w:pPr>
                    </w:p>
                  </w:tc>
                </w:tr>
              </w:tbl>
              <w:p w:rsidR="001344F6" w:rsidRDefault="001344F6"/>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44F6" w:rsidRDefault="001344F6">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52" type="#_x0000_t202" style="position:absolute;left:0;text-align:left;margin-left:-6pt;margin-top:.95pt;width:7in;height:50.4pt;z-index:2" stroked="f">
          <v:textbox style="mso-next-textbox:#_x0000_s2052"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1344F6">
                  <w:tblPrEx>
                    <w:tblCellMar>
                      <w:top w:w="0" w:type="dxa"/>
                      <w:bottom w:w="0" w:type="dxa"/>
                    </w:tblCellMar>
                  </w:tblPrEx>
                  <w:trPr>
                    <w:trHeight w:hRule="exact" w:val="864"/>
                  </w:trPr>
                  <w:tc>
                    <w:tcPr>
                      <w:tcW w:w="4838" w:type="dxa"/>
                      <w:tcBorders>
                        <w:bottom w:val="single" w:sz="4" w:space="0" w:color="auto"/>
                      </w:tcBorders>
                      <w:vAlign w:val="bottom"/>
                    </w:tcPr>
                    <w:p w:rsidR="001344F6" w:rsidRDefault="001344F6">
                      <w:pPr>
                        <w:pStyle w:val="Header"/>
                        <w:pBdr>
                          <w:bottom w:val="none" w:sz="0" w:space="0" w:color="auto"/>
                        </w:pBdr>
                      </w:pPr>
                    </w:p>
                  </w:tc>
                  <w:tc>
                    <w:tcPr>
                      <w:tcW w:w="5048" w:type="dxa"/>
                      <w:tcBorders>
                        <w:bottom w:val="single" w:sz="4" w:space="0" w:color="auto"/>
                      </w:tcBorders>
                      <w:vAlign w:val="bottom"/>
                    </w:tcPr>
                    <w:p w:rsidR="001344F6" w:rsidRDefault="001344F6">
                      <w:pPr>
                        <w:pStyle w:val="Header"/>
                        <w:pBdr>
                          <w:bottom w:val="none" w:sz="0" w:space="0" w:color="auto"/>
                        </w:pBdr>
                        <w:spacing w:after="80"/>
                        <w:jc w:val="right"/>
                        <w:rPr>
                          <w:rFonts w:hint="eastAsia"/>
                          <w:b/>
                        </w:rPr>
                      </w:pPr>
                      <w:r>
                        <w:rPr>
                          <w:b/>
                        </w:rPr>
                        <w:t>CEDAW/C/NLD/4</w:t>
                      </w:r>
                    </w:p>
                  </w:tc>
                </w:tr>
              </w:tbl>
              <w:p w:rsidR="001344F6" w:rsidRDefault="001344F6"/>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26"/>
      <w:gridCol w:w="3187"/>
      <w:gridCol w:w="12"/>
    </w:tblGrid>
    <w:tr w:rsidR="001344F6">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1344F6" w:rsidRDefault="001344F6">
          <w:pPr>
            <w:pStyle w:val="Header"/>
            <w:pBdr>
              <w:bottom w:val="none" w:sz="0" w:space="0" w:color="auto"/>
            </w:pBdr>
            <w:spacing w:after="120"/>
          </w:pPr>
        </w:p>
      </w:tc>
      <w:tc>
        <w:tcPr>
          <w:tcW w:w="1872" w:type="dxa"/>
          <w:tcBorders>
            <w:top w:val="nil"/>
            <w:left w:val="nil"/>
            <w:bottom w:val="single" w:sz="4" w:space="0" w:color="auto"/>
            <w:right w:val="nil"/>
          </w:tcBorders>
          <w:vAlign w:val="bottom"/>
        </w:tcPr>
        <w:p w:rsidR="001344F6" w:rsidRDefault="001344F6">
          <w:pPr>
            <w:pStyle w:val="HCh"/>
            <w:spacing w:after="80"/>
            <w:rPr>
              <w:rFonts w:eastAsia="SimSun"/>
              <w:spacing w:val="40"/>
              <w:sz w:val="30"/>
            </w:rPr>
          </w:pPr>
          <w:r>
            <w:rPr>
              <w:rFonts w:eastAsia="SimSun" w:hint="eastAsia"/>
              <w:spacing w:val="40"/>
              <w:sz w:val="30"/>
            </w:rPr>
            <w:t>联合国</w:t>
          </w:r>
        </w:p>
      </w:tc>
      <w:tc>
        <w:tcPr>
          <w:tcW w:w="245" w:type="dxa"/>
          <w:tcBorders>
            <w:top w:val="nil"/>
            <w:left w:val="nil"/>
            <w:bottom w:val="single" w:sz="4" w:space="0" w:color="auto"/>
            <w:right w:val="nil"/>
          </w:tcBorders>
          <w:vAlign w:val="bottom"/>
        </w:tcPr>
        <w:p w:rsidR="001344F6" w:rsidRDefault="001344F6">
          <w:pPr>
            <w:pStyle w:val="Header"/>
            <w:pBdr>
              <w:bottom w:val="none" w:sz="0" w:space="0" w:color="auto"/>
            </w:pBdr>
            <w:spacing w:after="120"/>
          </w:pPr>
        </w:p>
      </w:tc>
      <w:tc>
        <w:tcPr>
          <w:tcW w:w="6523" w:type="dxa"/>
          <w:gridSpan w:val="3"/>
          <w:tcBorders>
            <w:top w:val="nil"/>
            <w:left w:val="nil"/>
            <w:bottom w:val="single" w:sz="4" w:space="0" w:color="auto"/>
            <w:right w:val="nil"/>
          </w:tcBorders>
          <w:vAlign w:val="bottom"/>
        </w:tcPr>
        <w:p w:rsidR="001344F6" w:rsidRDefault="001344F6">
          <w:pPr>
            <w:spacing w:line="240" w:lineRule="auto"/>
            <w:jc w:val="right"/>
            <w:rPr>
              <w:position w:val="-4"/>
              <w:sz w:val="20"/>
            </w:rPr>
          </w:pPr>
          <w:r>
            <w:rPr>
              <w:position w:val="-4"/>
              <w:sz w:val="36"/>
            </w:rPr>
            <w:t>CEDAW</w:t>
          </w:r>
          <w:r>
            <w:rPr>
              <w:rFonts w:ascii="Arial" w:hAnsi="Arial" w:cs="Arial"/>
              <w:position w:val="-4"/>
            </w:rPr>
            <w:t>/</w:t>
          </w:r>
          <w:r>
            <w:rPr>
              <w:position w:val="-4"/>
            </w:rPr>
            <w:t>C/</w:t>
          </w:r>
          <w:r>
            <w:rPr>
              <w:rFonts w:hint="eastAsia"/>
              <w:position w:val="-4"/>
            </w:rPr>
            <w:t>GUA</w:t>
          </w:r>
          <w:r>
            <w:rPr>
              <w:position w:val="-4"/>
            </w:rPr>
            <w:t>/7</w:t>
          </w:r>
        </w:p>
      </w:tc>
    </w:tr>
    <w:tr w:rsidR="001344F6">
      <w:tblPrEx>
        <w:tblCellMar>
          <w:top w:w="0" w:type="dxa"/>
          <w:bottom w:w="0" w:type="dxa"/>
        </w:tblCellMar>
      </w:tblPrEx>
      <w:trPr>
        <w:trHeight w:hRule="exact" w:val="2880"/>
      </w:trPr>
      <w:tc>
        <w:tcPr>
          <w:tcW w:w="1267" w:type="dxa"/>
          <w:tcBorders>
            <w:left w:val="nil"/>
            <w:bottom w:val="single" w:sz="12" w:space="0" w:color="auto"/>
            <w:right w:val="nil"/>
          </w:tcBorders>
        </w:tcPr>
        <w:p w:rsidR="001344F6" w:rsidRDefault="001344F6">
          <w:pPr>
            <w:pStyle w:val="Header"/>
            <w:pBdr>
              <w:bottom w:val="none" w:sz="0" w:space="0" w:color="auto"/>
            </w:pBdr>
            <w:spacing w:before="109"/>
            <w:ind w:left="-72"/>
          </w:pPr>
          <w:r>
            <w:t xml:space="preserve"> </w:t>
          </w:r>
          <w:r>
            <w:rPr>
              <w:rFonts w:hint="eastAsia"/>
              <w:szCs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6" type="#_x0000_t75" style="width:55.5pt;height:49.5pt" fillcolor="window">
                <v:imagedata r:id="rId1" o:title=""/>
              </v:shape>
            </w:pict>
          </w:r>
        </w:p>
        <w:p w:rsidR="001344F6" w:rsidRDefault="001344F6">
          <w:pPr>
            <w:pStyle w:val="Header"/>
            <w:pBdr>
              <w:bottom w:val="none" w:sz="0" w:space="0" w:color="auto"/>
            </w:pBdr>
            <w:spacing w:before="109"/>
            <w:ind w:left="-72"/>
          </w:pPr>
        </w:p>
      </w:tc>
      <w:tc>
        <w:tcPr>
          <w:tcW w:w="5227" w:type="dxa"/>
          <w:gridSpan w:val="3"/>
          <w:tcBorders>
            <w:left w:val="nil"/>
            <w:bottom w:val="single" w:sz="12" w:space="0" w:color="auto"/>
            <w:right w:val="nil"/>
          </w:tcBorders>
        </w:tcPr>
        <w:p w:rsidR="001344F6" w:rsidRDefault="001344F6">
          <w:pPr>
            <w:pStyle w:val="XLarge"/>
            <w:spacing w:before="109" w:after="140" w:line="520" w:lineRule="exact"/>
          </w:pPr>
          <w:r>
            <w:rPr>
              <w:rFonts w:hint="eastAsia"/>
            </w:rPr>
            <w:t>消除对妇女一切形式</w:t>
          </w:r>
          <w:r>
            <w:br/>
          </w:r>
          <w:r>
            <w:rPr>
              <w:rFonts w:hint="eastAsia"/>
            </w:rPr>
            <w:t>歧视公约</w:t>
          </w:r>
        </w:p>
      </w:tc>
      <w:tc>
        <w:tcPr>
          <w:tcW w:w="226" w:type="dxa"/>
          <w:tcBorders>
            <w:left w:val="nil"/>
            <w:bottom w:val="single" w:sz="12" w:space="0" w:color="auto"/>
            <w:right w:val="nil"/>
          </w:tcBorders>
        </w:tcPr>
        <w:p w:rsidR="001344F6" w:rsidRDefault="001344F6">
          <w:pPr>
            <w:pStyle w:val="Header"/>
            <w:pBdr>
              <w:bottom w:val="none" w:sz="0" w:space="0" w:color="auto"/>
            </w:pBdr>
            <w:spacing w:before="109"/>
          </w:pPr>
        </w:p>
      </w:tc>
      <w:tc>
        <w:tcPr>
          <w:tcW w:w="3199" w:type="dxa"/>
          <w:gridSpan w:val="2"/>
          <w:tcBorders>
            <w:left w:val="nil"/>
            <w:bottom w:val="single" w:sz="12" w:space="0" w:color="auto"/>
            <w:right w:val="nil"/>
          </w:tcBorders>
        </w:tcPr>
        <w:p w:rsidR="001344F6" w:rsidRDefault="001344F6">
          <w:pPr>
            <w:spacing w:before="240" w:line="240" w:lineRule="exact"/>
          </w:pPr>
          <w:r>
            <w:t>Distr.: General</w:t>
          </w:r>
        </w:p>
        <w:p w:rsidR="001344F6" w:rsidRDefault="001344F6">
          <w:pPr>
            <w:spacing w:line="240" w:lineRule="exact"/>
            <w:rPr>
              <w:rFonts w:hint="eastAsia"/>
            </w:rPr>
          </w:pPr>
          <w:r>
            <w:rPr>
              <w:rFonts w:hint="eastAsia"/>
            </w:rPr>
            <w:t>7</w:t>
          </w:r>
          <w:r>
            <w:t xml:space="preserve"> </w:t>
          </w:r>
          <w:r>
            <w:rPr>
              <w:rFonts w:hint="eastAsia"/>
            </w:rPr>
            <w:t xml:space="preserve">January </w:t>
          </w:r>
          <w:r>
            <w:t>2007</w:t>
          </w:r>
        </w:p>
        <w:p w:rsidR="001344F6" w:rsidRDefault="001344F6">
          <w:pPr>
            <w:spacing w:line="240" w:lineRule="exact"/>
          </w:pPr>
        </w:p>
        <w:p w:rsidR="001344F6" w:rsidRDefault="001344F6">
          <w:pPr>
            <w:spacing w:line="240" w:lineRule="exact"/>
          </w:pPr>
          <w:r>
            <w:t>Chinese</w:t>
          </w:r>
        </w:p>
        <w:p w:rsidR="001344F6" w:rsidRDefault="001344F6">
          <w:pPr>
            <w:spacing w:line="240" w:lineRule="exact"/>
          </w:pPr>
          <w:r>
            <w:t>Original: English</w:t>
          </w:r>
        </w:p>
      </w:tc>
    </w:tr>
  </w:tbl>
  <w:p w:rsidR="001344F6" w:rsidRDefault="001344F6">
    <w:pPr>
      <w:pStyle w:val="Header"/>
      <w:pBdr>
        <w:bottom w:val="none" w:sz="0" w:space="0" w:color="auto"/>
      </w:pBdr>
      <w:spacing w:line="60" w:lineRule="exact"/>
      <w:jc w:val="both"/>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44F6" w:rsidRDefault="001344F6">
    <w:pPr>
      <w:pStyle w:val="Header"/>
      <w:pBdr>
        <w:bottom w:val="none" w:sz="0" w:space="0" w:color="auto"/>
      </w:pBdr>
      <w:spacing w:line="240" w:lineRule="auto"/>
    </w:pPr>
    <w:r>
      <w:rPr>
        <w:noProof/>
        <w:sz w:val="20"/>
      </w:rPr>
      <w:pict>
        <v:shapetype id="_x0000_t202" coordsize="21600,21600" o:spt="202" path="m,l,21600r21600,l21600,xe">
          <v:stroke joinstyle="miter"/>
          <v:path gradientshapeok="t" o:connecttype="rect"/>
        </v:shapetype>
        <v:shape id="_x0000_s2072" type="#_x0000_t202" style="position:absolute;left:0;text-align:left;margin-left:-6pt;margin-top:.95pt;width:7in;height:50.4pt;z-index:4" stroked="f">
          <v:textbox style="mso-next-textbox:#_x0000_s2072"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1344F6">
                  <w:tblPrEx>
                    <w:tblCellMar>
                      <w:top w:w="0" w:type="dxa"/>
                      <w:bottom w:w="0" w:type="dxa"/>
                    </w:tblCellMar>
                  </w:tblPrEx>
                  <w:trPr>
                    <w:trHeight w:hRule="exact" w:val="864"/>
                  </w:trPr>
                  <w:tc>
                    <w:tcPr>
                      <w:tcW w:w="4838" w:type="dxa"/>
                      <w:tcBorders>
                        <w:bottom w:val="single" w:sz="4" w:space="0" w:color="auto"/>
                      </w:tcBorders>
                      <w:vAlign w:val="bottom"/>
                    </w:tcPr>
                    <w:p w:rsidR="001344F6" w:rsidRDefault="001344F6">
                      <w:pPr>
                        <w:pStyle w:val="Header"/>
                        <w:pBdr>
                          <w:bottom w:val="none" w:sz="0" w:space="0" w:color="auto"/>
                        </w:pBdr>
                        <w:spacing w:after="80"/>
                        <w:jc w:val="both"/>
                        <w:rPr>
                          <w:b/>
                          <w:bCs/>
                          <w:color w:val="000000"/>
                        </w:rPr>
                      </w:pPr>
                      <w:r>
                        <w:rPr>
                          <w:b/>
                          <w:bCs/>
                          <w:position w:val="-4"/>
                        </w:rPr>
                        <w:t>CEDAW</w:t>
                      </w:r>
                      <w:r>
                        <w:rPr>
                          <w:rFonts w:ascii="Arial" w:hAnsi="Arial" w:cs="Arial"/>
                          <w:b/>
                          <w:bCs/>
                          <w:position w:val="-4"/>
                        </w:rPr>
                        <w:t>/</w:t>
                      </w:r>
                      <w:r>
                        <w:rPr>
                          <w:b/>
                          <w:bCs/>
                          <w:position w:val="-4"/>
                        </w:rPr>
                        <w:t>C/</w:t>
                      </w:r>
                      <w:r>
                        <w:rPr>
                          <w:rFonts w:hint="eastAsia"/>
                          <w:b/>
                          <w:bCs/>
                          <w:position w:val="-4"/>
                        </w:rPr>
                        <w:t>GUA</w:t>
                      </w:r>
                      <w:r>
                        <w:rPr>
                          <w:b/>
                          <w:bCs/>
                          <w:position w:val="-4"/>
                        </w:rPr>
                        <w:t>/7</w:t>
                      </w:r>
                    </w:p>
                  </w:tc>
                  <w:tc>
                    <w:tcPr>
                      <w:tcW w:w="5048" w:type="dxa"/>
                      <w:tcBorders>
                        <w:bottom w:val="single" w:sz="4" w:space="0" w:color="auto"/>
                      </w:tcBorders>
                      <w:vAlign w:val="bottom"/>
                    </w:tcPr>
                    <w:p w:rsidR="001344F6" w:rsidRDefault="001344F6">
                      <w:pPr>
                        <w:pStyle w:val="Header"/>
                        <w:pBdr>
                          <w:bottom w:val="none" w:sz="0" w:space="0" w:color="auto"/>
                        </w:pBdr>
                      </w:pPr>
                    </w:p>
                  </w:tc>
                </w:tr>
              </w:tbl>
              <w:p w:rsidR="001344F6" w:rsidRDefault="001344F6"/>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44F6" w:rsidRDefault="001344F6">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71" type="#_x0000_t202" style="position:absolute;left:0;text-align:left;margin-left:-6pt;margin-top:-4.25pt;width:7in;height:50.4pt;z-index:3" stroked="f">
          <v:textbox style="mso-next-textbox:#_x0000_s2071"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1344F6">
                  <w:tblPrEx>
                    <w:tblCellMar>
                      <w:top w:w="0" w:type="dxa"/>
                      <w:bottom w:w="0" w:type="dxa"/>
                    </w:tblCellMar>
                  </w:tblPrEx>
                  <w:trPr>
                    <w:trHeight w:hRule="exact" w:val="864"/>
                  </w:trPr>
                  <w:tc>
                    <w:tcPr>
                      <w:tcW w:w="4838" w:type="dxa"/>
                      <w:tcBorders>
                        <w:bottom w:val="single" w:sz="4" w:space="0" w:color="auto"/>
                      </w:tcBorders>
                      <w:vAlign w:val="bottom"/>
                    </w:tcPr>
                    <w:p w:rsidR="001344F6" w:rsidRDefault="001344F6">
                      <w:pPr>
                        <w:pStyle w:val="Header"/>
                        <w:pBdr>
                          <w:bottom w:val="none" w:sz="0" w:space="0" w:color="auto"/>
                        </w:pBdr>
                      </w:pPr>
                    </w:p>
                  </w:tc>
                  <w:tc>
                    <w:tcPr>
                      <w:tcW w:w="5048" w:type="dxa"/>
                      <w:tcBorders>
                        <w:bottom w:val="single" w:sz="4" w:space="0" w:color="auto"/>
                      </w:tcBorders>
                      <w:vAlign w:val="bottom"/>
                    </w:tcPr>
                    <w:p w:rsidR="001344F6" w:rsidRDefault="001344F6">
                      <w:pPr>
                        <w:pStyle w:val="Header"/>
                        <w:pBdr>
                          <w:bottom w:val="none" w:sz="0" w:space="0" w:color="auto"/>
                        </w:pBdr>
                        <w:spacing w:after="80"/>
                        <w:jc w:val="right"/>
                        <w:rPr>
                          <w:b/>
                          <w:color w:val="000000"/>
                        </w:rPr>
                      </w:pPr>
                      <w:r>
                        <w:rPr>
                          <w:b/>
                          <w:bCs/>
                          <w:position w:val="-4"/>
                        </w:rPr>
                        <w:t>CEDAW</w:t>
                      </w:r>
                      <w:r>
                        <w:rPr>
                          <w:rFonts w:ascii="Arial" w:hAnsi="Arial" w:cs="Arial"/>
                          <w:b/>
                          <w:bCs/>
                          <w:position w:val="-4"/>
                        </w:rPr>
                        <w:t>/</w:t>
                      </w:r>
                      <w:r>
                        <w:rPr>
                          <w:b/>
                          <w:bCs/>
                          <w:position w:val="-4"/>
                        </w:rPr>
                        <w:t>C/</w:t>
                      </w:r>
                      <w:r>
                        <w:rPr>
                          <w:rFonts w:hint="eastAsia"/>
                          <w:b/>
                          <w:bCs/>
                          <w:position w:val="-4"/>
                        </w:rPr>
                        <w:t>GUA</w:t>
                      </w:r>
                      <w:r>
                        <w:rPr>
                          <w:b/>
                          <w:bCs/>
                          <w:position w:val="-4"/>
                        </w:rPr>
                        <w:t>/7</w:t>
                      </w:r>
                    </w:p>
                  </w:tc>
                </w:tr>
              </w:tbl>
              <w:p w:rsidR="001344F6" w:rsidRDefault="001344F6"/>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AEB60932"/>
    <w:lvl w:ilvl="0">
      <w:start w:val="1"/>
      <w:numFmt w:val="decimal"/>
      <w:lvlText w:val="%1."/>
      <w:lvlJc w:val="left"/>
      <w:pPr>
        <w:tabs>
          <w:tab w:val="num" w:pos="2040"/>
        </w:tabs>
        <w:ind w:left="2040" w:hanging="360"/>
      </w:pPr>
    </w:lvl>
  </w:abstractNum>
  <w:abstractNum w:abstractNumId="1">
    <w:nsid w:val="FFFFFF83"/>
    <w:multiLevelType w:val="singleLevel"/>
    <w:tmpl w:val="00CE5342"/>
    <w:lvl w:ilvl="0">
      <w:start w:val="1"/>
      <w:numFmt w:val="bullet"/>
      <w:lvlText w:val=""/>
      <w:lvlJc w:val="left"/>
      <w:pPr>
        <w:tabs>
          <w:tab w:val="num" w:pos="780"/>
        </w:tabs>
        <w:ind w:left="780" w:hanging="360"/>
      </w:pPr>
      <w:rPr>
        <w:rFonts w:ascii="Wingdings" w:hAnsi="Wingdings" w:hint="default"/>
      </w:rPr>
    </w:lvl>
  </w:abstractNum>
  <w:abstractNum w:abstractNumId="2">
    <w:nsid w:val="FFFFFF88"/>
    <w:multiLevelType w:val="singleLevel"/>
    <w:tmpl w:val="DF50BF8A"/>
    <w:lvl w:ilvl="0">
      <w:start w:val="1"/>
      <w:numFmt w:val="decimal"/>
      <w:pStyle w:val="ListNumber5"/>
      <w:lvlText w:val="%1."/>
      <w:lvlJc w:val="left"/>
      <w:pPr>
        <w:tabs>
          <w:tab w:val="num" w:pos="360"/>
        </w:tabs>
        <w:ind w:left="360" w:hanging="360"/>
      </w:pPr>
    </w:lvl>
  </w:abstractNum>
  <w:abstractNum w:abstractNumId="3">
    <w:nsid w:val="FFFFFF89"/>
    <w:multiLevelType w:val="singleLevel"/>
    <w:tmpl w:val="0C20901A"/>
    <w:lvl w:ilvl="0">
      <w:start w:val="1"/>
      <w:numFmt w:val="bullet"/>
      <w:pStyle w:val="StyleC7PRMainItalic2"/>
      <w:lvlText w:val=""/>
      <w:lvlJc w:val="left"/>
      <w:pPr>
        <w:tabs>
          <w:tab w:val="num" w:pos="360"/>
        </w:tabs>
        <w:ind w:left="360" w:hanging="360"/>
      </w:pPr>
      <w:rPr>
        <w:rFonts w:ascii="Wingdings" w:hAnsi="Wingdings" w:hint="default"/>
      </w:rPr>
    </w:lvl>
  </w:abstractNum>
  <w:abstractNum w:abstractNumId="4">
    <w:nsid w:val="FFFFFFFB"/>
    <w:multiLevelType w:val="multilevel"/>
    <w:tmpl w:val="3A88FEBA"/>
    <w:lvl w:ilvl="0">
      <w:start w:val="1"/>
      <w:numFmt w:val="decimal"/>
      <w:lvlText w:val="%1"/>
      <w:legacy w:legacy="1" w:legacySpace="113" w:legacyIndent="0"/>
      <w:lvlJc w:val="left"/>
    </w:lvl>
    <w:lvl w:ilvl="1">
      <w:start w:val="1"/>
      <w:numFmt w:val="decimal"/>
      <w:lvlText w:val="%1.%2"/>
      <w:legacy w:legacy="1" w:legacySpace="113" w:legacyIndent="0"/>
      <w:lvlJc w:val="left"/>
    </w:lvl>
    <w:lvl w:ilvl="2">
      <w:start w:val="1"/>
      <w:numFmt w:val="decimal"/>
      <w:lvlText w:val="%1.%2.%3"/>
      <w:legacy w:legacy="1" w:legacySpace="113" w:legacyIndent="0"/>
      <w:lvlJc w:val="left"/>
    </w:lvl>
    <w:lvl w:ilvl="3">
      <w:start w:val="1"/>
      <w:numFmt w:val="decimal"/>
      <w:lvlText w:val="%1.%2.%3.%4"/>
      <w:legacy w:legacy="1" w:legacySpace="113" w:legacyIndent="0"/>
      <w:lvlJc w:val="left"/>
    </w:lvl>
    <w:lvl w:ilvl="4">
      <w:start w:val="1"/>
      <w:numFmt w:val="decimal"/>
      <w:lvlText w:val="%1.%2.%3.%4.%5"/>
      <w:legacy w:legacy="1" w:legacySpace="113" w:legacyIndent="0"/>
      <w:lvlJc w:val="left"/>
    </w:lvl>
    <w:lvl w:ilvl="5">
      <w:start w:val="1"/>
      <w:numFmt w:val="decimal"/>
      <w:pStyle w:val="Heading6"/>
      <w:lvlText w:val="%1.%2.%3.%4.%5.%6"/>
      <w:legacy w:legacy="1" w:legacySpace="113" w:legacyIndent="0"/>
      <w:lvlJc w:val="left"/>
    </w:lvl>
    <w:lvl w:ilvl="6">
      <w:start w:val="1"/>
      <w:numFmt w:val="decimal"/>
      <w:pStyle w:val="Heading7"/>
      <w:lvlText w:val="%1.%2.%3.%4.%5.%6.%7"/>
      <w:legacy w:legacy="1" w:legacySpace="113" w:legacyIndent="0"/>
      <w:lvlJc w:val="left"/>
    </w:lvl>
    <w:lvl w:ilvl="7">
      <w:start w:val="1"/>
      <w:numFmt w:val="decimal"/>
      <w:pStyle w:val="Heading8"/>
      <w:lvlText w:val="%1.%2.%3.%4.%5.%6.%7.%8"/>
      <w:legacy w:legacy="1" w:legacySpace="113" w:legacyIndent="0"/>
      <w:lvlJc w:val="left"/>
    </w:lvl>
    <w:lvl w:ilvl="8">
      <w:start w:val="1"/>
      <w:numFmt w:val="decimal"/>
      <w:pStyle w:val="Heading9"/>
      <w:lvlText w:val="%1.%2.%3.%4.%5.%6.%7.%8.%9"/>
      <w:legacy w:legacy="1" w:legacySpace="113" w:legacyIndent="0"/>
      <w:lvlJc w:val="left"/>
    </w:lvl>
  </w:abstractNum>
  <w:abstractNum w:abstractNumId="5">
    <w:nsid w:val="180825F7"/>
    <w:multiLevelType w:val="hybridMultilevel"/>
    <w:tmpl w:val="28A0F0C2"/>
    <w:lvl w:ilvl="0" w:tplc="E426269A">
      <w:start w:val="1"/>
      <w:numFmt w:val="decimal"/>
      <w:pStyle w:val="11111"/>
      <w:lvlText w:val="%1."/>
      <w:lvlJc w:val="left"/>
      <w:pPr>
        <w:tabs>
          <w:tab w:val="num" w:pos="0"/>
        </w:tabs>
        <w:ind w:left="0" w:firstLine="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6">
    <w:nsid w:val="1ABF43CA"/>
    <w:multiLevelType w:val="hybridMultilevel"/>
    <w:tmpl w:val="B8727692"/>
    <w:lvl w:ilvl="0" w:tplc="41A0F912">
      <w:start w:val="1"/>
      <w:numFmt w:val="decimal"/>
      <w:lvlText w:val="%1."/>
      <w:lvlJc w:val="left"/>
      <w:pPr>
        <w:tabs>
          <w:tab w:val="num" w:pos="420"/>
        </w:tabs>
        <w:ind w:left="420" w:hanging="420"/>
      </w:pPr>
      <w:rPr>
        <w:rFonts w:ascii="Times New Roman" w:eastAsia="SimSun" w:hAnsi="Times New Roman" w:hint="default"/>
        <w:color w:val="auto"/>
      </w:rPr>
    </w:lvl>
    <w:lvl w:ilvl="1" w:tplc="9F8A005E">
      <w:start w:val="65535"/>
      <w:numFmt w:val="bullet"/>
      <w:lvlText w:val=""/>
      <w:lvlJc w:val="left"/>
      <w:pPr>
        <w:tabs>
          <w:tab w:val="num" w:pos="420"/>
        </w:tabs>
        <w:ind w:left="420" w:firstLine="0"/>
      </w:pPr>
      <w:rPr>
        <w:rFonts w:ascii="Wingdings 2" w:hAnsi="Wingdings 2" w:cs="Times New Roman"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222344F8"/>
    <w:multiLevelType w:val="hybridMultilevel"/>
    <w:tmpl w:val="470E3A9C"/>
    <w:lvl w:ilvl="0" w:tplc="510A4CC6">
      <w:numFmt w:val="bullet"/>
      <w:lvlText w:val=""/>
      <w:lvlJc w:val="left"/>
      <w:pPr>
        <w:tabs>
          <w:tab w:val="num" w:pos="2070"/>
        </w:tabs>
        <w:ind w:left="2070" w:hanging="360"/>
      </w:pPr>
      <w:rPr>
        <w:rFonts w:ascii="Wingdings 2" w:eastAsia="SimSun" w:hAnsi="Wingdings 2" w:cs="Times New Roman" w:hint="default"/>
        <w:sz w:val="20"/>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
    <w:nsid w:val="292414CF"/>
    <w:multiLevelType w:val="hybridMultilevel"/>
    <w:tmpl w:val="1FB23176"/>
    <w:lvl w:ilvl="0" w:tplc="B17EE3FE">
      <w:numFmt w:val="bullet"/>
      <w:lvlText w:val="–"/>
      <w:lvlJc w:val="left"/>
      <w:pPr>
        <w:tabs>
          <w:tab w:val="num" w:pos="780"/>
        </w:tabs>
        <w:ind w:left="780" w:hanging="360"/>
      </w:pPr>
      <w:rPr>
        <w:rFonts w:ascii="Times New Roman" w:eastAsia="SimSun" w:hAnsi="Times New Roman"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
    <w:nsid w:val="38B94249"/>
    <w:multiLevelType w:val="singleLevel"/>
    <w:tmpl w:val="E4007F04"/>
    <w:lvl w:ilvl="0">
      <w:start w:val="1"/>
      <w:numFmt w:val="decimal"/>
      <w:lvlText w:val="%1."/>
      <w:lvlJc w:val="left"/>
      <w:pPr>
        <w:tabs>
          <w:tab w:val="num" w:pos="0"/>
        </w:tabs>
        <w:ind w:left="72" w:firstLine="0"/>
      </w:pPr>
      <w:rPr>
        <w:rFonts w:hint="default"/>
        <w:i w:val="0"/>
        <w:sz w:val="20"/>
        <w:szCs w:val="20"/>
      </w:rPr>
    </w:lvl>
  </w:abstractNum>
  <w:abstractNum w:abstractNumId="10">
    <w:nsid w:val="3B4B5E5B"/>
    <w:multiLevelType w:val="hybridMultilevel"/>
    <w:tmpl w:val="3F6432B6"/>
    <w:lvl w:ilvl="0" w:tplc="B17EE3FE">
      <w:numFmt w:val="bullet"/>
      <w:lvlText w:val="–"/>
      <w:lvlJc w:val="left"/>
      <w:pPr>
        <w:tabs>
          <w:tab w:val="num" w:pos="780"/>
        </w:tabs>
        <w:ind w:left="780" w:hanging="360"/>
      </w:pPr>
      <w:rPr>
        <w:rFonts w:ascii="Times New Roman" w:eastAsia="SimSun" w:hAnsi="Times New Roman"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
    <w:nsid w:val="3D790D6C"/>
    <w:multiLevelType w:val="hybridMultilevel"/>
    <w:tmpl w:val="2CAE68D0"/>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3E1F72E8"/>
    <w:multiLevelType w:val="singleLevel"/>
    <w:tmpl w:val="E15AEEFA"/>
    <w:lvl w:ilvl="0">
      <w:start w:val="2"/>
      <w:numFmt w:val="upperLetter"/>
      <w:pStyle w:val="Title"/>
      <w:lvlText w:val="%1."/>
      <w:lvlJc w:val="left"/>
      <w:pPr>
        <w:tabs>
          <w:tab w:val="num" w:pos="420"/>
        </w:tabs>
        <w:ind w:left="420" w:hanging="420"/>
      </w:pPr>
      <w:rPr>
        <w:rFonts w:hint="default"/>
      </w:rPr>
    </w:lvl>
  </w:abstractNum>
  <w:abstractNum w:abstractNumId="13">
    <w:nsid w:val="44E371E8"/>
    <w:multiLevelType w:val="hybridMultilevel"/>
    <w:tmpl w:val="FB547554"/>
    <w:lvl w:ilvl="0" w:tplc="FFFFFFFF">
      <w:numFmt w:val="bullet"/>
      <w:lvlText w:val="■"/>
      <w:lvlJc w:val="left"/>
      <w:rPr>
        <w:rFonts w:ascii="Times New Roman" w:hAnsi="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48122572"/>
    <w:multiLevelType w:val="hybridMultilevel"/>
    <w:tmpl w:val="152CBD40"/>
    <w:lvl w:ilvl="0" w:tplc="C2A2522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493E1965"/>
    <w:multiLevelType w:val="hybridMultilevel"/>
    <w:tmpl w:val="83D05F42"/>
    <w:lvl w:ilvl="0" w:tplc="9B929E34">
      <w:start w:val="1"/>
      <w:numFmt w:val="decimal"/>
      <w:pStyle w:val="211"/>
      <w:lvlText w:val="%1"/>
      <w:lvlJc w:val="left"/>
      <w:pPr>
        <w:tabs>
          <w:tab w:val="num" w:pos="420"/>
        </w:tabs>
        <w:ind w:left="0" w:firstLine="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4F9F54A7"/>
    <w:multiLevelType w:val="singleLevel"/>
    <w:tmpl w:val="CA0235C4"/>
    <w:lvl w:ilvl="0">
      <w:start w:val="1"/>
      <w:numFmt w:val="upperLetter"/>
      <w:pStyle w:val="Heading1"/>
      <w:lvlText w:val="%1．"/>
      <w:lvlJc w:val="left"/>
      <w:pPr>
        <w:tabs>
          <w:tab w:val="num" w:pos="345"/>
        </w:tabs>
        <w:ind w:left="345" w:hanging="345"/>
      </w:pPr>
      <w:rPr>
        <w:rFonts w:hint="eastAsia"/>
      </w:rPr>
    </w:lvl>
  </w:abstractNum>
  <w:abstractNum w:abstractNumId="17">
    <w:nsid w:val="5AAA01CF"/>
    <w:multiLevelType w:val="hybridMultilevel"/>
    <w:tmpl w:val="0394ABD0"/>
    <w:lvl w:ilvl="0" w:tplc="FFFFFFFF">
      <w:start w:val="1"/>
      <w:numFmt w:val="ideographDigital"/>
      <w:lvlText w:val="%1"/>
      <w:lvlJc w:val="left"/>
      <w:pPr>
        <w:tabs>
          <w:tab w:val="num" w:pos="720"/>
        </w:tabs>
        <w:ind w:left="360" w:hanging="360"/>
      </w:pPr>
      <w:rPr>
        <w:rFonts w:ascii="Book Antiqua" w:eastAsia="STXihei" w:hAnsi="Book Antiqua" w:hint="default"/>
        <w:b/>
        <w:i w:val="0"/>
        <w:color w:val="auto"/>
        <w:sz w:val="21"/>
        <w:szCs w:val="21"/>
      </w:rPr>
    </w:lvl>
    <w:lvl w:ilvl="1" w:tplc="FFFFFFFF">
      <w:start w:val="1"/>
      <w:numFmt w:val="decimal"/>
      <w:pStyle w:val="2111"/>
      <w:lvlText w:val="%2."/>
      <w:lvlJc w:val="left"/>
      <w:pPr>
        <w:tabs>
          <w:tab w:val="num" w:pos="840"/>
        </w:tabs>
        <w:ind w:left="420" w:firstLine="0"/>
      </w:pPr>
      <w:rPr>
        <w:rFonts w:hint="eastAsia"/>
        <w:b/>
        <w:i w:val="0"/>
        <w:color w:val="auto"/>
        <w:sz w:val="21"/>
        <w:szCs w:val="21"/>
      </w:r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18">
    <w:nsid w:val="660069DD"/>
    <w:multiLevelType w:val="hybridMultilevel"/>
    <w:tmpl w:val="34448122"/>
    <w:lvl w:ilvl="0" w:tplc="B17EE3FE">
      <w:numFmt w:val="bullet"/>
      <w:lvlText w:val="–"/>
      <w:lvlJc w:val="left"/>
      <w:pPr>
        <w:tabs>
          <w:tab w:val="num" w:pos="780"/>
        </w:tabs>
        <w:ind w:left="780" w:hanging="360"/>
      </w:pPr>
      <w:rPr>
        <w:rFonts w:ascii="Times New Roman" w:eastAsia="SimSun" w:hAnsi="Times New Roman"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9">
    <w:nsid w:val="684C740F"/>
    <w:multiLevelType w:val="hybridMultilevel"/>
    <w:tmpl w:val="719A84DC"/>
    <w:lvl w:ilvl="0" w:tplc="510A4CC6">
      <w:numFmt w:val="bullet"/>
      <w:lvlText w:val=""/>
      <w:lvlJc w:val="left"/>
      <w:pPr>
        <w:tabs>
          <w:tab w:val="num" w:pos="2070"/>
        </w:tabs>
        <w:ind w:left="2070" w:hanging="360"/>
      </w:pPr>
      <w:rPr>
        <w:rFonts w:ascii="Wingdings 2" w:eastAsia="SimSun" w:hAnsi="Wingdings 2" w:cs="Times New Roman" w:hint="default"/>
        <w:sz w:val="20"/>
      </w:rPr>
    </w:lvl>
    <w:lvl w:ilvl="1" w:tplc="05387F3A">
      <w:numFmt w:val="bullet"/>
      <w:lvlText w:val="○"/>
      <w:lvlJc w:val="left"/>
      <w:pPr>
        <w:tabs>
          <w:tab w:val="num" w:pos="840"/>
        </w:tabs>
        <w:ind w:left="840" w:hanging="420"/>
      </w:pPr>
      <w:rPr>
        <w:rFonts w:ascii="Times New Roman" w:hAnsi="Times New Roman" w:cs="Times New Roman"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6E0D27F8"/>
    <w:multiLevelType w:val="singleLevel"/>
    <w:tmpl w:val="B73283FE"/>
    <w:lvl w:ilvl="0">
      <w:start w:val="1"/>
      <w:numFmt w:val="upperLetter"/>
      <w:pStyle w:val="Heading4"/>
      <w:lvlText w:val="%1．"/>
      <w:lvlJc w:val="left"/>
      <w:pPr>
        <w:tabs>
          <w:tab w:val="num" w:pos="360"/>
        </w:tabs>
        <w:ind w:left="360" w:hanging="360"/>
      </w:pPr>
      <w:rPr>
        <w:rFonts w:hint="eastAsia"/>
      </w:rPr>
    </w:lvl>
  </w:abstractNum>
  <w:abstractNum w:abstractNumId="21">
    <w:nsid w:val="6F06191B"/>
    <w:multiLevelType w:val="hybridMultilevel"/>
    <w:tmpl w:val="383A9B62"/>
    <w:lvl w:ilvl="0" w:tplc="FFFFFFFF">
      <w:start w:val="1"/>
      <w:numFmt w:val="decimal"/>
      <w:pStyle w:val="20505"/>
      <w:lvlText w:val="%1."/>
      <w:lvlJc w:val="left"/>
      <w:pPr>
        <w:tabs>
          <w:tab w:val="num" w:pos="100"/>
        </w:tabs>
        <w:ind w:left="100" w:firstLine="7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22">
    <w:nsid w:val="71A811F3"/>
    <w:multiLevelType w:val="hybridMultilevel"/>
    <w:tmpl w:val="AE7C73B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3">
    <w:nsid w:val="7B170319"/>
    <w:multiLevelType w:val="hybridMultilevel"/>
    <w:tmpl w:val="6BF032B4"/>
    <w:lvl w:ilvl="0" w:tplc="FFFFFFFF">
      <w:start w:val="1"/>
      <w:numFmt w:val="decimal"/>
      <w:pStyle w:val="a"/>
      <w:lvlText w:val="%1."/>
      <w:lvlJc w:val="left"/>
      <w:pPr>
        <w:tabs>
          <w:tab w:val="num" w:pos="420"/>
        </w:tabs>
        <w:ind w:left="420" w:hanging="420"/>
      </w:pPr>
    </w:lvl>
    <w:lvl w:ilvl="1" w:tplc="FFFFFFFF">
      <w:start w:val="1"/>
      <w:numFmt w:val="lowerLetter"/>
      <w:lvlText w:val="%2)"/>
      <w:lvlJc w:val="left"/>
      <w:pPr>
        <w:tabs>
          <w:tab w:val="num" w:pos="840"/>
        </w:tabs>
        <w:ind w:left="840" w:hanging="420"/>
      </w:pPr>
    </w:lvl>
    <w:lvl w:ilvl="2" w:tplc="FFFFFFFF">
      <w:start w:val="1"/>
      <w:numFmt w:val="lowerRoman"/>
      <w:lvlText w:val="%3."/>
      <w:lvlJc w:val="right"/>
      <w:pPr>
        <w:tabs>
          <w:tab w:val="num" w:pos="1260"/>
        </w:tabs>
        <w:ind w:left="1260" w:hanging="420"/>
      </w:pPr>
    </w:lvl>
    <w:lvl w:ilvl="3" w:tplc="FFFFFFFF">
      <w:start w:val="1"/>
      <w:numFmt w:val="decimal"/>
      <w:lvlText w:val="%4."/>
      <w:lvlJc w:val="left"/>
      <w:pPr>
        <w:tabs>
          <w:tab w:val="num" w:pos="1680"/>
        </w:tabs>
        <w:ind w:left="1680" w:hanging="420"/>
      </w:pPr>
    </w:lvl>
    <w:lvl w:ilvl="4" w:tplc="FFFFFFFF">
      <w:start w:val="1"/>
      <w:numFmt w:val="lowerLetter"/>
      <w:lvlText w:val="%5)"/>
      <w:lvlJc w:val="left"/>
      <w:pPr>
        <w:tabs>
          <w:tab w:val="num" w:pos="2100"/>
        </w:tabs>
        <w:ind w:left="2100" w:hanging="420"/>
      </w:pPr>
    </w:lvl>
    <w:lvl w:ilvl="5" w:tplc="FFFFFFFF">
      <w:start w:val="1"/>
      <w:numFmt w:val="lowerRoman"/>
      <w:lvlText w:val="%6."/>
      <w:lvlJc w:val="right"/>
      <w:pPr>
        <w:tabs>
          <w:tab w:val="num" w:pos="2520"/>
        </w:tabs>
        <w:ind w:left="2520" w:hanging="420"/>
      </w:pPr>
    </w:lvl>
    <w:lvl w:ilvl="6" w:tplc="FFFFFFFF">
      <w:start w:val="1"/>
      <w:numFmt w:val="decimal"/>
      <w:lvlText w:val="%7."/>
      <w:lvlJc w:val="left"/>
      <w:pPr>
        <w:tabs>
          <w:tab w:val="num" w:pos="2940"/>
        </w:tabs>
        <w:ind w:left="2940" w:hanging="420"/>
      </w:pPr>
    </w:lvl>
    <w:lvl w:ilvl="7" w:tplc="FFFFFFFF">
      <w:start w:val="1"/>
      <w:numFmt w:val="lowerLetter"/>
      <w:lvlText w:val="%8)"/>
      <w:lvlJc w:val="left"/>
      <w:pPr>
        <w:tabs>
          <w:tab w:val="num" w:pos="3360"/>
        </w:tabs>
        <w:ind w:left="3360" w:hanging="420"/>
      </w:pPr>
    </w:lvl>
    <w:lvl w:ilvl="8" w:tplc="FFFFFFFF">
      <w:start w:val="1"/>
      <w:numFmt w:val="lowerRoman"/>
      <w:lvlText w:val="%9."/>
      <w:lvlJc w:val="right"/>
      <w:pPr>
        <w:tabs>
          <w:tab w:val="num" w:pos="3780"/>
        </w:tabs>
        <w:ind w:left="3780" w:hanging="420"/>
      </w:pPr>
    </w:lvl>
  </w:abstractNum>
  <w:abstractNum w:abstractNumId="24">
    <w:nsid w:val="7F67664D"/>
    <w:multiLevelType w:val="multilevel"/>
    <w:tmpl w:val="F0487A52"/>
    <w:lvl w:ilvl="0">
      <w:start w:val="1"/>
      <w:numFmt w:val="decimal"/>
      <w:lvlText w:val="%1."/>
      <w:lvlJc w:val="left"/>
      <w:pPr>
        <w:tabs>
          <w:tab w:val="num" w:pos="0"/>
        </w:tabs>
        <w:ind w:left="390" w:hanging="390"/>
      </w:pPr>
      <w:rPr>
        <w:rFonts w:hint="default"/>
      </w:rPr>
    </w:lvl>
    <w:lvl w:ilvl="1">
      <w:start w:val="1"/>
      <w:numFmt w:val="decimal"/>
      <w:pStyle w:val="ListNumber2"/>
      <w:lvlText w:val="%1.%2"/>
      <w:lvlJc w:val="left"/>
      <w:pPr>
        <w:tabs>
          <w:tab w:val="num" w:pos="792"/>
        </w:tabs>
        <w:ind w:left="792" w:hanging="432"/>
      </w:pPr>
    </w:lvl>
    <w:lvl w:ilvl="2">
      <w:start w:val="1"/>
      <w:numFmt w:val="decimal"/>
      <w:pStyle w:val="ListNumber3"/>
      <w:lvlText w:val="%1.%2.%3"/>
      <w:lvlJc w:val="left"/>
      <w:pPr>
        <w:tabs>
          <w:tab w:val="num" w:pos="1440"/>
        </w:tabs>
        <w:ind w:left="1224" w:hanging="504"/>
      </w:pPr>
    </w:lvl>
    <w:lvl w:ilvl="3">
      <w:start w:val="1"/>
      <w:numFmt w:val="lowerLetter"/>
      <w:pStyle w:val="ListNumber4"/>
      <w:lvlText w:val="%1.%2.%3.%4"/>
      <w:lvlJc w:val="left"/>
      <w:pPr>
        <w:tabs>
          <w:tab w:val="num" w:pos="2160"/>
        </w:tabs>
        <w:ind w:left="1728" w:hanging="648"/>
      </w:pPr>
    </w:lvl>
    <w:lvl w:ilvl="4">
      <w:start w:val="1"/>
      <w:numFmt w:val="lowerLetter"/>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560"/>
        </w:tabs>
        <w:ind w:left="4320" w:hanging="1440"/>
      </w:pPr>
    </w:lvl>
  </w:abstractNum>
  <w:num w:numId="1">
    <w:abstractNumId w:val="16"/>
  </w:num>
  <w:num w:numId="2">
    <w:abstractNumId w:val="2"/>
  </w:num>
  <w:num w:numId="3">
    <w:abstractNumId w:val="0"/>
  </w:num>
  <w:num w:numId="4">
    <w:abstractNumId w:val="3"/>
  </w:num>
  <w:num w:numId="5">
    <w:abstractNumId w:val="1"/>
  </w:num>
  <w:num w:numId="6">
    <w:abstractNumId w:val="20"/>
  </w:num>
  <w:num w:numId="7">
    <w:abstractNumId w:val="12"/>
  </w:num>
  <w:num w:numId="8">
    <w:abstractNumId w:val="14"/>
  </w:num>
  <w:num w:numId="9">
    <w:abstractNumId w:val="23"/>
  </w:num>
  <w:num w:numId="10">
    <w:abstractNumId w:val="4"/>
  </w:num>
  <w:num w:numId="11">
    <w:abstractNumId w:val="24"/>
  </w:num>
  <w:num w:numId="12">
    <w:abstractNumId w:val="22"/>
  </w:num>
  <w:num w:numId="13">
    <w:abstractNumId w:val="9"/>
  </w:num>
  <w:num w:numId="14">
    <w:abstractNumId w:val="6"/>
  </w:num>
  <w:num w:numId="15">
    <w:abstractNumId w:val="15"/>
  </w:num>
  <w:num w:numId="16">
    <w:abstractNumId w:val="17"/>
  </w:num>
  <w:num w:numId="17">
    <w:abstractNumId w:val="5"/>
  </w:num>
  <w:num w:numId="18">
    <w:abstractNumId w:val="21"/>
  </w:num>
  <w:num w:numId="19">
    <w:abstractNumId w:val="11"/>
  </w:num>
  <w:num w:numId="20">
    <w:abstractNumId w:val="19"/>
  </w:num>
  <w:num w:numId="21">
    <w:abstractNumId w:val="13"/>
  </w:num>
  <w:num w:numId="22">
    <w:abstractNumId w:val="7"/>
  </w:num>
  <w:num w:numId="23">
    <w:abstractNumId w:val="18"/>
  </w:num>
  <w:num w:numId="24">
    <w:abstractNumId w:val="10"/>
  </w:num>
  <w:num w:numId="25">
    <w:abstractNumId w:val="8"/>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doNotHyphenateCaps/>
  <w:evenAndOddHeaders/>
  <w:drawingGridHorizontalSpacing w:val="120"/>
  <w:drawingGridVerticalSpacing w:val="104"/>
  <w:displayHorizontalDrawingGridEvery w:val="0"/>
  <w:displayVerticalDrawingGridEvery w:val="3"/>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72196"/>
    <w:rsid w:val="001344F6"/>
    <w:rsid w:val="001C0992"/>
    <w:rsid w:val="001C15DF"/>
    <w:rsid w:val="00245006"/>
    <w:rsid w:val="00572196"/>
    <w:rsid w:val="00B60BF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egrouptable v:ext="edit">
        <o:entry new="1" old="0"/>
        <o:entry new="2" old="0"/>
        <o:entry new="3" old="0"/>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adjustRightInd w:val="0"/>
      <w:spacing w:line="312" w:lineRule="atLeast"/>
      <w:jc w:val="both"/>
      <w:textAlignment w:val="baseline"/>
    </w:pPr>
    <w:rPr>
      <w:sz w:val="21"/>
      <w:lang w:val="en-US" w:eastAsia="zh-CN"/>
    </w:rPr>
  </w:style>
  <w:style w:type="paragraph" w:styleId="Heading1">
    <w:name w:val="heading 1"/>
    <w:aliases w:val="带编号的标题1,BMGF Überschrift 1"/>
    <w:basedOn w:val="Normal"/>
    <w:next w:val="Normal"/>
    <w:qFormat/>
    <w:pPr>
      <w:keepNext/>
      <w:numPr>
        <w:numId w:val="1"/>
      </w:numPr>
      <w:adjustRightInd/>
      <w:spacing w:beforeLines="50" w:before="50" w:after="240" w:line="400" w:lineRule="exact"/>
      <w:textAlignment w:val="auto"/>
      <w:outlineLvl w:val="0"/>
    </w:pPr>
    <w:rPr>
      <w:rFonts w:eastAsia="SimHei"/>
      <w:kern w:val="2"/>
      <w:sz w:val="28"/>
    </w:rPr>
  </w:style>
  <w:style w:type="paragraph" w:styleId="Heading2">
    <w:name w:val="heading 2"/>
    <w:aliases w:val="带编号的标题2,Article"/>
    <w:basedOn w:val="Normal"/>
    <w:next w:val="NormalIndent"/>
    <w:qFormat/>
    <w:pPr>
      <w:keepNext/>
      <w:keepLines/>
      <w:adjustRightInd/>
      <w:spacing w:before="260" w:after="260" w:line="416" w:lineRule="auto"/>
      <w:textAlignment w:val="auto"/>
      <w:outlineLvl w:val="1"/>
    </w:pPr>
    <w:rPr>
      <w:rFonts w:ascii="Arial" w:eastAsia="SimHei" w:hAnsi="Arial"/>
      <w:b/>
      <w:kern w:val="2"/>
      <w:sz w:val="32"/>
    </w:rPr>
  </w:style>
  <w:style w:type="paragraph" w:styleId="Heading3">
    <w:name w:val="heading 3"/>
    <w:aliases w:val="Heading 3 sub-title, Char"/>
    <w:basedOn w:val="Normal"/>
    <w:next w:val="NormalIndent"/>
    <w:qFormat/>
    <w:pPr>
      <w:keepNext/>
      <w:tabs>
        <w:tab w:val="num" w:pos="360"/>
      </w:tabs>
      <w:spacing w:before="240" w:after="240" w:line="360" w:lineRule="exact"/>
      <w:ind w:left="357" w:hanging="357"/>
      <w:outlineLvl w:val="2"/>
    </w:pPr>
    <w:rPr>
      <w:rFonts w:ascii="SimHei" w:eastAsia="SimHei"/>
      <w:sz w:val="24"/>
      <w:u w:val="single"/>
    </w:rPr>
  </w:style>
  <w:style w:type="paragraph" w:styleId="Heading4">
    <w:name w:val="heading 4"/>
    <w:basedOn w:val="Normal"/>
    <w:next w:val="NormalIndent"/>
    <w:qFormat/>
    <w:pPr>
      <w:keepNext/>
      <w:numPr>
        <w:numId w:val="6"/>
      </w:numPr>
      <w:spacing w:after="240" w:line="360" w:lineRule="exact"/>
      <w:outlineLvl w:val="3"/>
    </w:pPr>
    <w:rPr>
      <w:rFonts w:ascii="SimHei" w:eastAsia="SimHei"/>
      <w:sz w:val="24"/>
      <w:u w:val="single"/>
    </w:rPr>
  </w:style>
  <w:style w:type="paragraph" w:styleId="Heading5">
    <w:name w:val="heading 5"/>
    <w:basedOn w:val="Normal"/>
    <w:next w:val="Normal"/>
    <w:qFormat/>
    <w:pPr>
      <w:keepNext/>
      <w:pBdr>
        <w:bottom w:val="single" w:sz="4" w:space="1" w:color="auto"/>
      </w:pBdr>
      <w:jc w:val="right"/>
      <w:outlineLvl w:val="4"/>
    </w:pPr>
    <w:rPr>
      <w:b/>
      <w:sz w:val="18"/>
    </w:rPr>
  </w:style>
  <w:style w:type="paragraph" w:styleId="Heading6">
    <w:name w:val="heading 6"/>
    <w:basedOn w:val="Normal"/>
    <w:next w:val="Normal"/>
    <w:qFormat/>
    <w:pPr>
      <w:widowControl/>
      <w:numPr>
        <w:ilvl w:val="5"/>
        <w:numId w:val="10"/>
      </w:numPr>
      <w:adjustRightInd/>
      <w:spacing w:line="280" w:lineRule="exact"/>
      <w:jc w:val="left"/>
      <w:textAlignment w:val="auto"/>
      <w:outlineLvl w:val="5"/>
    </w:pPr>
    <w:rPr>
      <w:rFonts w:eastAsia="Times New Roman"/>
      <w:b/>
      <w:spacing w:val="2"/>
      <w:sz w:val="22"/>
      <w:lang w:val="da-DK" w:eastAsia="da-DK"/>
    </w:rPr>
  </w:style>
  <w:style w:type="paragraph" w:styleId="Heading7">
    <w:name w:val="heading 7"/>
    <w:basedOn w:val="Normal"/>
    <w:next w:val="Normal"/>
    <w:qFormat/>
    <w:pPr>
      <w:widowControl/>
      <w:numPr>
        <w:ilvl w:val="6"/>
        <w:numId w:val="10"/>
      </w:numPr>
      <w:adjustRightInd/>
      <w:spacing w:before="240" w:after="60" w:line="280" w:lineRule="exact"/>
      <w:jc w:val="left"/>
      <w:textAlignment w:val="auto"/>
      <w:outlineLvl w:val="6"/>
    </w:pPr>
    <w:rPr>
      <w:rFonts w:eastAsia="Times New Roman"/>
      <w:b/>
      <w:spacing w:val="2"/>
      <w:sz w:val="22"/>
      <w:lang w:val="da-DK" w:eastAsia="da-DK"/>
    </w:rPr>
  </w:style>
  <w:style w:type="paragraph" w:styleId="Heading8">
    <w:name w:val="heading 8"/>
    <w:basedOn w:val="Normal"/>
    <w:next w:val="Normal"/>
    <w:qFormat/>
    <w:pPr>
      <w:widowControl/>
      <w:numPr>
        <w:ilvl w:val="7"/>
        <w:numId w:val="10"/>
      </w:numPr>
      <w:adjustRightInd/>
      <w:spacing w:before="240" w:after="60" w:line="280" w:lineRule="exact"/>
      <w:jc w:val="left"/>
      <w:textAlignment w:val="auto"/>
      <w:outlineLvl w:val="7"/>
    </w:pPr>
    <w:rPr>
      <w:rFonts w:eastAsia="Times New Roman"/>
      <w:b/>
      <w:spacing w:val="2"/>
      <w:sz w:val="22"/>
      <w:lang w:val="da-DK" w:eastAsia="da-DK"/>
    </w:rPr>
  </w:style>
  <w:style w:type="paragraph" w:styleId="Heading9">
    <w:name w:val="heading 9"/>
    <w:basedOn w:val="Normal"/>
    <w:next w:val="Normal"/>
    <w:qFormat/>
    <w:pPr>
      <w:widowControl/>
      <w:numPr>
        <w:ilvl w:val="8"/>
        <w:numId w:val="10"/>
      </w:numPr>
      <w:adjustRightInd/>
      <w:spacing w:before="240" w:after="60" w:line="280" w:lineRule="exact"/>
      <w:jc w:val="left"/>
      <w:textAlignment w:val="auto"/>
      <w:outlineLvl w:val="8"/>
    </w:pPr>
    <w:rPr>
      <w:rFonts w:eastAsia="Times New Roman"/>
      <w:b/>
      <w:spacing w:val="2"/>
      <w:sz w:val="22"/>
      <w:lang w:val="da-DK" w:eastAsia="da-DK"/>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styleId="NormalIndent">
    <w:name w:val="Normal Indent"/>
    <w:basedOn w:val="Normal"/>
    <w:pPr>
      <w:spacing w:line="240" w:lineRule="auto"/>
      <w:ind w:firstLine="420"/>
    </w:pPr>
    <w:rPr>
      <w:kern w:val="2"/>
    </w:rPr>
  </w:style>
  <w:style w:type="paragraph" w:customStyle="1" w:styleId="2">
    <w:name w:val="页眉2"/>
    <w:basedOn w:val="Normal"/>
    <w:pPr>
      <w:framePr w:w="6747" w:h="284" w:hRule="exact" w:hSpace="181" w:vSpace="181" w:wrap="notBeside" w:vAnchor="page" w:hAnchor="page" w:x="4310" w:y="1163" w:anchorLock="1"/>
      <w:widowControl/>
      <w:tabs>
        <w:tab w:val="left" w:pos="425"/>
      </w:tabs>
      <w:spacing w:line="300" w:lineRule="exact"/>
      <w:jc w:val="right"/>
    </w:pPr>
    <w:rPr>
      <w:color w:val="000000"/>
      <w:kern w:val="19"/>
      <w:sz w:val="19"/>
    </w:rPr>
  </w:style>
  <w:style w:type="paragraph" w:customStyle="1" w:styleId="3">
    <w:name w:val="页眉3"/>
    <w:basedOn w:val="Normal"/>
    <w:pPr>
      <w:framePr w:w="9837" w:h="85" w:hRule="exact" w:hSpace="181" w:vSpace="181" w:wrap="notBeside" w:vAnchor="page" w:hAnchor="margin" w:y="1617" w:anchorLock="1"/>
      <w:widowControl/>
      <w:pBdr>
        <w:top w:val="single" w:sz="6" w:space="1" w:color="auto"/>
      </w:pBdr>
      <w:tabs>
        <w:tab w:val="left" w:pos="425"/>
      </w:tabs>
      <w:spacing w:after="140" w:line="280" w:lineRule="exact"/>
    </w:pPr>
    <w:rPr>
      <w:color w:val="000000"/>
      <w:kern w:val="20"/>
      <w:sz w:val="20"/>
    </w:rPr>
  </w:style>
  <w:style w:type="paragraph" w:customStyle="1" w:styleId="4">
    <w:name w:val="页眉4"/>
    <w:basedOn w:val="Normal"/>
    <w:next w:val="Normal"/>
    <w:pPr>
      <w:framePr w:w="3402" w:h="2268" w:hRule="exact" w:hSpace="181" w:vSpace="181" w:wrap="notBeside" w:vAnchor="page" w:hAnchor="page" w:x="2484" w:y="1883" w:anchorLock="1"/>
      <w:widowControl/>
      <w:tabs>
        <w:tab w:val="left" w:pos="425"/>
      </w:tabs>
      <w:spacing w:after="60" w:line="340" w:lineRule="exact"/>
      <w:jc w:val="left"/>
    </w:pPr>
    <w:rPr>
      <w:rFonts w:eastAsia="SimHei"/>
      <w:b/>
      <w:color w:val="000000"/>
      <w:spacing w:val="140"/>
      <w:kern w:val="34"/>
      <w:sz w:val="34"/>
    </w:rPr>
  </w:style>
  <w:style w:type="paragraph" w:customStyle="1" w:styleId="5">
    <w:name w:val="页眉5"/>
    <w:basedOn w:val="Header"/>
    <w:pPr>
      <w:framePr w:w="3119" w:h="1985" w:hRule="exact" w:hSpace="181" w:vSpace="181" w:wrap="notBeside" w:vAnchor="page" w:hAnchor="page" w:x="7882" w:y="1883" w:anchorLock="1"/>
      <w:pBdr>
        <w:bottom w:val="none" w:sz="0" w:space="0" w:color="auto"/>
      </w:pBdr>
      <w:tabs>
        <w:tab w:val="clear" w:pos="4320"/>
        <w:tab w:val="clear" w:pos="8640"/>
      </w:tabs>
      <w:spacing w:after="60" w:line="180" w:lineRule="exact"/>
      <w:jc w:val="left"/>
    </w:pPr>
    <w:rPr>
      <w:color w:val="000000"/>
      <w:kern w:val="18"/>
    </w:rPr>
  </w:style>
  <w:style w:type="paragraph" w:styleId="Header">
    <w:name w:val="header"/>
    <w:basedOn w:val="Normal"/>
    <w:pPr>
      <w:pBdr>
        <w:bottom w:val="single" w:sz="6" w:space="1" w:color="auto"/>
      </w:pBdr>
      <w:tabs>
        <w:tab w:val="center" w:pos="4320"/>
        <w:tab w:val="right" w:pos="8640"/>
      </w:tabs>
      <w:spacing w:line="240" w:lineRule="atLeast"/>
      <w:jc w:val="center"/>
    </w:pPr>
    <w:rPr>
      <w:sz w:val="18"/>
    </w:rPr>
  </w:style>
  <w:style w:type="paragraph" w:customStyle="1" w:styleId="6">
    <w:name w:val="页眉6"/>
    <w:basedOn w:val="3"/>
    <w:pPr>
      <w:framePr w:wrap="notBeside" w:y="4452"/>
    </w:pPr>
  </w:style>
  <w:style w:type="paragraph" w:styleId="Footer">
    <w:name w:val="footer"/>
    <w:aliases w:val="BMGF Fußzeile"/>
    <w:basedOn w:val="Normal"/>
    <w:pPr>
      <w:tabs>
        <w:tab w:val="center" w:pos="4320"/>
        <w:tab w:val="right" w:pos="8640"/>
      </w:tabs>
      <w:spacing w:line="240" w:lineRule="atLeast"/>
      <w:jc w:val="left"/>
    </w:pPr>
    <w:rPr>
      <w:sz w:val="18"/>
    </w:rPr>
  </w:style>
  <w:style w:type="paragraph" w:styleId="FootnoteText">
    <w:name w:val="footnote text"/>
    <w:aliases w:val="Char,ft"/>
    <w:basedOn w:val="Normal"/>
    <w:semiHidden/>
    <w:pPr>
      <w:jc w:val="left"/>
    </w:pPr>
    <w:rPr>
      <w:rFonts w:eastAsia="仿宋体"/>
      <w:sz w:val="18"/>
    </w:rPr>
  </w:style>
  <w:style w:type="character" w:styleId="PageNumber">
    <w:name w:val="page number"/>
    <w:basedOn w:val="DefaultParagraphFont"/>
  </w:style>
  <w:style w:type="character" w:styleId="FootnoteReference">
    <w:name w:val="footnote reference"/>
    <w:aliases w:val="ftref"/>
    <w:semiHidden/>
    <w:rPr>
      <w:vertAlign w:val="superscript"/>
    </w:rPr>
  </w:style>
  <w:style w:type="paragraph" w:styleId="Date">
    <w:name w:val="Date"/>
    <w:basedOn w:val="Normal"/>
    <w:next w:val="Normal"/>
  </w:style>
  <w:style w:type="paragraph" w:styleId="BodyTextIndent">
    <w:name w:val="Body Text Indent"/>
    <w:basedOn w:val="Normal"/>
    <w:pPr>
      <w:spacing w:after="240" w:line="360" w:lineRule="exact"/>
      <w:ind w:firstLine="425"/>
    </w:pPr>
  </w:style>
  <w:style w:type="paragraph" w:styleId="PlainText">
    <w:name w:val="Plain Text"/>
    <w:basedOn w:val="Normal"/>
    <w:pPr>
      <w:spacing w:line="240" w:lineRule="auto"/>
    </w:pPr>
    <w:rPr>
      <w:rFonts w:ascii="SimSun"/>
    </w:rPr>
  </w:style>
  <w:style w:type="paragraph" w:styleId="Caption">
    <w:name w:val="caption"/>
    <w:basedOn w:val="Normal"/>
    <w:next w:val="Normal"/>
    <w:qFormat/>
    <w:pPr>
      <w:spacing w:before="152" w:after="160"/>
    </w:pPr>
    <w:rPr>
      <w:rFonts w:ascii="Arial" w:eastAsia="SimHei" w:hAnsi="Arial"/>
    </w:rPr>
  </w:style>
  <w:style w:type="paragraph" w:styleId="BodyText">
    <w:name w:val="Body Text"/>
    <w:aliases w:val="Body Text Char,Body Text Char1 Char,Body Text Char Char Char1,Body Text Char2 Char Char Char,Body Text Char1 Char Char Char Char,Body Text Char Char Char1 Char Char Char,Body Text Char1 Char Char Char Char Char Char,Body Text Char Char2"/>
    <w:basedOn w:val="Normal"/>
    <w:pPr>
      <w:spacing w:line="240" w:lineRule="auto"/>
    </w:pPr>
    <w:rPr>
      <w:rFonts w:ascii="SimSun"/>
      <w:kern w:val="2"/>
      <w:sz w:val="28"/>
    </w:rPr>
  </w:style>
  <w:style w:type="paragraph" w:styleId="BlockText">
    <w:name w:val="Block Text"/>
    <w:basedOn w:val="Normal"/>
    <w:pPr>
      <w:spacing w:after="240" w:line="440" w:lineRule="exact"/>
      <w:ind w:left="794" w:right="794" w:firstLine="425"/>
    </w:pPr>
  </w:style>
  <w:style w:type="paragraph" w:styleId="BodyTextIndent3">
    <w:name w:val="Body Text Indent 3"/>
    <w:basedOn w:val="Normal"/>
    <w:pPr>
      <w:tabs>
        <w:tab w:val="left" w:pos="2079"/>
      </w:tabs>
      <w:adjustRightInd/>
      <w:spacing w:line="240" w:lineRule="auto"/>
      <w:ind w:left="942"/>
      <w:textAlignment w:val="auto"/>
    </w:pPr>
    <w:rPr>
      <w:kern w:val="2"/>
    </w:rPr>
  </w:style>
  <w:style w:type="paragraph" w:styleId="BodyTextIndent2">
    <w:name w:val="Body Text Indent 2"/>
    <w:basedOn w:val="Normal"/>
    <w:pPr>
      <w:adjustRightInd/>
      <w:spacing w:line="240" w:lineRule="auto"/>
      <w:ind w:firstLine="462"/>
      <w:textAlignment w:val="auto"/>
    </w:pPr>
    <w:rPr>
      <w:i/>
      <w:kern w:val="2"/>
    </w:rPr>
  </w:style>
  <w:style w:type="character" w:styleId="EndnoteReference">
    <w:name w:val="endnote reference"/>
    <w:semiHidden/>
    <w:rPr>
      <w:vertAlign w:val="superscript"/>
    </w:rPr>
  </w:style>
  <w:style w:type="paragraph" w:styleId="EndnoteText">
    <w:name w:val="endnote text"/>
    <w:basedOn w:val="Normal"/>
    <w:semiHidden/>
    <w:pPr>
      <w:adjustRightInd/>
      <w:snapToGrid w:val="0"/>
      <w:spacing w:line="240" w:lineRule="auto"/>
      <w:jc w:val="left"/>
      <w:textAlignment w:val="auto"/>
    </w:pPr>
    <w:rPr>
      <w:kern w:val="2"/>
    </w:rPr>
  </w:style>
  <w:style w:type="paragraph" w:styleId="TOC1">
    <w:name w:val="toc 1"/>
    <w:aliases w:val="Special1,Report 1"/>
    <w:basedOn w:val="Normal"/>
    <w:next w:val="Normal"/>
    <w:autoRedefine/>
    <w:semiHidden/>
    <w:pPr>
      <w:tabs>
        <w:tab w:val="right" w:leader="dot" w:pos="8302"/>
      </w:tabs>
      <w:adjustRightInd/>
      <w:spacing w:line="240" w:lineRule="auto"/>
      <w:textAlignment w:val="auto"/>
    </w:pPr>
    <w:rPr>
      <w:rFonts w:eastAsia="SimHei"/>
      <w:noProof/>
      <w:kern w:val="2"/>
    </w:rPr>
  </w:style>
  <w:style w:type="paragraph" w:styleId="TOC2">
    <w:name w:val="toc 2"/>
    <w:aliases w:val="Special2,Report 2"/>
    <w:basedOn w:val="Normal"/>
    <w:next w:val="Normal"/>
    <w:autoRedefine/>
    <w:semiHidden/>
    <w:pPr>
      <w:tabs>
        <w:tab w:val="center" w:leader="dot" w:pos="8880"/>
        <w:tab w:val="right" w:pos="9720"/>
      </w:tabs>
      <w:spacing w:after="120" w:line="320" w:lineRule="atLeast"/>
      <w:ind w:leftChars="200" w:left="420"/>
    </w:pPr>
  </w:style>
  <w:style w:type="paragraph" w:customStyle="1" w:styleId="1">
    <w:name w:val="样式1"/>
    <w:basedOn w:val="BodyText"/>
    <w:pPr>
      <w:adjustRightInd/>
      <w:ind w:firstLineChars="200" w:firstLine="420"/>
      <w:textAlignment w:val="auto"/>
    </w:pPr>
    <w:rPr>
      <w:rFonts w:ascii="Times New Roman"/>
      <w:sz w:val="21"/>
      <w:szCs w:val="24"/>
    </w:rPr>
  </w:style>
  <w:style w:type="character" w:styleId="Hyperlink">
    <w:name w:val="Hyperlink"/>
    <w:rPr>
      <w:color w:val="0000FF"/>
      <w:u w:val="single"/>
    </w:rPr>
  </w:style>
  <w:style w:type="character" w:styleId="FollowedHyperlink">
    <w:name w:val="FollowedHyperlink"/>
    <w:rPr>
      <w:color w:val="800080"/>
      <w:u w:val="single"/>
    </w:rPr>
  </w:style>
  <w:style w:type="paragraph" w:styleId="Title">
    <w:name w:val="Title"/>
    <w:basedOn w:val="Normal"/>
    <w:qFormat/>
    <w:pPr>
      <w:numPr>
        <w:numId w:val="7"/>
      </w:numPr>
      <w:adjustRightInd/>
      <w:spacing w:line="360" w:lineRule="auto"/>
      <w:jc w:val="center"/>
      <w:textAlignment w:val="auto"/>
    </w:pPr>
    <w:rPr>
      <w:rFonts w:eastAsia="STKaiti"/>
      <w:b/>
      <w:kern w:val="2"/>
      <w:sz w:val="24"/>
    </w:rPr>
  </w:style>
  <w:style w:type="paragraph" w:styleId="BodyText2">
    <w:name w:val="Body Text 2"/>
    <w:basedOn w:val="Normal"/>
    <w:pPr>
      <w:framePr w:w="3609" w:h="1458" w:hRule="exact" w:hSpace="181" w:wrap="auto" w:vAnchor="text" w:hAnchor="page" w:x="2511" w:y="1"/>
      <w:spacing w:line="560" w:lineRule="exact"/>
      <w:jc w:val="left"/>
    </w:pPr>
    <w:rPr>
      <w:rFonts w:eastAsia="SimHei"/>
      <w:sz w:val="40"/>
    </w:rPr>
  </w:style>
  <w:style w:type="paragraph" w:customStyle="1" w:styleId="OmniPage6">
    <w:name w:val="OmniPage #6"/>
    <w:basedOn w:val="Normal"/>
    <w:pPr>
      <w:widowControl/>
      <w:adjustRightInd/>
      <w:spacing w:line="240" w:lineRule="auto"/>
      <w:jc w:val="left"/>
      <w:textAlignment w:val="auto"/>
    </w:pPr>
    <w:rPr>
      <w:sz w:val="24"/>
      <w:lang w:val="fr-FR" w:eastAsia="en-US"/>
    </w:rPr>
  </w:style>
  <w:style w:type="paragraph" w:customStyle="1" w:styleId="OmniPage12">
    <w:name w:val="OmniPage #12"/>
    <w:basedOn w:val="Normal"/>
    <w:pPr>
      <w:widowControl/>
      <w:adjustRightInd/>
      <w:spacing w:line="240" w:lineRule="auto"/>
      <w:jc w:val="left"/>
      <w:textAlignment w:val="auto"/>
    </w:pPr>
    <w:rPr>
      <w:sz w:val="24"/>
      <w:lang w:val="fr-FR" w:eastAsia="en-US"/>
    </w:rPr>
  </w:style>
  <w:style w:type="paragraph" w:customStyle="1" w:styleId="OmniPage15">
    <w:name w:val="OmniPage #15"/>
    <w:basedOn w:val="Normal"/>
    <w:pPr>
      <w:widowControl/>
      <w:adjustRightInd/>
      <w:spacing w:line="240" w:lineRule="auto"/>
      <w:jc w:val="left"/>
      <w:textAlignment w:val="auto"/>
    </w:pPr>
    <w:rPr>
      <w:sz w:val="24"/>
      <w:lang w:val="fr-FR" w:eastAsia="en-US"/>
    </w:rPr>
  </w:style>
  <w:style w:type="paragraph" w:customStyle="1" w:styleId="OmniPage13">
    <w:name w:val="OmniPage #13"/>
    <w:basedOn w:val="Normal"/>
    <w:pPr>
      <w:widowControl/>
      <w:adjustRightInd/>
      <w:spacing w:line="240" w:lineRule="auto"/>
      <w:jc w:val="left"/>
      <w:textAlignment w:val="auto"/>
    </w:pPr>
    <w:rPr>
      <w:sz w:val="24"/>
      <w:lang w:val="fr-FR" w:eastAsia="en-US"/>
    </w:rPr>
  </w:style>
  <w:style w:type="paragraph" w:customStyle="1" w:styleId="OmniPage9">
    <w:name w:val="OmniPage #9"/>
    <w:basedOn w:val="Normal"/>
    <w:pPr>
      <w:widowControl/>
      <w:adjustRightInd/>
      <w:spacing w:line="240" w:lineRule="auto"/>
      <w:jc w:val="left"/>
      <w:textAlignment w:val="auto"/>
    </w:pPr>
    <w:rPr>
      <w:sz w:val="24"/>
      <w:lang w:val="fr-FR" w:eastAsia="en-US"/>
    </w:rPr>
  </w:style>
  <w:style w:type="paragraph" w:customStyle="1" w:styleId="OmniPage14">
    <w:name w:val="OmniPage #14"/>
    <w:basedOn w:val="Normal"/>
    <w:pPr>
      <w:widowControl/>
      <w:adjustRightInd/>
      <w:spacing w:line="240" w:lineRule="auto"/>
      <w:jc w:val="left"/>
      <w:textAlignment w:val="auto"/>
    </w:pPr>
    <w:rPr>
      <w:sz w:val="24"/>
      <w:lang w:val="fr-FR" w:eastAsia="en-US"/>
    </w:rPr>
  </w:style>
  <w:style w:type="paragraph" w:styleId="BodyText3">
    <w:name w:val="Body Text 3"/>
    <w:basedOn w:val="Normal"/>
    <w:pPr>
      <w:widowControl/>
      <w:adjustRightInd/>
      <w:spacing w:line="240" w:lineRule="auto"/>
      <w:textAlignment w:val="auto"/>
    </w:pPr>
    <w:rPr>
      <w:color w:val="000000"/>
      <w:sz w:val="24"/>
      <w:lang w:val="fr-FR" w:eastAsia="en-US"/>
    </w:rPr>
  </w:style>
  <w:style w:type="paragraph" w:customStyle="1" w:styleId="HCh">
    <w:name w:val="_ H _Ch"/>
    <w:basedOn w:val="Normal"/>
    <w:next w:val="Normal"/>
    <w:pPr>
      <w:keepNext/>
      <w:keepLines/>
      <w:widowControl/>
      <w:tabs>
        <w:tab w:val="left" w:pos="57"/>
      </w:tabs>
      <w:suppressAutoHyphens/>
      <w:adjustRightInd/>
      <w:spacing w:before="120" w:after="240" w:line="460" w:lineRule="exact"/>
      <w:jc w:val="left"/>
      <w:textAlignment w:val="auto"/>
      <w:outlineLvl w:val="0"/>
    </w:pPr>
    <w:rPr>
      <w:rFonts w:ascii="SimHei" w:eastAsia="SimHei"/>
      <w:color w:val="FF0000"/>
      <w:kern w:val="14"/>
      <w:sz w:val="28"/>
    </w:rPr>
  </w:style>
  <w:style w:type="paragraph" w:customStyle="1" w:styleId="XLarge">
    <w:name w:val="XLarge"/>
    <w:basedOn w:val="Normal"/>
    <w:pPr>
      <w:keepNext/>
      <w:keepLines/>
      <w:widowControl/>
      <w:tabs>
        <w:tab w:val="left" w:pos="57"/>
        <w:tab w:val="right" w:leader="dot" w:pos="360"/>
      </w:tabs>
      <w:suppressAutoHyphens/>
      <w:adjustRightInd/>
      <w:spacing w:line="390" w:lineRule="exact"/>
      <w:jc w:val="left"/>
      <w:textAlignment w:val="auto"/>
      <w:outlineLvl w:val="0"/>
    </w:pPr>
    <w:rPr>
      <w:rFonts w:ascii="SimHei" w:eastAsia="SimHei"/>
      <w:color w:val="FF0000"/>
      <w:kern w:val="14"/>
      <w:sz w:val="40"/>
    </w:rPr>
  </w:style>
  <w:style w:type="paragraph" w:customStyle="1" w:styleId="H1">
    <w:name w:val="_ H_1"/>
    <w:basedOn w:val="Normal"/>
    <w:next w:val="Normal"/>
    <w:pPr>
      <w:keepNext/>
      <w:keepLines/>
      <w:widowControl/>
      <w:suppressAutoHyphens/>
      <w:adjustRightInd/>
      <w:spacing w:beforeLines="50" w:before="50" w:after="240" w:line="360" w:lineRule="exact"/>
      <w:jc w:val="left"/>
      <w:textAlignment w:val="auto"/>
      <w:outlineLvl w:val="0"/>
    </w:pPr>
    <w:rPr>
      <w:rFonts w:ascii="SimHei" w:eastAsia="SimHei"/>
      <w:color w:val="FF0000"/>
      <w:kern w:val="14"/>
      <w:sz w:val="24"/>
    </w:rPr>
  </w:style>
  <w:style w:type="paragraph" w:customStyle="1" w:styleId="H3">
    <w:name w:val="_ H_3"/>
    <w:basedOn w:val="Normal"/>
    <w:next w:val="Normal"/>
    <w:pPr>
      <w:widowControl/>
      <w:adjustRightInd/>
      <w:spacing w:after="240" w:line="360" w:lineRule="exact"/>
      <w:jc w:val="left"/>
      <w:textAlignment w:val="auto"/>
      <w:outlineLvl w:val="1"/>
    </w:pPr>
    <w:rPr>
      <w:rFonts w:ascii="KaiTi_GB2312" w:eastAsia="KaiTi_GB2312"/>
      <w:b/>
      <w:color w:val="0000FF"/>
      <w:spacing w:val="2"/>
      <w:kern w:val="14"/>
    </w:rPr>
  </w:style>
  <w:style w:type="character" w:styleId="CommentReference">
    <w:name w:val="annotation reference"/>
    <w:semiHidden/>
    <w:rPr>
      <w:sz w:val="6"/>
    </w:rPr>
  </w:style>
  <w:style w:type="paragraph" w:styleId="CommentText">
    <w:name w:val="annotation text"/>
    <w:basedOn w:val="Normal"/>
    <w:semiHidden/>
    <w:pPr>
      <w:widowControl/>
      <w:adjustRightInd/>
      <w:spacing w:line="320" w:lineRule="exact"/>
      <w:jc w:val="left"/>
      <w:textAlignment w:val="auto"/>
    </w:pPr>
    <w:rPr>
      <w:rFonts w:ascii="SimSun"/>
      <w:kern w:val="14"/>
    </w:rPr>
  </w:style>
  <w:style w:type="paragraph" w:customStyle="1" w:styleId="50">
    <w:name w:val="正文5"/>
    <w:basedOn w:val="Normal"/>
    <w:pPr>
      <w:adjustRightInd/>
      <w:spacing w:beforeLines="100" w:before="100" w:afterLines="100" w:after="100" w:line="240" w:lineRule="auto"/>
      <w:textAlignment w:val="auto"/>
    </w:pPr>
    <w:rPr>
      <w:b/>
      <w:kern w:val="2"/>
      <w:szCs w:val="24"/>
    </w:rPr>
  </w:style>
  <w:style w:type="paragraph" w:customStyle="1" w:styleId="40">
    <w:name w:val="正文4"/>
    <w:basedOn w:val="Normal"/>
    <w:pPr>
      <w:numPr>
        <w:numId w:val="8"/>
      </w:numPr>
      <w:adjustRightInd/>
      <w:spacing w:beforeLines="50" w:before="50" w:afterLines="50" w:after="50" w:line="240" w:lineRule="auto"/>
      <w:textAlignment w:val="auto"/>
    </w:pPr>
    <w:rPr>
      <w:kern w:val="2"/>
      <w:szCs w:val="24"/>
    </w:rPr>
  </w:style>
  <w:style w:type="paragraph" w:customStyle="1" w:styleId="H2">
    <w:name w:val="_H_2"/>
    <w:basedOn w:val="Normal"/>
    <w:pPr>
      <w:spacing w:after="240" w:line="360" w:lineRule="exact"/>
    </w:pPr>
    <w:rPr>
      <w:rFonts w:ascii="SimHei" w:eastAsia="SimHei"/>
      <w:color w:val="FF0000"/>
      <w:lang w:val="en-GB"/>
    </w:rPr>
  </w:style>
  <w:style w:type="paragraph" w:customStyle="1" w:styleId="20">
    <w:name w:val="正文2"/>
    <w:basedOn w:val="Normal"/>
    <w:pPr>
      <w:adjustRightInd/>
      <w:spacing w:beforeLines="50" w:before="50" w:afterLines="50" w:after="50" w:line="240" w:lineRule="auto"/>
      <w:ind w:firstLineChars="200" w:firstLine="200"/>
      <w:textAlignment w:val="auto"/>
    </w:pPr>
    <w:rPr>
      <w:kern w:val="2"/>
    </w:rPr>
  </w:style>
  <w:style w:type="paragraph" w:customStyle="1" w:styleId="30">
    <w:name w:val="正文3"/>
    <w:basedOn w:val="Normal"/>
    <w:pPr>
      <w:adjustRightInd/>
      <w:spacing w:line="240" w:lineRule="auto"/>
      <w:textAlignment w:val="auto"/>
    </w:pPr>
    <w:rPr>
      <w:kern w:val="2"/>
      <w:szCs w:val="24"/>
    </w:rPr>
  </w:style>
  <w:style w:type="paragraph" w:customStyle="1" w:styleId="60">
    <w:name w:val="样式6"/>
    <w:basedOn w:val="21"/>
    <w:rPr>
      <w:sz w:val="21"/>
    </w:rPr>
  </w:style>
  <w:style w:type="paragraph" w:customStyle="1" w:styleId="21">
    <w:name w:val="样式2"/>
    <w:basedOn w:val="Normal"/>
    <w:pPr>
      <w:adjustRightInd/>
      <w:spacing w:beforeLines="50" w:before="50" w:afterLines="50" w:after="50" w:line="240" w:lineRule="auto"/>
      <w:textAlignment w:val="auto"/>
    </w:pPr>
    <w:rPr>
      <w:rFonts w:ascii="Book Antiqua" w:eastAsia="KaiTi_GB2312" w:hAnsi="Book Antiqua"/>
      <w:kern w:val="2"/>
      <w:sz w:val="24"/>
      <w:szCs w:val="24"/>
      <w:lang w:val="es-ES"/>
    </w:rPr>
  </w:style>
  <w:style w:type="paragraph" w:styleId="TOC4">
    <w:name w:val="toc 4"/>
    <w:aliases w:val="Special4,Report 4"/>
    <w:basedOn w:val="Normal"/>
    <w:next w:val="Normal"/>
    <w:autoRedefine/>
    <w:semiHidden/>
    <w:pPr>
      <w:widowControl/>
      <w:adjustRightInd/>
      <w:spacing w:line="240" w:lineRule="auto"/>
      <w:jc w:val="left"/>
      <w:textAlignment w:val="auto"/>
    </w:pPr>
    <w:rPr>
      <w:sz w:val="24"/>
      <w:szCs w:val="24"/>
    </w:rPr>
  </w:style>
  <w:style w:type="paragraph" w:customStyle="1" w:styleId="SinglePara">
    <w:name w:val="Single Para"/>
    <w:basedOn w:val="Normal"/>
    <w:pPr>
      <w:widowControl/>
      <w:adjustRightInd/>
      <w:spacing w:line="240" w:lineRule="auto"/>
      <w:jc w:val="left"/>
      <w:textAlignment w:val="auto"/>
    </w:pPr>
    <w:rPr>
      <w:rFonts w:eastAsia="Times New Roman"/>
      <w:sz w:val="24"/>
      <w:szCs w:val="24"/>
      <w:lang w:val="en-AU"/>
    </w:rPr>
  </w:style>
  <w:style w:type="paragraph" w:customStyle="1" w:styleId="a">
    <w:name w:val="简要记录正文"/>
    <w:basedOn w:val="Normal"/>
    <w:pPr>
      <w:numPr>
        <w:numId w:val="9"/>
      </w:numPr>
      <w:autoSpaceDE w:val="0"/>
      <w:autoSpaceDN w:val="0"/>
      <w:spacing w:beforeLines="150" w:before="360" w:afterLines="150" w:after="360" w:line="240" w:lineRule="auto"/>
      <w:jc w:val="left"/>
      <w:textAlignment w:val="auto"/>
    </w:pPr>
    <w:rPr>
      <w:kern w:val="14"/>
      <w:szCs w:val="21"/>
    </w:rPr>
  </w:style>
  <w:style w:type="paragraph" w:customStyle="1" w:styleId="a0">
    <w:name w:val="样式 简要记录正文 + (中文) 黑体 加粗"/>
    <w:basedOn w:val="a"/>
    <w:autoRedefine/>
    <w:pPr>
      <w:numPr>
        <w:numId w:val="0"/>
      </w:numPr>
    </w:pPr>
    <w:rPr>
      <w:rFonts w:eastAsia="SimHei"/>
      <w:b/>
      <w:bCs/>
    </w:rPr>
  </w:style>
  <w:style w:type="paragraph" w:customStyle="1" w:styleId="a1">
    <w:name w:val="黑体正文"/>
    <w:basedOn w:val="Normal"/>
    <w:next w:val="Normal"/>
    <w:pPr>
      <w:autoSpaceDE w:val="0"/>
      <w:autoSpaceDN w:val="0"/>
      <w:spacing w:line="360" w:lineRule="auto"/>
      <w:jc w:val="left"/>
      <w:textAlignment w:val="auto"/>
    </w:pPr>
    <w:rPr>
      <w:rFonts w:eastAsia="SimHei"/>
      <w:sz w:val="24"/>
      <w:szCs w:val="24"/>
    </w:rPr>
  </w:style>
  <w:style w:type="paragraph" w:customStyle="1" w:styleId="DefaultText">
    <w:name w:val="Default Text"/>
    <w:basedOn w:val="Normal"/>
    <w:pPr>
      <w:widowControl/>
      <w:adjustRightInd/>
      <w:spacing w:line="240" w:lineRule="auto"/>
      <w:jc w:val="left"/>
      <w:textAlignment w:val="auto"/>
    </w:pPr>
    <w:rPr>
      <w:rFonts w:ascii="Tahoma" w:eastAsia="Times New Roman" w:hAnsi="Tahoma" w:cs="Tahoma"/>
      <w:snapToGrid w:val="0"/>
      <w:sz w:val="20"/>
      <w:lang w:eastAsia="en-US"/>
    </w:rPr>
  </w:style>
  <w:style w:type="paragraph" w:styleId="TOC3">
    <w:name w:val="toc 3"/>
    <w:aliases w:val="Special3,Report 3"/>
    <w:basedOn w:val="Normal"/>
    <w:next w:val="Normal"/>
    <w:autoRedefine/>
    <w:semiHidden/>
    <w:pPr>
      <w:tabs>
        <w:tab w:val="left" w:pos="1320"/>
        <w:tab w:val="right" w:leader="dot" w:pos="9840"/>
      </w:tabs>
      <w:ind w:leftChars="400" w:left="840"/>
    </w:pPr>
    <w:rPr>
      <w:noProof/>
      <w:szCs w:val="21"/>
    </w:rPr>
  </w:style>
  <w:style w:type="paragraph" w:styleId="TOC5">
    <w:name w:val="toc 5"/>
    <w:basedOn w:val="Normal"/>
    <w:next w:val="Normal"/>
    <w:autoRedefine/>
    <w:semiHidden/>
    <w:pPr>
      <w:ind w:leftChars="800" w:left="1680"/>
    </w:pPr>
  </w:style>
  <w:style w:type="paragraph" w:styleId="TOC6">
    <w:name w:val="toc 6"/>
    <w:basedOn w:val="Normal"/>
    <w:next w:val="Normal"/>
    <w:autoRedefine/>
    <w:semiHidden/>
    <w:pPr>
      <w:ind w:leftChars="1000" w:left="2100"/>
    </w:pPr>
  </w:style>
  <w:style w:type="paragraph" w:styleId="TOC7">
    <w:name w:val="toc 7"/>
    <w:basedOn w:val="Normal"/>
    <w:next w:val="Normal"/>
    <w:autoRedefine/>
    <w:semiHidden/>
    <w:pPr>
      <w:ind w:leftChars="1200" w:left="2520"/>
    </w:pPr>
  </w:style>
  <w:style w:type="paragraph" w:styleId="TOC8">
    <w:name w:val="toc 8"/>
    <w:basedOn w:val="Normal"/>
    <w:next w:val="Normal"/>
    <w:autoRedefine/>
    <w:semiHidden/>
    <w:pPr>
      <w:ind w:leftChars="1400" w:left="2940"/>
    </w:pPr>
  </w:style>
  <w:style w:type="paragraph" w:styleId="TOC9">
    <w:name w:val="toc 9"/>
    <w:basedOn w:val="Normal"/>
    <w:next w:val="Normal"/>
    <w:autoRedefine/>
    <w:semiHidden/>
    <w:pPr>
      <w:ind w:leftChars="1600" w:left="3360"/>
    </w:pPr>
  </w:style>
  <w:style w:type="character" w:styleId="Strong">
    <w:name w:val="Strong"/>
    <w:qFormat/>
    <w:rPr>
      <w:b/>
      <w:bCs/>
    </w:rPr>
  </w:style>
  <w:style w:type="character" w:customStyle="1" w:styleId="indrykning">
    <w:name w:val="indrykning"/>
    <w:basedOn w:val="DefaultParagraphFont"/>
  </w:style>
  <w:style w:type="paragraph" w:customStyle="1" w:styleId="22">
    <w:name w:val="标题2"/>
    <w:basedOn w:val="Normal"/>
    <w:pPr>
      <w:adjustRightInd/>
      <w:spacing w:line="240" w:lineRule="auto"/>
      <w:ind w:firstLineChars="200" w:firstLine="200"/>
      <w:textAlignment w:val="auto"/>
    </w:pPr>
    <w:rPr>
      <w:b/>
      <w:bCs/>
      <w:kern w:val="2"/>
      <w:szCs w:val="24"/>
    </w:rPr>
  </w:style>
  <w:style w:type="paragraph" w:customStyle="1" w:styleId="a2">
    <w:name w:val="表的注释"/>
    <w:basedOn w:val="Normal"/>
    <w:pPr>
      <w:adjustRightInd/>
      <w:spacing w:line="240" w:lineRule="auto"/>
      <w:ind w:firstLineChars="200" w:firstLine="200"/>
      <w:textAlignment w:val="auto"/>
    </w:pPr>
    <w:rPr>
      <w:kern w:val="2"/>
      <w:sz w:val="18"/>
      <w:szCs w:val="24"/>
    </w:rPr>
  </w:style>
  <w:style w:type="paragraph" w:customStyle="1" w:styleId="a3">
    <w:name w:val="注释"/>
    <w:basedOn w:val="Normal"/>
    <w:pPr>
      <w:adjustRightInd/>
      <w:spacing w:line="240" w:lineRule="auto"/>
      <w:textAlignment w:val="auto"/>
    </w:pPr>
    <w:rPr>
      <w:kern w:val="2"/>
      <w:sz w:val="18"/>
      <w:szCs w:val="24"/>
    </w:rPr>
  </w:style>
  <w:style w:type="paragraph" w:customStyle="1" w:styleId="Standard-AKT">
    <w:name w:val="Standard-AKT"/>
    <w:basedOn w:val="Normal"/>
    <w:pPr>
      <w:widowControl/>
      <w:autoSpaceDE w:val="0"/>
      <w:autoSpaceDN w:val="0"/>
      <w:adjustRightInd/>
      <w:spacing w:line="360" w:lineRule="auto"/>
      <w:jc w:val="left"/>
      <w:textAlignment w:val="auto"/>
    </w:pPr>
    <w:rPr>
      <w:rFonts w:ascii="Arial" w:hAnsi="Arial" w:cs="Arial"/>
      <w:sz w:val="24"/>
      <w:szCs w:val="24"/>
      <w:lang w:val="de-DE" w:eastAsia="de-DE"/>
    </w:rPr>
  </w:style>
  <w:style w:type="paragraph" w:customStyle="1" w:styleId="xl65">
    <w:name w:val="xl65"/>
    <w:basedOn w:val="Normal"/>
    <w:pPr>
      <w:widowControl/>
      <w:adjustRightInd/>
      <w:spacing w:before="100" w:beforeAutospacing="1" w:after="100" w:afterAutospacing="1" w:line="240" w:lineRule="auto"/>
      <w:jc w:val="left"/>
      <w:textAlignment w:val="auto"/>
    </w:pPr>
    <w:rPr>
      <w:rFonts w:ascii="Verdana" w:eastAsia="Arial Unicode MS" w:hAnsi="Verdana" w:cs="Arial Unicode MS"/>
      <w:sz w:val="18"/>
      <w:szCs w:val="18"/>
      <w:lang w:val="de-DE" w:eastAsia="de-DE"/>
    </w:rPr>
  </w:style>
  <w:style w:type="paragraph" w:customStyle="1" w:styleId="font6">
    <w:name w:val="font6"/>
    <w:basedOn w:val="Normal"/>
    <w:pPr>
      <w:widowControl/>
      <w:adjustRightInd/>
      <w:spacing w:before="100" w:beforeAutospacing="1" w:after="100" w:afterAutospacing="1" w:line="240" w:lineRule="auto"/>
      <w:jc w:val="left"/>
      <w:textAlignment w:val="auto"/>
    </w:pPr>
    <w:rPr>
      <w:rFonts w:ascii="Verdana" w:eastAsia="Arial Unicode MS" w:hAnsi="Verdana" w:cs="Arial Unicode MS"/>
      <w:b/>
      <w:bCs/>
      <w:sz w:val="20"/>
      <w:lang w:val="de-DE" w:eastAsia="de-DE"/>
    </w:rPr>
  </w:style>
  <w:style w:type="paragraph" w:customStyle="1" w:styleId="xl52">
    <w:name w:val="xl52"/>
    <w:basedOn w:val="Normal"/>
    <w:pPr>
      <w:widowControl/>
      <w:adjustRightInd/>
      <w:spacing w:before="100" w:beforeAutospacing="1" w:after="100" w:afterAutospacing="1" w:line="240" w:lineRule="auto"/>
      <w:jc w:val="right"/>
      <w:textAlignment w:val="auto"/>
    </w:pPr>
    <w:rPr>
      <w:rFonts w:ascii="Verdana" w:eastAsia="Arial Unicode MS" w:hAnsi="Verdana" w:cs="Arial Unicode MS"/>
      <w:b/>
      <w:bCs/>
      <w:sz w:val="18"/>
      <w:szCs w:val="18"/>
      <w:lang w:val="de-DE" w:eastAsia="de-DE"/>
    </w:rPr>
  </w:style>
  <w:style w:type="paragraph" w:styleId="NormalWeb">
    <w:name w:val="Normal (Web)"/>
    <w:basedOn w:val="Normal"/>
    <w:pPr>
      <w:widowControl/>
      <w:adjustRightInd/>
      <w:spacing w:before="100" w:beforeAutospacing="1" w:after="100" w:afterAutospacing="1" w:line="240" w:lineRule="auto"/>
      <w:jc w:val="left"/>
      <w:textAlignment w:val="auto"/>
    </w:pPr>
    <w:rPr>
      <w:sz w:val="24"/>
      <w:szCs w:val="24"/>
      <w:lang w:eastAsia="en-US"/>
    </w:rPr>
  </w:style>
  <w:style w:type="character" w:styleId="Emphasis">
    <w:name w:val="Emphasis"/>
    <w:qFormat/>
    <w:rPr>
      <w:i/>
      <w:iCs/>
    </w:rPr>
  </w:style>
  <w:style w:type="paragraph" w:customStyle="1" w:styleId="ChtTabTitle">
    <w:name w:val="Cht&amp;Tab Title"/>
    <w:basedOn w:val="Caption"/>
    <w:autoRedefine/>
    <w:pPr>
      <w:widowControl/>
      <w:tabs>
        <w:tab w:val="left" w:pos="810"/>
        <w:tab w:val="left" w:pos="1080"/>
      </w:tabs>
      <w:adjustRightInd/>
      <w:spacing w:before="0" w:afterLines="50" w:after="120" w:line="360" w:lineRule="exact"/>
      <w:ind w:left="1077" w:hanging="1077"/>
      <w:jc w:val="center"/>
      <w:textAlignment w:val="auto"/>
    </w:pPr>
    <w:rPr>
      <w:rFonts w:ascii="SimHei" w:hAnsi="Times New Roman"/>
      <w:bCs/>
      <w:color w:val="A0274B"/>
      <w:szCs w:val="24"/>
      <w:lang w:val="en-GB"/>
    </w:rPr>
  </w:style>
  <w:style w:type="paragraph" w:customStyle="1" w:styleId="xl49">
    <w:name w:val="xl49"/>
    <w:basedOn w:val="Normal"/>
    <w:pPr>
      <w:widowControl/>
      <w:pBdr>
        <w:left w:val="single" w:sz="4" w:space="0" w:color="auto"/>
      </w:pBdr>
      <w:adjustRightInd/>
      <w:spacing w:before="100" w:beforeAutospacing="1" w:after="100" w:afterAutospacing="1" w:line="240" w:lineRule="auto"/>
      <w:jc w:val="right"/>
      <w:textAlignment w:val="auto"/>
    </w:pPr>
    <w:rPr>
      <w:rFonts w:ascii="Arial" w:eastAsia="Arial Unicode MS" w:hAnsi="Arial" w:cs="Arial"/>
      <w:sz w:val="16"/>
      <w:szCs w:val="16"/>
    </w:rPr>
  </w:style>
  <w:style w:type="character" w:styleId="HTMLTypewriter">
    <w:name w:val="HTML Typewriter"/>
    <w:rPr>
      <w:rFonts w:ascii="SimSun" w:eastAsia="SimSun" w:hAnsi="SimSun" w:cs="SimSun"/>
      <w:sz w:val="24"/>
      <w:szCs w:val="24"/>
    </w:rPr>
  </w:style>
  <w:style w:type="paragraph" w:styleId="ListNumber2">
    <w:name w:val="List Number 2"/>
    <w:basedOn w:val="Normal"/>
    <w:pPr>
      <w:widowControl/>
      <w:numPr>
        <w:ilvl w:val="1"/>
        <w:numId w:val="11"/>
      </w:numPr>
      <w:tabs>
        <w:tab w:val="clear" w:pos="792"/>
        <w:tab w:val="left" w:pos="851"/>
      </w:tabs>
      <w:adjustRightInd/>
      <w:spacing w:line="260" w:lineRule="atLeast"/>
      <w:ind w:left="851" w:hanging="851"/>
      <w:jc w:val="left"/>
      <w:textAlignment w:val="auto"/>
    </w:pPr>
    <w:rPr>
      <w:rFonts w:ascii="Univers" w:hAnsi="Univers"/>
      <w:sz w:val="20"/>
      <w:lang w:val="nl-NL" w:eastAsia="nl-NL"/>
    </w:rPr>
  </w:style>
  <w:style w:type="paragraph" w:styleId="ListNumber3">
    <w:name w:val="List Number 3"/>
    <w:basedOn w:val="Normal"/>
    <w:pPr>
      <w:widowControl/>
      <w:numPr>
        <w:ilvl w:val="2"/>
        <w:numId w:val="11"/>
      </w:numPr>
      <w:tabs>
        <w:tab w:val="clear" w:pos="1440"/>
        <w:tab w:val="left" w:pos="1134"/>
      </w:tabs>
      <w:adjustRightInd/>
      <w:spacing w:line="260" w:lineRule="atLeast"/>
      <w:ind w:left="1134" w:hanging="1134"/>
      <w:jc w:val="left"/>
      <w:textAlignment w:val="auto"/>
    </w:pPr>
    <w:rPr>
      <w:rFonts w:ascii="Univers" w:hAnsi="Univers"/>
      <w:sz w:val="20"/>
      <w:lang w:val="nl-NL" w:eastAsia="nl-NL"/>
    </w:rPr>
  </w:style>
  <w:style w:type="paragraph" w:styleId="ListNumber4">
    <w:name w:val="List Number 4"/>
    <w:basedOn w:val="Normal"/>
    <w:pPr>
      <w:widowControl/>
      <w:numPr>
        <w:ilvl w:val="3"/>
        <w:numId w:val="11"/>
      </w:numPr>
      <w:tabs>
        <w:tab w:val="clear" w:pos="2160"/>
        <w:tab w:val="left" w:pos="1418"/>
      </w:tabs>
      <w:adjustRightInd/>
      <w:spacing w:line="260" w:lineRule="atLeast"/>
      <w:ind w:left="1418" w:hanging="1418"/>
      <w:jc w:val="left"/>
      <w:textAlignment w:val="auto"/>
    </w:pPr>
    <w:rPr>
      <w:rFonts w:ascii="Univers" w:hAnsi="Univers"/>
      <w:sz w:val="20"/>
      <w:lang w:val="nl-NL" w:eastAsia="nl-NL"/>
    </w:rPr>
  </w:style>
  <w:style w:type="paragraph" w:customStyle="1" w:styleId="Auteurs">
    <w:name w:val="Auteurs"/>
    <w:basedOn w:val="Normal"/>
    <w:pPr>
      <w:widowControl/>
      <w:adjustRightInd/>
      <w:spacing w:line="280" w:lineRule="atLeast"/>
      <w:jc w:val="left"/>
      <w:textAlignment w:val="auto"/>
    </w:pPr>
    <w:rPr>
      <w:sz w:val="22"/>
      <w:lang w:val="nl-NL" w:eastAsia="nl-NL"/>
    </w:rPr>
  </w:style>
  <w:style w:type="paragraph" w:customStyle="1" w:styleId="NormalWeb1">
    <w:name w:val="Normal (Web)1"/>
    <w:basedOn w:val="Normal"/>
    <w:pPr>
      <w:widowControl/>
      <w:adjustRightInd/>
      <w:spacing w:before="100" w:beforeAutospacing="1" w:after="100" w:afterAutospacing="1" w:line="240" w:lineRule="auto"/>
      <w:jc w:val="left"/>
      <w:textAlignment w:val="auto"/>
    </w:pPr>
    <w:rPr>
      <w:sz w:val="24"/>
      <w:szCs w:val="24"/>
      <w:lang w:val="nl-NL" w:eastAsia="nl-NL"/>
    </w:rPr>
  </w:style>
  <w:style w:type="character" w:customStyle="1" w:styleId="t31">
    <w:name w:val="t31"/>
    <w:rPr>
      <w:color w:val="000000"/>
      <w:sz w:val="26"/>
      <w:szCs w:val="26"/>
    </w:rPr>
  </w:style>
  <w:style w:type="paragraph" w:customStyle="1" w:styleId="Level1">
    <w:name w:val="Level 1"/>
    <w:basedOn w:val="Normal"/>
    <w:pPr>
      <w:autoSpaceDE w:val="0"/>
      <w:autoSpaceDN w:val="0"/>
      <w:spacing w:line="240" w:lineRule="auto"/>
      <w:ind w:left="720" w:hanging="720"/>
      <w:jc w:val="left"/>
      <w:textAlignment w:val="auto"/>
    </w:pPr>
    <w:rPr>
      <w:sz w:val="20"/>
      <w:szCs w:val="24"/>
      <w:lang w:eastAsia="en-US"/>
    </w:rPr>
  </w:style>
  <w:style w:type="paragraph" w:customStyle="1" w:styleId="TopofForm">
    <w:name w:val="TopofForm"/>
    <w:basedOn w:val="Normal"/>
    <w:pPr>
      <w:widowControl/>
      <w:adjustRightInd/>
      <w:spacing w:after="240" w:line="240" w:lineRule="auto"/>
      <w:ind w:left="240"/>
      <w:jc w:val="left"/>
      <w:textAlignment w:val="auto"/>
    </w:pPr>
    <w:rPr>
      <w:rFonts w:ascii="Courier" w:hAnsi="Courier"/>
      <w:sz w:val="24"/>
      <w:lang w:eastAsia="en-US"/>
    </w:rPr>
  </w:style>
  <w:style w:type="paragraph" w:customStyle="1" w:styleId="Agreement">
    <w:name w:val="Agreement"/>
    <w:basedOn w:val="Normal"/>
    <w:pPr>
      <w:widowControl/>
      <w:tabs>
        <w:tab w:val="num" w:pos="720"/>
      </w:tabs>
      <w:adjustRightInd/>
      <w:spacing w:after="240" w:line="240" w:lineRule="auto"/>
      <w:ind w:left="720" w:hanging="720"/>
      <w:textAlignment w:val="auto"/>
    </w:pPr>
    <w:rPr>
      <w:rFonts w:ascii="Arial" w:hAnsi="Arial"/>
      <w:sz w:val="24"/>
      <w:lang w:val="en-CA" w:eastAsia="en-US"/>
    </w:rPr>
  </w:style>
  <w:style w:type="paragraph" w:customStyle="1" w:styleId="BriefingNotes">
    <w:name w:val="Briefing Notes"/>
    <w:next w:val="Normal"/>
    <w:pPr>
      <w:tabs>
        <w:tab w:val="num" w:pos="360"/>
      </w:tabs>
      <w:spacing w:before="120"/>
      <w:ind w:left="360" w:hanging="360"/>
    </w:pPr>
    <w:rPr>
      <w:rFonts w:ascii="Arial" w:hAnsi="Arial" w:cs="Arial"/>
      <w:b/>
      <w:bCs/>
      <w:sz w:val="22"/>
      <w:u w:val="single"/>
      <w:lang w:val="en-CA" w:eastAsia="en-US"/>
    </w:rPr>
  </w:style>
  <w:style w:type="character" w:customStyle="1" w:styleId="titreloi">
    <w:name w:val="titreloi"/>
    <w:basedOn w:val="DefaultParagraphFont"/>
  </w:style>
  <w:style w:type="character" w:customStyle="1" w:styleId="emphtypeital">
    <w:name w:val="emphtypeital"/>
    <w:basedOn w:val="DefaultParagraphFont"/>
  </w:style>
  <w:style w:type="character" w:customStyle="1" w:styleId="printexpandtree">
    <w:name w:val="print expandtree"/>
    <w:basedOn w:val="DefaultParagraphFont"/>
  </w:style>
  <w:style w:type="character" w:customStyle="1" w:styleId="QPNormal">
    <w:name w:val="QP  Normal"/>
    <w:rPr>
      <w:rFonts w:ascii="Times New Roman" w:hAnsi="Times New Roman" w:cs="ITC Slimbach"/>
      <w:position w:val="0"/>
    </w:rPr>
  </w:style>
  <w:style w:type="character" w:customStyle="1" w:styleId="Hypertext">
    <w:name w:val="Hypertext"/>
    <w:rPr>
      <w:color w:val="0000FF"/>
      <w:u w:val="single"/>
    </w:rPr>
  </w:style>
  <w:style w:type="paragraph" w:customStyle="1" w:styleId="a4">
    <w:name w:val="_"/>
    <w:basedOn w:val="Normal"/>
    <w:pPr>
      <w:autoSpaceDE w:val="0"/>
      <w:autoSpaceDN w:val="0"/>
      <w:spacing w:line="240" w:lineRule="auto"/>
      <w:ind w:left="720" w:hanging="720"/>
      <w:jc w:val="left"/>
      <w:textAlignment w:val="auto"/>
    </w:pPr>
    <w:rPr>
      <w:sz w:val="20"/>
      <w:szCs w:val="24"/>
      <w:lang w:eastAsia="en-US"/>
    </w:rPr>
  </w:style>
  <w:style w:type="paragraph" w:customStyle="1" w:styleId="ReferenceLine">
    <w:name w:val="Reference Line"/>
    <w:basedOn w:val="BodyText"/>
    <w:pPr>
      <w:widowControl/>
      <w:adjustRightInd/>
      <w:spacing w:after="120"/>
      <w:jc w:val="left"/>
      <w:textAlignment w:val="auto"/>
    </w:pPr>
    <w:rPr>
      <w:rFonts w:ascii="Arial" w:hAnsi="Arial"/>
      <w:kern w:val="0"/>
      <w:sz w:val="20"/>
      <w:lang w:eastAsia="en-US"/>
    </w:rPr>
  </w:style>
  <w:style w:type="character" w:customStyle="1" w:styleId="A20">
    <w:name w:val="A2"/>
    <w:rPr>
      <w:rFonts w:cs="Times"/>
      <w:color w:val="000000"/>
      <w:sz w:val="20"/>
      <w:szCs w:val="20"/>
    </w:rPr>
  </w:style>
  <w:style w:type="paragraph" w:customStyle="1" w:styleId="LastYearResponseStyle">
    <w:name w:val="LastYearResponseStyle"/>
    <w:basedOn w:val="Normal"/>
    <w:pPr>
      <w:widowControl/>
      <w:adjustRightInd/>
      <w:spacing w:line="240" w:lineRule="auto"/>
      <w:jc w:val="left"/>
      <w:textAlignment w:val="auto"/>
    </w:pPr>
    <w:rPr>
      <w:rFonts w:ascii="Tahoma" w:hAnsi="Tahoma"/>
      <w:i/>
      <w:sz w:val="16"/>
      <w:szCs w:val="24"/>
      <w:lang w:eastAsia="en-US"/>
    </w:rPr>
  </w:style>
  <w:style w:type="paragraph" w:customStyle="1" w:styleId="header0">
    <w:name w:val="header"/>
    <w:basedOn w:val="Normal"/>
    <w:pPr>
      <w:widowControl/>
      <w:adjustRightInd/>
      <w:spacing w:before="100" w:beforeAutospacing="1" w:after="100" w:afterAutospacing="1" w:line="240" w:lineRule="auto"/>
      <w:jc w:val="right"/>
      <w:textAlignment w:val="auto"/>
    </w:pPr>
    <w:rPr>
      <w:b/>
      <w:bCs/>
      <w:color w:val="000000"/>
      <w:sz w:val="28"/>
      <w:szCs w:val="28"/>
      <w:lang w:val="en-CA" w:eastAsia="en-CA"/>
    </w:rPr>
  </w:style>
  <w:style w:type="paragraph" w:customStyle="1" w:styleId="17">
    <w:name w:val="_17"/>
    <w:basedOn w:val="Normal"/>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line="240" w:lineRule="auto"/>
      <w:jc w:val="left"/>
      <w:textAlignment w:val="auto"/>
      <w:outlineLvl w:val="0"/>
    </w:pPr>
    <w:rPr>
      <w:sz w:val="24"/>
      <w:szCs w:val="24"/>
      <w:lang w:eastAsia="en-US"/>
    </w:rPr>
  </w:style>
  <w:style w:type="paragraph" w:styleId="BalloonText">
    <w:name w:val="Balloon Text"/>
    <w:basedOn w:val="Normal"/>
    <w:semiHidden/>
    <w:pPr>
      <w:widowControl/>
      <w:adjustRightInd/>
      <w:spacing w:line="240" w:lineRule="auto"/>
      <w:jc w:val="left"/>
      <w:textAlignment w:val="auto"/>
    </w:pPr>
    <w:rPr>
      <w:rFonts w:ascii="Tahoma" w:hAnsi="Tahoma" w:cs="Tahoma"/>
      <w:sz w:val="16"/>
      <w:szCs w:val="16"/>
      <w:lang w:eastAsia="en-US"/>
    </w:rPr>
  </w:style>
  <w:style w:type="paragraph" w:customStyle="1" w:styleId="PRAExecutiveNormal">
    <w:name w:val="PRA Executive Normal"/>
    <w:basedOn w:val="Normal"/>
    <w:pPr>
      <w:widowControl/>
      <w:adjustRightInd/>
      <w:spacing w:after="240" w:line="240" w:lineRule="auto"/>
      <w:jc w:val="left"/>
      <w:textAlignment w:val="auto"/>
    </w:pPr>
    <w:rPr>
      <w:sz w:val="24"/>
      <w:szCs w:val="24"/>
      <w:lang w:val="en-CA" w:eastAsia="en-US"/>
    </w:rPr>
  </w:style>
  <w:style w:type="paragraph" w:customStyle="1" w:styleId="BulletedList">
    <w:name w:val="Bulleted List"/>
    <w:basedOn w:val="Normal"/>
    <w:next w:val="Normal"/>
    <w:pPr>
      <w:widowControl/>
      <w:tabs>
        <w:tab w:val="num" w:pos="720"/>
      </w:tabs>
      <w:adjustRightInd/>
      <w:spacing w:line="240" w:lineRule="auto"/>
      <w:ind w:left="720" w:hanging="360"/>
      <w:jc w:val="left"/>
      <w:textAlignment w:val="auto"/>
    </w:pPr>
    <w:rPr>
      <w:rFonts w:ascii="Arial" w:hAnsi="Arial"/>
      <w:sz w:val="24"/>
      <w:lang w:val="en-GB" w:eastAsia="en-US"/>
    </w:rPr>
  </w:style>
  <w:style w:type="character" w:customStyle="1" w:styleId="SYSHYPERTEXT">
    <w:name w:val="SYS_HYPERTEXT"/>
    <w:rPr>
      <w:color w:val="0000FF"/>
      <w:u w:val="single"/>
    </w:rPr>
  </w:style>
  <w:style w:type="paragraph" w:customStyle="1" w:styleId="Default">
    <w:name w:val="Default"/>
    <w:pPr>
      <w:autoSpaceDE w:val="0"/>
      <w:autoSpaceDN w:val="0"/>
      <w:adjustRightInd w:val="0"/>
    </w:pPr>
    <w:rPr>
      <w:color w:val="000000"/>
      <w:sz w:val="24"/>
      <w:szCs w:val="24"/>
      <w:lang w:val="en-US" w:eastAsia="en-US"/>
    </w:rPr>
  </w:style>
  <w:style w:type="paragraph" w:customStyle="1" w:styleId="EDU-BodyTextBullet1">
    <w:name w:val="EDU-Body Text Bullet 1"/>
    <w:pPr>
      <w:tabs>
        <w:tab w:val="num" w:pos="1080"/>
      </w:tabs>
      <w:ind w:left="1080" w:hanging="360"/>
    </w:pPr>
    <w:rPr>
      <w:rFonts w:ascii="Arial" w:hAnsi="Arial" w:cs="Arial"/>
      <w:b/>
      <w:sz w:val="32"/>
      <w:szCs w:val="32"/>
      <w:lang w:val="en-GB" w:eastAsia="en-US"/>
    </w:rPr>
  </w:style>
  <w:style w:type="paragraph" w:customStyle="1" w:styleId="retrait2-texte">
    <w:name w:val="retrait2-texte"/>
    <w:basedOn w:val="Normal"/>
    <w:pPr>
      <w:widowControl/>
      <w:adjustRightInd/>
      <w:spacing w:after="240" w:line="240" w:lineRule="auto"/>
      <w:ind w:left="2160"/>
      <w:textAlignment w:val="auto"/>
    </w:pPr>
    <w:rPr>
      <w:rFonts w:ascii="Arial" w:hAnsi="Arial"/>
      <w:sz w:val="24"/>
      <w:szCs w:val="24"/>
      <w:lang w:val="fr-CA" w:eastAsia="fr-FR"/>
    </w:rPr>
  </w:style>
  <w:style w:type="paragraph" w:customStyle="1" w:styleId="retrait2-textedp">
    <w:name w:val="retrait2-textedp"/>
    <w:basedOn w:val="Normal"/>
    <w:pPr>
      <w:widowControl/>
      <w:adjustRightInd/>
      <w:spacing w:after="480" w:line="240" w:lineRule="auto"/>
      <w:ind w:left="2160"/>
      <w:textAlignment w:val="auto"/>
    </w:pPr>
    <w:rPr>
      <w:rFonts w:ascii="Arial" w:hAnsi="Arial"/>
      <w:sz w:val="24"/>
      <w:szCs w:val="24"/>
      <w:lang w:val="fr-CA" w:eastAsia="fr-FR"/>
    </w:rPr>
  </w:style>
  <w:style w:type="character" w:customStyle="1" w:styleId="acctxt1">
    <w:name w:val="acctxt1"/>
    <w:rPr>
      <w:rFonts w:ascii="Arial" w:hAnsi="Arial" w:cs="Arial" w:hint="default"/>
      <w:sz w:val="24"/>
      <w:szCs w:val="24"/>
    </w:rPr>
  </w:style>
  <w:style w:type="paragraph" w:customStyle="1" w:styleId="FootnoteTex">
    <w:name w:val="Footnote Tex"/>
    <w:pPr>
      <w:autoSpaceDE w:val="0"/>
      <w:autoSpaceDN w:val="0"/>
      <w:adjustRightInd w:val="0"/>
    </w:pPr>
    <w:rPr>
      <w:lang w:val="en-US" w:eastAsia="en-US"/>
    </w:rPr>
  </w:style>
  <w:style w:type="character" w:customStyle="1" w:styleId="exp1">
    <w:name w:val="exp1"/>
    <w:rPr>
      <w:color w:val="3E3E3E"/>
    </w:rPr>
  </w:style>
  <w:style w:type="paragraph" w:customStyle="1" w:styleId="Blockquote">
    <w:name w:val="Blockquote"/>
    <w:basedOn w:val="Normal"/>
    <w:pPr>
      <w:widowControl/>
      <w:tabs>
        <w:tab w:val="right" w:pos="8640"/>
      </w:tabs>
      <w:adjustRightInd/>
      <w:spacing w:before="100" w:after="100" w:line="240" w:lineRule="auto"/>
      <w:ind w:left="360" w:right="360"/>
      <w:textAlignment w:val="auto"/>
    </w:pPr>
    <w:rPr>
      <w:rFonts w:ascii="Garamond" w:hAnsi="Garamond"/>
      <w:snapToGrid w:val="0"/>
      <w:spacing w:val="-2"/>
      <w:sz w:val="24"/>
      <w:lang w:eastAsia="en-US"/>
    </w:rPr>
  </w:style>
  <w:style w:type="paragraph" w:customStyle="1" w:styleId="StyleBlockquoteUnivers14ptJustified">
    <w:name w:val="Style Blockquote + Univers 14 pt Justified"/>
    <w:basedOn w:val="Blockquote"/>
    <w:pPr>
      <w:spacing w:before="0" w:afterAutospacing="1"/>
    </w:pPr>
  </w:style>
  <w:style w:type="character" w:customStyle="1" w:styleId="DefaultChar">
    <w:name w:val="Default Char"/>
    <w:rPr>
      <w:noProof w:val="0"/>
      <w:color w:val="000000"/>
      <w:sz w:val="24"/>
      <w:szCs w:val="24"/>
      <w:lang w:val="en-US" w:eastAsia="en-US" w:bidi="ar-SA"/>
    </w:rPr>
  </w:style>
  <w:style w:type="paragraph" w:styleId="ListBullet">
    <w:name w:val="List Bullet"/>
    <w:basedOn w:val="Normal"/>
    <w:autoRedefine/>
    <w:pPr>
      <w:widowControl/>
      <w:numPr>
        <w:numId w:val="4"/>
      </w:numPr>
      <w:tabs>
        <w:tab w:val="right" w:pos="8640"/>
      </w:tabs>
      <w:adjustRightInd/>
      <w:spacing w:line="240" w:lineRule="auto"/>
      <w:textAlignment w:val="auto"/>
    </w:pPr>
    <w:rPr>
      <w:rFonts w:ascii="Garamond" w:hAnsi="Garamond"/>
      <w:spacing w:val="-2"/>
      <w:sz w:val="24"/>
      <w:lang w:val="en-GB" w:eastAsia="en-US"/>
    </w:rPr>
  </w:style>
  <w:style w:type="paragraph" w:styleId="ListNumber">
    <w:name w:val="List Number"/>
    <w:basedOn w:val="List"/>
    <w:pPr>
      <w:numPr>
        <w:numId w:val="2"/>
      </w:numPr>
      <w:tabs>
        <w:tab w:val="clear" w:pos="360"/>
        <w:tab w:val="clear" w:pos="720"/>
        <w:tab w:val="clear" w:pos="8640"/>
        <w:tab w:val="right" w:leader="dot" w:pos="7440"/>
      </w:tabs>
      <w:spacing w:after="0"/>
      <w:ind w:left="0" w:firstLine="0"/>
    </w:pPr>
  </w:style>
  <w:style w:type="paragraph" w:styleId="List">
    <w:name w:val="List"/>
    <w:basedOn w:val="BodyText"/>
    <w:pPr>
      <w:widowControl/>
      <w:tabs>
        <w:tab w:val="left" w:pos="720"/>
        <w:tab w:val="right" w:pos="8640"/>
      </w:tabs>
      <w:adjustRightInd/>
      <w:spacing w:before="60" w:after="80"/>
      <w:ind w:left="720" w:hanging="360"/>
      <w:textAlignment w:val="auto"/>
    </w:pPr>
    <w:rPr>
      <w:rFonts w:ascii="Garamond" w:hAnsi="Garamond"/>
      <w:spacing w:val="-2"/>
      <w:kern w:val="0"/>
      <w:sz w:val="24"/>
      <w:lang w:eastAsia="en-US"/>
    </w:rPr>
  </w:style>
  <w:style w:type="paragraph" w:customStyle="1" w:styleId="StyleCM710ptJustifiedLeft0Hanging038">
    <w:name w:val="Style CM7 + 10 pt Justified Left:  0&quot; Hanging:  0.38&quot;"/>
    <w:basedOn w:val="Normal"/>
    <w:pPr>
      <w:tabs>
        <w:tab w:val="right" w:pos="8640"/>
      </w:tabs>
      <w:autoSpaceDE w:val="0"/>
      <w:autoSpaceDN w:val="0"/>
      <w:spacing w:after="100" w:afterAutospacing="1" w:line="240" w:lineRule="auto"/>
      <w:textAlignment w:val="auto"/>
    </w:pPr>
    <w:rPr>
      <w:rFonts w:ascii="Garamond" w:hAnsi="Garamond"/>
      <w:spacing w:val="-2"/>
      <w:sz w:val="24"/>
      <w:szCs w:val="24"/>
      <w:lang w:eastAsia="en-US"/>
    </w:rPr>
  </w:style>
  <w:style w:type="paragraph" w:customStyle="1" w:styleId="CM38">
    <w:name w:val="CM38"/>
    <w:basedOn w:val="StyleCM710ptJustifiedLeft0Hanging038"/>
    <w:next w:val="Normal"/>
  </w:style>
  <w:style w:type="paragraph" w:customStyle="1" w:styleId="CM7">
    <w:name w:val="CM7"/>
    <w:basedOn w:val="Normal"/>
    <w:next w:val="Normal"/>
    <w:pPr>
      <w:tabs>
        <w:tab w:val="right" w:pos="8640"/>
      </w:tabs>
      <w:autoSpaceDE w:val="0"/>
      <w:autoSpaceDN w:val="0"/>
      <w:spacing w:line="231" w:lineRule="atLeast"/>
      <w:textAlignment w:val="auto"/>
    </w:pPr>
    <w:rPr>
      <w:rFonts w:ascii="Garamond" w:hAnsi="Garamond"/>
      <w:spacing w:val="-2"/>
      <w:sz w:val="24"/>
      <w:szCs w:val="24"/>
      <w:lang w:eastAsia="en-US"/>
    </w:rPr>
  </w:style>
  <w:style w:type="paragraph" w:customStyle="1" w:styleId="C7PRArticle">
    <w:name w:val="C 7PR Article"/>
    <w:basedOn w:val="StyleBlockquoteUnivers14ptJustified"/>
    <w:pPr>
      <w:spacing w:after="60" w:afterAutospacing="0"/>
      <w:ind w:left="144" w:right="0"/>
    </w:pPr>
    <w:rPr>
      <w:i/>
      <w:iCs/>
      <w:sz w:val="18"/>
      <w:szCs w:val="18"/>
      <w:lang w:val="en-GB"/>
    </w:rPr>
  </w:style>
  <w:style w:type="paragraph" w:customStyle="1" w:styleId="C7PRMain">
    <w:name w:val="C7PR Main"/>
    <w:basedOn w:val="Normal"/>
    <w:pPr>
      <w:widowControl/>
      <w:numPr>
        <w:numId w:val="13"/>
      </w:numPr>
      <w:adjustRightInd/>
      <w:spacing w:before="60" w:after="60" w:line="240" w:lineRule="auto"/>
      <w:textAlignment w:val="auto"/>
    </w:pPr>
    <w:rPr>
      <w:rFonts w:ascii="Garamond" w:hAnsi="Garamond"/>
      <w:color w:val="000000"/>
      <w:spacing w:val="-2"/>
      <w:sz w:val="24"/>
      <w:lang w:val="en-GB" w:eastAsia="en-US"/>
    </w:rPr>
  </w:style>
  <w:style w:type="character" w:customStyle="1" w:styleId="CharChar9">
    <w:name w:val=" Char Char9"/>
    <w:rPr>
      <w:rFonts w:ascii="Garamond" w:hAnsi="Garamond"/>
      <w:b/>
      <w:spacing w:val="-2"/>
      <w:kern w:val="28"/>
      <w:sz w:val="28"/>
      <w:lang w:val="en-US" w:eastAsia="en-US" w:bidi="ar-SA"/>
    </w:rPr>
  </w:style>
  <w:style w:type="character" w:customStyle="1" w:styleId="C7PRMainCharChar1">
    <w:name w:val="C7PR Main Char Char1"/>
    <w:rPr>
      <w:rFonts w:ascii="Garamond" w:hAnsi="Garamond"/>
      <w:color w:val="000000"/>
      <w:spacing w:val="-2"/>
      <w:sz w:val="24"/>
      <w:lang w:val="en-GB" w:eastAsia="en-US" w:bidi="ar-SA"/>
    </w:rPr>
  </w:style>
  <w:style w:type="character" w:customStyle="1" w:styleId="StyleFootnoteReferenceftrefBlack">
    <w:name w:val="Style Footnote Referenceftref + Black"/>
    <w:basedOn w:val="FootnoteReference"/>
    <w:rPr>
      <w:vertAlign w:val="superscript"/>
    </w:rPr>
  </w:style>
  <w:style w:type="paragraph" w:customStyle="1" w:styleId="StyleC7PRMainItalic">
    <w:name w:val="Style C7PR Main + Italic"/>
    <w:basedOn w:val="C7PRMain"/>
    <w:pPr>
      <w:tabs>
        <w:tab w:val="left" w:pos="216"/>
      </w:tabs>
    </w:pPr>
    <w:rPr>
      <w:i/>
      <w:iCs/>
    </w:rPr>
  </w:style>
  <w:style w:type="paragraph" w:customStyle="1" w:styleId="StyleC7PRMainItalic1">
    <w:name w:val="Style C7PR Main + Italic1"/>
    <w:basedOn w:val="C7PRMain"/>
    <w:rPr>
      <w:i/>
      <w:iCs/>
      <w:sz w:val="20"/>
    </w:rPr>
  </w:style>
  <w:style w:type="paragraph" w:customStyle="1" w:styleId="StyleC7PRMainItalic2">
    <w:name w:val="Style C7PR Main + Italic2"/>
    <w:basedOn w:val="C7PRMain"/>
    <w:rPr>
      <w:i/>
      <w:iCs/>
    </w:rPr>
  </w:style>
  <w:style w:type="paragraph" w:styleId="ListNumber5">
    <w:name w:val="List Number 5"/>
    <w:basedOn w:val="ListNumber"/>
    <w:pPr>
      <w:numPr>
        <w:numId w:val="3"/>
      </w:numPr>
      <w:tabs>
        <w:tab w:val="clear" w:pos="2040"/>
        <w:tab w:val="num" w:pos="905"/>
      </w:tabs>
      <w:ind w:left="1440" w:firstLine="0"/>
    </w:pPr>
  </w:style>
  <w:style w:type="paragraph" w:customStyle="1" w:styleId="Author">
    <w:name w:val="Author"/>
    <w:basedOn w:val="BodyText"/>
    <w:pPr>
      <w:widowControl/>
      <w:tabs>
        <w:tab w:val="right" w:pos="8640"/>
      </w:tabs>
      <w:adjustRightInd/>
      <w:spacing w:before="60" w:line="480" w:lineRule="auto"/>
      <w:jc w:val="center"/>
      <w:textAlignment w:val="auto"/>
    </w:pPr>
    <w:rPr>
      <w:rFonts w:ascii="Garamond" w:hAnsi="Garamond"/>
      <w:spacing w:val="-2"/>
      <w:kern w:val="0"/>
      <w:sz w:val="24"/>
      <w:lang w:eastAsia="en-US"/>
    </w:rPr>
  </w:style>
  <w:style w:type="paragraph" w:customStyle="1" w:styleId="ChapterLabel">
    <w:name w:val="Chapter Label"/>
    <w:basedOn w:val="Normal"/>
    <w:next w:val="Normal"/>
    <w:pPr>
      <w:keepNext/>
      <w:pageBreakBefore/>
      <w:widowControl/>
      <w:tabs>
        <w:tab w:val="right" w:pos="8640"/>
      </w:tabs>
      <w:adjustRightInd/>
      <w:spacing w:after="560" w:line="240" w:lineRule="auto"/>
      <w:jc w:val="center"/>
      <w:textAlignment w:val="auto"/>
    </w:pPr>
    <w:rPr>
      <w:rFonts w:ascii="Garamond" w:hAnsi="Garamond"/>
      <w:i/>
      <w:spacing w:val="70"/>
      <w:sz w:val="22"/>
      <w:lang w:eastAsia="en-US"/>
    </w:rPr>
  </w:style>
  <w:style w:type="paragraph" w:customStyle="1" w:styleId="FootnoteBase">
    <w:name w:val="Footnote Base"/>
    <w:basedOn w:val="Normal"/>
    <w:pPr>
      <w:widowControl/>
      <w:tabs>
        <w:tab w:val="left" w:pos="187"/>
        <w:tab w:val="right" w:pos="8640"/>
      </w:tabs>
      <w:adjustRightInd/>
      <w:spacing w:line="220" w:lineRule="exact"/>
      <w:ind w:left="187" w:hanging="187"/>
      <w:textAlignment w:val="auto"/>
    </w:pPr>
    <w:rPr>
      <w:rFonts w:ascii="Garamond" w:hAnsi="Garamond"/>
      <w:spacing w:val="-2"/>
      <w:sz w:val="18"/>
      <w:lang w:eastAsia="en-US"/>
    </w:rPr>
  </w:style>
  <w:style w:type="paragraph" w:customStyle="1" w:styleId="HeadingBase">
    <w:name w:val="Heading Base"/>
    <w:basedOn w:val="Normal"/>
    <w:next w:val="BodyText"/>
    <w:pPr>
      <w:keepNext/>
      <w:keepLines/>
      <w:widowControl/>
      <w:tabs>
        <w:tab w:val="right" w:pos="8640"/>
      </w:tabs>
      <w:adjustRightInd/>
      <w:spacing w:line="360" w:lineRule="auto"/>
      <w:jc w:val="left"/>
      <w:textAlignment w:val="auto"/>
    </w:pPr>
    <w:rPr>
      <w:rFonts w:ascii="Garamond" w:hAnsi="Garamond"/>
      <w:b/>
      <w:spacing w:val="-2"/>
      <w:kern w:val="28"/>
      <w:sz w:val="24"/>
      <w:lang w:eastAsia="en-US"/>
    </w:rPr>
  </w:style>
  <w:style w:type="paragraph" w:customStyle="1" w:styleId="Picture">
    <w:name w:val="Picture"/>
    <w:basedOn w:val="BodyText"/>
    <w:next w:val="Caption"/>
    <w:pPr>
      <w:keepNext/>
      <w:widowControl/>
      <w:tabs>
        <w:tab w:val="right" w:pos="8640"/>
      </w:tabs>
      <w:adjustRightInd/>
      <w:spacing w:before="60" w:after="60"/>
      <w:jc w:val="center"/>
      <w:textAlignment w:val="auto"/>
    </w:pPr>
    <w:rPr>
      <w:rFonts w:ascii="Garamond" w:hAnsi="Garamond"/>
      <w:spacing w:val="-2"/>
      <w:kern w:val="0"/>
      <w:sz w:val="24"/>
      <w:lang w:eastAsia="en-US"/>
    </w:rPr>
  </w:style>
  <w:style w:type="paragraph" w:customStyle="1" w:styleId="SectionLabel">
    <w:name w:val="Section Label"/>
    <w:basedOn w:val="HeadingBase"/>
    <w:next w:val="BodyText"/>
    <w:pPr>
      <w:pageBreakBefore/>
      <w:spacing w:after="700"/>
      <w:jc w:val="center"/>
    </w:pPr>
    <w:rPr>
      <w:b w:val="0"/>
      <w:caps/>
      <w:spacing w:val="10"/>
    </w:rPr>
  </w:style>
  <w:style w:type="paragraph" w:customStyle="1" w:styleId="Style2">
    <w:name w:val="Style2"/>
    <w:basedOn w:val="Normal"/>
    <w:pPr>
      <w:widowControl/>
      <w:numPr>
        <w:numId w:val="12"/>
      </w:numPr>
      <w:tabs>
        <w:tab w:val="right" w:pos="8640"/>
      </w:tabs>
      <w:adjustRightInd/>
      <w:spacing w:line="240" w:lineRule="auto"/>
      <w:textAlignment w:val="auto"/>
    </w:pPr>
    <w:rPr>
      <w:rFonts w:ascii="Garamond" w:hAnsi="Garamond"/>
      <w:spacing w:val="-2"/>
      <w:sz w:val="24"/>
      <w:lang w:eastAsia="en-US"/>
    </w:rPr>
  </w:style>
  <w:style w:type="paragraph" w:styleId="ListBullet2">
    <w:name w:val="List Bullet 2"/>
    <w:basedOn w:val="Normal"/>
    <w:autoRedefine/>
    <w:pPr>
      <w:widowControl/>
      <w:numPr>
        <w:numId w:val="5"/>
      </w:numPr>
      <w:tabs>
        <w:tab w:val="clear" w:pos="780"/>
        <w:tab w:val="num" w:pos="720"/>
        <w:tab w:val="right" w:pos="8640"/>
      </w:tabs>
      <w:adjustRightInd/>
      <w:spacing w:line="240" w:lineRule="auto"/>
      <w:ind w:left="720"/>
      <w:textAlignment w:val="auto"/>
    </w:pPr>
    <w:rPr>
      <w:rFonts w:ascii="Garamond" w:hAnsi="Garamond"/>
      <w:spacing w:val="-2"/>
      <w:sz w:val="22"/>
      <w:szCs w:val="22"/>
      <w:lang w:eastAsia="en-US"/>
    </w:rPr>
  </w:style>
  <w:style w:type="character" w:customStyle="1" w:styleId="C7PRMainChar">
    <w:name w:val="C7PR Main Char"/>
    <w:rPr>
      <w:rFonts w:ascii="Garamond" w:hAnsi="Garamond"/>
      <w:noProof w:val="0"/>
      <w:color w:val="000000"/>
      <w:spacing w:val="-2"/>
      <w:sz w:val="24"/>
      <w:lang w:val="en-GB" w:eastAsia="en-US" w:bidi="ar-SA"/>
    </w:rPr>
  </w:style>
  <w:style w:type="character" w:customStyle="1" w:styleId="StyleC7PRMainCharBold">
    <w:name w:val="Style C7PR Main Char + Bold"/>
    <w:rPr>
      <w:rFonts w:ascii="Times New Roman" w:hAnsi="Times New Roman"/>
      <w:b/>
      <w:bCs/>
      <w:noProof w:val="0"/>
      <w:color w:val="000000"/>
      <w:spacing w:val="-2"/>
      <w:sz w:val="20"/>
      <w:lang w:val="en-GB" w:eastAsia="en-US" w:bidi="ar-SA"/>
    </w:rPr>
  </w:style>
  <w:style w:type="paragraph" w:customStyle="1" w:styleId="C7PRMainCharChar1CharCharCharCharCharCharCharCharCharCharCharChar">
    <w:name w:val="C7PR Main Char Char1 Char Char Char Char Char Char Char Char Char Char Char Char"/>
    <w:basedOn w:val="Normal"/>
    <w:pPr>
      <w:widowControl/>
      <w:numPr>
        <w:numId w:val="13"/>
      </w:numPr>
      <w:adjustRightInd/>
      <w:spacing w:before="60" w:after="60" w:line="240" w:lineRule="auto"/>
      <w:textAlignment w:val="auto"/>
    </w:pPr>
    <w:rPr>
      <w:rFonts w:ascii="Garamond" w:hAnsi="Garamond"/>
      <w:color w:val="000000"/>
      <w:spacing w:val="-2"/>
      <w:sz w:val="24"/>
      <w:lang w:val="en-GB" w:eastAsia="en-US"/>
    </w:rPr>
  </w:style>
  <w:style w:type="character" w:customStyle="1" w:styleId="C7PRMainCharChar1CharCharCharCharCharCharCharCharCharCharCharCharChar">
    <w:name w:val="C7PR Main Char Char1 Char Char Char Char Char Char Char Char Char Char Char Char Char"/>
    <w:rPr>
      <w:rFonts w:ascii="Garamond" w:hAnsi="Garamond"/>
      <w:color w:val="000000"/>
      <w:spacing w:val="-2"/>
      <w:sz w:val="24"/>
      <w:lang w:val="en-GB" w:eastAsia="en-US" w:bidi="ar-SA"/>
    </w:rPr>
  </w:style>
  <w:style w:type="character" w:customStyle="1" w:styleId="10">
    <w:name w:val="样式 宋体 10 磅"/>
    <w:rPr>
      <w:rFonts w:ascii="Times New Roman" w:hAnsi="Times New Roman"/>
      <w:kern w:val="0"/>
      <w:sz w:val="20"/>
      <w:szCs w:val="20"/>
    </w:rPr>
  </w:style>
  <w:style w:type="paragraph" w:customStyle="1" w:styleId="11">
    <w:name w:val="正文1"/>
    <w:basedOn w:val="Normal"/>
    <w:pPr>
      <w:widowControl/>
      <w:adjustRightInd/>
      <w:spacing w:line="320" w:lineRule="exact"/>
      <w:jc w:val="left"/>
      <w:textAlignment w:val="auto"/>
    </w:pPr>
    <w:rPr>
      <w:rFonts w:ascii="SimSun"/>
      <w:b/>
      <w:kern w:val="14"/>
    </w:rPr>
  </w:style>
  <w:style w:type="paragraph" w:customStyle="1" w:styleId="31">
    <w:name w:val="样式3"/>
    <w:basedOn w:val="Normal"/>
    <w:pPr>
      <w:widowControl/>
      <w:adjustRightInd/>
      <w:spacing w:beforeLines="50" w:before="50" w:afterLines="50" w:after="50" w:line="320" w:lineRule="exact"/>
      <w:ind w:firstLineChars="200" w:firstLine="200"/>
      <w:jc w:val="left"/>
      <w:textAlignment w:val="auto"/>
    </w:pPr>
    <w:rPr>
      <w:rFonts w:ascii="Bookman Old Style" w:eastAsia="KaiTi_GB2312" w:hAnsi="Bookman Old Style"/>
      <w:kern w:val="14"/>
      <w:sz w:val="24"/>
    </w:rPr>
  </w:style>
  <w:style w:type="paragraph" w:customStyle="1" w:styleId="30505">
    <w:name w:val="样式 样式3 + 段前: 0.5 行 段后: 0.5 行"/>
    <w:basedOn w:val="31"/>
  </w:style>
  <w:style w:type="paragraph" w:customStyle="1" w:styleId="211">
    <w:name w:val="样式 正文2 + 段前: 1 行 段后: 1 行"/>
    <w:basedOn w:val="20"/>
    <w:pPr>
      <w:widowControl/>
      <w:numPr>
        <w:numId w:val="15"/>
      </w:numPr>
      <w:spacing w:beforeLines="100" w:before="100" w:afterLines="100" w:after="100" w:line="320" w:lineRule="exact"/>
      <w:ind w:firstLineChars="0"/>
      <w:jc w:val="left"/>
    </w:pPr>
    <w:rPr>
      <w:rFonts w:ascii="SimSun"/>
      <w:kern w:val="14"/>
    </w:rPr>
  </w:style>
  <w:style w:type="paragraph" w:customStyle="1" w:styleId="2111">
    <w:name w:val="样式 正文2 + 段前: 1 行 段后: 1 行1"/>
    <w:basedOn w:val="20"/>
    <w:pPr>
      <w:widowControl/>
      <w:numPr>
        <w:ilvl w:val="1"/>
        <w:numId w:val="16"/>
      </w:numPr>
      <w:spacing w:beforeLines="100" w:before="436" w:afterLines="100" w:after="436" w:line="320" w:lineRule="exact"/>
      <w:ind w:firstLineChars="0"/>
      <w:jc w:val="left"/>
    </w:pPr>
    <w:rPr>
      <w:rFonts w:ascii="SimSun"/>
      <w:kern w:val="14"/>
    </w:rPr>
  </w:style>
  <w:style w:type="paragraph" w:customStyle="1" w:styleId="211111">
    <w:name w:val="样式 样式 正文2 + 段前: 1 行 段后: 1 行1 + 段前: 1 行 段后: 1 行"/>
    <w:basedOn w:val="2111"/>
    <w:pPr>
      <w:numPr>
        <w:ilvl w:val="0"/>
        <w:numId w:val="0"/>
      </w:numPr>
      <w:spacing w:beforeLines="50" w:before="50" w:afterLines="50" w:after="50"/>
    </w:pPr>
    <w:rPr>
      <w:rFonts w:ascii="Book Antiqua" w:eastAsia="KaiTi_GB2312" w:hAnsi="Book Antiqua"/>
      <w:szCs w:val="21"/>
    </w:rPr>
  </w:style>
  <w:style w:type="paragraph" w:customStyle="1" w:styleId="41">
    <w:name w:val="样式4"/>
    <w:basedOn w:val="31"/>
    <w:pPr>
      <w:spacing w:beforeLines="0" w:before="0" w:afterLines="0" w:after="0"/>
      <w:ind w:leftChars="600" w:left="600" w:rightChars="600" w:right="600"/>
    </w:pPr>
    <w:rPr>
      <w:rFonts w:eastAsia="FangSong_GB2312"/>
      <w:sz w:val="21"/>
      <w:szCs w:val="21"/>
      <w:lang w:val="es-ES"/>
    </w:rPr>
  </w:style>
  <w:style w:type="paragraph" w:customStyle="1" w:styleId="11111">
    <w:name w:val="样式 样式 题目格式1 + 段前: 1 行 段后: 1 行 + 段前: 1 行 段后: 1 行"/>
    <w:basedOn w:val="Normal"/>
    <w:autoRedefine/>
    <w:pPr>
      <w:widowControl/>
      <w:numPr>
        <w:numId w:val="17"/>
      </w:numPr>
      <w:adjustRightInd/>
      <w:spacing w:beforeLines="100" w:before="312" w:afterLines="100" w:after="312" w:line="320" w:lineRule="exact"/>
      <w:jc w:val="left"/>
      <w:textAlignment w:val="auto"/>
    </w:pPr>
    <w:rPr>
      <w:rFonts w:ascii="Century Gothic" w:eastAsia="FangSong_GB2312" w:hAnsi="Century Gothic"/>
      <w:b/>
      <w:bCs/>
      <w:kern w:val="14"/>
      <w:szCs w:val="21"/>
      <w:lang w:val="es-ES"/>
    </w:rPr>
  </w:style>
  <w:style w:type="paragraph" w:customStyle="1" w:styleId="23">
    <w:name w:val="样式编号2"/>
    <w:basedOn w:val="30505"/>
    <w:pPr>
      <w:ind w:firstLineChars="0" w:firstLine="0"/>
    </w:pPr>
    <w:rPr>
      <w:sz w:val="21"/>
      <w:szCs w:val="21"/>
      <w:lang w:val="es-ES"/>
    </w:rPr>
  </w:style>
  <w:style w:type="paragraph" w:customStyle="1" w:styleId="20505">
    <w:name w:val="样式 样式编号2 + 段前: 0.5 行 段后: 0.5 行"/>
    <w:basedOn w:val="23"/>
    <w:autoRedefine/>
    <w:pPr>
      <w:numPr>
        <w:numId w:val="18"/>
      </w:numPr>
    </w:pPr>
    <w:rPr>
      <w:szCs w:val="20"/>
    </w:rPr>
  </w:style>
  <w:style w:type="paragraph" w:customStyle="1" w:styleId="51">
    <w:name w:val="样式5"/>
    <w:basedOn w:val="Normal"/>
    <w:pPr>
      <w:widowControl/>
      <w:adjustRightInd/>
      <w:spacing w:beforeLines="50" w:before="50" w:afterLines="50" w:after="50" w:line="320" w:lineRule="exact"/>
      <w:ind w:firstLineChars="200" w:firstLine="200"/>
      <w:jc w:val="left"/>
      <w:textAlignment w:val="auto"/>
    </w:pPr>
    <w:rPr>
      <w:rFonts w:ascii="Garamond" w:eastAsia="KaiTi_GB2312" w:hAnsi="Garamond"/>
      <w:kern w:val="14"/>
    </w:rPr>
  </w:style>
  <w:style w:type="paragraph" w:customStyle="1" w:styleId="5Georgia20505">
    <w:name w:val="样式 样式5 + Georgia 首行缩进:  2 字符 段前: 0.5 行 段后: 0.5 行"/>
    <w:basedOn w:val="51"/>
    <w:autoRedefine/>
    <w:pPr>
      <w:spacing w:before="156" w:after="156"/>
      <w:ind w:firstLine="420"/>
    </w:pPr>
    <w:rPr>
      <w:rFonts w:ascii="Georgia" w:hAnsi="Georgia"/>
    </w:rPr>
  </w:style>
  <w:style w:type="paragraph" w:customStyle="1" w:styleId="520505">
    <w:name w:val="样式 样式5 + 首行缩进:  2 字符 段前: 0.5 行 段后: 0.5 行"/>
    <w:basedOn w:val="51"/>
    <w:autoRedefine/>
    <w:pPr>
      <w:spacing w:before="156" w:after="156"/>
      <w:ind w:firstLine="420"/>
      <w:jc w:val="center"/>
    </w:pPr>
    <w:rPr>
      <w:rFonts w:ascii="SimSun" w:eastAsia="SimSun" w:hAnsi="SimSun"/>
      <w:b/>
    </w:rPr>
  </w:style>
  <w:style w:type="paragraph" w:customStyle="1" w:styleId="5Georgia205051">
    <w:name w:val="样式 样式5 + Georgia 首行缩进:  2 字符 段前: 0.5 行 段后: 0.5 行1"/>
    <w:basedOn w:val="51"/>
    <w:rPr>
      <w:rFonts w:ascii="Georgia" w:hAnsi="Georgia"/>
    </w:rPr>
  </w:style>
  <w:style w:type="paragraph" w:customStyle="1" w:styleId="4626">
    <w:name w:val="样式 样式4 + 左侧:  6 字符 首行缩进:  2 字符 右侧:  6 字符"/>
    <w:basedOn w:val="41"/>
    <w:pPr>
      <w:spacing w:beforeLines="50" w:before="50" w:afterLines="50" w:after="50"/>
      <w:ind w:leftChars="400" w:left="400" w:rightChars="400" w:right="400"/>
    </w:pPr>
    <w:rPr>
      <w:rFonts w:ascii="Garamond" w:hAnsi="Garamond"/>
    </w:rPr>
  </w:style>
  <w:style w:type="paragraph" w:customStyle="1" w:styleId="46261">
    <w:name w:val="样式 样式4 + 左侧:  6 字符 首行缩进:  2 字符 右侧:  6 字符1"/>
    <w:basedOn w:val="41"/>
    <w:autoRedefine/>
    <w:pPr>
      <w:spacing w:beforeLines="50" w:before="50" w:afterLines="50" w:after="50"/>
      <w:ind w:leftChars="400" w:left="400" w:rightChars="400" w:right="400"/>
    </w:pPr>
    <w:rPr>
      <w:rFonts w:ascii="Garamond" w:hAnsi="Garamond"/>
    </w:rPr>
  </w:style>
  <w:style w:type="paragraph" w:customStyle="1" w:styleId="SingleTxt">
    <w:name w:val="__Single Txt"/>
    <w:basedOn w:val="Normal"/>
    <w:pPr>
      <w:widowControl/>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adjustRightInd/>
      <w:spacing w:after="140" w:line="320" w:lineRule="exact"/>
      <w:ind w:left="1264" w:right="1264"/>
      <w:jc w:val="left"/>
      <w:textAlignment w:val="auto"/>
    </w:pPr>
    <w:rPr>
      <w:rFonts w:ascii="SimSun"/>
      <w:kern w:val="14"/>
    </w:rPr>
  </w:style>
  <w:style w:type="paragraph" w:styleId="TableofFigures">
    <w:name w:val="table of figures"/>
    <w:basedOn w:val="Normal"/>
    <w:next w:val="Normal"/>
    <w:semiHidden/>
    <w:pPr>
      <w:widowControl/>
      <w:adjustRightInd/>
      <w:spacing w:line="320" w:lineRule="exact"/>
      <w:ind w:leftChars="200" w:left="840" w:hangingChars="200" w:hanging="420"/>
      <w:jc w:val="left"/>
      <w:textAlignment w:val="auto"/>
    </w:pPr>
    <w:rPr>
      <w:rFonts w:ascii="SimSun"/>
      <w:kern w:val="1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240" w:lineRule="auto"/>
      <w:jc w:val="left"/>
      <w:textAlignment w:val="auto"/>
    </w:pPr>
    <w:rPr>
      <w:rFonts w:ascii="SimSun" w:hAnsi="SimSu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image" Target="media/image5.emf"/><Relationship Id="rId26" Type="http://schemas.openxmlformats.org/officeDocument/2006/relationships/header" Target="header4.xml"/><Relationship Id="rId3" Type="http://schemas.openxmlformats.org/officeDocument/2006/relationships/settings" Target="settings.xml"/><Relationship Id="rId21" Type="http://schemas.openxmlformats.org/officeDocument/2006/relationships/image" Target="media/image8.emf"/><Relationship Id="rId7" Type="http://schemas.openxmlformats.org/officeDocument/2006/relationships/comments" Target="comments.xml"/><Relationship Id="rId12" Type="http://schemas.openxmlformats.org/officeDocument/2006/relationships/header" Target="header3.xml"/><Relationship Id="rId17" Type="http://schemas.openxmlformats.org/officeDocument/2006/relationships/image" Target="media/image4.emf"/><Relationship Id="rId25" Type="http://schemas.openxmlformats.org/officeDocument/2006/relationships/image" Target="media/image12.emf"/><Relationship Id="rId2" Type="http://schemas.openxmlformats.org/officeDocument/2006/relationships/styles" Target="styles.xml"/><Relationship Id="rId16" Type="http://schemas.openxmlformats.org/officeDocument/2006/relationships/image" Target="media/image3.emf"/><Relationship Id="rId20" Type="http://schemas.openxmlformats.org/officeDocument/2006/relationships/image" Target="media/image7.emf"/><Relationship Id="rId29"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image" Target="media/image11.emf"/><Relationship Id="rId5" Type="http://schemas.openxmlformats.org/officeDocument/2006/relationships/footnotes" Target="footnotes.xml"/><Relationship Id="rId15" Type="http://schemas.openxmlformats.org/officeDocument/2006/relationships/image" Target="http://tbn0.google.com/images?q=tbn:AHNxihCYBUpnKM:www.quetzalnet.com/escudo2.jpg" TargetMode="External"/><Relationship Id="rId23" Type="http://schemas.openxmlformats.org/officeDocument/2006/relationships/image" Target="media/image10.emf"/><Relationship Id="rId28" Type="http://schemas.openxmlformats.org/officeDocument/2006/relationships/footer" Target="footer4.xml"/><Relationship Id="rId10" Type="http://schemas.openxmlformats.org/officeDocument/2006/relationships/footer" Target="footer1.xml"/><Relationship Id="rId19" Type="http://schemas.openxmlformats.org/officeDocument/2006/relationships/image" Target="media/image6.emf"/><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2.jpeg"/><Relationship Id="rId22" Type="http://schemas.openxmlformats.org/officeDocument/2006/relationships/image" Target="media/image9.emf"/><Relationship Id="rId27" Type="http://schemas.openxmlformats.org/officeDocument/2006/relationships/header" Target="header5.xml"/><Relationship Id="rId30"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WORK\&#26032;&#24314;&#25991;&#20214;&#22841;\&#26032;&#24314;&#25991;&#20214;&#22841;\un02075-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un02075-1</Template>
  <TotalTime>278</TotalTime>
  <Pages>1</Pages>
  <Words>63263</Words>
  <Characters>66428</Characters>
  <Application>Microsoft Office Word</Application>
  <DocSecurity>4</DocSecurity>
  <Lines>2460</Lines>
  <Paragraphs>2126</Paragraphs>
  <ScaleCrop>false</ScaleCrop>
  <Company>infoll</Company>
  <LinksUpToDate>false</LinksUpToDate>
  <CharactersWithSpaces>127565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联合国</dc:title>
  <dc:subject/>
  <dc:creator>CTPC</dc:creator>
  <cp:keywords/>
  <cp:lastModifiedBy>Xiusheng.Zhang</cp:lastModifiedBy>
  <cp:revision>223</cp:revision>
  <cp:lastPrinted>2008-05-28T09:25:00Z</cp:lastPrinted>
  <dcterms:created xsi:type="dcterms:W3CDTF">2008-05-27T08:03:00Z</dcterms:created>
  <dcterms:modified xsi:type="dcterms:W3CDTF">2008-05-28T09:27:00Z</dcterms:modified>
</cp:coreProperties>
</file>