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3A0687" w:rsidRPr="00635870" w:rsidTr="006730C4">
        <w:trPr>
          <w:trHeight w:hRule="exact" w:val="851"/>
        </w:trPr>
        <w:tc>
          <w:tcPr>
            <w:tcW w:w="5100" w:type="dxa"/>
            <w:gridSpan w:val="2"/>
            <w:tcBorders>
              <w:bottom w:val="single" w:sz="4" w:space="0" w:color="auto"/>
            </w:tcBorders>
            <w:vAlign w:val="bottom"/>
          </w:tcPr>
          <w:p w:rsidR="003A0687" w:rsidRPr="009E6774" w:rsidRDefault="003A0687" w:rsidP="006730C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0687" w:rsidRPr="00343696" w:rsidRDefault="003A0687" w:rsidP="006730C4">
            <w:pPr>
              <w:jc w:val="right"/>
              <w:rPr>
                <w:lang w:val="en-US"/>
              </w:rPr>
            </w:pPr>
          </w:p>
        </w:tc>
        <w:tc>
          <w:tcPr>
            <w:tcW w:w="4344" w:type="dxa"/>
            <w:gridSpan w:val="2"/>
            <w:tcBorders>
              <w:left w:val="nil"/>
              <w:bottom w:val="single" w:sz="4" w:space="0" w:color="auto"/>
            </w:tcBorders>
            <w:vAlign w:val="bottom"/>
          </w:tcPr>
          <w:p w:rsidR="003A0687" w:rsidRPr="00343696" w:rsidRDefault="003A0687" w:rsidP="006730C4">
            <w:pPr>
              <w:jc w:val="right"/>
              <w:rPr>
                <w:lang w:val="en-US"/>
              </w:rPr>
            </w:pPr>
            <w:r w:rsidRPr="008B2383">
              <w:rPr>
                <w:sz w:val="40"/>
                <w:szCs w:val="40"/>
                <w:lang w:val="en-US"/>
              </w:rPr>
              <w:t>A</w:t>
            </w:r>
            <w:r>
              <w:rPr>
                <w:lang w:val="en-US"/>
              </w:rPr>
              <w:t>/</w:t>
            </w:r>
            <w:proofErr w:type="spellStart"/>
            <w:r>
              <w:rPr>
                <w:lang w:val="en-US"/>
              </w:rPr>
              <w:t>HRC</w:t>
            </w:r>
            <w:proofErr w:type="spellEnd"/>
            <w:r>
              <w:rPr>
                <w:lang w:val="en-US"/>
              </w:rPr>
              <w:t>/</w:t>
            </w:r>
            <w:fldSimple w:instr=" FILLIN  &quot;Введите часть символа после A/HRC/&quot;  \* MERGEFORMAT ">
              <w:r w:rsidR="00714244">
                <w:t>29/34/Add.1</w:t>
              </w:r>
            </w:fldSimple>
          </w:p>
        </w:tc>
      </w:tr>
      <w:tr w:rsidR="003A0687" w:rsidRPr="00635870" w:rsidTr="006730C4">
        <w:trPr>
          <w:trHeight w:hRule="exact" w:val="2835"/>
        </w:trPr>
        <w:tc>
          <w:tcPr>
            <w:tcW w:w="1280" w:type="dxa"/>
            <w:tcBorders>
              <w:top w:val="single" w:sz="4" w:space="0" w:color="auto"/>
              <w:bottom w:val="single" w:sz="12" w:space="0" w:color="auto"/>
            </w:tcBorders>
          </w:tcPr>
          <w:p w:rsidR="003A0687" w:rsidRPr="00635870" w:rsidRDefault="002D414F" w:rsidP="006730C4">
            <w:pPr>
              <w:spacing w:before="120"/>
              <w:jc w:val="center"/>
            </w:pPr>
            <w:r>
              <w:rPr>
                <w:noProof/>
                <w:lang w:eastAsia="ru-RU"/>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A0687" w:rsidRPr="003B1275" w:rsidRDefault="003A0687" w:rsidP="006730C4">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3A0687" w:rsidRDefault="003A0687" w:rsidP="006730C4">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AD46BD">
              <w:fldChar w:fldCharType="separate"/>
            </w:r>
            <w:r>
              <w:fldChar w:fldCharType="end"/>
            </w:r>
            <w:bookmarkEnd w:id="0"/>
          </w:p>
          <w:p w:rsidR="003A0687" w:rsidRDefault="003A0687" w:rsidP="006730C4">
            <w:pPr>
              <w:rPr>
                <w:lang w:val="en-US"/>
              </w:rPr>
            </w:pPr>
            <w:r>
              <w:rPr>
                <w:lang w:val="en-US"/>
              </w:rPr>
              <w:fldChar w:fldCharType="begin"/>
            </w:r>
            <w:r>
              <w:rPr>
                <w:lang w:val="en-US"/>
              </w:rPr>
              <w:instrText xml:space="preserve"> FILLIN  "Введите дату документа" \* MERGEFORMAT </w:instrText>
            </w:r>
            <w:r w:rsidR="00714244">
              <w:rPr>
                <w:lang w:val="en-US"/>
              </w:rPr>
              <w:fldChar w:fldCharType="separate"/>
            </w:r>
            <w:r w:rsidR="00714244">
              <w:rPr>
                <w:lang w:val="en-US"/>
              </w:rPr>
              <w:t>8 April 2015</w:t>
            </w:r>
            <w:r>
              <w:rPr>
                <w:lang w:val="en-US"/>
              </w:rPr>
              <w:fldChar w:fldCharType="end"/>
            </w:r>
          </w:p>
          <w:p w:rsidR="003A0687" w:rsidRDefault="003A0687" w:rsidP="006730C4">
            <w:r>
              <w:rPr>
                <w:lang w:val="en-US"/>
              </w:rPr>
              <w:t>Russian</w:t>
            </w:r>
          </w:p>
          <w:p w:rsidR="003A0687" w:rsidRDefault="003A0687" w:rsidP="006730C4">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AD46BD">
              <w:fldChar w:fldCharType="separate"/>
            </w:r>
            <w:r>
              <w:fldChar w:fldCharType="end"/>
            </w:r>
            <w:bookmarkEnd w:id="1"/>
          </w:p>
          <w:p w:rsidR="003A0687" w:rsidRPr="00635870" w:rsidRDefault="003A0687" w:rsidP="006730C4"/>
        </w:tc>
      </w:tr>
    </w:tbl>
    <w:p w:rsidR="003A0687" w:rsidRDefault="003A0687" w:rsidP="006730C4">
      <w:pPr>
        <w:spacing w:before="120"/>
        <w:rPr>
          <w:b/>
          <w:sz w:val="24"/>
          <w:szCs w:val="24"/>
          <w:lang w:val="en-US"/>
        </w:rPr>
      </w:pPr>
      <w:r w:rsidRPr="001313C8">
        <w:rPr>
          <w:b/>
          <w:sz w:val="24"/>
          <w:szCs w:val="24"/>
        </w:rPr>
        <w:t>Совет по правам человека</w:t>
      </w:r>
    </w:p>
    <w:p w:rsidR="00750D20" w:rsidRPr="00750D20" w:rsidRDefault="00750D20" w:rsidP="00750D20">
      <w:r w:rsidRPr="00750D20">
        <w:rPr>
          <w:b/>
        </w:rPr>
        <w:t>Двадцать девятая сессия</w:t>
      </w:r>
      <w:r w:rsidRPr="00750D20">
        <w:br/>
        <w:t>Пункт 3 повестки дня</w:t>
      </w:r>
    </w:p>
    <w:p w:rsidR="00750D20" w:rsidRPr="00750D20" w:rsidRDefault="00750D20" w:rsidP="00750D20">
      <w:pPr>
        <w:rPr>
          <w:b/>
        </w:rPr>
      </w:pPr>
      <w:r w:rsidRPr="00750D20">
        <w:rPr>
          <w:b/>
        </w:rPr>
        <w:t>Поощрен</w:t>
      </w:r>
      <w:r>
        <w:rPr>
          <w:b/>
        </w:rPr>
        <w:t>ие и защита всех прав человека,</w:t>
      </w:r>
      <w:r w:rsidRPr="00750D20">
        <w:rPr>
          <w:b/>
        </w:rPr>
        <w:br/>
        <w:t>граждански</w:t>
      </w:r>
      <w:r>
        <w:rPr>
          <w:b/>
        </w:rPr>
        <w:t>х, политических, экономических,</w:t>
      </w:r>
      <w:r w:rsidRPr="00750D20">
        <w:rPr>
          <w:b/>
        </w:rPr>
        <w:br/>
        <w:t>социал</w:t>
      </w:r>
      <w:r w:rsidRPr="00750D20">
        <w:rPr>
          <w:b/>
        </w:rPr>
        <w:t>ь</w:t>
      </w:r>
      <w:r w:rsidRPr="00750D20">
        <w:rPr>
          <w:b/>
        </w:rPr>
        <w:t xml:space="preserve">ных и культурных прав, </w:t>
      </w:r>
      <w:r>
        <w:rPr>
          <w:b/>
        </w:rPr>
        <w:t>включая</w:t>
      </w:r>
      <w:r w:rsidRPr="00750D20">
        <w:rPr>
          <w:b/>
        </w:rPr>
        <w:br/>
        <w:t>право на развитие</w:t>
      </w:r>
    </w:p>
    <w:p w:rsidR="00750D20" w:rsidRPr="00750D20" w:rsidRDefault="00750D20" w:rsidP="00750D20">
      <w:pPr>
        <w:pStyle w:val="HChGR"/>
      </w:pPr>
      <w:r w:rsidRPr="00750D20">
        <w:tab/>
      </w:r>
      <w:r w:rsidRPr="00750D20">
        <w:tab/>
        <w:t>Доклад Специ</w:t>
      </w:r>
      <w:r>
        <w:t>ального докладчика по вопросу о</w:t>
      </w:r>
      <w:r>
        <w:rPr>
          <w:lang w:val="en-US"/>
        </w:rPr>
        <w:t> </w:t>
      </w:r>
      <w:r w:rsidRPr="00750D20">
        <w:t xml:space="preserve">правах человека внутренне перемещенных лиц </w:t>
      </w:r>
      <w:proofErr w:type="spellStart"/>
      <w:r w:rsidRPr="00750D20">
        <w:t>Чалоки</w:t>
      </w:r>
      <w:proofErr w:type="spellEnd"/>
      <w:r w:rsidRPr="00750D20">
        <w:t xml:space="preserve"> </w:t>
      </w:r>
      <w:proofErr w:type="spellStart"/>
      <w:r w:rsidRPr="00750D20">
        <w:t>Бейани</w:t>
      </w:r>
      <w:proofErr w:type="spellEnd"/>
    </w:p>
    <w:p w:rsidR="00750D20" w:rsidRPr="00750D20" w:rsidRDefault="00750D20" w:rsidP="00750D20">
      <w:pPr>
        <w:pStyle w:val="H23GR"/>
      </w:pPr>
      <w:r w:rsidRPr="00750D20">
        <w:tab/>
      </w:r>
      <w:r w:rsidRPr="00750D20">
        <w:tab/>
        <w:t>Добавление</w:t>
      </w:r>
    </w:p>
    <w:p w:rsidR="00E147C1" w:rsidRDefault="00750D20" w:rsidP="00B35648">
      <w:pPr>
        <w:pStyle w:val="H1GR"/>
        <w:rPr>
          <w:bCs/>
        </w:rPr>
      </w:pPr>
      <w:r w:rsidRPr="00750D20">
        <w:tab/>
      </w:r>
      <w:r w:rsidRPr="00750D20">
        <w:tab/>
        <w:t>Миссия в Азербайджан в рамках последующих действий</w:t>
      </w:r>
      <w:r w:rsidR="00362DFD" w:rsidRPr="00362DFD">
        <w:rPr>
          <w:rStyle w:val="ac"/>
          <w:b w:val="0"/>
          <w:sz w:val="20"/>
          <w:vertAlign w:val="baseline"/>
          <w:lang w:eastAsia="en-US"/>
        </w:rPr>
        <w:footnoteReference w:customMarkFollows="1" w:id="1"/>
        <w:t xml:space="preserve">* </w:t>
      </w:r>
      <w:r w:rsidR="00362DFD" w:rsidRPr="00362DFD">
        <w:rPr>
          <w:rStyle w:val="ac"/>
          <w:b w:val="0"/>
          <w:sz w:val="20"/>
          <w:vertAlign w:val="baseline"/>
          <w:lang w:eastAsia="en-US"/>
        </w:rPr>
        <w:footnoteReference w:customMarkFollows="1" w:id="2"/>
        <w:t>**</w:t>
      </w:r>
    </w:p>
    <w:tbl>
      <w:tblPr>
        <w:tblStyle w:val="a8"/>
        <w:tblW w:w="0" w:type="auto"/>
        <w:tblBorders>
          <w:insideH w:val="none" w:sz="0" w:space="0" w:color="auto"/>
        </w:tblBorders>
        <w:tblLook w:val="05E0" w:firstRow="1" w:lastRow="1" w:firstColumn="1" w:lastColumn="1" w:noHBand="0" w:noVBand="1"/>
      </w:tblPr>
      <w:tblGrid>
        <w:gridCol w:w="9854"/>
      </w:tblGrid>
      <w:tr w:rsidR="00B35648" w:rsidTr="00AB4F16">
        <w:tc>
          <w:tcPr>
            <w:tcW w:w="9854" w:type="dxa"/>
            <w:tcBorders>
              <w:bottom w:val="nil"/>
            </w:tcBorders>
            <w:shd w:val="clear" w:color="auto" w:fill="auto"/>
          </w:tcPr>
          <w:p w:rsidR="00B35648" w:rsidRPr="007917E6" w:rsidRDefault="00B35648" w:rsidP="001340F8">
            <w:pPr>
              <w:suppressAutoHyphens/>
              <w:spacing w:before="240" w:after="120"/>
              <w:ind w:left="255"/>
              <w:rPr>
                <w:i/>
                <w:sz w:val="24"/>
              </w:rPr>
            </w:pPr>
            <w:r w:rsidRPr="007917E6">
              <w:rPr>
                <w:i/>
                <w:sz w:val="24"/>
              </w:rPr>
              <w:t>Резюме</w:t>
            </w:r>
          </w:p>
        </w:tc>
      </w:tr>
      <w:tr w:rsidR="00B35648" w:rsidTr="00AB4F16">
        <w:tc>
          <w:tcPr>
            <w:tcW w:w="9854" w:type="dxa"/>
            <w:tcBorders>
              <w:top w:val="nil"/>
              <w:bottom w:val="nil"/>
            </w:tcBorders>
            <w:shd w:val="clear" w:color="auto" w:fill="auto"/>
          </w:tcPr>
          <w:p w:rsidR="00B35648" w:rsidRDefault="00362DFD" w:rsidP="001340F8">
            <w:pPr>
              <w:pStyle w:val="SingleTxtGR"/>
            </w:pPr>
            <w:r>
              <w:tab/>
            </w:r>
            <w:r w:rsidRPr="00362DFD">
              <w:t>В период с 19 по 24 мая 2014 года по приглашению правительства и в с</w:t>
            </w:r>
            <w:r w:rsidRPr="00362DFD">
              <w:t>о</w:t>
            </w:r>
            <w:r w:rsidRPr="00362DFD">
              <w:t>ответствии с мандатом, предоставленным Советом по правам человека в его р</w:t>
            </w:r>
            <w:r w:rsidRPr="00362DFD">
              <w:t>е</w:t>
            </w:r>
            <w:r w:rsidRPr="00362DFD">
              <w:t>золюции 23/8, Специальный докладчик по вопросу о правах человека внутре</w:t>
            </w:r>
            <w:r w:rsidRPr="00362DFD">
              <w:t>н</w:t>
            </w:r>
            <w:r w:rsidRPr="00362DFD">
              <w:t xml:space="preserve">не перемещенных лиц </w:t>
            </w:r>
            <w:proofErr w:type="spellStart"/>
            <w:r w:rsidRPr="00362DFD">
              <w:t>Чалока</w:t>
            </w:r>
            <w:proofErr w:type="spellEnd"/>
            <w:r w:rsidRPr="00362DFD">
              <w:t xml:space="preserve"> </w:t>
            </w:r>
            <w:proofErr w:type="spellStart"/>
            <w:r w:rsidRPr="00362DFD">
              <w:t>Бейани</w:t>
            </w:r>
            <w:proofErr w:type="spellEnd"/>
            <w:r w:rsidRPr="00362DFD">
              <w:t xml:space="preserve"> совершил официальную поездку в Азе</w:t>
            </w:r>
            <w:r w:rsidRPr="00362DFD">
              <w:t>р</w:t>
            </w:r>
            <w:r w:rsidRPr="00362DFD">
              <w:t>байджан. Цель поездки состояла в рассмотрении положения в области прав ч</w:t>
            </w:r>
            <w:r w:rsidRPr="00362DFD">
              <w:t>е</w:t>
            </w:r>
            <w:r w:rsidRPr="00362DFD">
              <w:t>ловека внутренне перемещенных лиц в стране, сложившегося после последней оценки, которую провел в 2010 году предшественник нынешнего Специального докладчика.</w:t>
            </w:r>
          </w:p>
          <w:p w:rsidR="00362DFD" w:rsidRDefault="00362DFD" w:rsidP="001340F8">
            <w:pPr>
              <w:pStyle w:val="SingleTxtGR"/>
            </w:pPr>
            <w:r>
              <w:tab/>
            </w:r>
            <w:r w:rsidRPr="00362DFD">
              <w:t>Правительство Азербайджана добилось похвального прогресса в обесп</w:t>
            </w:r>
            <w:r w:rsidRPr="00362DFD">
              <w:t>е</w:t>
            </w:r>
            <w:r w:rsidRPr="00362DFD">
              <w:t>чении долговременного жилья внутренне перемещенным лицам, особенно бл</w:t>
            </w:r>
            <w:r w:rsidRPr="00362DFD">
              <w:t>а</w:t>
            </w:r>
            <w:r w:rsidRPr="00362DFD">
              <w:t>годаря строительству новых поселений, все из которых оснащены современн</w:t>
            </w:r>
            <w:r w:rsidRPr="00362DFD">
              <w:t>ы</w:t>
            </w:r>
            <w:r w:rsidRPr="00362DFD">
              <w:t>ми удобствами. По-прежнему необходимо предпринимать усилия по обеспеч</w:t>
            </w:r>
            <w:r w:rsidRPr="00362DFD">
              <w:t>е</w:t>
            </w:r>
            <w:r w:rsidRPr="00362DFD">
              <w:t>нию аналогичным жильем тех, кто еще живет в посещенных Специальным д</w:t>
            </w:r>
            <w:r w:rsidRPr="00362DFD">
              <w:t>о</w:t>
            </w:r>
            <w:r w:rsidRPr="00362DFD">
              <w:lastRenderedPageBreak/>
              <w:t>кладчиком коллективных центрах, в рамках основанного на правах человека подхода к урегулированию положения всех внутренне перемещенных лиц в п</w:t>
            </w:r>
            <w:r w:rsidRPr="00362DFD">
              <w:t>о</w:t>
            </w:r>
            <w:r w:rsidRPr="00362DFD">
              <w:t>селениях и за их пределами. Кроме того, Специальный докладчик подчеркивает неизменную необходимость поиска долгосрочных решений для затяжной сит</w:t>
            </w:r>
            <w:r w:rsidRPr="00362DFD">
              <w:t>у</w:t>
            </w:r>
            <w:r w:rsidRPr="00362DFD">
              <w:t>ации внутренне перемещенных лиц в Азербайджане.</w:t>
            </w:r>
          </w:p>
          <w:p w:rsidR="00362DFD" w:rsidRDefault="00AB4F16" w:rsidP="001340F8">
            <w:pPr>
              <w:pStyle w:val="SingleTxtGR"/>
            </w:pPr>
            <w:r>
              <w:tab/>
            </w:r>
            <w:r w:rsidR="00362DFD" w:rsidRPr="00362DFD">
              <w:t>В Азербайджане одним из главных препятствий на пути поиска долг</w:t>
            </w:r>
            <w:r w:rsidR="00362DFD" w:rsidRPr="00362DFD">
              <w:t>о</w:t>
            </w:r>
            <w:r w:rsidR="00362DFD" w:rsidRPr="00362DFD">
              <w:t>срочных решений для внутренне перемеще</w:t>
            </w:r>
            <w:r w:rsidR="00F04890">
              <w:t>нных лиц, включая возвращение в </w:t>
            </w:r>
            <w:r w:rsidR="00362DFD" w:rsidRPr="00362DFD">
              <w:t>свои дома или места происхождения, остается отсутствие политического ур</w:t>
            </w:r>
            <w:r w:rsidR="00362DFD" w:rsidRPr="00362DFD">
              <w:t>е</w:t>
            </w:r>
            <w:r w:rsidR="00362DFD" w:rsidRPr="00362DFD">
              <w:t xml:space="preserve">гулирования нерешенного вооруженного конфликта в </w:t>
            </w:r>
            <w:proofErr w:type="spellStart"/>
            <w:r w:rsidR="00362DFD" w:rsidRPr="00362DFD">
              <w:t>нагорно-карабахском</w:t>
            </w:r>
            <w:proofErr w:type="spellEnd"/>
            <w:r w:rsidR="00362DFD" w:rsidRPr="00362DFD">
              <w:t xml:space="preserve"> р</w:t>
            </w:r>
            <w:r w:rsidR="00362DFD" w:rsidRPr="00362DFD">
              <w:t>е</w:t>
            </w:r>
            <w:r w:rsidR="00362DFD" w:rsidRPr="00362DFD">
              <w:t>гионе Азербайджана и вокруг него</w:t>
            </w:r>
            <w:r w:rsidR="00362DFD" w:rsidRPr="00AB4F16">
              <w:rPr>
                <w:rStyle w:val="ac"/>
                <w:spacing w:val="5"/>
                <w:w w:val="104"/>
                <w:lang w:val="en-GB" w:eastAsia="ru-RU"/>
              </w:rPr>
              <w:footnoteReference w:id="3"/>
            </w:r>
            <w:r w:rsidR="00362DFD" w:rsidRPr="00362DFD">
              <w:t>. В этой связи Специальный докладчик пр</w:t>
            </w:r>
            <w:r w:rsidR="00362DFD" w:rsidRPr="00362DFD">
              <w:t>и</w:t>
            </w:r>
            <w:r w:rsidR="00362DFD" w:rsidRPr="00362DFD">
              <w:t>зывает все заинтересованные стороны активизировать усилия, направленные на достижение политического урегулирования, которое сделало бы возможными долгосрочные решения, включая возвращение, с учетом как гуманитарной с</w:t>
            </w:r>
            <w:r w:rsidR="00362DFD" w:rsidRPr="00362DFD">
              <w:t>о</w:t>
            </w:r>
            <w:r w:rsidR="00362DFD" w:rsidRPr="00362DFD">
              <w:t>ставляющей, так и перспективы развития, и принять все необходимые меры для обеспечения осуществления всеми внутренне перемещенными лицами своего права на принятие свободного и осознанного решения относительно добр</w:t>
            </w:r>
            <w:r w:rsidR="00362DFD" w:rsidRPr="00362DFD">
              <w:t>о</w:t>
            </w:r>
            <w:r w:rsidR="00362DFD" w:rsidRPr="00362DFD">
              <w:t>вольного возвращения в свои дома или места обычного проживания в условиях безопасности и достоинства, местной интеграции или переселения в другие м</w:t>
            </w:r>
            <w:r w:rsidR="00362DFD" w:rsidRPr="00362DFD">
              <w:t>е</w:t>
            </w:r>
            <w:r w:rsidR="00362DFD" w:rsidRPr="00362DFD">
              <w:t>ста на территории страны.</w:t>
            </w:r>
          </w:p>
        </w:tc>
      </w:tr>
      <w:tr w:rsidR="00B35648" w:rsidTr="00AB4F16">
        <w:tc>
          <w:tcPr>
            <w:tcW w:w="9854" w:type="dxa"/>
            <w:tcBorders>
              <w:top w:val="nil"/>
            </w:tcBorders>
            <w:shd w:val="clear" w:color="auto" w:fill="auto"/>
          </w:tcPr>
          <w:p w:rsidR="00B35648" w:rsidRDefault="00B35648" w:rsidP="001340F8"/>
        </w:tc>
      </w:tr>
    </w:tbl>
    <w:p w:rsidR="00AB4F16" w:rsidRDefault="00AB4F16" w:rsidP="00B35648"/>
    <w:p w:rsidR="00AB4F16" w:rsidRPr="00A67887" w:rsidRDefault="00AB4F16" w:rsidP="00AB4F16">
      <w:pPr>
        <w:pStyle w:val="HChG"/>
        <w:spacing w:line="240" w:lineRule="atLeast"/>
        <w:rPr>
          <w:lang w:val="en-US"/>
        </w:rPr>
      </w:pPr>
      <w:r>
        <w:br w:type="page"/>
      </w:r>
      <w:r w:rsidRPr="00A67887">
        <w:rPr>
          <w:lang w:val="en-US"/>
        </w:rPr>
        <w:lastRenderedPageBreak/>
        <w:t>Annex</w:t>
      </w:r>
    </w:p>
    <w:p w:rsidR="00AB4F16" w:rsidRPr="00A67887" w:rsidRDefault="00AB4F16" w:rsidP="00AB4F16">
      <w:pPr>
        <w:pStyle w:val="HChG"/>
        <w:rPr>
          <w:lang w:val="en-US"/>
        </w:rPr>
      </w:pPr>
      <w:r w:rsidRPr="00A67887">
        <w:rPr>
          <w:lang w:val="en-US"/>
        </w:rPr>
        <w:tab/>
      </w:r>
      <w:r w:rsidRPr="00A67887">
        <w:rPr>
          <w:lang w:val="en-US"/>
        </w:rPr>
        <w:tab/>
        <w:t>Report of the Special Rapporteur on the human rights of</w:t>
      </w:r>
      <w:r>
        <w:rPr>
          <w:lang w:val="en-US"/>
        </w:rPr>
        <w:t> </w:t>
      </w:r>
      <w:r w:rsidRPr="00A67887">
        <w:rPr>
          <w:lang w:val="en-US"/>
        </w:rPr>
        <w:t>internally displaced persons on his follow-up mission to</w:t>
      </w:r>
      <w:r>
        <w:rPr>
          <w:lang w:val="en-US"/>
        </w:rPr>
        <w:t> Azerbaijan</w:t>
      </w:r>
      <w:r w:rsidRPr="00A67887">
        <w:rPr>
          <w:lang w:val="en-US"/>
        </w:rPr>
        <w:t xml:space="preserve"> (1</w:t>
      </w:r>
      <w:r>
        <w:rPr>
          <w:lang w:val="en-US"/>
        </w:rPr>
        <w:t>9–2</w:t>
      </w:r>
      <w:r w:rsidRPr="00A67887">
        <w:rPr>
          <w:lang w:val="en-US"/>
        </w:rPr>
        <w:t xml:space="preserve">4 </w:t>
      </w:r>
      <w:r>
        <w:rPr>
          <w:lang w:val="en-US"/>
        </w:rPr>
        <w:t>May</w:t>
      </w:r>
      <w:r w:rsidRPr="00A67887">
        <w:rPr>
          <w:lang w:val="en-US"/>
        </w:rPr>
        <w:t xml:space="preserve"> 201</w:t>
      </w:r>
      <w:r>
        <w:rPr>
          <w:lang w:val="en-US"/>
        </w:rPr>
        <w:t>4</w:t>
      </w:r>
      <w:r w:rsidRPr="00A67887">
        <w:rPr>
          <w:lang w:val="en-US"/>
        </w:rPr>
        <w:t>)</w:t>
      </w:r>
    </w:p>
    <w:p w:rsidR="00AB4F16" w:rsidRPr="00AB4F16" w:rsidRDefault="00AB4F16" w:rsidP="00AB4F16">
      <w:pPr>
        <w:jc w:val="right"/>
        <w:rPr>
          <w:lang w:val="en-US"/>
        </w:rPr>
      </w:pPr>
      <w:r w:rsidRPr="00E73790">
        <w:rPr>
          <w:iCs/>
          <w:lang w:val="en-US"/>
        </w:rPr>
        <w:t>[</w:t>
      </w:r>
      <w:r>
        <w:rPr>
          <w:i/>
          <w:iCs/>
          <w:lang w:val="en-US"/>
        </w:rPr>
        <w:t xml:space="preserve">English </w:t>
      </w:r>
      <w:r w:rsidRPr="00013D16">
        <w:rPr>
          <w:i/>
          <w:iCs/>
          <w:lang w:val="en-US"/>
        </w:rPr>
        <w:t>only</w:t>
      </w:r>
      <w:r w:rsidRPr="00E73790">
        <w:rPr>
          <w:iCs/>
          <w:lang w:val="en-US"/>
        </w:rPr>
        <w:t>]</w:t>
      </w:r>
    </w:p>
    <w:p w:rsidR="00AB4F16" w:rsidRPr="00AB4F16" w:rsidRDefault="00AB4F16" w:rsidP="00AB4F16">
      <w:pPr>
        <w:spacing w:after="120"/>
        <w:rPr>
          <w:sz w:val="28"/>
          <w:szCs w:val="28"/>
          <w:lang w:val="en-US"/>
        </w:rPr>
      </w:pPr>
      <w:r w:rsidRPr="00AB4F16">
        <w:rPr>
          <w:sz w:val="28"/>
          <w:szCs w:val="28"/>
          <w:lang w:val="en-US"/>
        </w:rPr>
        <w:t xml:space="preserve">Contents </w:t>
      </w:r>
    </w:p>
    <w:p w:rsidR="00AB4F16" w:rsidRPr="00AB4F16" w:rsidRDefault="00AB4F16" w:rsidP="00AB4F16">
      <w:pPr>
        <w:tabs>
          <w:tab w:val="right" w:pos="8929"/>
          <w:tab w:val="right" w:pos="9638"/>
        </w:tabs>
        <w:spacing w:after="120"/>
        <w:ind w:left="283"/>
        <w:rPr>
          <w:i/>
          <w:lang w:val="en-US"/>
        </w:rPr>
      </w:pPr>
      <w:r w:rsidRPr="00AB4F16">
        <w:rPr>
          <w:i/>
          <w:sz w:val="24"/>
          <w:szCs w:val="24"/>
          <w:lang w:val="en-US"/>
        </w:rPr>
        <w:tab/>
      </w:r>
      <w:r w:rsidRPr="00AB4F16">
        <w:rPr>
          <w:i/>
          <w:lang w:val="en-US"/>
        </w:rPr>
        <w:t>Paragraphs</w:t>
      </w:r>
      <w:r w:rsidRPr="00AB4F16">
        <w:rPr>
          <w:i/>
          <w:lang w:val="en-US"/>
        </w:rPr>
        <w:tab/>
        <w:t>Page</w:t>
      </w:r>
    </w:p>
    <w:p w:rsidR="00AB4F16" w:rsidRPr="00AB4F16"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sidRPr="00AB4F16">
        <w:rPr>
          <w:lang w:val="en-US"/>
        </w:rPr>
        <w:tab/>
        <w:t>I.</w:t>
      </w:r>
      <w:r w:rsidRPr="00AB4F16">
        <w:rPr>
          <w:lang w:val="en-US"/>
        </w:rPr>
        <w:tab/>
        <w:t>Introduction</w:t>
      </w:r>
      <w:r w:rsidRPr="00AB4F16">
        <w:rPr>
          <w:lang w:val="en-US"/>
        </w:rPr>
        <w:tab/>
      </w:r>
      <w:r w:rsidRPr="00AB4F16">
        <w:rPr>
          <w:lang w:val="en-US"/>
        </w:rPr>
        <w:tab/>
        <w:t>1–6</w:t>
      </w:r>
      <w:r w:rsidRPr="00AB4F16">
        <w:rPr>
          <w:lang w:val="en-US"/>
        </w:rPr>
        <w:tab/>
        <w:t>4</w:t>
      </w:r>
    </w:p>
    <w:p w:rsidR="00AB4F16" w:rsidRPr="00A67887" w:rsidRDefault="00AB4F16" w:rsidP="00AB4F16">
      <w:pPr>
        <w:tabs>
          <w:tab w:val="right" w:pos="850"/>
          <w:tab w:val="left" w:pos="1134"/>
          <w:tab w:val="left" w:pos="1559"/>
          <w:tab w:val="left" w:pos="1984"/>
          <w:tab w:val="left" w:leader="dot" w:pos="7654"/>
          <w:tab w:val="right" w:pos="8929"/>
          <w:tab w:val="right" w:pos="9638"/>
        </w:tabs>
        <w:spacing w:after="120"/>
        <w:ind w:left="709"/>
        <w:rPr>
          <w:lang w:val="en-US"/>
        </w:rPr>
      </w:pPr>
      <w:r w:rsidRPr="00AB4F16">
        <w:rPr>
          <w:lang w:val="en-US"/>
        </w:rPr>
        <w:tab/>
      </w:r>
      <w:r w:rsidRPr="00A67887">
        <w:rPr>
          <w:lang w:val="en-US"/>
        </w:rPr>
        <w:t>II.</w:t>
      </w:r>
      <w:r w:rsidRPr="00A67887">
        <w:rPr>
          <w:lang w:val="en-US"/>
        </w:rPr>
        <w:tab/>
      </w:r>
      <w:r w:rsidRPr="00F3029C">
        <w:rPr>
          <w:lang w:val="en-US"/>
        </w:rPr>
        <w:t>Current situation of internal displacement in Azerbaijan</w:t>
      </w:r>
      <w:r w:rsidRPr="00A67887">
        <w:rPr>
          <w:lang w:val="en-US"/>
        </w:rPr>
        <w:tab/>
      </w:r>
      <w:r w:rsidRPr="00A67887">
        <w:rPr>
          <w:lang w:val="en-US"/>
        </w:rPr>
        <w:tab/>
      </w:r>
      <w:r>
        <w:rPr>
          <w:lang w:val="en-US"/>
        </w:rPr>
        <w:t>7</w:t>
      </w:r>
      <w:r w:rsidRPr="00AB4F16">
        <w:rPr>
          <w:lang w:val="en-US"/>
        </w:rPr>
        <w:t>–</w:t>
      </w:r>
      <w:r>
        <w:rPr>
          <w:lang w:val="en-US"/>
        </w:rPr>
        <w:t>8</w:t>
      </w:r>
      <w:r w:rsidRPr="00A67887">
        <w:rPr>
          <w:lang w:val="en-US"/>
        </w:rPr>
        <w:tab/>
      </w:r>
      <w:r>
        <w:rPr>
          <w:lang w:val="en-US"/>
        </w:rPr>
        <w:t>5</w:t>
      </w:r>
    </w:p>
    <w:p w:rsidR="00AB4F16" w:rsidRDefault="00AB4F16" w:rsidP="00AB4F16">
      <w:pPr>
        <w:tabs>
          <w:tab w:val="right" w:pos="850"/>
          <w:tab w:val="left" w:pos="1134"/>
          <w:tab w:val="left" w:pos="1559"/>
          <w:tab w:val="left" w:pos="1984"/>
          <w:tab w:val="left" w:leader="dot" w:pos="7654"/>
          <w:tab w:val="right" w:pos="8929"/>
          <w:tab w:val="right" w:pos="9638"/>
        </w:tabs>
        <w:spacing w:after="120"/>
        <w:ind w:left="709"/>
        <w:rPr>
          <w:lang w:val="en-US"/>
        </w:rPr>
      </w:pPr>
      <w:r w:rsidRPr="00A67887">
        <w:rPr>
          <w:lang w:val="en-US"/>
        </w:rPr>
        <w:tab/>
        <w:t>III.</w:t>
      </w:r>
      <w:r w:rsidRPr="00A67887">
        <w:rPr>
          <w:lang w:val="en-US"/>
        </w:rPr>
        <w:tab/>
      </w:r>
      <w:r w:rsidRPr="00F3029C">
        <w:rPr>
          <w:lang w:val="en-US"/>
        </w:rPr>
        <w:t>Framework for the protection and assistance of internally displaced persons</w:t>
      </w:r>
      <w:r w:rsidR="00945AC6">
        <w:rPr>
          <w:lang w:val="en-US"/>
        </w:rPr>
        <w:tab/>
      </w:r>
      <w:r>
        <w:rPr>
          <w:lang w:val="en-US"/>
        </w:rPr>
        <w:t>9</w:t>
      </w:r>
      <w:r w:rsidRPr="00AB4F16">
        <w:rPr>
          <w:lang w:val="en-US"/>
        </w:rPr>
        <w:t>–</w:t>
      </w:r>
      <w:r>
        <w:rPr>
          <w:lang w:val="en-US"/>
        </w:rPr>
        <w:t>20</w:t>
      </w:r>
      <w:r>
        <w:rPr>
          <w:lang w:val="en-US"/>
        </w:rPr>
        <w:tab/>
        <w:t>5</w:t>
      </w:r>
    </w:p>
    <w:p w:rsidR="00AB4F16" w:rsidRPr="00AB4F16"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Domestic response</w:t>
      </w:r>
      <w:r>
        <w:rPr>
          <w:lang w:val="en-US"/>
        </w:rPr>
        <w:tab/>
      </w:r>
      <w:r>
        <w:rPr>
          <w:lang w:val="en-US"/>
        </w:rPr>
        <w:tab/>
        <w:t>9</w:t>
      </w:r>
      <w:r w:rsidRPr="00AB4F16">
        <w:rPr>
          <w:lang w:val="en-US"/>
        </w:rPr>
        <w:t>–</w:t>
      </w:r>
      <w:r>
        <w:rPr>
          <w:lang w:val="en-US"/>
        </w:rPr>
        <w:t>12</w:t>
      </w:r>
      <w:r>
        <w:rPr>
          <w:lang w:val="en-US"/>
        </w:rPr>
        <w:tab/>
        <w:t>5</w:t>
      </w:r>
    </w:p>
    <w:p w:rsidR="00AB4F16"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International response</w:t>
      </w:r>
      <w:r>
        <w:rPr>
          <w:lang w:val="en-US"/>
        </w:rPr>
        <w:tab/>
      </w:r>
      <w:r>
        <w:rPr>
          <w:lang w:val="en-US"/>
        </w:rPr>
        <w:tab/>
        <w:t>13</w:t>
      </w:r>
      <w:r w:rsidRPr="00AB4F16">
        <w:rPr>
          <w:lang w:val="en-US"/>
        </w:rPr>
        <w:t>–</w:t>
      </w:r>
      <w:r>
        <w:rPr>
          <w:lang w:val="en-US"/>
        </w:rPr>
        <w:t>20</w:t>
      </w:r>
      <w:r>
        <w:rPr>
          <w:lang w:val="en-US"/>
        </w:rPr>
        <w:tab/>
        <w:t>6</w:t>
      </w:r>
    </w:p>
    <w:p w:rsidR="00AB4F16" w:rsidRDefault="00AB4F16" w:rsidP="00AB4F16">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IV.</w:t>
      </w:r>
      <w:r>
        <w:rPr>
          <w:lang w:val="en-US"/>
        </w:rPr>
        <w:tab/>
      </w:r>
      <w:r w:rsidRPr="00F3029C">
        <w:rPr>
          <w:lang w:val="en-US"/>
        </w:rPr>
        <w:t>Specific rights and issues of concern for internally displaced persons</w:t>
      </w:r>
      <w:r>
        <w:rPr>
          <w:lang w:val="en-US"/>
        </w:rPr>
        <w:tab/>
      </w:r>
      <w:r>
        <w:rPr>
          <w:lang w:val="en-US"/>
        </w:rPr>
        <w:tab/>
        <w:t>21</w:t>
      </w:r>
      <w:r w:rsidRPr="00AB4F16">
        <w:rPr>
          <w:lang w:val="en-US"/>
        </w:rPr>
        <w:t>–</w:t>
      </w:r>
      <w:r>
        <w:rPr>
          <w:lang w:val="en-US"/>
        </w:rPr>
        <w:t>61</w:t>
      </w:r>
      <w:r>
        <w:rPr>
          <w:lang w:val="en-US"/>
        </w:rPr>
        <w:tab/>
        <w:t>7</w:t>
      </w:r>
    </w:p>
    <w:p w:rsidR="00AB4F16"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A</w:t>
      </w:r>
      <w:r>
        <w:rPr>
          <w:lang w:val="en-US"/>
        </w:rPr>
        <w:tab/>
        <w:t>Right to an adequate standard of living</w:t>
      </w:r>
      <w:r>
        <w:rPr>
          <w:lang w:val="en-US"/>
        </w:rPr>
        <w:tab/>
      </w:r>
      <w:r>
        <w:rPr>
          <w:lang w:val="en-US"/>
        </w:rPr>
        <w:tab/>
        <w:t>21</w:t>
      </w:r>
      <w:r w:rsidRPr="00AB4F16">
        <w:rPr>
          <w:lang w:val="en-US"/>
        </w:rPr>
        <w:t>–</w:t>
      </w:r>
      <w:r>
        <w:rPr>
          <w:lang w:val="en-US"/>
        </w:rPr>
        <w:t>25</w:t>
      </w:r>
      <w:r>
        <w:rPr>
          <w:lang w:val="en-US"/>
        </w:rPr>
        <w:tab/>
        <w:t>7</w:t>
      </w:r>
    </w:p>
    <w:p w:rsidR="00AB4F16"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B.</w:t>
      </w:r>
      <w:r>
        <w:rPr>
          <w:lang w:val="en-US"/>
        </w:rPr>
        <w:tab/>
        <w:t>Employment and livelihood opportunities</w:t>
      </w:r>
      <w:r>
        <w:rPr>
          <w:lang w:val="en-US"/>
        </w:rPr>
        <w:tab/>
      </w:r>
      <w:r>
        <w:rPr>
          <w:lang w:val="en-US"/>
        </w:rPr>
        <w:tab/>
        <w:t>26</w:t>
      </w:r>
      <w:r w:rsidRPr="00AB4F16">
        <w:rPr>
          <w:lang w:val="en-US"/>
        </w:rPr>
        <w:t>–</w:t>
      </w:r>
      <w:r>
        <w:rPr>
          <w:lang w:val="en-US"/>
        </w:rPr>
        <w:t>35</w:t>
      </w:r>
      <w:r>
        <w:rPr>
          <w:lang w:val="en-US"/>
        </w:rPr>
        <w:tab/>
        <w:t>8</w:t>
      </w:r>
    </w:p>
    <w:p w:rsidR="00AB4F16"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C.</w:t>
      </w:r>
      <w:r>
        <w:rPr>
          <w:lang w:val="en-US"/>
        </w:rPr>
        <w:tab/>
        <w:t>Social security</w:t>
      </w:r>
      <w:r>
        <w:rPr>
          <w:lang w:val="en-US"/>
        </w:rPr>
        <w:tab/>
      </w:r>
      <w:r>
        <w:rPr>
          <w:lang w:val="en-US"/>
        </w:rPr>
        <w:tab/>
        <w:t>36</w:t>
      </w:r>
      <w:r w:rsidRPr="00AB4F16">
        <w:rPr>
          <w:lang w:val="en-US"/>
        </w:rPr>
        <w:t>–</w:t>
      </w:r>
      <w:r>
        <w:rPr>
          <w:lang w:val="en-US"/>
        </w:rPr>
        <w:t>37</w:t>
      </w:r>
      <w:r>
        <w:rPr>
          <w:lang w:val="en-US"/>
        </w:rPr>
        <w:tab/>
        <w:t>10</w:t>
      </w:r>
    </w:p>
    <w:p w:rsidR="00AB4F16" w:rsidRPr="00281771" w:rsidRDefault="00AB4F16" w:rsidP="00AB4F16">
      <w:pPr>
        <w:tabs>
          <w:tab w:val="right" w:pos="850"/>
          <w:tab w:val="left" w:pos="1134"/>
          <w:tab w:val="left" w:pos="1559"/>
          <w:tab w:val="left" w:pos="1984"/>
          <w:tab w:val="left" w:leader="dot" w:pos="7654"/>
          <w:tab w:val="right" w:pos="8929"/>
          <w:tab w:val="right" w:pos="9638"/>
        </w:tabs>
        <w:spacing w:after="120"/>
      </w:pPr>
      <w:r>
        <w:rPr>
          <w:lang w:val="en-US"/>
        </w:rPr>
        <w:tab/>
      </w:r>
      <w:r>
        <w:rPr>
          <w:lang w:val="en-US"/>
        </w:rPr>
        <w:tab/>
        <w:t>D</w:t>
      </w:r>
      <w:r>
        <w:rPr>
          <w:lang w:val="en-US"/>
        </w:rPr>
        <w:tab/>
        <w:t>Right to education</w:t>
      </w:r>
      <w:r>
        <w:rPr>
          <w:lang w:val="en-US"/>
        </w:rPr>
        <w:tab/>
      </w:r>
      <w:r>
        <w:rPr>
          <w:lang w:val="en-US"/>
        </w:rPr>
        <w:tab/>
        <w:t>38</w:t>
      </w:r>
      <w:r w:rsidRPr="00AB4F16">
        <w:rPr>
          <w:lang w:val="en-US"/>
        </w:rPr>
        <w:t>–</w:t>
      </w:r>
      <w:r>
        <w:rPr>
          <w:lang w:val="en-US"/>
        </w:rPr>
        <w:t>42</w:t>
      </w:r>
      <w:r w:rsidR="00281771">
        <w:rPr>
          <w:lang w:val="en-US"/>
        </w:rPr>
        <w:tab/>
        <w:t>1</w:t>
      </w:r>
      <w:r w:rsidR="00281771">
        <w:t>0</w:t>
      </w:r>
    </w:p>
    <w:p w:rsidR="00AB4F16"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E.</w:t>
      </w:r>
      <w:r>
        <w:rPr>
          <w:lang w:val="en-US"/>
        </w:rPr>
        <w:tab/>
        <w:t>Right to health</w:t>
      </w:r>
      <w:r>
        <w:rPr>
          <w:lang w:val="en-US"/>
        </w:rPr>
        <w:tab/>
      </w:r>
      <w:r>
        <w:rPr>
          <w:lang w:val="en-US"/>
        </w:rPr>
        <w:tab/>
        <w:t>43</w:t>
      </w:r>
      <w:r w:rsidRPr="00AB4F16">
        <w:rPr>
          <w:lang w:val="en-US"/>
        </w:rPr>
        <w:t>–</w:t>
      </w:r>
      <w:r>
        <w:rPr>
          <w:lang w:val="en-US"/>
        </w:rPr>
        <w:t>48</w:t>
      </w:r>
      <w:r>
        <w:rPr>
          <w:lang w:val="en-US"/>
        </w:rPr>
        <w:tab/>
        <w:t>11</w:t>
      </w:r>
    </w:p>
    <w:p w:rsidR="00AB4F16" w:rsidRPr="00281771"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F.</w:t>
      </w:r>
      <w:r>
        <w:rPr>
          <w:lang w:val="en-US"/>
        </w:rPr>
        <w:tab/>
        <w:t>Freedom of movement, r</w:t>
      </w:r>
      <w:r w:rsidRPr="00F3029C">
        <w:rPr>
          <w:lang w:val="en-US"/>
        </w:rPr>
        <w:t>egistration</w:t>
      </w:r>
      <w:r>
        <w:rPr>
          <w:lang w:val="en-US"/>
        </w:rPr>
        <w:t xml:space="preserve"> and assistance</w:t>
      </w:r>
      <w:r>
        <w:rPr>
          <w:lang w:val="en-US"/>
        </w:rPr>
        <w:tab/>
      </w:r>
      <w:r>
        <w:rPr>
          <w:lang w:val="en-US"/>
        </w:rPr>
        <w:tab/>
        <w:t>49</w:t>
      </w:r>
      <w:r w:rsidR="00281771">
        <w:rPr>
          <w:lang w:val="en-US"/>
        </w:rPr>
        <w:tab/>
        <w:t>1</w:t>
      </w:r>
      <w:r w:rsidR="00281771" w:rsidRPr="00281771">
        <w:rPr>
          <w:lang w:val="en-US"/>
        </w:rPr>
        <w:t>2</w:t>
      </w:r>
    </w:p>
    <w:p w:rsidR="00AB4F16" w:rsidRPr="00F3029C" w:rsidRDefault="00AB4F16" w:rsidP="00AB4F16">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t>G.</w:t>
      </w:r>
      <w:r>
        <w:rPr>
          <w:lang w:val="en-US"/>
        </w:rPr>
        <w:tab/>
      </w:r>
      <w:r w:rsidRPr="00F3029C">
        <w:rPr>
          <w:lang w:val="en-US"/>
        </w:rPr>
        <w:t>Participation in public and political life</w:t>
      </w:r>
      <w:r>
        <w:rPr>
          <w:lang w:val="en-US"/>
        </w:rPr>
        <w:tab/>
      </w:r>
      <w:r>
        <w:rPr>
          <w:lang w:val="en-US"/>
        </w:rPr>
        <w:tab/>
        <w:t>50</w:t>
      </w:r>
      <w:r w:rsidRPr="00AB4F16">
        <w:rPr>
          <w:lang w:val="en-US"/>
        </w:rPr>
        <w:t>–</w:t>
      </w:r>
      <w:r>
        <w:rPr>
          <w:lang w:val="en-US"/>
        </w:rPr>
        <w:t>53</w:t>
      </w:r>
      <w:r>
        <w:rPr>
          <w:lang w:val="en-US"/>
        </w:rPr>
        <w:tab/>
        <w:t>13</w:t>
      </w:r>
    </w:p>
    <w:p w:rsidR="00AB4F16" w:rsidRPr="00281771" w:rsidRDefault="00AB4F16" w:rsidP="00AB4F16">
      <w:pPr>
        <w:tabs>
          <w:tab w:val="right" w:pos="850"/>
          <w:tab w:val="left" w:pos="1134"/>
          <w:tab w:val="left" w:pos="1559"/>
          <w:tab w:val="left" w:pos="1984"/>
          <w:tab w:val="left" w:leader="dot" w:pos="7654"/>
          <w:tab w:val="right" w:pos="8929"/>
          <w:tab w:val="right" w:pos="9638"/>
        </w:tabs>
        <w:spacing w:after="120"/>
      </w:pPr>
      <w:r>
        <w:rPr>
          <w:lang w:val="en-US"/>
        </w:rPr>
        <w:tab/>
      </w:r>
      <w:r>
        <w:rPr>
          <w:lang w:val="en-US"/>
        </w:rPr>
        <w:tab/>
        <w:t>H.</w:t>
      </w:r>
      <w:r>
        <w:rPr>
          <w:lang w:val="en-US"/>
        </w:rPr>
        <w:tab/>
        <w:t>Specific needs</w:t>
      </w:r>
      <w:r>
        <w:rPr>
          <w:lang w:val="en-US"/>
        </w:rPr>
        <w:tab/>
      </w:r>
      <w:r>
        <w:rPr>
          <w:lang w:val="en-US"/>
        </w:rPr>
        <w:tab/>
        <w:t>54</w:t>
      </w:r>
      <w:r w:rsidRPr="00AB4F16">
        <w:rPr>
          <w:lang w:val="en-US"/>
        </w:rPr>
        <w:t>–</w:t>
      </w:r>
      <w:r>
        <w:rPr>
          <w:lang w:val="en-US"/>
        </w:rPr>
        <w:t>61</w:t>
      </w:r>
      <w:r w:rsidR="00281771">
        <w:rPr>
          <w:lang w:val="en-US"/>
        </w:rPr>
        <w:tab/>
        <w:t>1</w:t>
      </w:r>
      <w:r w:rsidR="00281771">
        <w:t>3</w:t>
      </w:r>
    </w:p>
    <w:p w:rsidR="00AB4F16" w:rsidRPr="00A67887" w:rsidRDefault="00AB4F16" w:rsidP="00AB4F16">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V.</w:t>
      </w:r>
      <w:r>
        <w:rPr>
          <w:lang w:val="en-US"/>
        </w:rPr>
        <w:tab/>
        <w:t>Search for d</w:t>
      </w:r>
      <w:r w:rsidRPr="00A67887">
        <w:rPr>
          <w:lang w:val="en-US"/>
        </w:rPr>
        <w:t>urable solutions for internally displaced persons</w:t>
      </w:r>
      <w:r w:rsidRPr="00A67887">
        <w:rPr>
          <w:lang w:val="en-US"/>
        </w:rPr>
        <w:tab/>
      </w:r>
      <w:r w:rsidRPr="00A67887">
        <w:rPr>
          <w:lang w:val="en-US"/>
        </w:rPr>
        <w:tab/>
      </w:r>
      <w:r>
        <w:rPr>
          <w:lang w:val="en-US"/>
        </w:rPr>
        <w:t>62</w:t>
      </w:r>
      <w:r w:rsidRPr="00AB4F16">
        <w:rPr>
          <w:lang w:val="en-US"/>
        </w:rPr>
        <w:t>–</w:t>
      </w:r>
      <w:r>
        <w:rPr>
          <w:lang w:val="en-US"/>
        </w:rPr>
        <w:t>69</w:t>
      </w:r>
      <w:r w:rsidRPr="00A67887">
        <w:rPr>
          <w:lang w:val="en-US"/>
        </w:rPr>
        <w:tab/>
      </w:r>
      <w:r>
        <w:rPr>
          <w:lang w:val="en-US"/>
        </w:rPr>
        <w:t>15</w:t>
      </w:r>
    </w:p>
    <w:p w:rsidR="00AB4F16" w:rsidRPr="00A67887" w:rsidRDefault="00AB4F16" w:rsidP="00AB4F16">
      <w:pPr>
        <w:tabs>
          <w:tab w:val="right" w:pos="850"/>
          <w:tab w:val="left" w:pos="1134"/>
          <w:tab w:val="left" w:pos="1559"/>
          <w:tab w:val="left" w:pos="1984"/>
          <w:tab w:val="left" w:leader="dot" w:pos="7654"/>
          <w:tab w:val="right" w:pos="8929"/>
          <w:tab w:val="right" w:pos="9638"/>
        </w:tabs>
        <w:spacing w:after="120"/>
        <w:ind w:left="709"/>
        <w:rPr>
          <w:sz w:val="24"/>
          <w:szCs w:val="24"/>
          <w:lang w:val="en-US"/>
        </w:rPr>
      </w:pPr>
      <w:r w:rsidRPr="00A67887">
        <w:rPr>
          <w:lang w:val="en-US"/>
        </w:rPr>
        <w:tab/>
        <w:t>V</w:t>
      </w:r>
      <w:r>
        <w:rPr>
          <w:lang w:val="en-US"/>
        </w:rPr>
        <w:t>I</w:t>
      </w:r>
      <w:r w:rsidRPr="00A67887">
        <w:rPr>
          <w:lang w:val="en-US"/>
        </w:rPr>
        <w:t>.</w:t>
      </w:r>
      <w:r w:rsidRPr="00A67887">
        <w:rPr>
          <w:lang w:val="en-US"/>
        </w:rPr>
        <w:tab/>
        <w:t>Conclusions and recommendations</w:t>
      </w:r>
      <w:r w:rsidRPr="00A67887">
        <w:rPr>
          <w:lang w:val="en-US"/>
        </w:rPr>
        <w:tab/>
      </w:r>
      <w:r w:rsidRPr="00A67887">
        <w:rPr>
          <w:lang w:val="en-US"/>
        </w:rPr>
        <w:tab/>
      </w:r>
      <w:r>
        <w:rPr>
          <w:lang w:val="en-US"/>
        </w:rPr>
        <w:t>70</w:t>
      </w:r>
      <w:r w:rsidRPr="00D24448">
        <w:t>–</w:t>
      </w:r>
      <w:r>
        <w:rPr>
          <w:lang w:val="en-US"/>
        </w:rPr>
        <w:t>84</w:t>
      </w:r>
      <w:r w:rsidRPr="00A67887">
        <w:rPr>
          <w:sz w:val="24"/>
          <w:szCs w:val="24"/>
          <w:lang w:val="en-US"/>
        </w:rPr>
        <w:tab/>
      </w:r>
      <w:r w:rsidRPr="00A67887">
        <w:rPr>
          <w:lang w:val="en-US"/>
        </w:rPr>
        <w:t>1</w:t>
      </w:r>
      <w:r>
        <w:rPr>
          <w:lang w:val="en-US"/>
        </w:rPr>
        <w:t>7</w:t>
      </w:r>
    </w:p>
    <w:p w:rsidR="00AB4F16" w:rsidRPr="00A67887" w:rsidRDefault="00AB4F16" w:rsidP="00AB4F16">
      <w:pPr>
        <w:pStyle w:val="HChG"/>
        <w:ind w:left="709"/>
        <w:jc w:val="both"/>
        <w:rPr>
          <w:lang w:val="en-US"/>
        </w:rPr>
      </w:pPr>
      <w:r w:rsidRPr="00A67887">
        <w:rPr>
          <w:lang w:val="en-US"/>
        </w:rPr>
        <w:br w:type="page"/>
      </w:r>
      <w:bookmarkStart w:id="2" w:name="_Toc315861752"/>
      <w:r w:rsidRPr="00A67887">
        <w:rPr>
          <w:lang w:val="en-US"/>
        </w:rPr>
        <w:lastRenderedPageBreak/>
        <w:tab/>
        <w:t>I.</w:t>
      </w:r>
      <w:r w:rsidRPr="00A67887">
        <w:rPr>
          <w:lang w:val="en-US"/>
        </w:rPr>
        <w:tab/>
        <w:t>Introduction</w:t>
      </w:r>
      <w:bookmarkEnd w:id="2"/>
    </w:p>
    <w:p w:rsidR="00AB4F16" w:rsidRDefault="00AB4F16" w:rsidP="00AB4F16">
      <w:pPr>
        <w:pStyle w:val="SingleTxtG"/>
        <w:numPr>
          <w:ilvl w:val="0"/>
          <w:numId w:val="34"/>
        </w:numPr>
        <w:tabs>
          <w:tab w:val="clear" w:pos="2835"/>
        </w:tabs>
        <w:spacing w:line="240" w:lineRule="auto"/>
        <w:ind w:left="1134"/>
        <w:rPr>
          <w:lang w:val="en-US"/>
        </w:rPr>
      </w:pPr>
      <w:r w:rsidRPr="005D1B88">
        <w:rPr>
          <w:lang w:val="en-US"/>
        </w:rPr>
        <w:t xml:space="preserve">In accordance with his mandate contained in Human Rights Council resolution 23/8 and at the invitation of the Government of Azerbaijan, the Special Rapporteur on the human rights of internally displaced persons, </w:t>
      </w:r>
      <w:proofErr w:type="spellStart"/>
      <w:r w:rsidRPr="005D1B88">
        <w:rPr>
          <w:lang w:val="en-US"/>
        </w:rPr>
        <w:t>Chaloka</w:t>
      </w:r>
      <w:proofErr w:type="spellEnd"/>
      <w:r w:rsidRPr="005D1B88">
        <w:rPr>
          <w:lang w:val="en-US"/>
        </w:rPr>
        <w:t xml:space="preserve"> </w:t>
      </w:r>
      <w:proofErr w:type="spellStart"/>
      <w:r w:rsidRPr="005D1B88">
        <w:rPr>
          <w:lang w:val="en-US"/>
        </w:rPr>
        <w:t>Beyani</w:t>
      </w:r>
      <w:proofErr w:type="spellEnd"/>
      <w:r w:rsidRPr="005D1B88">
        <w:rPr>
          <w:lang w:val="en-US"/>
        </w:rPr>
        <w:t>, conducted an official follow-up visit to Azerbaijan from 19 to 24 May 2014. The objective of the visit was to follow</w:t>
      </w:r>
      <w:r>
        <w:rPr>
          <w:lang w:val="en-US"/>
        </w:rPr>
        <w:t xml:space="preserve"> </w:t>
      </w:r>
      <w:r w:rsidRPr="005D1B88">
        <w:rPr>
          <w:lang w:val="en-US"/>
        </w:rPr>
        <w:t>up on the visits conducted by his predecessor</w:t>
      </w:r>
      <w:r>
        <w:rPr>
          <w:lang w:val="en-US"/>
        </w:rPr>
        <w:t>s</w:t>
      </w:r>
      <w:r w:rsidRPr="005D1B88">
        <w:rPr>
          <w:lang w:val="en-US"/>
        </w:rPr>
        <w:t xml:space="preserve">, the Representative of the Secretary-General on </w:t>
      </w:r>
      <w:r>
        <w:rPr>
          <w:lang w:val="en-US"/>
        </w:rPr>
        <w:t>internally displaced persons</w:t>
      </w:r>
      <w:r w:rsidRPr="005D1B88">
        <w:rPr>
          <w:lang w:val="en-US"/>
        </w:rPr>
        <w:t xml:space="preserve">, </w:t>
      </w:r>
      <w:r>
        <w:rPr>
          <w:lang w:val="en-US"/>
        </w:rPr>
        <w:t xml:space="preserve">Francis Deng, </w:t>
      </w:r>
      <w:r w:rsidRPr="005D1B88">
        <w:rPr>
          <w:lang w:val="en-US"/>
        </w:rPr>
        <w:t xml:space="preserve">in </w:t>
      </w:r>
      <w:r>
        <w:rPr>
          <w:lang w:val="en-US"/>
        </w:rPr>
        <w:t xml:space="preserve">1998 and the Representative of the Secretary-General on the human rights of internally displaced persons, Walter </w:t>
      </w:r>
      <w:proofErr w:type="spellStart"/>
      <w:r>
        <w:rPr>
          <w:lang w:val="en-US"/>
        </w:rPr>
        <w:t>Kälin</w:t>
      </w:r>
      <w:proofErr w:type="spellEnd"/>
      <w:r>
        <w:rPr>
          <w:lang w:val="en-US"/>
        </w:rPr>
        <w:t xml:space="preserve">, in </w:t>
      </w:r>
      <w:r w:rsidRPr="005D1B88">
        <w:rPr>
          <w:lang w:val="en-US"/>
        </w:rPr>
        <w:t xml:space="preserve">2007 and 2010. </w:t>
      </w:r>
    </w:p>
    <w:p w:rsidR="00AB4F16" w:rsidRDefault="00AB4F16" w:rsidP="00AB4F16">
      <w:pPr>
        <w:pStyle w:val="SingleTxtG"/>
        <w:numPr>
          <w:ilvl w:val="0"/>
          <w:numId w:val="34"/>
        </w:numPr>
        <w:tabs>
          <w:tab w:val="clear" w:pos="2835"/>
        </w:tabs>
        <w:spacing w:line="240" w:lineRule="auto"/>
        <w:ind w:left="1134"/>
        <w:rPr>
          <w:lang w:val="en-US"/>
        </w:rPr>
      </w:pPr>
      <w:r w:rsidRPr="005D1B88">
        <w:rPr>
          <w:lang w:val="en-US"/>
        </w:rPr>
        <w:t xml:space="preserve">The Special Rapporteur met with </w:t>
      </w:r>
      <w:r>
        <w:rPr>
          <w:lang w:val="en-US"/>
        </w:rPr>
        <w:t xml:space="preserve">the </w:t>
      </w:r>
      <w:r w:rsidRPr="005D1B88">
        <w:rPr>
          <w:lang w:val="en-US"/>
        </w:rPr>
        <w:t>Deputy Prime Minister</w:t>
      </w:r>
      <w:r>
        <w:rPr>
          <w:lang w:val="en-US"/>
        </w:rPr>
        <w:t xml:space="preserve"> and Head of the State Committee for Refugees and Internally Displaced Persons</w:t>
      </w:r>
      <w:r w:rsidRPr="005D1B88">
        <w:rPr>
          <w:lang w:val="en-US"/>
        </w:rPr>
        <w:t xml:space="preserve">; the Minister </w:t>
      </w:r>
      <w:r>
        <w:rPr>
          <w:lang w:val="en-US"/>
        </w:rPr>
        <w:t xml:space="preserve">of </w:t>
      </w:r>
      <w:r w:rsidRPr="005D1B88">
        <w:rPr>
          <w:lang w:val="en-US"/>
        </w:rPr>
        <w:t xml:space="preserve">Health; the Deputy Minister </w:t>
      </w:r>
      <w:r>
        <w:rPr>
          <w:lang w:val="en-US"/>
        </w:rPr>
        <w:t>for</w:t>
      </w:r>
      <w:r w:rsidRPr="005D1B88">
        <w:rPr>
          <w:lang w:val="en-US"/>
        </w:rPr>
        <w:t xml:space="preserve"> Foreign Affairs, </w:t>
      </w:r>
      <w:r>
        <w:rPr>
          <w:lang w:val="en-US"/>
        </w:rPr>
        <w:t xml:space="preserve">the Deputy Minister of </w:t>
      </w:r>
      <w:r w:rsidRPr="006673BA">
        <w:rPr>
          <w:lang w:val="en-US"/>
        </w:rPr>
        <w:t xml:space="preserve">Economy and Industry, </w:t>
      </w:r>
      <w:r>
        <w:rPr>
          <w:lang w:val="en-US"/>
        </w:rPr>
        <w:t xml:space="preserve">the Deputy Minister of </w:t>
      </w:r>
      <w:proofErr w:type="spellStart"/>
      <w:r w:rsidRPr="005D1B88">
        <w:rPr>
          <w:lang w:val="en-US"/>
        </w:rPr>
        <w:t>Labour</w:t>
      </w:r>
      <w:proofErr w:type="spellEnd"/>
      <w:r w:rsidRPr="005D1B88">
        <w:rPr>
          <w:lang w:val="en-US"/>
        </w:rPr>
        <w:t xml:space="preserve"> and Social Protection, and </w:t>
      </w:r>
      <w:r>
        <w:rPr>
          <w:lang w:val="en-US"/>
        </w:rPr>
        <w:t xml:space="preserve">the Deputy Minister of </w:t>
      </w:r>
      <w:r w:rsidRPr="005D1B88">
        <w:rPr>
          <w:lang w:val="en-US"/>
        </w:rPr>
        <w:t xml:space="preserve">Education. He </w:t>
      </w:r>
      <w:r>
        <w:rPr>
          <w:lang w:val="en-US"/>
        </w:rPr>
        <w:t xml:space="preserve">also </w:t>
      </w:r>
      <w:r w:rsidRPr="005D1B88">
        <w:rPr>
          <w:lang w:val="en-US"/>
        </w:rPr>
        <w:t xml:space="preserve">met with </w:t>
      </w:r>
      <w:r>
        <w:rPr>
          <w:lang w:val="en-US"/>
        </w:rPr>
        <w:t xml:space="preserve">the Deputy Chairman of the Parliament, the Chairman of the Social Policy Committee and the Chairperson of the Human Rights Committee of the Parliament. The Special Rapporteur further met with the </w:t>
      </w:r>
      <w:r w:rsidRPr="005D1B88">
        <w:rPr>
          <w:lang w:val="en-US"/>
        </w:rPr>
        <w:t>Deputy P</w:t>
      </w:r>
      <w:r>
        <w:rPr>
          <w:lang w:val="en-US"/>
        </w:rPr>
        <w:t xml:space="preserve">resident of the State Oil Fund and </w:t>
      </w:r>
      <w:r w:rsidRPr="005D1B88">
        <w:rPr>
          <w:lang w:val="en-US"/>
        </w:rPr>
        <w:t>held meetings with the Ombuds</w:t>
      </w:r>
      <w:r>
        <w:rPr>
          <w:lang w:val="en-US"/>
        </w:rPr>
        <w:t>man</w:t>
      </w:r>
      <w:r w:rsidRPr="005D1B88">
        <w:rPr>
          <w:lang w:val="en-US"/>
        </w:rPr>
        <w:t xml:space="preserve"> of Azerbaijan, representatives of the international community and non-governmental organizations. </w:t>
      </w:r>
    </w:p>
    <w:p w:rsidR="00AB4F16" w:rsidRPr="005D1B88" w:rsidRDefault="00AB4F16" w:rsidP="00AB4F16">
      <w:pPr>
        <w:pStyle w:val="SingleTxtG"/>
        <w:numPr>
          <w:ilvl w:val="0"/>
          <w:numId w:val="34"/>
        </w:numPr>
        <w:tabs>
          <w:tab w:val="clear" w:pos="2835"/>
        </w:tabs>
        <w:spacing w:line="240" w:lineRule="auto"/>
        <w:ind w:left="1134"/>
        <w:rPr>
          <w:lang w:val="en-US"/>
        </w:rPr>
      </w:pPr>
      <w:r w:rsidRPr="005D1B88">
        <w:rPr>
          <w:lang w:val="en-US"/>
        </w:rPr>
        <w:t xml:space="preserve">During his week-long mission, the Special Rapporteur visited locations where </w:t>
      </w:r>
      <w:r>
        <w:rPr>
          <w:lang w:val="en-US"/>
        </w:rPr>
        <w:t>internally displaced persons (</w:t>
      </w:r>
      <w:proofErr w:type="spellStart"/>
      <w:r>
        <w:rPr>
          <w:lang w:val="en-US"/>
        </w:rPr>
        <w:t>IDPs</w:t>
      </w:r>
      <w:proofErr w:type="spellEnd"/>
      <w:r>
        <w:rPr>
          <w:lang w:val="en-US"/>
        </w:rPr>
        <w:t>)</w:t>
      </w:r>
      <w:r w:rsidRPr="005D1B88">
        <w:rPr>
          <w:lang w:val="en-US"/>
        </w:rPr>
        <w:t xml:space="preserve"> live in the </w:t>
      </w:r>
      <w:r>
        <w:rPr>
          <w:lang w:val="en-US"/>
        </w:rPr>
        <w:t>w</w:t>
      </w:r>
      <w:r w:rsidRPr="005D1B88">
        <w:rPr>
          <w:lang w:val="en-US"/>
        </w:rPr>
        <w:t xml:space="preserve">estern district of </w:t>
      </w:r>
      <w:proofErr w:type="spellStart"/>
      <w:r w:rsidRPr="005D1B88">
        <w:rPr>
          <w:lang w:val="en-US"/>
        </w:rPr>
        <w:t>Agdam</w:t>
      </w:r>
      <w:proofErr w:type="spellEnd"/>
      <w:r>
        <w:rPr>
          <w:lang w:val="en-US"/>
        </w:rPr>
        <w:t xml:space="preserve">, in new settlements in the </w:t>
      </w:r>
      <w:proofErr w:type="spellStart"/>
      <w:r>
        <w:rPr>
          <w:lang w:val="en-US"/>
        </w:rPr>
        <w:t>Binagadi</w:t>
      </w:r>
      <w:proofErr w:type="spellEnd"/>
      <w:r>
        <w:rPr>
          <w:lang w:val="en-US"/>
        </w:rPr>
        <w:t xml:space="preserve"> district of Baku and the </w:t>
      </w:r>
      <w:proofErr w:type="spellStart"/>
      <w:r>
        <w:rPr>
          <w:lang w:val="en-US"/>
        </w:rPr>
        <w:t>Masazir</w:t>
      </w:r>
      <w:proofErr w:type="spellEnd"/>
      <w:r>
        <w:rPr>
          <w:lang w:val="en-US"/>
        </w:rPr>
        <w:t xml:space="preserve"> settlement in the </w:t>
      </w:r>
      <w:proofErr w:type="spellStart"/>
      <w:r>
        <w:rPr>
          <w:lang w:val="en-US"/>
        </w:rPr>
        <w:t>Absheron</w:t>
      </w:r>
      <w:proofErr w:type="spellEnd"/>
      <w:r>
        <w:rPr>
          <w:lang w:val="en-US"/>
        </w:rPr>
        <w:t xml:space="preserve"> district</w:t>
      </w:r>
      <w:r w:rsidRPr="005D1B88">
        <w:rPr>
          <w:lang w:val="en-US"/>
        </w:rPr>
        <w:t>.</w:t>
      </w:r>
    </w:p>
    <w:p w:rsidR="00AB4F16" w:rsidRPr="00A67887" w:rsidRDefault="00AB4F16" w:rsidP="00AB4F16">
      <w:pPr>
        <w:pStyle w:val="SingleTxtG"/>
        <w:numPr>
          <w:ilvl w:val="0"/>
          <w:numId w:val="34"/>
        </w:numPr>
        <w:tabs>
          <w:tab w:val="clear" w:pos="2835"/>
        </w:tabs>
        <w:spacing w:line="240" w:lineRule="auto"/>
        <w:ind w:left="1134"/>
        <w:rPr>
          <w:lang w:val="en-US"/>
        </w:rPr>
      </w:pPr>
      <w:r w:rsidRPr="00A67887">
        <w:rPr>
          <w:lang w:val="en-US"/>
        </w:rPr>
        <w:t xml:space="preserve">The Special Rapporteur expresses his sincere gratitude to the Government of </w:t>
      </w:r>
      <w:r>
        <w:rPr>
          <w:lang w:val="en-US"/>
        </w:rPr>
        <w:t>Azerbaijan</w:t>
      </w:r>
      <w:r w:rsidRPr="00A67887">
        <w:rPr>
          <w:lang w:val="en-US"/>
        </w:rPr>
        <w:t xml:space="preserve"> for its full cooperation</w:t>
      </w:r>
      <w:r>
        <w:rPr>
          <w:lang w:val="en-US"/>
        </w:rPr>
        <w:t xml:space="preserve"> during his visit</w:t>
      </w:r>
      <w:r w:rsidRPr="00A67887">
        <w:rPr>
          <w:lang w:val="en-US"/>
        </w:rPr>
        <w:t xml:space="preserve">. </w:t>
      </w:r>
      <w:r>
        <w:rPr>
          <w:lang w:val="en-US"/>
        </w:rPr>
        <w:t xml:space="preserve">He </w:t>
      </w:r>
      <w:r w:rsidRPr="00A67887">
        <w:rPr>
          <w:lang w:val="en-US"/>
        </w:rPr>
        <w:t xml:space="preserve">is also grateful to all his interlocutors, especially </w:t>
      </w:r>
      <w:proofErr w:type="spellStart"/>
      <w:r>
        <w:rPr>
          <w:lang w:val="en-US"/>
        </w:rPr>
        <w:t>IDPs</w:t>
      </w:r>
      <w:proofErr w:type="spellEnd"/>
      <w:r w:rsidRPr="00A67887">
        <w:rPr>
          <w:lang w:val="en-US"/>
        </w:rPr>
        <w:t xml:space="preserve"> who kindly shared their experiences and different perspectives with him. He looks forward to a fruitful and continued dialogue with the Government and other stakeholders on the implementation of the recommendations contained in th</w:t>
      </w:r>
      <w:r>
        <w:rPr>
          <w:lang w:val="en-US"/>
        </w:rPr>
        <w:t>e present</w:t>
      </w:r>
      <w:r w:rsidRPr="00A67887">
        <w:rPr>
          <w:lang w:val="en-US"/>
        </w:rPr>
        <w:t xml:space="preserve"> report.</w:t>
      </w:r>
    </w:p>
    <w:p w:rsidR="00AB4F16" w:rsidRPr="00A67887" w:rsidRDefault="00AB4F16" w:rsidP="00AB4F16">
      <w:pPr>
        <w:pStyle w:val="SingleTxtG"/>
        <w:numPr>
          <w:ilvl w:val="0"/>
          <w:numId w:val="34"/>
        </w:numPr>
        <w:tabs>
          <w:tab w:val="clear" w:pos="2835"/>
        </w:tabs>
        <w:spacing w:line="240" w:lineRule="auto"/>
        <w:ind w:left="1134"/>
        <w:rPr>
          <w:lang w:val="en-US"/>
        </w:rPr>
      </w:pPr>
      <w:r w:rsidRPr="00A67887">
        <w:rPr>
          <w:lang w:val="en-US"/>
        </w:rPr>
        <w:t xml:space="preserve">The Special Rapporteur </w:t>
      </w:r>
      <w:r>
        <w:rPr>
          <w:lang w:val="en-US"/>
        </w:rPr>
        <w:t>would like to sincerely thank the Office of the United Nations High Commissioner for Human Rights (</w:t>
      </w:r>
      <w:proofErr w:type="spellStart"/>
      <w:r>
        <w:rPr>
          <w:lang w:val="en-US"/>
        </w:rPr>
        <w:t>OHCHR</w:t>
      </w:r>
      <w:proofErr w:type="spellEnd"/>
      <w:r>
        <w:rPr>
          <w:lang w:val="en-US"/>
        </w:rPr>
        <w:t>) and the Office of the United Nations High Commissioner for Refugees (</w:t>
      </w:r>
      <w:proofErr w:type="spellStart"/>
      <w:r>
        <w:rPr>
          <w:lang w:val="en-US"/>
        </w:rPr>
        <w:t>UNHCR</w:t>
      </w:r>
      <w:proofErr w:type="spellEnd"/>
      <w:r>
        <w:rPr>
          <w:lang w:val="en-US"/>
        </w:rPr>
        <w:t xml:space="preserve">) for </w:t>
      </w:r>
      <w:r w:rsidRPr="00A67887">
        <w:rPr>
          <w:lang w:val="en-US"/>
        </w:rPr>
        <w:t xml:space="preserve">ably </w:t>
      </w:r>
      <w:r>
        <w:rPr>
          <w:lang w:val="en-US"/>
        </w:rPr>
        <w:t>coordinating his visit to Azerbaijan</w:t>
      </w:r>
      <w:r w:rsidRPr="00A67887">
        <w:rPr>
          <w:lang w:val="en-US"/>
        </w:rPr>
        <w:t xml:space="preserve">. </w:t>
      </w:r>
      <w:r>
        <w:rPr>
          <w:lang w:val="en-US"/>
        </w:rPr>
        <w:t xml:space="preserve">He </w:t>
      </w:r>
      <w:r w:rsidRPr="00A67887">
        <w:rPr>
          <w:lang w:val="en-US"/>
        </w:rPr>
        <w:t>is grateful for all the logistical, administrative and substantive support he received</w:t>
      </w:r>
      <w:r>
        <w:rPr>
          <w:lang w:val="en-US"/>
        </w:rPr>
        <w:t>,</w:t>
      </w:r>
      <w:r w:rsidRPr="00A67887">
        <w:rPr>
          <w:lang w:val="en-US"/>
        </w:rPr>
        <w:t xml:space="preserve"> which facilitated the conduct of the visit. He would also like to thank the United Nations Resident Coordinator and the </w:t>
      </w:r>
      <w:r>
        <w:rPr>
          <w:lang w:val="en-US"/>
        </w:rPr>
        <w:t>United Nations c</w:t>
      </w:r>
      <w:r w:rsidRPr="00A67887">
        <w:rPr>
          <w:lang w:val="en-US"/>
        </w:rPr>
        <w:t xml:space="preserve">ountry </w:t>
      </w:r>
      <w:r>
        <w:rPr>
          <w:lang w:val="en-US"/>
        </w:rPr>
        <w:t>t</w:t>
      </w:r>
      <w:r w:rsidRPr="00A67887">
        <w:rPr>
          <w:lang w:val="en-US"/>
        </w:rPr>
        <w:t>eam</w:t>
      </w:r>
      <w:r>
        <w:rPr>
          <w:lang w:val="en-US"/>
        </w:rPr>
        <w:t xml:space="preserve"> </w:t>
      </w:r>
      <w:r w:rsidRPr="00A67887">
        <w:rPr>
          <w:lang w:val="en-US"/>
        </w:rPr>
        <w:t xml:space="preserve">for their </w:t>
      </w:r>
      <w:r>
        <w:rPr>
          <w:lang w:val="en-US"/>
        </w:rPr>
        <w:t xml:space="preserve">support and cooperation. </w:t>
      </w:r>
    </w:p>
    <w:p w:rsidR="00AB4F16" w:rsidRDefault="00AB4F16" w:rsidP="00AB4F16">
      <w:pPr>
        <w:pStyle w:val="SingleTxtG"/>
        <w:numPr>
          <w:ilvl w:val="0"/>
          <w:numId w:val="34"/>
        </w:numPr>
        <w:tabs>
          <w:tab w:val="clear" w:pos="2835"/>
        </w:tabs>
        <w:spacing w:line="240" w:lineRule="auto"/>
        <w:ind w:left="1134"/>
        <w:rPr>
          <w:lang w:val="en-US"/>
        </w:rPr>
      </w:pPr>
      <w:r>
        <w:rPr>
          <w:lang w:val="en-US"/>
        </w:rPr>
        <w:t>D</w:t>
      </w:r>
      <w:r w:rsidRPr="00A67887">
        <w:rPr>
          <w:lang w:val="en-US"/>
        </w:rPr>
        <w:t xml:space="preserve">urable solutions should be </w:t>
      </w:r>
      <w:r>
        <w:rPr>
          <w:lang w:val="en-US"/>
        </w:rPr>
        <w:t xml:space="preserve">regarded inclusively as options available to all </w:t>
      </w:r>
      <w:proofErr w:type="spellStart"/>
      <w:r>
        <w:rPr>
          <w:lang w:val="en-US"/>
        </w:rPr>
        <w:t>IDPs</w:t>
      </w:r>
      <w:proofErr w:type="spellEnd"/>
      <w:r>
        <w:rPr>
          <w:lang w:val="en-US"/>
        </w:rPr>
        <w:t>. A</w:t>
      </w:r>
      <w:r w:rsidRPr="00A67887">
        <w:rPr>
          <w:lang w:val="en-US"/>
        </w:rPr>
        <w:t xml:space="preserve"> humanitarian and development </w:t>
      </w:r>
      <w:r>
        <w:rPr>
          <w:lang w:val="en-US"/>
        </w:rPr>
        <w:t>approach to achieving durable solutions requires that they be delinked from the political issues concerning the Nagorno-Karabakh region.</w:t>
      </w:r>
      <w:r w:rsidRPr="00A112B8">
        <w:rPr>
          <w:rStyle w:val="ac"/>
        </w:rPr>
        <w:footnoteReference w:id="4"/>
      </w:r>
      <w:r>
        <w:rPr>
          <w:lang w:val="en-US"/>
        </w:rPr>
        <w:t xml:space="preserve"> However,</w:t>
      </w:r>
      <w:r w:rsidRPr="00A67887">
        <w:rPr>
          <w:lang w:val="en-US"/>
        </w:rPr>
        <w:t xml:space="preserve"> </w:t>
      </w:r>
      <w:r>
        <w:rPr>
          <w:lang w:val="en-US"/>
        </w:rPr>
        <w:t xml:space="preserve">the Special Rapporteur considers that </w:t>
      </w:r>
      <w:r w:rsidRPr="00A67887">
        <w:rPr>
          <w:lang w:val="en-US"/>
        </w:rPr>
        <w:t xml:space="preserve">the </w:t>
      </w:r>
      <w:r>
        <w:rPr>
          <w:lang w:val="en-US"/>
        </w:rPr>
        <w:t xml:space="preserve">full restoration of the human rights of </w:t>
      </w:r>
      <w:proofErr w:type="spellStart"/>
      <w:r>
        <w:rPr>
          <w:lang w:val="en-US"/>
        </w:rPr>
        <w:t>IDPs</w:t>
      </w:r>
      <w:proofErr w:type="spellEnd"/>
      <w:r>
        <w:rPr>
          <w:lang w:val="en-US"/>
        </w:rPr>
        <w:t xml:space="preserve"> by means of durable solutions requires first and foremost a resolution to the outstanding peace negotiations relating to the armed conflict in and around the Nagorno-Karabakh region. </w:t>
      </w:r>
      <w:r>
        <w:t>Following his mission, the Special Rapporteur was privileged to address the Security Council in the framework of an “</w:t>
      </w:r>
      <w:proofErr w:type="spellStart"/>
      <w:r>
        <w:t>Arria</w:t>
      </w:r>
      <w:proofErr w:type="spellEnd"/>
      <w:r>
        <w:t xml:space="preserve"> formula” meeting in which he conveyed important messages calling for the implementation by the Minsk Process of Security Council resolutions 822 (1993), 853 (1993), 874 (1993) and 884 (1993). The General Assembly has passed resolutions relating to the conflict in and around the Nagorno-Karabakh region, notably resolutions 48/114 (1993), 60/285 (2006) and 62/243 (2008). </w:t>
      </w:r>
      <w:r w:rsidRPr="00A67887">
        <w:rPr>
          <w:lang w:val="en-US"/>
        </w:rPr>
        <w:t xml:space="preserve">The Special </w:t>
      </w:r>
      <w:r w:rsidRPr="00A67887">
        <w:rPr>
          <w:lang w:val="en-US"/>
        </w:rPr>
        <w:lastRenderedPageBreak/>
        <w:t xml:space="preserve">Rapporteur calls upon all parties to take all </w:t>
      </w:r>
      <w:r>
        <w:rPr>
          <w:lang w:val="en-US"/>
        </w:rPr>
        <w:t xml:space="preserve">the </w:t>
      </w:r>
      <w:r w:rsidRPr="00A67887">
        <w:rPr>
          <w:lang w:val="en-US"/>
        </w:rPr>
        <w:t xml:space="preserve">necessary measures to ensure that all </w:t>
      </w:r>
      <w:proofErr w:type="spellStart"/>
      <w:r>
        <w:rPr>
          <w:lang w:val="en-US"/>
        </w:rPr>
        <w:t>IDPs</w:t>
      </w:r>
      <w:proofErr w:type="spellEnd"/>
      <w:r w:rsidRPr="00A67887">
        <w:rPr>
          <w:lang w:val="en-US"/>
        </w:rPr>
        <w:t xml:space="preserve"> can exercise their right to make a free and informed decision as to whether to return voluntarily to their homes</w:t>
      </w:r>
      <w:r>
        <w:rPr>
          <w:lang w:val="en-US"/>
        </w:rPr>
        <w:t xml:space="preserve"> or places of habitual residence</w:t>
      </w:r>
      <w:r w:rsidRPr="00A67887">
        <w:rPr>
          <w:lang w:val="en-US"/>
        </w:rPr>
        <w:t xml:space="preserve"> in safety and dignity, to integrate locally or to resettle elsewhere in the country.</w:t>
      </w:r>
    </w:p>
    <w:p w:rsidR="00AB4F16" w:rsidRPr="00A67887" w:rsidRDefault="00AB4F16" w:rsidP="00AB4F16">
      <w:pPr>
        <w:pStyle w:val="HChG"/>
        <w:rPr>
          <w:lang w:val="en-US"/>
        </w:rPr>
      </w:pPr>
      <w:r w:rsidRPr="00A67887">
        <w:rPr>
          <w:lang w:val="en-US"/>
        </w:rPr>
        <w:tab/>
        <w:t>II.</w:t>
      </w:r>
      <w:r w:rsidRPr="00A67887">
        <w:rPr>
          <w:lang w:val="en-US"/>
        </w:rPr>
        <w:tab/>
      </w:r>
      <w:r>
        <w:rPr>
          <w:lang w:val="en-US"/>
        </w:rPr>
        <w:t xml:space="preserve">Current situation of internal displacement in Azerbaijan </w:t>
      </w:r>
    </w:p>
    <w:p w:rsidR="00AB4F16" w:rsidRDefault="00AB4F16" w:rsidP="00AB4F16">
      <w:pPr>
        <w:pStyle w:val="SingleTxtG"/>
        <w:numPr>
          <w:ilvl w:val="0"/>
          <w:numId w:val="34"/>
        </w:numPr>
        <w:tabs>
          <w:tab w:val="clear" w:pos="2835"/>
        </w:tabs>
        <w:spacing w:line="240" w:lineRule="auto"/>
        <w:ind w:left="1134"/>
        <w:rPr>
          <w:lang w:val="en-US"/>
        </w:rPr>
      </w:pPr>
      <w:r w:rsidRPr="006A3D19">
        <w:rPr>
          <w:lang w:val="en-US"/>
        </w:rPr>
        <w:t>The phenomenon of internal displacement in Azerbaijan has been addressed in previous reports by this mandate</w:t>
      </w:r>
      <w:r w:rsidRPr="00FD23CD">
        <w:t xml:space="preserve"> </w:t>
      </w:r>
      <w:r>
        <w:t xml:space="preserve">(see </w:t>
      </w:r>
      <w:r w:rsidRPr="008B001E">
        <w:t>E/CN.4/1999/79/Add.1</w:t>
      </w:r>
      <w:r>
        <w:t>, A/</w:t>
      </w:r>
      <w:proofErr w:type="spellStart"/>
      <w:r>
        <w:t>HRC</w:t>
      </w:r>
      <w:proofErr w:type="spellEnd"/>
      <w:r>
        <w:t>/8/6/Add.</w:t>
      </w:r>
      <w:r w:rsidRPr="008B001E">
        <w:t>2</w:t>
      </w:r>
      <w:r w:rsidRPr="000844B8">
        <w:t xml:space="preserve"> </w:t>
      </w:r>
      <w:r>
        <w:t xml:space="preserve">and </w:t>
      </w:r>
      <w:r w:rsidRPr="008B001E">
        <w:t>A/</w:t>
      </w:r>
      <w:proofErr w:type="spellStart"/>
      <w:r w:rsidRPr="008B001E">
        <w:t>HRC</w:t>
      </w:r>
      <w:proofErr w:type="spellEnd"/>
      <w:r w:rsidRPr="008B001E">
        <w:t>/16/43/Add.2</w:t>
      </w:r>
      <w:r>
        <w:t>)</w:t>
      </w:r>
      <w:r>
        <w:rPr>
          <w:lang w:val="en-US"/>
        </w:rPr>
        <w:t>.</w:t>
      </w:r>
      <w:r w:rsidRPr="006A3D19">
        <w:rPr>
          <w:lang w:val="en-US"/>
        </w:rPr>
        <w:t xml:space="preserve"> The situation of </w:t>
      </w:r>
      <w:proofErr w:type="spellStart"/>
      <w:r w:rsidRPr="006A3D19">
        <w:rPr>
          <w:lang w:val="en-US"/>
        </w:rPr>
        <w:t>IDPs</w:t>
      </w:r>
      <w:proofErr w:type="spellEnd"/>
      <w:r w:rsidRPr="006A3D19">
        <w:rPr>
          <w:lang w:val="en-US"/>
        </w:rPr>
        <w:t xml:space="preserve"> in Azerbaijan remains a consequence of the country’s unresolved armed conflict in and around the Nagorno-Karabakh region.</w:t>
      </w:r>
    </w:p>
    <w:p w:rsidR="00AB4F16" w:rsidRDefault="00AB4F16" w:rsidP="00AB4F16">
      <w:pPr>
        <w:pStyle w:val="SingleTxtG"/>
        <w:numPr>
          <w:ilvl w:val="0"/>
          <w:numId w:val="34"/>
        </w:numPr>
        <w:tabs>
          <w:tab w:val="clear" w:pos="2835"/>
        </w:tabs>
        <w:spacing w:line="240" w:lineRule="auto"/>
        <w:ind w:left="1134"/>
        <w:rPr>
          <w:lang w:val="en-US"/>
        </w:rPr>
      </w:pPr>
      <w:r w:rsidRPr="006A3D19">
        <w:rPr>
          <w:lang w:val="en-US"/>
        </w:rPr>
        <w:t xml:space="preserve">According to the Government of Azerbaijan, there were 609,029 </w:t>
      </w:r>
      <w:proofErr w:type="spellStart"/>
      <w:r w:rsidRPr="006A3D19">
        <w:rPr>
          <w:lang w:val="en-US"/>
        </w:rPr>
        <w:t>IDPs</w:t>
      </w:r>
      <w:proofErr w:type="spellEnd"/>
      <w:r w:rsidRPr="006A3D19">
        <w:rPr>
          <w:lang w:val="en-US"/>
        </w:rPr>
        <w:t xml:space="preserve"> as </w:t>
      </w:r>
      <w:r>
        <w:rPr>
          <w:lang w:val="en-US"/>
        </w:rPr>
        <w:t>at</w:t>
      </w:r>
      <w:r w:rsidRPr="006A3D19">
        <w:rPr>
          <w:lang w:val="en-US"/>
        </w:rPr>
        <w:t xml:space="preserve"> the end of 2013</w:t>
      </w:r>
      <w:r>
        <w:rPr>
          <w:lang w:val="en-US"/>
        </w:rPr>
        <w:t>,</w:t>
      </w:r>
      <w:r w:rsidRPr="006A3D19">
        <w:rPr>
          <w:lang w:val="en-US"/>
        </w:rPr>
        <w:t xml:space="preserve"> predominantly former residents of</w:t>
      </w:r>
      <w:r>
        <w:rPr>
          <w:lang w:val="en-US"/>
        </w:rPr>
        <w:t xml:space="preserve"> the </w:t>
      </w:r>
      <w:proofErr w:type="spellStart"/>
      <w:r>
        <w:rPr>
          <w:lang w:val="en-US"/>
        </w:rPr>
        <w:t>Nagorno</w:t>
      </w:r>
      <w:proofErr w:type="spellEnd"/>
      <w:r>
        <w:rPr>
          <w:lang w:val="en-US"/>
        </w:rPr>
        <w:t xml:space="preserve"> </w:t>
      </w:r>
      <w:proofErr w:type="spellStart"/>
      <w:r>
        <w:rPr>
          <w:lang w:val="en-US"/>
        </w:rPr>
        <w:t>Karabakh</w:t>
      </w:r>
      <w:proofErr w:type="spellEnd"/>
      <w:r>
        <w:rPr>
          <w:lang w:val="en-US"/>
        </w:rPr>
        <w:t xml:space="preserve"> and the</w:t>
      </w:r>
      <w:r w:rsidRPr="006A3D19">
        <w:rPr>
          <w:lang w:val="en-US"/>
        </w:rPr>
        <w:t xml:space="preserve"> seven</w:t>
      </w:r>
      <w:r>
        <w:rPr>
          <w:lang w:val="en-US"/>
        </w:rPr>
        <w:t xml:space="preserve"> surrounding</w:t>
      </w:r>
      <w:r w:rsidRPr="006A3D19">
        <w:rPr>
          <w:lang w:val="en-US"/>
        </w:rPr>
        <w:t xml:space="preserve"> territories, who have been displaced since the armed conflict in and around the Nagorno-Karabakh region which ended with the 1994 ceasefire, which to date is still in place. About 50</w:t>
      </w:r>
      <w:r>
        <w:rPr>
          <w:lang w:val="en-US"/>
        </w:rPr>
        <w:t xml:space="preserve"> per cent</w:t>
      </w:r>
      <w:r w:rsidRPr="006A3D19">
        <w:rPr>
          <w:lang w:val="en-US"/>
        </w:rPr>
        <w:t xml:space="preserve"> of </w:t>
      </w:r>
      <w:proofErr w:type="spellStart"/>
      <w:r w:rsidRPr="006A3D19">
        <w:rPr>
          <w:lang w:val="en-US"/>
        </w:rPr>
        <w:t>IDPs</w:t>
      </w:r>
      <w:proofErr w:type="spellEnd"/>
      <w:r w:rsidRPr="006A3D19">
        <w:rPr>
          <w:lang w:val="en-US"/>
        </w:rPr>
        <w:t xml:space="preserve"> live in the urban areas of Baku and </w:t>
      </w:r>
      <w:proofErr w:type="spellStart"/>
      <w:r w:rsidRPr="006A3D19">
        <w:rPr>
          <w:lang w:val="en-US"/>
        </w:rPr>
        <w:t>Sumgayit</w:t>
      </w:r>
      <w:proofErr w:type="spellEnd"/>
      <w:r w:rsidRPr="006A3D19">
        <w:rPr>
          <w:lang w:val="en-US"/>
        </w:rPr>
        <w:t xml:space="preserve">. </w:t>
      </w:r>
      <w:r>
        <w:rPr>
          <w:lang w:val="en-US"/>
        </w:rPr>
        <w:t>T</w:t>
      </w:r>
      <w:r w:rsidRPr="006A3D19">
        <w:rPr>
          <w:lang w:val="en-US"/>
        </w:rPr>
        <w:t xml:space="preserve">he </w:t>
      </w:r>
      <w:proofErr w:type="spellStart"/>
      <w:r w:rsidRPr="006A3D19">
        <w:rPr>
          <w:lang w:val="en-US"/>
        </w:rPr>
        <w:t>IDP</w:t>
      </w:r>
      <w:proofErr w:type="spellEnd"/>
      <w:r w:rsidRPr="006A3D19">
        <w:rPr>
          <w:lang w:val="en-US"/>
        </w:rPr>
        <w:t xml:space="preserve"> population has grown</w:t>
      </w:r>
      <w:r>
        <w:rPr>
          <w:lang w:val="en-US"/>
        </w:rPr>
        <w:t xml:space="preserve"> and </w:t>
      </w:r>
      <w:r w:rsidRPr="006A3D19">
        <w:rPr>
          <w:lang w:val="en-US"/>
        </w:rPr>
        <w:t xml:space="preserve">is expected to continue rising given the protracted situation of internal displacement. For example, in </w:t>
      </w:r>
      <w:proofErr w:type="spellStart"/>
      <w:r w:rsidRPr="006A3D19">
        <w:rPr>
          <w:lang w:val="en-US"/>
        </w:rPr>
        <w:t>Agdam</w:t>
      </w:r>
      <w:proofErr w:type="spellEnd"/>
      <w:r w:rsidRPr="006A3D19">
        <w:rPr>
          <w:lang w:val="en-US"/>
        </w:rPr>
        <w:t xml:space="preserve"> district, where the Special Rapporteur met with </w:t>
      </w:r>
      <w:proofErr w:type="spellStart"/>
      <w:r w:rsidRPr="006A3D19">
        <w:rPr>
          <w:lang w:val="en-US"/>
        </w:rPr>
        <w:t>IDPs</w:t>
      </w:r>
      <w:proofErr w:type="spellEnd"/>
      <w:r w:rsidRPr="006A3D19">
        <w:rPr>
          <w:lang w:val="en-US"/>
        </w:rPr>
        <w:t xml:space="preserve">, the official figures refer to a total number of 145,000 </w:t>
      </w:r>
      <w:proofErr w:type="spellStart"/>
      <w:r w:rsidRPr="006A3D19">
        <w:rPr>
          <w:lang w:val="en-US"/>
        </w:rPr>
        <w:t>IDPs</w:t>
      </w:r>
      <w:proofErr w:type="spellEnd"/>
      <w:r w:rsidRPr="006A3D19">
        <w:rPr>
          <w:lang w:val="en-US"/>
        </w:rPr>
        <w:t xml:space="preserve"> out of the 190,000 inhabitants of that district.</w:t>
      </w:r>
    </w:p>
    <w:p w:rsidR="00AB4F16" w:rsidRPr="006A3D19" w:rsidRDefault="00AB4F16" w:rsidP="00AB4F16">
      <w:pPr>
        <w:pStyle w:val="HChG"/>
      </w:pPr>
      <w:r w:rsidRPr="006A3D19">
        <w:tab/>
        <w:t>III.</w:t>
      </w:r>
      <w:r w:rsidRPr="006A3D19">
        <w:tab/>
        <w:t>Framework for the protection and assistance of internally displaced persons</w:t>
      </w:r>
    </w:p>
    <w:p w:rsidR="00AB4F16" w:rsidRPr="006A3D19" w:rsidRDefault="00AB4F16" w:rsidP="00AB4F16">
      <w:pPr>
        <w:pStyle w:val="H1G"/>
      </w:pPr>
      <w:r w:rsidRPr="006A3D19">
        <w:tab/>
        <w:t>A.</w:t>
      </w:r>
      <w:r w:rsidRPr="006A3D19">
        <w:tab/>
        <w:t>Domestic response</w:t>
      </w:r>
    </w:p>
    <w:p w:rsidR="00AB4F16" w:rsidRDefault="00AB4F16" w:rsidP="00AB4F16">
      <w:pPr>
        <w:pStyle w:val="SingleTxtG"/>
        <w:numPr>
          <w:ilvl w:val="0"/>
          <w:numId w:val="34"/>
        </w:numPr>
        <w:tabs>
          <w:tab w:val="clear" w:pos="2835"/>
        </w:tabs>
        <w:spacing w:line="240" w:lineRule="auto"/>
        <w:ind w:left="1134"/>
        <w:rPr>
          <w:lang w:val="en-US"/>
        </w:rPr>
      </w:pPr>
      <w:r w:rsidRPr="00DA7026">
        <w:rPr>
          <w:lang w:val="en-US"/>
        </w:rPr>
        <w:t xml:space="preserve">The Special Rapporteur notes that there is an effective humanitarian response to internal displacement in Azerbaijan. The Government confirmed </w:t>
      </w:r>
      <w:r>
        <w:rPr>
          <w:lang w:val="en-US"/>
        </w:rPr>
        <w:t xml:space="preserve">that </w:t>
      </w:r>
      <w:r w:rsidRPr="00DA7026">
        <w:rPr>
          <w:lang w:val="en-US"/>
        </w:rPr>
        <w:t xml:space="preserve">in the past </w:t>
      </w:r>
      <w:r>
        <w:rPr>
          <w:lang w:val="en-US"/>
        </w:rPr>
        <w:t>20 </w:t>
      </w:r>
      <w:r w:rsidRPr="00DA7026">
        <w:rPr>
          <w:lang w:val="en-US"/>
        </w:rPr>
        <w:t xml:space="preserve">years a total of </w:t>
      </w:r>
      <w:r>
        <w:rPr>
          <w:lang w:val="en-US"/>
        </w:rPr>
        <w:t>US$ </w:t>
      </w:r>
      <w:r w:rsidRPr="00DA7026">
        <w:rPr>
          <w:lang w:val="en-US"/>
        </w:rPr>
        <w:t>5.5</w:t>
      </w:r>
      <w:r>
        <w:rPr>
          <w:lang w:val="en-US"/>
        </w:rPr>
        <w:t> </w:t>
      </w:r>
      <w:r w:rsidRPr="00DA7026">
        <w:rPr>
          <w:lang w:val="en-US"/>
        </w:rPr>
        <w:t xml:space="preserve">billion has been allocated for the assistance of </w:t>
      </w:r>
      <w:proofErr w:type="spellStart"/>
      <w:r w:rsidRPr="00DA7026">
        <w:rPr>
          <w:lang w:val="en-US"/>
        </w:rPr>
        <w:t>IDPs</w:t>
      </w:r>
      <w:proofErr w:type="spellEnd"/>
      <w:r w:rsidRPr="00DA7026">
        <w:rPr>
          <w:lang w:val="en-US"/>
        </w:rPr>
        <w:t>. Out of th</w:t>
      </w:r>
      <w:r>
        <w:rPr>
          <w:lang w:val="en-US"/>
        </w:rPr>
        <w:t>at</w:t>
      </w:r>
      <w:r w:rsidRPr="00DA7026">
        <w:rPr>
          <w:lang w:val="en-US"/>
        </w:rPr>
        <w:t xml:space="preserve"> </w:t>
      </w:r>
      <w:r>
        <w:rPr>
          <w:lang w:val="en-US"/>
        </w:rPr>
        <w:t>figure</w:t>
      </w:r>
      <w:r w:rsidRPr="00DA7026">
        <w:rPr>
          <w:lang w:val="en-US"/>
        </w:rPr>
        <w:t xml:space="preserve">, </w:t>
      </w:r>
      <w:r>
        <w:rPr>
          <w:lang w:val="en-US"/>
        </w:rPr>
        <w:t xml:space="preserve">US$ </w:t>
      </w:r>
      <w:r w:rsidRPr="00DA7026">
        <w:rPr>
          <w:lang w:val="en-US"/>
        </w:rPr>
        <w:t>2.5</w:t>
      </w:r>
      <w:r>
        <w:rPr>
          <w:lang w:val="en-US"/>
        </w:rPr>
        <w:t> </w:t>
      </w:r>
      <w:r w:rsidRPr="00DA7026">
        <w:rPr>
          <w:lang w:val="en-US"/>
        </w:rPr>
        <w:t xml:space="preserve">billion comes from the State budget, </w:t>
      </w:r>
      <w:r>
        <w:rPr>
          <w:lang w:val="en-US"/>
        </w:rPr>
        <w:t xml:space="preserve">US$ </w:t>
      </w:r>
      <w:r w:rsidRPr="00DA7026">
        <w:rPr>
          <w:lang w:val="en-US"/>
        </w:rPr>
        <w:t>1.9</w:t>
      </w:r>
      <w:r>
        <w:rPr>
          <w:lang w:val="en-US"/>
        </w:rPr>
        <w:t> </w:t>
      </w:r>
      <w:r w:rsidRPr="00DA7026">
        <w:rPr>
          <w:lang w:val="en-US"/>
        </w:rPr>
        <w:t xml:space="preserve">billion from the State Oil Fund and </w:t>
      </w:r>
      <w:r>
        <w:rPr>
          <w:lang w:val="en-US"/>
        </w:rPr>
        <w:t xml:space="preserve">US$ </w:t>
      </w:r>
      <w:r w:rsidRPr="00DA7026">
        <w:rPr>
          <w:lang w:val="en-US"/>
        </w:rPr>
        <w:t>1.1</w:t>
      </w:r>
      <w:r>
        <w:rPr>
          <w:lang w:val="en-US"/>
        </w:rPr>
        <w:t> </w:t>
      </w:r>
      <w:r w:rsidRPr="00DA7026">
        <w:rPr>
          <w:lang w:val="en-US"/>
        </w:rPr>
        <w:t>billion are contributions made by international financial institutions and humanitarian organizations present in the country.</w:t>
      </w:r>
    </w:p>
    <w:p w:rsidR="00AB4F16" w:rsidRDefault="00AB4F16" w:rsidP="00AB4F16">
      <w:pPr>
        <w:pStyle w:val="SingleTxtG"/>
        <w:numPr>
          <w:ilvl w:val="0"/>
          <w:numId w:val="34"/>
        </w:numPr>
        <w:tabs>
          <w:tab w:val="clear" w:pos="2835"/>
        </w:tabs>
        <w:spacing w:line="240" w:lineRule="auto"/>
        <w:ind w:left="1134"/>
        <w:rPr>
          <w:lang w:val="en-US"/>
        </w:rPr>
      </w:pPr>
      <w:r w:rsidRPr="00DA7026">
        <w:rPr>
          <w:lang w:val="en-US"/>
        </w:rPr>
        <w:t xml:space="preserve">The body of legislation put in place by the Government to address internal displacement has essentially remained the same since the previous visits of the Special Rapporteur’s predecessors. According to the Government, a total of 95 orders and decrees were signed by the President, 357 resolutions and decrees were approved by the Cabinet of Ministers and 33 laws were adopted by the National Parliament, including the </w:t>
      </w:r>
      <w:r>
        <w:rPr>
          <w:lang w:val="en-US"/>
        </w:rPr>
        <w:t xml:space="preserve">1998 </w:t>
      </w:r>
      <w:r w:rsidRPr="00DA7026">
        <w:rPr>
          <w:lang w:val="en-US"/>
        </w:rPr>
        <w:t xml:space="preserve">Law on Citizenship, the 1999 laws on the status of </w:t>
      </w:r>
      <w:r>
        <w:rPr>
          <w:lang w:val="en-US"/>
        </w:rPr>
        <w:t>r</w:t>
      </w:r>
      <w:r w:rsidRPr="00DA7026">
        <w:rPr>
          <w:lang w:val="en-US"/>
        </w:rPr>
        <w:t xml:space="preserve">efugees and </w:t>
      </w:r>
      <w:proofErr w:type="spellStart"/>
      <w:r w:rsidRPr="00DA7026">
        <w:rPr>
          <w:lang w:val="en-US"/>
        </w:rPr>
        <w:t>IDPs</w:t>
      </w:r>
      <w:proofErr w:type="spellEnd"/>
      <w:r w:rsidRPr="00DA7026">
        <w:rPr>
          <w:lang w:val="en-US"/>
        </w:rPr>
        <w:t xml:space="preserve"> and on </w:t>
      </w:r>
      <w:r>
        <w:rPr>
          <w:lang w:val="en-US"/>
        </w:rPr>
        <w:t>s</w:t>
      </w:r>
      <w:r w:rsidRPr="00DA7026">
        <w:rPr>
          <w:lang w:val="en-US"/>
        </w:rPr>
        <w:t xml:space="preserve">ocial </w:t>
      </w:r>
      <w:r>
        <w:rPr>
          <w:lang w:val="en-US"/>
        </w:rPr>
        <w:t>p</w:t>
      </w:r>
      <w:r w:rsidRPr="00DA7026">
        <w:rPr>
          <w:lang w:val="en-US"/>
        </w:rPr>
        <w:t xml:space="preserve">rotection of </w:t>
      </w:r>
      <w:proofErr w:type="spellStart"/>
      <w:r w:rsidRPr="00DA7026">
        <w:rPr>
          <w:lang w:val="en-US"/>
        </w:rPr>
        <w:t>IDPs</w:t>
      </w:r>
      <w:proofErr w:type="spellEnd"/>
      <w:r w:rsidRPr="00DA7026">
        <w:rPr>
          <w:lang w:val="en-US"/>
        </w:rPr>
        <w:t xml:space="preserve"> and persons equated to them. Presidential Decree </w:t>
      </w:r>
      <w:r>
        <w:rPr>
          <w:lang w:val="en-US"/>
        </w:rPr>
        <w:t>No. </w:t>
      </w:r>
      <w:r w:rsidRPr="00DA7026">
        <w:rPr>
          <w:lang w:val="en-US"/>
        </w:rPr>
        <w:t xml:space="preserve">895 </w:t>
      </w:r>
      <w:r>
        <w:rPr>
          <w:lang w:val="en-US"/>
        </w:rPr>
        <w:t>of</w:t>
      </w:r>
      <w:r w:rsidRPr="00DA7026">
        <w:rPr>
          <w:lang w:val="en-US"/>
        </w:rPr>
        <w:t xml:space="preserve"> 17 September 1998 on the State </w:t>
      </w:r>
      <w:proofErr w:type="spellStart"/>
      <w:r>
        <w:rPr>
          <w:lang w:val="en-US"/>
        </w:rPr>
        <w:t>p</w:t>
      </w:r>
      <w:r w:rsidRPr="00DA7026">
        <w:rPr>
          <w:lang w:val="en-US"/>
        </w:rPr>
        <w:t>rogramme</w:t>
      </w:r>
      <w:proofErr w:type="spellEnd"/>
      <w:r w:rsidRPr="00DA7026">
        <w:rPr>
          <w:lang w:val="en-US"/>
        </w:rPr>
        <w:t xml:space="preserve"> on </w:t>
      </w:r>
      <w:r>
        <w:rPr>
          <w:lang w:val="en-US"/>
        </w:rPr>
        <w:t>s</w:t>
      </w:r>
      <w:r w:rsidRPr="00DA7026">
        <w:rPr>
          <w:lang w:val="en-US"/>
        </w:rPr>
        <w:t xml:space="preserve">olutions </w:t>
      </w:r>
      <w:r>
        <w:rPr>
          <w:lang w:val="en-US"/>
        </w:rPr>
        <w:t>t</w:t>
      </w:r>
      <w:r w:rsidRPr="00DA7026">
        <w:rPr>
          <w:lang w:val="en-US"/>
        </w:rPr>
        <w:t xml:space="preserve">o </w:t>
      </w:r>
      <w:r>
        <w:rPr>
          <w:lang w:val="en-US"/>
        </w:rPr>
        <w:t>p</w:t>
      </w:r>
      <w:r w:rsidRPr="00DA7026">
        <w:rPr>
          <w:lang w:val="en-US"/>
        </w:rPr>
        <w:t xml:space="preserve">roblems of </w:t>
      </w:r>
      <w:r>
        <w:rPr>
          <w:lang w:val="en-US"/>
        </w:rPr>
        <w:t>r</w:t>
      </w:r>
      <w:r w:rsidRPr="00DA7026">
        <w:rPr>
          <w:lang w:val="en-US"/>
        </w:rPr>
        <w:t xml:space="preserve">efugees and </w:t>
      </w:r>
      <w:proofErr w:type="spellStart"/>
      <w:r w:rsidRPr="00DA7026">
        <w:rPr>
          <w:lang w:val="en-US"/>
        </w:rPr>
        <w:t>IDPs</w:t>
      </w:r>
      <w:proofErr w:type="spellEnd"/>
      <w:r w:rsidRPr="00DA7026">
        <w:rPr>
          <w:lang w:val="en-US"/>
        </w:rPr>
        <w:t xml:space="preserve">, Decree </w:t>
      </w:r>
      <w:r>
        <w:rPr>
          <w:lang w:val="en-US"/>
        </w:rPr>
        <w:t>No. </w:t>
      </w:r>
      <w:r w:rsidRPr="00DA7026">
        <w:rPr>
          <w:lang w:val="en-US"/>
        </w:rPr>
        <w:t xml:space="preserve">298 </w:t>
      </w:r>
      <w:r>
        <w:rPr>
          <w:lang w:val="en-US"/>
        </w:rPr>
        <w:t xml:space="preserve">of </w:t>
      </w:r>
      <w:r w:rsidRPr="00DA7026">
        <w:rPr>
          <w:lang w:val="en-US"/>
        </w:rPr>
        <w:t>1</w:t>
      </w:r>
      <w:r>
        <w:rPr>
          <w:lang w:val="en-US"/>
        </w:rPr>
        <w:t> </w:t>
      </w:r>
      <w:r w:rsidRPr="00DA7026">
        <w:rPr>
          <w:lang w:val="en-US"/>
        </w:rPr>
        <w:t>July 2004</w:t>
      </w:r>
      <w:r>
        <w:rPr>
          <w:lang w:val="en-US"/>
        </w:rPr>
        <w:t xml:space="preserve"> </w:t>
      </w:r>
      <w:r w:rsidRPr="00DA7026">
        <w:rPr>
          <w:lang w:val="en-US"/>
        </w:rPr>
        <w:t xml:space="preserve">on the State </w:t>
      </w:r>
      <w:proofErr w:type="spellStart"/>
      <w:r>
        <w:rPr>
          <w:lang w:val="en-US"/>
        </w:rPr>
        <w:t>P</w:t>
      </w:r>
      <w:r w:rsidRPr="00DA7026">
        <w:rPr>
          <w:lang w:val="en-US"/>
        </w:rPr>
        <w:t>rogramme</w:t>
      </w:r>
      <w:proofErr w:type="spellEnd"/>
      <w:r w:rsidRPr="00DA7026">
        <w:rPr>
          <w:lang w:val="en-US"/>
        </w:rPr>
        <w:t xml:space="preserve"> for improvement of living conditions and increasing employment for refugees and </w:t>
      </w:r>
      <w:proofErr w:type="spellStart"/>
      <w:r w:rsidRPr="00DA7026">
        <w:rPr>
          <w:lang w:val="en-US"/>
        </w:rPr>
        <w:t>IDPs</w:t>
      </w:r>
      <w:proofErr w:type="spellEnd"/>
      <w:r w:rsidRPr="00DA7026">
        <w:rPr>
          <w:lang w:val="en-US"/>
        </w:rPr>
        <w:t xml:space="preserve">, Decrees </w:t>
      </w:r>
      <w:r>
        <w:rPr>
          <w:lang w:val="en-US"/>
        </w:rPr>
        <w:t>No. </w:t>
      </w:r>
      <w:r w:rsidRPr="00DA7026">
        <w:rPr>
          <w:lang w:val="en-US"/>
        </w:rPr>
        <w:t xml:space="preserve">2475 </w:t>
      </w:r>
      <w:r>
        <w:rPr>
          <w:lang w:val="en-US"/>
        </w:rPr>
        <w:t>of</w:t>
      </w:r>
      <w:r w:rsidRPr="00DA7026">
        <w:rPr>
          <w:lang w:val="en-US"/>
        </w:rPr>
        <w:t xml:space="preserve"> 31 October 2007 and </w:t>
      </w:r>
      <w:r>
        <w:rPr>
          <w:lang w:val="en-US"/>
        </w:rPr>
        <w:t>No. </w:t>
      </w:r>
      <w:r w:rsidRPr="00DA7026">
        <w:rPr>
          <w:lang w:val="en-US"/>
        </w:rPr>
        <w:t xml:space="preserve">1346 </w:t>
      </w:r>
      <w:r>
        <w:rPr>
          <w:lang w:val="en-US"/>
        </w:rPr>
        <w:t>of</w:t>
      </w:r>
      <w:r w:rsidRPr="00DA7026">
        <w:rPr>
          <w:lang w:val="en-US"/>
        </w:rPr>
        <w:t xml:space="preserve"> 21 February 2011 on the </w:t>
      </w:r>
      <w:r>
        <w:rPr>
          <w:lang w:val="en-US"/>
        </w:rPr>
        <w:t>A</w:t>
      </w:r>
      <w:r w:rsidRPr="00DA7026">
        <w:rPr>
          <w:lang w:val="en-US"/>
        </w:rPr>
        <w:t xml:space="preserve">nnexes to the State </w:t>
      </w:r>
      <w:proofErr w:type="spellStart"/>
      <w:r>
        <w:rPr>
          <w:lang w:val="en-US"/>
        </w:rPr>
        <w:t>P</w:t>
      </w:r>
      <w:r w:rsidRPr="00DA7026">
        <w:rPr>
          <w:lang w:val="en-US"/>
        </w:rPr>
        <w:t>rogramme</w:t>
      </w:r>
      <w:proofErr w:type="spellEnd"/>
      <w:r w:rsidRPr="00DA7026">
        <w:rPr>
          <w:lang w:val="en-US"/>
        </w:rPr>
        <w:t xml:space="preserve"> on improvement of living conditions and increasing employment opportunities have been approved to</w:t>
      </w:r>
      <w:r>
        <w:rPr>
          <w:lang w:val="en-US"/>
        </w:rPr>
        <w:t xml:space="preserve"> </w:t>
      </w:r>
      <w:r w:rsidRPr="00DA7026">
        <w:rPr>
          <w:lang w:val="en-US"/>
        </w:rPr>
        <w:t>date.</w:t>
      </w:r>
      <w:r>
        <w:rPr>
          <w:lang w:val="en-US"/>
        </w:rPr>
        <w:t xml:space="preserve"> </w:t>
      </w:r>
      <w:r>
        <w:t>In addition, following his visit, the Special Rapporteur’s attention was drawn to the State Programme on poverty reduction and sustainable development in the Republic of Azerbaijan for 2008–2015, approved by Decree No. 3043 of 15 September 2008 by the President of Azerbaijan; State Programme on implementation of the employment strategy of the Republic of Azerbaijan in 2011–2015, approved by Decree No. 1836 of 15 November 2011 by the President; State Programme on socioeconomic development of regions of the Republic of Azerbaijan in 2014–2018, approved by Decree No. 118 of the President on 27 February 2014.</w:t>
      </w:r>
    </w:p>
    <w:p w:rsidR="00AB4F16" w:rsidRDefault="00AB4F16" w:rsidP="00AB4F16">
      <w:pPr>
        <w:pStyle w:val="SingleTxtG"/>
        <w:numPr>
          <w:ilvl w:val="0"/>
          <w:numId w:val="34"/>
        </w:numPr>
        <w:tabs>
          <w:tab w:val="clear" w:pos="2835"/>
        </w:tabs>
        <w:spacing w:line="240" w:lineRule="auto"/>
        <w:ind w:left="1134"/>
        <w:rPr>
          <w:lang w:val="en-US"/>
        </w:rPr>
      </w:pPr>
      <w:r w:rsidRPr="00DA7026">
        <w:rPr>
          <w:lang w:val="en-US"/>
        </w:rPr>
        <w:lastRenderedPageBreak/>
        <w:t xml:space="preserve">The State </w:t>
      </w:r>
      <w:proofErr w:type="spellStart"/>
      <w:r w:rsidRPr="00DA7026">
        <w:rPr>
          <w:lang w:val="en-US"/>
        </w:rPr>
        <w:t>Programme</w:t>
      </w:r>
      <w:proofErr w:type="spellEnd"/>
      <w:r w:rsidRPr="00DA7026">
        <w:rPr>
          <w:lang w:val="en-US"/>
        </w:rPr>
        <w:t xml:space="preserve"> was amended again in 2011 to include additional support for </w:t>
      </w:r>
      <w:proofErr w:type="spellStart"/>
      <w:r w:rsidRPr="00DA7026">
        <w:rPr>
          <w:lang w:val="en-US"/>
        </w:rPr>
        <w:t>IDPs</w:t>
      </w:r>
      <w:proofErr w:type="spellEnd"/>
      <w:r w:rsidRPr="00DA7026">
        <w:rPr>
          <w:lang w:val="en-US"/>
        </w:rPr>
        <w:t xml:space="preserve">, and a revised </w:t>
      </w:r>
      <w:proofErr w:type="spellStart"/>
      <w:r w:rsidRPr="00DA7026">
        <w:rPr>
          <w:lang w:val="en-US"/>
        </w:rPr>
        <w:t>programme</w:t>
      </w:r>
      <w:proofErr w:type="spellEnd"/>
      <w:r w:rsidRPr="00DA7026">
        <w:rPr>
          <w:lang w:val="en-US"/>
        </w:rPr>
        <w:t xml:space="preserve"> for 2015</w:t>
      </w:r>
      <w:r>
        <w:rPr>
          <w:lang w:val="en-US"/>
        </w:rPr>
        <w:t>–</w:t>
      </w:r>
      <w:r w:rsidRPr="00DA7026">
        <w:rPr>
          <w:lang w:val="en-US"/>
        </w:rPr>
        <w:t>2020 is under preparation. The Special Rapporteur views th</w:t>
      </w:r>
      <w:r>
        <w:rPr>
          <w:lang w:val="en-US"/>
        </w:rPr>
        <w:t>o</w:t>
      </w:r>
      <w:r w:rsidRPr="00DA7026">
        <w:rPr>
          <w:lang w:val="en-US"/>
        </w:rPr>
        <w:t xml:space="preserve">se developments as proving an ideal opportunity to consult </w:t>
      </w:r>
      <w:proofErr w:type="spellStart"/>
      <w:r w:rsidRPr="00DA7026">
        <w:rPr>
          <w:lang w:val="en-US"/>
        </w:rPr>
        <w:t>IDPs</w:t>
      </w:r>
      <w:proofErr w:type="spellEnd"/>
      <w:r w:rsidRPr="00DA7026">
        <w:rPr>
          <w:lang w:val="en-US"/>
        </w:rPr>
        <w:t xml:space="preserve">, assess their needs </w:t>
      </w:r>
      <w:r>
        <w:rPr>
          <w:lang w:val="en-US"/>
        </w:rPr>
        <w:t xml:space="preserve">for </w:t>
      </w:r>
      <w:r w:rsidRPr="00DA7026">
        <w:rPr>
          <w:lang w:val="en-US"/>
        </w:rPr>
        <w:t>durable solutions and ensure that the most vulnerable are prioritized. A needs</w:t>
      </w:r>
      <w:r>
        <w:rPr>
          <w:lang w:val="en-US"/>
        </w:rPr>
        <w:t>-</w:t>
      </w:r>
      <w:r w:rsidRPr="00DA7026">
        <w:rPr>
          <w:lang w:val="en-US"/>
        </w:rPr>
        <w:t xml:space="preserve">based profiling assessment would prepare the ground for durable solutions, including the master return plan, and reveal the extent to which </w:t>
      </w:r>
      <w:proofErr w:type="spellStart"/>
      <w:r w:rsidRPr="00DA7026">
        <w:rPr>
          <w:lang w:val="en-US"/>
        </w:rPr>
        <w:t>IDPs</w:t>
      </w:r>
      <w:proofErr w:type="spellEnd"/>
      <w:r w:rsidRPr="00DA7026">
        <w:rPr>
          <w:lang w:val="en-US"/>
        </w:rPr>
        <w:t xml:space="preserve"> still have needs relat</w:t>
      </w:r>
      <w:r>
        <w:rPr>
          <w:lang w:val="en-US"/>
        </w:rPr>
        <w:t>ing</w:t>
      </w:r>
      <w:r w:rsidRPr="00DA7026">
        <w:rPr>
          <w:lang w:val="en-US"/>
        </w:rPr>
        <w:t xml:space="preserve"> to their displacement in order to tailor solutions accordingly under the next </w:t>
      </w:r>
      <w:proofErr w:type="spellStart"/>
      <w:r>
        <w:rPr>
          <w:lang w:val="en-US"/>
        </w:rPr>
        <w:t>p</w:t>
      </w:r>
      <w:r w:rsidRPr="00DA7026">
        <w:rPr>
          <w:lang w:val="en-US"/>
        </w:rPr>
        <w:t>rogramme</w:t>
      </w:r>
      <w:proofErr w:type="spellEnd"/>
      <w:r w:rsidRPr="00DA7026">
        <w:rPr>
          <w:lang w:val="en-US"/>
        </w:rPr>
        <w:t xml:space="preserve">. Findings from such a profiling and needs assessment exercise would also be relevant to priority-setting and implementation of </w:t>
      </w:r>
      <w:r>
        <w:rPr>
          <w:lang w:val="en-US"/>
        </w:rPr>
        <w:t xml:space="preserve">the </w:t>
      </w:r>
      <w:r w:rsidRPr="00DA7026">
        <w:rPr>
          <w:lang w:val="en-US"/>
        </w:rPr>
        <w:t>development frameworks beyond 2015</w:t>
      </w:r>
      <w:r w:rsidRPr="00605A4D">
        <w:rPr>
          <w:lang w:val="en-US"/>
        </w:rPr>
        <w:t xml:space="preserve"> </w:t>
      </w:r>
      <w:r>
        <w:rPr>
          <w:lang w:val="en-US"/>
        </w:rPr>
        <w:t xml:space="preserve">of </w:t>
      </w:r>
      <w:r w:rsidRPr="00DA7026">
        <w:rPr>
          <w:lang w:val="en-US"/>
        </w:rPr>
        <w:t xml:space="preserve">the Government and </w:t>
      </w:r>
      <w:r>
        <w:rPr>
          <w:lang w:val="en-US"/>
        </w:rPr>
        <w:t xml:space="preserve">the </w:t>
      </w:r>
      <w:r w:rsidRPr="00DA7026">
        <w:rPr>
          <w:lang w:val="en-US"/>
        </w:rPr>
        <w:t>U</w:t>
      </w:r>
      <w:r>
        <w:rPr>
          <w:lang w:val="en-US"/>
        </w:rPr>
        <w:t xml:space="preserve">nited </w:t>
      </w:r>
      <w:r w:rsidRPr="00DA7026">
        <w:rPr>
          <w:lang w:val="en-US"/>
        </w:rPr>
        <w:t>N</w:t>
      </w:r>
      <w:r>
        <w:rPr>
          <w:lang w:val="en-US"/>
        </w:rPr>
        <w:t>ations</w:t>
      </w:r>
      <w:r w:rsidRPr="00DA7026">
        <w:rPr>
          <w:lang w:val="en-US"/>
        </w:rPr>
        <w:t>.</w:t>
      </w:r>
    </w:p>
    <w:p w:rsidR="00AB4F16" w:rsidRDefault="00AB4F16" w:rsidP="00AB4F16">
      <w:pPr>
        <w:pStyle w:val="SingleTxtG"/>
        <w:numPr>
          <w:ilvl w:val="0"/>
          <w:numId w:val="34"/>
        </w:numPr>
        <w:tabs>
          <w:tab w:val="clear" w:pos="2835"/>
        </w:tabs>
        <w:spacing w:line="240" w:lineRule="auto"/>
        <w:ind w:left="1134"/>
        <w:rPr>
          <w:lang w:val="en-US"/>
        </w:rPr>
      </w:pPr>
      <w:r w:rsidRPr="00DA7026">
        <w:rPr>
          <w:lang w:val="en-US"/>
        </w:rPr>
        <w:t xml:space="preserve">The Special Rapporteur observes that comprehensive legislation addressing all human rights of </w:t>
      </w:r>
      <w:proofErr w:type="spellStart"/>
      <w:r w:rsidRPr="00DA7026">
        <w:rPr>
          <w:lang w:val="en-US"/>
        </w:rPr>
        <w:t>IDPs</w:t>
      </w:r>
      <w:proofErr w:type="spellEnd"/>
      <w:r w:rsidRPr="00DA7026">
        <w:rPr>
          <w:lang w:val="en-US"/>
        </w:rPr>
        <w:t xml:space="preserve"> and durable solutions has yet to be adopted or consolidated.</w:t>
      </w:r>
      <w:r w:rsidRPr="00BD08D6">
        <w:t xml:space="preserve"> </w:t>
      </w:r>
      <w:r>
        <w:t>For instance</w:t>
      </w:r>
      <w:r w:rsidRPr="00DA7026">
        <w:rPr>
          <w:lang w:val="en-US"/>
        </w:rPr>
        <w:t>, the 1999 legislation on forcibly displaced people must be brought in</w:t>
      </w:r>
      <w:r>
        <w:rPr>
          <w:lang w:val="en-US"/>
        </w:rPr>
        <w:t>to</w:t>
      </w:r>
      <w:r w:rsidRPr="00DA7026">
        <w:rPr>
          <w:lang w:val="en-US"/>
        </w:rPr>
        <w:t xml:space="preserve"> line with the Guiding Principles on Internal Displacement. The causes of displacement should include human rights violations, generalized violence</w:t>
      </w:r>
      <w:r>
        <w:rPr>
          <w:lang w:val="en-US"/>
        </w:rPr>
        <w:t xml:space="preserve"> and</w:t>
      </w:r>
      <w:r w:rsidRPr="00DA7026">
        <w:rPr>
          <w:lang w:val="en-US"/>
        </w:rPr>
        <w:t xml:space="preserve"> natural and human-made disasters. At present, persons internally displaced by disasters are not registered as </w:t>
      </w:r>
      <w:proofErr w:type="spellStart"/>
      <w:r w:rsidRPr="00DA7026">
        <w:rPr>
          <w:lang w:val="en-US"/>
        </w:rPr>
        <w:t>IDPs</w:t>
      </w:r>
      <w:proofErr w:type="spellEnd"/>
      <w:r w:rsidRPr="00DA7026">
        <w:rPr>
          <w:lang w:val="en-US"/>
        </w:rPr>
        <w:t xml:space="preserve"> and are therefore not eligible for the benefits set out in the 1999 legislation. Separate laws and policies dedicated to displacement caused by disasters are therefore required to ensure a comprehensive approach overall.</w:t>
      </w:r>
    </w:p>
    <w:p w:rsidR="00AB4F16" w:rsidRPr="00DA7026" w:rsidRDefault="00AB4F16" w:rsidP="00AB4F16">
      <w:pPr>
        <w:pStyle w:val="H1G"/>
      </w:pPr>
      <w:r w:rsidRPr="00DA7026">
        <w:tab/>
        <w:t>B.</w:t>
      </w:r>
      <w:r w:rsidRPr="00DA7026">
        <w:tab/>
        <w:t>International response</w:t>
      </w:r>
    </w:p>
    <w:p w:rsidR="00AB4F16" w:rsidRDefault="00AB4F16" w:rsidP="00AB4F16">
      <w:pPr>
        <w:pStyle w:val="SingleTxtG"/>
        <w:numPr>
          <w:ilvl w:val="0"/>
          <w:numId w:val="34"/>
        </w:numPr>
        <w:tabs>
          <w:tab w:val="clear" w:pos="2835"/>
        </w:tabs>
        <w:spacing w:line="240" w:lineRule="auto"/>
        <w:ind w:left="1134"/>
        <w:rPr>
          <w:lang w:val="en-US"/>
        </w:rPr>
      </w:pPr>
      <w:r w:rsidRPr="00DA7026">
        <w:rPr>
          <w:lang w:val="en-US"/>
        </w:rPr>
        <w:t>There has been a steady decline in international humanitarian engagement in Azerbaijan, as the country has experienced substantial oil-driven growth that has enabled it to become an aid donor itself.</w:t>
      </w:r>
    </w:p>
    <w:p w:rsidR="00AB4F16" w:rsidRDefault="00AB4F16" w:rsidP="00AB4F16">
      <w:pPr>
        <w:pStyle w:val="SingleTxtG"/>
        <w:numPr>
          <w:ilvl w:val="0"/>
          <w:numId w:val="34"/>
        </w:numPr>
        <w:tabs>
          <w:tab w:val="clear" w:pos="2835"/>
        </w:tabs>
        <w:spacing w:line="240" w:lineRule="auto"/>
        <w:ind w:left="1134"/>
        <w:rPr>
          <w:lang w:val="en-US"/>
        </w:rPr>
      </w:pPr>
      <w:r w:rsidRPr="00DA7026">
        <w:rPr>
          <w:lang w:val="en-US"/>
        </w:rPr>
        <w:t>U</w:t>
      </w:r>
      <w:r>
        <w:rPr>
          <w:lang w:val="en-US"/>
        </w:rPr>
        <w:t xml:space="preserve">nited </w:t>
      </w:r>
      <w:r w:rsidRPr="00DA7026">
        <w:rPr>
          <w:lang w:val="en-US"/>
        </w:rPr>
        <w:t>N</w:t>
      </w:r>
      <w:r>
        <w:rPr>
          <w:lang w:val="en-US"/>
        </w:rPr>
        <w:t>ations</w:t>
      </w:r>
      <w:r w:rsidRPr="00DA7026">
        <w:rPr>
          <w:lang w:val="en-US"/>
        </w:rPr>
        <w:t xml:space="preserve"> agencies and international organizations have found it increasingly difficult to secure humanitarian funding, but </w:t>
      </w:r>
      <w:r>
        <w:rPr>
          <w:lang w:val="en-US"/>
        </w:rPr>
        <w:t>several</w:t>
      </w:r>
      <w:r w:rsidRPr="00DA7026">
        <w:rPr>
          <w:lang w:val="en-US"/>
        </w:rPr>
        <w:t xml:space="preserve"> continue to work with </w:t>
      </w:r>
      <w:proofErr w:type="spellStart"/>
      <w:r w:rsidRPr="00DA7026">
        <w:rPr>
          <w:lang w:val="en-US"/>
        </w:rPr>
        <w:t>IDPs</w:t>
      </w:r>
      <w:proofErr w:type="spellEnd"/>
      <w:r w:rsidRPr="00DA7026">
        <w:rPr>
          <w:lang w:val="en-US"/>
        </w:rPr>
        <w:t>. Th</w:t>
      </w:r>
      <w:r>
        <w:rPr>
          <w:lang w:val="en-US"/>
        </w:rPr>
        <w:t>o</w:t>
      </w:r>
      <w:r w:rsidRPr="00DA7026">
        <w:rPr>
          <w:lang w:val="en-US"/>
        </w:rPr>
        <w:t xml:space="preserve">se include both humanitarian and development stakeholders that the Special Rapporteur met during his mission, such as the International Committee of the Red Cross, the International Organization for Migration, </w:t>
      </w:r>
      <w:proofErr w:type="spellStart"/>
      <w:r w:rsidRPr="00DA7026">
        <w:rPr>
          <w:lang w:val="en-US"/>
        </w:rPr>
        <w:t>UNHCR</w:t>
      </w:r>
      <w:proofErr w:type="spellEnd"/>
      <w:r w:rsidRPr="00DA7026">
        <w:rPr>
          <w:lang w:val="en-US"/>
        </w:rPr>
        <w:t xml:space="preserve">, </w:t>
      </w:r>
      <w:r>
        <w:rPr>
          <w:lang w:val="en-US"/>
        </w:rPr>
        <w:t>the United Nations Children’s Fund</w:t>
      </w:r>
      <w:r w:rsidRPr="00DA7026">
        <w:rPr>
          <w:lang w:val="en-US"/>
        </w:rPr>
        <w:t xml:space="preserve">, </w:t>
      </w:r>
      <w:r>
        <w:rPr>
          <w:lang w:val="en-US"/>
        </w:rPr>
        <w:t>the United Nations Population Fund (</w:t>
      </w:r>
      <w:proofErr w:type="spellStart"/>
      <w:r w:rsidRPr="00DA7026">
        <w:rPr>
          <w:lang w:val="en-US"/>
        </w:rPr>
        <w:t>UNFPA</w:t>
      </w:r>
      <w:proofErr w:type="spellEnd"/>
      <w:r>
        <w:rPr>
          <w:lang w:val="en-US"/>
        </w:rPr>
        <w:t>),</w:t>
      </w:r>
      <w:r w:rsidRPr="00DA7026">
        <w:rPr>
          <w:lang w:val="en-US"/>
        </w:rPr>
        <w:t xml:space="preserve"> </w:t>
      </w:r>
      <w:r>
        <w:rPr>
          <w:lang w:val="en-US"/>
        </w:rPr>
        <w:t>the World Health Organization</w:t>
      </w:r>
      <w:r w:rsidRPr="00DA7026">
        <w:rPr>
          <w:lang w:val="en-US"/>
        </w:rPr>
        <w:t xml:space="preserve"> and the World Bank, </w:t>
      </w:r>
      <w:r>
        <w:rPr>
          <w:lang w:val="en-US"/>
        </w:rPr>
        <w:t>and</w:t>
      </w:r>
      <w:r w:rsidRPr="00DA7026">
        <w:rPr>
          <w:lang w:val="en-US"/>
        </w:rPr>
        <w:t xml:space="preserve"> also Oxfam </w:t>
      </w:r>
      <w:r>
        <w:rPr>
          <w:lang w:val="en-US"/>
        </w:rPr>
        <w:t xml:space="preserve">and </w:t>
      </w:r>
      <w:r w:rsidRPr="00DA7026">
        <w:rPr>
          <w:lang w:val="en-US"/>
        </w:rPr>
        <w:t>World Vision</w:t>
      </w:r>
      <w:r>
        <w:rPr>
          <w:lang w:val="en-US"/>
        </w:rPr>
        <w:t>.</w:t>
      </w:r>
      <w:r w:rsidRPr="00A112B8">
        <w:rPr>
          <w:rStyle w:val="ac"/>
        </w:rPr>
        <w:footnoteReference w:id="5"/>
      </w:r>
    </w:p>
    <w:p w:rsidR="00AB4F16" w:rsidRDefault="00AB4F16" w:rsidP="00AB4F16">
      <w:pPr>
        <w:pStyle w:val="SingleTxtG"/>
        <w:numPr>
          <w:ilvl w:val="0"/>
          <w:numId w:val="34"/>
        </w:numPr>
        <w:tabs>
          <w:tab w:val="clear" w:pos="2835"/>
        </w:tabs>
        <w:spacing w:line="240" w:lineRule="auto"/>
        <w:ind w:left="1134"/>
        <w:rPr>
          <w:lang w:val="en-US"/>
        </w:rPr>
      </w:pPr>
      <w:r w:rsidRPr="0065471B">
        <w:rPr>
          <w:lang w:val="en-US"/>
        </w:rPr>
        <w:t xml:space="preserve">Despite constraints on its budget, </w:t>
      </w:r>
      <w:proofErr w:type="spellStart"/>
      <w:r w:rsidRPr="0065471B">
        <w:rPr>
          <w:lang w:val="en-US"/>
        </w:rPr>
        <w:t>UNHCR</w:t>
      </w:r>
      <w:proofErr w:type="spellEnd"/>
      <w:r w:rsidRPr="0065471B">
        <w:rPr>
          <w:lang w:val="en-US"/>
        </w:rPr>
        <w:t xml:space="preserve"> undertook its largest participatory assessment in the country to date in 2013, interviewing around 1,600 </w:t>
      </w:r>
      <w:proofErr w:type="spellStart"/>
      <w:r w:rsidRPr="0065471B">
        <w:rPr>
          <w:lang w:val="en-US"/>
        </w:rPr>
        <w:t>IDPs</w:t>
      </w:r>
      <w:proofErr w:type="spellEnd"/>
      <w:r w:rsidRPr="0065471B">
        <w:rPr>
          <w:lang w:val="en-US"/>
        </w:rPr>
        <w:t xml:space="preserve"> and 150 of their local community </w:t>
      </w:r>
      <w:proofErr w:type="spellStart"/>
      <w:r w:rsidRPr="0065471B">
        <w:rPr>
          <w:lang w:val="en-US"/>
        </w:rPr>
        <w:t>neighbours</w:t>
      </w:r>
      <w:proofErr w:type="spellEnd"/>
      <w:r w:rsidRPr="0065471B">
        <w:rPr>
          <w:lang w:val="en-US"/>
        </w:rPr>
        <w:t xml:space="preserve">. </w:t>
      </w:r>
      <w:r>
        <w:t>Although</w:t>
      </w:r>
      <w:r w:rsidRPr="00436BCD">
        <w:t xml:space="preserve"> this was the</w:t>
      </w:r>
      <w:r>
        <w:t xml:space="preserve"> </w:t>
      </w:r>
      <w:r w:rsidRPr="00436BCD">
        <w:t xml:space="preserve">most extensive and largest consultation ever undertaken by </w:t>
      </w:r>
      <w:proofErr w:type="spellStart"/>
      <w:r w:rsidRPr="00436BCD">
        <w:t>UNHCR</w:t>
      </w:r>
      <w:proofErr w:type="spellEnd"/>
      <w:r w:rsidRPr="00436BCD">
        <w:t>,</w:t>
      </w:r>
      <w:r>
        <w:t xml:space="preserve"> </w:t>
      </w:r>
      <w:r w:rsidRPr="00436BCD">
        <w:t>the findings</w:t>
      </w:r>
      <w:r>
        <w:t xml:space="preserve"> </w:t>
      </w:r>
      <w:r w:rsidRPr="00436BCD">
        <w:t xml:space="preserve">might not be fully representative </w:t>
      </w:r>
      <w:r>
        <w:t xml:space="preserve">of </w:t>
      </w:r>
      <w:r w:rsidRPr="00436BCD">
        <w:t xml:space="preserve">the entire and very diverse </w:t>
      </w:r>
      <w:proofErr w:type="spellStart"/>
      <w:r w:rsidRPr="00436BCD">
        <w:t>IDP</w:t>
      </w:r>
      <w:proofErr w:type="spellEnd"/>
      <w:r w:rsidRPr="00436BCD">
        <w:t xml:space="preserve"> population</w:t>
      </w:r>
      <w:r>
        <w:t xml:space="preserve"> as the </w:t>
      </w:r>
      <w:r w:rsidRPr="00436BCD">
        <w:t>1</w:t>
      </w:r>
      <w:r>
        <w:t>,</w:t>
      </w:r>
      <w:r w:rsidRPr="00436BCD">
        <w:t xml:space="preserve">600 </w:t>
      </w:r>
      <w:proofErr w:type="spellStart"/>
      <w:r w:rsidRPr="00436BCD">
        <w:t>IDPs</w:t>
      </w:r>
      <w:proofErr w:type="spellEnd"/>
      <w:r w:rsidRPr="00436BCD">
        <w:t xml:space="preserve"> </w:t>
      </w:r>
      <w:r>
        <w:t xml:space="preserve">to whom </w:t>
      </w:r>
      <w:proofErr w:type="spellStart"/>
      <w:r>
        <w:t>UNHCR</w:t>
      </w:r>
      <w:proofErr w:type="spellEnd"/>
      <w:r>
        <w:t xml:space="preserve"> was able to reach out </w:t>
      </w:r>
      <w:r w:rsidRPr="00436BCD">
        <w:t>only represent some 0.26</w:t>
      </w:r>
      <w:r>
        <w:t xml:space="preserve"> per cent</w:t>
      </w:r>
      <w:r w:rsidRPr="00436BCD">
        <w:t xml:space="preserve"> of the total</w:t>
      </w:r>
      <w:r>
        <w:t xml:space="preserve"> </w:t>
      </w:r>
      <w:proofErr w:type="spellStart"/>
      <w:r w:rsidRPr="00436BCD">
        <w:t>IDP</w:t>
      </w:r>
      <w:proofErr w:type="spellEnd"/>
      <w:r w:rsidRPr="00436BCD">
        <w:t xml:space="preserve"> population in Azerbaijan. </w:t>
      </w:r>
      <w:r w:rsidRPr="0065471B">
        <w:t xml:space="preserve">In addition to standard questions on protection risks, the assessment included others on </w:t>
      </w:r>
      <w:r>
        <w:t xml:space="preserve">the </w:t>
      </w:r>
      <w:r w:rsidRPr="0065471B">
        <w:t>development priorities</w:t>
      </w:r>
      <w:r w:rsidRPr="0065471B">
        <w:rPr>
          <w:lang w:val="en-US"/>
        </w:rPr>
        <w:t xml:space="preserve"> and challenges</w:t>
      </w:r>
      <w:r>
        <w:rPr>
          <w:lang w:val="en-US"/>
        </w:rPr>
        <w:t xml:space="preserve"> of </w:t>
      </w:r>
      <w:proofErr w:type="spellStart"/>
      <w:r>
        <w:rPr>
          <w:lang w:val="en-US"/>
        </w:rPr>
        <w:t>IDPs</w:t>
      </w:r>
      <w:proofErr w:type="spellEnd"/>
      <w:r w:rsidRPr="0065471B">
        <w:rPr>
          <w:lang w:val="en-US"/>
        </w:rPr>
        <w:t>. The assessment’s findings informed U</w:t>
      </w:r>
      <w:r>
        <w:rPr>
          <w:lang w:val="en-US"/>
        </w:rPr>
        <w:t xml:space="preserve">nited </w:t>
      </w:r>
      <w:r w:rsidRPr="0065471B">
        <w:rPr>
          <w:lang w:val="en-US"/>
        </w:rPr>
        <w:t>N</w:t>
      </w:r>
      <w:r>
        <w:rPr>
          <w:lang w:val="en-US"/>
        </w:rPr>
        <w:t>ations</w:t>
      </w:r>
      <w:r w:rsidRPr="0065471B">
        <w:rPr>
          <w:lang w:val="en-US"/>
        </w:rPr>
        <w:t xml:space="preserve">-facilitated national consultations with </w:t>
      </w:r>
      <w:r>
        <w:rPr>
          <w:lang w:val="en-US"/>
        </w:rPr>
        <w:t xml:space="preserve">the </w:t>
      </w:r>
      <w:r w:rsidRPr="0065471B">
        <w:rPr>
          <w:lang w:val="en-US"/>
        </w:rPr>
        <w:t xml:space="preserve">citizens </w:t>
      </w:r>
      <w:r>
        <w:rPr>
          <w:lang w:val="en-US"/>
        </w:rPr>
        <w:t xml:space="preserve">of Azerbaijan </w:t>
      </w:r>
      <w:r w:rsidRPr="0065471B">
        <w:rPr>
          <w:lang w:val="en-US"/>
        </w:rPr>
        <w:t xml:space="preserve">for the country’s post-2015 sustainable development framework, which is aligned with the Government’s strategy “Azerbaijan 2020: </w:t>
      </w:r>
      <w:r>
        <w:rPr>
          <w:lang w:val="en-US"/>
        </w:rPr>
        <w:t>t</w:t>
      </w:r>
      <w:r w:rsidRPr="0065471B">
        <w:rPr>
          <w:lang w:val="en-US"/>
        </w:rPr>
        <w:t xml:space="preserve">he </w:t>
      </w:r>
      <w:r>
        <w:rPr>
          <w:lang w:val="en-US"/>
        </w:rPr>
        <w:t>v</w:t>
      </w:r>
      <w:r w:rsidRPr="0065471B">
        <w:rPr>
          <w:lang w:val="en-US"/>
        </w:rPr>
        <w:t xml:space="preserve">ision of the </w:t>
      </w:r>
      <w:r>
        <w:rPr>
          <w:lang w:val="en-US"/>
        </w:rPr>
        <w:t>f</w:t>
      </w:r>
      <w:r w:rsidRPr="0065471B">
        <w:rPr>
          <w:lang w:val="en-US"/>
        </w:rPr>
        <w:t>uture”</w:t>
      </w:r>
      <w:r>
        <w:rPr>
          <w:lang w:val="en-US"/>
        </w:rPr>
        <w:t>.</w:t>
      </w:r>
      <w:r w:rsidRPr="00A112B8">
        <w:rPr>
          <w:rStyle w:val="ac"/>
        </w:rPr>
        <w:footnoteReference w:id="6"/>
      </w:r>
    </w:p>
    <w:p w:rsidR="00AB4F16" w:rsidRDefault="00AB4F16" w:rsidP="00945AC6">
      <w:pPr>
        <w:pStyle w:val="SingleTxtG"/>
        <w:pageBreakBefore/>
        <w:numPr>
          <w:ilvl w:val="0"/>
          <w:numId w:val="34"/>
        </w:numPr>
        <w:tabs>
          <w:tab w:val="clear" w:pos="2835"/>
        </w:tabs>
        <w:spacing w:line="240" w:lineRule="auto"/>
        <w:ind w:left="1134"/>
        <w:rPr>
          <w:lang w:val="en-US"/>
        </w:rPr>
      </w:pPr>
      <w:r w:rsidRPr="0065471B">
        <w:rPr>
          <w:lang w:val="en-US"/>
        </w:rPr>
        <w:lastRenderedPageBreak/>
        <w:t xml:space="preserve">In 2011, the World Bank launched a </w:t>
      </w:r>
      <w:r>
        <w:rPr>
          <w:lang w:val="en-US"/>
        </w:rPr>
        <w:t>US</w:t>
      </w:r>
      <w:r w:rsidRPr="0065471B">
        <w:rPr>
          <w:lang w:val="en-US"/>
        </w:rPr>
        <w:t>$</w:t>
      </w:r>
      <w:r>
        <w:rPr>
          <w:lang w:val="en-US"/>
        </w:rPr>
        <w:t xml:space="preserve"> </w:t>
      </w:r>
      <w:r w:rsidRPr="0065471B">
        <w:rPr>
          <w:lang w:val="en-US"/>
        </w:rPr>
        <w:t xml:space="preserve">78.5 million project to improve economic self-reliance and living conditions </w:t>
      </w:r>
      <w:r>
        <w:rPr>
          <w:lang w:val="en-US"/>
        </w:rPr>
        <w:t xml:space="preserve">of </w:t>
      </w:r>
      <w:proofErr w:type="spellStart"/>
      <w:r>
        <w:rPr>
          <w:lang w:val="en-US"/>
        </w:rPr>
        <w:t>IDPs</w:t>
      </w:r>
      <w:proofErr w:type="spellEnd"/>
      <w:r>
        <w:rPr>
          <w:lang w:val="en-US"/>
        </w:rPr>
        <w:t xml:space="preserve"> </w:t>
      </w:r>
      <w:r w:rsidRPr="0065471B">
        <w:rPr>
          <w:lang w:val="en-US"/>
        </w:rPr>
        <w:t xml:space="preserve">in more than 60 collective </w:t>
      </w:r>
      <w:proofErr w:type="spellStart"/>
      <w:r w:rsidRPr="0065471B">
        <w:rPr>
          <w:lang w:val="en-US"/>
        </w:rPr>
        <w:t>centres</w:t>
      </w:r>
      <w:proofErr w:type="spellEnd"/>
      <w:r w:rsidRPr="0065471B">
        <w:rPr>
          <w:lang w:val="en-US"/>
        </w:rPr>
        <w:t>. Given that</w:t>
      </w:r>
      <w:r>
        <w:rPr>
          <w:lang w:val="en-US"/>
        </w:rPr>
        <w:t>,</w:t>
      </w:r>
      <w:r w:rsidRPr="0065471B">
        <w:rPr>
          <w:lang w:val="en-US"/>
        </w:rPr>
        <w:t xml:space="preserve"> with the exception of the International Committee of the Red Cross, international agencies rely on local </w:t>
      </w:r>
      <w:r>
        <w:rPr>
          <w:lang w:val="en-US"/>
        </w:rPr>
        <w:t>non-governmental organization</w:t>
      </w:r>
      <w:r w:rsidRPr="0065471B">
        <w:rPr>
          <w:lang w:val="en-US"/>
        </w:rPr>
        <w:t xml:space="preserve">s as implementing partners, the establishment of an operating environment more conducive to their work is particularly important. </w:t>
      </w:r>
    </w:p>
    <w:p w:rsidR="00AB4F16" w:rsidRDefault="00AB4F16" w:rsidP="00AB4F16">
      <w:pPr>
        <w:pStyle w:val="SingleTxtG"/>
        <w:numPr>
          <w:ilvl w:val="0"/>
          <w:numId w:val="34"/>
        </w:numPr>
        <w:tabs>
          <w:tab w:val="clear" w:pos="2835"/>
        </w:tabs>
        <w:spacing w:line="240" w:lineRule="auto"/>
        <w:ind w:left="1134"/>
        <w:rPr>
          <w:lang w:val="en-US"/>
        </w:rPr>
      </w:pPr>
      <w:r w:rsidRPr="0065471B">
        <w:rPr>
          <w:lang w:val="en-US"/>
        </w:rPr>
        <w:t xml:space="preserve">Increasing access to quality reproductive health services for women, men and young people paying particular attention to the needs of vulnerable populations has been among the key priorities of </w:t>
      </w:r>
      <w:r>
        <w:rPr>
          <w:lang w:val="en-US"/>
        </w:rPr>
        <w:t>the United Nations Population Fund</w:t>
      </w:r>
      <w:r w:rsidRPr="0065471B">
        <w:rPr>
          <w:lang w:val="en-US"/>
        </w:rPr>
        <w:t>. Special attention is given to improving national mechanisms for gender equality, women’s empowerment and prevention of gender-based violence</w:t>
      </w:r>
      <w:r>
        <w:rPr>
          <w:lang w:val="en-US"/>
        </w:rPr>
        <w:t>.</w:t>
      </w:r>
      <w:r w:rsidRPr="00A112B8">
        <w:rPr>
          <w:rStyle w:val="ac"/>
        </w:rPr>
        <w:footnoteReference w:id="7"/>
      </w:r>
    </w:p>
    <w:p w:rsidR="00AB4F16" w:rsidRDefault="00AB4F16" w:rsidP="00AB4F16">
      <w:pPr>
        <w:pStyle w:val="SingleTxtG"/>
        <w:numPr>
          <w:ilvl w:val="0"/>
          <w:numId w:val="34"/>
        </w:numPr>
        <w:tabs>
          <w:tab w:val="clear" w:pos="2835"/>
        </w:tabs>
        <w:spacing w:line="240" w:lineRule="auto"/>
        <w:ind w:left="1134"/>
        <w:rPr>
          <w:lang w:val="en-US"/>
        </w:rPr>
      </w:pPr>
      <w:r w:rsidRPr="0065471B">
        <w:rPr>
          <w:lang w:val="en-US"/>
        </w:rPr>
        <w:t>Intergovernmental organizations continue to focus on conflict resolution. The O</w:t>
      </w:r>
      <w:r>
        <w:rPr>
          <w:lang w:val="en-US"/>
        </w:rPr>
        <w:t xml:space="preserve">rganization for </w:t>
      </w:r>
      <w:r w:rsidRPr="0065471B">
        <w:rPr>
          <w:lang w:val="en-US"/>
        </w:rPr>
        <w:t>S</w:t>
      </w:r>
      <w:r>
        <w:rPr>
          <w:lang w:val="en-US"/>
        </w:rPr>
        <w:t xml:space="preserve">ecurity and </w:t>
      </w:r>
      <w:r w:rsidRPr="0065471B">
        <w:rPr>
          <w:lang w:val="en-US"/>
        </w:rPr>
        <w:t>C</w:t>
      </w:r>
      <w:r>
        <w:rPr>
          <w:lang w:val="en-US"/>
        </w:rPr>
        <w:t xml:space="preserve">ooperation in </w:t>
      </w:r>
      <w:r w:rsidRPr="0065471B">
        <w:rPr>
          <w:lang w:val="en-US"/>
        </w:rPr>
        <w:t>E</w:t>
      </w:r>
      <w:r>
        <w:rPr>
          <w:lang w:val="en-US"/>
        </w:rPr>
        <w:t>urope</w:t>
      </w:r>
      <w:r w:rsidRPr="0065471B">
        <w:rPr>
          <w:lang w:val="en-US"/>
        </w:rPr>
        <w:t xml:space="preserve"> and the co-chairs of its Minsk Group </w:t>
      </w:r>
      <w:r>
        <w:rPr>
          <w:lang w:val="en-US"/>
        </w:rPr>
        <w:t>—</w:t>
      </w:r>
      <w:r w:rsidRPr="0065471B">
        <w:rPr>
          <w:lang w:val="en-US"/>
        </w:rPr>
        <w:t xml:space="preserve"> France</w:t>
      </w:r>
      <w:r>
        <w:rPr>
          <w:lang w:val="en-US"/>
        </w:rPr>
        <w:t>,</w:t>
      </w:r>
      <w:r w:rsidRPr="0065471B">
        <w:rPr>
          <w:lang w:val="en-US"/>
        </w:rPr>
        <w:t xml:space="preserve"> the Russian Federation and the United States of America </w:t>
      </w:r>
      <w:r>
        <w:rPr>
          <w:lang w:val="en-US"/>
        </w:rPr>
        <w:t>—</w:t>
      </w:r>
      <w:r w:rsidRPr="0065471B">
        <w:rPr>
          <w:lang w:val="en-US"/>
        </w:rPr>
        <w:t xml:space="preserve"> have conducted more than two decades of diplomacy, but a resolution to the conflict and the achievement of durable solutions to displacement remain elusive. </w:t>
      </w:r>
      <w:r>
        <w:rPr>
          <w:lang w:val="en-US"/>
        </w:rPr>
        <w:t>The f</w:t>
      </w:r>
      <w:r w:rsidRPr="0065471B">
        <w:rPr>
          <w:lang w:val="en-US"/>
        </w:rPr>
        <w:t xml:space="preserve">ormer </w:t>
      </w:r>
      <w:r>
        <w:rPr>
          <w:lang w:val="en-US"/>
        </w:rPr>
        <w:t xml:space="preserve">European Union </w:t>
      </w:r>
      <w:r w:rsidRPr="0065471B">
        <w:rPr>
          <w:lang w:val="en-US"/>
        </w:rPr>
        <w:t xml:space="preserve">Special Representative </w:t>
      </w:r>
      <w:r>
        <w:rPr>
          <w:lang w:val="en-US"/>
        </w:rPr>
        <w:t>f</w:t>
      </w:r>
      <w:r w:rsidRPr="0065471B">
        <w:rPr>
          <w:lang w:val="en-US"/>
        </w:rPr>
        <w:t>o</w:t>
      </w:r>
      <w:r>
        <w:rPr>
          <w:lang w:val="en-US"/>
        </w:rPr>
        <w:t>r</w:t>
      </w:r>
      <w:r w:rsidRPr="0065471B">
        <w:rPr>
          <w:lang w:val="en-US"/>
        </w:rPr>
        <w:t xml:space="preserve"> the South Caucasus visited Azerbaijan in mid-2013 and pressed for confidence-building measures. The Special Rapporteur encourages the new Special </w:t>
      </w:r>
      <w:r>
        <w:rPr>
          <w:lang w:val="en-US"/>
        </w:rPr>
        <w:t>R</w:t>
      </w:r>
      <w:r w:rsidRPr="0065471B">
        <w:rPr>
          <w:lang w:val="en-US"/>
        </w:rPr>
        <w:t xml:space="preserve">epresentative, appointed on 8 July 2014, to meet with </w:t>
      </w:r>
      <w:proofErr w:type="spellStart"/>
      <w:r w:rsidRPr="0065471B">
        <w:rPr>
          <w:lang w:val="en-US"/>
        </w:rPr>
        <w:t>IDPs</w:t>
      </w:r>
      <w:proofErr w:type="spellEnd"/>
      <w:r w:rsidRPr="0065471B">
        <w:rPr>
          <w:lang w:val="en-US"/>
        </w:rPr>
        <w:t xml:space="preserve"> and enable them to engage in peace and reconciliation efforts as well as confidence-building measures.</w:t>
      </w:r>
    </w:p>
    <w:p w:rsidR="00AB4F16" w:rsidRDefault="00AB4F16" w:rsidP="00AB4F16">
      <w:pPr>
        <w:pStyle w:val="SingleTxtG"/>
        <w:numPr>
          <w:ilvl w:val="0"/>
          <w:numId w:val="34"/>
        </w:numPr>
        <w:tabs>
          <w:tab w:val="clear" w:pos="2835"/>
        </w:tabs>
        <w:spacing w:line="240" w:lineRule="auto"/>
        <w:ind w:left="1134"/>
        <w:rPr>
          <w:lang w:val="en-US"/>
        </w:rPr>
      </w:pPr>
      <w:r w:rsidRPr="0065471B">
        <w:rPr>
          <w:lang w:val="en-US"/>
        </w:rPr>
        <w:t xml:space="preserve">The Special Rapporteur considers that to achieve durable solutions in Azerbaijan effectively, it is necessary for the international community to engage and coordinate with a wide range of national and international actors, including the Government, </w:t>
      </w:r>
      <w:proofErr w:type="spellStart"/>
      <w:r w:rsidRPr="0065471B">
        <w:rPr>
          <w:lang w:val="en-US"/>
        </w:rPr>
        <w:t>neighbouring</w:t>
      </w:r>
      <w:proofErr w:type="spellEnd"/>
      <w:r w:rsidRPr="0065471B">
        <w:rPr>
          <w:lang w:val="en-US"/>
        </w:rPr>
        <w:t xml:space="preserve"> States, development, humanitarian, human rights and peacebuilding organizations, donors and the private sector.</w:t>
      </w:r>
    </w:p>
    <w:p w:rsidR="00AB4F16" w:rsidRDefault="00AB4F16" w:rsidP="00AB4F16">
      <w:pPr>
        <w:pStyle w:val="SingleTxtG"/>
        <w:numPr>
          <w:ilvl w:val="0"/>
          <w:numId w:val="34"/>
        </w:numPr>
        <w:tabs>
          <w:tab w:val="clear" w:pos="2835"/>
        </w:tabs>
        <w:spacing w:line="240" w:lineRule="auto"/>
        <w:ind w:left="1134"/>
        <w:rPr>
          <w:lang w:val="en-US"/>
        </w:rPr>
      </w:pPr>
      <w:r w:rsidRPr="0065471B">
        <w:rPr>
          <w:lang w:val="en-US"/>
        </w:rPr>
        <w:t>Given the protracted nature of displacement and the need for a firm evidence</w:t>
      </w:r>
      <w:r>
        <w:rPr>
          <w:lang w:val="en-US"/>
        </w:rPr>
        <w:t>-</w:t>
      </w:r>
      <w:r w:rsidRPr="0065471B">
        <w:rPr>
          <w:lang w:val="en-US"/>
        </w:rPr>
        <w:t xml:space="preserve">based approach to durable solutions, the data collected during </w:t>
      </w:r>
      <w:r>
        <w:rPr>
          <w:lang w:val="en-US"/>
        </w:rPr>
        <w:t>the</w:t>
      </w:r>
      <w:r w:rsidRPr="0065471B">
        <w:rPr>
          <w:lang w:val="en-US"/>
        </w:rPr>
        <w:t xml:space="preserve"> latest </w:t>
      </w:r>
      <w:proofErr w:type="spellStart"/>
      <w:r>
        <w:rPr>
          <w:lang w:val="en-US"/>
        </w:rPr>
        <w:t>UNHCR</w:t>
      </w:r>
      <w:proofErr w:type="spellEnd"/>
      <w:r>
        <w:rPr>
          <w:lang w:val="en-US"/>
        </w:rPr>
        <w:t xml:space="preserve"> </w:t>
      </w:r>
      <w:r w:rsidRPr="0065471B">
        <w:rPr>
          <w:lang w:val="en-US"/>
        </w:rPr>
        <w:t xml:space="preserve">participatory assessment (2013) </w:t>
      </w:r>
      <w:r>
        <w:rPr>
          <w:lang w:val="en-US"/>
        </w:rPr>
        <w:t>are</w:t>
      </w:r>
      <w:r w:rsidRPr="0065471B">
        <w:rPr>
          <w:lang w:val="en-US"/>
        </w:rPr>
        <w:t xml:space="preserve"> an important basis from which to develop a policy for local integration of </w:t>
      </w:r>
      <w:proofErr w:type="spellStart"/>
      <w:r w:rsidRPr="0065471B">
        <w:rPr>
          <w:lang w:val="en-US"/>
        </w:rPr>
        <w:t>IDPs</w:t>
      </w:r>
      <w:proofErr w:type="spellEnd"/>
      <w:r w:rsidRPr="0065471B">
        <w:rPr>
          <w:lang w:val="en-US"/>
        </w:rPr>
        <w:t xml:space="preserve"> as a transitional solution pending the establishment of conditions which would allow those </w:t>
      </w:r>
      <w:proofErr w:type="spellStart"/>
      <w:r w:rsidRPr="0065471B">
        <w:rPr>
          <w:lang w:val="en-US"/>
        </w:rPr>
        <w:t>IDPs</w:t>
      </w:r>
      <w:proofErr w:type="spellEnd"/>
      <w:r w:rsidRPr="0065471B">
        <w:rPr>
          <w:lang w:val="en-US"/>
        </w:rPr>
        <w:t xml:space="preserve"> wishing to return to the Nagorno-Karabakh region to do so in accordance with Guiding Principle28</w:t>
      </w:r>
      <w:r>
        <w:rPr>
          <w:lang w:val="en-US"/>
        </w:rPr>
        <w:t>.</w:t>
      </w:r>
      <w:r w:rsidRPr="00A112B8">
        <w:rPr>
          <w:rStyle w:val="ac"/>
        </w:rPr>
        <w:footnoteReference w:id="8"/>
      </w:r>
      <w:r w:rsidRPr="0065471B">
        <w:rPr>
          <w:lang w:val="en-US"/>
        </w:rPr>
        <w:t xml:space="preserve"> Th</w:t>
      </w:r>
      <w:r>
        <w:rPr>
          <w:lang w:val="en-US"/>
        </w:rPr>
        <w:t>e</w:t>
      </w:r>
      <w:r w:rsidRPr="0065471B">
        <w:rPr>
          <w:lang w:val="en-US"/>
        </w:rPr>
        <w:t xml:space="preserve"> data could be used to design a larger scale </w:t>
      </w:r>
      <w:proofErr w:type="spellStart"/>
      <w:r w:rsidRPr="0065471B">
        <w:rPr>
          <w:lang w:val="en-US"/>
        </w:rPr>
        <w:t>IDP</w:t>
      </w:r>
      <w:proofErr w:type="spellEnd"/>
      <w:r w:rsidRPr="0065471B">
        <w:rPr>
          <w:lang w:val="en-US"/>
        </w:rPr>
        <w:t xml:space="preserve"> profiling exercise to determine appropriate durable solutions following the criteria set out in the Inter-Agency Standing Committee </w:t>
      </w:r>
      <w:r>
        <w:rPr>
          <w:lang w:val="en-US"/>
        </w:rPr>
        <w:t>(</w:t>
      </w:r>
      <w:proofErr w:type="spellStart"/>
      <w:r>
        <w:rPr>
          <w:lang w:val="en-US"/>
        </w:rPr>
        <w:t>IASC</w:t>
      </w:r>
      <w:proofErr w:type="spellEnd"/>
      <w:r>
        <w:rPr>
          <w:lang w:val="en-US"/>
        </w:rPr>
        <w:t xml:space="preserve">) </w:t>
      </w:r>
      <w:r w:rsidRPr="0065471B">
        <w:rPr>
          <w:lang w:val="en-US"/>
        </w:rPr>
        <w:t>Framework on Durable Solutions for I</w:t>
      </w:r>
      <w:r>
        <w:rPr>
          <w:lang w:val="en-US"/>
        </w:rPr>
        <w:t xml:space="preserve">nternally </w:t>
      </w:r>
      <w:r w:rsidRPr="0065471B">
        <w:rPr>
          <w:lang w:val="en-US"/>
        </w:rPr>
        <w:t>D</w:t>
      </w:r>
      <w:r>
        <w:rPr>
          <w:lang w:val="en-US"/>
        </w:rPr>
        <w:t xml:space="preserve">isplaced </w:t>
      </w:r>
      <w:r w:rsidRPr="0065471B">
        <w:rPr>
          <w:lang w:val="en-US"/>
        </w:rPr>
        <w:t>P</w:t>
      </w:r>
      <w:r>
        <w:rPr>
          <w:lang w:val="en-US"/>
        </w:rPr>
        <w:t>erson</w:t>
      </w:r>
      <w:r w:rsidRPr="0065471B">
        <w:rPr>
          <w:lang w:val="en-US"/>
        </w:rPr>
        <w:t>s.</w:t>
      </w:r>
    </w:p>
    <w:p w:rsidR="00AB4F16" w:rsidRPr="0065471B" w:rsidRDefault="00AB4F16" w:rsidP="00AB4F16">
      <w:pPr>
        <w:pStyle w:val="HChG"/>
      </w:pPr>
      <w:r w:rsidRPr="0065471B">
        <w:tab/>
        <w:t>IV.</w:t>
      </w:r>
      <w:r w:rsidRPr="0065471B">
        <w:tab/>
        <w:t>Specific rights and issues of concern for internally displaced persons</w:t>
      </w:r>
    </w:p>
    <w:p w:rsidR="00AB4F16" w:rsidRPr="0065471B" w:rsidRDefault="00AB4F16" w:rsidP="00AB4F16">
      <w:pPr>
        <w:pStyle w:val="H1G"/>
      </w:pPr>
      <w:r w:rsidRPr="0065471B">
        <w:tab/>
        <w:t>A.</w:t>
      </w:r>
      <w:r w:rsidRPr="0065471B">
        <w:tab/>
        <w:t>Right to an adequate standard of living</w:t>
      </w:r>
    </w:p>
    <w:p w:rsidR="00AB4F16" w:rsidRDefault="00AB4F16" w:rsidP="00AB4F16">
      <w:pPr>
        <w:pStyle w:val="SingleTxtG"/>
        <w:numPr>
          <w:ilvl w:val="0"/>
          <w:numId w:val="34"/>
        </w:numPr>
        <w:tabs>
          <w:tab w:val="clear" w:pos="2835"/>
        </w:tabs>
        <w:spacing w:line="240" w:lineRule="auto"/>
        <w:ind w:left="1134"/>
        <w:rPr>
          <w:lang w:val="en-US"/>
        </w:rPr>
      </w:pPr>
      <w:r w:rsidRPr="0065471B">
        <w:rPr>
          <w:lang w:val="en-US"/>
        </w:rPr>
        <w:t xml:space="preserve">Under </w:t>
      </w:r>
      <w:r>
        <w:rPr>
          <w:lang w:val="en-US"/>
        </w:rPr>
        <w:t>p</w:t>
      </w:r>
      <w:r w:rsidRPr="0065471B">
        <w:rPr>
          <w:lang w:val="en-US"/>
        </w:rPr>
        <w:t>rinciple</w:t>
      </w:r>
      <w:r>
        <w:rPr>
          <w:lang w:val="en-US"/>
        </w:rPr>
        <w:t> </w:t>
      </w:r>
      <w:r w:rsidRPr="0065471B">
        <w:rPr>
          <w:lang w:val="en-US"/>
        </w:rPr>
        <w:t>18</w:t>
      </w:r>
      <w:r>
        <w:rPr>
          <w:lang w:val="en-US"/>
        </w:rPr>
        <w:t xml:space="preserve"> of the Guiding Principles on Internal Displacement</w:t>
      </w:r>
      <w:r w:rsidRPr="0065471B">
        <w:rPr>
          <w:lang w:val="en-US"/>
        </w:rPr>
        <w:t xml:space="preserve">, all </w:t>
      </w:r>
      <w:proofErr w:type="spellStart"/>
      <w:r>
        <w:rPr>
          <w:lang w:val="en-US"/>
        </w:rPr>
        <w:t>IDPs</w:t>
      </w:r>
      <w:proofErr w:type="spellEnd"/>
      <w:r w:rsidRPr="0065471B">
        <w:rPr>
          <w:lang w:val="en-US"/>
        </w:rPr>
        <w:t xml:space="preserve"> have the right to an adequate standard of living. At a minimum th</w:t>
      </w:r>
      <w:r>
        <w:rPr>
          <w:lang w:val="en-US"/>
        </w:rPr>
        <w:t>at</w:t>
      </w:r>
      <w:r w:rsidRPr="0065471B">
        <w:rPr>
          <w:lang w:val="en-US"/>
        </w:rPr>
        <w:t xml:space="preserve"> right includes basic shelter and housing. The Government has taken positive steps to meet the housing needs of </w:t>
      </w:r>
      <w:proofErr w:type="spellStart"/>
      <w:r w:rsidRPr="0065471B">
        <w:rPr>
          <w:lang w:val="en-US"/>
        </w:rPr>
        <w:t>IDPs</w:t>
      </w:r>
      <w:proofErr w:type="spellEnd"/>
      <w:r w:rsidRPr="0065471B">
        <w:rPr>
          <w:lang w:val="en-US"/>
        </w:rPr>
        <w:t>. From 2001 to 2013, 82 temporary settlements with sociotechnical infrastructure were constructed, benefiting 40,000 families, i.e</w:t>
      </w:r>
      <w:r>
        <w:rPr>
          <w:lang w:val="en-US"/>
        </w:rPr>
        <w:t>.</w:t>
      </w:r>
      <w:r w:rsidRPr="0065471B">
        <w:rPr>
          <w:lang w:val="en-US"/>
        </w:rPr>
        <w:t xml:space="preserve"> 180,000 </w:t>
      </w:r>
      <w:proofErr w:type="spellStart"/>
      <w:r w:rsidRPr="0065471B">
        <w:rPr>
          <w:lang w:val="en-US"/>
        </w:rPr>
        <w:t>IDPs</w:t>
      </w:r>
      <w:proofErr w:type="spellEnd"/>
      <w:r w:rsidRPr="0065471B">
        <w:rPr>
          <w:lang w:val="en-US"/>
        </w:rPr>
        <w:t>. In addition, 139 secondary schools, 6 music schools, 51</w:t>
      </w:r>
      <w:r>
        <w:rPr>
          <w:lang w:val="en-US"/>
        </w:rPr>
        <w:t> </w:t>
      </w:r>
      <w:r w:rsidRPr="0065471B">
        <w:rPr>
          <w:lang w:val="en-US"/>
        </w:rPr>
        <w:t xml:space="preserve">kindergartens, 55 medical facilities, 45 cultural </w:t>
      </w:r>
      <w:proofErr w:type="spellStart"/>
      <w:r>
        <w:rPr>
          <w:lang w:val="en-US"/>
        </w:rPr>
        <w:t>centres</w:t>
      </w:r>
      <w:proofErr w:type="spellEnd"/>
      <w:r>
        <w:rPr>
          <w:lang w:val="en-US"/>
        </w:rPr>
        <w:t xml:space="preserve"> and</w:t>
      </w:r>
      <w:r w:rsidRPr="0065471B">
        <w:rPr>
          <w:lang w:val="en-US"/>
        </w:rPr>
        <w:t xml:space="preserve"> 2</w:t>
      </w:r>
      <w:r>
        <w:rPr>
          <w:lang w:val="en-US"/>
        </w:rPr>
        <w:t> </w:t>
      </w:r>
      <w:r w:rsidRPr="0065471B">
        <w:rPr>
          <w:lang w:val="en-US"/>
        </w:rPr>
        <w:t>Olympic sports complexes were constructed</w:t>
      </w:r>
      <w:r>
        <w:rPr>
          <w:lang w:val="en-US"/>
        </w:rPr>
        <w:t>;</w:t>
      </w:r>
      <w:r w:rsidRPr="0065471B">
        <w:rPr>
          <w:lang w:val="en-US"/>
        </w:rPr>
        <w:t xml:space="preserve"> 648</w:t>
      </w:r>
      <w:r>
        <w:rPr>
          <w:lang w:val="en-US"/>
        </w:rPr>
        <w:t> </w:t>
      </w:r>
      <w:r w:rsidRPr="0065471B">
        <w:rPr>
          <w:lang w:val="en-US"/>
        </w:rPr>
        <w:t>km of road, 815</w:t>
      </w:r>
      <w:r>
        <w:rPr>
          <w:lang w:val="en-US"/>
        </w:rPr>
        <w:t> </w:t>
      </w:r>
      <w:r w:rsidRPr="0065471B">
        <w:rPr>
          <w:lang w:val="en-US"/>
        </w:rPr>
        <w:t>km of water pipeline, 1,412</w:t>
      </w:r>
      <w:r>
        <w:rPr>
          <w:lang w:val="en-US"/>
        </w:rPr>
        <w:t> </w:t>
      </w:r>
      <w:r w:rsidRPr="0065471B">
        <w:rPr>
          <w:lang w:val="en-US"/>
        </w:rPr>
        <w:t>km of overhead power, 333</w:t>
      </w:r>
      <w:r>
        <w:rPr>
          <w:lang w:val="en-US"/>
        </w:rPr>
        <w:t> </w:t>
      </w:r>
      <w:r w:rsidRPr="0065471B">
        <w:rPr>
          <w:lang w:val="en-US"/>
        </w:rPr>
        <w:t>km of gas pipes were built</w:t>
      </w:r>
      <w:r>
        <w:rPr>
          <w:lang w:val="en-US"/>
        </w:rPr>
        <w:t>;</w:t>
      </w:r>
      <w:r w:rsidRPr="0065471B">
        <w:rPr>
          <w:lang w:val="en-US"/>
        </w:rPr>
        <w:t xml:space="preserve"> 715 different capacity power transformers were installed in th</w:t>
      </w:r>
      <w:r>
        <w:rPr>
          <w:lang w:val="en-US"/>
        </w:rPr>
        <w:t>o</w:t>
      </w:r>
      <w:r w:rsidRPr="0065471B">
        <w:rPr>
          <w:lang w:val="en-US"/>
        </w:rPr>
        <w:t>se new settlements. For instance,</w:t>
      </w:r>
      <w:r w:rsidRPr="001A10D4">
        <w:rPr>
          <w:lang w:val="en-US"/>
        </w:rPr>
        <w:t xml:space="preserve"> </w:t>
      </w:r>
      <w:r w:rsidRPr="0065471B">
        <w:rPr>
          <w:lang w:val="en-US"/>
        </w:rPr>
        <w:t xml:space="preserve">the Government reports </w:t>
      </w:r>
      <w:r w:rsidRPr="0065471B">
        <w:rPr>
          <w:lang w:val="en-US"/>
        </w:rPr>
        <w:lastRenderedPageBreak/>
        <w:t xml:space="preserve">that 760 families or 3,800 </w:t>
      </w:r>
      <w:proofErr w:type="spellStart"/>
      <w:r w:rsidRPr="0065471B">
        <w:rPr>
          <w:lang w:val="en-US"/>
        </w:rPr>
        <w:t>IDPs</w:t>
      </w:r>
      <w:proofErr w:type="spellEnd"/>
      <w:r w:rsidRPr="0065471B">
        <w:rPr>
          <w:lang w:val="en-US"/>
        </w:rPr>
        <w:t xml:space="preserve"> live in the new</w:t>
      </w:r>
      <w:r>
        <w:rPr>
          <w:lang w:val="en-US"/>
        </w:rPr>
        <w:t>ly</w:t>
      </w:r>
      <w:r w:rsidRPr="0065471B">
        <w:rPr>
          <w:lang w:val="en-US"/>
        </w:rPr>
        <w:t xml:space="preserve"> built settlement of </w:t>
      </w:r>
      <w:proofErr w:type="spellStart"/>
      <w:r w:rsidRPr="0065471B">
        <w:rPr>
          <w:lang w:val="en-US"/>
        </w:rPr>
        <w:t>Masazir</w:t>
      </w:r>
      <w:proofErr w:type="spellEnd"/>
      <w:r w:rsidRPr="0065471B">
        <w:rPr>
          <w:lang w:val="en-US"/>
        </w:rPr>
        <w:t xml:space="preserve"> in </w:t>
      </w:r>
      <w:proofErr w:type="spellStart"/>
      <w:r w:rsidRPr="0065471B">
        <w:rPr>
          <w:lang w:val="en-US"/>
        </w:rPr>
        <w:t>Absheron</w:t>
      </w:r>
      <w:proofErr w:type="spellEnd"/>
      <w:r w:rsidRPr="0065471B">
        <w:rPr>
          <w:lang w:val="en-US"/>
        </w:rPr>
        <w:t xml:space="preserve"> district </w:t>
      </w:r>
      <w:r>
        <w:rPr>
          <w:lang w:val="en-US"/>
        </w:rPr>
        <w:t>which</w:t>
      </w:r>
      <w:r w:rsidRPr="0065471B">
        <w:rPr>
          <w:lang w:val="en-US"/>
        </w:rPr>
        <w:t xml:space="preserve"> the Special Rapporteur visited during his mission. From the point of view of </w:t>
      </w:r>
      <w:proofErr w:type="spellStart"/>
      <w:r w:rsidRPr="0065471B">
        <w:rPr>
          <w:lang w:val="en-US"/>
        </w:rPr>
        <w:t>IDPs</w:t>
      </w:r>
      <w:proofErr w:type="spellEnd"/>
      <w:r w:rsidRPr="0065471B">
        <w:rPr>
          <w:lang w:val="en-US"/>
        </w:rPr>
        <w:t>, the considerable amount of government funding devoted to the construction of new settlements and facilities is strongly appreciated</w:t>
      </w:r>
      <w:r>
        <w:rPr>
          <w:lang w:val="en-US"/>
        </w:rPr>
        <w:t>,</w:t>
      </w:r>
      <w:r w:rsidRPr="0065471B">
        <w:rPr>
          <w:lang w:val="en-US"/>
        </w:rPr>
        <w:t xml:space="preserve"> as noted by the Special Rapporteur during his visit. </w:t>
      </w:r>
    </w:p>
    <w:p w:rsidR="00AB4F16" w:rsidRDefault="00AB4F16" w:rsidP="00AB4F16">
      <w:pPr>
        <w:pStyle w:val="SingleTxtG"/>
        <w:numPr>
          <w:ilvl w:val="0"/>
          <w:numId w:val="34"/>
        </w:numPr>
        <w:tabs>
          <w:tab w:val="clear" w:pos="2835"/>
        </w:tabs>
        <w:spacing w:line="240" w:lineRule="auto"/>
        <w:ind w:left="1134"/>
        <w:rPr>
          <w:lang w:val="en-US"/>
        </w:rPr>
      </w:pPr>
      <w:r w:rsidRPr="0065471B">
        <w:rPr>
          <w:lang w:val="en-US"/>
        </w:rPr>
        <w:t xml:space="preserve">The Special Rapporteur noted other improvements since the last mission of his predecessor. For instance, tent camps and the most severe cases of inadequate housing such as railway wagons </w:t>
      </w:r>
      <w:r>
        <w:rPr>
          <w:lang w:val="en-US"/>
        </w:rPr>
        <w:t>had been</w:t>
      </w:r>
      <w:r w:rsidRPr="0065471B">
        <w:rPr>
          <w:lang w:val="en-US"/>
        </w:rPr>
        <w:t xml:space="preserve"> closed and the </w:t>
      </w:r>
      <w:proofErr w:type="spellStart"/>
      <w:r w:rsidRPr="0065471B">
        <w:rPr>
          <w:lang w:val="en-US"/>
        </w:rPr>
        <w:t>IDPs</w:t>
      </w:r>
      <w:proofErr w:type="spellEnd"/>
      <w:r w:rsidRPr="0065471B">
        <w:rPr>
          <w:lang w:val="en-US"/>
        </w:rPr>
        <w:t xml:space="preserve"> concerned </w:t>
      </w:r>
      <w:r>
        <w:rPr>
          <w:lang w:val="en-US"/>
        </w:rPr>
        <w:t>had been</w:t>
      </w:r>
      <w:r w:rsidRPr="0065471B">
        <w:rPr>
          <w:lang w:val="en-US"/>
        </w:rPr>
        <w:t xml:space="preserve"> resettled in newly constructed </w:t>
      </w:r>
      <w:r>
        <w:rPr>
          <w:lang w:val="en-US"/>
        </w:rPr>
        <w:t>g</w:t>
      </w:r>
      <w:r w:rsidRPr="0065471B">
        <w:rPr>
          <w:lang w:val="en-US"/>
        </w:rPr>
        <w:t>overnment settlements.</w:t>
      </w:r>
      <w:r w:rsidRPr="0065471B">
        <w:rPr>
          <w:rFonts w:eastAsia="Calibri"/>
          <w:lang w:eastAsia="en-GB"/>
        </w:rPr>
        <w:t xml:space="preserve"> </w:t>
      </w:r>
      <w:r w:rsidRPr="00ED484A">
        <w:t xml:space="preserve">On the other hand, </w:t>
      </w:r>
      <w:r w:rsidRPr="0065471B">
        <w:rPr>
          <w:lang w:val="en-US"/>
        </w:rPr>
        <w:t xml:space="preserve">the Special Rapporteur </w:t>
      </w:r>
      <w:r>
        <w:rPr>
          <w:lang w:val="en-US"/>
        </w:rPr>
        <w:t>observed</w:t>
      </w:r>
      <w:r w:rsidRPr="0065471B">
        <w:rPr>
          <w:lang w:val="en-US"/>
        </w:rPr>
        <w:t xml:space="preserve"> that some </w:t>
      </w:r>
      <w:proofErr w:type="spellStart"/>
      <w:r w:rsidRPr="0065471B">
        <w:rPr>
          <w:lang w:val="en-US"/>
        </w:rPr>
        <w:t>IDPs</w:t>
      </w:r>
      <w:proofErr w:type="spellEnd"/>
      <w:r w:rsidRPr="0065471B">
        <w:rPr>
          <w:lang w:val="en-US"/>
        </w:rPr>
        <w:t xml:space="preserve"> continue</w:t>
      </w:r>
      <w:r>
        <w:rPr>
          <w:lang w:val="en-US"/>
        </w:rPr>
        <w:t>d</w:t>
      </w:r>
      <w:r w:rsidRPr="0065471B">
        <w:rPr>
          <w:lang w:val="en-US"/>
        </w:rPr>
        <w:t xml:space="preserve"> to live in dormitories. In total, there are 268 dormitories across the country. In </w:t>
      </w:r>
      <w:proofErr w:type="spellStart"/>
      <w:r w:rsidRPr="0065471B">
        <w:rPr>
          <w:lang w:val="en-US"/>
        </w:rPr>
        <w:t>Binagadi</w:t>
      </w:r>
      <w:proofErr w:type="spellEnd"/>
      <w:r w:rsidRPr="0065471B">
        <w:rPr>
          <w:lang w:val="en-US"/>
        </w:rPr>
        <w:t xml:space="preserve"> district that the Special Rapporteur visited, there </w:t>
      </w:r>
      <w:r>
        <w:rPr>
          <w:lang w:val="en-US"/>
        </w:rPr>
        <w:t>we</w:t>
      </w:r>
      <w:r w:rsidRPr="0065471B">
        <w:rPr>
          <w:lang w:val="en-US"/>
        </w:rPr>
        <w:t xml:space="preserve">re still 48 dormitories where </w:t>
      </w:r>
      <w:proofErr w:type="spellStart"/>
      <w:r w:rsidRPr="0065471B">
        <w:rPr>
          <w:lang w:val="en-US"/>
        </w:rPr>
        <w:t>IDPs</w:t>
      </w:r>
      <w:proofErr w:type="spellEnd"/>
      <w:r w:rsidRPr="0065471B">
        <w:rPr>
          <w:lang w:val="en-US"/>
        </w:rPr>
        <w:t xml:space="preserve"> live in precarious conditions that need improving to </w:t>
      </w:r>
      <w:r>
        <w:rPr>
          <w:lang w:val="en-US"/>
        </w:rPr>
        <w:t xml:space="preserve">reach </w:t>
      </w:r>
      <w:r w:rsidRPr="0065471B">
        <w:rPr>
          <w:lang w:val="en-US"/>
        </w:rPr>
        <w:t>the same standard as the new settlements.</w:t>
      </w:r>
    </w:p>
    <w:p w:rsidR="00AB4F16" w:rsidRDefault="00AB4F16" w:rsidP="00AB4F16">
      <w:pPr>
        <w:pStyle w:val="SingleTxtG"/>
        <w:numPr>
          <w:ilvl w:val="0"/>
          <w:numId w:val="34"/>
        </w:numPr>
        <w:tabs>
          <w:tab w:val="clear" w:pos="2835"/>
        </w:tabs>
        <w:spacing w:line="240" w:lineRule="auto"/>
        <w:ind w:left="1134"/>
        <w:rPr>
          <w:lang w:val="en-US"/>
        </w:rPr>
      </w:pPr>
      <w:r w:rsidRPr="00AE1D85">
        <w:rPr>
          <w:lang w:val="en-US"/>
        </w:rPr>
        <w:t xml:space="preserve">Problems also exist </w:t>
      </w:r>
      <w:r>
        <w:rPr>
          <w:lang w:val="en-US"/>
        </w:rPr>
        <w:t>in</w:t>
      </w:r>
      <w:r w:rsidRPr="00AE1D85">
        <w:rPr>
          <w:lang w:val="en-US"/>
        </w:rPr>
        <w:t xml:space="preserve"> a number of new </w:t>
      </w:r>
      <w:proofErr w:type="spellStart"/>
      <w:r w:rsidRPr="00AE1D85">
        <w:rPr>
          <w:lang w:val="en-US"/>
        </w:rPr>
        <w:t>IDP</w:t>
      </w:r>
      <w:proofErr w:type="spellEnd"/>
      <w:r w:rsidRPr="00AE1D85">
        <w:rPr>
          <w:lang w:val="en-US"/>
        </w:rPr>
        <w:t xml:space="preserve"> settlements located in isolated areas</w:t>
      </w:r>
      <w:r>
        <w:rPr>
          <w:lang w:val="en-US"/>
        </w:rPr>
        <w:t>,</w:t>
      </w:r>
      <w:r w:rsidRPr="00AE1D85">
        <w:rPr>
          <w:lang w:val="en-US"/>
        </w:rPr>
        <w:t xml:space="preserve"> a long distance from essential services, employment opportunities and administrative authorities, and in a few cases very close to the front</w:t>
      </w:r>
      <w:r>
        <w:rPr>
          <w:lang w:val="en-US"/>
        </w:rPr>
        <w:t xml:space="preserve"> </w:t>
      </w:r>
      <w:r w:rsidRPr="00AE1D85">
        <w:rPr>
          <w:lang w:val="en-US"/>
        </w:rPr>
        <w:t>line. Th</w:t>
      </w:r>
      <w:r>
        <w:rPr>
          <w:lang w:val="en-US"/>
        </w:rPr>
        <w:t>at</w:t>
      </w:r>
      <w:r w:rsidRPr="00AE1D85">
        <w:rPr>
          <w:lang w:val="en-US"/>
        </w:rPr>
        <w:t xml:space="preserve"> not only creates a sense of physical insecurity and isolation </w:t>
      </w:r>
      <w:r>
        <w:rPr>
          <w:lang w:val="en-US"/>
        </w:rPr>
        <w:t>f</w:t>
      </w:r>
      <w:r w:rsidRPr="00AE1D85">
        <w:rPr>
          <w:lang w:val="en-US"/>
        </w:rPr>
        <w:t>o</w:t>
      </w:r>
      <w:r>
        <w:rPr>
          <w:lang w:val="en-US"/>
        </w:rPr>
        <w:t>r</w:t>
      </w:r>
      <w:r w:rsidRPr="00AE1D85">
        <w:rPr>
          <w:lang w:val="en-US"/>
        </w:rPr>
        <w:t xml:space="preserve"> </w:t>
      </w:r>
      <w:proofErr w:type="spellStart"/>
      <w:r w:rsidRPr="00AE1D85">
        <w:rPr>
          <w:lang w:val="en-US"/>
        </w:rPr>
        <w:t>IDPs</w:t>
      </w:r>
      <w:proofErr w:type="spellEnd"/>
      <w:r w:rsidRPr="00AE1D85">
        <w:rPr>
          <w:lang w:val="en-US"/>
        </w:rPr>
        <w:t xml:space="preserve"> from the local population</w:t>
      </w:r>
      <w:r>
        <w:rPr>
          <w:lang w:val="en-US"/>
        </w:rPr>
        <w:t>,</w:t>
      </w:r>
      <w:r w:rsidRPr="00AE1D85">
        <w:rPr>
          <w:lang w:val="en-US"/>
        </w:rPr>
        <w:t xml:space="preserve"> but also affects the ability of </w:t>
      </w:r>
      <w:proofErr w:type="spellStart"/>
      <w:r w:rsidRPr="00AE1D85">
        <w:rPr>
          <w:lang w:val="en-US"/>
        </w:rPr>
        <w:t>IDPs</w:t>
      </w:r>
      <w:proofErr w:type="spellEnd"/>
      <w:r w:rsidRPr="00AE1D85">
        <w:rPr>
          <w:lang w:val="en-US"/>
        </w:rPr>
        <w:t xml:space="preserve"> to become self-reliant. It is important that livelihood opportunities are planned and created as part of the new settlements.</w:t>
      </w:r>
    </w:p>
    <w:p w:rsidR="00AB4F16" w:rsidRDefault="00AB4F16" w:rsidP="00AB4F16">
      <w:pPr>
        <w:pStyle w:val="SingleTxtG"/>
        <w:numPr>
          <w:ilvl w:val="0"/>
          <w:numId w:val="34"/>
        </w:numPr>
        <w:tabs>
          <w:tab w:val="clear" w:pos="2835"/>
        </w:tabs>
        <w:spacing w:line="240" w:lineRule="auto"/>
        <w:ind w:left="1134"/>
        <w:rPr>
          <w:lang w:val="en-US"/>
        </w:rPr>
      </w:pPr>
      <w:r w:rsidRPr="00AE1D85">
        <w:rPr>
          <w:lang w:val="en-US"/>
        </w:rPr>
        <w:t xml:space="preserve">Housing arrangements for </w:t>
      </w:r>
      <w:proofErr w:type="spellStart"/>
      <w:r w:rsidRPr="00AE1D85">
        <w:rPr>
          <w:lang w:val="en-US"/>
        </w:rPr>
        <w:t>IDPs</w:t>
      </w:r>
      <w:proofErr w:type="spellEnd"/>
      <w:r w:rsidRPr="00AE1D85">
        <w:rPr>
          <w:lang w:val="en-US"/>
        </w:rPr>
        <w:t xml:space="preserve"> in the new settlements are of a temporary nature and housing is provided on a free cost basis as </w:t>
      </w:r>
      <w:proofErr w:type="spellStart"/>
      <w:r w:rsidRPr="00AE1D85">
        <w:rPr>
          <w:lang w:val="en-US"/>
        </w:rPr>
        <w:t>IDPs</w:t>
      </w:r>
      <w:proofErr w:type="spellEnd"/>
      <w:r w:rsidRPr="00AE1D85">
        <w:rPr>
          <w:lang w:val="en-US"/>
        </w:rPr>
        <w:t xml:space="preserve"> are treated as “guests” pending implementation of the “</w:t>
      </w:r>
      <w:r>
        <w:rPr>
          <w:lang w:val="en-US"/>
        </w:rPr>
        <w:t>G</w:t>
      </w:r>
      <w:r w:rsidRPr="00AE1D85">
        <w:rPr>
          <w:lang w:val="en-US"/>
        </w:rPr>
        <w:t xml:space="preserve">reat </w:t>
      </w:r>
      <w:r>
        <w:rPr>
          <w:lang w:val="en-US"/>
        </w:rPr>
        <w:t>R</w:t>
      </w:r>
      <w:r w:rsidRPr="00AE1D85">
        <w:rPr>
          <w:lang w:val="en-US"/>
        </w:rPr>
        <w:t>eturn” master plan. Th</w:t>
      </w:r>
      <w:r>
        <w:rPr>
          <w:lang w:val="en-US"/>
        </w:rPr>
        <w:t>o</w:t>
      </w:r>
      <w:r w:rsidRPr="00AE1D85">
        <w:rPr>
          <w:lang w:val="en-US"/>
        </w:rPr>
        <w:t xml:space="preserve">se measures are no doubt welcome and have gone a long way to improve the well-being of </w:t>
      </w:r>
      <w:proofErr w:type="spellStart"/>
      <w:r w:rsidRPr="00AE1D85">
        <w:rPr>
          <w:lang w:val="en-US"/>
        </w:rPr>
        <w:t>IDPs</w:t>
      </w:r>
      <w:proofErr w:type="spellEnd"/>
      <w:r w:rsidRPr="00AE1D85">
        <w:rPr>
          <w:lang w:val="en-US"/>
        </w:rPr>
        <w:t xml:space="preserve">. While </w:t>
      </w:r>
      <w:proofErr w:type="spellStart"/>
      <w:r w:rsidRPr="00AE1D85">
        <w:rPr>
          <w:lang w:val="en-US"/>
        </w:rPr>
        <w:t>IDPs</w:t>
      </w:r>
      <w:proofErr w:type="spellEnd"/>
      <w:r w:rsidRPr="00AE1D85">
        <w:rPr>
          <w:lang w:val="en-US"/>
        </w:rPr>
        <w:t xml:space="preserve"> enjoy privileged housing, they have no rights of ownership because return to their original homes or places of habitual residence is the durable solution</w:t>
      </w:r>
      <w:r w:rsidRPr="009027C7">
        <w:rPr>
          <w:lang w:val="en-US"/>
        </w:rPr>
        <w:t xml:space="preserve"> </w:t>
      </w:r>
      <w:r w:rsidRPr="00AE1D85">
        <w:rPr>
          <w:lang w:val="en-US"/>
        </w:rPr>
        <w:t xml:space="preserve">predicated. Indeed all the </w:t>
      </w:r>
      <w:proofErr w:type="spellStart"/>
      <w:r w:rsidRPr="00AE1D85">
        <w:rPr>
          <w:lang w:val="en-US"/>
        </w:rPr>
        <w:t>IDPs</w:t>
      </w:r>
      <w:proofErr w:type="spellEnd"/>
      <w:r w:rsidRPr="00AE1D85">
        <w:rPr>
          <w:lang w:val="en-US"/>
        </w:rPr>
        <w:t xml:space="preserve"> that the Special Rapporteur met with expressed the desire to return to the Nagorno-Karabakh region. As mentioned </w:t>
      </w:r>
      <w:r>
        <w:rPr>
          <w:lang w:val="en-US"/>
        </w:rPr>
        <w:t>above</w:t>
      </w:r>
      <w:r w:rsidRPr="00AE1D85">
        <w:rPr>
          <w:lang w:val="en-US"/>
        </w:rPr>
        <w:t xml:space="preserve">, the Special Rapporteur advises that all durable solutions are options open to </w:t>
      </w:r>
      <w:proofErr w:type="spellStart"/>
      <w:r w:rsidRPr="00AE1D85">
        <w:rPr>
          <w:lang w:val="en-US"/>
        </w:rPr>
        <w:t>IDPs</w:t>
      </w:r>
      <w:proofErr w:type="spellEnd"/>
      <w:r w:rsidRPr="00AE1D85">
        <w:rPr>
          <w:lang w:val="en-US"/>
        </w:rPr>
        <w:t xml:space="preserve"> in keeping with the </w:t>
      </w:r>
      <w:proofErr w:type="spellStart"/>
      <w:r w:rsidRPr="00AE1D85">
        <w:rPr>
          <w:lang w:val="en-US"/>
        </w:rPr>
        <w:t>IASC</w:t>
      </w:r>
      <w:proofErr w:type="spellEnd"/>
      <w:r w:rsidRPr="00AE1D85">
        <w:rPr>
          <w:lang w:val="en-US"/>
        </w:rPr>
        <w:t xml:space="preserve"> Framework on </w:t>
      </w:r>
      <w:r>
        <w:rPr>
          <w:lang w:val="en-US"/>
        </w:rPr>
        <w:t>D</w:t>
      </w:r>
      <w:r w:rsidRPr="00AE1D85">
        <w:rPr>
          <w:lang w:val="en-US"/>
        </w:rPr>
        <w:t xml:space="preserve">urable </w:t>
      </w:r>
      <w:r>
        <w:rPr>
          <w:lang w:val="en-US"/>
        </w:rPr>
        <w:t>S</w:t>
      </w:r>
      <w:r w:rsidRPr="00AE1D85">
        <w:rPr>
          <w:lang w:val="en-US"/>
        </w:rPr>
        <w:t>olutions</w:t>
      </w:r>
      <w:r>
        <w:rPr>
          <w:lang w:val="en-US"/>
        </w:rPr>
        <w:t xml:space="preserve"> for Internally Displaced Persons</w:t>
      </w:r>
      <w:r w:rsidRPr="00AE1D85">
        <w:rPr>
          <w:lang w:val="en-US"/>
        </w:rPr>
        <w:t>.</w:t>
      </w:r>
    </w:p>
    <w:p w:rsidR="00AB4F16" w:rsidRDefault="00AB4F16" w:rsidP="00AB4F16">
      <w:pPr>
        <w:pStyle w:val="SingleTxtG"/>
        <w:numPr>
          <w:ilvl w:val="0"/>
          <w:numId w:val="34"/>
        </w:numPr>
        <w:tabs>
          <w:tab w:val="clear" w:pos="2835"/>
        </w:tabs>
        <w:spacing w:line="240" w:lineRule="auto"/>
        <w:ind w:left="1134"/>
        <w:rPr>
          <w:lang w:val="en-US"/>
        </w:rPr>
      </w:pPr>
      <w:r>
        <w:rPr>
          <w:lang w:val="en-US"/>
        </w:rPr>
        <w:t>According to</w:t>
      </w:r>
      <w:r w:rsidRPr="004B2A9A">
        <w:rPr>
          <w:lang w:val="en-US"/>
        </w:rPr>
        <w:t xml:space="preserve"> </w:t>
      </w:r>
      <w:r>
        <w:rPr>
          <w:lang w:val="en-US"/>
        </w:rPr>
        <w:t>principle </w:t>
      </w:r>
      <w:r w:rsidRPr="004B2A9A">
        <w:rPr>
          <w:lang w:val="en-US"/>
        </w:rPr>
        <w:t>28</w:t>
      </w:r>
      <w:r>
        <w:rPr>
          <w:lang w:val="en-US"/>
        </w:rPr>
        <w:t xml:space="preserve">, paragraph </w:t>
      </w:r>
      <w:r w:rsidRPr="004B2A9A">
        <w:rPr>
          <w:lang w:val="en-US"/>
        </w:rPr>
        <w:t>2,</w:t>
      </w:r>
      <w:r>
        <w:rPr>
          <w:lang w:val="en-US"/>
        </w:rPr>
        <w:t xml:space="preserve"> of</w:t>
      </w:r>
      <w:r w:rsidRPr="004B2A9A">
        <w:rPr>
          <w:lang w:val="en-US"/>
        </w:rPr>
        <w:t xml:space="preserve"> </w:t>
      </w:r>
      <w:r>
        <w:rPr>
          <w:lang w:val="en-US"/>
        </w:rPr>
        <w:t>the Guiding Principles on Internal Displacement,</w:t>
      </w:r>
      <w:r w:rsidRPr="004B2A9A">
        <w:rPr>
          <w:lang w:val="en-US"/>
        </w:rPr>
        <w:t xml:space="preserve"> “special efforts should be made to ensure the full participation of internally displaced persons in the planning and management of their return or resettlement and reintegration”.</w:t>
      </w:r>
      <w:r>
        <w:rPr>
          <w:lang w:val="en-US"/>
        </w:rPr>
        <w:t xml:space="preserve"> </w:t>
      </w:r>
      <w:r w:rsidRPr="004B2A9A">
        <w:rPr>
          <w:lang w:val="en-US"/>
        </w:rPr>
        <w:t xml:space="preserve">The findings of the recent </w:t>
      </w:r>
      <w:proofErr w:type="spellStart"/>
      <w:r w:rsidRPr="004B2A9A">
        <w:rPr>
          <w:lang w:val="en-US"/>
        </w:rPr>
        <w:t>UNHCR</w:t>
      </w:r>
      <w:proofErr w:type="spellEnd"/>
      <w:r w:rsidRPr="004B2A9A">
        <w:rPr>
          <w:lang w:val="en-US"/>
        </w:rPr>
        <w:t xml:space="preserve"> participatory assessment indicate that both the </w:t>
      </w:r>
      <w:proofErr w:type="spellStart"/>
      <w:r w:rsidRPr="004B2A9A">
        <w:rPr>
          <w:lang w:val="en-US"/>
        </w:rPr>
        <w:t>IDPs</w:t>
      </w:r>
      <w:proofErr w:type="spellEnd"/>
      <w:r w:rsidRPr="004B2A9A">
        <w:rPr>
          <w:lang w:val="en-US"/>
        </w:rPr>
        <w:t xml:space="preserve"> who had moved to new settlements and those who were waiting to be moved stated that they had not been consulted about their needs and wishes in the process</w:t>
      </w:r>
      <w:r>
        <w:rPr>
          <w:lang w:val="en-US"/>
        </w:rPr>
        <w:t>.</w:t>
      </w:r>
      <w:r w:rsidRPr="00A112B8">
        <w:rPr>
          <w:rStyle w:val="ac"/>
        </w:rPr>
        <w:footnoteReference w:id="9"/>
      </w:r>
      <w:r w:rsidRPr="004B2A9A">
        <w:rPr>
          <w:lang w:val="en-US"/>
        </w:rPr>
        <w:t xml:space="preserve"> The Special Rapporteur strongly encourages the Government to expand and broaden consultations to ensure that all </w:t>
      </w:r>
      <w:proofErr w:type="spellStart"/>
      <w:r w:rsidRPr="004B2A9A">
        <w:rPr>
          <w:lang w:val="en-US"/>
        </w:rPr>
        <w:t>IDPs</w:t>
      </w:r>
      <w:proofErr w:type="spellEnd"/>
      <w:r w:rsidRPr="004B2A9A">
        <w:rPr>
          <w:lang w:val="en-US"/>
        </w:rPr>
        <w:t xml:space="preserve">, in particular women, are better informed, consulted and involved in the development and implementation of </w:t>
      </w:r>
      <w:r>
        <w:rPr>
          <w:lang w:val="en-US"/>
        </w:rPr>
        <w:t>resettlement</w:t>
      </w:r>
      <w:r w:rsidRPr="004B2A9A">
        <w:rPr>
          <w:lang w:val="en-US"/>
        </w:rPr>
        <w:t xml:space="preserve"> plans as the Government speeds up its efforts to construct and allocate new units for the most vulnerable </w:t>
      </w:r>
      <w:proofErr w:type="spellStart"/>
      <w:r w:rsidRPr="004B2A9A">
        <w:rPr>
          <w:lang w:val="en-US"/>
        </w:rPr>
        <w:t>IDPs</w:t>
      </w:r>
      <w:proofErr w:type="spellEnd"/>
      <w:r w:rsidRPr="004B2A9A">
        <w:rPr>
          <w:lang w:val="en-US"/>
        </w:rPr>
        <w:t>.</w:t>
      </w:r>
    </w:p>
    <w:p w:rsidR="00AB4F16" w:rsidRPr="004B2A9A" w:rsidRDefault="00AB4F16" w:rsidP="00AB4F16">
      <w:pPr>
        <w:pStyle w:val="H1G"/>
      </w:pPr>
      <w:r w:rsidRPr="004B2A9A">
        <w:tab/>
        <w:t>B.</w:t>
      </w:r>
      <w:r w:rsidRPr="004B2A9A">
        <w:tab/>
        <w:t>Employment and livelihood opportunities</w:t>
      </w:r>
    </w:p>
    <w:p w:rsidR="00AB4F16" w:rsidRDefault="00AB4F16" w:rsidP="00AB4F16">
      <w:pPr>
        <w:pStyle w:val="SingleTxtG"/>
        <w:numPr>
          <w:ilvl w:val="0"/>
          <w:numId w:val="34"/>
        </w:numPr>
        <w:tabs>
          <w:tab w:val="clear" w:pos="2835"/>
        </w:tabs>
        <w:spacing w:line="240" w:lineRule="auto"/>
        <w:ind w:left="1134"/>
        <w:rPr>
          <w:lang w:val="en-US"/>
        </w:rPr>
      </w:pPr>
      <w:r>
        <w:rPr>
          <w:lang w:val="en-US"/>
        </w:rPr>
        <w:t xml:space="preserve">In </w:t>
      </w:r>
      <w:r w:rsidRPr="004B2A9A">
        <w:rPr>
          <w:lang w:val="en-US"/>
        </w:rPr>
        <w:t xml:space="preserve">Azerbaijan </w:t>
      </w:r>
      <w:proofErr w:type="spellStart"/>
      <w:r w:rsidRPr="004B2A9A">
        <w:rPr>
          <w:lang w:val="en-US"/>
        </w:rPr>
        <w:t>IDPs</w:t>
      </w:r>
      <w:proofErr w:type="spellEnd"/>
      <w:r w:rsidRPr="004B2A9A">
        <w:rPr>
          <w:lang w:val="en-US"/>
        </w:rPr>
        <w:t xml:space="preserve"> are an increasingly diverse group in terms of income, social mobility and the degree to which they have integrated into the larger society. Conditions are particularly difficult in rural areas, where seasonal agricultural work is one of the few occupations available. </w:t>
      </w:r>
    </w:p>
    <w:p w:rsidR="00AB4F16" w:rsidRDefault="00AB4F16" w:rsidP="00AB4F16">
      <w:pPr>
        <w:pStyle w:val="SingleTxtG"/>
        <w:numPr>
          <w:ilvl w:val="0"/>
          <w:numId w:val="34"/>
        </w:numPr>
        <w:tabs>
          <w:tab w:val="clear" w:pos="2835"/>
        </w:tabs>
        <w:spacing w:line="240" w:lineRule="auto"/>
        <w:ind w:left="1134"/>
        <w:rPr>
          <w:lang w:val="en-US"/>
        </w:rPr>
      </w:pPr>
      <w:proofErr w:type="spellStart"/>
      <w:r w:rsidRPr="004B2A9A">
        <w:rPr>
          <w:lang w:val="en-US"/>
        </w:rPr>
        <w:t>IDPs</w:t>
      </w:r>
      <w:proofErr w:type="spellEnd"/>
      <w:r w:rsidRPr="004B2A9A">
        <w:rPr>
          <w:lang w:val="en-US"/>
        </w:rPr>
        <w:t xml:space="preserve"> overall display lower employment rates and higher work inactivity rates than those </w:t>
      </w:r>
      <w:r>
        <w:rPr>
          <w:lang w:val="en-US"/>
        </w:rPr>
        <w:t xml:space="preserve">who have </w:t>
      </w:r>
      <w:r w:rsidRPr="004B2A9A">
        <w:rPr>
          <w:lang w:val="en-US"/>
        </w:rPr>
        <w:t xml:space="preserve">not </w:t>
      </w:r>
      <w:r>
        <w:rPr>
          <w:lang w:val="en-US"/>
        </w:rPr>
        <w:t xml:space="preserve">been </w:t>
      </w:r>
      <w:r w:rsidRPr="004B2A9A">
        <w:rPr>
          <w:lang w:val="en-US"/>
        </w:rPr>
        <w:t xml:space="preserve">displaced. According to the World Bank, the poverty rate among </w:t>
      </w:r>
      <w:proofErr w:type="spellStart"/>
      <w:r w:rsidRPr="004B2A9A">
        <w:rPr>
          <w:lang w:val="en-US"/>
        </w:rPr>
        <w:t>IDPs</w:t>
      </w:r>
      <w:proofErr w:type="spellEnd"/>
      <w:r w:rsidRPr="004B2A9A">
        <w:rPr>
          <w:lang w:val="en-US"/>
        </w:rPr>
        <w:t xml:space="preserve"> in 20</w:t>
      </w:r>
      <w:r>
        <w:rPr>
          <w:lang w:val="en-US"/>
        </w:rPr>
        <w:t>08</w:t>
      </w:r>
      <w:r w:rsidRPr="004B2A9A">
        <w:rPr>
          <w:lang w:val="en-US"/>
        </w:rPr>
        <w:t xml:space="preserve"> was 25</w:t>
      </w:r>
      <w:r>
        <w:rPr>
          <w:lang w:val="en-US"/>
        </w:rPr>
        <w:t xml:space="preserve"> per cent</w:t>
      </w:r>
      <w:r w:rsidRPr="004B2A9A">
        <w:rPr>
          <w:lang w:val="en-US"/>
        </w:rPr>
        <w:t xml:space="preserve"> compared to 20.1</w:t>
      </w:r>
      <w:r>
        <w:rPr>
          <w:lang w:val="en-US"/>
        </w:rPr>
        <w:t xml:space="preserve"> per cent</w:t>
      </w:r>
      <w:r w:rsidRPr="004B2A9A">
        <w:rPr>
          <w:lang w:val="en-US"/>
        </w:rPr>
        <w:t xml:space="preserve"> among the ordinarily resident </w:t>
      </w:r>
      <w:r w:rsidRPr="004B2A9A">
        <w:rPr>
          <w:lang w:val="en-US"/>
        </w:rPr>
        <w:lastRenderedPageBreak/>
        <w:t>population</w:t>
      </w:r>
      <w:r>
        <w:rPr>
          <w:lang w:val="en-US"/>
        </w:rPr>
        <w:t>;</w:t>
      </w:r>
      <w:r w:rsidRPr="004B2A9A">
        <w:rPr>
          <w:lang w:val="en-US"/>
        </w:rPr>
        <w:t xml:space="preserve"> 42.5</w:t>
      </w:r>
      <w:r>
        <w:rPr>
          <w:lang w:val="en-US"/>
        </w:rPr>
        <w:t xml:space="preserve"> per cent</w:t>
      </w:r>
      <w:r w:rsidRPr="004B2A9A">
        <w:rPr>
          <w:lang w:val="en-US"/>
        </w:rPr>
        <w:t xml:space="preserve"> of </w:t>
      </w:r>
      <w:proofErr w:type="spellStart"/>
      <w:r w:rsidRPr="004B2A9A">
        <w:rPr>
          <w:lang w:val="en-US"/>
        </w:rPr>
        <w:t>IDPs</w:t>
      </w:r>
      <w:proofErr w:type="spellEnd"/>
      <w:r w:rsidRPr="004B2A9A">
        <w:rPr>
          <w:lang w:val="en-US"/>
        </w:rPr>
        <w:t xml:space="preserve"> lived in one-room accommodation compared to only 9.1</w:t>
      </w:r>
      <w:r>
        <w:rPr>
          <w:lang w:val="en-US"/>
        </w:rPr>
        <w:t> per cent</w:t>
      </w:r>
      <w:r w:rsidRPr="004B2A9A">
        <w:rPr>
          <w:lang w:val="en-US"/>
        </w:rPr>
        <w:t xml:space="preserve"> of non</w:t>
      </w:r>
      <w:r>
        <w:rPr>
          <w:lang w:val="en-US"/>
        </w:rPr>
        <w:t>-</w:t>
      </w:r>
      <w:proofErr w:type="spellStart"/>
      <w:r w:rsidRPr="004B2A9A">
        <w:rPr>
          <w:lang w:val="en-US"/>
        </w:rPr>
        <w:t>IDPs</w:t>
      </w:r>
      <w:proofErr w:type="spellEnd"/>
      <w:r>
        <w:rPr>
          <w:lang w:val="en-US"/>
        </w:rPr>
        <w:t>;</w:t>
      </w:r>
      <w:r w:rsidRPr="004B2A9A">
        <w:rPr>
          <w:lang w:val="en-US"/>
        </w:rPr>
        <w:t xml:space="preserve"> </w:t>
      </w:r>
      <w:proofErr w:type="spellStart"/>
      <w:r w:rsidRPr="004B2A9A">
        <w:rPr>
          <w:lang w:val="en-US"/>
        </w:rPr>
        <w:t>IDP</w:t>
      </w:r>
      <w:proofErr w:type="spellEnd"/>
      <w:r w:rsidRPr="004B2A9A">
        <w:rPr>
          <w:lang w:val="en-US"/>
        </w:rPr>
        <w:t xml:space="preserve"> families had an average of 36 square </w:t>
      </w:r>
      <w:proofErr w:type="spellStart"/>
      <w:r w:rsidRPr="004B2A9A">
        <w:rPr>
          <w:lang w:val="en-US"/>
        </w:rPr>
        <w:t>met</w:t>
      </w:r>
      <w:r>
        <w:rPr>
          <w:lang w:val="en-US"/>
        </w:rPr>
        <w:t>r</w:t>
      </w:r>
      <w:r w:rsidRPr="004B2A9A">
        <w:rPr>
          <w:lang w:val="en-US"/>
        </w:rPr>
        <w:t>es</w:t>
      </w:r>
      <w:proofErr w:type="spellEnd"/>
      <w:r w:rsidRPr="004B2A9A">
        <w:rPr>
          <w:lang w:val="en-US"/>
        </w:rPr>
        <w:t xml:space="preserve"> of living space compared to 74 square </w:t>
      </w:r>
      <w:proofErr w:type="spellStart"/>
      <w:r w:rsidRPr="004B2A9A">
        <w:rPr>
          <w:lang w:val="en-US"/>
        </w:rPr>
        <w:t>met</w:t>
      </w:r>
      <w:r>
        <w:rPr>
          <w:lang w:val="en-US"/>
        </w:rPr>
        <w:t>r</w:t>
      </w:r>
      <w:r w:rsidRPr="004B2A9A">
        <w:rPr>
          <w:lang w:val="en-US"/>
        </w:rPr>
        <w:t>es</w:t>
      </w:r>
      <w:proofErr w:type="spellEnd"/>
      <w:r w:rsidRPr="004B2A9A">
        <w:rPr>
          <w:lang w:val="en-US"/>
        </w:rPr>
        <w:t xml:space="preserve"> for local families</w:t>
      </w:r>
      <w:r>
        <w:rPr>
          <w:lang w:val="en-US"/>
        </w:rPr>
        <w:t>;</w:t>
      </w:r>
      <w:r w:rsidRPr="004B2A9A">
        <w:rPr>
          <w:lang w:val="en-US"/>
        </w:rPr>
        <w:t xml:space="preserve"> rates of access to electricity, hot water and bathrooms were worse among the displaced than others</w:t>
      </w:r>
      <w:r>
        <w:rPr>
          <w:lang w:val="en-US"/>
        </w:rPr>
        <w:t>;</w:t>
      </w:r>
      <w:r w:rsidRPr="004B2A9A">
        <w:rPr>
          <w:lang w:val="en-US"/>
        </w:rPr>
        <w:t xml:space="preserve"> </w:t>
      </w:r>
      <w:r>
        <w:rPr>
          <w:lang w:val="en-US"/>
        </w:rPr>
        <w:t xml:space="preserve">the </w:t>
      </w:r>
      <w:r w:rsidRPr="004B2A9A">
        <w:rPr>
          <w:lang w:val="en-US"/>
        </w:rPr>
        <w:t xml:space="preserve">employment rate among </w:t>
      </w:r>
      <w:proofErr w:type="spellStart"/>
      <w:r w:rsidRPr="004B2A9A">
        <w:rPr>
          <w:lang w:val="en-US"/>
        </w:rPr>
        <w:t>IDPs</w:t>
      </w:r>
      <w:proofErr w:type="spellEnd"/>
      <w:r w:rsidRPr="004B2A9A">
        <w:rPr>
          <w:lang w:val="en-US"/>
        </w:rPr>
        <w:t xml:space="preserve"> was 40.1</w:t>
      </w:r>
      <w:r>
        <w:rPr>
          <w:lang w:val="en-US"/>
        </w:rPr>
        <w:t xml:space="preserve"> per cent</w:t>
      </w:r>
      <w:r w:rsidRPr="004B2A9A">
        <w:rPr>
          <w:lang w:val="en-US"/>
        </w:rPr>
        <w:t xml:space="preserve"> compared to 57.4</w:t>
      </w:r>
      <w:r>
        <w:rPr>
          <w:lang w:val="en-US"/>
        </w:rPr>
        <w:t xml:space="preserve"> per cent</w:t>
      </w:r>
      <w:r w:rsidRPr="004B2A9A">
        <w:rPr>
          <w:lang w:val="en-US"/>
        </w:rPr>
        <w:t xml:space="preserve"> among the ordinarily resident population</w:t>
      </w:r>
      <w:r>
        <w:rPr>
          <w:lang w:val="en-US"/>
        </w:rPr>
        <w:t>;</w:t>
      </w:r>
      <w:r w:rsidRPr="004B2A9A">
        <w:rPr>
          <w:lang w:val="en-US"/>
        </w:rPr>
        <w:t xml:space="preserve"> and the work inactivity rate among </w:t>
      </w:r>
      <w:proofErr w:type="spellStart"/>
      <w:r w:rsidRPr="004B2A9A">
        <w:rPr>
          <w:lang w:val="en-US"/>
        </w:rPr>
        <w:t>IDPs</w:t>
      </w:r>
      <w:proofErr w:type="spellEnd"/>
      <w:r w:rsidRPr="004B2A9A">
        <w:rPr>
          <w:lang w:val="en-US"/>
        </w:rPr>
        <w:t xml:space="preserve"> was 54.3</w:t>
      </w:r>
      <w:r>
        <w:rPr>
          <w:lang w:val="en-US"/>
        </w:rPr>
        <w:t xml:space="preserve"> per cent</w:t>
      </w:r>
      <w:r w:rsidRPr="004B2A9A">
        <w:rPr>
          <w:lang w:val="en-US"/>
        </w:rPr>
        <w:t xml:space="preserve"> compared to 36.2</w:t>
      </w:r>
      <w:r>
        <w:rPr>
          <w:lang w:val="en-US"/>
        </w:rPr>
        <w:t xml:space="preserve"> per cent</w:t>
      </w:r>
      <w:r w:rsidRPr="004B2A9A">
        <w:rPr>
          <w:lang w:val="en-US"/>
        </w:rPr>
        <w:t xml:space="preserve"> among those who were not </w:t>
      </w:r>
      <w:proofErr w:type="spellStart"/>
      <w:r w:rsidRPr="004B2A9A">
        <w:rPr>
          <w:lang w:val="en-US"/>
        </w:rPr>
        <w:t>IDPs</w:t>
      </w:r>
      <w:proofErr w:type="spellEnd"/>
      <w:r w:rsidRPr="004B2A9A">
        <w:rPr>
          <w:lang w:val="en-US"/>
        </w:rPr>
        <w:t>.</w:t>
      </w:r>
      <w:r w:rsidRPr="00A112B8">
        <w:rPr>
          <w:rStyle w:val="ac"/>
        </w:rPr>
        <w:footnoteReference w:id="10"/>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The lack of available jobs in areas where </w:t>
      </w:r>
      <w:proofErr w:type="spellStart"/>
      <w:r w:rsidRPr="004B2A9A">
        <w:rPr>
          <w:lang w:val="en-US"/>
        </w:rPr>
        <w:t>IDPs</w:t>
      </w:r>
      <w:proofErr w:type="spellEnd"/>
      <w:r w:rsidRPr="004B2A9A">
        <w:rPr>
          <w:lang w:val="en-US"/>
        </w:rPr>
        <w:t xml:space="preserve"> live and </w:t>
      </w:r>
      <w:r>
        <w:rPr>
          <w:lang w:val="en-US"/>
        </w:rPr>
        <w:t>their</w:t>
      </w:r>
      <w:r w:rsidRPr="004B2A9A">
        <w:rPr>
          <w:lang w:val="en-US"/>
        </w:rPr>
        <w:t xml:space="preserve"> lack of social connections to secure appointments stem from and contribute to </w:t>
      </w:r>
      <w:r>
        <w:rPr>
          <w:lang w:val="en-US"/>
        </w:rPr>
        <w:t>the</w:t>
      </w:r>
      <w:r w:rsidRPr="004B2A9A">
        <w:rPr>
          <w:lang w:val="en-US"/>
        </w:rPr>
        <w:t xml:space="preserve"> marginalization</w:t>
      </w:r>
      <w:r>
        <w:rPr>
          <w:lang w:val="en-US"/>
        </w:rPr>
        <w:t xml:space="preserve"> of </w:t>
      </w:r>
      <w:proofErr w:type="spellStart"/>
      <w:r>
        <w:rPr>
          <w:lang w:val="en-US"/>
        </w:rPr>
        <w:t>IDPs</w:t>
      </w:r>
      <w:proofErr w:type="spellEnd"/>
      <w:r w:rsidRPr="004B2A9A">
        <w:rPr>
          <w:lang w:val="en-US"/>
        </w:rPr>
        <w:t>. Th</w:t>
      </w:r>
      <w:r>
        <w:rPr>
          <w:lang w:val="en-US"/>
        </w:rPr>
        <w:t>at</w:t>
      </w:r>
      <w:r w:rsidRPr="004B2A9A">
        <w:rPr>
          <w:lang w:val="en-US"/>
        </w:rPr>
        <w:t xml:space="preserve"> marginalization may be linked to the location of some of those </w:t>
      </w:r>
      <w:proofErr w:type="spellStart"/>
      <w:r w:rsidRPr="004B2A9A">
        <w:rPr>
          <w:lang w:val="en-US"/>
        </w:rPr>
        <w:t>IDP</w:t>
      </w:r>
      <w:proofErr w:type="spellEnd"/>
      <w:r w:rsidRPr="004B2A9A">
        <w:rPr>
          <w:lang w:val="en-US"/>
        </w:rPr>
        <w:t xml:space="preserve"> settlements, which remain disconnected from </w:t>
      </w:r>
      <w:proofErr w:type="spellStart"/>
      <w:r w:rsidRPr="004B2A9A">
        <w:rPr>
          <w:lang w:val="en-US"/>
        </w:rPr>
        <w:t>neighbouring</w:t>
      </w:r>
      <w:proofErr w:type="spellEnd"/>
      <w:r w:rsidRPr="004B2A9A">
        <w:rPr>
          <w:lang w:val="en-US"/>
        </w:rPr>
        <w:t xml:space="preserve"> communities</w:t>
      </w:r>
      <w:r>
        <w:rPr>
          <w:lang w:val="en-US"/>
        </w:rPr>
        <w:t>.</w:t>
      </w:r>
      <w:r w:rsidRPr="00A112B8">
        <w:rPr>
          <w:rStyle w:val="ac"/>
        </w:rPr>
        <w:footnoteReference w:id="11"/>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In addition, a distinct characteristic of protracted displacement in Azerbaijan relate</w:t>
      </w:r>
      <w:r>
        <w:rPr>
          <w:lang w:val="en-US"/>
        </w:rPr>
        <w:t>s</w:t>
      </w:r>
      <w:r w:rsidRPr="004B2A9A">
        <w:rPr>
          <w:lang w:val="en-US"/>
        </w:rPr>
        <w:t xml:space="preserve"> to the fact that a whole generation of the internally displaced youth has only known </w:t>
      </w:r>
      <w:r>
        <w:rPr>
          <w:lang w:val="en-US"/>
        </w:rPr>
        <w:t>a</w:t>
      </w:r>
      <w:r w:rsidRPr="004B2A9A">
        <w:rPr>
          <w:lang w:val="en-US"/>
        </w:rPr>
        <w:t xml:space="preserve"> life of displacement and is being brought up </w:t>
      </w:r>
      <w:r>
        <w:rPr>
          <w:lang w:val="en-US"/>
        </w:rPr>
        <w:t>with</w:t>
      </w:r>
      <w:r w:rsidRPr="004B2A9A">
        <w:rPr>
          <w:lang w:val="en-US"/>
        </w:rPr>
        <w:t xml:space="preserve"> the message and prospect of returning to </w:t>
      </w:r>
      <w:r>
        <w:rPr>
          <w:lang w:val="en-US"/>
        </w:rPr>
        <w:t>its</w:t>
      </w:r>
      <w:r w:rsidRPr="004B2A9A">
        <w:rPr>
          <w:lang w:val="en-US"/>
        </w:rPr>
        <w:t xml:space="preserve"> place of origin. Young </w:t>
      </w:r>
      <w:proofErr w:type="spellStart"/>
      <w:r w:rsidRPr="004B2A9A">
        <w:rPr>
          <w:lang w:val="en-US"/>
        </w:rPr>
        <w:t>persons</w:t>
      </w:r>
      <w:proofErr w:type="spellEnd"/>
      <w:r w:rsidRPr="004B2A9A">
        <w:rPr>
          <w:lang w:val="en-US"/>
        </w:rPr>
        <w:t xml:space="preserve"> thus inherit the legacy of their parents</w:t>
      </w:r>
      <w:r>
        <w:rPr>
          <w:lang w:val="en-US"/>
        </w:rPr>
        <w:t>,</w:t>
      </w:r>
      <w:r w:rsidRPr="004B2A9A">
        <w:rPr>
          <w:lang w:val="en-US"/>
        </w:rPr>
        <w:t xml:space="preserve"> bound to their place of origin in view of </w:t>
      </w:r>
      <w:r>
        <w:rPr>
          <w:lang w:val="en-US"/>
        </w:rPr>
        <w:t>what is</w:t>
      </w:r>
      <w:r w:rsidRPr="004B2A9A">
        <w:rPr>
          <w:lang w:val="en-US"/>
        </w:rPr>
        <w:t xml:space="preserve"> considered </w:t>
      </w:r>
      <w:r>
        <w:rPr>
          <w:lang w:val="en-US"/>
        </w:rPr>
        <w:t xml:space="preserve">the </w:t>
      </w:r>
      <w:r w:rsidRPr="004B2A9A">
        <w:rPr>
          <w:lang w:val="en-US"/>
        </w:rPr>
        <w:t xml:space="preserve">temporary nature of the settlements for </w:t>
      </w:r>
      <w:proofErr w:type="spellStart"/>
      <w:r w:rsidRPr="004B2A9A">
        <w:rPr>
          <w:lang w:val="en-US"/>
        </w:rPr>
        <w:t>IDPs</w:t>
      </w:r>
      <w:proofErr w:type="spellEnd"/>
      <w:r w:rsidRPr="004B2A9A">
        <w:rPr>
          <w:lang w:val="en-US"/>
        </w:rPr>
        <w:t>. Th</w:t>
      </w:r>
      <w:r>
        <w:rPr>
          <w:lang w:val="en-US"/>
        </w:rPr>
        <w:t>at</w:t>
      </w:r>
      <w:r w:rsidRPr="004B2A9A">
        <w:rPr>
          <w:lang w:val="en-US"/>
        </w:rPr>
        <w:t xml:space="preserve"> may be a crucial factor in the dislocation and disruption of the capacity of young </w:t>
      </w:r>
      <w:proofErr w:type="spellStart"/>
      <w:r w:rsidRPr="004B2A9A">
        <w:rPr>
          <w:lang w:val="en-US"/>
        </w:rPr>
        <w:t>IDPs</w:t>
      </w:r>
      <w:proofErr w:type="spellEnd"/>
      <w:r w:rsidRPr="004B2A9A">
        <w:rPr>
          <w:lang w:val="en-US"/>
        </w:rPr>
        <w:t xml:space="preserve"> to become self-reliant in places of displacement. </w:t>
      </w:r>
    </w:p>
    <w:p w:rsidR="00AB4F16" w:rsidRDefault="00AB4F16" w:rsidP="00AB4F16">
      <w:pPr>
        <w:pStyle w:val="SingleTxtG"/>
        <w:numPr>
          <w:ilvl w:val="0"/>
          <w:numId w:val="34"/>
        </w:numPr>
        <w:tabs>
          <w:tab w:val="clear" w:pos="2835"/>
        </w:tabs>
        <w:spacing w:line="240" w:lineRule="auto"/>
        <w:ind w:left="1134"/>
        <w:rPr>
          <w:lang w:val="en-US"/>
        </w:rPr>
      </w:pPr>
      <w:r>
        <w:rPr>
          <w:lang w:val="en-US"/>
        </w:rPr>
        <w:t>A</w:t>
      </w:r>
      <w:r w:rsidRPr="004B2A9A">
        <w:rPr>
          <w:lang w:val="en-US"/>
        </w:rPr>
        <w:t>s confirmed by a number of stakeholders that the Special Rapporteur met during his mission</w:t>
      </w:r>
      <w:r>
        <w:rPr>
          <w:lang w:val="en-US"/>
        </w:rPr>
        <w:t>,</w:t>
      </w:r>
      <w:r w:rsidRPr="004B2A9A">
        <w:rPr>
          <w:lang w:val="en-US"/>
        </w:rPr>
        <w:t xml:space="preserve"> </w:t>
      </w:r>
      <w:r>
        <w:rPr>
          <w:lang w:val="en-US"/>
        </w:rPr>
        <w:t>t</w:t>
      </w:r>
      <w:r w:rsidRPr="004B2A9A">
        <w:rPr>
          <w:lang w:val="en-US"/>
        </w:rPr>
        <w:t xml:space="preserve">he dependency syndrome engendered among </w:t>
      </w:r>
      <w:proofErr w:type="spellStart"/>
      <w:r w:rsidRPr="004B2A9A">
        <w:rPr>
          <w:lang w:val="en-US"/>
        </w:rPr>
        <w:t>IDPs</w:t>
      </w:r>
      <w:proofErr w:type="spellEnd"/>
      <w:r w:rsidRPr="00F71587">
        <w:rPr>
          <w:lang w:val="en-US"/>
        </w:rPr>
        <w:t xml:space="preserve"> </w:t>
      </w:r>
      <w:r w:rsidRPr="004B2A9A">
        <w:rPr>
          <w:lang w:val="en-US"/>
        </w:rPr>
        <w:t>persists, which the Special Rapporteur’s predecessor had noticed during his previous visit. Th</w:t>
      </w:r>
      <w:r>
        <w:rPr>
          <w:lang w:val="en-US"/>
        </w:rPr>
        <w:t>at</w:t>
      </w:r>
      <w:r w:rsidRPr="004B2A9A">
        <w:rPr>
          <w:lang w:val="en-US"/>
        </w:rPr>
        <w:t xml:space="preserve"> seems to be due to a combination of factors such as regarding the situation of </w:t>
      </w:r>
      <w:proofErr w:type="spellStart"/>
      <w:r w:rsidRPr="004B2A9A">
        <w:rPr>
          <w:lang w:val="en-US"/>
        </w:rPr>
        <w:t>IDPs</w:t>
      </w:r>
      <w:proofErr w:type="spellEnd"/>
      <w:r w:rsidRPr="004B2A9A">
        <w:rPr>
          <w:lang w:val="en-US"/>
        </w:rPr>
        <w:t xml:space="preserve"> as being temporary, the high social protection which does not encourage them to become self-reliant and livelihood</w:t>
      </w:r>
      <w:r>
        <w:rPr>
          <w:lang w:val="en-US"/>
        </w:rPr>
        <w:t xml:space="preserve"> activities which are too low</w:t>
      </w:r>
      <w:r w:rsidRPr="004B2A9A">
        <w:rPr>
          <w:lang w:val="en-US"/>
        </w:rPr>
        <w:t xml:space="preserve"> income</w:t>
      </w:r>
      <w:r>
        <w:rPr>
          <w:lang w:val="en-US"/>
        </w:rPr>
        <w:t xml:space="preserve"> to ensure self-sustainability.</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The Special Rapporteur commends the efforts made by the Government to reduce the gap between </w:t>
      </w:r>
      <w:proofErr w:type="spellStart"/>
      <w:r w:rsidRPr="004B2A9A">
        <w:rPr>
          <w:lang w:val="en-US"/>
        </w:rPr>
        <w:t>IDPs</w:t>
      </w:r>
      <w:proofErr w:type="spellEnd"/>
      <w:r w:rsidRPr="004B2A9A">
        <w:rPr>
          <w:lang w:val="en-US"/>
        </w:rPr>
        <w:t xml:space="preserve"> and the habitually resident population. During his visit, he was informed by the Government that 161,000 persons out of 380,000 able</w:t>
      </w:r>
      <w:r>
        <w:rPr>
          <w:lang w:val="en-US"/>
        </w:rPr>
        <w:t>-</w:t>
      </w:r>
      <w:r w:rsidRPr="004B2A9A">
        <w:rPr>
          <w:lang w:val="en-US"/>
        </w:rPr>
        <w:t xml:space="preserve">bodied </w:t>
      </w:r>
      <w:proofErr w:type="spellStart"/>
      <w:r w:rsidRPr="004B2A9A">
        <w:rPr>
          <w:lang w:val="en-US"/>
        </w:rPr>
        <w:t>IDPs</w:t>
      </w:r>
      <w:proofErr w:type="spellEnd"/>
      <w:r w:rsidRPr="004B2A9A">
        <w:rPr>
          <w:lang w:val="en-US"/>
        </w:rPr>
        <w:t xml:space="preserve"> ha</w:t>
      </w:r>
      <w:r>
        <w:rPr>
          <w:lang w:val="en-US"/>
        </w:rPr>
        <w:t>d</w:t>
      </w:r>
      <w:r w:rsidRPr="004B2A9A">
        <w:rPr>
          <w:lang w:val="en-US"/>
        </w:rPr>
        <w:t xml:space="preserve"> been provided with permanent employment in budget organizations and other areas and 200,000 persons ha</w:t>
      </w:r>
      <w:r>
        <w:rPr>
          <w:lang w:val="en-US"/>
        </w:rPr>
        <w:t>d</w:t>
      </w:r>
      <w:r w:rsidRPr="004B2A9A">
        <w:rPr>
          <w:lang w:val="en-US"/>
        </w:rPr>
        <w:t xml:space="preserve"> been provided with temporary employment </w:t>
      </w:r>
      <w:r>
        <w:rPr>
          <w:lang w:val="en-US"/>
        </w:rPr>
        <w:t>as a result</w:t>
      </w:r>
      <w:r w:rsidRPr="004B2A9A">
        <w:rPr>
          <w:lang w:val="en-US"/>
        </w:rPr>
        <w:t xml:space="preserve"> of the actions undertaken in th</w:t>
      </w:r>
      <w:r>
        <w:rPr>
          <w:lang w:val="en-US"/>
        </w:rPr>
        <w:t>at</w:t>
      </w:r>
      <w:r w:rsidRPr="004B2A9A">
        <w:rPr>
          <w:lang w:val="en-US"/>
        </w:rPr>
        <w:t xml:space="preserve"> respect.</w:t>
      </w:r>
      <w:r w:rsidRPr="00ED484A">
        <w:t xml:space="preserve"> </w:t>
      </w:r>
      <w:r>
        <w:rPr>
          <w:lang w:val="en-US"/>
        </w:rPr>
        <w:t>C</w:t>
      </w:r>
      <w:r w:rsidRPr="004B2A9A">
        <w:rPr>
          <w:lang w:val="en-US"/>
        </w:rPr>
        <w:t>urrently unemployed</w:t>
      </w:r>
      <w:r>
        <w:rPr>
          <w:lang w:val="en-US"/>
        </w:rPr>
        <w:t xml:space="preserve"> </w:t>
      </w:r>
      <w:proofErr w:type="spellStart"/>
      <w:r>
        <w:rPr>
          <w:lang w:val="en-US"/>
        </w:rPr>
        <w:t>IDPs</w:t>
      </w:r>
      <w:proofErr w:type="spellEnd"/>
      <w:r w:rsidRPr="004B2A9A">
        <w:rPr>
          <w:lang w:val="en-US"/>
        </w:rPr>
        <w:t xml:space="preserve">, who used to work in enterprises and organizations funded from the </w:t>
      </w:r>
      <w:r>
        <w:rPr>
          <w:lang w:val="en-US"/>
        </w:rPr>
        <w:t>S</w:t>
      </w:r>
      <w:r w:rsidRPr="004B2A9A">
        <w:rPr>
          <w:lang w:val="en-US"/>
        </w:rPr>
        <w:t xml:space="preserve">tate budget and who lost their jobs </w:t>
      </w:r>
      <w:r>
        <w:rPr>
          <w:lang w:val="en-US"/>
        </w:rPr>
        <w:t>owing</w:t>
      </w:r>
      <w:r w:rsidRPr="004B2A9A">
        <w:rPr>
          <w:lang w:val="en-US"/>
        </w:rPr>
        <w:t xml:space="preserve"> to displacement, </w:t>
      </w:r>
      <w:r>
        <w:rPr>
          <w:lang w:val="en-US"/>
        </w:rPr>
        <w:t xml:space="preserve">have </w:t>
      </w:r>
      <w:r w:rsidRPr="004B2A9A">
        <w:rPr>
          <w:lang w:val="en-US"/>
        </w:rPr>
        <w:t>continue</w:t>
      </w:r>
      <w:r>
        <w:rPr>
          <w:lang w:val="en-US"/>
        </w:rPr>
        <w:t>d</w:t>
      </w:r>
      <w:r w:rsidRPr="004B2A9A">
        <w:rPr>
          <w:lang w:val="en-US"/>
        </w:rPr>
        <w:t xml:space="preserve"> to receive an average </w:t>
      </w:r>
      <w:r>
        <w:rPr>
          <w:lang w:val="en-US"/>
        </w:rPr>
        <w:t>monthly salary</w:t>
      </w:r>
      <w:r w:rsidRPr="004B2A9A">
        <w:rPr>
          <w:lang w:val="en-US"/>
        </w:rPr>
        <w:t xml:space="preserve"> since May 1994. Th</w:t>
      </w:r>
      <w:r>
        <w:rPr>
          <w:lang w:val="en-US"/>
        </w:rPr>
        <w:t>at</w:t>
      </w:r>
      <w:r w:rsidRPr="004B2A9A">
        <w:rPr>
          <w:lang w:val="en-US"/>
        </w:rPr>
        <w:t xml:space="preserve"> involves a total of 11,000 </w:t>
      </w:r>
      <w:proofErr w:type="spellStart"/>
      <w:r w:rsidRPr="004B2A9A">
        <w:rPr>
          <w:lang w:val="en-US"/>
        </w:rPr>
        <w:t>IDPs</w:t>
      </w:r>
      <w:proofErr w:type="spellEnd"/>
      <w:r w:rsidRPr="004B2A9A">
        <w:rPr>
          <w:lang w:val="en-US"/>
        </w:rPr>
        <w:t xml:space="preserve">. </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The Government informed the Special Rapporteur that in 2013, </w:t>
      </w:r>
      <w:r>
        <w:rPr>
          <w:lang w:val="en-US"/>
        </w:rPr>
        <w:t>1,713</w:t>
      </w:r>
      <w:r w:rsidRPr="004B2A9A">
        <w:rPr>
          <w:lang w:val="en-US"/>
        </w:rPr>
        <w:t xml:space="preserve"> </w:t>
      </w:r>
      <w:proofErr w:type="spellStart"/>
      <w:r w:rsidRPr="004B2A9A">
        <w:rPr>
          <w:lang w:val="en-US"/>
        </w:rPr>
        <w:t>IDPs</w:t>
      </w:r>
      <w:proofErr w:type="spellEnd"/>
      <w:r w:rsidRPr="004B2A9A">
        <w:rPr>
          <w:lang w:val="en-US"/>
        </w:rPr>
        <w:t xml:space="preserve">, including 750 persons residing in compact areas, were provided with employment </w:t>
      </w:r>
      <w:r>
        <w:rPr>
          <w:lang w:val="en-US"/>
        </w:rPr>
        <w:t xml:space="preserve">by the State Employment Service under the Ministry of </w:t>
      </w:r>
      <w:proofErr w:type="spellStart"/>
      <w:r>
        <w:rPr>
          <w:lang w:val="en-US"/>
        </w:rPr>
        <w:t>Labour</w:t>
      </w:r>
      <w:proofErr w:type="spellEnd"/>
      <w:r>
        <w:rPr>
          <w:lang w:val="en-US"/>
        </w:rPr>
        <w:t xml:space="preserve"> and Social Protection</w:t>
      </w:r>
      <w:r w:rsidRPr="004B2A9A">
        <w:rPr>
          <w:lang w:val="en-US"/>
        </w:rPr>
        <w:t xml:space="preserve">, </w:t>
      </w:r>
      <w:r>
        <w:rPr>
          <w:lang w:val="en-US"/>
        </w:rPr>
        <w:t>340</w:t>
      </w:r>
      <w:r w:rsidRPr="004B2A9A">
        <w:rPr>
          <w:lang w:val="en-US"/>
        </w:rPr>
        <w:t xml:space="preserve"> were provided with </w:t>
      </w:r>
      <w:r>
        <w:rPr>
          <w:lang w:val="en-US"/>
        </w:rPr>
        <w:t xml:space="preserve">an </w:t>
      </w:r>
      <w:r w:rsidRPr="004B2A9A">
        <w:rPr>
          <w:lang w:val="en-US"/>
        </w:rPr>
        <w:t>unemployment allowance, 4</w:t>
      </w:r>
      <w:r>
        <w:rPr>
          <w:lang w:val="en-US"/>
        </w:rPr>
        <w:t>05</w:t>
      </w:r>
      <w:r w:rsidRPr="004B2A9A">
        <w:rPr>
          <w:lang w:val="en-US"/>
        </w:rPr>
        <w:t xml:space="preserve"> were involved in vocational training and 1</w:t>
      </w:r>
      <w:r>
        <w:rPr>
          <w:lang w:val="en-US"/>
        </w:rPr>
        <w:t>97</w:t>
      </w:r>
      <w:r w:rsidRPr="004B2A9A">
        <w:rPr>
          <w:lang w:val="en-US"/>
        </w:rPr>
        <w:t xml:space="preserve"> persons were engaged </w:t>
      </w:r>
      <w:r>
        <w:rPr>
          <w:lang w:val="en-US"/>
        </w:rPr>
        <w:t>in</w:t>
      </w:r>
      <w:r w:rsidRPr="004B2A9A">
        <w:rPr>
          <w:lang w:val="en-US"/>
        </w:rPr>
        <w:t xml:space="preserve"> public works based upon current requirements of the job market.</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In the </w:t>
      </w:r>
      <w:r>
        <w:rPr>
          <w:lang w:val="en-US"/>
        </w:rPr>
        <w:t>p</w:t>
      </w:r>
      <w:r w:rsidRPr="004B2A9A">
        <w:rPr>
          <w:lang w:val="en-US"/>
        </w:rPr>
        <w:t>ast 10</w:t>
      </w:r>
      <w:r>
        <w:rPr>
          <w:lang w:val="en-US"/>
        </w:rPr>
        <w:t> </w:t>
      </w:r>
      <w:r w:rsidRPr="004B2A9A">
        <w:rPr>
          <w:lang w:val="en-US"/>
        </w:rPr>
        <w:t xml:space="preserve">years, </w:t>
      </w:r>
      <w:r>
        <w:rPr>
          <w:lang w:val="en-US"/>
        </w:rPr>
        <w:t>18,426 displaced</w:t>
      </w:r>
      <w:r w:rsidRPr="004B2A9A">
        <w:rPr>
          <w:lang w:val="en-US"/>
        </w:rPr>
        <w:t xml:space="preserve"> persons </w:t>
      </w:r>
      <w:r>
        <w:rPr>
          <w:lang w:val="en-US"/>
        </w:rPr>
        <w:t>have been</w:t>
      </w:r>
      <w:r w:rsidRPr="004B2A9A">
        <w:rPr>
          <w:lang w:val="en-US"/>
        </w:rPr>
        <w:t xml:space="preserve"> provided with </w:t>
      </w:r>
      <w:r>
        <w:rPr>
          <w:lang w:val="en-US"/>
        </w:rPr>
        <w:t xml:space="preserve">employment by the State Employment Service under the Ministry of </w:t>
      </w:r>
      <w:proofErr w:type="spellStart"/>
      <w:r>
        <w:rPr>
          <w:lang w:val="en-US"/>
        </w:rPr>
        <w:t>Labour</w:t>
      </w:r>
      <w:proofErr w:type="spellEnd"/>
      <w:r>
        <w:rPr>
          <w:lang w:val="en-US"/>
        </w:rPr>
        <w:t xml:space="preserve"> and Social Protection</w:t>
      </w:r>
      <w:r w:rsidRPr="004B2A9A">
        <w:rPr>
          <w:lang w:val="en-US"/>
        </w:rPr>
        <w:t xml:space="preserve">, </w:t>
      </w:r>
      <w:r>
        <w:rPr>
          <w:lang w:val="en-US"/>
        </w:rPr>
        <w:t>4,691</w:t>
      </w:r>
      <w:r w:rsidRPr="004B2A9A">
        <w:rPr>
          <w:lang w:val="en-US"/>
        </w:rPr>
        <w:t xml:space="preserve"> persons were </w:t>
      </w:r>
      <w:r>
        <w:rPr>
          <w:lang w:val="en-US"/>
        </w:rPr>
        <w:t>provided with an unemployment allowance</w:t>
      </w:r>
      <w:r w:rsidRPr="004B2A9A">
        <w:rPr>
          <w:lang w:val="en-US"/>
        </w:rPr>
        <w:t xml:space="preserve">, </w:t>
      </w:r>
      <w:r>
        <w:rPr>
          <w:lang w:val="en-US"/>
        </w:rPr>
        <w:t xml:space="preserve">3,608 </w:t>
      </w:r>
      <w:r w:rsidRPr="004B2A9A">
        <w:rPr>
          <w:lang w:val="en-US"/>
        </w:rPr>
        <w:t>persons were involved in vocational training</w:t>
      </w:r>
      <w:r>
        <w:rPr>
          <w:lang w:val="en-US"/>
        </w:rPr>
        <w:t xml:space="preserve"> courses</w:t>
      </w:r>
      <w:r w:rsidRPr="004B2A9A">
        <w:rPr>
          <w:lang w:val="en-US"/>
        </w:rPr>
        <w:t xml:space="preserve"> </w:t>
      </w:r>
      <w:r>
        <w:rPr>
          <w:lang w:val="en-US"/>
        </w:rPr>
        <w:t xml:space="preserve">and 2,454 </w:t>
      </w:r>
      <w:r w:rsidRPr="004B2A9A">
        <w:rPr>
          <w:lang w:val="en-US"/>
        </w:rPr>
        <w:t xml:space="preserve">persons were </w:t>
      </w:r>
      <w:r>
        <w:rPr>
          <w:lang w:val="en-US"/>
        </w:rPr>
        <w:t>engaged</w:t>
      </w:r>
      <w:r w:rsidRPr="004B2A9A">
        <w:rPr>
          <w:lang w:val="en-US"/>
        </w:rPr>
        <w:t xml:space="preserve"> in public works on </w:t>
      </w:r>
      <w:r>
        <w:rPr>
          <w:lang w:val="en-US"/>
        </w:rPr>
        <w:t xml:space="preserve">a </w:t>
      </w:r>
      <w:r w:rsidRPr="004B2A9A">
        <w:rPr>
          <w:lang w:val="en-US"/>
        </w:rPr>
        <w:t>paid basis</w:t>
      </w:r>
      <w:r>
        <w:rPr>
          <w:lang w:val="en-US"/>
        </w:rPr>
        <w:t>.</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During the Special Rapporteur’s visit, </w:t>
      </w:r>
      <w:r>
        <w:rPr>
          <w:lang w:val="en-US"/>
        </w:rPr>
        <w:t>g</w:t>
      </w:r>
      <w:r w:rsidRPr="004B2A9A">
        <w:rPr>
          <w:lang w:val="en-US"/>
        </w:rPr>
        <w:t xml:space="preserve">overnment officials informed him that within the framework of the National Fund for Entrepreneurship Support (under the Ministry of Economy and Industry) preferential loans amounting to </w:t>
      </w:r>
      <w:r>
        <w:rPr>
          <w:lang w:val="en-US"/>
        </w:rPr>
        <w:t>AZN 26.5 </w:t>
      </w:r>
      <w:r w:rsidRPr="004B2A9A">
        <w:rPr>
          <w:lang w:val="en-US"/>
        </w:rPr>
        <w:t>million</w:t>
      </w:r>
      <w:r w:rsidRPr="00A112B8">
        <w:rPr>
          <w:rStyle w:val="ac"/>
        </w:rPr>
        <w:footnoteReference w:id="12"/>
      </w:r>
      <w:r w:rsidRPr="004B2A9A">
        <w:rPr>
          <w:lang w:val="en-US"/>
        </w:rPr>
        <w:t xml:space="preserve"> </w:t>
      </w:r>
      <w:r>
        <w:rPr>
          <w:lang w:val="en-US"/>
        </w:rPr>
        <w:t xml:space="preserve">had </w:t>
      </w:r>
      <w:r>
        <w:rPr>
          <w:lang w:val="en-US"/>
        </w:rPr>
        <w:lastRenderedPageBreak/>
        <w:t>been</w:t>
      </w:r>
      <w:r w:rsidRPr="004B2A9A">
        <w:rPr>
          <w:lang w:val="en-US"/>
        </w:rPr>
        <w:t xml:space="preserve"> allocated to </w:t>
      </w:r>
      <w:r>
        <w:rPr>
          <w:lang w:val="en-US"/>
        </w:rPr>
        <w:t>1,200</w:t>
      </w:r>
      <w:r w:rsidRPr="004B2A9A">
        <w:rPr>
          <w:lang w:val="en-US"/>
        </w:rPr>
        <w:t xml:space="preserve"> </w:t>
      </w:r>
      <w:proofErr w:type="spellStart"/>
      <w:r w:rsidRPr="004B2A9A">
        <w:rPr>
          <w:lang w:val="en-US"/>
        </w:rPr>
        <w:t>IDPs</w:t>
      </w:r>
      <w:proofErr w:type="spellEnd"/>
      <w:r w:rsidRPr="004B2A9A">
        <w:rPr>
          <w:lang w:val="en-US"/>
        </w:rPr>
        <w:t xml:space="preserve"> for funding entrepreneurship investment projects in the past 10</w:t>
      </w:r>
      <w:r>
        <w:rPr>
          <w:lang w:val="en-US"/>
        </w:rPr>
        <w:t> </w:t>
      </w:r>
      <w:r w:rsidRPr="004B2A9A">
        <w:rPr>
          <w:lang w:val="en-US"/>
        </w:rPr>
        <w:t xml:space="preserve">years; in addition, preferential loans in the amount of </w:t>
      </w:r>
      <w:r>
        <w:rPr>
          <w:lang w:val="en-US"/>
        </w:rPr>
        <w:t>AZN 15.9 </w:t>
      </w:r>
      <w:r w:rsidRPr="004B2A9A">
        <w:rPr>
          <w:lang w:val="en-US"/>
        </w:rPr>
        <w:t>million</w:t>
      </w:r>
      <w:r w:rsidRPr="00A112B8">
        <w:rPr>
          <w:rStyle w:val="ac"/>
        </w:rPr>
        <w:footnoteReference w:id="13"/>
      </w:r>
      <w:r w:rsidRPr="004B2A9A">
        <w:rPr>
          <w:lang w:val="en-US"/>
        </w:rPr>
        <w:t xml:space="preserve"> </w:t>
      </w:r>
      <w:r>
        <w:rPr>
          <w:lang w:val="en-US"/>
        </w:rPr>
        <w:t>had been</w:t>
      </w:r>
      <w:r w:rsidRPr="004B2A9A">
        <w:rPr>
          <w:lang w:val="en-US"/>
        </w:rPr>
        <w:t xml:space="preserve"> allocated for funding </w:t>
      </w:r>
      <w:r>
        <w:rPr>
          <w:lang w:val="en-US"/>
        </w:rPr>
        <w:t>six</w:t>
      </w:r>
      <w:r w:rsidRPr="004B2A9A">
        <w:rPr>
          <w:lang w:val="en-US"/>
        </w:rPr>
        <w:t xml:space="preserve"> investment projects involving new technologies. Microcredits in the amount of </w:t>
      </w:r>
      <w:r>
        <w:rPr>
          <w:lang w:val="en-US"/>
        </w:rPr>
        <w:t xml:space="preserve">AZN </w:t>
      </w:r>
      <w:r w:rsidRPr="004B2A9A">
        <w:rPr>
          <w:lang w:val="en-US"/>
        </w:rPr>
        <w:t>7.7</w:t>
      </w:r>
      <w:r>
        <w:rPr>
          <w:lang w:val="en-US"/>
        </w:rPr>
        <w:t> </w:t>
      </w:r>
      <w:r w:rsidRPr="004B2A9A">
        <w:rPr>
          <w:lang w:val="en-US"/>
        </w:rPr>
        <w:t>million</w:t>
      </w:r>
      <w:r w:rsidRPr="00A112B8">
        <w:rPr>
          <w:rStyle w:val="ac"/>
        </w:rPr>
        <w:footnoteReference w:id="14"/>
      </w:r>
      <w:r w:rsidRPr="004B2A9A">
        <w:rPr>
          <w:lang w:val="en-US"/>
        </w:rPr>
        <w:t xml:space="preserve"> were extended to 10,800 </w:t>
      </w:r>
      <w:proofErr w:type="spellStart"/>
      <w:r w:rsidRPr="004B2A9A">
        <w:rPr>
          <w:lang w:val="en-US"/>
        </w:rPr>
        <w:t>IDPs</w:t>
      </w:r>
      <w:proofErr w:type="spellEnd"/>
      <w:r w:rsidRPr="004B2A9A">
        <w:rPr>
          <w:lang w:val="en-US"/>
        </w:rPr>
        <w:t xml:space="preserve"> in various districts and cities of Azerbaijan by the Social Development Fund of </w:t>
      </w:r>
      <w:proofErr w:type="spellStart"/>
      <w:r w:rsidRPr="004B2A9A">
        <w:rPr>
          <w:lang w:val="en-US"/>
        </w:rPr>
        <w:t>IDPs</w:t>
      </w:r>
      <w:proofErr w:type="spellEnd"/>
      <w:r w:rsidRPr="004B2A9A">
        <w:rPr>
          <w:lang w:val="en-US"/>
        </w:rPr>
        <w:t xml:space="preserve"> within the framework of a </w:t>
      </w:r>
      <w:r>
        <w:rPr>
          <w:lang w:val="en-US"/>
        </w:rPr>
        <w:t>l</w:t>
      </w:r>
      <w:r w:rsidRPr="004B2A9A">
        <w:rPr>
          <w:lang w:val="en-US"/>
        </w:rPr>
        <w:t xml:space="preserve">oan </w:t>
      </w:r>
      <w:r>
        <w:rPr>
          <w:lang w:val="en-US"/>
        </w:rPr>
        <w:t>a</w:t>
      </w:r>
      <w:r w:rsidRPr="004B2A9A">
        <w:rPr>
          <w:lang w:val="en-US"/>
        </w:rPr>
        <w:t>greement between the World Bank and the Government (</w:t>
      </w:r>
      <w:proofErr w:type="spellStart"/>
      <w:r w:rsidRPr="004B2A9A">
        <w:rPr>
          <w:lang w:val="en-US"/>
        </w:rPr>
        <w:t>IDP</w:t>
      </w:r>
      <w:proofErr w:type="spellEnd"/>
      <w:r w:rsidRPr="004B2A9A">
        <w:rPr>
          <w:lang w:val="en-US"/>
        </w:rPr>
        <w:t xml:space="preserve"> Living Standards and Livelihoods Project). In addition, 520 various types of community </w:t>
      </w:r>
      <w:proofErr w:type="spellStart"/>
      <w:r w:rsidRPr="004B2A9A">
        <w:rPr>
          <w:lang w:val="en-US"/>
        </w:rPr>
        <w:t>microprojects</w:t>
      </w:r>
      <w:proofErr w:type="spellEnd"/>
      <w:r w:rsidRPr="004B2A9A">
        <w:rPr>
          <w:lang w:val="en-US"/>
        </w:rPr>
        <w:t>, benefiting 310,000 persons, 83</w:t>
      </w:r>
      <w:r>
        <w:rPr>
          <w:lang w:val="en-US"/>
        </w:rPr>
        <w:t xml:space="preserve"> per cent</w:t>
      </w:r>
      <w:r w:rsidRPr="004B2A9A">
        <w:rPr>
          <w:lang w:val="en-US"/>
        </w:rPr>
        <w:t xml:space="preserve"> of wh</w:t>
      </w:r>
      <w:r>
        <w:rPr>
          <w:lang w:val="en-US"/>
        </w:rPr>
        <w:t>om</w:t>
      </w:r>
      <w:r w:rsidRPr="004B2A9A">
        <w:rPr>
          <w:lang w:val="en-US"/>
        </w:rPr>
        <w:t xml:space="preserve"> were </w:t>
      </w:r>
      <w:proofErr w:type="spellStart"/>
      <w:r w:rsidRPr="004B2A9A">
        <w:rPr>
          <w:lang w:val="en-US"/>
        </w:rPr>
        <w:t>IDPs</w:t>
      </w:r>
      <w:proofErr w:type="spellEnd"/>
      <w:r w:rsidRPr="004B2A9A">
        <w:rPr>
          <w:lang w:val="en-US"/>
        </w:rPr>
        <w:t xml:space="preserve">, and valued at </w:t>
      </w:r>
      <w:r>
        <w:rPr>
          <w:lang w:val="en-US"/>
        </w:rPr>
        <w:t xml:space="preserve">AZN </w:t>
      </w:r>
      <w:r w:rsidRPr="004B2A9A">
        <w:rPr>
          <w:lang w:val="en-US"/>
        </w:rPr>
        <w:t>30</w:t>
      </w:r>
      <w:r>
        <w:rPr>
          <w:lang w:val="en-US"/>
        </w:rPr>
        <w:t> </w:t>
      </w:r>
      <w:r w:rsidRPr="004B2A9A">
        <w:rPr>
          <w:lang w:val="en-US"/>
        </w:rPr>
        <w:t>million</w:t>
      </w:r>
      <w:r>
        <w:rPr>
          <w:lang w:val="en-US"/>
        </w:rPr>
        <w:t>,</w:t>
      </w:r>
      <w:r w:rsidRPr="00A112B8">
        <w:rPr>
          <w:rStyle w:val="ac"/>
        </w:rPr>
        <w:footnoteReference w:id="15"/>
      </w:r>
      <w:r w:rsidRPr="004B2A9A">
        <w:rPr>
          <w:lang w:val="en-US"/>
        </w:rPr>
        <w:t xml:space="preserve"> </w:t>
      </w:r>
      <w:r>
        <w:rPr>
          <w:lang w:val="en-US"/>
        </w:rPr>
        <w:t>had been</w:t>
      </w:r>
      <w:r w:rsidRPr="004B2A9A">
        <w:rPr>
          <w:lang w:val="en-US"/>
        </w:rPr>
        <w:t xml:space="preserve"> implemented in the </w:t>
      </w:r>
      <w:r>
        <w:rPr>
          <w:lang w:val="en-US"/>
        </w:rPr>
        <w:t>p</w:t>
      </w:r>
      <w:r w:rsidRPr="004B2A9A">
        <w:rPr>
          <w:lang w:val="en-US"/>
        </w:rPr>
        <w:t>ast 10</w:t>
      </w:r>
      <w:r>
        <w:rPr>
          <w:lang w:val="en-US"/>
        </w:rPr>
        <w:t> </w:t>
      </w:r>
      <w:r w:rsidRPr="004B2A9A">
        <w:rPr>
          <w:lang w:val="en-US"/>
        </w:rPr>
        <w:t>years by the Fund.</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During his mission, the Special Rapporteur was informed that insecurity add</w:t>
      </w:r>
      <w:r>
        <w:rPr>
          <w:lang w:val="en-US"/>
        </w:rPr>
        <w:t>ed</w:t>
      </w:r>
      <w:r w:rsidRPr="004B2A9A">
        <w:rPr>
          <w:lang w:val="en-US"/>
        </w:rPr>
        <w:t xml:space="preserve"> to the difficulties </w:t>
      </w:r>
      <w:r>
        <w:rPr>
          <w:lang w:val="en-US"/>
        </w:rPr>
        <w:t xml:space="preserve">that </w:t>
      </w:r>
      <w:r w:rsidRPr="004B2A9A">
        <w:rPr>
          <w:lang w:val="en-US"/>
        </w:rPr>
        <w:t>people living along the Line of Contact face</w:t>
      </w:r>
      <w:r>
        <w:rPr>
          <w:lang w:val="en-US"/>
        </w:rPr>
        <w:t>d</w:t>
      </w:r>
      <w:r w:rsidRPr="004B2A9A">
        <w:rPr>
          <w:lang w:val="en-US"/>
        </w:rPr>
        <w:t xml:space="preserve"> in accessing their land for livelihoods. Around 128,000 persons, both local inhabitants and </w:t>
      </w:r>
      <w:proofErr w:type="spellStart"/>
      <w:r w:rsidRPr="004B2A9A">
        <w:rPr>
          <w:lang w:val="en-US"/>
        </w:rPr>
        <w:t>IDPs</w:t>
      </w:r>
      <w:proofErr w:type="spellEnd"/>
      <w:r w:rsidRPr="004B2A9A">
        <w:rPr>
          <w:lang w:val="en-US"/>
        </w:rPr>
        <w:t xml:space="preserve">, live within five </w:t>
      </w:r>
      <w:proofErr w:type="spellStart"/>
      <w:r w:rsidRPr="004B2A9A">
        <w:rPr>
          <w:lang w:val="en-US"/>
        </w:rPr>
        <w:t>kilomet</w:t>
      </w:r>
      <w:r>
        <w:rPr>
          <w:lang w:val="en-US"/>
        </w:rPr>
        <w:t>r</w:t>
      </w:r>
      <w:r w:rsidRPr="004B2A9A">
        <w:rPr>
          <w:lang w:val="en-US"/>
        </w:rPr>
        <w:t>es</w:t>
      </w:r>
      <w:proofErr w:type="spellEnd"/>
      <w:r w:rsidRPr="004B2A9A">
        <w:rPr>
          <w:lang w:val="en-US"/>
        </w:rPr>
        <w:t xml:space="preserve"> of the Line of Contact. With virtually no local employment </w:t>
      </w:r>
      <w:r>
        <w:rPr>
          <w:lang w:val="en-US"/>
        </w:rPr>
        <w:t>n</w:t>
      </w:r>
      <w:r w:rsidRPr="004B2A9A">
        <w:rPr>
          <w:lang w:val="en-US"/>
        </w:rPr>
        <w:t>or income</w:t>
      </w:r>
      <w:r>
        <w:rPr>
          <w:lang w:val="en-US"/>
        </w:rPr>
        <w:t>-</w:t>
      </w:r>
      <w:r w:rsidRPr="004B2A9A">
        <w:rPr>
          <w:lang w:val="en-US"/>
        </w:rPr>
        <w:t xml:space="preserve">generating opportunities, most depend on subsistence farming, but their livelihoods are undermined, either because their land is adversely occupied or because it is too close to the Line of Contact. The Azerbaijan National Agency for Mine Awareness continues to clear landmines and run public information campaigns, and the Azerbaijan Reconstruction and Rehabilitation Agency  as well as </w:t>
      </w:r>
      <w:r>
        <w:rPr>
          <w:lang w:val="en-US"/>
        </w:rPr>
        <w:t>the International Committee of the Red Cross</w:t>
      </w:r>
      <w:r w:rsidRPr="004B2A9A">
        <w:rPr>
          <w:lang w:val="en-US"/>
        </w:rPr>
        <w:t xml:space="preserve"> have built protective walls and redesigned homes to shield the most exposed residents from stray bullets. Despite th</w:t>
      </w:r>
      <w:r>
        <w:rPr>
          <w:lang w:val="en-US"/>
        </w:rPr>
        <w:t>o</w:t>
      </w:r>
      <w:r w:rsidRPr="004B2A9A">
        <w:rPr>
          <w:lang w:val="en-US"/>
        </w:rPr>
        <w:t>se efforts, residents continue to struggle to access and earn an income from their land</w:t>
      </w:r>
      <w:r>
        <w:rPr>
          <w:lang w:val="en-US"/>
        </w:rPr>
        <w:t>.</w:t>
      </w:r>
      <w:r w:rsidRPr="00A112B8">
        <w:rPr>
          <w:rStyle w:val="ac"/>
        </w:rPr>
        <w:footnoteReference w:id="16"/>
      </w:r>
    </w:p>
    <w:p w:rsidR="00AB4F16" w:rsidRPr="004B2A9A" w:rsidRDefault="00AB4F16" w:rsidP="00AB4F16">
      <w:pPr>
        <w:pStyle w:val="H1G"/>
      </w:pPr>
      <w:r w:rsidRPr="004B2A9A">
        <w:tab/>
        <w:t>C.</w:t>
      </w:r>
      <w:r w:rsidRPr="004B2A9A">
        <w:tab/>
        <w:t xml:space="preserve">Social </w:t>
      </w:r>
      <w:r>
        <w:t>s</w:t>
      </w:r>
      <w:r w:rsidRPr="004B2A9A">
        <w:t>ecurity</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Social security for </w:t>
      </w:r>
      <w:proofErr w:type="spellStart"/>
      <w:r w:rsidRPr="004B2A9A">
        <w:rPr>
          <w:lang w:val="en-US"/>
        </w:rPr>
        <w:t>IDPs</w:t>
      </w:r>
      <w:proofErr w:type="spellEnd"/>
      <w:r w:rsidRPr="004B2A9A">
        <w:rPr>
          <w:lang w:val="en-US"/>
        </w:rPr>
        <w:t xml:space="preserve"> is overseen by the State Committee for Refugees and </w:t>
      </w:r>
      <w:proofErr w:type="spellStart"/>
      <w:r w:rsidRPr="004B2A9A">
        <w:rPr>
          <w:lang w:val="en-US"/>
        </w:rPr>
        <w:t>IDPs</w:t>
      </w:r>
      <w:proofErr w:type="spellEnd"/>
      <w:r w:rsidRPr="004B2A9A">
        <w:rPr>
          <w:lang w:val="en-US"/>
        </w:rPr>
        <w:t xml:space="preserve">. Irrespective of their temporary residence, all </w:t>
      </w:r>
      <w:proofErr w:type="spellStart"/>
      <w:r w:rsidRPr="004B2A9A">
        <w:rPr>
          <w:lang w:val="en-US"/>
        </w:rPr>
        <w:t>IDPs</w:t>
      </w:r>
      <w:proofErr w:type="spellEnd"/>
      <w:r w:rsidRPr="004B2A9A">
        <w:rPr>
          <w:lang w:val="en-US"/>
        </w:rPr>
        <w:t xml:space="preserve"> enjoy social protection envisaged for them in accordance with national legislation. They are exempted from service fees such as electricity, natural gas and </w:t>
      </w:r>
      <w:r>
        <w:rPr>
          <w:lang w:val="en-US"/>
        </w:rPr>
        <w:t>drinking</w:t>
      </w:r>
      <w:r w:rsidRPr="004B2A9A">
        <w:rPr>
          <w:lang w:val="en-US"/>
        </w:rPr>
        <w:t xml:space="preserve"> water and those expenditures are settled by the State directly to the service entities. Moreover, effective from August 2013, the amount of </w:t>
      </w:r>
      <w:r>
        <w:rPr>
          <w:lang w:val="en-US"/>
        </w:rPr>
        <w:t xml:space="preserve">funding allocated to </w:t>
      </w:r>
      <w:r w:rsidRPr="004B2A9A">
        <w:rPr>
          <w:lang w:val="en-US"/>
        </w:rPr>
        <w:t xml:space="preserve">the monthly bread allowance was increased to </w:t>
      </w:r>
      <w:r>
        <w:rPr>
          <w:lang w:val="en-US"/>
        </w:rPr>
        <w:t xml:space="preserve">AZN </w:t>
      </w:r>
      <w:r w:rsidRPr="004B2A9A">
        <w:rPr>
          <w:lang w:val="en-US"/>
        </w:rPr>
        <w:t>18.1 (equal to US</w:t>
      </w:r>
      <w:r>
        <w:rPr>
          <w:lang w:val="en-US"/>
        </w:rPr>
        <w:t>$ </w:t>
      </w:r>
      <w:r w:rsidRPr="004B2A9A">
        <w:rPr>
          <w:lang w:val="en-US"/>
        </w:rPr>
        <w:t>23) per person/month. Th</w:t>
      </w:r>
      <w:r>
        <w:rPr>
          <w:lang w:val="en-US"/>
        </w:rPr>
        <w:t>o</w:t>
      </w:r>
      <w:r w:rsidRPr="004B2A9A">
        <w:rPr>
          <w:lang w:val="en-US"/>
        </w:rPr>
        <w:t xml:space="preserve">se allowances are paid </w:t>
      </w:r>
      <w:r>
        <w:rPr>
          <w:lang w:val="en-US"/>
        </w:rPr>
        <w:t>into bank accounts</w:t>
      </w:r>
      <w:r w:rsidRPr="004B2A9A">
        <w:rPr>
          <w:lang w:val="en-US"/>
        </w:rPr>
        <w:t xml:space="preserve">. During the autumn-winter season, </w:t>
      </w:r>
      <w:r>
        <w:rPr>
          <w:lang w:val="en-US"/>
        </w:rPr>
        <w:t xml:space="preserve">late in the year, </w:t>
      </w:r>
      <w:proofErr w:type="spellStart"/>
      <w:r w:rsidRPr="004B2A9A">
        <w:rPr>
          <w:lang w:val="en-US"/>
        </w:rPr>
        <w:t>IDPs</w:t>
      </w:r>
      <w:proofErr w:type="spellEnd"/>
      <w:r w:rsidRPr="004B2A9A">
        <w:rPr>
          <w:lang w:val="en-US"/>
        </w:rPr>
        <w:t xml:space="preserve"> temporarily settled in cities and regions without a constant natural gas supply are provided with 40 </w:t>
      </w:r>
      <w:proofErr w:type="spellStart"/>
      <w:r w:rsidRPr="004B2A9A">
        <w:rPr>
          <w:lang w:val="en-US"/>
        </w:rPr>
        <w:t>lit</w:t>
      </w:r>
      <w:r>
        <w:rPr>
          <w:lang w:val="en-US"/>
        </w:rPr>
        <w:t>r</w:t>
      </w:r>
      <w:r w:rsidRPr="004B2A9A">
        <w:rPr>
          <w:lang w:val="en-US"/>
        </w:rPr>
        <w:t>es</w:t>
      </w:r>
      <w:proofErr w:type="spellEnd"/>
      <w:r w:rsidRPr="004B2A9A">
        <w:rPr>
          <w:lang w:val="en-US"/>
        </w:rPr>
        <w:t xml:space="preserve"> of kerosene oil each month.</w:t>
      </w:r>
    </w:p>
    <w:p w:rsidR="00AB4F16" w:rsidRDefault="00AB4F16" w:rsidP="00AB4F16">
      <w:pPr>
        <w:pStyle w:val="SingleTxtG"/>
        <w:numPr>
          <w:ilvl w:val="0"/>
          <w:numId w:val="34"/>
        </w:numPr>
        <w:tabs>
          <w:tab w:val="clear" w:pos="2835"/>
        </w:tabs>
        <w:spacing w:line="240" w:lineRule="auto"/>
        <w:ind w:left="1134"/>
        <w:rPr>
          <w:lang w:val="en-US"/>
        </w:rPr>
      </w:pPr>
      <w:proofErr w:type="spellStart"/>
      <w:r w:rsidRPr="004B2A9A">
        <w:rPr>
          <w:lang w:val="en-US"/>
        </w:rPr>
        <w:t>IDPs</w:t>
      </w:r>
      <w:proofErr w:type="spellEnd"/>
      <w:r w:rsidRPr="004B2A9A">
        <w:rPr>
          <w:lang w:val="en-US"/>
        </w:rPr>
        <w:t xml:space="preserve"> are also exempted from a number of taxes and fees including fees for the issuance of their identity card</w:t>
      </w:r>
      <w:r>
        <w:rPr>
          <w:lang w:val="en-US"/>
        </w:rPr>
        <w:t>s</w:t>
      </w:r>
      <w:r w:rsidRPr="004B2A9A">
        <w:rPr>
          <w:lang w:val="en-US"/>
        </w:rPr>
        <w:t xml:space="preserve">; or for submitting court applications; or for their </w:t>
      </w:r>
      <w:r>
        <w:rPr>
          <w:lang w:val="en-US"/>
        </w:rPr>
        <w:t>S</w:t>
      </w:r>
      <w:r w:rsidRPr="004B2A9A">
        <w:rPr>
          <w:lang w:val="en-US"/>
        </w:rPr>
        <w:t xml:space="preserve">tate license plates and driver’s </w:t>
      </w:r>
      <w:proofErr w:type="spellStart"/>
      <w:r w:rsidRPr="004B2A9A">
        <w:rPr>
          <w:lang w:val="en-US"/>
        </w:rPr>
        <w:t>licen</w:t>
      </w:r>
      <w:r>
        <w:rPr>
          <w:lang w:val="en-US"/>
        </w:rPr>
        <w:t>c</w:t>
      </w:r>
      <w:r w:rsidRPr="004B2A9A">
        <w:rPr>
          <w:lang w:val="en-US"/>
        </w:rPr>
        <w:t>e</w:t>
      </w:r>
      <w:proofErr w:type="spellEnd"/>
      <w:r w:rsidRPr="004B2A9A">
        <w:rPr>
          <w:lang w:val="en-US"/>
        </w:rPr>
        <w:t>. They also benefit from reduced taxation including for income taxes.</w:t>
      </w:r>
    </w:p>
    <w:p w:rsidR="00AB4F16" w:rsidRPr="00660816" w:rsidRDefault="00AB4F16" w:rsidP="00FF792E">
      <w:pPr>
        <w:pStyle w:val="H1G"/>
      </w:pPr>
      <w:r w:rsidRPr="00660816">
        <w:tab/>
        <w:t>D.</w:t>
      </w:r>
      <w:r w:rsidRPr="00660816">
        <w:tab/>
        <w:t>Right to education</w:t>
      </w:r>
      <w:r w:rsidRPr="00E73790">
        <w:rPr>
          <w:rStyle w:val="ac"/>
          <w:b w:val="0"/>
          <w:bCs/>
        </w:rPr>
        <w:footnoteReference w:id="17"/>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By virtue of </w:t>
      </w:r>
      <w:r>
        <w:rPr>
          <w:lang w:val="en-US"/>
        </w:rPr>
        <w:t xml:space="preserve">the </w:t>
      </w:r>
      <w:r w:rsidRPr="004B2A9A">
        <w:rPr>
          <w:lang w:val="en-US"/>
        </w:rPr>
        <w:t xml:space="preserve">Presidential Decree of 4 August 2003, the number of </w:t>
      </w:r>
      <w:proofErr w:type="spellStart"/>
      <w:r w:rsidRPr="004B2A9A">
        <w:rPr>
          <w:lang w:val="en-US"/>
        </w:rPr>
        <w:t>IDPs</w:t>
      </w:r>
      <w:proofErr w:type="spellEnd"/>
      <w:r w:rsidRPr="004B2A9A">
        <w:rPr>
          <w:lang w:val="en-US"/>
        </w:rPr>
        <w:t xml:space="preserve"> receiving paid education is higher than the general population. In addition, </w:t>
      </w:r>
      <w:r>
        <w:rPr>
          <w:lang w:val="en-US"/>
        </w:rPr>
        <w:t xml:space="preserve">the </w:t>
      </w:r>
      <w:r w:rsidRPr="004B2A9A">
        <w:rPr>
          <w:lang w:val="en-US"/>
        </w:rPr>
        <w:t xml:space="preserve">Presidential Decree </w:t>
      </w:r>
      <w:r>
        <w:rPr>
          <w:lang w:val="en-US"/>
        </w:rPr>
        <w:t>of</w:t>
      </w:r>
      <w:r w:rsidRPr="004B2A9A">
        <w:rPr>
          <w:lang w:val="en-US"/>
        </w:rPr>
        <w:t xml:space="preserve"> 14 September 2011 provides that</w:t>
      </w:r>
      <w:r>
        <w:rPr>
          <w:lang w:val="en-US"/>
        </w:rPr>
        <w:t>,</w:t>
      </w:r>
      <w:r w:rsidRPr="004B2A9A">
        <w:rPr>
          <w:lang w:val="en-US"/>
        </w:rPr>
        <w:t xml:space="preserve"> starting from the 2011/2012 academic year, tuition fees </w:t>
      </w:r>
      <w:r w:rsidRPr="004B2A9A">
        <w:rPr>
          <w:lang w:val="en-US"/>
        </w:rPr>
        <w:lastRenderedPageBreak/>
        <w:t xml:space="preserve">are covered by the </w:t>
      </w:r>
      <w:r>
        <w:rPr>
          <w:lang w:val="en-US"/>
        </w:rPr>
        <w:t>S</w:t>
      </w:r>
      <w:r w:rsidRPr="004B2A9A">
        <w:rPr>
          <w:lang w:val="en-US"/>
        </w:rPr>
        <w:t xml:space="preserve">tate budget for all </w:t>
      </w:r>
      <w:proofErr w:type="spellStart"/>
      <w:r w:rsidRPr="004B2A9A">
        <w:rPr>
          <w:lang w:val="en-US"/>
        </w:rPr>
        <w:t>IDPs</w:t>
      </w:r>
      <w:proofErr w:type="spellEnd"/>
      <w:r w:rsidRPr="004B2A9A">
        <w:rPr>
          <w:lang w:val="en-US"/>
        </w:rPr>
        <w:t xml:space="preserve"> admitted to bachelor and master educational degrees </w:t>
      </w:r>
      <w:r>
        <w:rPr>
          <w:lang w:val="en-US"/>
        </w:rPr>
        <w:t>at</w:t>
      </w:r>
      <w:r w:rsidRPr="004B2A9A">
        <w:rPr>
          <w:lang w:val="en-US"/>
        </w:rPr>
        <w:t xml:space="preserve"> </w:t>
      </w:r>
      <w:r>
        <w:rPr>
          <w:lang w:val="en-US"/>
        </w:rPr>
        <w:t>S</w:t>
      </w:r>
      <w:r w:rsidRPr="004B2A9A">
        <w:rPr>
          <w:lang w:val="en-US"/>
        </w:rPr>
        <w:t>tate universities on a paid basis.</w:t>
      </w:r>
      <w:r w:rsidRPr="00ED484A">
        <w:t xml:space="preserve"> The </w:t>
      </w:r>
      <w:r w:rsidRPr="004B2A9A">
        <w:rPr>
          <w:lang w:val="en-US"/>
        </w:rPr>
        <w:t xml:space="preserve">Government continues to exempt all </w:t>
      </w:r>
      <w:proofErr w:type="spellStart"/>
      <w:r w:rsidRPr="004B2A9A">
        <w:rPr>
          <w:lang w:val="en-US"/>
        </w:rPr>
        <w:t>IDPs</w:t>
      </w:r>
      <w:proofErr w:type="spellEnd"/>
      <w:r w:rsidRPr="004B2A9A">
        <w:rPr>
          <w:lang w:val="en-US"/>
        </w:rPr>
        <w:t xml:space="preserve"> from paying for secondary school textbooks. The Special Rapporteur notes that</w:t>
      </w:r>
      <w:r>
        <w:rPr>
          <w:lang w:val="en-US"/>
        </w:rPr>
        <w:t>,</w:t>
      </w:r>
      <w:r w:rsidRPr="004B2A9A">
        <w:rPr>
          <w:lang w:val="en-US"/>
        </w:rPr>
        <w:t xml:space="preserve"> although instruction at State universities is free for </w:t>
      </w:r>
      <w:proofErr w:type="spellStart"/>
      <w:r w:rsidRPr="004B2A9A">
        <w:rPr>
          <w:lang w:val="en-US"/>
        </w:rPr>
        <w:t>IDPs</w:t>
      </w:r>
      <w:proofErr w:type="spellEnd"/>
      <w:r w:rsidRPr="004B2A9A">
        <w:rPr>
          <w:lang w:val="en-US"/>
        </w:rPr>
        <w:t xml:space="preserve"> who pass the entrance exams, not all are able to afford the living costs, and it is not very easy for some </w:t>
      </w:r>
      <w:proofErr w:type="spellStart"/>
      <w:r w:rsidRPr="004B2A9A">
        <w:rPr>
          <w:lang w:val="en-US"/>
        </w:rPr>
        <w:t>IDPs</w:t>
      </w:r>
      <w:proofErr w:type="spellEnd"/>
      <w:r w:rsidRPr="004B2A9A">
        <w:rPr>
          <w:lang w:val="en-US"/>
        </w:rPr>
        <w:t xml:space="preserve"> to obtain access into reputable institutions.</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The Special Rapporteur notes that there continues to be a lack of sufficient data collected on </w:t>
      </w:r>
      <w:proofErr w:type="spellStart"/>
      <w:r w:rsidRPr="004B2A9A">
        <w:rPr>
          <w:lang w:val="en-US"/>
        </w:rPr>
        <w:t>IDP</w:t>
      </w:r>
      <w:proofErr w:type="spellEnd"/>
      <w:r w:rsidRPr="004B2A9A">
        <w:rPr>
          <w:lang w:val="en-US"/>
        </w:rPr>
        <w:t xml:space="preserve"> access to education. As also pointed out by </w:t>
      </w:r>
      <w:proofErr w:type="spellStart"/>
      <w:r w:rsidRPr="004B2A9A">
        <w:rPr>
          <w:lang w:val="en-US"/>
        </w:rPr>
        <w:t>UNHCR</w:t>
      </w:r>
      <w:proofErr w:type="spellEnd"/>
      <w:r w:rsidRPr="004B2A9A">
        <w:rPr>
          <w:lang w:val="en-US"/>
        </w:rPr>
        <w:t xml:space="preserve"> in its recent participatory assessment, no comprehensive information exists on the level and quality of education, the literacy rate among </w:t>
      </w:r>
      <w:proofErr w:type="spellStart"/>
      <w:r w:rsidRPr="004B2A9A">
        <w:rPr>
          <w:lang w:val="en-US"/>
        </w:rPr>
        <w:t>IDPs</w:t>
      </w:r>
      <w:proofErr w:type="spellEnd"/>
      <w:r w:rsidRPr="004B2A9A">
        <w:rPr>
          <w:lang w:val="en-US"/>
        </w:rPr>
        <w:t xml:space="preserve"> compared to the general population, access to equipment and enrolment rates. Such data should be compiled to assess </w:t>
      </w:r>
      <w:r>
        <w:rPr>
          <w:lang w:val="en-US"/>
        </w:rPr>
        <w:t>statistically</w:t>
      </w:r>
      <w:r w:rsidRPr="004B2A9A">
        <w:rPr>
          <w:lang w:val="en-US"/>
        </w:rPr>
        <w:t xml:space="preserve"> the extent and quality of education offered to </w:t>
      </w:r>
      <w:proofErr w:type="spellStart"/>
      <w:r w:rsidRPr="004B2A9A">
        <w:rPr>
          <w:lang w:val="en-US"/>
        </w:rPr>
        <w:t>IDPs</w:t>
      </w:r>
      <w:proofErr w:type="spellEnd"/>
      <w:r w:rsidRPr="004B2A9A">
        <w:rPr>
          <w:lang w:val="en-US"/>
        </w:rPr>
        <w:t>.</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During his visit, the Special Rapporteur also noted that </w:t>
      </w:r>
      <w:proofErr w:type="spellStart"/>
      <w:r w:rsidRPr="004B2A9A">
        <w:rPr>
          <w:lang w:val="en-US"/>
        </w:rPr>
        <w:t>IDPs</w:t>
      </w:r>
      <w:proofErr w:type="spellEnd"/>
      <w:r w:rsidRPr="004B2A9A">
        <w:rPr>
          <w:lang w:val="en-US"/>
        </w:rPr>
        <w:t xml:space="preserve"> in larger communities are still offered education separate</w:t>
      </w:r>
      <w:r>
        <w:rPr>
          <w:lang w:val="en-US"/>
        </w:rPr>
        <w:t>ly</w:t>
      </w:r>
      <w:r w:rsidRPr="004B2A9A">
        <w:rPr>
          <w:lang w:val="en-US"/>
        </w:rPr>
        <w:t xml:space="preserve"> from the rest of the population. Their parents are given the choice between sending their children to mainstream schools or institutions specifically for </w:t>
      </w:r>
      <w:proofErr w:type="spellStart"/>
      <w:r w:rsidRPr="004B2A9A">
        <w:rPr>
          <w:lang w:val="en-US"/>
        </w:rPr>
        <w:t>IDPs</w:t>
      </w:r>
      <w:proofErr w:type="spellEnd"/>
      <w:r w:rsidRPr="004B2A9A">
        <w:rPr>
          <w:lang w:val="en-US"/>
        </w:rPr>
        <w:t>. The curricula are identical and in some places classes are taught in the same building. Around 60</w:t>
      </w:r>
      <w:r>
        <w:rPr>
          <w:lang w:val="en-US"/>
        </w:rPr>
        <w:t xml:space="preserve"> per cent</w:t>
      </w:r>
      <w:r w:rsidRPr="004B2A9A">
        <w:rPr>
          <w:lang w:val="en-US"/>
        </w:rPr>
        <w:t xml:space="preserve"> of </w:t>
      </w:r>
      <w:proofErr w:type="spellStart"/>
      <w:r w:rsidRPr="004B2A9A">
        <w:rPr>
          <w:lang w:val="en-US"/>
        </w:rPr>
        <w:t>IDP</w:t>
      </w:r>
      <w:proofErr w:type="spellEnd"/>
      <w:r w:rsidRPr="004B2A9A">
        <w:rPr>
          <w:lang w:val="en-US"/>
        </w:rPr>
        <w:t xml:space="preserve"> children are educated separately</w:t>
      </w:r>
      <w:r>
        <w:rPr>
          <w:lang w:val="en-US"/>
        </w:rPr>
        <w:t>.</w:t>
      </w:r>
      <w:r w:rsidRPr="00A112B8">
        <w:rPr>
          <w:rStyle w:val="ac"/>
        </w:rPr>
        <w:footnoteReference w:id="18"/>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The Government’s rationale for segregated schooling is that it helps children to adapt to their displacement and to maintain the social fabric of displaced communities, which in turn will make reintegration easier when they return</w:t>
      </w:r>
      <w:r>
        <w:rPr>
          <w:lang w:val="en-US"/>
        </w:rPr>
        <w:t>.</w:t>
      </w:r>
      <w:r w:rsidRPr="00A112B8">
        <w:rPr>
          <w:rStyle w:val="ac"/>
        </w:rPr>
        <w:footnoteReference w:id="19"/>
      </w:r>
      <w:r w:rsidRPr="004B2A9A">
        <w:rPr>
          <w:lang w:val="en-US"/>
        </w:rPr>
        <w:t xml:space="preserve"> During his visit, the Special Rapporteur heard concurring voices according to which many </w:t>
      </w:r>
      <w:proofErr w:type="spellStart"/>
      <w:r w:rsidRPr="004B2A9A">
        <w:rPr>
          <w:lang w:val="en-US"/>
        </w:rPr>
        <w:t>IDPs</w:t>
      </w:r>
      <w:proofErr w:type="spellEnd"/>
      <w:r w:rsidRPr="004B2A9A">
        <w:rPr>
          <w:lang w:val="en-US"/>
        </w:rPr>
        <w:t xml:space="preserve"> value and wish to retain both their status and separate schooling, so that their children </w:t>
      </w:r>
      <w:r>
        <w:rPr>
          <w:lang w:val="en-US"/>
        </w:rPr>
        <w:t xml:space="preserve">can </w:t>
      </w:r>
      <w:r w:rsidRPr="004B2A9A">
        <w:rPr>
          <w:lang w:val="en-US"/>
        </w:rPr>
        <w:t xml:space="preserve">understand their heritage and because they find teachers in schools for </w:t>
      </w:r>
      <w:proofErr w:type="spellStart"/>
      <w:r w:rsidRPr="004B2A9A">
        <w:rPr>
          <w:lang w:val="en-US"/>
        </w:rPr>
        <w:t>IDPs</w:t>
      </w:r>
      <w:proofErr w:type="spellEnd"/>
      <w:r w:rsidRPr="004B2A9A">
        <w:rPr>
          <w:lang w:val="en-US"/>
        </w:rPr>
        <w:t xml:space="preserve"> more attentive and collaborative.</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The Special Rapporteur cautions</w:t>
      </w:r>
      <w:r>
        <w:rPr>
          <w:lang w:val="en-US"/>
        </w:rPr>
        <w:t>,</w:t>
      </w:r>
      <w:r w:rsidRPr="004B2A9A">
        <w:rPr>
          <w:lang w:val="en-US"/>
        </w:rPr>
        <w:t xml:space="preserve"> however</w:t>
      </w:r>
      <w:r>
        <w:rPr>
          <w:lang w:val="en-US"/>
        </w:rPr>
        <w:t>,</w:t>
      </w:r>
      <w:r w:rsidRPr="004B2A9A">
        <w:rPr>
          <w:lang w:val="en-US"/>
        </w:rPr>
        <w:t xml:space="preserve"> against prolonged segregation which is not in the best interest</w:t>
      </w:r>
      <w:r>
        <w:rPr>
          <w:lang w:val="en-US"/>
        </w:rPr>
        <w:t>s</w:t>
      </w:r>
      <w:r w:rsidRPr="004B2A9A">
        <w:rPr>
          <w:lang w:val="en-US"/>
        </w:rPr>
        <w:t xml:space="preserve"> of the child and the society as a whole. Special measures for separate education may be necessary for logistical reasons in the immediate aftermath of displacement, but the justification weakens as displacement continues, even if parents support the practice. Segregation reinforces </w:t>
      </w:r>
      <w:proofErr w:type="spellStart"/>
      <w:r w:rsidRPr="004B2A9A">
        <w:rPr>
          <w:lang w:val="en-US"/>
        </w:rPr>
        <w:t>IDP</w:t>
      </w:r>
      <w:proofErr w:type="spellEnd"/>
      <w:r w:rsidRPr="004B2A9A">
        <w:rPr>
          <w:lang w:val="en-US"/>
        </w:rPr>
        <w:t xml:space="preserve"> stigmatization and their isolation from the broader community and encourages nostalgia for the past, hampering their integration and adding to their precarious social position. Encouraging mixed schooling with local children, as recommended by a number of U</w:t>
      </w:r>
      <w:r>
        <w:rPr>
          <w:lang w:val="en-US"/>
        </w:rPr>
        <w:t xml:space="preserve">nited </w:t>
      </w:r>
      <w:r w:rsidRPr="004B2A9A">
        <w:rPr>
          <w:lang w:val="en-US"/>
        </w:rPr>
        <w:t>N</w:t>
      </w:r>
      <w:r>
        <w:rPr>
          <w:lang w:val="en-US"/>
        </w:rPr>
        <w:t>ations</w:t>
      </w:r>
      <w:r w:rsidRPr="004B2A9A">
        <w:rPr>
          <w:lang w:val="en-US"/>
        </w:rPr>
        <w:t xml:space="preserve"> bodies</w:t>
      </w:r>
      <w:r w:rsidRPr="00A112B8">
        <w:rPr>
          <w:rStyle w:val="ac"/>
        </w:rPr>
        <w:footnoteReference w:id="20"/>
      </w:r>
      <w:r w:rsidRPr="004B2A9A">
        <w:rPr>
          <w:lang w:val="en-US"/>
        </w:rPr>
        <w:t xml:space="preserve"> as well as </w:t>
      </w:r>
      <w:r>
        <w:rPr>
          <w:lang w:val="en-US"/>
        </w:rPr>
        <w:t xml:space="preserve">by </w:t>
      </w:r>
      <w:r w:rsidRPr="004B2A9A">
        <w:rPr>
          <w:lang w:val="en-US"/>
        </w:rPr>
        <w:t xml:space="preserve">stakeholders met during the mission, speeds </w:t>
      </w:r>
      <w:r>
        <w:rPr>
          <w:lang w:val="en-US"/>
        </w:rPr>
        <w:t xml:space="preserve">up </w:t>
      </w:r>
      <w:r w:rsidRPr="004B2A9A">
        <w:rPr>
          <w:lang w:val="en-US"/>
        </w:rPr>
        <w:t xml:space="preserve">the integration of </w:t>
      </w:r>
      <w:proofErr w:type="spellStart"/>
      <w:r w:rsidRPr="004B2A9A">
        <w:rPr>
          <w:lang w:val="en-US"/>
        </w:rPr>
        <w:t>IDP</w:t>
      </w:r>
      <w:proofErr w:type="spellEnd"/>
      <w:r w:rsidRPr="004B2A9A">
        <w:rPr>
          <w:lang w:val="en-US"/>
        </w:rPr>
        <w:t xml:space="preserve"> children and their parents.</w:t>
      </w:r>
    </w:p>
    <w:p w:rsidR="00AB4F16" w:rsidRPr="004B2A9A" w:rsidRDefault="00AB4F16" w:rsidP="00AB4F16">
      <w:pPr>
        <w:pStyle w:val="H1G"/>
      </w:pPr>
      <w:r w:rsidRPr="004B2A9A">
        <w:tab/>
        <w:t>E.</w:t>
      </w:r>
      <w:r w:rsidRPr="004B2A9A">
        <w:tab/>
        <w:t>Right to health</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Health services are extended to </w:t>
      </w:r>
      <w:proofErr w:type="spellStart"/>
      <w:r w:rsidRPr="004B2A9A">
        <w:rPr>
          <w:lang w:val="en-US"/>
        </w:rPr>
        <w:t>IDPs</w:t>
      </w:r>
      <w:proofErr w:type="spellEnd"/>
      <w:r w:rsidRPr="004B2A9A">
        <w:rPr>
          <w:lang w:val="en-US"/>
        </w:rPr>
        <w:t xml:space="preserve"> in the area of their temporary residence. There are 326 health facilities in the districts occupied by </w:t>
      </w:r>
      <w:proofErr w:type="spellStart"/>
      <w:r w:rsidRPr="004B2A9A">
        <w:rPr>
          <w:lang w:val="en-US"/>
        </w:rPr>
        <w:t>IDPs</w:t>
      </w:r>
      <w:proofErr w:type="spellEnd"/>
      <w:r w:rsidRPr="004B2A9A">
        <w:rPr>
          <w:lang w:val="en-US"/>
        </w:rPr>
        <w:t>, served by 700 physicians and 2,300 nurses. The drive to meet health needs is encouraging.</w:t>
      </w:r>
    </w:p>
    <w:p w:rsidR="00AB4F16" w:rsidRDefault="00AB4F16" w:rsidP="00FF792E">
      <w:pPr>
        <w:pStyle w:val="SingleTxtG"/>
        <w:numPr>
          <w:ilvl w:val="0"/>
          <w:numId w:val="34"/>
        </w:numPr>
        <w:tabs>
          <w:tab w:val="clear" w:pos="2835"/>
        </w:tabs>
        <w:spacing w:line="240" w:lineRule="auto"/>
        <w:ind w:left="1134"/>
        <w:rPr>
          <w:lang w:val="en-US"/>
        </w:rPr>
      </w:pPr>
      <w:r w:rsidRPr="004B2A9A">
        <w:rPr>
          <w:lang w:val="en-US"/>
        </w:rPr>
        <w:t>Difficulties remain</w:t>
      </w:r>
      <w:r w:rsidRPr="00E94942">
        <w:rPr>
          <w:lang w:val="en-US"/>
        </w:rPr>
        <w:t xml:space="preserve"> </w:t>
      </w:r>
      <w:r w:rsidRPr="004B2A9A">
        <w:rPr>
          <w:lang w:val="en-US"/>
        </w:rPr>
        <w:t xml:space="preserve">for </w:t>
      </w:r>
      <w:proofErr w:type="spellStart"/>
      <w:r w:rsidRPr="004B2A9A">
        <w:rPr>
          <w:lang w:val="en-US"/>
        </w:rPr>
        <w:t>IDPs</w:t>
      </w:r>
      <w:proofErr w:type="spellEnd"/>
      <w:r w:rsidRPr="004B2A9A">
        <w:rPr>
          <w:lang w:val="en-US"/>
        </w:rPr>
        <w:t xml:space="preserve"> in accessing health services </w:t>
      </w:r>
      <w:r>
        <w:rPr>
          <w:lang w:val="en-US"/>
        </w:rPr>
        <w:t>owing</w:t>
      </w:r>
      <w:r w:rsidRPr="004B2A9A">
        <w:rPr>
          <w:lang w:val="en-US"/>
        </w:rPr>
        <w:t xml:space="preserve"> to </w:t>
      </w:r>
      <w:r>
        <w:rPr>
          <w:lang w:val="en-US"/>
        </w:rPr>
        <w:t xml:space="preserve">the </w:t>
      </w:r>
      <w:r w:rsidRPr="004B2A9A">
        <w:rPr>
          <w:lang w:val="en-US"/>
        </w:rPr>
        <w:t xml:space="preserve">limited availability of services and supplies in </w:t>
      </w:r>
      <w:r>
        <w:rPr>
          <w:lang w:val="en-US"/>
        </w:rPr>
        <w:t>their</w:t>
      </w:r>
      <w:r w:rsidRPr="004B2A9A">
        <w:rPr>
          <w:lang w:val="en-US"/>
        </w:rPr>
        <w:t xml:space="preserve"> communities; demands for unofficial payment and </w:t>
      </w:r>
      <w:r>
        <w:rPr>
          <w:lang w:val="en-US"/>
        </w:rPr>
        <w:t xml:space="preserve">the </w:t>
      </w:r>
      <w:r w:rsidRPr="004B2A9A">
        <w:rPr>
          <w:lang w:val="en-US"/>
        </w:rPr>
        <w:t xml:space="preserve">often poor quality of the services offered </w:t>
      </w:r>
      <w:r>
        <w:rPr>
          <w:lang w:val="en-US"/>
        </w:rPr>
        <w:t>were</w:t>
      </w:r>
      <w:r w:rsidRPr="004B2A9A">
        <w:rPr>
          <w:lang w:val="en-US"/>
        </w:rPr>
        <w:t xml:space="preserve"> cited. It was considered particularly difficult to access health care for serious medical conditions as well as mental health problems and reproductive health needs. When visiting certain settlements, even new ones, the Special Rapporteur indeed noticed the lack of a systematic approach with regard to </w:t>
      </w:r>
      <w:proofErr w:type="spellStart"/>
      <w:r w:rsidRPr="004B2A9A">
        <w:rPr>
          <w:lang w:val="en-US"/>
        </w:rPr>
        <w:t>IDP</w:t>
      </w:r>
      <w:proofErr w:type="spellEnd"/>
      <w:r w:rsidRPr="004B2A9A">
        <w:rPr>
          <w:lang w:val="en-US"/>
        </w:rPr>
        <w:t xml:space="preserve"> access to health care. Very often, mobile clinics cover specific areas and inside settlements, only a small facility is available, sometimes without any practitioner present on a regular basis.</w:t>
      </w:r>
      <w:r w:rsidRPr="00ED484A">
        <w:t xml:space="preserve"> The </w:t>
      </w:r>
      <w:r>
        <w:t xml:space="preserve">findings of the </w:t>
      </w:r>
      <w:proofErr w:type="spellStart"/>
      <w:r w:rsidRPr="00ED484A">
        <w:t>UNHCR</w:t>
      </w:r>
      <w:proofErr w:type="spellEnd"/>
      <w:r w:rsidRPr="00ED484A">
        <w:t xml:space="preserve"> participatory assessment </w:t>
      </w:r>
      <w:r>
        <w:t>indicate</w:t>
      </w:r>
      <w:r w:rsidRPr="00ED484A">
        <w:t xml:space="preserve"> that</w:t>
      </w:r>
      <w:r>
        <w:t>,</w:t>
      </w:r>
      <w:r w:rsidRPr="00ED484A">
        <w:t xml:space="preserve"> w</w:t>
      </w:r>
      <w:proofErr w:type="spellStart"/>
      <w:r w:rsidRPr="004B2A9A">
        <w:rPr>
          <w:lang w:val="en-US"/>
        </w:rPr>
        <w:t>hile</w:t>
      </w:r>
      <w:proofErr w:type="spellEnd"/>
      <w:r w:rsidRPr="004B2A9A">
        <w:rPr>
          <w:lang w:val="en-US"/>
        </w:rPr>
        <w:t xml:space="preserve"> th</w:t>
      </w:r>
      <w:r>
        <w:rPr>
          <w:lang w:val="en-US"/>
        </w:rPr>
        <w:t>o</w:t>
      </w:r>
      <w:r w:rsidRPr="004B2A9A">
        <w:rPr>
          <w:lang w:val="en-US"/>
        </w:rPr>
        <w:t xml:space="preserve">se </w:t>
      </w:r>
      <w:r w:rsidRPr="004B2A9A">
        <w:rPr>
          <w:lang w:val="en-US"/>
        </w:rPr>
        <w:lastRenderedPageBreak/>
        <w:t xml:space="preserve">obstacles to adequate health care may be similar to problems faced by many of the non-displaced Azerbaijanis, </w:t>
      </w:r>
      <w:proofErr w:type="spellStart"/>
      <w:r w:rsidRPr="004B2A9A">
        <w:rPr>
          <w:lang w:val="en-US"/>
        </w:rPr>
        <w:t>IDPs</w:t>
      </w:r>
      <w:proofErr w:type="spellEnd"/>
      <w:r w:rsidRPr="004B2A9A">
        <w:rPr>
          <w:lang w:val="en-US"/>
        </w:rPr>
        <w:t xml:space="preserve"> generally are more vulnerable to health risks, mainly </w:t>
      </w:r>
      <w:r>
        <w:rPr>
          <w:lang w:val="en-US"/>
        </w:rPr>
        <w:t>owing</w:t>
      </w:r>
      <w:r w:rsidRPr="004B2A9A">
        <w:rPr>
          <w:lang w:val="en-US"/>
        </w:rPr>
        <w:t xml:space="preserve"> to a combination of poor economic conditions and their current and past experiences as </w:t>
      </w:r>
      <w:proofErr w:type="spellStart"/>
      <w:r w:rsidRPr="004B2A9A">
        <w:rPr>
          <w:lang w:val="en-US"/>
        </w:rPr>
        <w:t>IDPs</w:t>
      </w:r>
      <w:proofErr w:type="spellEnd"/>
      <w:r w:rsidRPr="004B2A9A">
        <w:rPr>
          <w:lang w:val="en-US"/>
        </w:rPr>
        <w:t xml:space="preserve">. Adversely, the negative impact of poor health on the general economic and psychosocial situation </w:t>
      </w:r>
      <w:r>
        <w:rPr>
          <w:lang w:val="en-US"/>
        </w:rPr>
        <w:t xml:space="preserve">of </w:t>
      </w:r>
      <w:proofErr w:type="spellStart"/>
      <w:r>
        <w:rPr>
          <w:lang w:val="en-US"/>
        </w:rPr>
        <w:t>IDPs</w:t>
      </w:r>
      <w:proofErr w:type="spellEnd"/>
      <w:r>
        <w:rPr>
          <w:lang w:val="en-US"/>
        </w:rPr>
        <w:t xml:space="preserve"> is </w:t>
      </w:r>
      <w:r w:rsidRPr="004B2A9A">
        <w:rPr>
          <w:lang w:val="en-US"/>
        </w:rPr>
        <w:t xml:space="preserve">often more substantial for </w:t>
      </w:r>
      <w:r>
        <w:rPr>
          <w:lang w:val="en-US"/>
        </w:rPr>
        <w:t>them</w:t>
      </w:r>
      <w:r w:rsidRPr="004B2A9A">
        <w:rPr>
          <w:lang w:val="en-US"/>
        </w:rPr>
        <w:t xml:space="preserve"> than for the general population</w:t>
      </w:r>
      <w:r>
        <w:rPr>
          <w:lang w:val="en-US"/>
        </w:rPr>
        <w:t>.</w:t>
      </w:r>
      <w:r w:rsidRPr="00A112B8">
        <w:rPr>
          <w:rStyle w:val="ac"/>
        </w:rPr>
        <w:footnoteReference w:id="21"/>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According to the </w:t>
      </w:r>
      <w:r>
        <w:rPr>
          <w:lang w:val="en-US"/>
        </w:rPr>
        <w:t>above-mentioned</w:t>
      </w:r>
      <w:r w:rsidRPr="004B2A9A">
        <w:rPr>
          <w:lang w:val="en-US"/>
        </w:rPr>
        <w:t xml:space="preserve"> </w:t>
      </w:r>
      <w:proofErr w:type="spellStart"/>
      <w:r w:rsidRPr="004B2A9A">
        <w:rPr>
          <w:lang w:val="en-US"/>
        </w:rPr>
        <w:t>UNHCR</w:t>
      </w:r>
      <w:proofErr w:type="spellEnd"/>
      <w:r w:rsidRPr="004B2A9A">
        <w:rPr>
          <w:lang w:val="en-US"/>
        </w:rPr>
        <w:t xml:space="preserve"> participatory assessment, mental health problems and psychological stress were reported to be relatively common amongst </w:t>
      </w:r>
      <w:proofErr w:type="spellStart"/>
      <w:r w:rsidRPr="004B2A9A">
        <w:rPr>
          <w:lang w:val="en-US"/>
        </w:rPr>
        <w:t>IDPs</w:t>
      </w:r>
      <w:proofErr w:type="spellEnd"/>
      <w:r w:rsidRPr="004B2A9A">
        <w:rPr>
          <w:lang w:val="en-US"/>
        </w:rPr>
        <w:t xml:space="preserve">. However, those suffering from mental health issues generally did not receive any treatment. In most locations, </w:t>
      </w:r>
      <w:proofErr w:type="spellStart"/>
      <w:r w:rsidRPr="004B2A9A">
        <w:rPr>
          <w:lang w:val="en-US"/>
        </w:rPr>
        <w:t>IDPs</w:t>
      </w:r>
      <w:proofErr w:type="spellEnd"/>
      <w:r w:rsidRPr="004B2A9A">
        <w:rPr>
          <w:lang w:val="en-US"/>
        </w:rPr>
        <w:t xml:space="preserve"> reported that they did not have access to specialist services such as psychologists. The youth and young women in particular felt that they were in need of somebody to talk to about their concerns, especially as they found some issues too sensitive to be discussed with family members.</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The Special Rapporteur notes that</w:t>
      </w:r>
      <w:r>
        <w:rPr>
          <w:lang w:val="en-US"/>
        </w:rPr>
        <w:t>,</w:t>
      </w:r>
      <w:r w:rsidRPr="004B2A9A">
        <w:rPr>
          <w:lang w:val="en-US"/>
        </w:rPr>
        <w:t xml:space="preserve"> despite the authorities’ efforts to develop an action plan, the recommendations of the mental health assessment performed by the World Health Organization should be implemented fully with concrete actions to ensur</w:t>
      </w:r>
      <w:r>
        <w:rPr>
          <w:lang w:val="en-US"/>
        </w:rPr>
        <w:t>e</w:t>
      </w:r>
      <w:r w:rsidRPr="004B2A9A">
        <w:rPr>
          <w:lang w:val="en-US"/>
        </w:rPr>
        <w:t xml:space="preserve"> more comprehensive health services, including in the area of mental health, and increased deployment of qualified medical staff to rural areas.</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In close partnership with local academia, regional authorities and international experts, </w:t>
      </w:r>
      <w:r>
        <w:rPr>
          <w:lang w:val="en-US"/>
        </w:rPr>
        <w:t>the United Nations Children’s Fund</w:t>
      </w:r>
      <w:r w:rsidRPr="004B2A9A">
        <w:rPr>
          <w:lang w:val="en-US"/>
        </w:rPr>
        <w:t xml:space="preserve"> </w:t>
      </w:r>
      <w:r>
        <w:rPr>
          <w:lang w:val="en-US"/>
        </w:rPr>
        <w:t>designed</w:t>
      </w:r>
      <w:r w:rsidRPr="004B2A9A">
        <w:rPr>
          <w:lang w:val="en-US"/>
        </w:rPr>
        <w:t xml:space="preserve"> a project to initiate a system change in addressing the psychosocial needs of internally displaced adolescents and youth, investing in school psychologists’ capacity in Line of Contact districts to provide adequate counselling services, and establishing psychological supervision. The study reveals a high dependency syndrome among </w:t>
      </w:r>
      <w:proofErr w:type="spellStart"/>
      <w:r w:rsidRPr="004B2A9A">
        <w:rPr>
          <w:lang w:val="en-US"/>
        </w:rPr>
        <w:t>IDP</w:t>
      </w:r>
      <w:proofErr w:type="spellEnd"/>
      <w:r w:rsidRPr="004B2A9A">
        <w:rPr>
          <w:lang w:val="en-US"/>
        </w:rPr>
        <w:t xml:space="preserve"> youth who, </w:t>
      </w:r>
      <w:r>
        <w:rPr>
          <w:lang w:val="en-US"/>
        </w:rPr>
        <w:t>inter alia</w:t>
      </w:r>
      <w:r w:rsidRPr="004B2A9A">
        <w:rPr>
          <w:lang w:val="en-US"/>
        </w:rPr>
        <w:t xml:space="preserve">, have lost hope of finding a job </w:t>
      </w:r>
      <w:r>
        <w:rPr>
          <w:lang w:val="en-US"/>
        </w:rPr>
        <w:t>owing</w:t>
      </w:r>
      <w:r w:rsidRPr="004B2A9A">
        <w:rPr>
          <w:lang w:val="en-US"/>
        </w:rPr>
        <w:t xml:space="preserve"> to the uncertainty over their future</w:t>
      </w:r>
      <w:r>
        <w:rPr>
          <w:lang w:val="en-US"/>
        </w:rPr>
        <w:t>.</w:t>
      </w:r>
      <w:r w:rsidRPr="00E73790">
        <w:rPr>
          <w:rStyle w:val="ac"/>
        </w:rPr>
        <w:footnoteReference w:id="22"/>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Limited access to reproductive health services is a matter that has to be addressed urgently on the basis of </w:t>
      </w:r>
      <w:r>
        <w:rPr>
          <w:lang w:val="en-US"/>
        </w:rPr>
        <w:t>p</w:t>
      </w:r>
      <w:r w:rsidRPr="004B2A9A">
        <w:rPr>
          <w:lang w:val="en-US"/>
        </w:rPr>
        <w:t>rinciple 19</w:t>
      </w:r>
      <w:r>
        <w:rPr>
          <w:lang w:val="en-US"/>
        </w:rPr>
        <w:t xml:space="preserve">, paragraph </w:t>
      </w:r>
      <w:r w:rsidRPr="004B2A9A">
        <w:rPr>
          <w:lang w:val="en-US"/>
        </w:rPr>
        <w:t xml:space="preserve">2, </w:t>
      </w:r>
      <w:r>
        <w:rPr>
          <w:lang w:val="en-US"/>
        </w:rPr>
        <w:t xml:space="preserve">of the Guiding Principles on Internal Displacement, </w:t>
      </w:r>
      <w:r w:rsidRPr="004B2A9A">
        <w:rPr>
          <w:lang w:val="en-US"/>
        </w:rPr>
        <w:t xml:space="preserve">by which special attention should paid to the health needs of women, including access to female care providers and services, such as reproductive health care. Female </w:t>
      </w:r>
      <w:proofErr w:type="spellStart"/>
      <w:r w:rsidRPr="004B2A9A">
        <w:rPr>
          <w:lang w:val="en-US"/>
        </w:rPr>
        <w:t>IDPs</w:t>
      </w:r>
      <w:proofErr w:type="spellEnd"/>
      <w:r w:rsidRPr="004B2A9A">
        <w:rPr>
          <w:lang w:val="en-US"/>
        </w:rPr>
        <w:t xml:space="preserve"> generally have limited access to maternal and newborn health services (either due to distance or to cost expenses)</w:t>
      </w:r>
      <w:r>
        <w:rPr>
          <w:lang w:val="en-US"/>
        </w:rPr>
        <w:t>.</w:t>
      </w:r>
      <w:r w:rsidRPr="00A112B8">
        <w:rPr>
          <w:rStyle w:val="ac"/>
        </w:rPr>
        <w:footnoteReference w:id="23"/>
      </w:r>
      <w:r w:rsidRPr="004B2A9A">
        <w:rPr>
          <w:lang w:val="en-US"/>
        </w:rPr>
        <w:t xml:space="preserve"> A related issue which needs to be dealt with is the lack of information about family planning amongst </w:t>
      </w:r>
      <w:proofErr w:type="spellStart"/>
      <w:r w:rsidRPr="004B2A9A">
        <w:rPr>
          <w:lang w:val="en-US"/>
        </w:rPr>
        <w:t>IDP</w:t>
      </w:r>
      <w:proofErr w:type="spellEnd"/>
      <w:r w:rsidRPr="004B2A9A">
        <w:rPr>
          <w:lang w:val="en-US"/>
        </w:rPr>
        <w:t xml:space="preserve"> communities. The </w:t>
      </w:r>
      <w:proofErr w:type="spellStart"/>
      <w:r>
        <w:rPr>
          <w:lang w:val="en-US"/>
        </w:rPr>
        <w:t>UNHCR</w:t>
      </w:r>
      <w:proofErr w:type="spellEnd"/>
      <w:r>
        <w:rPr>
          <w:lang w:val="en-US"/>
        </w:rPr>
        <w:t xml:space="preserve"> </w:t>
      </w:r>
      <w:r w:rsidRPr="004B2A9A">
        <w:rPr>
          <w:lang w:val="en-US"/>
        </w:rPr>
        <w:t>findings indicate that abortions were considered to be widespread and while it was difficult for some women and most men to talk about th</w:t>
      </w:r>
      <w:r>
        <w:rPr>
          <w:lang w:val="en-US"/>
        </w:rPr>
        <w:t>o</w:t>
      </w:r>
      <w:r w:rsidRPr="004B2A9A">
        <w:rPr>
          <w:lang w:val="en-US"/>
        </w:rPr>
        <w:t xml:space="preserve">se sensitive issues, all the women who reported on it stated that abortions were the only form of birth control </w:t>
      </w:r>
      <w:r>
        <w:rPr>
          <w:lang w:val="en-US"/>
        </w:rPr>
        <w:t xml:space="preserve">about which </w:t>
      </w:r>
      <w:r w:rsidRPr="004B2A9A">
        <w:rPr>
          <w:lang w:val="en-US"/>
        </w:rPr>
        <w:t xml:space="preserve">they knew and </w:t>
      </w:r>
      <w:r>
        <w:rPr>
          <w:lang w:val="en-US"/>
        </w:rPr>
        <w:t xml:space="preserve">to which they </w:t>
      </w:r>
      <w:r w:rsidRPr="004B2A9A">
        <w:rPr>
          <w:lang w:val="en-US"/>
        </w:rPr>
        <w:t>had access</w:t>
      </w:r>
      <w:r>
        <w:rPr>
          <w:lang w:val="en-US"/>
        </w:rPr>
        <w:t>.</w:t>
      </w:r>
      <w:r w:rsidRPr="00E73790">
        <w:rPr>
          <w:rStyle w:val="ac"/>
        </w:rPr>
        <w:footnoteReference w:id="24"/>
      </w:r>
    </w:p>
    <w:p w:rsidR="00AB4F16" w:rsidRPr="004B2A9A" w:rsidRDefault="00AB4F16" w:rsidP="00AB4F16">
      <w:pPr>
        <w:pStyle w:val="H1G"/>
      </w:pPr>
      <w:r w:rsidRPr="004B2A9A">
        <w:tab/>
        <w:t>F.</w:t>
      </w:r>
      <w:r w:rsidRPr="004B2A9A">
        <w:tab/>
        <w:t>Freedom of movement, registration and assistance</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The system of registration and assistance to </w:t>
      </w:r>
      <w:proofErr w:type="spellStart"/>
      <w:r w:rsidRPr="004B2A9A">
        <w:rPr>
          <w:lang w:val="en-US"/>
        </w:rPr>
        <w:t>IDPs</w:t>
      </w:r>
      <w:proofErr w:type="spellEnd"/>
      <w:r w:rsidRPr="004B2A9A">
        <w:rPr>
          <w:lang w:val="en-US"/>
        </w:rPr>
        <w:t xml:space="preserve"> has implications for their freedom of movement and choice of place of residence. Monthly allowances and other assistance</w:t>
      </w:r>
      <w:r w:rsidRPr="00CD293B">
        <w:rPr>
          <w:lang w:val="en-US"/>
        </w:rPr>
        <w:t xml:space="preserve"> </w:t>
      </w:r>
      <w:r w:rsidRPr="004B2A9A">
        <w:rPr>
          <w:lang w:val="en-US"/>
        </w:rPr>
        <w:t xml:space="preserve">for </w:t>
      </w:r>
      <w:proofErr w:type="spellStart"/>
      <w:r w:rsidRPr="004B2A9A">
        <w:rPr>
          <w:lang w:val="en-US"/>
        </w:rPr>
        <w:t>IDPs</w:t>
      </w:r>
      <w:proofErr w:type="spellEnd"/>
      <w:r w:rsidRPr="004B2A9A">
        <w:rPr>
          <w:lang w:val="en-US"/>
        </w:rPr>
        <w:t xml:space="preserve">, including new housing, are dependent on their continued presence at their </w:t>
      </w:r>
      <w:r>
        <w:rPr>
          <w:lang w:val="en-US"/>
        </w:rPr>
        <w:t>g</w:t>
      </w:r>
      <w:r w:rsidRPr="004B2A9A">
        <w:rPr>
          <w:lang w:val="en-US"/>
        </w:rPr>
        <w:t xml:space="preserve">overnment-registered address. By linking the provision of assistance to </w:t>
      </w:r>
      <w:r>
        <w:rPr>
          <w:lang w:val="en-US"/>
        </w:rPr>
        <w:t xml:space="preserve">the </w:t>
      </w:r>
      <w:r w:rsidRPr="004B2A9A">
        <w:rPr>
          <w:lang w:val="en-US"/>
        </w:rPr>
        <w:t>registered addresses</w:t>
      </w:r>
      <w:r>
        <w:rPr>
          <w:lang w:val="en-US"/>
        </w:rPr>
        <w:t xml:space="preserve"> of </w:t>
      </w:r>
      <w:proofErr w:type="spellStart"/>
      <w:r>
        <w:rPr>
          <w:lang w:val="en-US"/>
        </w:rPr>
        <w:t>IDPs</w:t>
      </w:r>
      <w:proofErr w:type="spellEnd"/>
      <w:r w:rsidRPr="004B2A9A">
        <w:rPr>
          <w:lang w:val="en-US"/>
        </w:rPr>
        <w:t>, the Government aims to maintain displaced communities together so that they can reintegrate more easily upon return. At the same time, however, th</w:t>
      </w:r>
      <w:r>
        <w:rPr>
          <w:lang w:val="en-US"/>
        </w:rPr>
        <w:t>o</w:t>
      </w:r>
      <w:r w:rsidRPr="004B2A9A">
        <w:rPr>
          <w:lang w:val="en-US"/>
        </w:rPr>
        <w:t xml:space="preserve">se measures have a restrictive effect on </w:t>
      </w:r>
      <w:r>
        <w:rPr>
          <w:lang w:val="en-US"/>
        </w:rPr>
        <w:t xml:space="preserve">the </w:t>
      </w:r>
      <w:r w:rsidRPr="004B2A9A">
        <w:rPr>
          <w:lang w:val="en-US"/>
        </w:rPr>
        <w:t>freedom of movement and choice of residence</w:t>
      </w:r>
      <w:r>
        <w:rPr>
          <w:lang w:val="en-US"/>
        </w:rPr>
        <w:t xml:space="preserve"> of </w:t>
      </w:r>
      <w:proofErr w:type="spellStart"/>
      <w:r>
        <w:rPr>
          <w:lang w:val="en-US"/>
        </w:rPr>
        <w:t>IDPs</w:t>
      </w:r>
      <w:proofErr w:type="spellEnd"/>
      <w:r w:rsidRPr="004B2A9A">
        <w:rPr>
          <w:lang w:val="en-US"/>
        </w:rPr>
        <w:t xml:space="preserve">. In its participatory assessment, </w:t>
      </w:r>
      <w:proofErr w:type="spellStart"/>
      <w:r w:rsidRPr="004B2A9A">
        <w:rPr>
          <w:lang w:val="en-US"/>
        </w:rPr>
        <w:t>UNHCR</w:t>
      </w:r>
      <w:proofErr w:type="spellEnd"/>
      <w:r w:rsidRPr="004B2A9A">
        <w:rPr>
          <w:lang w:val="en-US"/>
        </w:rPr>
        <w:t xml:space="preserve"> noted that many </w:t>
      </w:r>
      <w:proofErr w:type="spellStart"/>
      <w:r w:rsidRPr="004B2A9A">
        <w:rPr>
          <w:lang w:val="en-US"/>
        </w:rPr>
        <w:t>IDPs</w:t>
      </w:r>
      <w:proofErr w:type="spellEnd"/>
      <w:r w:rsidRPr="004B2A9A">
        <w:rPr>
          <w:lang w:val="en-US"/>
        </w:rPr>
        <w:t xml:space="preserve"> reported that they felt that their freedom of movement was restricted, in particular because access to assistance </w:t>
      </w:r>
      <w:r w:rsidRPr="004B2A9A">
        <w:rPr>
          <w:lang w:val="en-US"/>
        </w:rPr>
        <w:lastRenderedPageBreak/>
        <w:t>and free housing tied them to their registered residence and thus hindered them from moving to search for employment elsewhere</w:t>
      </w:r>
      <w:r>
        <w:rPr>
          <w:lang w:val="en-US"/>
        </w:rPr>
        <w:t>.</w:t>
      </w:r>
      <w:r w:rsidRPr="00A112B8">
        <w:rPr>
          <w:rStyle w:val="ac"/>
        </w:rPr>
        <w:footnoteReference w:id="25"/>
      </w:r>
      <w:r w:rsidRPr="004B2A9A">
        <w:rPr>
          <w:lang w:val="en-US"/>
        </w:rPr>
        <w:t xml:space="preserve"> Under </w:t>
      </w:r>
      <w:r>
        <w:rPr>
          <w:lang w:val="en-US"/>
        </w:rPr>
        <w:t>principle </w:t>
      </w:r>
      <w:r w:rsidRPr="004B2A9A">
        <w:rPr>
          <w:lang w:val="en-US"/>
        </w:rPr>
        <w:t xml:space="preserve">14 </w:t>
      </w:r>
      <w:r>
        <w:rPr>
          <w:lang w:val="en-US"/>
        </w:rPr>
        <w:t>of the Guiding Principles on Internal Displacement,</w:t>
      </w:r>
      <w:r w:rsidRPr="004B2A9A">
        <w:rPr>
          <w:lang w:val="en-US"/>
        </w:rPr>
        <w:t xml:space="preserve"> every </w:t>
      </w:r>
      <w:proofErr w:type="spellStart"/>
      <w:r>
        <w:rPr>
          <w:lang w:val="en-US"/>
        </w:rPr>
        <w:t>IDP</w:t>
      </w:r>
      <w:proofErr w:type="spellEnd"/>
      <w:r w:rsidRPr="004B2A9A">
        <w:rPr>
          <w:lang w:val="en-US"/>
        </w:rPr>
        <w:t xml:space="preserve"> has the right to liberty of movement and freedom to choose his or her residence.</w:t>
      </w:r>
      <w:r>
        <w:rPr>
          <w:lang w:val="en-US"/>
        </w:rPr>
        <w:t xml:space="preserve"> </w:t>
      </w:r>
      <w:r w:rsidRPr="004B2A9A">
        <w:rPr>
          <w:lang w:val="en-US"/>
        </w:rPr>
        <w:t xml:space="preserve">The registration and assistance of </w:t>
      </w:r>
      <w:proofErr w:type="spellStart"/>
      <w:r w:rsidRPr="004B2A9A">
        <w:rPr>
          <w:lang w:val="en-US"/>
        </w:rPr>
        <w:t>IDPs</w:t>
      </w:r>
      <w:proofErr w:type="spellEnd"/>
      <w:r w:rsidRPr="004B2A9A">
        <w:rPr>
          <w:lang w:val="en-US"/>
        </w:rPr>
        <w:t xml:space="preserve"> should be guided and informed by th</w:t>
      </w:r>
      <w:r>
        <w:rPr>
          <w:lang w:val="en-US"/>
        </w:rPr>
        <w:t>at</w:t>
      </w:r>
      <w:r w:rsidRPr="004B2A9A">
        <w:rPr>
          <w:lang w:val="en-US"/>
        </w:rPr>
        <w:t xml:space="preserve"> principle rather than restrict</w:t>
      </w:r>
      <w:r>
        <w:rPr>
          <w:lang w:val="en-US"/>
        </w:rPr>
        <w:t>ing</w:t>
      </w:r>
      <w:r w:rsidRPr="004B2A9A">
        <w:rPr>
          <w:lang w:val="en-US"/>
        </w:rPr>
        <w:t xml:space="preserve"> it.</w:t>
      </w:r>
    </w:p>
    <w:p w:rsidR="00AB4F16" w:rsidRPr="004B2A9A" w:rsidRDefault="00AB4F16" w:rsidP="00AB4F16">
      <w:pPr>
        <w:pStyle w:val="H1G"/>
      </w:pPr>
      <w:r w:rsidRPr="004B2A9A">
        <w:tab/>
        <w:t>G.</w:t>
      </w:r>
      <w:r w:rsidRPr="004B2A9A">
        <w:tab/>
        <w:t>Participation in public and political life</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On the one hand, </w:t>
      </w:r>
      <w:proofErr w:type="spellStart"/>
      <w:r>
        <w:rPr>
          <w:lang w:val="en-US"/>
        </w:rPr>
        <w:t>IDPs</w:t>
      </w:r>
      <w:proofErr w:type="spellEnd"/>
      <w:r w:rsidRPr="004B2A9A">
        <w:rPr>
          <w:lang w:val="en-US"/>
        </w:rPr>
        <w:t xml:space="preserve"> have full rights to participate in parliamentary and presidential elections. Administrative structures from in and around Nagorno-Karabakh were retained and moved to areas of high concentration of </w:t>
      </w:r>
      <w:proofErr w:type="spellStart"/>
      <w:r w:rsidRPr="004B2A9A">
        <w:rPr>
          <w:lang w:val="en-US"/>
        </w:rPr>
        <w:t>IDPs</w:t>
      </w:r>
      <w:proofErr w:type="spellEnd"/>
      <w:r w:rsidRPr="004B2A9A">
        <w:rPr>
          <w:lang w:val="en-US"/>
        </w:rPr>
        <w:t xml:space="preserve">. There are currently </w:t>
      </w:r>
      <w:r>
        <w:rPr>
          <w:lang w:val="en-US"/>
        </w:rPr>
        <w:t>11 </w:t>
      </w:r>
      <w:r w:rsidRPr="004B2A9A">
        <w:rPr>
          <w:lang w:val="en-US"/>
        </w:rPr>
        <w:t xml:space="preserve">deputies from Nagorno-Karabakh and seven from territories around Nagorno-Karabakh in the </w:t>
      </w:r>
      <w:r>
        <w:rPr>
          <w:lang w:val="en-US"/>
        </w:rPr>
        <w:t>P</w:t>
      </w:r>
      <w:r w:rsidRPr="004B2A9A">
        <w:rPr>
          <w:lang w:val="en-US"/>
        </w:rPr>
        <w:t>arliament (which comprises a total of 125</w:t>
      </w:r>
      <w:r>
        <w:rPr>
          <w:lang w:val="en-US"/>
        </w:rPr>
        <w:t> members</w:t>
      </w:r>
      <w:r w:rsidRPr="004B2A9A">
        <w:rPr>
          <w:lang w:val="en-US"/>
        </w:rPr>
        <w:t>)</w:t>
      </w:r>
      <w:r>
        <w:rPr>
          <w:lang w:val="en-US"/>
        </w:rPr>
        <w:t>.</w:t>
      </w:r>
      <w:r w:rsidRPr="00A112B8">
        <w:rPr>
          <w:rStyle w:val="ac"/>
        </w:rPr>
        <w:footnoteReference w:id="26"/>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On the other hand, </w:t>
      </w:r>
      <w:proofErr w:type="spellStart"/>
      <w:r w:rsidRPr="004B2A9A">
        <w:rPr>
          <w:lang w:val="en-US"/>
        </w:rPr>
        <w:t>IDPs</w:t>
      </w:r>
      <w:proofErr w:type="spellEnd"/>
      <w:r w:rsidRPr="004B2A9A">
        <w:rPr>
          <w:lang w:val="en-US"/>
        </w:rPr>
        <w:t xml:space="preserve"> cannot vote in municipal council elections where they </w:t>
      </w:r>
      <w:r>
        <w:rPr>
          <w:lang w:val="en-US"/>
        </w:rPr>
        <w:t>currently</w:t>
      </w:r>
      <w:r w:rsidRPr="004B2A9A">
        <w:rPr>
          <w:lang w:val="en-US"/>
        </w:rPr>
        <w:t xml:space="preserve"> reside, thus decreasing their ability to affect local decision-making. Nor can they stand as candidates in municipal elections in their areas of displacement. However, </w:t>
      </w:r>
      <w:proofErr w:type="spellStart"/>
      <w:r w:rsidRPr="004B2A9A">
        <w:rPr>
          <w:lang w:val="en-US"/>
        </w:rPr>
        <w:t>IDPs</w:t>
      </w:r>
      <w:proofErr w:type="spellEnd"/>
      <w:r w:rsidRPr="004B2A9A">
        <w:rPr>
          <w:lang w:val="en-US"/>
        </w:rPr>
        <w:t xml:space="preserve"> can run as candidates and vote in municipal elections, but only in their areas of origin. In th</w:t>
      </w:r>
      <w:r>
        <w:rPr>
          <w:lang w:val="en-US"/>
        </w:rPr>
        <w:t>o</w:t>
      </w:r>
      <w:r w:rsidRPr="004B2A9A">
        <w:rPr>
          <w:lang w:val="en-US"/>
        </w:rPr>
        <w:t xml:space="preserve">se areas, local councils were suspended after the armed conflict in and around Nagorno-Karabakh. Nevertheless, the Government maintains constituencies in </w:t>
      </w:r>
      <w:proofErr w:type="spellStart"/>
      <w:r w:rsidRPr="004B2A9A">
        <w:rPr>
          <w:lang w:val="en-US"/>
        </w:rPr>
        <w:t>IDP</w:t>
      </w:r>
      <w:proofErr w:type="spellEnd"/>
      <w:r w:rsidRPr="004B2A9A">
        <w:rPr>
          <w:lang w:val="en-US"/>
        </w:rPr>
        <w:t xml:space="preserve"> areas of origin, in readiness for the time when the return of </w:t>
      </w:r>
      <w:proofErr w:type="spellStart"/>
      <w:r w:rsidRPr="004B2A9A">
        <w:rPr>
          <w:lang w:val="en-US"/>
        </w:rPr>
        <w:t>IDPs</w:t>
      </w:r>
      <w:proofErr w:type="spellEnd"/>
      <w:r w:rsidRPr="004B2A9A">
        <w:rPr>
          <w:lang w:val="en-US"/>
        </w:rPr>
        <w:t xml:space="preserve"> </w:t>
      </w:r>
      <w:r>
        <w:rPr>
          <w:lang w:val="en-US"/>
        </w:rPr>
        <w:t xml:space="preserve">will </w:t>
      </w:r>
      <w:r w:rsidRPr="004B2A9A">
        <w:rPr>
          <w:lang w:val="en-US"/>
        </w:rPr>
        <w:t xml:space="preserve">become possible. Some </w:t>
      </w:r>
      <w:proofErr w:type="spellStart"/>
      <w:r w:rsidRPr="004B2A9A">
        <w:rPr>
          <w:lang w:val="en-US"/>
        </w:rPr>
        <w:t>IDPs</w:t>
      </w:r>
      <w:proofErr w:type="spellEnd"/>
      <w:r w:rsidRPr="004B2A9A">
        <w:rPr>
          <w:lang w:val="en-US"/>
        </w:rPr>
        <w:t xml:space="preserve"> themselves prefer th</w:t>
      </w:r>
      <w:r>
        <w:rPr>
          <w:lang w:val="en-US"/>
        </w:rPr>
        <w:t>at</w:t>
      </w:r>
      <w:r w:rsidRPr="004B2A9A">
        <w:rPr>
          <w:lang w:val="en-US"/>
        </w:rPr>
        <w:t xml:space="preserve"> arrangement as part of their desire to preserve the cohesion of their community and retain a separate voice in Parliament from other communities in their places of displacement. </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According to </w:t>
      </w:r>
      <w:r>
        <w:rPr>
          <w:lang w:val="en-US"/>
        </w:rPr>
        <w:t>p</w:t>
      </w:r>
      <w:r w:rsidRPr="004B2A9A">
        <w:rPr>
          <w:lang w:val="en-US"/>
        </w:rPr>
        <w:t>rinciple 22</w:t>
      </w:r>
      <w:r>
        <w:rPr>
          <w:lang w:val="en-US"/>
        </w:rPr>
        <w:t xml:space="preserve">, paragraph </w:t>
      </w:r>
      <w:r w:rsidRPr="004B2A9A">
        <w:rPr>
          <w:lang w:val="en-US"/>
        </w:rPr>
        <w:t>1</w:t>
      </w:r>
      <w:r>
        <w:rPr>
          <w:lang w:val="en-US"/>
        </w:rPr>
        <w:t xml:space="preserve"> </w:t>
      </w:r>
      <w:r w:rsidRPr="004B2A9A">
        <w:rPr>
          <w:lang w:val="en-US"/>
        </w:rPr>
        <w:t xml:space="preserve">(d), </w:t>
      </w:r>
      <w:r>
        <w:rPr>
          <w:lang w:val="en-US"/>
        </w:rPr>
        <w:t>of the Guiding Principles on Internal Displacement,</w:t>
      </w:r>
      <w:r w:rsidRPr="004B2A9A">
        <w:rPr>
          <w:lang w:val="en-US"/>
        </w:rPr>
        <w:t xml:space="preserve"> </w:t>
      </w:r>
      <w:proofErr w:type="spellStart"/>
      <w:r w:rsidRPr="004B2A9A">
        <w:rPr>
          <w:lang w:val="en-US"/>
        </w:rPr>
        <w:t>IDPs</w:t>
      </w:r>
      <w:proofErr w:type="spellEnd"/>
      <w:r w:rsidRPr="004B2A9A">
        <w:rPr>
          <w:lang w:val="en-US"/>
        </w:rPr>
        <w:t xml:space="preserve"> have the right to vote and to participate in governmental and public affairs, including the right to have access to the means necessary to exercise th</w:t>
      </w:r>
      <w:r>
        <w:rPr>
          <w:lang w:val="en-US"/>
        </w:rPr>
        <w:t>at</w:t>
      </w:r>
      <w:r w:rsidRPr="004B2A9A">
        <w:rPr>
          <w:lang w:val="en-US"/>
        </w:rPr>
        <w:t xml:space="preserve"> right. The Special Rapporteur considers this right to be </w:t>
      </w:r>
      <w:r>
        <w:rPr>
          <w:lang w:val="en-US"/>
        </w:rPr>
        <w:t xml:space="preserve">essential in that it </w:t>
      </w:r>
      <w:r w:rsidRPr="004B2A9A">
        <w:rPr>
          <w:lang w:val="en-US"/>
        </w:rPr>
        <w:t xml:space="preserve">enables </w:t>
      </w:r>
      <w:proofErr w:type="spellStart"/>
      <w:r w:rsidRPr="004B2A9A">
        <w:rPr>
          <w:lang w:val="en-US"/>
        </w:rPr>
        <w:t>IDPs</w:t>
      </w:r>
      <w:proofErr w:type="spellEnd"/>
      <w:r w:rsidRPr="004B2A9A">
        <w:rPr>
          <w:lang w:val="en-US"/>
        </w:rPr>
        <w:t xml:space="preserve"> to participate in, and have influence on local politics and to campaign on local issues they deem important on equal terms with other citizens. Their inability to take part in local politics limits their participation in, and access to local self-governance and decision-making. </w:t>
      </w:r>
    </w:p>
    <w:p w:rsidR="00AB4F16" w:rsidRDefault="00AB4F16" w:rsidP="00AB4F16">
      <w:pPr>
        <w:pStyle w:val="SingleTxtG"/>
        <w:numPr>
          <w:ilvl w:val="0"/>
          <w:numId w:val="34"/>
        </w:numPr>
        <w:tabs>
          <w:tab w:val="clear" w:pos="2835"/>
        </w:tabs>
        <w:spacing w:line="240" w:lineRule="auto"/>
        <w:ind w:left="1134"/>
        <w:rPr>
          <w:lang w:val="en-US"/>
        </w:rPr>
      </w:pPr>
      <w:r w:rsidRPr="004B2A9A">
        <w:rPr>
          <w:lang w:val="en-US"/>
        </w:rPr>
        <w:t xml:space="preserve">As emphasized by his predecessor, the Special Rapporteur reiterates the need to increase initiatives and promote mechanisms to engage </w:t>
      </w:r>
      <w:proofErr w:type="spellStart"/>
      <w:r w:rsidRPr="004B2A9A">
        <w:rPr>
          <w:lang w:val="en-US"/>
        </w:rPr>
        <w:t>IDPs</w:t>
      </w:r>
      <w:proofErr w:type="spellEnd"/>
      <w:r w:rsidRPr="004B2A9A">
        <w:rPr>
          <w:lang w:val="en-US"/>
        </w:rPr>
        <w:t xml:space="preserve"> in consultative and participatory processes on issues affecting them</w:t>
      </w:r>
      <w:r w:rsidRPr="004319D1">
        <w:t xml:space="preserve"> </w:t>
      </w:r>
      <w:r>
        <w:t>(A/</w:t>
      </w:r>
      <w:proofErr w:type="spellStart"/>
      <w:r>
        <w:t>HRC</w:t>
      </w:r>
      <w:proofErr w:type="spellEnd"/>
      <w:r>
        <w:t>/16/43, para. 25)</w:t>
      </w:r>
      <w:r>
        <w:rPr>
          <w:lang w:val="en-US"/>
        </w:rPr>
        <w:t>.</w:t>
      </w:r>
      <w:r w:rsidRPr="004B2A9A">
        <w:rPr>
          <w:lang w:val="en-US"/>
        </w:rPr>
        <w:t xml:space="preserve"> </w:t>
      </w:r>
    </w:p>
    <w:p w:rsidR="00AB4F16" w:rsidRPr="0006165B" w:rsidRDefault="00AB4F16" w:rsidP="00AB4F16">
      <w:pPr>
        <w:pStyle w:val="H1G"/>
      </w:pPr>
      <w:r w:rsidRPr="0006165B">
        <w:tab/>
        <w:t>H.</w:t>
      </w:r>
      <w:r w:rsidRPr="0006165B">
        <w:tab/>
        <w:t>Specific needs</w:t>
      </w:r>
    </w:p>
    <w:p w:rsidR="00AB4F16" w:rsidRPr="0006165B" w:rsidRDefault="00AB4F16" w:rsidP="00AB4F16">
      <w:pPr>
        <w:pStyle w:val="H23G"/>
      </w:pPr>
      <w:r w:rsidRPr="0006165B">
        <w:tab/>
      </w:r>
      <w:r w:rsidRPr="0006165B">
        <w:tab/>
        <w:t>Internally displaced women</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Public engagement to promote gender</w:t>
      </w:r>
      <w:r>
        <w:rPr>
          <w:lang w:val="en-US"/>
        </w:rPr>
        <w:t xml:space="preserve"> </w:t>
      </w:r>
      <w:r w:rsidRPr="0006165B">
        <w:rPr>
          <w:lang w:val="en-US"/>
        </w:rPr>
        <w:t xml:space="preserve">equality in all spheres including education, housing, the right to vote and livelihood opportunities is </w:t>
      </w:r>
      <w:r>
        <w:rPr>
          <w:lang w:val="en-US"/>
        </w:rPr>
        <w:t>re</w:t>
      </w:r>
      <w:r w:rsidRPr="0006165B">
        <w:rPr>
          <w:lang w:val="en-US"/>
        </w:rPr>
        <w:t xml:space="preserve">assuring. However, in practice, women’s participation remains limited. The Special Rapporteur encourages the Government to continue </w:t>
      </w:r>
      <w:proofErr w:type="spellStart"/>
      <w:r w:rsidRPr="0006165B">
        <w:rPr>
          <w:lang w:val="en-US"/>
        </w:rPr>
        <w:t>programmes</w:t>
      </w:r>
      <w:proofErr w:type="spellEnd"/>
      <w:r w:rsidRPr="0006165B">
        <w:rPr>
          <w:lang w:val="en-US"/>
        </w:rPr>
        <w:t xml:space="preserve"> aimed at strengthening such participation including entrepreneurship </w:t>
      </w:r>
      <w:proofErr w:type="spellStart"/>
      <w:r w:rsidRPr="0006165B">
        <w:rPr>
          <w:lang w:val="en-US"/>
        </w:rPr>
        <w:t>programmes</w:t>
      </w:r>
      <w:proofErr w:type="spellEnd"/>
      <w:r w:rsidRPr="0006165B">
        <w:rPr>
          <w:lang w:val="en-US"/>
        </w:rPr>
        <w:t xml:space="preserve"> launched in partnership with the European Union</w:t>
      </w:r>
      <w:r>
        <w:rPr>
          <w:lang w:val="en-US"/>
        </w:rPr>
        <w:t>.</w:t>
      </w:r>
      <w:r w:rsidRPr="00A112B8">
        <w:rPr>
          <w:rStyle w:val="ac"/>
        </w:rPr>
        <w:footnoteReference w:id="27"/>
      </w:r>
    </w:p>
    <w:p w:rsidR="00AB4F16" w:rsidRDefault="00AB4F16" w:rsidP="00FF792E">
      <w:pPr>
        <w:pStyle w:val="SingleTxtG"/>
        <w:pageBreakBefore/>
        <w:numPr>
          <w:ilvl w:val="0"/>
          <w:numId w:val="34"/>
        </w:numPr>
        <w:tabs>
          <w:tab w:val="clear" w:pos="2835"/>
        </w:tabs>
        <w:spacing w:line="240" w:lineRule="auto"/>
        <w:ind w:left="1134"/>
        <w:rPr>
          <w:lang w:val="en-US"/>
        </w:rPr>
      </w:pPr>
      <w:r w:rsidRPr="0006165B">
        <w:rPr>
          <w:lang w:val="en-US"/>
        </w:rPr>
        <w:lastRenderedPageBreak/>
        <w:t xml:space="preserve">On her mission to Azerbaijan in December 2013, the Special Rapporteur on </w:t>
      </w:r>
      <w:r>
        <w:rPr>
          <w:lang w:val="en-US"/>
        </w:rPr>
        <w:t>v</w:t>
      </w:r>
      <w:r w:rsidRPr="0006165B">
        <w:rPr>
          <w:lang w:val="en-US"/>
        </w:rPr>
        <w:t xml:space="preserve">iolence against </w:t>
      </w:r>
      <w:r>
        <w:rPr>
          <w:lang w:val="en-US"/>
        </w:rPr>
        <w:t>w</w:t>
      </w:r>
      <w:r w:rsidRPr="0006165B">
        <w:rPr>
          <w:lang w:val="en-US"/>
        </w:rPr>
        <w:t>omen</w:t>
      </w:r>
      <w:r>
        <w:rPr>
          <w:lang w:val="en-US"/>
        </w:rPr>
        <w:t>, its causes and consequences</w:t>
      </w:r>
      <w:r w:rsidRPr="0006165B">
        <w:rPr>
          <w:lang w:val="en-US"/>
        </w:rPr>
        <w:t xml:space="preserve"> reported that internally displaced women experience</w:t>
      </w:r>
      <w:r>
        <w:rPr>
          <w:lang w:val="en-US"/>
        </w:rPr>
        <w:t>d</w:t>
      </w:r>
      <w:r w:rsidRPr="0006165B">
        <w:rPr>
          <w:lang w:val="en-US"/>
        </w:rPr>
        <w:t xml:space="preserve"> higher rates of intimate partner violence than their counterparts in the general population</w:t>
      </w:r>
      <w:r w:rsidRPr="00CB4066">
        <w:t xml:space="preserve"> </w:t>
      </w:r>
      <w:r>
        <w:t>(A/</w:t>
      </w:r>
      <w:proofErr w:type="spellStart"/>
      <w:r>
        <w:t>HCR</w:t>
      </w:r>
      <w:proofErr w:type="spellEnd"/>
      <w:r>
        <w:t>/16/43/Add.2, para. 8)</w:t>
      </w:r>
      <w:r>
        <w:rPr>
          <w:lang w:val="en-US"/>
        </w:rPr>
        <w:t>.</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 xml:space="preserve">In addition, women’s access to employment, their participation in public life and decision-making, </w:t>
      </w:r>
      <w:r>
        <w:rPr>
          <w:lang w:val="en-US"/>
        </w:rPr>
        <w:t xml:space="preserve">and </w:t>
      </w:r>
      <w:r w:rsidRPr="0006165B">
        <w:rPr>
          <w:lang w:val="en-US"/>
        </w:rPr>
        <w:t xml:space="preserve">their access to reproductive health services remain a concern as noted </w:t>
      </w:r>
      <w:r>
        <w:rPr>
          <w:lang w:val="en-US"/>
        </w:rPr>
        <w:t>in</w:t>
      </w:r>
      <w:r w:rsidRPr="0006165B">
        <w:rPr>
          <w:lang w:val="en-US"/>
        </w:rPr>
        <w:t xml:space="preserve"> the section on the right to health above. Men </w:t>
      </w:r>
      <w:r>
        <w:rPr>
          <w:lang w:val="en-US"/>
        </w:rPr>
        <w:t>are</w:t>
      </w:r>
      <w:r w:rsidRPr="0006165B">
        <w:rPr>
          <w:lang w:val="en-US"/>
        </w:rPr>
        <w:t xml:space="preserve"> generally considered as the main breadwinners in </w:t>
      </w:r>
      <w:proofErr w:type="spellStart"/>
      <w:r w:rsidRPr="0006165B">
        <w:rPr>
          <w:lang w:val="en-US"/>
        </w:rPr>
        <w:t>IDP</w:t>
      </w:r>
      <w:proofErr w:type="spellEnd"/>
      <w:r w:rsidRPr="0006165B">
        <w:rPr>
          <w:lang w:val="en-US"/>
        </w:rPr>
        <w:t xml:space="preserve"> communities and in general internally displaced women </w:t>
      </w:r>
      <w:r>
        <w:rPr>
          <w:lang w:val="en-US"/>
        </w:rPr>
        <w:t>are</w:t>
      </w:r>
      <w:r w:rsidRPr="0006165B">
        <w:rPr>
          <w:lang w:val="en-US"/>
        </w:rPr>
        <w:t xml:space="preserve"> reported not to take part in income-generating activities. The main reason cited </w:t>
      </w:r>
      <w:r>
        <w:rPr>
          <w:lang w:val="en-US"/>
        </w:rPr>
        <w:t>is</w:t>
      </w:r>
      <w:r w:rsidRPr="0006165B">
        <w:rPr>
          <w:lang w:val="en-US"/>
        </w:rPr>
        <w:t xml:space="preserve"> the need for women to stay at home and take care of their children. Adult women stated that men generally decided on the use of family resources and some women felt that th</w:t>
      </w:r>
      <w:r>
        <w:rPr>
          <w:lang w:val="en-US"/>
        </w:rPr>
        <w:t>at</w:t>
      </w:r>
      <w:r w:rsidRPr="0006165B">
        <w:rPr>
          <w:lang w:val="en-US"/>
        </w:rPr>
        <w:t xml:space="preserve"> contributed further to their marginalization and isolation from economic and social life</w:t>
      </w:r>
      <w:r>
        <w:rPr>
          <w:lang w:val="en-US"/>
        </w:rPr>
        <w:t>.</w:t>
      </w:r>
      <w:r w:rsidRPr="00A112B8">
        <w:rPr>
          <w:rStyle w:val="ac"/>
        </w:rPr>
        <w:footnoteReference w:id="28"/>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Women’s access to health</w:t>
      </w:r>
      <w:r>
        <w:rPr>
          <w:lang w:val="en-US"/>
        </w:rPr>
        <w:t xml:space="preserve"> care</w:t>
      </w:r>
      <w:r w:rsidRPr="0006165B">
        <w:rPr>
          <w:lang w:val="en-US"/>
        </w:rPr>
        <w:t xml:space="preserve">, and in particular to reproductive health care, has already been urgently called for above. </w:t>
      </w:r>
      <w:r>
        <w:rPr>
          <w:lang w:val="en-US"/>
        </w:rPr>
        <w:t>Related</w:t>
      </w:r>
      <w:r w:rsidRPr="0006165B">
        <w:rPr>
          <w:lang w:val="en-US"/>
        </w:rPr>
        <w:t xml:space="preserve"> is the issue of family planning. Concern for the latter was raised </w:t>
      </w:r>
      <w:r>
        <w:rPr>
          <w:lang w:val="en-US"/>
        </w:rPr>
        <w:t>with</w:t>
      </w:r>
      <w:r w:rsidRPr="0006165B">
        <w:rPr>
          <w:lang w:val="en-US"/>
        </w:rPr>
        <w:t xml:space="preserve"> the Special Rapporteur by </w:t>
      </w:r>
      <w:proofErr w:type="spellStart"/>
      <w:r w:rsidRPr="0006165B">
        <w:rPr>
          <w:lang w:val="en-US"/>
        </w:rPr>
        <w:t>UNFPA</w:t>
      </w:r>
      <w:proofErr w:type="spellEnd"/>
      <w:r w:rsidRPr="0006165B">
        <w:rPr>
          <w:lang w:val="en-US"/>
        </w:rPr>
        <w:t xml:space="preserve"> as well as </w:t>
      </w:r>
      <w:proofErr w:type="spellStart"/>
      <w:r w:rsidRPr="0006165B">
        <w:rPr>
          <w:lang w:val="en-US"/>
        </w:rPr>
        <w:t>UNHCR</w:t>
      </w:r>
      <w:proofErr w:type="spellEnd"/>
      <w:r w:rsidRPr="0006165B">
        <w:rPr>
          <w:lang w:val="en-US"/>
        </w:rPr>
        <w:t xml:space="preserve">. According to the </w:t>
      </w:r>
      <w:proofErr w:type="spellStart"/>
      <w:r w:rsidRPr="0006165B">
        <w:rPr>
          <w:lang w:val="en-US"/>
        </w:rPr>
        <w:t>UNHCR</w:t>
      </w:r>
      <w:proofErr w:type="spellEnd"/>
      <w:r w:rsidRPr="0006165B">
        <w:rPr>
          <w:lang w:val="en-US"/>
        </w:rPr>
        <w:t xml:space="preserve"> participatory assessment, in all locations visited, limited access to both reproductive health services and information about reproductive health issues was raised by all groups of females between 14 and 60</w:t>
      </w:r>
      <w:r>
        <w:rPr>
          <w:lang w:val="en-US"/>
        </w:rPr>
        <w:t> </w:t>
      </w:r>
      <w:r w:rsidRPr="0006165B">
        <w:rPr>
          <w:lang w:val="en-US"/>
        </w:rPr>
        <w:t>years old as well as some of the younger men (18</w:t>
      </w:r>
      <w:r>
        <w:rPr>
          <w:lang w:val="en-US"/>
        </w:rPr>
        <w:t>–</w:t>
      </w:r>
      <w:r w:rsidRPr="0006165B">
        <w:rPr>
          <w:lang w:val="en-US"/>
        </w:rPr>
        <w:t>24, 25</w:t>
      </w:r>
      <w:r>
        <w:rPr>
          <w:lang w:val="en-US"/>
        </w:rPr>
        <w:t>–</w:t>
      </w:r>
      <w:r w:rsidRPr="0006165B">
        <w:rPr>
          <w:lang w:val="en-US"/>
        </w:rPr>
        <w:t xml:space="preserve">39). In addition, internally displaced women in rural areas usually have to travel far to give birth </w:t>
      </w:r>
      <w:r>
        <w:rPr>
          <w:lang w:val="en-US"/>
        </w:rPr>
        <w:t>owing</w:t>
      </w:r>
      <w:r w:rsidRPr="0006165B">
        <w:rPr>
          <w:lang w:val="en-US"/>
        </w:rPr>
        <w:t xml:space="preserve"> to a lack of maternal care facilities nearby. All women interviewed also mentioned that abortion was the only form of birth control</w:t>
      </w:r>
      <w:r>
        <w:rPr>
          <w:lang w:val="en-US"/>
        </w:rPr>
        <w:t>.</w:t>
      </w:r>
      <w:r w:rsidRPr="00A112B8">
        <w:rPr>
          <w:rStyle w:val="ac"/>
        </w:rPr>
        <w:footnoteReference w:id="29"/>
      </w:r>
      <w:r w:rsidRPr="0006165B">
        <w:rPr>
          <w:lang w:val="en-US"/>
        </w:rPr>
        <w:t xml:space="preserve"> Abortion must not be a form of birth control; it carries risks for the health</w:t>
      </w:r>
      <w:r>
        <w:rPr>
          <w:lang w:val="en-US"/>
        </w:rPr>
        <w:t>,</w:t>
      </w:r>
      <w:r w:rsidRPr="0006165B">
        <w:rPr>
          <w:lang w:val="en-US"/>
        </w:rPr>
        <w:t xml:space="preserve"> and </w:t>
      </w:r>
      <w:r>
        <w:rPr>
          <w:lang w:val="en-US"/>
        </w:rPr>
        <w:t xml:space="preserve">especially the </w:t>
      </w:r>
      <w:r w:rsidRPr="0006165B">
        <w:rPr>
          <w:lang w:val="en-US"/>
        </w:rPr>
        <w:t>reproductive health</w:t>
      </w:r>
      <w:r>
        <w:rPr>
          <w:lang w:val="en-US"/>
        </w:rPr>
        <w:t>,</w:t>
      </w:r>
      <w:r w:rsidRPr="0006165B">
        <w:rPr>
          <w:lang w:val="en-US"/>
        </w:rPr>
        <w:t xml:space="preserve"> of women and their psychological well</w:t>
      </w:r>
      <w:r>
        <w:rPr>
          <w:lang w:val="en-US"/>
        </w:rPr>
        <w:t>-</w:t>
      </w:r>
      <w:r w:rsidRPr="0006165B">
        <w:rPr>
          <w:lang w:val="en-US"/>
        </w:rPr>
        <w:t>being. Adequate provision has to be made for family planning and reproductive health care for women and men.</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The Special Rapporteur adds his voice to those of the Committee on the Elimination of Discrimination against Women</w:t>
      </w:r>
      <w:r w:rsidRPr="001E357E">
        <w:t xml:space="preserve"> </w:t>
      </w:r>
      <w:r>
        <w:t>(</w:t>
      </w:r>
      <w:proofErr w:type="spellStart"/>
      <w:r>
        <w:t>CEDAW</w:t>
      </w:r>
      <w:proofErr w:type="spellEnd"/>
      <w:r>
        <w:t>/C/</w:t>
      </w:r>
      <w:proofErr w:type="spellStart"/>
      <w:r>
        <w:t>AZE</w:t>
      </w:r>
      <w:proofErr w:type="spellEnd"/>
      <w:r>
        <w:t>/CO/4, para. 38)</w:t>
      </w:r>
      <w:r w:rsidRPr="0006165B">
        <w:rPr>
          <w:lang w:val="en-US"/>
        </w:rPr>
        <w:t xml:space="preserve"> and the Special Rapporteur on violence against women</w:t>
      </w:r>
      <w:r w:rsidRPr="00A112B8">
        <w:rPr>
          <w:rStyle w:val="ac"/>
        </w:rPr>
        <w:footnoteReference w:id="30"/>
      </w:r>
      <w:r w:rsidRPr="0006165B">
        <w:rPr>
          <w:lang w:val="en-US"/>
        </w:rPr>
        <w:t xml:space="preserve"> and encourages the Government to implement measures to improve access to education, employment and health and reproductive health care for internally displaced women and girls, and to consult them on their specific needs and all processes that affect them. All </w:t>
      </w:r>
      <w:r>
        <w:rPr>
          <w:lang w:val="en-US"/>
        </w:rPr>
        <w:t xml:space="preserve">the </w:t>
      </w:r>
      <w:r w:rsidRPr="0006165B">
        <w:rPr>
          <w:lang w:val="en-US"/>
        </w:rPr>
        <w:t>necessary measures should be taken to increase women’s self-reliance</w:t>
      </w:r>
      <w:r>
        <w:rPr>
          <w:lang w:val="en-US"/>
        </w:rPr>
        <w:t>,</w:t>
      </w:r>
      <w:r w:rsidRPr="0006165B">
        <w:rPr>
          <w:lang w:val="en-US"/>
        </w:rPr>
        <w:t xml:space="preserve"> </w:t>
      </w:r>
      <w:r>
        <w:rPr>
          <w:lang w:val="en-US"/>
        </w:rPr>
        <w:t xml:space="preserve">the </w:t>
      </w:r>
      <w:r w:rsidRPr="0006165B">
        <w:rPr>
          <w:lang w:val="en-US"/>
        </w:rPr>
        <w:t>quality of their well</w:t>
      </w:r>
      <w:r>
        <w:rPr>
          <w:lang w:val="en-US"/>
        </w:rPr>
        <w:t>-</w:t>
      </w:r>
      <w:r w:rsidRPr="0006165B">
        <w:rPr>
          <w:lang w:val="en-US"/>
        </w:rPr>
        <w:t xml:space="preserve">being and family life and </w:t>
      </w:r>
      <w:r>
        <w:rPr>
          <w:lang w:val="en-US"/>
        </w:rPr>
        <w:t xml:space="preserve">their </w:t>
      </w:r>
      <w:r w:rsidRPr="0006165B">
        <w:rPr>
          <w:lang w:val="en-US"/>
        </w:rPr>
        <w:t>contribution to the welfare of their communities.</w:t>
      </w:r>
    </w:p>
    <w:p w:rsidR="00AB4F16" w:rsidRDefault="00AB4F16" w:rsidP="00AB4F16">
      <w:pPr>
        <w:pStyle w:val="H23G"/>
        <w:rPr>
          <w:lang w:val="en-US"/>
        </w:rPr>
      </w:pPr>
      <w:r>
        <w:rPr>
          <w:lang w:val="en-US"/>
        </w:rPr>
        <w:tab/>
      </w:r>
      <w:r>
        <w:rPr>
          <w:lang w:val="en-US"/>
        </w:rPr>
        <w:tab/>
        <w:t>Internally displaced</w:t>
      </w:r>
      <w:r w:rsidRPr="00DB09BE">
        <w:rPr>
          <w:lang w:val="en-US"/>
        </w:rPr>
        <w:t xml:space="preserve"> children </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 xml:space="preserve">The Special Rapporteur notes that since his predecessor’s last visit, discrimination between children of internally displaced women and internally displaced men </w:t>
      </w:r>
      <w:r>
        <w:rPr>
          <w:lang w:val="en-US"/>
        </w:rPr>
        <w:t xml:space="preserve">has </w:t>
      </w:r>
      <w:r w:rsidRPr="0006165B">
        <w:rPr>
          <w:lang w:val="en-US"/>
        </w:rPr>
        <w:t>remain</w:t>
      </w:r>
      <w:r>
        <w:rPr>
          <w:lang w:val="en-US"/>
        </w:rPr>
        <w:t>ed</w:t>
      </w:r>
      <w:r w:rsidRPr="0006165B">
        <w:rPr>
          <w:lang w:val="en-US"/>
        </w:rPr>
        <w:t xml:space="preserve"> an issue. A child whose father is registered, but whose mother is not, is eligible to be registered as an </w:t>
      </w:r>
      <w:proofErr w:type="spellStart"/>
      <w:r w:rsidRPr="0006165B">
        <w:rPr>
          <w:lang w:val="en-US"/>
        </w:rPr>
        <w:t>IDP</w:t>
      </w:r>
      <w:proofErr w:type="spellEnd"/>
      <w:r w:rsidRPr="0006165B">
        <w:rPr>
          <w:lang w:val="en-US"/>
        </w:rPr>
        <w:t xml:space="preserve"> and is entitled to the benefits that registration affords. The same is true of the children of divorced, widowed and unmarried women who are registered as </w:t>
      </w:r>
      <w:proofErr w:type="spellStart"/>
      <w:r w:rsidRPr="0006165B">
        <w:rPr>
          <w:lang w:val="en-US"/>
        </w:rPr>
        <w:t>IDPs</w:t>
      </w:r>
      <w:proofErr w:type="spellEnd"/>
      <w:r w:rsidRPr="0006165B">
        <w:rPr>
          <w:lang w:val="en-US"/>
        </w:rPr>
        <w:t>. However, a child whose mother is registered</w:t>
      </w:r>
      <w:r>
        <w:rPr>
          <w:lang w:val="en-US"/>
        </w:rPr>
        <w:t>,</w:t>
      </w:r>
      <w:r w:rsidRPr="0006165B">
        <w:rPr>
          <w:lang w:val="en-US"/>
        </w:rPr>
        <w:t xml:space="preserve"> but whose father is not</w:t>
      </w:r>
      <w:r>
        <w:rPr>
          <w:lang w:val="en-US"/>
        </w:rPr>
        <w:t>,</w:t>
      </w:r>
      <w:r w:rsidRPr="0006165B">
        <w:rPr>
          <w:lang w:val="en-US"/>
        </w:rPr>
        <w:t xml:space="preserve"> is not eligible</w:t>
      </w:r>
      <w:r>
        <w:rPr>
          <w:lang w:val="en-US"/>
        </w:rPr>
        <w:t>.</w:t>
      </w:r>
      <w:r w:rsidRPr="00A112B8">
        <w:rPr>
          <w:rStyle w:val="ac"/>
        </w:rPr>
        <w:footnoteReference w:id="31"/>
      </w:r>
      <w:r w:rsidRPr="0006165B">
        <w:rPr>
          <w:lang w:val="en-US"/>
        </w:rPr>
        <w:t xml:space="preserve"> The result is that </w:t>
      </w:r>
      <w:r>
        <w:rPr>
          <w:lang w:val="en-US"/>
        </w:rPr>
        <w:t>internally displaced</w:t>
      </w:r>
      <w:r w:rsidRPr="0006165B">
        <w:rPr>
          <w:lang w:val="en-US"/>
        </w:rPr>
        <w:t xml:space="preserve"> children are treated differently based on </w:t>
      </w:r>
      <w:r>
        <w:rPr>
          <w:lang w:val="en-US"/>
        </w:rPr>
        <w:t>whether their father has been registered or not</w:t>
      </w:r>
      <w:r w:rsidRPr="0006165B">
        <w:rPr>
          <w:lang w:val="en-US"/>
        </w:rPr>
        <w:t>.</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 xml:space="preserve">The Government says its stance is based on the fact that when internally displaced women marry, they move to and are registered at their husband’s residence, as are their children. Men who have not been displaced have property and housing, meaning that their children do not need to be registered as </w:t>
      </w:r>
      <w:proofErr w:type="spellStart"/>
      <w:r w:rsidRPr="0006165B">
        <w:rPr>
          <w:lang w:val="en-US"/>
        </w:rPr>
        <w:t>IDPs</w:t>
      </w:r>
      <w:proofErr w:type="spellEnd"/>
      <w:r w:rsidRPr="0006165B">
        <w:rPr>
          <w:lang w:val="en-US"/>
        </w:rPr>
        <w:t xml:space="preserve">. Children born to men with </w:t>
      </w:r>
      <w:proofErr w:type="spellStart"/>
      <w:r w:rsidRPr="0006165B">
        <w:rPr>
          <w:lang w:val="en-US"/>
        </w:rPr>
        <w:t>IDP</w:t>
      </w:r>
      <w:proofErr w:type="spellEnd"/>
      <w:r w:rsidRPr="0006165B">
        <w:rPr>
          <w:lang w:val="en-US"/>
        </w:rPr>
        <w:t xml:space="preserve"> registration are registered at their father</w:t>
      </w:r>
      <w:r>
        <w:rPr>
          <w:lang w:val="en-US"/>
        </w:rPr>
        <w:t>’</w:t>
      </w:r>
      <w:r w:rsidRPr="0006165B">
        <w:rPr>
          <w:lang w:val="en-US"/>
        </w:rPr>
        <w:t>s place of origin. In fact th</w:t>
      </w:r>
      <w:r>
        <w:rPr>
          <w:lang w:val="en-US"/>
        </w:rPr>
        <w:t>at</w:t>
      </w:r>
      <w:r w:rsidRPr="0006165B">
        <w:rPr>
          <w:lang w:val="en-US"/>
        </w:rPr>
        <w:t xml:space="preserve"> practice entrenches male </w:t>
      </w:r>
      <w:r w:rsidRPr="0006165B">
        <w:rPr>
          <w:lang w:val="en-US"/>
        </w:rPr>
        <w:lastRenderedPageBreak/>
        <w:t xml:space="preserve">patriarchy and the Special Rapporteur recommends that to avoid such discrimination registration and treatment of </w:t>
      </w:r>
      <w:proofErr w:type="spellStart"/>
      <w:r w:rsidRPr="0006165B">
        <w:rPr>
          <w:lang w:val="en-US"/>
        </w:rPr>
        <w:t>IDP</w:t>
      </w:r>
      <w:proofErr w:type="spellEnd"/>
      <w:r w:rsidRPr="0006165B">
        <w:rPr>
          <w:lang w:val="en-US"/>
        </w:rPr>
        <w:t xml:space="preserve"> children should be granted according to their needs.</w:t>
      </w:r>
    </w:p>
    <w:p w:rsidR="00AB4F16" w:rsidRDefault="00AB4F16" w:rsidP="00AB4F16">
      <w:pPr>
        <w:pStyle w:val="H23G"/>
        <w:rPr>
          <w:lang w:val="en-US"/>
        </w:rPr>
      </w:pPr>
      <w:r>
        <w:rPr>
          <w:lang w:val="en-US"/>
        </w:rPr>
        <w:tab/>
      </w:r>
      <w:r>
        <w:rPr>
          <w:lang w:val="en-US"/>
        </w:rPr>
        <w:tab/>
      </w:r>
      <w:proofErr w:type="spellStart"/>
      <w:r w:rsidRPr="00DB09BE">
        <w:rPr>
          <w:lang w:val="en-US"/>
        </w:rPr>
        <w:t>IDPs</w:t>
      </w:r>
      <w:proofErr w:type="spellEnd"/>
      <w:r w:rsidRPr="00DB09BE">
        <w:rPr>
          <w:lang w:val="en-US"/>
        </w:rPr>
        <w:t xml:space="preserve"> with disabilities and others with special needs</w:t>
      </w:r>
    </w:p>
    <w:p w:rsidR="00AB4F16" w:rsidRPr="0006165B" w:rsidRDefault="00AB4F16" w:rsidP="00AB4F16">
      <w:pPr>
        <w:pStyle w:val="SingleTxtG"/>
        <w:numPr>
          <w:ilvl w:val="0"/>
          <w:numId w:val="34"/>
        </w:numPr>
        <w:tabs>
          <w:tab w:val="clear" w:pos="2835"/>
        </w:tabs>
        <w:spacing w:line="240" w:lineRule="auto"/>
        <w:ind w:left="1134"/>
        <w:rPr>
          <w:lang w:val="en-US"/>
        </w:rPr>
      </w:pPr>
      <w:proofErr w:type="spellStart"/>
      <w:r w:rsidRPr="0006165B">
        <w:rPr>
          <w:lang w:val="en-US"/>
        </w:rPr>
        <w:t>IDPs</w:t>
      </w:r>
      <w:proofErr w:type="spellEnd"/>
      <w:r w:rsidRPr="0006165B">
        <w:rPr>
          <w:lang w:val="en-US"/>
        </w:rPr>
        <w:t xml:space="preserve"> with disabilities, older persons and those with other special needs</w:t>
      </w:r>
      <w:r>
        <w:rPr>
          <w:lang w:val="en-US"/>
        </w:rPr>
        <w:t xml:space="preserve"> often face particular challenges owing to their condition. While they </w:t>
      </w:r>
      <w:r w:rsidRPr="0006165B">
        <w:rPr>
          <w:lang w:val="en-US"/>
        </w:rPr>
        <w:t xml:space="preserve">are included in national </w:t>
      </w:r>
      <w:proofErr w:type="spellStart"/>
      <w:r w:rsidRPr="0006165B">
        <w:rPr>
          <w:lang w:val="en-US"/>
        </w:rPr>
        <w:t>programmes</w:t>
      </w:r>
      <w:proofErr w:type="spellEnd"/>
      <w:r w:rsidRPr="0006165B">
        <w:rPr>
          <w:lang w:val="en-US"/>
        </w:rPr>
        <w:t>, there are few targeted measures to identify and respond to their particular situations. U</w:t>
      </w:r>
      <w:r>
        <w:rPr>
          <w:lang w:val="en-US"/>
        </w:rPr>
        <w:t xml:space="preserve">nited </w:t>
      </w:r>
      <w:r w:rsidRPr="0006165B">
        <w:rPr>
          <w:lang w:val="en-US"/>
        </w:rPr>
        <w:t>N</w:t>
      </w:r>
      <w:r>
        <w:rPr>
          <w:lang w:val="en-US"/>
        </w:rPr>
        <w:t>ations</w:t>
      </w:r>
      <w:r w:rsidRPr="0006165B">
        <w:rPr>
          <w:lang w:val="en-US"/>
        </w:rPr>
        <w:t xml:space="preserve"> treaty bodies (</w:t>
      </w:r>
      <w:r>
        <w:rPr>
          <w:lang w:val="en-US"/>
        </w:rPr>
        <w:t>the Committee on the Elimination of Discrimination against Women</w:t>
      </w:r>
      <w:r w:rsidRPr="0006165B">
        <w:rPr>
          <w:lang w:val="en-US"/>
        </w:rPr>
        <w:t xml:space="preserve"> and </w:t>
      </w:r>
      <w:r>
        <w:rPr>
          <w:lang w:val="en-US"/>
        </w:rPr>
        <w:t xml:space="preserve">the Committee on the Elimination of Racial </w:t>
      </w:r>
      <w:r w:rsidRPr="0006165B">
        <w:rPr>
          <w:lang w:val="en-US"/>
        </w:rPr>
        <w:t>D</w:t>
      </w:r>
      <w:r>
        <w:rPr>
          <w:lang w:val="en-US"/>
        </w:rPr>
        <w:t>iscrimination</w:t>
      </w:r>
      <w:r w:rsidRPr="0006165B">
        <w:rPr>
          <w:lang w:val="en-US"/>
        </w:rPr>
        <w:t xml:space="preserve"> in particular) have recommended </w:t>
      </w:r>
      <w:r>
        <w:rPr>
          <w:lang w:val="en-US"/>
        </w:rPr>
        <w:t xml:space="preserve">that </w:t>
      </w:r>
      <w:r w:rsidRPr="0006165B">
        <w:rPr>
          <w:lang w:val="en-US"/>
        </w:rPr>
        <w:t>the Government ensure timely consultation</w:t>
      </w:r>
      <w:r>
        <w:rPr>
          <w:lang w:val="en-US"/>
        </w:rPr>
        <w:t>s</w:t>
      </w:r>
      <w:r w:rsidRPr="0006165B">
        <w:rPr>
          <w:lang w:val="en-US"/>
        </w:rPr>
        <w:t xml:space="preserve"> </w:t>
      </w:r>
      <w:r>
        <w:rPr>
          <w:lang w:val="en-US"/>
        </w:rPr>
        <w:t>with</w:t>
      </w:r>
      <w:r w:rsidRPr="0006165B">
        <w:rPr>
          <w:lang w:val="en-US"/>
        </w:rPr>
        <w:t xml:space="preserve"> </w:t>
      </w:r>
      <w:proofErr w:type="spellStart"/>
      <w:r w:rsidRPr="0006165B">
        <w:rPr>
          <w:lang w:val="en-US"/>
        </w:rPr>
        <w:t>IDPs</w:t>
      </w:r>
      <w:proofErr w:type="spellEnd"/>
      <w:r w:rsidRPr="0006165B">
        <w:rPr>
          <w:lang w:val="en-US"/>
        </w:rPr>
        <w:t xml:space="preserve"> on its plans for them, with channels for their voices to be heard and particular attention to women’s participation.</w:t>
      </w:r>
      <w:r w:rsidRPr="001B0A5F">
        <w:t xml:space="preserve"> </w:t>
      </w:r>
    </w:p>
    <w:p w:rsidR="00AB4F16" w:rsidRPr="00093D1C" w:rsidRDefault="00AB4F16" w:rsidP="00AB4F16">
      <w:pPr>
        <w:pStyle w:val="HChG"/>
        <w:rPr>
          <w:lang w:val="en-US"/>
        </w:rPr>
      </w:pPr>
      <w:r>
        <w:rPr>
          <w:lang w:val="en-US"/>
        </w:rPr>
        <w:tab/>
      </w:r>
      <w:r w:rsidRPr="00093D1C">
        <w:rPr>
          <w:lang w:val="en-US"/>
        </w:rPr>
        <w:t>V.</w:t>
      </w:r>
      <w:r w:rsidRPr="00093D1C">
        <w:rPr>
          <w:lang w:val="en-US"/>
        </w:rPr>
        <w:tab/>
        <w:t>Search for durable solutions for internally displaced persons</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 xml:space="preserve">Achieving a durable solution enables </w:t>
      </w:r>
      <w:proofErr w:type="spellStart"/>
      <w:r w:rsidRPr="0006165B">
        <w:rPr>
          <w:lang w:val="en-US"/>
        </w:rPr>
        <w:t>IDPs</w:t>
      </w:r>
      <w:proofErr w:type="spellEnd"/>
      <w:r w:rsidRPr="0006165B">
        <w:rPr>
          <w:lang w:val="en-US"/>
        </w:rPr>
        <w:t xml:space="preserve"> to resume their normal life. Principles 28</w:t>
      </w:r>
      <w:r>
        <w:rPr>
          <w:lang w:val="en-US"/>
        </w:rPr>
        <w:t>–</w:t>
      </w:r>
      <w:r w:rsidRPr="0006165B">
        <w:rPr>
          <w:lang w:val="en-US"/>
        </w:rPr>
        <w:t xml:space="preserve">30 </w:t>
      </w:r>
      <w:r>
        <w:rPr>
          <w:lang w:val="en-US"/>
        </w:rPr>
        <w:t xml:space="preserve">of the Guiding Principles on Internal Displacement </w:t>
      </w:r>
      <w:r w:rsidRPr="0006165B">
        <w:rPr>
          <w:lang w:val="en-US"/>
        </w:rPr>
        <w:t xml:space="preserve">make provision for durable solutions and the </w:t>
      </w:r>
      <w:proofErr w:type="spellStart"/>
      <w:r w:rsidRPr="0006165B">
        <w:rPr>
          <w:lang w:val="en-US"/>
        </w:rPr>
        <w:t>IASC</w:t>
      </w:r>
      <w:proofErr w:type="spellEnd"/>
      <w:r w:rsidRPr="0006165B">
        <w:rPr>
          <w:lang w:val="en-US"/>
        </w:rPr>
        <w:t xml:space="preserve"> Framework on Durable Solutions </w:t>
      </w:r>
      <w:r>
        <w:rPr>
          <w:lang w:val="en-US"/>
        </w:rPr>
        <w:t xml:space="preserve">for Internally Displaced Persons </w:t>
      </w:r>
      <w:r w:rsidRPr="0006165B">
        <w:rPr>
          <w:lang w:val="en-US"/>
        </w:rPr>
        <w:t>provides guidance on how to achieve durable solutions, which is often a complex process.</w:t>
      </w:r>
      <w:r>
        <w:rPr>
          <w:lang w:val="en-US"/>
        </w:rPr>
        <w:t xml:space="preserve"> </w:t>
      </w:r>
      <w:r w:rsidRPr="0006165B">
        <w:rPr>
          <w:lang w:val="en-US"/>
        </w:rPr>
        <w:t>Solutions can only be considered to be “durable” if they are sustainable and a number of conditions are fulfilled, including enjoyment by the persons concerned of the protection of the State of nationality (for citizens) or residence; the voluntariness of the decision to return, integrate</w:t>
      </w:r>
      <w:r w:rsidRPr="00D14D0A">
        <w:rPr>
          <w:lang w:val="en-US"/>
        </w:rPr>
        <w:t xml:space="preserve"> </w:t>
      </w:r>
      <w:r w:rsidRPr="0006165B">
        <w:rPr>
          <w:lang w:val="en-US"/>
        </w:rPr>
        <w:t>locally, or settle elsewhere within a country; the prevalence of safety and security in areas of settlement or return; real prospects for restitution of or compensation for lost property; non-discrimination in the enjoyment of rights and equal access to public services and economic opportunities.</w:t>
      </w:r>
      <w:r w:rsidRPr="00A112B8">
        <w:rPr>
          <w:rStyle w:val="ac"/>
        </w:rPr>
        <w:footnoteReference w:id="32"/>
      </w:r>
    </w:p>
    <w:p w:rsidR="00AB4F16" w:rsidRDefault="00AB4F16" w:rsidP="00136CAA">
      <w:pPr>
        <w:pStyle w:val="SingleTxtG"/>
        <w:numPr>
          <w:ilvl w:val="0"/>
          <w:numId w:val="34"/>
        </w:numPr>
        <w:tabs>
          <w:tab w:val="clear" w:pos="2835"/>
        </w:tabs>
        <w:spacing w:after="140" w:line="240" w:lineRule="auto"/>
        <w:ind w:left="1134"/>
        <w:rPr>
          <w:lang w:val="en-US"/>
        </w:rPr>
      </w:pPr>
      <w:r w:rsidRPr="0006165B">
        <w:rPr>
          <w:lang w:val="en-US"/>
        </w:rPr>
        <w:t xml:space="preserve">In the current context, which has remained unchanged since the visit of the Special Rapporteur’s predecessor in 2010, the prospect of return as a durable solution for </w:t>
      </w:r>
      <w:proofErr w:type="spellStart"/>
      <w:r w:rsidRPr="0006165B">
        <w:rPr>
          <w:lang w:val="en-US"/>
        </w:rPr>
        <w:t>IDPs</w:t>
      </w:r>
      <w:proofErr w:type="spellEnd"/>
      <w:r w:rsidRPr="0006165B">
        <w:rPr>
          <w:lang w:val="en-US"/>
        </w:rPr>
        <w:t xml:space="preserve"> in Azerbaijan who wish to return to their homes or places of habitual residence remains remote, pending the “Great Return </w:t>
      </w:r>
      <w:proofErr w:type="spellStart"/>
      <w:r w:rsidRPr="0006165B">
        <w:rPr>
          <w:lang w:val="en-US"/>
        </w:rPr>
        <w:t>Programme</w:t>
      </w:r>
      <w:proofErr w:type="spellEnd"/>
      <w:r w:rsidRPr="0006165B">
        <w:rPr>
          <w:lang w:val="en-US"/>
        </w:rPr>
        <w:t xml:space="preserve">”. The Special Rapporteur therefore encourages dialogue on the </w:t>
      </w:r>
      <w:proofErr w:type="spellStart"/>
      <w:r w:rsidRPr="0006165B">
        <w:rPr>
          <w:lang w:val="en-US"/>
        </w:rPr>
        <w:t>Programme</w:t>
      </w:r>
      <w:proofErr w:type="spellEnd"/>
      <w:r w:rsidRPr="0006165B">
        <w:rPr>
          <w:lang w:val="en-US"/>
        </w:rPr>
        <w:t xml:space="preserve"> and urges the international community and all parties to work towards reaching a peace settlement </w:t>
      </w:r>
      <w:r>
        <w:rPr>
          <w:lang w:val="en-US"/>
        </w:rPr>
        <w:t>regarding</w:t>
      </w:r>
      <w:r w:rsidRPr="0006165B">
        <w:rPr>
          <w:lang w:val="en-US"/>
        </w:rPr>
        <w:t xml:space="preserve"> the unresolved armed conflict in and around the Nagorno-Karabakh region, with the aim of fully restoring the human rights of </w:t>
      </w:r>
      <w:proofErr w:type="spellStart"/>
      <w:r w:rsidRPr="0006165B">
        <w:rPr>
          <w:lang w:val="en-US"/>
        </w:rPr>
        <w:t>IDPs</w:t>
      </w:r>
      <w:proofErr w:type="spellEnd"/>
      <w:r w:rsidRPr="0006165B">
        <w:rPr>
          <w:lang w:val="en-US"/>
        </w:rPr>
        <w:t xml:space="preserve"> in Azerbaijan, in particular their right to voluntary return in safety and dignity, if they so wish. He calls on the international community’s support to achieve th</w:t>
      </w:r>
      <w:r>
        <w:rPr>
          <w:lang w:val="en-US"/>
        </w:rPr>
        <w:t>at</w:t>
      </w:r>
      <w:r w:rsidRPr="0006165B">
        <w:rPr>
          <w:lang w:val="en-US"/>
        </w:rPr>
        <w:t xml:space="preserve"> goal</w:t>
      </w:r>
      <w:r>
        <w:rPr>
          <w:lang w:val="en-US"/>
        </w:rPr>
        <w:t>,</w:t>
      </w:r>
      <w:r w:rsidRPr="00A112B8">
        <w:rPr>
          <w:rStyle w:val="ac"/>
        </w:rPr>
        <w:footnoteReference w:id="33"/>
      </w:r>
      <w:r w:rsidRPr="0006165B">
        <w:rPr>
          <w:lang w:val="en-US"/>
        </w:rPr>
        <w:t xml:space="preserve"> while keeping open local integration and settlement elsewhere in the country as options for those </w:t>
      </w:r>
      <w:proofErr w:type="spellStart"/>
      <w:r w:rsidRPr="0006165B">
        <w:rPr>
          <w:lang w:val="en-US"/>
        </w:rPr>
        <w:t>IDPs</w:t>
      </w:r>
      <w:proofErr w:type="spellEnd"/>
      <w:r w:rsidRPr="0006165B">
        <w:rPr>
          <w:lang w:val="en-US"/>
        </w:rPr>
        <w:t xml:space="preserve"> who may wish to choose th</w:t>
      </w:r>
      <w:r>
        <w:rPr>
          <w:lang w:val="en-US"/>
        </w:rPr>
        <w:t>o</w:t>
      </w:r>
      <w:r w:rsidRPr="0006165B">
        <w:rPr>
          <w:lang w:val="en-US"/>
        </w:rPr>
        <w:t>se as durable solutions for them</w:t>
      </w:r>
      <w:r>
        <w:rPr>
          <w:lang w:val="en-US"/>
        </w:rPr>
        <w:t>selves</w:t>
      </w:r>
      <w:r w:rsidRPr="0006165B">
        <w:rPr>
          <w:lang w:val="en-US"/>
        </w:rPr>
        <w:t>.</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 xml:space="preserve">During the Special Rapporteur’s visit, </w:t>
      </w:r>
      <w:r>
        <w:rPr>
          <w:lang w:val="en-US"/>
        </w:rPr>
        <w:t>S</w:t>
      </w:r>
      <w:r w:rsidRPr="0006165B">
        <w:rPr>
          <w:lang w:val="en-US"/>
        </w:rPr>
        <w:t xml:space="preserve">tate officials extensively referred to the Great Return </w:t>
      </w:r>
      <w:proofErr w:type="spellStart"/>
      <w:r w:rsidRPr="0006165B">
        <w:rPr>
          <w:lang w:val="en-US"/>
        </w:rPr>
        <w:t>Programme</w:t>
      </w:r>
      <w:proofErr w:type="spellEnd"/>
      <w:r w:rsidRPr="0006165B">
        <w:rPr>
          <w:lang w:val="en-US"/>
        </w:rPr>
        <w:t xml:space="preserve"> announced by the Government as of 2005 and which was to assert the principle of voluntary return in the context of an eventual settlement of the armed conflict in and around the Nagorno-Karabakh region. The Special Rapporteur is under the impression that the plan is yet to be made public and shared with relevant stakeholders including U</w:t>
      </w:r>
      <w:r>
        <w:rPr>
          <w:lang w:val="en-US"/>
        </w:rPr>
        <w:t xml:space="preserve">nited </w:t>
      </w:r>
      <w:r w:rsidRPr="0006165B">
        <w:rPr>
          <w:lang w:val="en-US"/>
        </w:rPr>
        <w:t>N</w:t>
      </w:r>
      <w:r>
        <w:rPr>
          <w:lang w:val="en-US"/>
        </w:rPr>
        <w:t>ations</w:t>
      </w:r>
      <w:r w:rsidRPr="0006165B">
        <w:rPr>
          <w:lang w:val="en-US"/>
        </w:rPr>
        <w:t xml:space="preserve"> agencies in the country. The Special Rapporteur encourages the Government to make the plan public and to use the expertise of development organizations and U</w:t>
      </w:r>
      <w:r>
        <w:rPr>
          <w:lang w:val="en-US"/>
        </w:rPr>
        <w:t xml:space="preserve">nited </w:t>
      </w:r>
      <w:r w:rsidRPr="0006165B">
        <w:rPr>
          <w:lang w:val="en-US"/>
        </w:rPr>
        <w:t>N</w:t>
      </w:r>
      <w:r>
        <w:rPr>
          <w:lang w:val="en-US"/>
        </w:rPr>
        <w:t>ations</w:t>
      </w:r>
      <w:r w:rsidRPr="0006165B">
        <w:rPr>
          <w:lang w:val="en-US"/>
        </w:rPr>
        <w:t xml:space="preserve"> agencies to establish conditions of normality that would allow </w:t>
      </w:r>
      <w:proofErr w:type="spellStart"/>
      <w:r w:rsidRPr="0006165B">
        <w:rPr>
          <w:lang w:val="en-US"/>
        </w:rPr>
        <w:t>IDPs</w:t>
      </w:r>
      <w:proofErr w:type="spellEnd"/>
      <w:r w:rsidRPr="0006165B">
        <w:rPr>
          <w:lang w:val="en-US"/>
        </w:rPr>
        <w:t xml:space="preserve"> to </w:t>
      </w:r>
      <w:r w:rsidRPr="0006165B">
        <w:rPr>
          <w:lang w:val="en-US"/>
        </w:rPr>
        <w:lastRenderedPageBreak/>
        <w:t>return voluntarily and in safety and dignity. There are complex issues about addressing property issues, ensuring the issuance of demining certificates, increasing the capacity of relevant actors</w:t>
      </w:r>
      <w:r w:rsidRPr="00BE4C9E">
        <w:t xml:space="preserve"> </w:t>
      </w:r>
      <w:r>
        <w:t>(A/</w:t>
      </w:r>
      <w:proofErr w:type="spellStart"/>
      <w:r>
        <w:t>HRC</w:t>
      </w:r>
      <w:proofErr w:type="spellEnd"/>
      <w:r>
        <w:t>/16/43/Add.2, para. 65)</w:t>
      </w:r>
      <w:r>
        <w:rPr>
          <w:lang w:val="en-US"/>
        </w:rPr>
        <w:t>,</w:t>
      </w:r>
      <w:r w:rsidRPr="0006165B">
        <w:rPr>
          <w:lang w:val="en-US"/>
        </w:rPr>
        <w:t xml:space="preserve"> building all other necessary infrastructure and facilitating the coexistence in a spirit of reconciliation between returning </w:t>
      </w:r>
      <w:proofErr w:type="spellStart"/>
      <w:r w:rsidRPr="0006165B">
        <w:rPr>
          <w:lang w:val="en-US"/>
        </w:rPr>
        <w:t>IDPs</w:t>
      </w:r>
      <w:proofErr w:type="spellEnd"/>
      <w:r w:rsidRPr="0006165B">
        <w:rPr>
          <w:lang w:val="en-US"/>
        </w:rPr>
        <w:t xml:space="preserve"> and the communities living in and around the Nagorno-Karabakh region. The Special Rapporteur reiterates his offer to provide his expertise and he remains available should the Government wish to consult him on the content of the </w:t>
      </w:r>
      <w:proofErr w:type="spellStart"/>
      <w:r w:rsidRPr="0006165B">
        <w:rPr>
          <w:lang w:val="en-US"/>
        </w:rPr>
        <w:t>Programme</w:t>
      </w:r>
      <w:proofErr w:type="spellEnd"/>
      <w:r w:rsidRPr="0006165B">
        <w:rPr>
          <w:lang w:val="en-US"/>
        </w:rPr>
        <w:t xml:space="preserve">. The Government mentioned that the </w:t>
      </w:r>
      <w:proofErr w:type="spellStart"/>
      <w:r w:rsidRPr="0006165B">
        <w:rPr>
          <w:lang w:val="en-US"/>
        </w:rPr>
        <w:t>Programme</w:t>
      </w:r>
      <w:proofErr w:type="spellEnd"/>
      <w:r w:rsidRPr="0006165B">
        <w:rPr>
          <w:lang w:val="en-US"/>
        </w:rPr>
        <w:t xml:space="preserve"> included a transition period of </w:t>
      </w:r>
      <w:r>
        <w:rPr>
          <w:lang w:val="en-US"/>
        </w:rPr>
        <w:t>three </w:t>
      </w:r>
      <w:r w:rsidRPr="0006165B">
        <w:rPr>
          <w:lang w:val="en-US"/>
        </w:rPr>
        <w:t xml:space="preserve">years during which </w:t>
      </w:r>
      <w:proofErr w:type="spellStart"/>
      <w:r w:rsidRPr="0006165B">
        <w:rPr>
          <w:lang w:val="en-US"/>
        </w:rPr>
        <w:t>IDPs</w:t>
      </w:r>
      <w:proofErr w:type="spellEnd"/>
      <w:r w:rsidRPr="0006165B">
        <w:rPr>
          <w:lang w:val="en-US"/>
        </w:rPr>
        <w:t xml:space="preserve"> would continue to receive social allowances and incentives to help them reintegrate and start new livelihood opportunities. </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 xml:space="preserve">While most </w:t>
      </w:r>
      <w:proofErr w:type="spellStart"/>
      <w:r w:rsidRPr="0006165B">
        <w:rPr>
          <w:lang w:val="en-US"/>
        </w:rPr>
        <w:t>IDPs</w:t>
      </w:r>
      <w:proofErr w:type="spellEnd"/>
      <w:r w:rsidRPr="0006165B">
        <w:rPr>
          <w:lang w:val="en-US"/>
        </w:rPr>
        <w:t xml:space="preserve"> and representatives of </w:t>
      </w:r>
      <w:proofErr w:type="spellStart"/>
      <w:r w:rsidRPr="0006165B">
        <w:rPr>
          <w:lang w:val="en-US"/>
        </w:rPr>
        <w:t>IDPs</w:t>
      </w:r>
      <w:proofErr w:type="spellEnd"/>
      <w:r w:rsidRPr="0006165B">
        <w:rPr>
          <w:lang w:val="en-US"/>
        </w:rPr>
        <w:t xml:space="preserve"> </w:t>
      </w:r>
      <w:r>
        <w:rPr>
          <w:lang w:val="en-US"/>
        </w:rPr>
        <w:t xml:space="preserve">that </w:t>
      </w:r>
      <w:r w:rsidRPr="0006165B">
        <w:rPr>
          <w:lang w:val="en-US"/>
        </w:rPr>
        <w:t xml:space="preserve">the Special Rapporteur met during his visit </w:t>
      </w:r>
      <w:r>
        <w:rPr>
          <w:lang w:val="en-US"/>
        </w:rPr>
        <w:t xml:space="preserve">did </w:t>
      </w:r>
      <w:r w:rsidRPr="0006165B">
        <w:rPr>
          <w:lang w:val="en-US"/>
        </w:rPr>
        <w:t xml:space="preserve">indeed mention return to their place of origin as the best option </w:t>
      </w:r>
      <w:r>
        <w:rPr>
          <w:lang w:val="en-US"/>
        </w:rPr>
        <w:t>f</w:t>
      </w:r>
      <w:r w:rsidRPr="0006165B">
        <w:rPr>
          <w:lang w:val="en-US"/>
        </w:rPr>
        <w:t>o</w:t>
      </w:r>
      <w:r>
        <w:rPr>
          <w:lang w:val="en-US"/>
        </w:rPr>
        <w:t>r</w:t>
      </w:r>
      <w:r w:rsidRPr="0006165B">
        <w:rPr>
          <w:lang w:val="en-US"/>
        </w:rPr>
        <w:t xml:space="preserve"> </w:t>
      </w:r>
      <w:r>
        <w:rPr>
          <w:lang w:val="en-US"/>
        </w:rPr>
        <w:t xml:space="preserve">a </w:t>
      </w:r>
      <w:r w:rsidRPr="0006165B">
        <w:rPr>
          <w:lang w:val="en-US"/>
        </w:rPr>
        <w:t>durable solution, th</w:t>
      </w:r>
      <w:r>
        <w:rPr>
          <w:lang w:val="en-US"/>
        </w:rPr>
        <w:t>at</w:t>
      </w:r>
      <w:r w:rsidRPr="0006165B">
        <w:rPr>
          <w:lang w:val="en-US"/>
        </w:rPr>
        <w:t xml:space="preserve"> does not provide  sufficient ground</w:t>
      </w:r>
      <w:r>
        <w:rPr>
          <w:lang w:val="en-US"/>
        </w:rPr>
        <w:t>s</w:t>
      </w:r>
      <w:r w:rsidRPr="0006165B">
        <w:rPr>
          <w:lang w:val="en-US"/>
        </w:rPr>
        <w:t xml:space="preserve"> to conclude that all </w:t>
      </w:r>
      <w:proofErr w:type="spellStart"/>
      <w:r w:rsidRPr="0006165B">
        <w:rPr>
          <w:lang w:val="en-US"/>
        </w:rPr>
        <w:t>IDPs</w:t>
      </w:r>
      <w:proofErr w:type="spellEnd"/>
      <w:r w:rsidRPr="0006165B">
        <w:rPr>
          <w:lang w:val="en-US"/>
        </w:rPr>
        <w:t xml:space="preserve"> wish to return to their place of origin. The Special Rapporteur therefore insists that all durable solutions should remain as options open to </w:t>
      </w:r>
      <w:proofErr w:type="spellStart"/>
      <w:r w:rsidRPr="0006165B">
        <w:rPr>
          <w:lang w:val="en-US"/>
        </w:rPr>
        <w:t>IDPs</w:t>
      </w:r>
      <w:proofErr w:type="spellEnd"/>
      <w:r w:rsidRPr="0006165B">
        <w:rPr>
          <w:lang w:val="en-US"/>
        </w:rPr>
        <w:t xml:space="preserve"> and that, as already recommended by his predecessor, a comprehensive survey of intent of all </w:t>
      </w:r>
      <w:proofErr w:type="spellStart"/>
      <w:r w:rsidRPr="0006165B">
        <w:rPr>
          <w:lang w:val="en-US"/>
        </w:rPr>
        <w:t>IDPs</w:t>
      </w:r>
      <w:proofErr w:type="spellEnd"/>
      <w:r w:rsidRPr="0006165B">
        <w:rPr>
          <w:lang w:val="en-US"/>
        </w:rPr>
        <w:t xml:space="preserve"> be carried out to fully determine </w:t>
      </w:r>
      <w:r>
        <w:rPr>
          <w:lang w:val="en-US"/>
        </w:rPr>
        <w:t>their intent and</w:t>
      </w:r>
      <w:r w:rsidRPr="0006165B">
        <w:rPr>
          <w:lang w:val="en-US"/>
        </w:rPr>
        <w:t xml:space="preserve"> which option </w:t>
      </w:r>
      <w:r>
        <w:rPr>
          <w:lang w:val="en-US"/>
        </w:rPr>
        <w:t>would be</w:t>
      </w:r>
      <w:r w:rsidRPr="0006165B">
        <w:rPr>
          <w:lang w:val="en-US"/>
        </w:rPr>
        <w:t xml:space="preserve"> most suitable</w:t>
      </w:r>
      <w:r w:rsidRPr="00BE4C9E">
        <w:rPr>
          <w:lang w:val="en-US"/>
        </w:rPr>
        <w:t xml:space="preserve"> </w:t>
      </w:r>
      <w:r w:rsidRPr="0006165B">
        <w:rPr>
          <w:lang w:val="en-US"/>
        </w:rPr>
        <w:t>for each of them. In th</w:t>
      </w:r>
      <w:r>
        <w:rPr>
          <w:lang w:val="en-US"/>
        </w:rPr>
        <w:t>at</w:t>
      </w:r>
      <w:r w:rsidRPr="0006165B">
        <w:rPr>
          <w:lang w:val="en-US"/>
        </w:rPr>
        <w:t xml:space="preserve"> regard, the Special Rapporteur insists that while the Government’s preference remains </w:t>
      </w:r>
      <w:r>
        <w:rPr>
          <w:lang w:val="en-US"/>
        </w:rPr>
        <w:t xml:space="preserve">the </w:t>
      </w:r>
      <w:r w:rsidRPr="0006165B">
        <w:rPr>
          <w:lang w:val="en-US"/>
        </w:rPr>
        <w:t xml:space="preserve">return </w:t>
      </w:r>
      <w:r>
        <w:rPr>
          <w:lang w:val="en-US"/>
        </w:rPr>
        <w:t xml:space="preserve">of </w:t>
      </w:r>
      <w:proofErr w:type="spellStart"/>
      <w:r>
        <w:rPr>
          <w:lang w:val="en-US"/>
        </w:rPr>
        <w:t>IDPs</w:t>
      </w:r>
      <w:proofErr w:type="spellEnd"/>
      <w:r>
        <w:rPr>
          <w:lang w:val="en-US"/>
        </w:rPr>
        <w:t xml:space="preserve"> </w:t>
      </w:r>
      <w:r w:rsidRPr="0006165B">
        <w:rPr>
          <w:lang w:val="en-US"/>
        </w:rPr>
        <w:t>to their place of origin, th</w:t>
      </w:r>
      <w:r>
        <w:rPr>
          <w:lang w:val="en-US"/>
        </w:rPr>
        <w:t>at</w:t>
      </w:r>
      <w:r w:rsidRPr="0006165B">
        <w:rPr>
          <w:lang w:val="en-US"/>
        </w:rPr>
        <w:t xml:space="preserve"> preference does not absolve the Government</w:t>
      </w:r>
      <w:r>
        <w:rPr>
          <w:lang w:val="en-US"/>
        </w:rPr>
        <w:t xml:space="preserve"> from the</w:t>
      </w:r>
      <w:r w:rsidRPr="0006165B">
        <w:rPr>
          <w:lang w:val="en-US"/>
        </w:rPr>
        <w:t xml:space="preserve"> obligation to ensure </w:t>
      </w:r>
      <w:r>
        <w:rPr>
          <w:lang w:val="en-US"/>
        </w:rPr>
        <w:t xml:space="preserve">the </w:t>
      </w:r>
      <w:r w:rsidRPr="0006165B">
        <w:rPr>
          <w:lang w:val="en-US"/>
        </w:rPr>
        <w:t xml:space="preserve">self-reliance </w:t>
      </w:r>
      <w:r>
        <w:rPr>
          <w:lang w:val="en-US"/>
        </w:rPr>
        <w:t xml:space="preserve">of </w:t>
      </w:r>
      <w:proofErr w:type="spellStart"/>
      <w:r>
        <w:rPr>
          <w:lang w:val="en-US"/>
        </w:rPr>
        <w:t>IDPs</w:t>
      </w:r>
      <w:proofErr w:type="spellEnd"/>
      <w:r>
        <w:rPr>
          <w:lang w:val="en-US"/>
        </w:rPr>
        <w:t xml:space="preserve"> </w:t>
      </w:r>
      <w:r w:rsidRPr="0006165B">
        <w:rPr>
          <w:lang w:val="en-US"/>
        </w:rPr>
        <w:t xml:space="preserve">and the possibility </w:t>
      </w:r>
      <w:r>
        <w:rPr>
          <w:lang w:val="en-US"/>
        </w:rPr>
        <w:t>for them to</w:t>
      </w:r>
      <w:r w:rsidRPr="0006165B">
        <w:rPr>
          <w:lang w:val="en-US"/>
        </w:rPr>
        <w:t xml:space="preserve"> integrate locally if they so wish.</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 xml:space="preserve">In line with his predecessor’s recommendation, the Special Rapporteur insists on a comprehensive needs assessment to differentiate </w:t>
      </w:r>
      <w:r>
        <w:rPr>
          <w:lang w:val="en-US"/>
        </w:rPr>
        <w:t xml:space="preserve">between </w:t>
      </w:r>
      <w:r w:rsidRPr="0006165B">
        <w:rPr>
          <w:lang w:val="en-US"/>
        </w:rPr>
        <w:t>the levels of need of the persons who have been displaced for the past 20</w:t>
      </w:r>
      <w:r>
        <w:rPr>
          <w:lang w:val="en-US"/>
        </w:rPr>
        <w:t> </w:t>
      </w:r>
      <w:r w:rsidRPr="0006165B">
        <w:rPr>
          <w:lang w:val="en-US"/>
        </w:rPr>
        <w:t xml:space="preserve">years. Not all </w:t>
      </w:r>
      <w:proofErr w:type="spellStart"/>
      <w:r w:rsidRPr="0006165B">
        <w:rPr>
          <w:lang w:val="en-US"/>
        </w:rPr>
        <w:t>IDPs</w:t>
      </w:r>
      <w:proofErr w:type="spellEnd"/>
      <w:r w:rsidRPr="0006165B">
        <w:rPr>
          <w:lang w:val="en-US"/>
        </w:rPr>
        <w:t xml:space="preserve"> have the same needs and the only way to ensure that those who require special attention are adequately identified is through such a comprehensive assessment. The rights, needs and legitimate interests of </w:t>
      </w:r>
      <w:proofErr w:type="spellStart"/>
      <w:r w:rsidRPr="0006165B">
        <w:rPr>
          <w:lang w:val="en-US"/>
        </w:rPr>
        <w:t>IDPs</w:t>
      </w:r>
      <w:proofErr w:type="spellEnd"/>
      <w:r w:rsidRPr="0006165B">
        <w:rPr>
          <w:lang w:val="en-US"/>
        </w:rPr>
        <w:t xml:space="preserve"> must guide all future policies and decisions on internal displacement and durable solutions, including the new State </w:t>
      </w:r>
      <w:proofErr w:type="spellStart"/>
      <w:r w:rsidRPr="0006165B">
        <w:rPr>
          <w:lang w:val="en-US"/>
        </w:rPr>
        <w:t>programme</w:t>
      </w:r>
      <w:proofErr w:type="spellEnd"/>
      <w:r w:rsidRPr="0006165B">
        <w:rPr>
          <w:lang w:val="en-US"/>
        </w:rPr>
        <w:t xml:space="preserve"> for </w:t>
      </w:r>
      <w:proofErr w:type="spellStart"/>
      <w:r w:rsidRPr="0006165B">
        <w:rPr>
          <w:lang w:val="en-US"/>
        </w:rPr>
        <w:t>IDPs</w:t>
      </w:r>
      <w:proofErr w:type="spellEnd"/>
      <w:r w:rsidRPr="0006165B">
        <w:rPr>
          <w:lang w:val="en-US"/>
        </w:rPr>
        <w:t xml:space="preserve"> for 2015</w:t>
      </w:r>
      <w:r>
        <w:rPr>
          <w:lang w:val="en-US"/>
        </w:rPr>
        <w:t>–</w:t>
      </w:r>
      <w:r w:rsidRPr="0006165B">
        <w:rPr>
          <w:lang w:val="en-US"/>
        </w:rPr>
        <w:t xml:space="preserve">2020 so as to promote </w:t>
      </w:r>
      <w:proofErr w:type="spellStart"/>
      <w:r w:rsidRPr="0006165B">
        <w:rPr>
          <w:lang w:val="en-US"/>
        </w:rPr>
        <w:t>IDP</w:t>
      </w:r>
      <w:proofErr w:type="spellEnd"/>
      <w:r w:rsidRPr="0006165B">
        <w:rPr>
          <w:lang w:val="en-US"/>
        </w:rPr>
        <w:t xml:space="preserve"> self-reliance and full social integration while they wait to be able to return, if they so wish. During his visit, the Special Rapporteur called the attention of the Government </w:t>
      </w:r>
      <w:r>
        <w:rPr>
          <w:lang w:val="en-US"/>
        </w:rPr>
        <w:t>t</w:t>
      </w:r>
      <w:r w:rsidRPr="0006165B">
        <w:rPr>
          <w:lang w:val="en-US"/>
        </w:rPr>
        <w:t xml:space="preserve">o the need to adopt a development rights-based approach that includes </w:t>
      </w:r>
      <w:proofErr w:type="spellStart"/>
      <w:r w:rsidRPr="0006165B">
        <w:rPr>
          <w:lang w:val="en-US"/>
        </w:rPr>
        <w:t>IDPs</w:t>
      </w:r>
      <w:proofErr w:type="spellEnd"/>
      <w:r w:rsidRPr="0006165B">
        <w:rPr>
          <w:lang w:val="en-US"/>
        </w:rPr>
        <w:t xml:space="preserve"> in development planning strategies, including the national consultation processes of the post-2015 development agenda, in the areas of housing, education, health and employment to strengthen their resilience, livelihood opportunities and self-reliance.</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In th</w:t>
      </w:r>
      <w:r>
        <w:rPr>
          <w:lang w:val="en-US"/>
        </w:rPr>
        <w:t>at</w:t>
      </w:r>
      <w:r w:rsidRPr="0006165B">
        <w:rPr>
          <w:lang w:val="en-US"/>
        </w:rPr>
        <w:t xml:space="preserve"> regard, the Special Rapporteur commends the Government for the efforts already made to ensure that </w:t>
      </w:r>
      <w:proofErr w:type="spellStart"/>
      <w:r w:rsidRPr="0006165B">
        <w:rPr>
          <w:lang w:val="en-US"/>
        </w:rPr>
        <w:t>IDPs</w:t>
      </w:r>
      <w:proofErr w:type="spellEnd"/>
      <w:r w:rsidRPr="0006165B">
        <w:rPr>
          <w:lang w:val="en-US"/>
        </w:rPr>
        <w:t xml:space="preserve"> have equal access to all human rights. The Government has not only worked towards an improvement of </w:t>
      </w:r>
      <w:proofErr w:type="spellStart"/>
      <w:r w:rsidRPr="0006165B">
        <w:rPr>
          <w:lang w:val="en-US"/>
        </w:rPr>
        <w:t>IDP</w:t>
      </w:r>
      <w:proofErr w:type="spellEnd"/>
      <w:r w:rsidRPr="0006165B">
        <w:rPr>
          <w:lang w:val="en-US"/>
        </w:rPr>
        <w:t xml:space="preserve"> rights, especially in the areas of housing, education, livelihood and social security, but it has also raised awareness on displacement, collected some data, and trained officials on </w:t>
      </w:r>
      <w:proofErr w:type="spellStart"/>
      <w:r w:rsidRPr="0006165B">
        <w:rPr>
          <w:lang w:val="en-US"/>
        </w:rPr>
        <w:t>IDP</w:t>
      </w:r>
      <w:proofErr w:type="spellEnd"/>
      <w:r w:rsidRPr="0006165B">
        <w:rPr>
          <w:lang w:val="en-US"/>
        </w:rPr>
        <w:t xml:space="preserve"> rights. It has also adopted a number of laws to ensure increased protection of </w:t>
      </w:r>
      <w:proofErr w:type="spellStart"/>
      <w:r w:rsidRPr="0006165B">
        <w:rPr>
          <w:lang w:val="en-US"/>
        </w:rPr>
        <w:t>IDPs</w:t>
      </w:r>
      <w:proofErr w:type="spellEnd"/>
      <w:r w:rsidRPr="0006165B">
        <w:rPr>
          <w:lang w:val="en-US"/>
        </w:rPr>
        <w:t xml:space="preserve">. </w:t>
      </w:r>
    </w:p>
    <w:p w:rsidR="00AB4F16" w:rsidRDefault="00AB4F16" w:rsidP="00AB4F16">
      <w:pPr>
        <w:pStyle w:val="SingleTxtG"/>
        <w:numPr>
          <w:ilvl w:val="0"/>
          <w:numId w:val="34"/>
        </w:numPr>
        <w:tabs>
          <w:tab w:val="clear" w:pos="2835"/>
        </w:tabs>
        <w:spacing w:line="240" w:lineRule="auto"/>
        <w:ind w:left="1134"/>
        <w:rPr>
          <w:lang w:val="en-US"/>
        </w:rPr>
      </w:pPr>
      <w:r w:rsidRPr="0006165B">
        <w:rPr>
          <w:lang w:val="en-US"/>
        </w:rPr>
        <w:t>With regard to the right to an adequate standard of living, the Special Rapporteur notes</w:t>
      </w:r>
      <w:r>
        <w:rPr>
          <w:lang w:val="en-US"/>
        </w:rPr>
        <w:t>,</w:t>
      </w:r>
      <w:r w:rsidRPr="0006165B">
        <w:rPr>
          <w:lang w:val="en-US"/>
        </w:rPr>
        <w:t xml:space="preserve"> however</w:t>
      </w:r>
      <w:r>
        <w:rPr>
          <w:lang w:val="en-US"/>
        </w:rPr>
        <w:t>,</w:t>
      </w:r>
      <w:r w:rsidRPr="0006165B">
        <w:rPr>
          <w:lang w:val="en-US"/>
        </w:rPr>
        <w:t xml:space="preserve"> that while newly built settlements offer rather stable housing conditions for </w:t>
      </w:r>
      <w:proofErr w:type="spellStart"/>
      <w:r w:rsidRPr="0006165B">
        <w:rPr>
          <w:lang w:val="en-US"/>
        </w:rPr>
        <w:t>IDPs</w:t>
      </w:r>
      <w:proofErr w:type="spellEnd"/>
      <w:r w:rsidRPr="0006165B">
        <w:rPr>
          <w:lang w:val="en-US"/>
        </w:rPr>
        <w:t xml:space="preserve">, the discourse remains that </w:t>
      </w:r>
      <w:proofErr w:type="spellStart"/>
      <w:r w:rsidRPr="0006165B">
        <w:rPr>
          <w:lang w:val="en-US"/>
        </w:rPr>
        <w:t>IDPs</w:t>
      </w:r>
      <w:proofErr w:type="spellEnd"/>
      <w:r w:rsidRPr="0006165B">
        <w:rPr>
          <w:lang w:val="en-US"/>
        </w:rPr>
        <w:t xml:space="preserve"> are only temporarily “hosted” in those settlements until they are able to return to their place of origin. In order to widen their livelihood opportunities, the Special Rapporteur thus recommends that the Government expand the housing options for </w:t>
      </w:r>
      <w:proofErr w:type="spellStart"/>
      <w:r w:rsidRPr="0006165B">
        <w:rPr>
          <w:lang w:val="en-US"/>
        </w:rPr>
        <w:t>IDPs</w:t>
      </w:r>
      <w:proofErr w:type="spellEnd"/>
      <w:r w:rsidRPr="0006165B">
        <w:rPr>
          <w:lang w:val="en-US"/>
        </w:rPr>
        <w:t xml:space="preserve"> to include purchase certificates through which </w:t>
      </w:r>
      <w:proofErr w:type="spellStart"/>
      <w:r w:rsidRPr="0006165B">
        <w:rPr>
          <w:lang w:val="en-US"/>
        </w:rPr>
        <w:t>IDPs</w:t>
      </w:r>
      <w:proofErr w:type="spellEnd"/>
      <w:r w:rsidRPr="0006165B">
        <w:rPr>
          <w:lang w:val="en-US"/>
        </w:rPr>
        <w:t xml:space="preserve"> could find and buy their own accommodation, the allocation of </w:t>
      </w:r>
      <w:r>
        <w:rPr>
          <w:lang w:val="en-US"/>
        </w:rPr>
        <w:t>g</w:t>
      </w:r>
      <w:r w:rsidRPr="0006165B">
        <w:rPr>
          <w:lang w:val="en-US"/>
        </w:rPr>
        <w:t xml:space="preserve">overnment-purchased apartments and houses, financial assistance to build their own housing, </w:t>
      </w:r>
      <w:r>
        <w:rPr>
          <w:lang w:val="en-US"/>
        </w:rPr>
        <w:t>and</w:t>
      </w:r>
      <w:r w:rsidRPr="0006165B">
        <w:rPr>
          <w:lang w:val="en-US"/>
        </w:rPr>
        <w:t xml:space="preserve"> rental subsidies to enable </w:t>
      </w:r>
      <w:proofErr w:type="spellStart"/>
      <w:r w:rsidRPr="0006165B">
        <w:rPr>
          <w:lang w:val="en-US"/>
        </w:rPr>
        <w:t>IDPs</w:t>
      </w:r>
      <w:proofErr w:type="spellEnd"/>
      <w:r w:rsidRPr="0006165B">
        <w:rPr>
          <w:lang w:val="en-US"/>
        </w:rPr>
        <w:t xml:space="preserve"> to rent inside </w:t>
      </w:r>
      <w:proofErr w:type="spellStart"/>
      <w:r w:rsidRPr="0006165B">
        <w:rPr>
          <w:lang w:val="en-US"/>
        </w:rPr>
        <w:t>neighbourhoods</w:t>
      </w:r>
      <w:proofErr w:type="spellEnd"/>
      <w:r w:rsidRPr="0006165B">
        <w:rPr>
          <w:lang w:val="en-US"/>
        </w:rPr>
        <w:t xml:space="preserve">. Those incentives will certainly reduce the feeling of stigmatization expressed by </w:t>
      </w:r>
      <w:proofErr w:type="spellStart"/>
      <w:r w:rsidRPr="0006165B">
        <w:rPr>
          <w:lang w:val="en-US"/>
        </w:rPr>
        <w:t>IDPs</w:t>
      </w:r>
      <w:proofErr w:type="spellEnd"/>
      <w:r w:rsidRPr="0006165B">
        <w:rPr>
          <w:lang w:val="en-US"/>
        </w:rPr>
        <w:t xml:space="preserve"> in the recent survey</w:t>
      </w:r>
      <w:r>
        <w:rPr>
          <w:lang w:val="en-US"/>
        </w:rPr>
        <w:t>s</w:t>
      </w:r>
      <w:r w:rsidRPr="0006165B">
        <w:rPr>
          <w:lang w:val="en-US"/>
        </w:rPr>
        <w:t xml:space="preserve"> carried out by agencies such as </w:t>
      </w:r>
      <w:proofErr w:type="spellStart"/>
      <w:r w:rsidRPr="0006165B">
        <w:rPr>
          <w:lang w:val="en-US"/>
        </w:rPr>
        <w:t>UNHCR</w:t>
      </w:r>
      <w:proofErr w:type="spellEnd"/>
      <w:r w:rsidRPr="0006165B">
        <w:rPr>
          <w:lang w:val="en-US"/>
        </w:rPr>
        <w:t xml:space="preserve"> </w:t>
      </w:r>
      <w:r>
        <w:rPr>
          <w:lang w:val="en-US"/>
        </w:rPr>
        <w:t>and</w:t>
      </w:r>
      <w:r w:rsidRPr="0006165B">
        <w:rPr>
          <w:lang w:val="en-US"/>
        </w:rPr>
        <w:t xml:space="preserve"> the World Bank.</w:t>
      </w:r>
    </w:p>
    <w:p w:rsidR="00AB4F16" w:rsidRDefault="00AB4F16" w:rsidP="006D26FB">
      <w:pPr>
        <w:pStyle w:val="SingleTxtG"/>
        <w:pageBreakBefore/>
        <w:numPr>
          <w:ilvl w:val="0"/>
          <w:numId w:val="34"/>
        </w:numPr>
        <w:tabs>
          <w:tab w:val="clear" w:pos="2835"/>
        </w:tabs>
        <w:spacing w:line="240" w:lineRule="auto"/>
        <w:ind w:left="1134"/>
        <w:rPr>
          <w:lang w:val="en-US"/>
        </w:rPr>
      </w:pPr>
      <w:r w:rsidRPr="0006165B">
        <w:rPr>
          <w:lang w:val="en-US"/>
        </w:rPr>
        <w:lastRenderedPageBreak/>
        <w:t xml:space="preserve">Consultation and participation of </w:t>
      </w:r>
      <w:proofErr w:type="spellStart"/>
      <w:r w:rsidRPr="0006165B">
        <w:rPr>
          <w:lang w:val="en-US"/>
        </w:rPr>
        <w:t>IDPs</w:t>
      </w:r>
      <w:proofErr w:type="spellEnd"/>
      <w:r w:rsidRPr="0006165B">
        <w:rPr>
          <w:lang w:val="en-US"/>
        </w:rPr>
        <w:t xml:space="preserve"> in processes that affect them could be improved. The Government has not established mechanisms to ensure consultation </w:t>
      </w:r>
      <w:r>
        <w:rPr>
          <w:lang w:val="en-US"/>
        </w:rPr>
        <w:t xml:space="preserve">with </w:t>
      </w:r>
      <w:proofErr w:type="spellStart"/>
      <w:r>
        <w:rPr>
          <w:lang w:val="en-US"/>
        </w:rPr>
        <w:t>IDP</w:t>
      </w:r>
      <w:proofErr w:type="spellEnd"/>
      <w:r>
        <w:rPr>
          <w:lang w:val="en-US"/>
        </w:rPr>
        <w:t xml:space="preserve"> or their </w:t>
      </w:r>
      <w:r w:rsidRPr="0006165B">
        <w:rPr>
          <w:lang w:val="en-US"/>
        </w:rPr>
        <w:t xml:space="preserve">participation in decision-making, and their meaningful involvement in reconciliation processes has not been facilitated. </w:t>
      </w:r>
    </w:p>
    <w:p w:rsidR="00AB4F16" w:rsidRPr="0006165B" w:rsidRDefault="00AB4F16" w:rsidP="00AB4F16">
      <w:pPr>
        <w:pStyle w:val="HChG"/>
      </w:pPr>
      <w:r w:rsidRPr="0006165B">
        <w:tab/>
        <w:t>VI.</w:t>
      </w:r>
      <w:r w:rsidRPr="0006165B">
        <w:tab/>
        <w:t>Conclusions and recommendations</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on the human rights of </w:t>
      </w:r>
      <w:r>
        <w:rPr>
          <w:b/>
          <w:lang w:val="en-US"/>
        </w:rPr>
        <w:t>internally displaced persons</w:t>
      </w:r>
      <w:r w:rsidRPr="0006165B">
        <w:rPr>
          <w:b/>
          <w:lang w:val="en-US"/>
        </w:rPr>
        <w:t xml:space="preserve"> welcomes the continuous progress made by the Government of Azerbaijan in the search for durable solutions for all </w:t>
      </w:r>
      <w:proofErr w:type="spellStart"/>
      <w:r w:rsidRPr="0006165B">
        <w:rPr>
          <w:b/>
          <w:lang w:val="en-US"/>
        </w:rPr>
        <w:t>IDPs</w:t>
      </w:r>
      <w:proofErr w:type="spellEnd"/>
      <w:r w:rsidRPr="0006165B">
        <w:rPr>
          <w:b/>
          <w:lang w:val="en-US"/>
        </w:rPr>
        <w:t xml:space="preserve"> in </w:t>
      </w:r>
      <w:r>
        <w:rPr>
          <w:b/>
          <w:lang w:val="en-US"/>
        </w:rPr>
        <w:t>the country</w:t>
      </w:r>
      <w:r w:rsidRPr="0006165B">
        <w:rPr>
          <w:b/>
          <w:lang w:val="en-US"/>
        </w:rPr>
        <w:t>. In line with his predecessor’s observations, he commends the Government for its dedication to th</w:t>
      </w:r>
      <w:r>
        <w:rPr>
          <w:b/>
          <w:lang w:val="en-US"/>
        </w:rPr>
        <w:t>e</w:t>
      </w:r>
      <w:r w:rsidRPr="0006165B">
        <w:rPr>
          <w:b/>
          <w:lang w:val="en-US"/>
        </w:rPr>
        <w:t xml:space="preserve"> issue and for continuing to assume the primary responsibility for the protection and assistance of persons internally displaced by the armed conflict in and around the Nagorno-Karabakh region. Th</w:t>
      </w:r>
      <w:r>
        <w:rPr>
          <w:b/>
          <w:lang w:val="en-US"/>
        </w:rPr>
        <w:t>at</w:t>
      </w:r>
      <w:r w:rsidRPr="0006165B">
        <w:rPr>
          <w:b/>
          <w:lang w:val="en-US"/>
        </w:rPr>
        <w:t xml:space="preserve"> continues to be accompanied by the necessary budget allocations.</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The Special Rapporteur considers that further joint efforts are still necessary to overcome the obstacles to durable solutions. In th</w:t>
      </w:r>
      <w:r>
        <w:rPr>
          <w:b/>
          <w:lang w:val="en-US"/>
        </w:rPr>
        <w:t>at</w:t>
      </w:r>
      <w:r w:rsidRPr="0006165B">
        <w:rPr>
          <w:b/>
          <w:lang w:val="en-US"/>
        </w:rPr>
        <w:t xml:space="preserve"> spirit, the Special Rapporteur presents the following conclusions and recommendations.</w:t>
      </w:r>
    </w:p>
    <w:p w:rsidR="00AB4F16" w:rsidRPr="0006165B"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One of the main obstacles in the search for durable solutions for </w:t>
      </w:r>
      <w:proofErr w:type="spellStart"/>
      <w:r w:rsidRPr="0006165B">
        <w:rPr>
          <w:b/>
          <w:lang w:val="en-US"/>
        </w:rPr>
        <w:t>IDPs</w:t>
      </w:r>
      <w:proofErr w:type="spellEnd"/>
      <w:r w:rsidRPr="0006165B">
        <w:rPr>
          <w:b/>
          <w:lang w:val="en-US"/>
        </w:rPr>
        <w:t xml:space="preserve"> in Azerbaijan remains the absence of a political settlement to the unresolved armed conflict in and around the Nagorno-Karabakh region, as has already been observed by the previous mandate holder in his reports. The Special Rapporteur calls on the parties concerned as well as the international community to work towards such</w:t>
      </w:r>
      <w:r>
        <w:rPr>
          <w:b/>
          <w:lang w:val="en-US"/>
        </w:rPr>
        <w:t xml:space="preserve"> a</w:t>
      </w:r>
      <w:r w:rsidRPr="0006165B">
        <w:rPr>
          <w:b/>
          <w:lang w:val="en-US"/>
        </w:rPr>
        <w:t xml:space="preserve"> goal.</w:t>
      </w:r>
      <w:r w:rsidRPr="0006165B">
        <w:rPr>
          <w:lang w:val="en-US"/>
        </w:rPr>
        <w:t xml:space="preserve"> </w:t>
      </w:r>
      <w:r w:rsidRPr="0006165B">
        <w:rPr>
          <w:b/>
          <w:lang w:val="en-US"/>
        </w:rPr>
        <w:t>Reaching a peaceful settlement to the unresolved conflict is critical to resolv</w:t>
      </w:r>
      <w:r>
        <w:rPr>
          <w:b/>
          <w:lang w:val="en-US"/>
        </w:rPr>
        <w:t>ing</w:t>
      </w:r>
      <w:r w:rsidRPr="0006165B">
        <w:rPr>
          <w:b/>
          <w:lang w:val="en-US"/>
        </w:rPr>
        <w:t xml:space="preserve"> the protracted situation of internal displacement, which has lasted more than </w:t>
      </w:r>
      <w:r>
        <w:rPr>
          <w:b/>
          <w:lang w:val="en-US"/>
        </w:rPr>
        <w:t>20 </w:t>
      </w:r>
      <w:r w:rsidRPr="0006165B">
        <w:rPr>
          <w:b/>
          <w:lang w:val="en-US"/>
        </w:rPr>
        <w:t>years in Azerbaijan.</w:t>
      </w:r>
    </w:p>
    <w:p w:rsidR="00AB4F16" w:rsidRPr="0006165B"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w:t>
      </w:r>
      <w:r>
        <w:rPr>
          <w:b/>
          <w:lang w:val="en-US"/>
        </w:rPr>
        <w:t>also</w:t>
      </w:r>
      <w:r w:rsidRPr="0006165B">
        <w:rPr>
          <w:b/>
          <w:lang w:val="en-US"/>
        </w:rPr>
        <w:t xml:space="preserve"> calls upon all parties to approach durable solutions from a humanitarian and development perspective and to take all </w:t>
      </w:r>
      <w:r>
        <w:rPr>
          <w:b/>
          <w:lang w:val="en-US"/>
        </w:rPr>
        <w:t xml:space="preserve">the </w:t>
      </w:r>
      <w:r w:rsidRPr="0006165B">
        <w:rPr>
          <w:b/>
          <w:lang w:val="en-US"/>
        </w:rPr>
        <w:t xml:space="preserve">necessary measures to ensure that all </w:t>
      </w:r>
      <w:proofErr w:type="spellStart"/>
      <w:r w:rsidRPr="0006165B">
        <w:rPr>
          <w:b/>
          <w:lang w:val="en-US"/>
        </w:rPr>
        <w:t>IDPs</w:t>
      </w:r>
      <w:proofErr w:type="spellEnd"/>
      <w:r w:rsidRPr="0006165B">
        <w:rPr>
          <w:b/>
          <w:lang w:val="en-US"/>
        </w:rPr>
        <w:t xml:space="preserve"> can exercise their right to make a free and informed decision as to whether to return voluntarily to their homes in safety and dignity, to integrate locally or to res</w:t>
      </w:r>
      <w:r>
        <w:rPr>
          <w:b/>
          <w:lang w:val="en-US"/>
        </w:rPr>
        <w:t>ettle elsewhere in the country.</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strongly recommends the participation of </w:t>
      </w:r>
      <w:proofErr w:type="spellStart"/>
      <w:r w:rsidRPr="0006165B">
        <w:rPr>
          <w:b/>
          <w:lang w:val="en-US"/>
        </w:rPr>
        <w:t>IDPs</w:t>
      </w:r>
      <w:proofErr w:type="spellEnd"/>
      <w:r w:rsidRPr="0006165B">
        <w:rPr>
          <w:b/>
          <w:lang w:val="en-US"/>
        </w:rPr>
        <w:t xml:space="preserve"> in all processes that affect them. In th</w:t>
      </w:r>
      <w:r>
        <w:rPr>
          <w:b/>
          <w:lang w:val="en-US"/>
        </w:rPr>
        <w:t>at</w:t>
      </w:r>
      <w:r w:rsidRPr="0006165B">
        <w:rPr>
          <w:b/>
          <w:lang w:val="en-US"/>
        </w:rPr>
        <w:t xml:space="preserve"> regard, the Special Rapporteur strongly encourages the Government to work towards strengthening the climate of greater freedom, consultation and participation, which are all conducive to participation in public life</w:t>
      </w:r>
      <w:r>
        <w:rPr>
          <w:b/>
          <w:lang w:val="en-US"/>
        </w:rPr>
        <w:t>,</w:t>
      </w:r>
      <w:r w:rsidRPr="0006165B">
        <w:rPr>
          <w:b/>
          <w:lang w:val="en-US"/>
        </w:rPr>
        <w:t xml:space="preserve"> as well as determin</w:t>
      </w:r>
      <w:r>
        <w:rPr>
          <w:b/>
          <w:lang w:val="en-US"/>
        </w:rPr>
        <w:t>ing</w:t>
      </w:r>
      <w:r w:rsidRPr="0006165B">
        <w:rPr>
          <w:b/>
          <w:lang w:val="en-US"/>
        </w:rPr>
        <w:t xml:space="preserve"> processes for the achievement of durable solutions.</w:t>
      </w:r>
    </w:p>
    <w:p w:rsidR="00AB4F16" w:rsidRPr="0006165B"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New opportunities </w:t>
      </w:r>
      <w:r>
        <w:rPr>
          <w:b/>
          <w:lang w:val="en-US"/>
        </w:rPr>
        <w:t>currently</w:t>
      </w:r>
      <w:r w:rsidRPr="0006165B">
        <w:rPr>
          <w:b/>
          <w:lang w:val="en-US"/>
        </w:rPr>
        <w:t xml:space="preserve"> exist for the adoption of an inclusive integrated approach for </w:t>
      </w:r>
      <w:proofErr w:type="spellStart"/>
      <w:r w:rsidRPr="0006165B">
        <w:rPr>
          <w:b/>
          <w:lang w:val="en-US"/>
        </w:rPr>
        <w:t>IDPs</w:t>
      </w:r>
      <w:proofErr w:type="spellEnd"/>
      <w:r w:rsidRPr="0006165B">
        <w:rPr>
          <w:b/>
          <w:lang w:val="en-US"/>
        </w:rPr>
        <w:t xml:space="preserve"> in Azerbaijan, in accordance with the international standards contained in the Guiding Principles on Internal Displacement. The new opportunities include the Great Return </w:t>
      </w:r>
      <w:proofErr w:type="spellStart"/>
      <w:r>
        <w:rPr>
          <w:b/>
          <w:lang w:val="en-US"/>
        </w:rPr>
        <w:t>P</w:t>
      </w:r>
      <w:r w:rsidRPr="0006165B">
        <w:rPr>
          <w:b/>
          <w:lang w:val="en-US"/>
        </w:rPr>
        <w:t>rogramme</w:t>
      </w:r>
      <w:proofErr w:type="spellEnd"/>
      <w:r>
        <w:rPr>
          <w:b/>
          <w:lang w:val="en-US"/>
        </w:rPr>
        <w:t>,</w:t>
      </w:r>
      <w:r w:rsidRPr="0006165B">
        <w:rPr>
          <w:b/>
          <w:lang w:val="en-US"/>
        </w:rPr>
        <w:t xml:space="preserve"> yet to be shared; the next </w:t>
      </w:r>
      <w:r>
        <w:rPr>
          <w:b/>
          <w:lang w:val="en-US"/>
        </w:rPr>
        <w:t>S</w:t>
      </w:r>
      <w:r w:rsidRPr="0006165B">
        <w:rPr>
          <w:b/>
          <w:lang w:val="en-US"/>
        </w:rPr>
        <w:t xml:space="preserve">tate </w:t>
      </w:r>
      <w:proofErr w:type="spellStart"/>
      <w:r>
        <w:rPr>
          <w:b/>
          <w:lang w:val="en-US"/>
        </w:rPr>
        <w:t>P</w:t>
      </w:r>
      <w:r w:rsidRPr="0006165B">
        <w:rPr>
          <w:b/>
          <w:lang w:val="en-US"/>
        </w:rPr>
        <w:t>rogramme</w:t>
      </w:r>
      <w:proofErr w:type="spellEnd"/>
      <w:r w:rsidRPr="0006165B">
        <w:rPr>
          <w:b/>
          <w:lang w:val="en-US"/>
        </w:rPr>
        <w:t xml:space="preserve"> for </w:t>
      </w:r>
      <w:proofErr w:type="spellStart"/>
      <w:r w:rsidRPr="0006165B">
        <w:rPr>
          <w:b/>
          <w:lang w:val="en-US"/>
        </w:rPr>
        <w:t>IDPs</w:t>
      </w:r>
      <w:proofErr w:type="spellEnd"/>
      <w:r w:rsidRPr="0006165B">
        <w:rPr>
          <w:b/>
          <w:lang w:val="en-US"/>
        </w:rPr>
        <w:t xml:space="preserve"> to begin in 2015 and the formulation by the Government of inclusive policies in the fields of housing, health, land, agriculture, education and employment-generating activities. The Special Rapporteur recommends that the Government share those draft documents and plans with interested stakeholders so as to gain support and enable systematic and coherent approaches to durable solutions for </w:t>
      </w:r>
      <w:proofErr w:type="spellStart"/>
      <w:r w:rsidRPr="0006165B">
        <w:rPr>
          <w:b/>
          <w:lang w:val="en-US"/>
        </w:rPr>
        <w:t>IDPs</w:t>
      </w:r>
      <w:proofErr w:type="spellEnd"/>
      <w:r w:rsidRPr="0006165B">
        <w:rPr>
          <w:b/>
          <w:lang w:val="en-US"/>
        </w:rPr>
        <w:t xml:space="preserve">. The integration of the goals of the post-2015 agenda into durable solutions is an important aspect as well. As mentioned during his visit, the Special Rapporteur stands available to provide his expertise on the Great Return and the </w:t>
      </w:r>
      <w:r>
        <w:rPr>
          <w:b/>
          <w:lang w:val="en-US"/>
        </w:rPr>
        <w:t>S</w:t>
      </w:r>
      <w:r w:rsidRPr="0006165B">
        <w:rPr>
          <w:b/>
          <w:lang w:val="en-US"/>
        </w:rPr>
        <w:t xml:space="preserve">tate </w:t>
      </w:r>
      <w:proofErr w:type="spellStart"/>
      <w:r>
        <w:rPr>
          <w:b/>
          <w:lang w:val="en-US"/>
        </w:rPr>
        <w:t>P</w:t>
      </w:r>
      <w:r w:rsidRPr="0006165B">
        <w:rPr>
          <w:b/>
          <w:lang w:val="en-US"/>
        </w:rPr>
        <w:t>rogrammes</w:t>
      </w:r>
      <w:proofErr w:type="spellEnd"/>
      <w:r>
        <w:rPr>
          <w:b/>
          <w:lang w:val="en-US"/>
        </w:rPr>
        <w:t xml:space="preserve"> at the Government’s request.</w:t>
      </w:r>
    </w:p>
    <w:p w:rsidR="00AB4F16" w:rsidRPr="0006165B" w:rsidRDefault="00AB4F16" w:rsidP="006D26FB">
      <w:pPr>
        <w:pStyle w:val="SingleTxtG"/>
        <w:pageBreakBefore/>
        <w:numPr>
          <w:ilvl w:val="0"/>
          <w:numId w:val="34"/>
        </w:numPr>
        <w:tabs>
          <w:tab w:val="clear" w:pos="2835"/>
        </w:tabs>
        <w:spacing w:line="240" w:lineRule="auto"/>
        <w:ind w:left="1134"/>
        <w:rPr>
          <w:lang w:val="en-US"/>
        </w:rPr>
      </w:pPr>
      <w:r w:rsidRPr="0006165B">
        <w:rPr>
          <w:b/>
          <w:lang w:val="en-US"/>
        </w:rPr>
        <w:lastRenderedPageBreak/>
        <w:t xml:space="preserve">The Special Rapporteur commends the continuing commitment by State authorities to improving the living conditions of </w:t>
      </w:r>
      <w:proofErr w:type="spellStart"/>
      <w:r w:rsidRPr="0006165B">
        <w:rPr>
          <w:b/>
          <w:lang w:val="en-US"/>
        </w:rPr>
        <w:t>IDPs</w:t>
      </w:r>
      <w:proofErr w:type="spellEnd"/>
      <w:r w:rsidRPr="0006165B">
        <w:rPr>
          <w:b/>
          <w:lang w:val="en-US"/>
        </w:rPr>
        <w:t xml:space="preserve"> by ensuring access to housing for those who were displaced as a result of the armed conflict in and around the Nagorno-Karabakh region. In that regard, the Special Rapporteur commends the Government and, in particular, the Deputy Prime Minister and the State Committee for </w:t>
      </w:r>
      <w:proofErr w:type="spellStart"/>
      <w:r w:rsidRPr="0006165B">
        <w:rPr>
          <w:b/>
          <w:lang w:val="en-US"/>
        </w:rPr>
        <w:t>IDPs</w:t>
      </w:r>
      <w:proofErr w:type="spellEnd"/>
      <w:r w:rsidRPr="0006165B">
        <w:rPr>
          <w:b/>
          <w:lang w:val="en-US"/>
        </w:rPr>
        <w:t xml:space="preserve"> and Refugees for the efforts made to </w:t>
      </w:r>
      <w:r>
        <w:rPr>
          <w:b/>
          <w:lang w:val="en-US"/>
        </w:rPr>
        <w:t xml:space="preserve">build new settlements for </w:t>
      </w:r>
      <w:proofErr w:type="spellStart"/>
      <w:r>
        <w:rPr>
          <w:b/>
          <w:lang w:val="en-US"/>
        </w:rPr>
        <w:t>IDPs</w:t>
      </w:r>
      <w:proofErr w:type="spellEnd"/>
      <w:r>
        <w:rPr>
          <w:b/>
          <w:lang w:val="en-US"/>
        </w:rPr>
        <w:t>.</w:t>
      </w:r>
    </w:p>
    <w:p w:rsidR="00AB4F16" w:rsidRPr="0006165B" w:rsidRDefault="00AB4F16" w:rsidP="00AB4F16">
      <w:pPr>
        <w:pStyle w:val="SingleTxtG"/>
        <w:numPr>
          <w:ilvl w:val="0"/>
          <w:numId w:val="34"/>
        </w:numPr>
        <w:tabs>
          <w:tab w:val="clear" w:pos="2835"/>
        </w:tabs>
        <w:spacing w:line="240" w:lineRule="auto"/>
        <w:ind w:left="1134"/>
        <w:rPr>
          <w:lang w:val="en-US"/>
        </w:rPr>
      </w:pPr>
      <w:r w:rsidRPr="0006165B">
        <w:rPr>
          <w:b/>
          <w:lang w:val="en-US"/>
        </w:rPr>
        <w:t>The Special Rapporteur insists</w:t>
      </w:r>
      <w:r>
        <w:rPr>
          <w:b/>
          <w:lang w:val="en-US"/>
        </w:rPr>
        <w:t>,</w:t>
      </w:r>
      <w:r w:rsidRPr="0006165B">
        <w:rPr>
          <w:b/>
          <w:lang w:val="en-US"/>
        </w:rPr>
        <w:t xml:space="preserve"> however</w:t>
      </w:r>
      <w:r>
        <w:rPr>
          <w:b/>
          <w:lang w:val="en-US"/>
        </w:rPr>
        <w:t>,</w:t>
      </w:r>
      <w:r w:rsidRPr="0006165B">
        <w:rPr>
          <w:b/>
          <w:lang w:val="en-US"/>
        </w:rPr>
        <w:t xml:space="preserve"> that access to housing can be made durable only through a needs-based approach and on the basis of consultation with those concerned. The Special Rapporteur therefore encourages the Government to share information relating to the enhancement of living conditions and other livelihood measures with </w:t>
      </w:r>
      <w:proofErr w:type="spellStart"/>
      <w:r w:rsidRPr="0006165B">
        <w:rPr>
          <w:b/>
          <w:lang w:val="en-US"/>
        </w:rPr>
        <w:t>IDPs</w:t>
      </w:r>
      <w:proofErr w:type="spellEnd"/>
      <w:r w:rsidRPr="0006165B">
        <w:rPr>
          <w:b/>
          <w:lang w:val="en-US"/>
        </w:rPr>
        <w:t xml:space="preserve">, especially women, but also international partners and civil society. He </w:t>
      </w:r>
      <w:r>
        <w:rPr>
          <w:b/>
          <w:lang w:val="en-US"/>
        </w:rPr>
        <w:t xml:space="preserve">advocates </w:t>
      </w:r>
      <w:r w:rsidRPr="0006165B">
        <w:rPr>
          <w:b/>
          <w:lang w:val="en-US"/>
        </w:rPr>
        <w:t xml:space="preserve">the importance of diversifying alternative housing strategies to include access to ownership of property or rental subsidies to facilitate </w:t>
      </w:r>
      <w:r>
        <w:rPr>
          <w:b/>
          <w:lang w:val="en-US"/>
        </w:rPr>
        <w:t>the</w:t>
      </w:r>
      <w:r w:rsidRPr="0006165B">
        <w:rPr>
          <w:b/>
          <w:lang w:val="en-US"/>
        </w:rPr>
        <w:t xml:space="preserve"> integration </w:t>
      </w:r>
      <w:r>
        <w:rPr>
          <w:b/>
          <w:lang w:val="en-US"/>
        </w:rPr>
        <w:t xml:space="preserve">of </w:t>
      </w:r>
      <w:proofErr w:type="spellStart"/>
      <w:r>
        <w:rPr>
          <w:b/>
          <w:lang w:val="en-US"/>
        </w:rPr>
        <w:t>IDPs</w:t>
      </w:r>
      <w:proofErr w:type="spellEnd"/>
      <w:r>
        <w:rPr>
          <w:b/>
          <w:lang w:val="en-US"/>
        </w:rPr>
        <w:t xml:space="preserve"> where they are if they so wish.</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w:t>
      </w:r>
      <w:r>
        <w:rPr>
          <w:b/>
          <w:lang w:val="en-US"/>
        </w:rPr>
        <w:t>further</w:t>
      </w:r>
      <w:r w:rsidRPr="0006165B">
        <w:rPr>
          <w:b/>
          <w:lang w:val="en-US"/>
        </w:rPr>
        <w:t xml:space="preserve"> considers that there is an urgent need to improve the living conditions and livelihood opportunities of </w:t>
      </w:r>
      <w:proofErr w:type="spellStart"/>
      <w:r w:rsidRPr="0006165B">
        <w:rPr>
          <w:b/>
          <w:lang w:val="en-US"/>
        </w:rPr>
        <w:t>IDPs</w:t>
      </w:r>
      <w:proofErr w:type="spellEnd"/>
      <w:r w:rsidRPr="0006165B">
        <w:rPr>
          <w:b/>
          <w:lang w:val="en-US"/>
        </w:rPr>
        <w:t xml:space="preserve"> who are still living in collective </w:t>
      </w:r>
      <w:proofErr w:type="spellStart"/>
      <w:r w:rsidRPr="0006165B">
        <w:rPr>
          <w:b/>
          <w:lang w:val="en-US"/>
        </w:rPr>
        <w:t>centres</w:t>
      </w:r>
      <w:proofErr w:type="spellEnd"/>
      <w:r w:rsidRPr="0006165B">
        <w:rPr>
          <w:b/>
          <w:lang w:val="en-US"/>
        </w:rPr>
        <w:t xml:space="preserve"> in dire conditions. </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is concerned that most </w:t>
      </w:r>
      <w:proofErr w:type="spellStart"/>
      <w:r w:rsidRPr="0006165B">
        <w:rPr>
          <w:b/>
          <w:lang w:val="en-US"/>
        </w:rPr>
        <w:t>IDPs</w:t>
      </w:r>
      <w:proofErr w:type="spellEnd"/>
      <w:r w:rsidRPr="0006165B">
        <w:rPr>
          <w:b/>
          <w:lang w:val="en-US"/>
        </w:rPr>
        <w:t xml:space="preserve"> still suffer from stigma and do not enjoy equal access to livelihood opportunities. The Special Rapporteur recommends that the Government perform a countrywide needs-based assessment to understand the causes for such inequalities and better respond to the needs of those concerned, including by carrying out a survey of intent on the part of </w:t>
      </w:r>
      <w:proofErr w:type="spellStart"/>
      <w:r w:rsidRPr="0006165B">
        <w:rPr>
          <w:b/>
          <w:lang w:val="en-US"/>
        </w:rPr>
        <w:t>IDPs</w:t>
      </w:r>
      <w:proofErr w:type="spellEnd"/>
      <w:r w:rsidRPr="0006165B">
        <w:rPr>
          <w:b/>
          <w:lang w:val="en-US"/>
        </w:rPr>
        <w:t xml:space="preserve">. The Special Rapporteur recommends that the Government integrate </w:t>
      </w:r>
      <w:proofErr w:type="spellStart"/>
      <w:r w:rsidRPr="0006165B">
        <w:rPr>
          <w:b/>
          <w:lang w:val="en-US"/>
        </w:rPr>
        <w:t>IDPs</w:t>
      </w:r>
      <w:proofErr w:type="spellEnd"/>
      <w:r w:rsidRPr="0006165B">
        <w:rPr>
          <w:b/>
          <w:lang w:val="en-US"/>
        </w:rPr>
        <w:t xml:space="preserve"> into broader development plans and initiatives, rather than developing a comprehensive strategy on livelihoods for </w:t>
      </w:r>
      <w:proofErr w:type="spellStart"/>
      <w:r w:rsidRPr="0006165B">
        <w:rPr>
          <w:b/>
          <w:lang w:val="en-US"/>
        </w:rPr>
        <w:t>IDPs</w:t>
      </w:r>
      <w:proofErr w:type="spellEnd"/>
      <w:r w:rsidRPr="0006165B">
        <w:rPr>
          <w:b/>
          <w:lang w:val="en-US"/>
        </w:rPr>
        <w:t xml:space="preserve"> only, so as to increase their resilience and chances of integration in society, and decrease their dependency on </w:t>
      </w:r>
      <w:r>
        <w:rPr>
          <w:b/>
          <w:lang w:val="en-US"/>
        </w:rPr>
        <w:t>g</w:t>
      </w:r>
      <w:r w:rsidRPr="0006165B">
        <w:rPr>
          <w:b/>
          <w:lang w:val="en-US"/>
        </w:rPr>
        <w:t xml:space="preserve">overnment assistance in the longer run. Particular attention should be paid to specific categories of </w:t>
      </w:r>
      <w:proofErr w:type="spellStart"/>
      <w:r w:rsidRPr="0006165B">
        <w:rPr>
          <w:b/>
          <w:lang w:val="en-US"/>
        </w:rPr>
        <w:t>IDPs</w:t>
      </w:r>
      <w:proofErr w:type="spellEnd"/>
      <w:r w:rsidRPr="0006165B">
        <w:rPr>
          <w:b/>
          <w:lang w:val="en-US"/>
        </w:rPr>
        <w:t xml:space="preserve"> in need such as the youth, women in general, and female-headed households in particular.</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reiterates his predecessor’s recommendation that a study on the quality of education at schools for </w:t>
      </w:r>
      <w:proofErr w:type="spellStart"/>
      <w:r w:rsidRPr="0006165B">
        <w:rPr>
          <w:b/>
          <w:lang w:val="en-US"/>
        </w:rPr>
        <w:t>IDPs</w:t>
      </w:r>
      <w:proofErr w:type="spellEnd"/>
      <w:r w:rsidRPr="0006165B">
        <w:rPr>
          <w:b/>
          <w:lang w:val="en-US"/>
        </w:rPr>
        <w:t>, access to education, the performance of students and their views o</w:t>
      </w:r>
      <w:r>
        <w:rPr>
          <w:b/>
          <w:lang w:val="en-US"/>
        </w:rPr>
        <w:t>n</w:t>
      </w:r>
      <w:r w:rsidRPr="0006165B">
        <w:rPr>
          <w:b/>
          <w:lang w:val="en-US"/>
        </w:rPr>
        <w:t xml:space="preserve"> the schools would be useful in better understanding their needs and </w:t>
      </w:r>
      <w:r>
        <w:rPr>
          <w:b/>
          <w:lang w:val="en-US"/>
        </w:rPr>
        <w:t>problems</w:t>
      </w:r>
      <w:r w:rsidRPr="0006165B">
        <w:rPr>
          <w:b/>
          <w:lang w:val="en-US"/>
        </w:rPr>
        <w:t xml:space="preserve">, with the ultimate aim of ensuring they become integrated members of society. </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In </w:t>
      </w:r>
      <w:r>
        <w:rPr>
          <w:b/>
          <w:lang w:val="en-US"/>
        </w:rPr>
        <w:t xml:space="preserve">the </w:t>
      </w:r>
      <w:r w:rsidRPr="0006165B">
        <w:rPr>
          <w:b/>
          <w:lang w:val="en-US"/>
        </w:rPr>
        <w:t xml:space="preserve">light of the efforts which still need to be made to ensure adequate access to health care for </w:t>
      </w:r>
      <w:proofErr w:type="spellStart"/>
      <w:r w:rsidRPr="0006165B">
        <w:rPr>
          <w:b/>
          <w:lang w:val="en-US"/>
        </w:rPr>
        <w:t>IDPs</w:t>
      </w:r>
      <w:proofErr w:type="spellEnd"/>
      <w:r w:rsidRPr="0006165B">
        <w:rPr>
          <w:b/>
          <w:lang w:val="en-US"/>
        </w:rPr>
        <w:t xml:space="preserve"> as well as for the overall population, the Special Rapporteur insists on the importance of carrying out a general assessment on access to health </w:t>
      </w:r>
      <w:r>
        <w:rPr>
          <w:b/>
          <w:lang w:val="en-US"/>
        </w:rPr>
        <w:t xml:space="preserve">care </w:t>
      </w:r>
      <w:r w:rsidRPr="0006165B">
        <w:rPr>
          <w:b/>
          <w:lang w:val="en-US"/>
        </w:rPr>
        <w:t xml:space="preserve">in Azerbaijan to tailor the response </w:t>
      </w:r>
      <w:r>
        <w:rPr>
          <w:b/>
          <w:lang w:val="en-US"/>
        </w:rPr>
        <w:t xml:space="preserve">to </w:t>
      </w:r>
      <w:r w:rsidRPr="0006165B">
        <w:rPr>
          <w:b/>
          <w:lang w:val="en-US"/>
        </w:rPr>
        <w:t>require</w:t>
      </w:r>
      <w:r>
        <w:rPr>
          <w:b/>
          <w:lang w:val="en-US"/>
        </w:rPr>
        <w:t>ments</w:t>
      </w:r>
      <w:r w:rsidRPr="0006165B">
        <w:rPr>
          <w:b/>
          <w:lang w:val="en-US"/>
        </w:rPr>
        <w:t xml:space="preserve">. The Special Rapporteur also reiterates his predecessor’s recommendation to implement the recommendations of the mental health assessment of the World Health Organization. He </w:t>
      </w:r>
      <w:r>
        <w:rPr>
          <w:b/>
          <w:lang w:val="en-US"/>
        </w:rPr>
        <w:t>further</w:t>
      </w:r>
      <w:r w:rsidRPr="0006165B">
        <w:rPr>
          <w:b/>
          <w:lang w:val="en-US"/>
        </w:rPr>
        <w:t xml:space="preserve"> recommends paying greater attention to access to reproductive health, which remains critical in Azerbaijan. </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notes that the registration system has remained unchanged since his predecessor’s last visit. He reiterates the need to change the current legislation so as to enable </w:t>
      </w:r>
      <w:proofErr w:type="spellStart"/>
      <w:r w:rsidRPr="0006165B">
        <w:rPr>
          <w:b/>
          <w:lang w:val="en-US"/>
        </w:rPr>
        <w:t>IDPs</w:t>
      </w:r>
      <w:proofErr w:type="spellEnd"/>
      <w:r w:rsidRPr="0006165B">
        <w:rPr>
          <w:b/>
          <w:lang w:val="en-US"/>
        </w:rPr>
        <w:t xml:space="preserve"> to vote in their current places of residence.</w:t>
      </w:r>
    </w:p>
    <w:p w:rsidR="00AB4F16" w:rsidRDefault="00AB4F16" w:rsidP="00AB4F16">
      <w:pPr>
        <w:pStyle w:val="SingleTxtG"/>
        <w:numPr>
          <w:ilvl w:val="0"/>
          <w:numId w:val="34"/>
        </w:numPr>
        <w:tabs>
          <w:tab w:val="clear" w:pos="2835"/>
        </w:tabs>
        <w:spacing w:line="240" w:lineRule="auto"/>
        <w:ind w:left="1134"/>
        <w:rPr>
          <w:lang w:val="en-US"/>
        </w:rPr>
      </w:pPr>
      <w:r w:rsidRPr="0006165B">
        <w:rPr>
          <w:b/>
          <w:lang w:val="en-US"/>
        </w:rPr>
        <w:t xml:space="preserve">The Special Rapporteur recommends that the Government ensure effective monitoring of the protection of the human rights of the </w:t>
      </w:r>
      <w:proofErr w:type="spellStart"/>
      <w:r w:rsidRPr="0006165B">
        <w:rPr>
          <w:b/>
          <w:lang w:val="en-US"/>
        </w:rPr>
        <w:t>IDPs</w:t>
      </w:r>
      <w:proofErr w:type="spellEnd"/>
      <w:r w:rsidRPr="0006165B">
        <w:rPr>
          <w:b/>
          <w:lang w:val="en-US"/>
        </w:rPr>
        <w:t xml:space="preserve"> who live near the Line of Contact. Furthermore, </w:t>
      </w:r>
      <w:r>
        <w:rPr>
          <w:b/>
          <w:lang w:val="en-US"/>
        </w:rPr>
        <w:t>in line with principle 2 of the Guiding Principles on Internal Displacement, he</w:t>
      </w:r>
      <w:r w:rsidRPr="0006165B">
        <w:rPr>
          <w:b/>
          <w:lang w:val="en-US"/>
        </w:rPr>
        <w:t xml:space="preserve"> recommends </w:t>
      </w:r>
      <w:r>
        <w:rPr>
          <w:b/>
          <w:lang w:val="en-US"/>
        </w:rPr>
        <w:t>that all authorities</w:t>
      </w:r>
      <w:r w:rsidRPr="0006165B">
        <w:rPr>
          <w:b/>
          <w:lang w:val="en-US"/>
        </w:rPr>
        <w:t xml:space="preserve"> ensure the full enjoyment of the human rights of those </w:t>
      </w:r>
      <w:proofErr w:type="spellStart"/>
      <w:r w:rsidRPr="0006165B">
        <w:rPr>
          <w:b/>
          <w:lang w:val="en-US"/>
        </w:rPr>
        <w:t>IDPs</w:t>
      </w:r>
      <w:proofErr w:type="spellEnd"/>
      <w:r w:rsidRPr="0006165B">
        <w:rPr>
          <w:b/>
          <w:lang w:val="en-US"/>
        </w:rPr>
        <w:t>, including the rights relating to freedom of movement and access to livelihoods.</w:t>
      </w:r>
    </w:p>
    <w:p w:rsidR="00AB4F16" w:rsidRPr="00B009FA" w:rsidRDefault="00AB4F16" w:rsidP="00AB4F16">
      <w:pPr>
        <w:pStyle w:val="SingleTxtG"/>
        <w:numPr>
          <w:ilvl w:val="0"/>
          <w:numId w:val="34"/>
        </w:numPr>
        <w:tabs>
          <w:tab w:val="clear" w:pos="2835"/>
        </w:tabs>
        <w:spacing w:line="240" w:lineRule="auto"/>
        <w:ind w:left="1134"/>
        <w:rPr>
          <w:lang w:val="en-US"/>
        </w:rPr>
      </w:pPr>
      <w:r w:rsidRPr="00215BDF">
        <w:rPr>
          <w:b/>
        </w:rPr>
        <w:lastRenderedPageBreak/>
        <w:t xml:space="preserve">The Special Rapporteur </w:t>
      </w:r>
      <w:r>
        <w:rPr>
          <w:b/>
        </w:rPr>
        <w:t>emphasizes</w:t>
      </w:r>
      <w:r w:rsidRPr="00215BDF">
        <w:rPr>
          <w:b/>
        </w:rPr>
        <w:t xml:space="preserve"> that all durable solutions should remain as options available to </w:t>
      </w:r>
      <w:proofErr w:type="spellStart"/>
      <w:r w:rsidRPr="00215BDF">
        <w:rPr>
          <w:b/>
        </w:rPr>
        <w:t>IDPs</w:t>
      </w:r>
      <w:proofErr w:type="spellEnd"/>
      <w:r w:rsidRPr="00215BDF">
        <w:rPr>
          <w:b/>
        </w:rPr>
        <w:t xml:space="preserve">. Particular attention should be paid to </w:t>
      </w:r>
      <w:proofErr w:type="spellStart"/>
      <w:r w:rsidRPr="00215BDF">
        <w:rPr>
          <w:b/>
        </w:rPr>
        <w:t>IDPs</w:t>
      </w:r>
      <w:proofErr w:type="spellEnd"/>
      <w:r w:rsidRPr="00215BDF">
        <w:rPr>
          <w:b/>
        </w:rPr>
        <w:t xml:space="preserve"> with specific needs such as women, children, older persons and persons with disabilities, to ensure that they are able to fully enjoy their rights </w:t>
      </w:r>
      <w:r>
        <w:rPr>
          <w:b/>
        </w:rPr>
        <w:t>concerning</w:t>
      </w:r>
      <w:r w:rsidRPr="00215BDF">
        <w:rPr>
          <w:b/>
        </w:rPr>
        <w:t xml:space="preserve"> </w:t>
      </w:r>
      <w:r>
        <w:rPr>
          <w:b/>
        </w:rPr>
        <w:t xml:space="preserve">their </w:t>
      </w:r>
      <w:r w:rsidRPr="00215BDF">
        <w:rPr>
          <w:b/>
        </w:rPr>
        <w:t xml:space="preserve">protection and </w:t>
      </w:r>
      <w:r>
        <w:rPr>
          <w:b/>
        </w:rPr>
        <w:t>the</w:t>
      </w:r>
      <w:r w:rsidRPr="00215BDF">
        <w:rPr>
          <w:b/>
        </w:rPr>
        <w:t xml:space="preserve"> measures taken</w:t>
      </w:r>
      <w:r>
        <w:rPr>
          <w:b/>
        </w:rPr>
        <w:t xml:space="preserve"> to assist them</w:t>
      </w:r>
      <w:r w:rsidRPr="00215BDF">
        <w:rPr>
          <w:b/>
        </w:rPr>
        <w:t>, including durable</w:t>
      </w:r>
      <w:r>
        <w:rPr>
          <w:b/>
        </w:rPr>
        <w:t xml:space="preserve"> solutions.</w:t>
      </w:r>
    </w:p>
    <w:p w:rsidR="00AB4F16" w:rsidRPr="00B009FA" w:rsidRDefault="00AB4F16" w:rsidP="00AB4F16">
      <w:pPr>
        <w:pStyle w:val="SingleTxtG"/>
        <w:spacing w:before="240" w:after="0"/>
        <w:jc w:val="center"/>
        <w:rPr>
          <w:u w:val="single"/>
          <w:lang w:val="en-US"/>
        </w:rPr>
      </w:pPr>
      <w:r w:rsidRPr="00E73790">
        <w:rPr>
          <w:u w:val="single"/>
          <w:lang w:val="en-US"/>
        </w:rPr>
        <w:tab/>
      </w:r>
      <w:r w:rsidRPr="00E73790">
        <w:rPr>
          <w:u w:val="single"/>
          <w:lang w:val="en-US"/>
        </w:rPr>
        <w:tab/>
      </w:r>
      <w:r w:rsidRPr="00E73790">
        <w:rPr>
          <w:u w:val="single"/>
          <w:lang w:val="en-US"/>
        </w:rPr>
        <w:tab/>
      </w:r>
    </w:p>
    <w:p w:rsidR="00750D20" w:rsidRPr="00AB4F16" w:rsidRDefault="00750D20" w:rsidP="00AB4F16">
      <w:pPr>
        <w:rPr>
          <w:lang w:val="en-US"/>
        </w:rPr>
      </w:pPr>
    </w:p>
    <w:sectPr w:rsidR="00750D20" w:rsidRPr="00AB4F16" w:rsidSect="00267F74">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244" w:rsidRDefault="00714244">
      <w:r>
        <w:rPr>
          <w:lang w:val="en-US"/>
        </w:rPr>
        <w:tab/>
      </w:r>
      <w:r>
        <w:separator/>
      </w:r>
    </w:p>
  </w:endnote>
  <w:endnote w:type="continuationSeparator" w:id="0">
    <w:p w:rsidR="00714244" w:rsidRDefault="00714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rStyle w:val="ae"/>
      </w:rPr>
      <w:fldChar w:fldCharType="begin"/>
    </w:r>
    <w:r>
      <w:rPr>
        <w:rStyle w:val="ae"/>
      </w:rPr>
      <w:instrText xml:space="preserve"> PAGE </w:instrText>
    </w:r>
    <w:r>
      <w:rPr>
        <w:rStyle w:val="ae"/>
      </w:rPr>
      <w:fldChar w:fldCharType="separate"/>
    </w:r>
    <w:r w:rsidR="00B84D3C">
      <w:rPr>
        <w:rStyle w:val="ae"/>
        <w:noProof/>
      </w:rPr>
      <w:t>6</w:t>
    </w:r>
    <w:r>
      <w:rPr>
        <w:rStyle w:val="ae"/>
      </w:rPr>
      <w:fldChar w:fldCharType="end"/>
    </w:r>
    <w:r>
      <w:rPr>
        <w:lang w:val="en-US"/>
      </w:rPr>
      <w:tab/>
    </w:r>
    <w:r w:rsidR="00F04890">
      <w:rPr>
        <w:lang w:val="en-US"/>
      </w:rPr>
      <w:t>GE.15-</w:t>
    </w:r>
    <w:r w:rsidR="00F04890">
      <w:t>07365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F04890" w:rsidP="00E147C1">
    <w:pPr>
      <w:pStyle w:val="ad"/>
      <w:rPr>
        <w:lang w:val="en-US"/>
      </w:rPr>
    </w:pPr>
    <w:r>
      <w:rPr>
        <w:lang w:val="en-US"/>
      </w:rPr>
      <w:t>GE.15-</w:t>
    </w:r>
    <w:r>
      <w:t>07365</w:t>
    </w:r>
    <w:r w:rsidR="006730C4">
      <w:rPr>
        <w:lang w:val="en-US"/>
      </w:rPr>
      <w:tab/>
    </w:r>
    <w:r w:rsidR="006730C4">
      <w:rPr>
        <w:rStyle w:val="ae"/>
      </w:rPr>
      <w:fldChar w:fldCharType="begin"/>
    </w:r>
    <w:r w:rsidR="006730C4">
      <w:rPr>
        <w:rStyle w:val="ae"/>
      </w:rPr>
      <w:instrText xml:space="preserve"> PAGE </w:instrText>
    </w:r>
    <w:r w:rsidR="006730C4">
      <w:rPr>
        <w:rStyle w:val="ae"/>
      </w:rPr>
      <w:fldChar w:fldCharType="separate"/>
    </w:r>
    <w:r w:rsidR="00B84D3C">
      <w:rPr>
        <w:rStyle w:val="ae"/>
        <w:noProof/>
      </w:rPr>
      <w:t>7</w:t>
    </w:r>
    <w:r w:rsidR="006730C4">
      <w:rPr>
        <w:rStyle w:val="ae"/>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2"/>
      <w:gridCol w:w="4647"/>
      <w:gridCol w:w="1326"/>
    </w:tblGrid>
    <w:tr w:rsidR="006D4931" w:rsidTr="00036FE6">
      <w:trPr>
        <w:trHeight w:val="438"/>
      </w:trPr>
      <w:tc>
        <w:tcPr>
          <w:tcW w:w="4068" w:type="dxa"/>
          <w:vAlign w:val="bottom"/>
        </w:tcPr>
        <w:p w:rsidR="006D4931" w:rsidRPr="00750D20" w:rsidRDefault="00B731EC" w:rsidP="00E147C1">
          <w:r>
            <w:rPr>
              <w:lang w:val="en-US"/>
            </w:rPr>
            <w:t>GE.</w:t>
          </w:r>
          <w:r w:rsidR="002D414F">
            <w:rPr>
              <w:lang w:val="en-US"/>
            </w:rPr>
            <w:t>1</w:t>
          </w:r>
          <w:r w:rsidR="00E147C1">
            <w:rPr>
              <w:lang w:val="en-US"/>
            </w:rPr>
            <w:t>5</w:t>
          </w:r>
          <w:r w:rsidR="00750D20">
            <w:rPr>
              <w:lang w:val="en-US"/>
            </w:rPr>
            <w:t>-</w:t>
          </w:r>
          <w:r w:rsidR="00750D20">
            <w:t>07365</w:t>
          </w:r>
          <w:r w:rsidR="006D4931" w:rsidRPr="006D4931">
            <w:rPr>
              <w:lang w:val="en-US"/>
            </w:rPr>
            <w:t xml:space="preserve">  (R)</w:t>
          </w:r>
          <w:r w:rsidR="00750D20">
            <w:t xml:space="preserve">  200415  200415</w:t>
          </w:r>
        </w:p>
      </w:tc>
      <w:tc>
        <w:tcPr>
          <w:tcW w:w="4663" w:type="dxa"/>
          <w:vMerge w:val="restart"/>
          <w:vAlign w:val="bottom"/>
        </w:tcPr>
        <w:p w:rsidR="006D4931" w:rsidRDefault="002D414F" w:rsidP="00036FE6">
          <w:pPr>
            <w:spacing w:after="120"/>
            <w:jc w:val="right"/>
          </w:pPr>
          <w:r>
            <w:rPr>
              <w:b/>
              <w:noProof/>
              <w:lang w:eastAsia="ru-RU"/>
            </w:rPr>
            <w:drawing>
              <wp:inline distT="0" distB="0" distL="0" distR="0" wp14:anchorId="1DA00E74" wp14:editId="20574864">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D4931" w:rsidRDefault="004F609F" w:rsidP="00036FE6">
          <w:pPr>
            <w:jc w:val="right"/>
          </w:pPr>
          <w:r>
            <w:rPr>
              <w:noProof/>
              <w:lang w:eastAsia="ru-RU"/>
            </w:rPr>
            <w:drawing>
              <wp:inline distT="0" distB="0" distL="0" distR="0">
                <wp:extent cx="695460" cy="695460"/>
                <wp:effectExtent l="0" t="0" r="9525" b="9525"/>
                <wp:docPr id="3" name="Рисунок 3" descr="http://undocs.org/m2/QRCode2.ashx?DS=A/HRC/29/34/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9/34/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452" cy="695452"/>
                        </a:xfrm>
                        <a:prstGeom prst="rect">
                          <a:avLst/>
                        </a:prstGeom>
                        <a:noFill/>
                        <a:ln>
                          <a:noFill/>
                        </a:ln>
                      </pic:spPr>
                    </pic:pic>
                  </a:graphicData>
                </a:graphic>
              </wp:inline>
            </w:drawing>
          </w:r>
        </w:p>
      </w:tc>
    </w:tr>
    <w:tr w:rsidR="006D4931" w:rsidRPr="00797A78" w:rsidTr="00036FE6">
      <w:tc>
        <w:tcPr>
          <w:tcW w:w="4068" w:type="dxa"/>
          <w:vAlign w:val="bottom"/>
        </w:tcPr>
        <w:p w:rsidR="006D4931" w:rsidRPr="004F609F" w:rsidRDefault="004F609F" w:rsidP="00036FE6">
          <w:pPr>
            <w:spacing w:after="40"/>
            <w:rPr>
              <w:rFonts w:ascii="C39T30Lfz" w:hAnsi="C39T30Lfz"/>
              <w:spacing w:val="0"/>
              <w:w w:val="100"/>
              <w:kern w:val="0"/>
              <w:sz w:val="56"/>
              <w:szCs w:val="56"/>
              <w:lang w:val="en-US" w:eastAsia="ru-RU"/>
            </w:rPr>
          </w:pP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r w:rsidRPr="004F609F">
            <w:rPr>
              <w:rFonts w:ascii="C39T30Lfz" w:hAnsi="C39T30Lfz"/>
              <w:spacing w:val="0"/>
              <w:w w:val="100"/>
              <w:kern w:val="0"/>
              <w:sz w:val="56"/>
              <w:szCs w:val="56"/>
              <w:lang w:val="en-US" w:eastAsia="ru-RU"/>
            </w:rPr>
            <w:t></w:t>
          </w:r>
        </w:p>
      </w:tc>
      <w:tc>
        <w:tcPr>
          <w:tcW w:w="4663" w:type="dxa"/>
          <w:vMerge/>
        </w:tcPr>
        <w:p w:rsidR="006D4931" w:rsidRDefault="006D4931" w:rsidP="00036FE6"/>
      </w:tc>
      <w:tc>
        <w:tcPr>
          <w:tcW w:w="1124" w:type="dxa"/>
          <w:vMerge/>
        </w:tcPr>
        <w:p w:rsidR="006D4931" w:rsidRDefault="006D4931" w:rsidP="00036FE6"/>
      </w:tc>
    </w:tr>
  </w:tbl>
  <w:p w:rsidR="006D4931" w:rsidRDefault="006D4931" w:rsidP="006D493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244" w:rsidRPr="00F71F63" w:rsidRDefault="0071424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14244" w:rsidRPr="00F71F63" w:rsidRDefault="00714244" w:rsidP="00635E86">
      <w:pPr>
        <w:tabs>
          <w:tab w:val="right" w:pos="2155"/>
        </w:tabs>
        <w:spacing w:after="80" w:line="240" w:lineRule="auto"/>
        <w:rPr>
          <w:u w:val="single"/>
          <w:lang w:val="en-US"/>
        </w:rPr>
      </w:pPr>
      <w:r w:rsidRPr="00F71F63">
        <w:rPr>
          <w:u w:val="single"/>
          <w:lang w:val="en-US"/>
        </w:rPr>
        <w:tab/>
      </w:r>
    </w:p>
    <w:p w:rsidR="00714244" w:rsidRPr="00635E86" w:rsidRDefault="00714244" w:rsidP="00635E86">
      <w:pPr>
        <w:pStyle w:val="ad"/>
      </w:pPr>
    </w:p>
  </w:footnote>
  <w:footnote w:id="1">
    <w:p w:rsidR="00362DFD" w:rsidRPr="00362DFD" w:rsidRDefault="00362DFD">
      <w:pPr>
        <w:pStyle w:val="af0"/>
        <w:rPr>
          <w:lang w:val="ru-RU"/>
        </w:rPr>
      </w:pPr>
      <w:r>
        <w:tab/>
      </w:r>
      <w:r w:rsidRPr="00362DFD">
        <w:rPr>
          <w:rStyle w:val="ac"/>
          <w:sz w:val="20"/>
          <w:vertAlign w:val="baseline"/>
          <w:lang w:val="ru-RU"/>
        </w:rPr>
        <w:t>*</w:t>
      </w:r>
      <w:r w:rsidRPr="00362DFD">
        <w:rPr>
          <w:lang w:val="ru-RU"/>
        </w:rPr>
        <w:tab/>
      </w:r>
      <w:r w:rsidRPr="002F1BB8">
        <w:rPr>
          <w:lang w:val="ru-RU"/>
        </w:rPr>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w:t>
      </w:r>
    </w:p>
  </w:footnote>
  <w:footnote w:id="2">
    <w:p w:rsidR="00362DFD" w:rsidRPr="00362DFD" w:rsidRDefault="00362DFD">
      <w:pPr>
        <w:pStyle w:val="af0"/>
        <w:rPr>
          <w:lang w:val="ru-RU"/>
        </w:rPr>
      </w:pPr>
      <w:r w:rsidRPr="00AB4F16">
        <w:rPr>
          <w:lang w:val="ru-RU"/>
        </w:rPr>
        <w:tab/>
      </w:r>
      <w:r w:rsidRPr="00362DFD">
        <w:rPr>
          <w:rStyle w:val="ac"/>
          <w:sz w:val="20"/>
          <w:vertAlign w:val="baseline"/>
        </w:rPr>
        <w:t>**</w:t>
      </w:r>
      <w:r>
        <w:tab/>
      </w:r>
      <w:r w:rsidRPr="002F1BB8">
        <w:rPr>
          <w:lang w:val="ru-RU"/>
        </w:rPr>
        <w:t>Позднее представление.</w:t>
      </w:r>
    </w:p>
  </w:footnote>
  <w:footnote w:id="3">
    <w:p w:rsidR="00362DFD" w:rsidRPr="00050EC1" w:rsidRDefault="00362DFD" w:rsidP="00022A00">
      <w:pPr>
        <w:pStyle w:val="af0"/>
        <w:rPr>
          <w:lang w:val="ru-RU"/>
        </w:rPr>
      </w:pPr>
      <w:r>
        <w:tab/>
      </w:r>
      <w:r w:rsidRPr="00A112B8">
        <w:rPr>
          <w:rStyle w:val="ac"/>
        </w:rPr>
        <w:footnoteRef/>
      </w:r>
      <w:r w:rsidRPr="000378E5">
        <w:rPr>
          <w:lang w:val="ru-RU"/>
        </w:rPr>
        <w:tab/>
        <w:t xml:space="preserve">Все ссылки на территории </w:t>
      </w:r>
      <w:proofErr w:type="spellStart"/>
      <w:r w:rsidRPr="000378E5">
        <w:rPr>
          <w:lang w:val="ru-RU"/>
        </w:rPr>
        <w:t>нагорно-карабахского</w:t>
      </w:r>
      <w:proofErr w:type="spellEnd"/>
      <w:r w:rsidRPr="000378E5">
        <w:rPr>
          <w:lang w:val="ru-RU"/>
        </w:rPr>
        <w:t xml:space="preserve"> региона и вокруг него в настоящем документе следует понимать как полностью соответствующие резолюции 62/243 Генеральной Ассамблеи от 14</w:t>
      </w:r>
      <w:r w:rsidR="00AB4F16">
        <w:rPr>
          <w:lang w:val="ru-RU"/>
        </w:rPr>
        <w:t xml:space="preserve"> марта 2008 </w:t>
      </w:r>
      <w:r w:rsidRPr="000378E5">
        <w:rPr>
          <w:lang w:val="ru-RU"/>
        </w:rPr>
        <w:t xml:space="preserve">года. </w:t>
      </w:r>
      <w:r>
        <w:rPr>
          <w:lang w:val="ru-RU"/>
        </w:rPr>
        <w:t>В</w:t>
      </w:r>
      <w:r w:rsidRPr="00050EC1">
        <w:rPr>
          <w:lang w:val="ru-RU"/>
        </w:rPr>
        <w:t xml:space="preserve"> </w:t>
      </w:r>
      <w:r w:rsidR="00AB4F16">
        <w:rPr>
          <w:lang w:val="ru-RU"/>
        </w:rPr>
        <w:t xml:space="preserve">пункте </w:t>
      </w:r>
      <w:r w:rsidRPr="00050EC1">
        <w:rPr>
          <w:lang w:val="ru-RU"/>
        </w:rPr>
        <w:t xml:space="preserve">1 </w:t>
      </w:r>
      <w:r>
        <w:rPr>
          <w:lang w:val="ru-RU"/>
        </w:rPr>
        <w:t>этой резолюции</w:t>
      </w:r>
      <w:r w:rsidRPr="00050EC1">
        <w:rPr>
          <w:lang w:val="ru-RU"/>
        </w:rPr>
        <w:t xml:space="preserve"> </w:t>
      </w:r>
      <w:r>
        <w:rPr>
          <w:lang w:val="ru-RU"/>
        </w:rPr>
        <w:t>вновь</w:t>
      </w:r>
      <w:r w:rsidRPr="00050EC1">
        <w:rPr>
          <w:lang w:val="ru-RU"/>
        </w:rPr>
        <w:t xml:space="preserve"> </w:t>
      </w:r>
      <w:r>
        <w:rPr>
          <w:lang w:val="ru-RU"/>
        </w:rPr>
        <w:t>заявлено</w:t>
      </w:r>
      <w:r w:rsidRPr="00050EC1">
        <w:rPr>
          <w:lang w:val="ru-RU"/>
        </w:rPr>
        <w:t xml:space="preserve"> </w:t>
      </w:r>
      <w:r>
        <w:rPr>
          <w:lang w:val="ru-RU"/>
        </w:rPr>
        <w:t>о</w:t>
      </w:r>
      <w:r w:rsidRPr="00050EC1">
        <w:rPr>
          <w:lang w:val="ru-RU"/>
        </w:rPr>
        <w:t xml:space="preserve"> "неизменном уважении и поддержке суверенитета и территориальной целостности Азербайджанской Республики в пределах ее </w:t>
      </w:r>
      <w:proofErr w:type="spellStart"/>
      <w:r w:rsidRPr="00050EC1">
        <w:rPr>
          <w:lang w:val="ru-RU"/>
        </w:rPr>
        <w:t>международно</w:t>
      </w:r>
      <w:proofErr w:type="spellEnd"/>
      <w:r w:rsidRPr="00050EC1">
        <w:rPr>
          <w:lang w:val="ru-RU"/>
        </w:rPr>
        <w:t xml:space="preserve"> признанных границ</w:t>
      </w:r>
      <w:r>
        <w:rPr>
          <w:lang w:val="ru-RU"/>
        </w:rPr>
        <w:t>"</w:t>
      </w:r>
      <w:r w:rsidRPr="00050EC1">
        <w:rPr>
          <w:lang w:val="ru-RU"/>
        </w:rPr>
        <w:t>.</w:t>
      </w:r>
    </w:p>
  </w:footnote>
  <w:footnote w:id="4">
    <w:p w:rsidR="00AB4F16" w:rsidRPr="00FF792E" w:rsidRDefault="00AB4F16" w:rsidP="00AB4F16">
      <w:pPr>
        <w:pStyle w:val="af0"/>
        <w:jc w:val="both"/>
        <w:rPr>
          <w:spacing w:val="0"/>
          <w:w w:val="100"/>
          <w:kern w:val="0"/>
        </w:rPr>
      </w:pPr>
      <w:r>
        <w:tab/>
      </w:r>
      <w:r w:rsidRPr="00A112B8">
        <w:rPr>
          <w:rStyle w:val="ac"/>
        </w:rPr>
        <w:footnoteRef/>
      </w:r>
      <w:r>
        <w:tab/>
      </w:r>
      <w:r w:rsidRPr="00FF792E">
        <w:rPr>
          <w:spacing w:val="0"/>
          <w:w w:val="100"/>
          <w:kern w:val="0"/>
        </w:rPr>
        <w:t>Any reference to the Nagorno-Karabakh region is understood to be in compliance with General Assembly resolution 62/243.</w:t>
      </w:r>
    </w:p>
  </w:footnote>
  <w:footnote w:id="5">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According to information provided by World Vision, that non-governmental organization has two projects targeting </w:t>
      </w:r>
      <w:proofErr w:type="spellStart"/>
      <w:r w:rsidRPr="00FF792E">
        <w:rPr>
          <w:spacing w:val="0"/>
          <w:w w:val="100"/>
          <w:kern w:val="0"/>
        </w:rPr>
        <w:t>IDPs</w:t>
      </w:r>
      <w:proofErr w:type="spellEnd"/>
      <w:r w:rsidRPr="00FF792E">
        <w:rPr>
          <w:spacing w:val="0"/>
          <w:w w:val="100"/>
          <w:kern w:val="0"/>
        </w:rPr>
        <w:t xml:space="preserve">, one relates to disaster risk reduction awareness among children in </w:t>
      </w:r>
      <w:proofErr w:type="spellStart"/>
      <w:r w:rsidRPr="00FF792E">
        <w:rPr>
          <w:spacing w:val="0"/>
          <w:w w:val="100"/>
          <w:kern w:val="0"/>
        </w:rPr>
        <w:t>Agjebedi</w:t>
      </w:r>
      <w:proofErr w:type="spellEnd"/>
      <w:r w:rsidRPr="00FF792E">
        <w:rPr>
          <w:spacing w:val="0"/>
          <w:w w:val="100"/>
          <w:kern w:val="0"/>
        </w:rPr>
        <w:t xml:space="preserve"> district and the other project, called “</w:t>
      </w:r>
      <w:proofErr w:type="spellStart"/>
      <w:r w:rsidRPr="00FF792E">
        <w:rPr>
          <w:spacing w:val="0"/>
          <w:w w:val="100"/>
          <w:kern w:val="0"/>
        </w:rPr>
        <w:t>Sheki-Zakatala</w:t>
      </w:r>
      <w:proofErr w:type="spellEnd"/>
      <w:r w:rsidRPr="00FF792E">
        <w:rPr>
          <w:spacing w:val="0"/>
          <w:w w:val="100"/>
          <w:kern w:val="0"/>
        </w:rPr>
        <w:t xml:space="preserve"> Development Model Project”, aims to support integrated and sustainable entr</w:t>
      </w:r>
      <w:bookmarkStart w:id="3" w:name="_GoBack"/>
      <w:bookmarkEnd w:id="3"/>
      <w:r w:rsidRPr="00FF792E">
        <w:rPr>
          <w:spacing w:val="0"/>
          <w:w w:val="100"/>
          <w:kern w:val="0"/>
        </w:rPr>
        <w:t xml:space="preserve">epreneurship development in six districts of the </w:t>
      </w:r>
      <w:proofErr w:type="spellStart"/>
      <w:r w:rsidRPr="00FF792E">
        <w:rPr>
          <w:spacing w:val="0"/>
          <w:w w:val="100"/>
          <w:kern w:val="0"/>
        </w:rPr>
        <w:t>Sheki-Zaqatala</w:t>
      </w:r>
      <w:proofErr w:type="spellEnd"/>
      <w:r w:rsidRPr="00FF792E">
        <w:rPr>
          <w:spacing w:val="0"/>
          <w:w w:val="100"/>
          <w:kern w:val="0"/>
        </w:rPr>
        <w:t xml:space="preserve"> economic region.</w:t>
      </w:r>
    </w:p>
  </w:footnote>
  <w:footnote w:id="6">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See </w:t>
      </w:r>
      <w:proofErr w:type="spellStart"/>
      <w:r w:rsidRPr="00FF792E">
        <w:rPr>
          <w:spacing w:val="0"/>
          <w:w w:val="100"/>
          <w:kern w:val="0"/>
        </w:rPr>
        <w:t>UNHCR</w:t>
      </w:r>
      <w:proofErr w:type="spellEnd"/>
      <w:r w:rsidRPr="00FF792E">
        <w:rPr>
          <w:spacing w:val="0"/>
          <w:w w:val="100"/>
          <w:kern w:val="0"/>
        </w:rPr>
        <w:t xml:space="preserve">, “Being an </w:t>
      </w:r>
      <w:proofErr w:type="spellStart"/>
      <w:r w:rsidRPr="00FF792E">
        <w:rPr>
          <w:spacing w:val="0"/>
          <w:w w:val="100"/>
          <w:kern w:val="0"/>
        </w:rPr>
        <w:t>IDP</w:t>
      </w:r>
      <w:proofErr w:type="spellEnd"/>
      <w:r w:rsidRPr="00FF792E">
        <w:rPr>
          <w:spacing w:val="0"/>
          <w:w w:val="100"/>
          <w:kern w:val="0"/>
        </w:rPr>
        <w:t xml:space="preserve"> in Azerbaijan”, report from a participatory assessment with </w:t>
      </w:r>
      <w:proofErr w:type="spellStart"/>
      <w:r w:rsidRPr="00FF792E">
        <w:rPr>
          <w:spacing w:val="0"/>
          <w:w w:val="100"/>
          <w:kern w:val="0"/>
        </w:rPr>
        <w:t>IDPs</w:t>
      </w:r>
      <w:proofErr w:type="spellEnd"/>
      <w:r w:rsidRPr="00FF792E">
        <w:rPr>
          <w:spacing w:val="0"/>
          <w:w w:val="100"/>
          <w:kern w:val="0"/>
        </w:rPr>
        <w:t xml:space="preserve"> in Azerbaijan (Baku, June 2013), p. 8.</w:t>
      </w:r>
    </w:p>
  </w:footnote>
  <w:footnote w:id="7">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See </w:t>
      </w:r>
      <w:proofErr w:type="spellStart"/>
      <w:r w:rsidRPr="00FF792E">
        <w:rPr>
          <w:spacing w:val="0"/>
          <w:w w:val="100"/>
          <w:kern w:val="0"/>
        </w:rPr>
        <w:t>UNFPA</w:t>
      </w:r>
      <w:proofErr w:type="spellEnd"/>
      <w:r w:rsidRPr="00FF792E">
        <w:rPr>
          <w:spacing w:val="0"/>
          <w:w w:val="100"/>
          <w:kern w:val="0"/>
        </w:rPr>
        <w:t>, Country Programme Action Plan 2011–2015.</w:t>
      </w:r>
    </w:p>
  </w:footnote>
  <w:footnote w:id="8">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Guiding Principles on Internal Displacement (E/CN.4/1998/53/Add.2).</w:t>
      </w:r>
    </w:p>
  </w:footnote>
  <w:footnote w:id="9">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See </w:t>
      </w:r>
      <w:proofErr w:type="spellStart"/>
      <w:r w:rsidRPr="00FF792E">
        <w:rPr>
          <w:spacing w:val="0"/>
          <w:w w:val="100"/>
          <w:kern w:val="0"/>
        </w:rPr>
        <w:t>UNHCR</w:t>
      </w:r>
      <w:proofErr w:type="spellEnd"/>
      <w:r w:rsidRPr="00FF792E">
        <w:rPr>
          <w:spacing w:val="0"/>
          <w:w w:val="100"/>
          <w:kern w:val="0"/>
        </w:rPr>
        <w:t xml:space="preserve">, “Being an </w:t>
      </w:r>
      <w:proofErr w:type="spellStart"/>
      <w:r w:rsidRPr="00FF792E">
        <w:rPr>
          <w:spacing w:val="0"/>
          <w:w w:val="100"/>
          <w:kern w:val="0"/>
        </w:rPr>
        <w:t>IDP</w:t>
      </w:r>
      <w:proofErr w:type="spellEnd"/>
      <w:r w:rsidRPr="00FF792E">
        <w:rPr>
          <w:spacing w:val="0"/>
          <w:w w:val="100"/>
          <w:kern w:val="0"/>
        </w:rPr>
        <w:t xml:space="preserve"> in Azerbaijan” (footnote 4), pp. 16–17.</w:t>
      </w:r>
    </w:p>
  </w:footnote>
  <w:footnote w:id="10">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See World Bank, </w:t>
      </w:r>
      <w:r w:rsidRPr="00FF792E">
        <w:rPr>
          <w:i/>
          <w:spacing w:val="0"/>
          <w:w w:val="100"/>
          <w:kern w:val="0"/>
        </w:rPr>
        <w:t>Azerbaijan—Building Assets and Promoting Self Reliance: The Livelihoods of Internally Displaced Persons</w:t>
      </w:r>
      <w:r w:rsidRPr="00FF792E">
        <w:rPr>
          <w:spacing w:val="0"/>
          <w:w w:val="100"/>
          <w:kern w:val="0"/>
        </w:rPr>
        <w:t xml:space="preserve"> (October 2011), p. 9.</w:t>
      </w:r>
    </w:p>
  </w:footnote>
  <w:footnote w:id="11">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Ibid.</w:t>
      </w:r>
    </w:p>
  </w:footnote>
  <w:footnote w:id="12">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US$ 25.3 million as at 18 March 2015.</w:t>
      </w:r>
    </w:p>
  </w:footnote>
  <w:footnote w:id="13">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US$ 15.2 million as at 18 March 2015.</w:t>
      </w:r>
    </w:p>
  </w:footnote>
  <w:footnote w:id="14">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Almost US$ 10 million as at 21 August 2014.</w:t>
      </w:r>
    </w:p>
  </w:footnote>
  <w:footnote w:id="15">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US$ 38 million as at 21 August 2014.</w:t>
      </w:r>
    </w:p>
  </w:footnote>
  <w:footnote w:id="16">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See Internal Displacement Monitoring Centre, “Azerbaijan: After more than 20 years, </w:t>
      </w:r>
      <w:proofErr w:type="spellStart"/>
      <w:r w:rsidRPr="00FF792E">
        <w:rPr>
          <w:spacing w:val="0"/>
          <w:w w:val="100"/>
          <w:kern w:val="0"/>
        </w:rPr>
        <w:t>IDPs</w:t>
      </w:r>
      <w:proofErr w:type="spellEnd"/>
      <w:r w:rsidRPr="00FF792E">
        <w:rPr>
          <w:spacing w:val="0"/>
          <w:w w:val="100"/>
          <w:kern w:val="0"/>
        </w:rPr>
        <w:t xml:space="preserve"> still urgently need policies to support full integration” (March 2014); available from </w:t>
      </w:r>
      <w:hyperlink r:id="rId1" w:history="1">
        <w:r w:rsidRPr="00FF792E">
          <w:rPr>
            <w:rStyle w:val="aff9"/>
            <w:spacing w:val="0"/>
            <w:w w:val="100"/>
            <w:kern w:val="0"/>
            <w:u w:val="none"/>
          </w:rPr>
          <w:t>www.internal-displacement.org/europe-the-caucasus-and-central-asia/azerbaijan/2014/azerbaijan-after-more-than-20-years-idps-still-urgently-need-policies-to-support-full-integration/</w:t>
        </w:r>
      </w:hyperlink>
      <w:r w:rsidRPr="00FF792E">
        <w:rPr>
          <w:spacing w:val="0"/>
          <w:w w:val="100"/>
          <w:kern w:val="0"/>
        </w:rPr>
        <w:t>.</w:t>
      </w:r>
    </w:p>
  </w:footnote>
  <w:footnote w:id="17">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Guiding Principles on Internal Displacement, principle 23.</w:t>
      </w:r>
    </w:p>
  </w:footnote>
  <w:footnote w:id="18">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See footnote 14.</w:t>
      </w:r>
    </w:p>
  </w:footnote>
  <w:footnote w:id="19">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Ibid.</w:t>
      </w:r>
    </w:p>
  </w:footnote>
  <w:footnote w:id="20">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See, for example, concluding observations of the Committee on the Elimination of Racial Discrimination on Azerbaijan (</w:t>
      </w:r>
      <w:proofErr w:type="spellStart"/>
      <w:r w:rsidRPr="00FF792E">
        <w:rPr>
          <w:spacing w:val="0"/>
          <w:w w:val="100"/>
          <w:kern w:val="0"/>
        </w:rPr>
        <w:t>CERD</w:t>
      </w:r>
      <w:proofErr w:type="spellEnd"/>
      <w:r w:rsidRPr="00FF792E">
        <w:rPr>
          <w:spacing w:val="0"/>
          <w:w w:val="100"/>
          <w:kern w:val="0"/>
        </w:rPr>
        <w:t>/C/</w:t>
      </w:r>
      <w:proofErr w:type="spellStart"/>
      <w:r w:rsidRPr="00FF792E">
        <w:rPr>
          <w:spacing w:val="0"/>
          <w:w w:val="100"/>
          <w:kern w:val="0"/>
        </w:rPr>
        <w:t>AZE</w:t>
      </w:r>
      <w:proofErr w:type="spellEnd"/>
      <w:r w:rsidRPr="00FF792E">
        <w:rPr>
          <w:spacing w:val="0"/>
          <w:w w:val="100"/>
          <w:kern w:val="0"/>
        </w:rPr>
        <w:t>/CO/6 of 7 September 2009), para. 5.</w:t>
      </w:r>
    </w:p>
  </w:footnote>
  <w:footnote w:id="21">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See </w:t>
      </w:r>
      <w:proofErr w:type="spellStart"/>
      <w:r w:rsidRPr="00FF792E">
        <w:rPr>
          <w:spacing w:val="0"/>
          <w:w w:val="100"/>
          <w:kern w:val="0"/>
        </w:rPr>
        <w:t>UNHCR</w:t>
      </w:r>
      <w:proofErr w:type="spellEnd"/>
      <w:r w:rsidRPr="00FF792E">
        <w:rPr>
          <w:spacing w:val="0"/>
          <w:w w:val="100"/>
          <w:kern w:val="0"/>
        </w:rPr>
        <w:t xml:space="preserve">, “Being an </w:t>
      </w:r>
      <w:proofErr w:type="spellStart"/>
      <w:r w:rsidRPr="00FF792E">
        <w:rPr>
          <w:spacing w:val="0"/>
          <w:w w:val="100"/>
          <w:kern w:val="0"/>
        </w:rPr>
        <w:t>IDP</w:t>
      </w:r>
      <w:proofErr w:type="spellEnd"/>
      <w:r w:rsidRPr="00FF792E">
        <w:rPr>
          <w:spacing w:val="0"/>
          <w:w w:val="100"/>
          <w:kern w:val="0"/>
        </w:rPr>
        <w:t xml:space="preserve"> in Azerbaijan” (footnote 4), p. 6.</w:t>
      </w:r>
    </w:p>
  </w:footnote>
  <w:footnote w:id="22">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UNICEF Annual Report 2013: Azerbaijan, p. 14.</w:t>
      </w:r>
    </w:p>
  </w:footnote>
  <w:footnote w:id="23">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See </w:t>
      </w:r>
      <w:proofErr w:type="spellStart"/>
      <w:r w:rsidRPr="00FF792E">
        <w:rPr>
          <w:spacing w:val="0"/>
          <w:w w:val="100"/>
          <w:kern w:val="0"/>
        </w:rPr>
        <w:t>UNHCR</w:t>
      </w:r>
      <w:proofErr w:type="spellEnd"/>
      <w:r w:rsidRPr="00FF792E">
        <w:rPr>
          <w:spacing w:val="0"/>
          <w:w w:val="100"/>
          <w:kern w:val="0"/>
        </w:rPr>
        <w:t xml:space="preserve">, “Being an </w:t>
      </w:r>
      <w:proofErr w:type="spellStart"/>
      <w:r w:rsidRPr="00FF792E">
        <w:rPr>
          <w:spacing w:val="0"/>
          <w:w w:val="100"/>
          <w:kern w:val="0"/>
        </w:rPr>
        <w:t>IDP</w:t>
      </w:r>
      <w:proofErr w:type="spellEnd"/>
      <w:r w:rsidRPr="00FF792E">
        <w:rPr>
          <w:spacing w:val="0"/>
          <w:w w:val="100"/>
          <w:kern w:val="0"/>
        </w:rPr>
        <w:t xml:space="preserve"> in Azerbaijan” (footnote 4 above), p. 47.</w:t>
      </w:r>
    </w:p>
  </w:footnote>
  <w:footnote w:id="24">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Ibid.</w:t>
      </w:r>
    </w:p>
  </w:footnote>
  <w:footnote w:id="25">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Ibid., p. 7.</w:t>
      </w:r>
    </w:p>
  </w:footnote>
  <w:footnote w:id="26">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International Crisis Group, “Tackling Azerbaijan’s </w:t>
      </w:r>
      <w:proofErr w:type="spellStart"/>
      <w:r w:rsidRPr="00FF792E">
        <w:rPr>
          <w:spacing w:val="0"/>
          <w:w w:val="100"/>
          <w:kern w:val="0"/>
        </w:rPr>
        <w:t>IDP</w:t>
      </w:r>
      <w:proofErr w:type="spellEnd"/>
      <w:r w:rsidRPr="00FF792E">
        <w:rPr>
          <w:spacing w:val="0"/>
          <w:w w:val="100"/>
          <w:kern w:val="0"/>
        </w:rPr>
        <w:t xml:space="preserve"> burden”, Europe Briefing No. 67 (February 2012), p. 7.</w:t>
      </w:r>
    </w:p>
  </w:footnote>
  <w:footnote w:id="27">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Information provided by the Deputy Minister of Economy and Industry to the Special Rapporteur during his visit.</w:t>
      </w:r>
    </w:p>
  </w:footnote>
  <w:footnote w:id="28">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r>
      <w:proofErr w:type="spellStart"/>
      <w:r w:rsidRPr="00FF792E">
        <w:rPr>
          <w:spacing w:val="0"/>
          <w:w w:val="100"/>
          <w:kern w:val="0"/>
        </w:rPr>
        <w:t>UNHCR</w:t>
      </w:r>
      <w:proofErr w:type="spellEnd"/>
      <w:r w:rsidRPr="00FF792E">
        <w:rPr>
          <w:spacing w:val="0"/>
          <w:w w:val="100"/>
          <w:kern w:val="0"/>
        </w:rPr>
        <w:t xml:space="preserve">, “Being an </w:t>
      </w:r>
      <w:proofErr w:type="spellStart"/>
      <w:r w:rsidRPr="00FF792E">
        <w:rPr>
          <w:spacing w:val="0"/>
          <w:w w:val="100"/>
          <w:kern w:val="0"/>
        </w:rPr>
        <w:t>IDP</w:t>
      </w:r>
      <w:proofErr w:type="spellEnd"/>
      <w:r w:rsidRPr="00FF792E">
        <w:rPr>
          <w:spacing w:val="0"/>
          <w:w w:val="100"/>
          <w:kern w:val="0"/>
        </w:rPr>
        <w:t xml:space="preserve"> in Azerbaijan” (see footnote 4), pp. 21–22.</w:t>
      </w:r>
    </w:p>
  </w:footnote>
  <w:footnote w:id="29">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Ibid., p. 47.</w:t>
      </w:r>
    </w:p>
  </w:footnote>
  <w:footnote w:id="30">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See www.ohchr.org/EN/NewsEvents/Pages/DisplayNews.aspx?NewsID=14065&amp;LangID=E (accessed on 9 April 2014).</w:t>
      </w:r>
    </w:p>
  </w:footnote>
  <w:footnote w:id="31">
    <w:p w:rsidR="00AB4F16" w:rsidRPr="00FF792E" w:rsidRDefault="00AB4F16" w:rsidP="00AB4F16">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Internal Displacement Monitoring Centre, “Azerbaijan”, p. 8. </w:t>
      </w:r>
    </w:p>
  </w:footnote>
  <w:footnote w:id="32">
    <w:p w:rsidR="00AB4F16" w:rsidRPr="00FF792E" w:rsidRDefault="00AB4F16" w:rsidP="00AB4F16">
      <w:pPr>
        <w:pStyle w:val="af0"/>
        <w:jc w:val="both"/>
        <w:rPr>
          <w:rStyle w:val="FootnoteCharacters"/>
          <w:spacing w:val="0"/>
          <w:w w:val="100"/>
          <w:kern w:val="0"/>
        </w:rPr>
      </w:pPr>
      <w:r w:rsidRPr="00FF792E">
        <w:rPr>
          <w:rStyle w:val="FootnoteCharacters"/>
          <w:spacing w:val="0"/>
          <w:w w:val="100"/>
          <w:kern w:val="0"/>
        </w:rPr>
        <w:tab/>
      </w:r>
      <w:r w:rsidRPr="00FF792E">
        <w:rPr>
          <w:rStyle w:val="ac"/>
          <w:spacing w:val="0"/>
          <w:w w:val="100"/>
          <w:kern w:val="0"/>
        </w:rPr>
        <w:footnoteRef/>
      </w:r>
      <w:r w:rsidRPr="00FF792E">
        <w:rPr>
          <w:rStyle w:val="FootnoteCharacters"/>
          <w:spacing w:val="0"/>
          <w:w w:val="100"/>
          <w:kern w:val="0"/>
        </w:rPr>
        <w:tab/>
      </w:r>
      <w:r w:rsidRPr="00FF792E">
        <w:rPr>
          <w:spacing w:val="0"/>
          <w:w w:val="100"/>
          <w:kern w:val="0"/>
        </w:rPr>
        <w:t xml:space="preserve">See </w:t>
      </w:r>
      <w:proofErr w:type="spellStart"/>
      <w:r w:rsidRPr="00FF792E">
        <w:rPr>
          <w:spacing w:val="0"/>
          <w:w w:val="100"/>
          <w:kern w:val="0"/>
        </w:rPr>
        <w:t>UNHCR</w:t>
      </w:r>
      <w:proofErr w:type="spellEnd"/>
      <w:r w:rsidRPr="00FF792E">
        <w:rPr>
          <w:spacing w:val="0"/>
          <w:w w:val="100"/>
          <w:kern w:val="0"/>
        </w:rPr>
        <w:t xml:space="preserve">, Global Protection Cluster Working Group, </w:t>
      </w:r>
      <w:r w:rsidRPr="00FF792E">
        <w:rPr>
          <w:i/>
          <w:spacing w:val="0"/>
          <w:w w:val="100"/>
          <w:kern w:val="0"/>
        </w:rPr>
        <w:t>Handbook for the Protection of Internally Displaced Persons</w:t>
      </w:r>
      <w:r w:rsidRPr="00FF792E">
        <w:rPr>
          <w:spacing w:val="0"/>
          <w:w w:val="100"/>
          <w:kern w:val="0"/>
        </w:rPr>
        <w:t xml:space="preserve"> (June 2010) (www.unhcr.org/4c2355229.html).</w:t>
      </w:r>
    </w:p>
  </w:footnote>
  <w:footnote w:id="33">
    <w:p w:rsidR="00AB4F16" w:rsidRPr="00FF792E" w:rsidRDefault="00AB4F16" w:rsidP="009A5D01">
      <w:pPr>
        <w:pStyle w:val="af0"/>
        <w:rPr>
          <w:spacing w:val="0"/>
          <w:w w:val="100"/>
          <w:kern w:val="0"/>
        </w:rPr>
      </w:pPr>
      <w:r w:rsidRPr="00FF792E">
        <w:rPr>
          <w:spacing w:val="0"/>
          <w:w w:val="100"/>
          <w:kern w:val="0"/>
        </w:rPr>
        <w:tab/>
      </w:r>
      <w:r w:rsidRPr="00FF792E">
        <w:rPr>
          <w:rStyle w:val="ac"/>
          <w:spacing w:val="0"/>
          <w:w w:val="100"/>
          <w:kern w:val="0"/>
        </w:rPr>
        <w:footnoteRef/>
      </w:r>
      <w:r w:rsidRPr="00FF792E">
        <w:rPr>
          <w:spacing w:val="0"/>
          <w:w w:val="100"/>
          <w:kern w:val="0"/>
        </w:rPr>
        <w:tab/>
        <w:t xml:space="preserve">On 30 May 2014, the Special Rapporteur addressed the Security Council in the framework of the </w:t>
      </w:r>
      <w:proofErr w:type="spellStart"/>
      <w:r w:rsidRPr="00FF792E">
        <w:rPr>
          <w:spacing w:val="0"/>
          <w:w w:val="100"/>
          <w:kern w:val="0"/>
        </w:rPr>
        <w:t>Arria</w:t>
      </w:r>
      <w:proofErr w:type="spellEnd"/>
      <w:r w:rsidRPr="00FF792E">
        <w:rPr>
          <w:spacing w:val="0"/>
          <w:w w:val="100"/>
          <w:kern w:val="0"/>
        </w:rPr>
        <w:t xml:space="preserve"> formula. The message he conveyed was for the international community to revisit such unresolved conflicts and for the Security Council to ensure implementation of its pertinent resolutions, particularly Security Council resolutions 822 (1993), 853 (1993), 874 (1993) and 884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F04890">
    <w:pPr>
      <w:pStyle w:val="a9"/>
      <w:rPr>
        <w:lang w:val="en-US"/>
      </w:rPr>
    </w:pPr>
    <w:r w:rsidRPr="00F04890">
      <w:rPr>
        <w:lang w:val="en-US"/>
      </w:rPr>
      <w:t>A/</w:t>
    </w:r>
    <w:proofErr w:type="spellStart"/>
    <w:r w:rsidRPr="00F04890">
      <w:rPr>
        <w:lang w:val="en-US"/>
      </w:rPr>
      <w:t>HRC</w:t>
    </w:r>
    <w:proofErr w:type="spellEnd"/>
    <w:r w:rsidRPr="00F04890">
      <w:rPr>
        <w:lang w:val="en-US"/>
      </w:rPr>
      <w:t>/29/34/Add.1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pPr>
      <w:pStyle w:val="a9"/>
      <w:rPr>
        <w:lang w:val="en-US"/>
      </w:rPr>
    </w:pPr>
    <w:r>
      <w:rPr>
        <w:lang w:val="en-US"/>
      </w:rPr>
      <w:tab/>
    </w:r>
    <w:r w:rsidR="00F04890" w:rsidRPr="00F04890">
      <w:rPr>
        <w:lang w:val="en-US"/>
      </w:rPr>
      <w:t>A/</w:t>
    </w:r>
    <w:proofErr w:type="spellStart"/>
    <w:r w:rsidR="00F04890" w:rsidRPr="00F04890">
      <w:rPr>
        <w:lang w:val="en-US"/>
      </w:rPr>
      <w:t>HRC</w:t>
    </w:r>
    <w:proofErr w:type="spellEnd"/>
    <w:r w:rsidR="00F04890" w:rsidRPr="00F04890">
      <w:rPr>
        <w:lang w:val="en-US"/>
      </w:rPr>
      <w:t>/29/34/Add.1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F4D0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6A2F240"/>
    <w:lvl w:ilvl="0">
      <w:start w:val="1"/>
      <w:numFmt w:val="decimal"/>
      <w:pStyle w:val="5"/>
      <w:lvlText w:val="%1."/>
      <w:lvlJc w:val="left"/>
      <w:pPr>
        <w:tabs>
          <w:tab w:val="num" w:pos="1492"/>
        </w:tabs>
        <w:ind w:left="1492" w:hanging="360"/>
      </w:pPr>
    </w:lvl>
  </w:abstractNum>
  <w:abstractNum w:abstractNumId="2">
    <w:nsid w:val="FFFFFF7D"/>
    <w:multiLevelType w:val="singleLevel"/>
    <w:tmpl w:val="6336686A"/>
    <w:lvl w:ilvl="0">
      <w:start w:val="1"/>
      <w:numFmt w:val="decimal"/>
      <w:pStyle w:val="4"/>
      <w:lvlText w:val="%1."/>
      <w:lvlJc w:val="left"/>
      <w:pPr>
        <w:tabs>
          <w:tab w:val="num" w:pos="1209"/>
        </w:tabs>
        <w:ind w:left="1209" w:hanging="360"/>
      </w:pPr>
    </w:lvl>
  </w:abstractNum>
  <w:abstractNum w:abstractNumId="3">
    <w:nsid w:val="FFFFFF7E"/>
    <w:multiLevelType w:val="singleLevel"/>
    <w:tmpl w:val="F3EE73BE"/>
    <w:lvl w:ilvl="0">
      <w:start w:val="1"/>
      <w:numFmt w:val="decimal"/>
      <w:pStyle w:val="3"/>
      <w:lvlText w:val="%1."/>
      <w:lvlJc w:val="left"/>
      <w:pPr>
        <w:tabs>
          <w:tab w:val="num" w:pos="926"/>
        </w:tabs>
        <w:ind w:left="926" w:hanging="360"/>
      </w:pPr>
    </w:lvl>
  </w:abstractNum>
  <w:abstractNum w:abstractNumId="4">
    <w:nsid w:val="FFFFFF7F"/>
    <w:multiLevelType w:val="singleLevel"/>
    <w:tmpl w:val="A1ACCA3C"/>
    <w:lvl w:ilvl="0">
      <w:start w:val="1"/>
      <w:numFmt w:val="decimal"/>
      <w:pStyle w:val="2"/>
      <w:lvlText w:val="%1."/>
      <w:lvlJc w:val="left"/>
      <w:pPr>
        <w:tabs>
          <w:tab w:val="num" w:pos="643"/>
        </w:tabs>
        <w:ind w:left="643" w:hanging="360"/>
      </w:pPr>
    </w:lvl>
  </w:abstractNum>
  <w:abstractNum w:abstractNumId="5">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6">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7">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8">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9">
    <w:nsid w:val="FFFFFF88"/>
    <w:multiLevelType w:val="singleLevel"/>
    <w:tmpl w:val="330CBDAE"/>
    <w:lvl w:ilvl="0">
      <w:start w:val="1"/>
      <w:numFmt w:val="decimal"/>
      <w:pStyle w:val="a"/>
      <w:lvlText w:val="%1."/>
      <w:lvlJc w:val="left"/>
      <w:pPr>
        <w:tabs>
          <w:tab w:val="num" w:pos="360"/>
        </w:tabs>
        <w:ind w:left="360" w:hanging="360"/>
      </w:pPr>
    </w:lvl>
  </w:abstractNum>
  <w:abstractNum w:abstractNumId="10">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23C32B6"/>
    <w:multiLevelType w:val="hybridMultilevel"/>
    <w:tmpl w:val="B7AE3DF0"/>
    <w:lvl w:ilvl="0" w:tplc="29144A24">
      <w:start w:val="1"/>
      <w:numFmt w:val="upperLetter"/>
      <w:lvlText w:val="%1."/>
      <w:lvlJc w:val="left"/>
      <w:pPr>
        <w:ind w:left="1918" w:hanging="360"/>
      </w:pPr>
      <w:rPr>
        <w:rFonts w:hint="default"/>
      </w:rPr>
    </w:lvl>
    <w:lvl w:ilvl="1" w:tplc="08090019" w:tentative="1">
      <w:start w:val="1"/>
      <w:numFmt w:val="lowerLetter"/>
      <w:lvlText w:val="%2."/>
      <w:lvlJc w:val="left"/>
      <w:pPr>
        <w:ind w:left="2638" w:hanging="360"/>
      </w:pPr>
    </w:lvl>
    <w:lvl w:ilvl="2" w:tplc="0809001B" w:tentative="1">
      <w:start w:val="1"/>
      <w:numFmt w:val="lowerRoman"/>
      <w:lvlText w:val="%3."/>
      <w:lvlJc w:val="right"/>
      <w:pPr>
        <w:ind w:left="3358" w:hanging="180"/>
      </w:pPr>
    </w:lvl>
    <w:lvl w:ilvl="3" w:tplc="0809000F" w:tentative="1">
      <w:start w:val="1"/>
      <w:numFmt w:val="decimal"/>
      <w:lvlText w:val="%4."/>
      <w:lvlJc w:val="left"/>
      <w:pPr>
        <w:ind w:left="4078" w:hanging="360"/>
      </w:pPr>
    </w:lvl>
    <w:lvl w:ilvl="4" w:tplc="08090019" w:tentative="1">
      <w:start w:val="1"/>
      <w:numFmt w:val="lowerLetter"/>
      <w:lvlText w:val="%5."/>
      <w:lvlJc w:val="left"/>
      <w:pPr>
        <w:ind w:left="4798" w:hanging="360"/>
      </w:pPr>
    </w:lvl>
    <w:lvl w:ilvl="5" w:tplc="0809001B" w:tentative="1">
      <w:start w:val="1"/>
      <w:numFmt w:val="lowerRoman"/>
      <w:lvlText w:val="%6."/>
      <w:lvlJc w:val="right"/>
      <w:pPr>
        <w:ind w:left="5518" w:hanging="180"/>
      </w:pPr>
    </w:lvl>
    <w:lvl w:ilvl="6" w:tplc="0809000F" w:tentative="1">
      <w:start w:val="1"/>
      <w:numFmt w:val="decimal"/>
      <w:lvlText w:val="%7."/>
      <w:lvlJc w:val="left"/>
      <w:pPr>
        <w:ind w:left="6238" w:hanging="360"/>
      </w:pPr>
    </w:lvl>
    <w:lvl w:ilvl="7" w:tplc="08090019" w:tentative="1">
      <w:start w:val="1"/>
      <w:numFmt w:val="lowerLetter"/>
      <w:lvlText w:val="%8."/>
      <w:lvlJc w:val="left"/>
      <w:pPr>
        <w:ind w:left="6958" w:hanging="360"/>
      </w:pPr>
    </w:lvl>
    <w:lvl w:ilvl="8" w:tplc="0809001B" w:tentative="1">
      <w:start w:val="1"/>
      <w:numFmt w:val="lowerRoman"/>
      <w:lvlText w:val="%9."/>
      <w:lvlJc w:val="right"/>
      <w:pPr>
        <w:ind w:left="7678" w:hanging="180"/>
      </w:pPr>
    </w:lvl>
  </w:abstractNum>
  <w:abstractNum w:abstractNumId="14">
    <w:nsid w:val="224318FD"/>
    <w:multiLevelType w:val="hybridMultilevel"/>
    <w:tmpl w:val="8682948A"/>
    <w:lvl w:ilvl="0" w:tplc="19845AD0">
      <w:start w:val="1"/>
      <w:numFmt w:val="decimal"/>
      <w:lvlText w:val="%1."/>
      <w:lvlJc w:val="left"/>
      <w:pPr>
        <w:tabs>
          <w:tab w:val="num" w:pos="2835"/>
        </w:tabs>
        <w:ind w:left="2268" w:firstLine="0"/>
      </w:pPr>
      <w:rPr>
        <w:rFonts w:hint="default"/>
        <w:b w:val="0"/>
        <w:bCs/>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28866261"/>
    <w:multiLevelType w:val="hybridMultilevel"/>
    <w:tmpl w:val="10B8D3EC"/>
    <w:lvl w:ilvl="0" w:tplc="F732DFEC">
      <w:start w:val="1"/>
      <w:numFmt w:val="upperLetter"/>
      <w:lvlText w:val="%1."/>
      <w:lvlJc w:val="left"/>
      <w:pPr>
        <w:ind w:left="1560" w:hanging="432"/>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6">
    <w:nsid w:val="35262D16"/>
    <w:multiLevelType w:val="hybridMultilevel"/>
    <w:tmpl w:val="B660F7F6"/>
    <w:lvl w:ilvl="0" w:tplc="0409000F">
      <w:start w:val="1"/>
      <w:numFmt w:val="decimal"/>
      <w:lvlText w:val="%1."/>
      <w:lvlJc w:val="left"/>
      <w:pPr>
        <w:ind w:left="3195" w:hanging="360"/>
      </w:p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4521933"/>
    <w:multiLevelType w:val="hybridMultilevel"/>
    <w:tmpl w:val="B660F7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CA74910"/>
    <w:multiLevelType w:val="hybridMultilevel"/>
    <w:tmpl w:val="9F3C34E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B17CEE"/>
    <w:multiLevelType w:val="hybridMultilevel"/>
    <w:tmpl w:val="47248878"/>
    <w:lvl w:ilvl="0" w:tplc="EB54BC10">
      <w:start w:val="1"/>
      <w:numFmt w:val="upperLetter"/>
      <w:lvlText w:val="%1."/>
      <w:lvlJc w:val="left"/>
      <w:pPr>
        <w:ind w:left="1695" w:hanging="555"/>
      </w:pPr>
      <w:rPr>
        <w:rFonts w:hint="default"/>
        <w:b/>
        <w:sz w:val="24"/>
        <w:szCs w:val="24"/>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3">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4D31158"/>
    <w:multiLevelType w:val="hybridMultilevel"/>
    <w:tmpl w:val="8550C0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8F53177"/>
    <w:multiLevelType w:val="hybridMultilevel"/>
    <w:tmpl w:val="265ACCFE"/>
    <w:lvl w:ilvl="0" w:tplc="DA406B6E">
      <w:start w:val="1"/>
      <w:numFmt w:val="decimal"/>
      <w:lvlText w:val="%1."/>
      <w:lvlJc w:val="left"/>
      <w:pPr>
        <w:ind w:left="786"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A415B9C"/>
    <w:multiLevelType w:val="hybridMultilevel"/>
    <w:tmpl w:val="5178EBA4"/>
    <w:lvl w:ilvl="0" w:tplc="8A5458B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9">
    <w:nsid w:val="7C7E42B0"/>
    <w:multiLevelType w:val="hybridMultilevel"/>
    <w:tmpl w:val="5AC4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CFE65A4"/>
    <w:multiLevelType w:val="hybridMultilevel"/>
    <w:tmpl w:val="4A9E25AE"/>
    <w:lvl w:ilvl="0" w:tplc="08090015">
      <w:start w:val="1"/>
      <w:numFmt w:val="upperLetter"/>
      <w:lvlText w:val="%1."/>
      <w:lvlJc w:val="left"/>
      <w:pPr>
        <w:ind w:left="1284" w:hanging="360"/>
      </w:pPr>
      <w:rPr>
        <w:rFonts w:hint="default"/>
      </w:rPr>
    </w:lvl>
    <w:lvl w:ilvl="1" w:tplc="08090019" w:tentative="1">
      <w:start w:val="1"/>
      <w:numFmt w:val="lowerLetter"/>
      <w:lvlText w:val="%2."/>
      <w:lvlJc w:val="left"/>
      <w:pPr>
        <w:ind w:left="2004" w:hanging="360"/>
      </w:pPr>
    </w:lvl>
    <w:lvl w:ilvl="2" w:tplc="0809001B" w:tentative="1">
      <w:start w:val="1"/>
      <w:numFmt w:val="lowerRoman"/>
      <w:lvlText w:val="%3."/>
      <w:lvlJc w:val="right"/>
      <w:pPr>
        <w:ind w:left="2724" w:hanging="180"/>
      </w:pPr>
    </w:lvl>
    <w:lvl w:ilvl="3" w:tplc="0809000F" w:tentative="1">
      <w:start w:val="1"/>
      <w:numFmt w:val="decimal"/>
      <w:lvlText w:val="%4."/>
      <w:lvlJc w:val="left"/>
      <w:pPr>
        <w:ind w:left="3444" w:hanging="360"/>
      </w:pPr>
    </w:lvl>
    <w:lvl w:ilvl="4" w:tplc="08090019" w:tentative="1">
      <w:start w:val="1"/>
      <w:numFmt w:val="lowerLetter"/>
      <w:lvlText w:val="%5."/>
      <w:lvlJc w:val="left"/>
      <w:pPr>
        <w:ind w:left="4164" w:hanging="360"/>
      </w:pPr>
    </w:lvl>
    <w:lvl w:ilvl="5" w:tplc="0809001B" w:tentative="1">
      <w:start w:val="1"/>
      <w:numFmt w:val="lowerRoman"/>
      <w:lvlText w:val="%6."/>
      <w:lvlJc w:val="right"/>
      <w:pPr>
        <w:ind w:left="4884" w:hanging="180"/>
      </w:pPr>
    </w:lvl>
    <w:lvl w:ilvl="6" w:tplc="0809000F" w:tentative="1">
      <w:start w:val="1"/>
      <w:numFmt w:val="decimal"/>
      <w:lvlText w:val="%7."/>
      <w:lvlJc w:val="left"/>
      <w:pPr>
        <w:ind w:left="5604" w:hanging="360"/>
      </w:pPr>
    </w:lvl>
    <w:lvl w:ilvl="7" w:tplc="08090019" w:tentative="1">
      <w:start w:val="1"/>
      <w:numFmt w:val="lowerLetter"/>
      <w:lvlText w:val="%8."/>
      <w:lvlJc w:val="left"/>
      <w:pPr>
        <w:ind w:left="6324" w:hanging="360"/>
      </w:pPr>
    </w:lvl>
    <w:lvl w:ilvl="8" w:tplc="0809001B" w:tentative="1">
      <w:start w:val="1"/>
      <w:numFmt w:val="lowerRoman"/>
      <w:lvlText w:val="%9."/>
      <w:lvlJc w:val="right"/>
      <w:pPr>
        <w:ind w:left="7044" w:hanging="180"/>
      </w:pPr>
    </w:lvl>
  </w:abstractNum>
  <w:abstractNum w:abstractNumId="31">
    <w:nsid w:val="7E2364FA"/>
    <w:multiLevelType w:val="hybridMultilevel"/>
    <w:tmpl w:val="8682948A"/>
    <w:lvl w:ilvl="0" w:tplc="19845AD0">
      <w:start w:val="1"/>
      <w:numFmt w:val="decimal"/>
      <w:lvlText w:val="%1."/>
      <w:lvlJc w:val="left"/>
      <w:pPr>
        <w:tabs>
          <w:tab w:val="num" w:pos="2411"/>
        </w:tabs>
        <w:ind w:left="1844" w:firstLine="0"/>
      </w:pPr>
      <w:rPr>
        <w:rFonts w:hint="default"/>
        <w:b w:val="0"/>
        <w:bCs/>
        <w:vertAlign w:val="baseline"/>
      </w:rPr>
    </w:lvl>
    <w:lvl w:ilvl="1" w:tplc="04090019" w:tentative="1">
      <w:start w:val="1"/>
      <w:numFmt w:val="lowerLetter"/>
      <w:lvlText w:val="%2."/>
      <w:lvlJc w:val="left"/>
      <w:pPr>
        <w:tabs>
          <w:tab w:val="num" w:pos="2150"/>
        </w:tabs>
        <w:ind w:left="2150" w:hanging="360"/>
      </w:pPr>
    </w:lvl>
    <w:lvl w:ilvl="2" w:tplc="0409001B" w:tentative="1">
      <w:start w:val="1"/>
      <w:numFmt w:val="lowerRoman"/>
      <w:lvlText w:val="%3."/>
      <w:lvlJc w:val="right"/>
      <w:pPr>
        <w:tabs>
          <w:tab w:val="num" w:pos="2870"/>
        </w:tabs>
        <w:ind w:left="2870" w:hanging="180"/>
      </w:pPr>
    </w:lvl>
    <w:lvl w:ilvl="3" w:tplc="0409000F" w:tentative="1">
      <w:start w:val="1"/>
      <w:numFmt w:val="decimal"/>
      <w:lvlText w:val="%4."/>
      <w:lvlJc w:val="left"/>
      <w:pPr>
        <w:tabs>
          <w:tab w:val="num" w:pos="3590"/>
        </w:tabs>
        <w:ind w:left="3590" w:hanging="360"/>
      </w:pPr>
    </w:lvl>
    <w:lvl w:ilvl="4" w:tplc="04090019" w:tentative="1">
      <w:start w:val="1"/>
      <w:numFmt w:val="lowerLetter"/>
      <w:lvlText w:val="%5."/>
      <w:lvlJc w:val="left"/>
      <w:pPr>
        <w:tabs>
          <w:tab w:val="num" w:pos="4310"/>
        </w:tabs>
        <w:ind w:left="4310" w:hanging="360"/>
      </w:p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num w:numId="1">
    <w:abstractNumId w:val="23"/>
  </w:num>
  <w:num w:numId="2">
    <w:abstractNumId w:val="17"/>
  </w:num>
  <w:num w:numId="3">
    <w:abstractNumId w:val="20"/>
  </w:num>
  <w:num w:numId="4">
    <w:abstractNumId w:val="24"/>
  </w:num>
  <w:num w:numId="5">
    <w:abstractNumId w:val="12"/>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18"/>
  </w:num>
  <w:num w:numId="17">
    <w:abstractNumId w:val="23"/>
  </w:num>
  <w:num w:numId="18">
    <w:abstractNumId w:val="17"/>
  </w:num>
  <w:num w:numId="19">
    <w:abstractNumId w:val="17"/>
  </w:num>
  <w:num w:numId="20">
    <w:abstractNumId w:val="23"/>
  </w:num>
  <w:num w:numId="21">
    <w:abstractNumId w:val="17"/>
  </w:num>
  <w:num w:numId="22">
    <w:abstractNumId w:val="20"/>
  </w:num>
  <w:num w:numId="23">
    <w:abstractNumId w:val="20"/>
  </w:num>
  <w:num w:numId="24">
    <w:abstractNumId w:val="11"/>
  </w:num>
  <w:num w:numId="25">
    <w:abstractNumId w:val="25"/>
  </w:num>
  <w:num w:numId="26">
    <w:abstractNumId w:val="15"/>
  </w:num>
  <w:num w:numId="27">
    <w:abstractNumId w:val="27"/>
  </w:num>
  <w:num w:numId="28">
    <w:abstractNumId w:val="22"/>
  </w:num>
  <w:num w:numId="29">
    <w:abstractNumId w:val="26"/>
  </w:num>
  <w:num w:numId="30">
    <w:abstractNumId w:val="16"/>
  </w:num>
  <w:num w:numId="31">
    <w:abstractNumId w:val="19"/>
  </w:num>
  <w:num w:numId="32">
    <w:abstractNumId w:val="21"/>
  </w:num>
  <w:num w:numId="33">
    <w:abstractNumId w:val="0"/>
  </w:num>
  <w:num w:numId="34">
    <w:abstractNumId w:val="14"/>
  </w:num>
  <w:num w:numId="35">
    <w:abstractNumId w:val="28"/>
  </w:num>
  <w:num w:numId="36">
    <w:abstractNumId w:val="31"/>
  </w:num>
  <w:num w:numId="37">
    <w:abstractNumId w:val="29"/>
  </w:num>
  <w:num w:numId="38">
    <w:abstractNumId w:val="13"/>
  </w:num>
  <w:num w:numId="39">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244"/>
    <w:rsid w:val="000033D8"/>
    <w:rsid w:val="000054E3"/>
    <w:rsid w:val="00005C1C"/>
    <w:rsid w:val="00016553"/>
    <w:rsid w:val="00022A00"/>
    <w:rsid w:val="000233B3"/>
    <w:rsid w:val="00023E9E"/>
    <w:rsid w:val="00026B0C"/>
    <w:rsid w:val="0003638E"/>
    <w:rsid w:val="00036FE6"/>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6FF"/>
    <w:rsid w:val="000D6863"/>
    <w:rsid w:val="00117AEE"/>
    <w:rsid w:val="00136CAA"/>
    <w:rsid w:val="001463F7"/>
    <w:rsid w:val="00156C82"/>
    <w:rsid w:val="0015769C"/>
    <w:rsid w:val="00180752"/>
    <w:rsid w:val="00185076"/>
    <w:rsid w:val="0018543C"/>
    <w:rsid w:val="00190231"/>
    <w:rsid w:val="00192ABD"/>
    <w:rsid w:val="001A75D5"/>
    <w:rsid w:val="001A7D40"/>
    <w:rsid w:val="001D07F7"/>
    <w:rsid w:val="001D3017"/>
    <w:rsid w:val="001D7B8F"/>
    <w:rsid w:val="001E48EE"/>
    <w:rsid w:val="001F2D04"/>
    <w:rsid w:val="0020059C"/>
    <w:rsid w:val="002019BD"/>
    <w:rsid w:val="00232D42"/>
    <w:rsid w:val="00237334"/>
    <w:rsid w:val="002444F4"/>
    <w:rsid w:val="002629A0"/>
    <w:rsid w:val="00267F74"/>
    <w:rsid w:val="00281771"/>
    <w:rsid w:val="0028492B"/>
    <w:rsid w:val="00291C8F"/>
    <w:rsid w:val="002C5036"/>
    <w:rsid w:val="002C6A71"/>
    <w:rsid w:val="002C6D5F"/>
    <w:rsid w:val="002D15EA"/>
    <w:rsid w:val="002D414F"/>
    <w:rsid w:val="002D6C07"/>
    <w:rsid w:val="002E0CE6"/>
    <w:rsid w:val="002E1163"/>
    <w:rsid w:val="002E43F3"/>
    <w:rsid w:val="003215F5"/>
    <w:rsid w:val="00332891"/>
    <w:rsid w:val="00356BB2"/>
    <w:rsid w:val="00360477"/>
    <w:rsid w:val="00362DFD"/>
    <w:rsid w:val="00367FC9"/>
    <w:rsid w:val="003711A1"/>
    <w:rsid w:val="00372123"/>
    <w:rsid w:val="00382B38"/>
    <w:rsid w:val="00386581"/>
    <w:rsid w:val="00387100"/>
    <w:rsid w:val="003951D3"/>
    <w:rsid w:val="003978C6"/>
    <w:rsid w:val="003A0687"/>
    <w:rsid w:val="003A3F16"/>
    <w:rsid w:val="003B40A9"/>
    <w:rsid w:val="003C016E"/>
    <w:rsid w:val="003D5EBD"/>
    <w:rsid w:val="00401CE0"/>
    <w:rsid w:val="00403234"/>
    <w:rsid w:val="00407AC3"/>
    <w:rsid w:val="00414586"/>
    <w:rsid w:val="00415059"/>
    <w:rsid w:val="00424FDD"/>
    <w:rsid w:val="0043033D"/>
    <w:rsid w:val="00435FE4"/>
    <w:rsid w:val="00455AAF"/>
    <w:rsid w:val="00457634"/>
    <w:rsid w:val="00474F42"/>
    <w:rsid w:val="0048244D"/>
    <w:rsid w:val="004A0DE8"/>
    <w:rsid w:val="004A4CB7"/>
    <w:rsid w:val="004A57B5"/>
    <w:rsid w:val="004B19DA"/>
    <w:rsid w:val="004C2A53"/>
    <w:rsid w:val="004C3B35"/>
    <w:rsid w:val="004C43EC"/>
    <w:rsid w:val="004E6729"/>
    <w:rsid w:val="004F0E47"/>
    <w:rsid w:val="004F609F"/>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30C4"/>
    <w:rsid w:val="006756F1"/>
    <w:rsid w:val="00677773"/>
    <w:rsid w:val="006805FC"/>
    <w:rsid w:val="00690BF7"/>
    <w:rsid w:val="006926C7"/>
    <w:rsid w:val="00694C37"/>
    <w:rsid w:val="006A1BEB"/>
    <w:rsid w:val="006A401C"/>
    <w:rsid w:val="006A7C6E"/>
    <w:rsid w:val="006B23D9"/>
    <w:rsid w:val="006C1814"/>
    <w:rsid w:val="006C2F45"/>
    <w:rsid w:val="006C361A"/>
    <w:rsid w:val="006C5657"/>
    <w:rsid w:val="006D26FB"/>
    <w:rsid w:val="006D4931"/>
    <w:rsid w:val="006D5E4E"/>
    <w:rsid w:val="006E6860"/>
    <w:rsid w:val="006E7183"/>
    <w:rsid w:val="006F5FBF"/>
    <w:rsid w:val="0070327E"/>
    <w:rsid w:val="00707B5F"/>
    <w:rsid w:val="00714244"/>
    <w:rsid w:val="00735602"/>
    <w:rsid w:val="00750D20"/>
    <w:rsid w:val="0075279B"/>
    <w:rsid w:val="00753748"/>
    <w:rsid w:val="00762446"/>
    <w:rsid w:val="00781ACB"/>
    <w:rsid w:val="007A79EB"/>
    <w:rsid w:val="007D4CA0"/>
    <w:rsid w:val="007D7A23"/>
    <w:rsid w:val="007E38C3"/>
    <w:rsid w:val="007E549E"/>
    <w:rsid w:val="007E71C9"/>
    <w:rsid w:val="007F4651"/>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12657"/>
    <w:rsid w:val="00915B0A"/>
    <w:rsid w:val="00926904"/>
    <w:rsid w:val="009372F0"/>
    <w:rsid w:val="00945AC6"/>
    <w:rsid w:val="00955022"/>
    <w:rsid w:val="00957B4D"/>
    <w:rsid w:val="00964EEA"/>
    <w:rsid w:val="00972A8F"/>
    <w:rsid w:val="00980C86"/>
    <w:rsid w:val="009A5D01"/>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78A4"/>
    <w:rsid w:val="00A800D1"/>
    <w:rsid w:val="00A820C3"/>
    <w:rsid w:val="00A92699"/>
    <w:rsid w:val="00AB4F16"/>
    <w:rsid w:val="00AB5BF0"/>
    <w:rsid w:val="00AC1C95"/>
    <w:rsid w:val="00AC2CCB"/>
    <w:rsid w:val="00AC443A"/>
    <w:rsid w:val="00AE60E2"/>
    <w:rsid w:val="00B0169F"/>
    <w:rsid w:val="00B05F21"/>
    <w:rsid w:val="00B14EA9"/>
    <w:rsid w:val="00B30A3C"/>
    <w:rsid w:val="00B35648"/>
    <w:rsid w:val="00B731EC"/>
    <w:rsid w:val="00B81305"/>
    <w:rsid w:val="00B84D3C"/>
    <w:rsid w:val="00BB17DC"/>
    <w:rsid w:val="00BB1AF9"/>
    <w:rsid w:val="00BB4C4A"/>
    <w:rsid w:val="00BD3CAE"/>
    <w:rsid w:val="00BD5F3C"/>
    <w:rsid w:val="00C07C0F"/>
    <w:rsid w:val="00C145C4"/>
    <w:rsid w:val="00C20D2F"/>
    <w:rsid w:val="00C2131B"/>
    <w:rsid w:val="00C37AF8"/>
    <w:rsid w:val="00C37C79"/>
    <w:rsid w:val="00C41BBC"/>
    <w:rsid w:val="00C4598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47C1"/>
    <w:rsid w:val="00E307D1"/>
    <w:rsid w:val="00E46A04"/>
    <w:rsid w:val="00E717F3"/>
    <w:rsid w:val="00E72C5E"/>
    <w:rsid w:val="00E731F6"/>
    <w:rsid w:val="00E73451"/>
    <w:rsid w:val="00E7489F"/>
    <w:rsid w:val="00E75147"/>
    <w:rsid w:val="00E8167D"/>
    <w:rsid w:val="00E907E9"/>
    <w:rsid w:val="00E96BE7"/>
    <w:rsid w:val="00EA2CD0"/>
    <w:rsid w:val="00EC0044"/>
    <w:rsid w:val="00EC3A35"/>
    <w:rsid w:val="00EC6B9F"/>
    <w:rsid w:val="00EE516D"/>
    <w:rsid w:val="00EF4D1B"/>
    <w:rsid w:val="00EF7295"/>
    <w:rsid w:val="00F04890"/>
    <w:rsid w:val="00F069D1"/>
    <w:rsid w:val="00F1503D"/>
    <w:rsid w:val="00F22712"/>
    <w:rsid w:val="00F275F5"/>
    <w:rsid w:val="00F33188"/>
    <w:rsid w:val="00F35BDE"/>
    <w:rsid w:val="00F411D5"/>
    <w:rsid w:val="00F52A0E"/>
    <w:rsid w:val="00F71F63"/>
    <w:rsid w:val="00F87506"/>
    <w:rsid w:val="00F92C41"/>
    <w:rsid w:val="00FA5522"/>
    <w:rsid w:val="00FA6E4A"/>
    <w:rsid w:val="00FB2B35"/>
    <w:rsid w:val="00FC4AE1"/>
    <w:rsid w:val="00FD09F4"/>
    <w:rsid w:val="00FD78A3"/>
    <w:rsid w:val="00FF6C8A"/>
    <w:rsid w:val="00FF792E"/>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annotation reference" w:uiPriority="99"/>
    <w:lsdException w:name="endnote reference"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uiPriority w:val="99"/>
    <w:rsid w:val="008120D4"/>
    <w:rPr>
      <w:rFonts w:ascii="Times New Roman" w:hAnsi="Times New Roman"/>
      <w:dstrike w:val="0"/>
      <w:sz w:val="18"/>
      <w:vertAlign w:val="superscript"/>
    </w:rPr>
  </w:style>
  <w:style w:type="paragraph" w:styleId="ad">
    <w:name w:val="footer"/>
    <w:aliases w:val="3_GR,3_G"/>
    <w:basedOn w:val="a2"/>
    <w:rsid w:val="00E8167D"/>
    <w:pPr>
      <w:tabs>
        <w:tab w:val="right" w:pos="9639"/>
      </w:tabs>
      <w:suppressAutoHyphens/>
      <w:spacing w:line="240" w:lineRule="auto"/>
    </w:pPr>
    <w:rPr>
      <w:spacing w:val="0"/>
      <w:w w:val="100"/>
      <w:kern w:val="0"/>
      <w:sz w:val="16"/>
      <w:lang w:val="en-GB" w:eastAsia="ru-RU"/>
    </w:rPr>
  </w:style>
  <w:style w:type="character" w:styleId="ae">
    <w:name w:val="page number"/>
    <w:aliases w:val="7_GR,7_G"/>
    <w:basedOn w:val="a3"/>
    <w:rsid w:val="00E72C5E"/>
    <w:rPr>
      <w:rFonts w:ascii="Times New Roman" w:hAnsi="Times New Roman"/>
      <w:b/>
      <w:sz w:val="18"/>
    </w:rPr>
  </w:style>
  <w:style w:type="paragraph" w:styleId="af">
    <w:name w:val="endnote text"/>
    <w:aliases w:val="2_GR,2_G"/>
    <w:basedOn w:val="af0"/>
    <w:rsid w:val="00D84ECF"/>
  </w:style>
  <w:style w:type="paragraph" w:styleId="af0">
    <w:name w:val="footnote text"/>
    <w:aliases w:val="5_GR,5_G"/>
    <w:basedOn w:val="a2"/>
    <w:link w:val="af1"/>
    <w:uiPriority w:val="99"/>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2">
    <w:name w:val="Emphasis"/>
    <w:basedOn w:val="a3"/>
    <w:uiPriority w:val="20"/>
    <w:qFormat/>
    <w:rsid w:val="007E71C9"/>
    <w:rPr>
      <w:i/>
      <w:iCs/>
    </w:rPr>
  </w:style>
  <w:style w:type="paragraph" w:styleId="af3">
    <w:name w:val="Note Heading"/>
    <w:basedOn w:val="a2"/>
    <w:next w:val="a2"/>
    <w:semiHidden/>
    <w:rsid w:val="007E71C9"/>
  </w:style>
  <w:style w:type="table" w:styleId="af4">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5">
    <w:name w:val="Body Text"/>
    <w:basedOn w:val="a2"/>
    <w:link w:val="af6"/>
    <w:rsid w:val="007E71C9"/>
  </w:style>
  <w:style w:type="paragraph" w:styleId="af7">
    <w:name w:val="Body Text First Indent"/>
    <w:basedOn w:val="af5"/>
    <w:semiHidden/>
    <w:rsid w:val="007E71C9"/>
    <w:pPr>
      <w:ind w:firstLine="210"/>
    </w:pPr>
  </w:style>
  <w:style w:type="paragraph" w:styleId="af8">
    <w:name w:val="Body Text Indent"/>
    <w:basedOn w:val="a2"/>
    <w:semiHidden/>
    <w:rsid w:val="007E71C9"/>
    <w:pPr>
      <w:ind w:left="283"/>
    </w:pPr>
  </w:style>
  <w:style w:type="paragraph" w:styleId="24">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uiPriority w:val="99"/>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uiPriority w:val="22"/>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semiHidden/>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rsid w:val="00E147C1"/>
    <w:pPr>
      <w:spacing w:line="240" w:lineRule="auto"/>
    </w:pPr>
    <w:rPr>
      <w:rFonts w:ascii="Tahoma" w:hAnsi="Tahoma" w:cs="Tahoma"/>
      <w:sz w:val="16"/>
      <w:szCs w:val="16"/>
    </w:rPr>
  </w:style>
  <w:style w:type="character" w:customStyle="1" w:styleId="afff0">
    <w:name w:val="Текст выноски Знак"/>
    <w:basedOn w:val="a3"/>
    <w:link w:val="afff"/>
    <w:rsid w:val="00E147C1"/>
    <w:rPr>
      <w:rFonts w:ascii="Tahoma" w:hAnsi="Tahoma" w:cs="Tahoma"/>
      <w:spacing w:val="4"/>
      <w:w w:val="103"/>
      <w:kern w:val="14"/>
      <w:sz w:val="16"/>
      <w:szCs w:val="16"/>
      <w:lang w:eastAsia="en-US"/>
    </w:rPr>
  </w:style>
  <w:style w:type="paragraph" w:customStyle="1" w:styleId="SingleTxtG">
    <w:name w:val="_ Single Txt_G"/>
    <w:basedOn w:val="a2"/>
    <w:link w:val="SingleTxtGChar"/>
    <w:rsid w:val="00AB4F16"/>
    <w:pPr>
      <w:suppressAutoHyphens/>
      <w:spacing w:after="120"/>
      <w:ind w:left="1134" w:right="1134"/>
      <w:jc w:val="both"/>
    </w:pPr>
    <w:rPr>
      <w:spacing w:val="0"/>
      <w:w w:val="100"/>
      <w:kern w:val="0"/>
      <w:lang w:val="en-GB"/>
    </w:rPr>
  </w:style>
  <w:style w:type="paragraph" w:customStyle="1" w:styleId="HMG">
    <w:name w:val="_ H __M_G"/>
    <w:basedOn w:val="a2"/>
    <w:next w:val="a2"/>
    <w:rsid w:val="00AB4F16"/>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link w:val="HChGChar"/>
    <w:rsid w:val="00AB4F16"/>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a2"/>
    <w:next w:val="a2"/>
    <w:rsid w:val="00AB4F1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AB4F1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AB4F1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AB4F16"/>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AB4F16"/>
    <w:pPr>
      <w:numPr>
        <w:numId w:val="24"/>
      </w:numPr>
      <w:suppressAutoHyphens/>
      <w:spacing w:after="120"/>
      <w:ind w:right="1134"/>
      <w:jc w:val="both"/>
    </w:pPr>
    <w:rPr>
      <w:spacing w:val="0"/>
      <w:w w:val="100"/>
      <w:kern w:val="0"/>
      <w:lang w:val="en-GB"/>
    </w:rPr>
  </w:style>
  <w:style w:type="paragraph" w:customStyle="1" w:styleId="Bullet2G">
    <w:name w:val="_Bullet 2_G"/>
    <w:basedOn w:val="a2"/>
    <w:link w:val="Bullet2GChar"/>
    <w:rsid w:val="00AB4F16"/>
    <w:pPr>
      <w:numPr>
        <w:numId w:val="25"/>
      </w:numPr>
      <w:suppressAutoHyphens/>
      <w:spacing w:after="120"/>
      <w:ind w:right="1134"/>
      <w:jc w:val="both"/>
    </w:pPr>
    <w:rPr>
      <w:spacing w:val="0"/>
      <w:w w:val="100"/>
      <w:kern w:val="0"/>
      <w:lang w:val="x-none"/>
    </w:rPr>
  </w:style>
  <w:style w:type="paragraph" w:customStyle="1" w:styleId="H1G">
    <w:name w:val="_ H_1_G"/>
    <w:basedOn w:val="a2"/>
    <w:next w:val="a2"/>
    <w:rsid w:val="00AB4F16"/>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AB4F16"/>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AB4F16"/>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AB4F16"/>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ChGChar">
    <w:name w:val="_ H _Ch_G Char"/>
    <w:link w:val="HChG"/>
    <w:rsid w:val="00AB4F16"/>
    <w:rPr>
      <w:b/>
      <w:sz w:val="28"/>
      <w:lang w:val="en-GB" w:eastAsia="en-US"/>
    </w:rPr>
  </w:style>
  <w:style w:type="paragraph" w:styleId="17">
    <w:name w:val="toc 1"/>
    <w:basedOn w:val="a2"/>
    <w:next w:val="a2"/>
    <w:autoRedefine/>
    <w:rsid w:val="00AB4F16"/>
    <w:pPr>
      <w:suppressAutoHyphens/>
    </w:pPr>
    <w:rPr>
      <w:spacing w:val="0"/>
      <w:w w:val="100"/>
      <w:kern w:val="0"/>
      <w:lang w:val="en-GB"/>
    </w:rPr>
  </w:style>
  <w:style w:type="paragraph" w:styleId="afff1">
    <w:name w:val="annotation text"/>
    <w:basedOn w:val="a2"/>
    <w:link w:val="afff2"/>
    <w:uiPriority w:val="99"/>
    <w:rsid w:val="00AB4F16"/>
    <w:pPr>
      <w:suppressAutoHyphens/>
    </w:pPr>
    <w:rPr>
      <w:spacing w:val="0"/>
      <w:w w:val="100"/>
      <w:kern w:val="0"/>
      <w:lang w:val="x-none"/>
    </w:rPr>
  </w:style>
  <w:style w:type="character" w:customStyle="1" w:styleId="afff2">
    <w:name w:val="Текст примечания Знак"/>
    <w:basedOn w:val="a3"/>
    <w:link w:val="afff1"/>
    <w:uiPriority w:val="99"/>
    <w:rsid w:val="00AB4F16"/>
    <w:rPr>
      <w:lang w:val="x-none" w:eastAsia="en-US"/>
    </w:rPr>
  </w:style>
  <w:style w:type="character" w:customStyle="1" w:styleId="SingleTxtGChar">
    <w:name w:val="_ Single Txt_G Char"/>
    <w:link w:val="SingleTxtG"/>
    <w:rsid w:val="00AB4F16"/>
    <w:rPr>
      <w:lang w:val="en-GB" w:eastAsia="en-US"/>
    </w:rPr>
  </w:style>
  <w:style w:type="character" w:customStyle="1" w:styleId="af1">
    <w:name w:val="Текст сноски Знак"/>
    <w:aliases w:val="5_G Знак"/>
    <w:link w:val="af0"/>
    <w:uiPriority w:val="99"/>
    <w:rsid w:val="00AB4F16"/>
    <w:rPr>
      <w:spacing w:val="5"/>
      <w:w w:val="104"/>
      <w:kern w:val="14"/>
      <w:sz w:val="18"/>
      <w:lang w:val="en-GB"/>
    </w:rPr>
  </w:style>
  <w:style w:type="character" w:customStyle="1" w:styleId="aa">
    <w:name w:val="Верхний колонтитул Знак"/>
    <w:aliases w:val="6_G Знак"/>
    <w:link w:val="a9"/>
    <w:uiPriority w:val="99"/>
    <w:rsid w:val="00AB4F16"/>
    <w:rPr>
      <w:b/>
      <w:sz w:val="18"/>
      <w:lang w:val="en-GB"/>
    </w:rPr>
  </w:style>
  <w:style w:type="character" w:customStyle="1" w:styleId="Bullet2GChar">
    <w:name w:val="_Bullet 2_G Char"/>
    <w:link w:val="Bullet2G"/>
    <w:rsid w:val="00AB4F16"/>
    <w:rPr>
      <w:lang w:val="x-none" w:eastAsia="en-US"/>
    </w:rPr>
  </w:style>
  <w:style w:type="paragraph" w:styleId="afff3">
    <w:name w:val="annotation subject"/>
    <w:basedOn w:val="afff1"/>
    <w:next w:val="afff1"/>
    <w:link w:val="afff4"/>
    <w:rsid w:val="00AB4F16"/>
    <w:rPr>
      <w:b/>
      <w:bCs/>
    </w:rPr>
  </w:style>
  <w:style w:type="character" w:customStyle="1" w:styleId="afff4">
    <w:name w:val="Тема примечания Знак"/>
    <w:basedOn w:val="afff2"/>
    <w:link w:val="afff3"/>
    <w:rsid w:val="00AB4F16"/>
    <w:rPr>
      <w:b/>
      <w:bCs/>
      <w:lang w:val="x-none" w:eastAsia="en-US"/>
    </w:rPr>
  </w:style>
  <w:style w:type="paragraph" w:customStyle="1" w:styleId="MediumGrid1-Accent21">
    <w:name w:val="Medium Grid 1 - Accent 21"/>
    <w:basedOn w:val="a2"/>
    <w:uiPriority w:val="34"/>
    <w:qFormat/>
    <w:rsid w:val="00AB4F16"/>
    <w:pPr>
      <w:spacing w:after="200" w:line="276" w:lineRule="auto"/>
      <w:ind w:left="720"/>
    </w:pPr>
    <w:rPr>
      <w:rFonts w:ascii="Calibri" w:eastAsia="Calibri" w:hAnsi="Calibri"/>
      <w:spacing w:val="0"/>
      <w:w w:val="100"/>
      <w:kern w:val="0"/>
      <w:sz w:val="22"/>
      <w:szCs w:val="22"/>
      <w:lang w:val="en-GB"/>
    </w:rPr>
  </w:style>
  <w:style w:type="character" w:customStyle="1" w:styleId="sessionsubtitle">
    <w:name w:val="sessionsubtitle"/>
    <w:rsid w:val="00AB4F16"/>
  </w:style>
  <w:style w:type="character" w:customStyle="1" w:styleId="af6">
    <w:name w:val="Основной текст Знак"/>
    <w:link w:val="af5"/>
    <w:rsid w:val="00AB4F16"/>
    <w:rPr>
      <w:spacing w:val="4"/>
      <w:w w:val="103"/>
      <w:kern w:val="14"/>
      <w:lang w:eastAsia="en-US"/>
    </w:rPr>
  </w:style>
  <w:style w:type="paragraph" w:customStyle="1" w:styleId="Default">
    <w:name w:val="Default"/>
    <w:rsid w:val="00AB4F16"/>
    <w:pPr>
      <w:autoSpaceDE w:val="0"/>
      <w:autoSpaceDN w:val="0"/>
      <w:adjustRightInd w:val="0"/>
    </w:pPr>
    <w:rPr>
      <w:color w:val="000000"/>
      <w:sz w:val="24"/>
      <w:szCs w:val="24"/>
      <w:lang w:val="en-GB" w:eastAsia="en-GB"/>
    </w:rPr>
  </w:style>
  <w:style w:type="character" w:customStyle="1" w:styleId="FootnoteCharacters">
    <w:name w:val="Footnote Characters"/>
    <w:rsid w:val="00AB4F16"/>
  </w:style>
  <w:style w:type="paragraph" w:customStyle="1" w:styleId="SingleTxt">
    <w:name w:val="__Single Txt"/>
    <w:basedOn w:val="a2"/>
    <w:rsid w:val="00AB4F1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lang w:val="en-GB" w:eastAsia="zh-CN"/>
    </w:rPr>
  </w:style>
  <w:style w:type="paragraph" w:customStyle="1" w:styleId="MediumList2-Accent21">
    <w:name w:val="Medium List 2 - Accent 21"/>
    <w:hidden/>
    <w:uiPriority w:val="99"/>
    <w:semiHidden/>
    <w:rsid w:val="00AB4F16"/>
    <w:rPr>
      <w:lang w:val="en-GB" w:eastAsia="en-US"/>
    </w:rPr>
  </w:style>
  <w:style w:type="paragraph" w:customStyle="1" w:styleId="ColorfulShading-Accent11">
    <w:name w:val="Colorful Shading - Accent 11"/>
    <w:hidden/>
    <w:uiPriority w:val="71"/>
    <w:rsid w:val="00AB4F16"/>
    <w:rPr>
      <w:lang w:val="en-GB" w:eastAsia="en-US"/>
    </w:rPr>
  </w:style>
  <w:style w:type="paragraph" w:styleId="afff5">
    <w:name w:val="Revision"/>
    <w:hidden/>
    <w:uiPriority w:val="99"/>
    <w:semiHidden/>
    <w:rsid w:val="00AB4F16"/>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annotation reference" w:uiPriority="99"/>
    <w:lsdException w:name="endnote reference"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uiPriority w:val="99"/>
    <w:rsid w:val="008120D4"/>
    <w:rPr>
      <w:rFonts w:ascii="Times New Roman" w:hAnsi="Times New Roman"/>
      <w:dstrike w:val="0"/>
      <w:sz w:val="18"/>
      <w:vertAlign w:val="superscript"/>
    </w:rPr>
  </w:style>
  <w:style w:type="paragraph" w:styleId="ad">
    <w:name w:val="footer"/>
    <w:aliases w:val="3_GR,3_G"/>
    <w:basedOn w:val="a2"/>
    <w:rsid w:val="00E8167D"/>
    <w:pPr>
      <w:tabs>
        <w:tab w:val="right" w:pos="9639"/>
      </w:tabs>
      <w:suppressAutoHyphens/>
      <w:spacing w:line="240" w:lineRule="auto"/>
    </w:pPr>
    <w:rPr>
      <w:spacing w:val="0"/>
      <w:w w:val="100"/>
      <w:kern w:val="0"/>
      <w:sz w:val="16"/>
      <w:lang w:val="en-GB" w:eastAsia="ru-RU"/>
    </w:rPr>
  </w:style>
  <w:style w:type="character" w:styleId="ae">
    <w:name w:val="page number"/>
    <w:aliases w:val="7_GR,7_G"/>
    <w:basedOn w:val="a3"/>
    <w:rsid w:val="00E72C5E"/>
    <w:rPr>
      <w:rFonts w:ascii="Times New Roman" w:hAnsi="Times New Roman"/>
      <w:b/>
      <w:sz w:val="18"/>
    </w:rPr>
  </w:style>
  <w:style w:type="paragraph" w:styleId="af">
    <w:name w:val="endnote text"/>
    <w:aliases w:val="2_GR,2_G"/>
    <w:basedOn w:val="af0"/>
    <w:rsid w:val="00D84ECF"/>
  </w:style>
  <w:style w:type="paragraph" w:styleId="af0">
    <w:name w:val="footnote text"/>
    <w:aliases w:val="5_GR,5_G"/>
    <w:basedOn w:val="a2"/>
    <w:link w:val="af1"/>
    <w:uiPriority w:val="99"/>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2">
    <w:name w:val="Emphasis"/>
    <w:basedOn w:val="a3"/>
    <w:uiPriority w:val="20"/>
    <w:qFormat/>
    <w:rsid w:val="007E71C9"/>
    <w:rPr>
      <w:i/>
      <w:iCs/>
    </w:rPr>
  </w:style>
  <w:style w:type="paragraph" w:styleId="af3">
    <w:name w:val="Note Heading"/>
    <w:basedOn w:val="a2"/>
    <w:next w:val="a2"/>
    <w:semiHidden/>
    <w:rsid w:val="007E71C9"/>
  </w:style>
  <w:style w:type="table" w:styleId="af4">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5">
    <w:name w:val="Body Text"/>
    <w:basedOn w:val="a2"/>
    <w:link w:val="af6"/>
    <w:rsid w:val="007E71C9"/>
  </w:style>
  <w:style w:type="paragraph" w:styleId="af7">
    <w:name w:val="Body Text First Indent"/>
    <w:basedOn w:val="af5"/>
    <w:semiHidden/>
    <w:rsid w:val="007E71C9"/>
    <w:pPr>
      <w:ind w:firstLine="210"/>
    </w:pPr>
  </w:style>
  <w:style w:type="paragraph" w:styleId="af8">
    <w:name w:val="Body Text Indent"/>
    <w:basedOn w:val="a2"/>
    <w:semiHidden/>
    <w:rsid w:val="007E71C9"/>
    <w:pPr>
      <w:ind w:left="283"/>
    </w:pPr>
  </w:style>
  <w:style w:type="paragraph" w:styleId="24">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uiPriority w:val="99"/>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uiPriority w:val="22"/>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semiHidden/>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rsid w:val="00E147C1"/>
    <w:pPr>
      <w:spacing w:line="240" w:lineRule="auto"/>
    </w:pPr>
    <w:rPr>
      <w:rFonts w:ascii="Tahoma" w:hAnsi="Tahoma" w:cs="Tahoma"/>
      <w:sz w:val="16"/>
      <w:szCs w:val="16"/>
    </w:rPr>
  </w:style>
  <w:style w:type="character" w:customStyle="1" w:styleId="afff0">
    <w:name w:val="Текст выноски Знак"/>
    <w:basedOn w:val="a3"/>
    <w:link w:val="afff"/>
    <w:rsid w:val="00E147C1"/>
    <w:rPr>
      <w:rFonts w:ascii="Tahoma" w:hAnsi="Tahoma" w:cs="Tahoma"/>
      <w:spacing w:val="4"/>
      <w:w w:val="103"/>
      <w:kern w:val="14"/>
      <w:sz w:val="16"/>
      <w:szCs w:val="16"/>
      <w:lang w:eastAsia="en-US"/>
    </w:rPr>
  </w:style>
  <w:style w:type="paragraph" w:customStyle="1" w:styleId="SingleTxtG">
    <w:name w:val="_ Single Txt_G"/>
    <w:basedOn w:val="a2"/>
    <w:link w:val="SingleTxtGChar"/>
    <w:rsid w:val="00AB4F16"/>
    <w:pPr>
      <w:suppressAutoHyphens/>
      <w:spacing w:after="120"/>
      <w:ind w:left="1134" w:right="1134"/>
      <w:jc w:val="both"/>
    </w:pPr>
    <w:rPr>
      <w:spacing w:val="0"/>
      <w:w w:val="100"/>
      <w:kern w:val="0"/>
      <w:lang w:val="en-GB"/>
    </w:rPr>
  </w:style>
  <w:style w:type="paragraph" w:customStyle="1" w:styleId="HMG">
    <w:name w:val="_ H __M_G"/>
    <w:basedOn w:val="a2"/>
    <w:next w:val="a2"/>
    <w:rsid w:val="00AB4F16"/>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link w:val="HChGChar"/>
    <w:rsid w:val="00AB4F16"/>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a2"/>
    <w:next w:val="a2"/>
    <w:rsid w:val="00AB4F16"/>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AB4F16"/>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AB4F16"/>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AB4F16"/>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AB4F16"/>
    <w:pPr>
      <w:numPr>
        <w:numId w:val="24"/>
      </w:numPr>
      <w:suppressAutoHyphens/>
      <w:spacing w:after="120"/>
      <w:ind w:right="1134"/>
      <w:jc w:val="both"/>
    </w:pPr>
    <w:rPr>
      <w:spacing w:val="0"/>
      <w:w w:val="100"/>
      <w:kern w:val="0"/>
      <w:lang w:val="en-GB"/>
    </w:rPr>
  </w:style>
  <w:style w:type="paragraph" w:customStyle="1" w:styleId="Bullet2G">
    <w:name w:val="_Bullet 2_G"/>
    <w:basedOn w:val="a2"/>
    <w:link w:val="Bullet2GChar"/>
    <w:rsid w:val="00AB4F16"/>
    <w:pPr>
      <w:numPr>
        <w:numId w:val="25"/>
      </w:numPr>
      <w:suppressAutoHyphens/>
      <w:spacing w:after="120"/>
      <w:ind w:right="1134"/>
      <w:jc w:val="both"/>
    </w:pPr>
    <w:rPr>
      <w:spacing w:val="0"/>
      <w:w w:val="100"/>
      <w:kern w:val="0"/>
      <w:lang w:val="x-none"/>
    </w:rPr>
  </w:style>
  <w:style w:type="paragraph" w:customStyle="1" w:styleId="H1G">
    <w:name w:val="_ H_1_G"/>
    <w:basedOn w:val="a2"/>
    <w:next w:val="a2"/>
    <w:rsid w:val="00AB4F16"/>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AB4F16"/>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AB4F16"/>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AB4F16"/>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ChGChar">
    <w:name w:val="_ H _Ch_G Char"/>
    <w:link w:val="HChG"/>
    <w:rsid w:val="00AB4F16"/>
    <w:rPr>
      <w:b/>
      <w:sz w:val="28"/>
      <w:lang w:val="en-GB" w:eastAsia="en-US"/>
    </w:rPr>
  </w:style>
  <w:style w:type="paragraph" w:styleId="17">
    <w:name w:val="toc 1"/>
    <w:basedOn w:val="a2"/>
    <w:next w:val="a2"/>
    <w:autoRedefine/>
    <w:rsid w:val="00AB4F16"/>
    <w:pPr>
      <w:suppressAutoHyphens/>
    </w:pPr>
    <w:rPr>
      <w:spacing w:val="0"/>
      <w:w w:val="100"/>
      <w:kern w:val="0"/>
      <w:lang w:val="en-GB"/>
    </w:rPr>
  </w:style>
  <w:style w:type="paragraph" w:styleId="afff1">
    <w:name w:val="annotation text"/>
    <w:basedOn w:val="a2"/>
    <w:link w:val="afff2"/>
    <w:uiPriority w:val="99"/>
    <w:rsid w:val="00AB4F16"/>
    <w:pPr>
      <w:suppressAutoHyphens/>
    </w:pPr>
    <w:rPr>
      <w:spacing w:val="0"/>
      <w:w w:val="100"/>
      <w:kern w:val="0"/>
      <w:lang w:val="x-none"/>
    </w:rPr>
  </w:style>
  <w:style w:type="character" w:customStyle="1" w:styleId="afff2">
    <w:name w:val="Текст примечания Знак"/>
    <w:basedOn w:val="a3"/>
    <w:link w:val="afff1"/>
    <w:uiPriority w:val="99"/>
    <w:rsid w:val="00AB4F16"/>
    <w:rPr>
      <w:lang w:val="x-none" w:eastAsia="en-US"/>
    </w:rPr>
  </w:style>
  <w:style w:type="character" w:customStyle="1" w:styleId="SingleTxtGChar">
    <w:name w:val="_ Single Txt_G Char"/>
    <w:link w:val="SingleTxtG"/>
    <w:rsid w:val="00AB4F16"/>
    <w:rPr>
      <w:lang w:val="en-GB" w:eastAsia="en-US"/>
    </w:rPr>
  </w:style>
  <w:style w:type="character" w:customStyle="1" w:styleId="af1">
    <w:name w:val="Текст сноски Знак"/>
    <w:aliases w:val="5_G Знак"/>
    <w:link w:val="af0"/>
    <w:uiPriority w:val="99"/>
    <w:rsid w:val="00AB4F16"/>
    <w:rPr>
      <w:spacing w:val="5"/>
      <w:w w:val="104"/>
      <w:kern w:val="14"/>
      <w:sz w:val="18"/>
      <w:lang w:val="en-GB"/>
    </w:rPr>
  </w:style>
  <w:style w:type="character" w:customStyle="1" w:styleId="aa">
    <w:name w:val="Верхний колонтитул Знак"/>
    <w:aliases w:val="6_G Знак"/>
    <w:link w:val="a9"/>
    <w:uiPriority w:val="99"/>
    <w:rsid w:val="00AB4F16"/>
    <w:rPr>
      <w:b/>
      <w:sz w:val="18"/>
      <w:lang w:val="en-GB"/>
    </w:rPr>
  </w:style>
  <w:style w:type="character" w:customStyle="1" w:styleId="Bullet2GChar">
    <w:name w:val="_Bullet 2_G Char"/>
    <w:link w:val="Bullet2G"/>
    <w:rsid w:val="00AB4F16"/>
    <w:rPr>
      <w:lang w:val="x-none" w:eastAsia="en-US"/>
    </w:rPr>
  </w:style>
  <w:style w:type="paragraph" w:styleId="afff3">
    <w:name w:val="annotation subject"/>
    <w:basedOn w:val="afff1"/>
    <w:next w:val="afff1"/>
    <w:link w:val="afff4"/>
    <w:rsid w:val="00AB4F16"/>
    <w:rPr>
      <w:b/>
      <w:bCs/>
    </w:rPr>
  </w:style>
  <w:style w:type="character" w:customStyle="1" w:styleId="afff4">
    <w:name w:val="Тема примечания Знак"/>
    <w:basedOn w:val="afff2"/>
    <w:link w:val="afff3"/>
    <w:rsid w:val="00AB4F16"/>
    <w:rPr>
      <w:b/>
      <w:bCs/>
      <w:lang w:val="x-none" w:eastAsia="en-US"/>
    </w:rPr>
  </w:style>
  <w:style w:type="paragraph" w:customStyle="1" w:styleId="MediumGrid1-Accent21">
    <w:name w:val="Medium Grid 1 - Accent 21"/>
    <w:basedOn w:val="a2"/>
    <w:uiPriority w:val="34"/>
    <w:qFormat/>
    <w:rsid w:val="00AB4F16"/>
    <w:pPr>
      <w:spacing w:after="200" w:line="276" w:lineRule="auto"/>
      <w:ind w:left="720"/>
    </w:pPr>
    <w:rPr>
      <w:rFonts w:ascii="Calibri" w:eastAsia="Calibri" w:hAnsi="Calibri"/>
      <w:spacing w:val="0"/>
      <w:w w:val="100"/>
      <w:kern w:val="0"/>
      <w:sz w:val="22"/>
      <w:szCs w:val="22"/>
      <w:lang w:val="en-GB"/>
    </w:rPr>
  </w:style>
  <w:style w:type="character" w:customStyle="1" w:styleId="sessionsubtitle">
    <w:name w:val="sessionsubtitle"/>
    <w:rsid w:val="00AB4F16"/>
  </w:style>
  <w:style w:type="character" w:customStyle="1" w:styleId="af6">
    <w:name w:val="Основной текст Знак"/>
    <w:link w:val="af5"/>
    <w:rsid w:val="00AB4F16"/>
    <w:rPr>
      <w:spacing w:val="4"/>
      <w:w w:val="103"/>
      <w:kern w:val="14"/>
      <w:lang w:eastAsia="en-US"/>
    </w:rPr>
  </w:style>
  <w:style w:type="paragraph" w:customStyle="1" w:styleId="Default">
    <w:name w:val="Default"/>
    <w:rsid w:val="00AB4F16"/>
    <w:pPr>
      <w:autoSpaceDE w:val="0"/>
      <w:autoSpaceDN w:val="0"/>
      <w:adjustRightInd w:val="0"/>
    </w:pPr>
    <w:rPr>
      <w:color w:val="000000"/>
      <w:sz w:val="24"/>
      <w:szCs w:val="24"/>
      <w:lang w:val="en-GB" w:eastAsia="en-GB"/>
    </w:rPr>
  </w:style>
  <w:style w:type="character" w:customStyle="1" w:styleId="FootnoteCharacters">
    <w:name w:val="Footnote Characters"/>
    <w:rsid w:val="00AB4F16"/>
  </w:style>
  <w:style w:type="paragraph" w:customStyle="1" w:styleId="SingleTxt">
    <w:name w:val="__Single Txt"/>
    <w:basedOn w:val="a2"/>
    <w:rsid w:val="00AB4F1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SimSun"/>
      <w:lang w:val="en-GB" w:eastAsia="zh-CN"/>
    </w:rPr>
  </w:style>
  <w:style w:type="paragraph" w:customStyle="1" w:styleId="MediumList2-Accent21">
    <w:name w:val="Medium List 2 - Accent 21"/>
    <w:hidden/>
    <w:uiPriority w:val="99"/>
    <w:semiHidden/>
    <w:rsid w:val="00AB4F16"/>
    <w:rPr>
      <w:lang w:val="en-GB" w:eastAsia="en-US"/>
    </w:rPr>
  </w:style>
  <w:style w:type="paragraph" w:customStyle="1" w:styleId="ColorfulShading-Accent11">
    <w:name w:val="Colorful Shading - Accent 11"/>
    <w:hidden/>
    <w:uiPriority w:val="71"/>
    <w:rsid w:val="00AB4F16"/>
    <w:rPr>
      <w:lang w:val="en-GB" w:eastAsia="en-US"/>
    </w:rPr>
  </w:style>
  <w:style w:type="paragraph" w:styleId="afff5">
    <w:name w:val="Revision"/>
    <w:hidden/>
    <w:uiPriority w:val="99"/>
    <w:semiHidden/>
    <w:rsid w:val="00AB4F1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Tpseng\Users\yangw\AppData\Local\SPB%20Consultant%202\AppData\Local\Temp\notes8CDD47\www.internal-displacement.org\europe-the-caucasus-and-central-asia\azerbaijan\2014\azerbaijan-after-more-than-20-years-idps-still-urgently-need-policies-to-support-full-integ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B41BE-71FB-440A-9472-E3C8A25FD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HRC.dotm</Template>
  <TotalTime>0</TotalTime>
  <Pages>19</Pages>
  <Words>8903</Words>
  <Characters>49451</Characters>
  <Application>Microsoft Office Word</Application>
  <DocSecurity>0</DocSecurity>
  <Lines>767</Lines>
  <Paragraphs>141</Paragraphs>
  <ScaleCrop>false</ScaleCrop>
  <HeadingPairs>
    <vt:vector size="2" baseType="variant">
      <vt:variant>
        <vt:lpstr>Название</vt:lpstr>
      </vt:variant>
      <vt:variant>
        <vt:i4>1</vt:i4>
      </vt:variant>
    </vt:vector>
  </HeadingPairs>
  <TitlesOfParts>
    <vt:vector size="1" baseType="lpstr">
      <vt:lpstr>1507365</vt:lpstr>
    </vt:vector>
  </TitlesOfParts>
  <Manager>Киямов</Manager>
  <Company>CSD</Company>
  <LinksUpToDate>false</LinksUpToDate>
  <CharactersWithSpaces>58291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1507365</dc:title>
  <dc:subject>A/HRC/29/34/Add.1</dc:subject>
  <dc:creator>Antipova Uliana</dc:creator>
  <dc:description>Final</dc:description>
  <cp:lastModifiedBy>Antipova Uliana</cp:lastModifiedBy>
  <cp:revision>2</cp:revision>
  <cp:lastPrinted>2015-04-20T08:57:00Z</cp:lastPrinted>
  <dcterms:created xsi:type="dcterms:W3CDTF">2015-04-20T09:12:00Z</dcterms:created>
  <dcterms:modified xsi:type="dcterms:W3CDTF">2015-04-20T09:12:00Z</dcterms:modified>
</cp:coreProperties>
</file>