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A5213" w:rsidRPr="0053714E" w14:paraId="06D8CE61" w14:textId="77777777">
        <w:trPr>
          <w:cantSplit/>
          <w:trHeight w:hRule="exact" w:val="851"/>
        </w:trPr>
        <w:tc>
          <w:tcPr>
            <w:tcW w:w="1276" w:type="dxa"/>
            <w:tcBorders>
              <w:bottom w:val="single" w:sz="4" w:space="0" w:color="auto"/>
            </w:tcBorders>
            <w:vAlign w:val="bottom"/>
          </w:tcPr>
          <w:p w14:paraId="13082503" w14:textId="77777777" w:rsidR="00D64979" w:rsidRPr="0053714E" w:rsidRDefault="00D64979">
            <w:pPr>
              <w:spacing w:after="80"/>
            </w:pPr>
          </w:p>
        </w:tc>
        <w:tc>
          <w:tcPr>
            <w:tcW w:w="2268" w:type="dxa"/>
            <w:tcBorders>
              <w:bottom w:val="single" w:sz="4" w:space="0" w:color="auto"/>
            </w:tcBorders>
            <w:vAlign w:val="bottom"/>
          </w:tcPr>
          <w:p w14:paraId="3A8093E6" w14:textId="77777777" w:rsidR="00D64979" w:rsidRPr="0053714E" w:rsidRDefault="00F3261B">
            <w:pPr>
              <w:spacing w:after="80" w:line="300" w:lineRule="exact"/>
              <w:rPr>
                <w:b/>
                <w:sz w:val="24"/>
                <w:szCs w:val="24"/>
              </w:rPr>
            </w:pPr>
            <w:r w:rsidRPr="0053714E">
              <w:rPr>
                <w:sz w:val="28"/>
              </w:rPr>
              <w:t>Nations Unies</w:t>
            </w:r>
          </w:p>
        </w:tc>
        <w:tc>
          <w:tcPr>
            <w:tcW w:w="6095" w:type="dxa"/>
            <w:gridSpan w:val="2"/>
            <w:tcBorders>
              <w:bottom w:val="single" w:sz="4" w:space="0" w:color="auto"/>
            </w:tcBorders>
            <w:vAlign w:val="bottom"/>
          </w:tcPr>
          <w:p w14:paraId="71B6A4AF" w14:textId="3555DF63" w:rsidR="00D64979" w:rsidRPr="00B22DB9" w:rsidRDefault="00B22DB9" w:rsidP="00B22DB9">
            <w:pPr>
              <w:suppressAutoHyphens w:val="0"/>
              <w:jc w:val="right"/>
            </w:pPr>
            <w:r w:rsidRPr="00B22DB9">
              <w:rPr>
                <w:sz w:val="40"/>
              </w:rPr>
              <w:t>E</w:t>
            </w:r>
            <w:r>
              <w:t>/C.12/TCD/RQ/4</w:t>
            </w:r>
          </w:p>
        </w:tc>
      </w:tr>
      <w:tr w:rsidR="003A5213" w:rsidRPr="0053714E" w14:paraId="49705BC6" w14:textId="77777777">
        <w:trPr>
          <w:cantSplit/>
          <w:trHeight w:hRule="exact" w:val="2835"/>
        </w:trPr>
        <w:tc>
          <w:tcPr>
            <w:tcW w:w="1276" w:type="dxa"/>
            <w:tcBorders>
              <w:top w:val="single" w:sz="4" w:space="0" w:color="auto"/>
              <w:bottom w:val="single" w:sz="12" w:space="0" w:color="auto"/>
            </w:tcBorders>
          </w:tcPr>
          <w:p w14:paraId="46721C01" w14:textId="77777777" w:rsidR="00D64979" w:rsidRPr="0053714E" w:rsidRDefault="00F3261B">
            <w:pPr>
              <w:spacing w:before="120"/>
              <w:jc w:val="center"/>
            </w:pPr>
            <w:r w:rsidRPr="0053714E">
              <w:rPr>
                <w:noProof/>
                <w:lang w:eastAsia="fr-CH"/>
              </w:rPr>
              <w:drawing>
                <wp:inline distT="0" distB="0" distL="0" distR="0" wp14:anchorId="05D2AFA6" wp14:editId="7EA9151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A9381E" w14:textId="77777777" w:rsidR="00D64979" w:rsidRPr="0053714E" w:rsidRDefault="00F3261B">
            <w:pPr>
              <w:spacing w:before="120" w:line="420" w:lineRule="exact"/>
            </w:pPr>
            <w:r w:rsidRPr="0053714E">
              <w:rPr>
                <w:b/>
                <w:sz w:val="40"/>
                <w:szCs w:val="40"/>
              </w:rPr>
              <w:t>Conseil économique et social</w:t>
            </w:r>
          </w:p>
        </w:tc>
        <w:tc>
          <w:tcPr>
            <w:tcW w:w="2835" w:type="dxa"/>
            <w:tcBorders>
              <w:top w:val="single" w:sz="4" w:space="0" w:color="auto"/>
              <w:bottom w:val="single" w:sz="12" w:space="0" w:color="auto"/>
            </w:tcBorders>
          </w:tcPr>
          <w:p w14:paraId="50DAA400" w14:textId="77777777" w:rsidR="00D64979" w:rsidRPr="0053714E" w:rsidRDefault="00F3261B">
            <w:pPr>
              <w:suppressAutoHyphens w:val="0"/>
              <w:spacing w:before="240" w:line="240" w:lineRule="exact"/>
            </w:pPr>
            <w:proofErr w:type="spellStart"/>
            <w:r w:rsidRPr="0053714E">
              <w:t>Distr</w:t>
            </w:r>
            <w:proofErr w:type="spellEnd"/>
            <w:r w:rsidRPr="0053714E">
              <w:t>. générale</w:t>
            </w:r>
          </w:p>
          <w:p w14:paraId="3194045A" w14:textId="304E4E14" w:rsidR="00C614D6" w:rsidRPr="0053714E" w:rsidRDefault="000D71B0">
            <w:pPr>
              <w:suppressAutoHyphens w:val="0"/>
            </w:pPr>
            <w:r w:rsidRPr="0053714E">
              <w:t>1</w:t>
            </w:r>
            <w:r w:rsidR="00CA1C09">
              <w:t>8</w:t>
            </w:r>
            <w:r w:rsidRPr="0053714E">
              <w:t xml:space="preserve"> juillet 2023</w:t>
            </w:r>
          </w:p>
          <w:p w14:paraId="3BD66772" w14:textId="77777777" w:rsidR="0053714E" w:rsidRPr="0053714E" w:rsidRDefault="0053714E">
            <w:pPr>
              <w:suppressAutoHyphens w:val="0"/>
            </w:pPr>
          </w:p>
          <w:p w14:paraId="1BA014E6" w14:textId="04905EDD" w:rsidR="00D64979" w:rsidRPr="0053714E" w:rsidRDefault="00F3261B">
            <w:pPr>
              <w:suppressAutoHyphens w:val="0"/>
            </w:pPr>
            <w:r w:rsidRPr="0053714E">
              <w:t>Original </w:t>
            </w:r>
            <w:r w:rsidR="00ED2630" w:rsidRPr="0053714E">
              <w:t>:</w:t>
            </w:r>
            <w:r w:rsidR="000D71B0" w:rsidRPr="0053714E">
              <w:t xml:space="preserve"> français</w:t>
            </w:r>
          </w:p>
          <w:p w14:paraId="674E7F23" w14:textId="77777777" w:rsidR="00D64979" w:rsidRPr="0053714E" w:rsidRDefault="000D71B0">
            <w:pPr>
              <w:suppressAutoHyphens w:val="0"/>
            </w:pPr>
            <w:r w:rsidRPr="0053714E">
              <w:t>Anglais, espagnol et français seulement</w:t>
            </w:r>
          </w:p>
        </w:tc>
      </w:tr>
    </w:tbl>
    <w:p w14:paraId="767D90A5" w14:textId="77777777" w:rsidR="00D64979" w:rsidRPr="0053714E" w:rsidRDefault="00F3261B">
      <w:pPr>
        <w:spacing w:before="120"/>
        <w:rPr>
          <w:b/>
          <w:sz w:val="24"/>
          <w:szCs w:val="24"/>
        </w:rPr>
      </w:pPr>
      <w:r w:rsidRPr="0053714E">
        <w:rPr>
          <w:b/>
          <w:sz w:val="24"/>
          <w:szCs w:val="24"/>
        </w:rPr>
        <w:t>Comité des droits économiques, sociaux et culturels</w:t>
      </w:r>
    </w:p>
    <w:p w14:paraId="6116465F" w14:textId="77777777" w:rsidR="00150EA4" w:rsidRPr="00501CC3" w:rsidRDefault="00150EA4" w:rsidP="00150EA4">
      <w:pPr>
        <w:rPr>
          <w:b/>
          <w:bCs/>
          <w:lang w:val="fr-FR"/>
        </w:rPr>
      </w:pPr>
      <w:r w:rsidRPr="00501CC3">
        <w:rPr>
          <w:b/>
          <w:bCs/>
          <w:lang w:val="fr-FR"/>
        </w:rPr>
        <w:t>Soixante-quatorzième session</w:t>
      </w:r>
    </w:p>
    <w:p w14:paraId="2E9696C9" w14:textId="77777777" w:rsidR="00150EA4" w:rsidRPr="0053714E" w:rsidRDefault="00150EA4" w:rsidP="00150EA4">
      <w:pPr>
        <w:rPr>
          <w:lang w:val="fr-FR"/>
        </w:rPr>
      </w:pPr>
      <w:r w:rsidRPr="00501CC3">
        <w:rPr>
          <w:lang w:val="fr-FR"/>
        </w:rPr>
        <w:t>25 septembre</w:t>
      </w:r>
      <w:r w:rsidRPr="00501CC3">
        <w:rPr>
          <w:lang w:val="fr-FR"/>
        </w:rPr>
        <w:noBreakHyphen/>
        <w:t>13 octobre 2023</w:t>
      </w:r>
    </w:p>
    <w:p w14:paraId="6223628D" w14:textId="77777777" w:rsidR="00150EA4" w:rsidRPr="0053714E" w:rsidRDefault="00150EA4" w:rsidP="00150EA4">
      <w:pPr>
        <w:rPr>
          <w:b/>
          <w:bCs/>
        </w:rPr>
      </w:pPr>
      <w:r w:rsidRPr="0053714E">
        <w:rPr>
          <w:b/>
        </w:rPr>
        <w:t xml:space="preserve">Examen des rapports : rapports soumis par les États parties </w:t>
      </w:r>
      <w:r w:rsidRPr="0053714E">
        <w:rPr>
          <w:b/>
        </w:rPr>
        <w:br/>
        <w:t>en application des articles 16 et 17 du Pacte</w:t>
      </w:r>
    </w:p>
    <w:p w14:paraId="0288AAA5" w14:textId="77777777" w:rsidR="00150EA4" w:rsidRPr="0053714E" w:rsidRDefault="00150EA4" w:rsidP="00150EA4">
      <w:pPr>
        <w:pStyle w:val="HMG"/>
      </w:pPr>
      <w:r w:rsidRPr="00150EA4">
        <w:tab/>
      </w:r>
      <w:r w:rsidRPr="00150EA4">
        <w:tab/>
      </w:r>
      <w:r w:rsidRPr="0053714E">
        <w:rPr>
          <w:lang w:val="fr-FR"/>
        </w:rPr>
        <w:t xml:space="preserve">Réponses </w:t>
      </w:r>
      <w:r w:rsidRPr="0053714E">
        <w:t>du Tchad à la liste de points concernant son quatrième rapport périodique</w:t>
      </w:r>
      <w:r w:rsidRPr="0053714E">
        <w:rPr>
          <w:rStyle w:val="Appelnotedebasdep"/>
          <w:b w:val="0"/>
          <w:sz w:val="20"/>
          <w:vertAlign w:val="baseline"/>
        </w:rPr>
        <w:footnoteReference w:customMarkFollows="1" w:id="2"/>
        <w:t>*</w:t>
      </w:r>
    </w:p>
    <w:p w14:paraId="5007333D" w14:textId="77777777" w:rsidR="00150EA4" w:rsidRPr="0053714E" w:rsidRDefault="00150EA4" w:rsidP="00150EA4">
      <w:pPr>
        <w:pStyle w:val="SingleTxtG"/>
        <w:jc w:val="right"/>
      </w:pPr>
      <w:r w:rsidRPr="0053714E">
        <w:t>[Date de réception : 12 juillet 2023]</w:t>
      </w:r>
    </w:p>
    <w:p w14:paraId="3F4586F3" w14:textId="77777777" w:rsidR="00150EA4" w:rsidRPr="0053714E" w:rsidRDefault="00150EA4" w:rsidP="00150EA4">
      <w:pPr>
        <w:suppressAutoHyphens w:val="0"/>
        <w:kinsoku/>
        <w:overflowPunct/>
        <w:autoSpaceDE/>
        <w:autoSpaceDN/>
        <w:adjustRightInd/>
        <w:snapToGrid/>
        <w:spacing w:after="200" w:line="276" w:lineRule="auto"/>
      </w:pPr>
      <w:r w:rsidRPr="0053714E">
        <w:br w:type="page"/>
      </w:r>
    </w:p>
    <w:p w14:paraId="6956F64F" w14:textId="77777777" w:rsidR="00150EA4" w:rsidRPr="0053714E" w:rsidRDefault="00150EA4" w:rsidP="00150EA4">
      <w:pPr>
        <w:pStyle w:val="HChG"/>
        <w:rPr>
          <w:lang w:val="fr-FR"/>
        </w:rPr>
      </w:pPr>
      <w:r w:rsidRPr="0053714E">
        <w:rPr>
          <w:lang w:val="fr-FR"/>
        </w:rPr>
        <w:lastRenderedPageBreak/>
        <w:tab/>
        <w:t>I.</w:t>
      </w:r>
      <w:r w:rsidRPr="0053714E">
        <w:rPr>
          <w:lang w:val="fr-FR"/>
        </w:rPr>
        <w:tab/>
        <w:t>Renseignement</w:t>
      </w:r>
      <w:r>
        <w:rPr>
          <w:lang w:val="fr-FR"/>
        </w:rPr>
        <w:t>s</w:t>
      </w:r>
      <w:r w:rsidRPr="0053714E">
        <w:rPr>
          <w:lang w:val="fr-FR"/>
        </w:rPr>
        <w:t xml:space="preserve"> d’ordre général</w:t>
      </w:r>
    </w:p>
    <w:p w14:paraId="48343354" w14:textId="77777777" w:rsidR="00150EA4" w:rsidRPr="0053714E" w:rsidRDefault="00150EA4" w:rsidP="00150EA4">
      <w:pPr>
        <w:pStyle w:val="SingleTxtG"/>
        <w:rPr>
          <w:lang w:val="fr-FR"/>
        </w:rPr>
      </w:pPr>
      <w:r w:rsidRPr="0053714E">
        <w:rPr>
          <w:bCs/>
          <w:lang w:val="fr-FR"/>
        </w:rPr>
        <w:t>1.</w:t>
      </w:r>
      <w:r w:rsidRPr="0053714E">
        <w:rPr>
          <w:bCs/>
          <w:lang w:val="fr-FR"/>
        </w:rPr>
        <w:tab/>
      </w:r>
      <w:r w:rsidRPr="0053714E">
        <w:rPr>
          <w:lang w:val="fr-FR"/>
        </w:rPr>
        <w:t xml:space="preserve">Le Gouvernement de la République du Tchad accorde une place importante aux organisations de la Société civile et aux Défenseurs des Droits Humains dans sa politique de protection et promotions desdits droits humains. Ainsi, respectueux de ses engagements internationaux et de la mise en œuvre des recommandations nées de l’examen de ses différents </w:t>
      </w:r>
      <w:r>
        <w:rPr>
          <w:lang w:val="fr-FR"/>
        </w:rPr>
        <w:t>r</w:t>
      </w:r>
      <w:r w:rsidRPr="0053714E">
        <w:rPr>
          <w:lang w:val="fr-FR"/>
        </w:rPr>
        <w:t xml:space="preserve">apports par les Comités du Conseil des </w:t>
      </w:r>
      <w:r>
        <w:rPr>
          <w:lang w:val="fr-FR"/>
        </w:rPr>
        <w:t>d</w:t>
      </w:r>
      <w:r w:rsidRPr="0053714E">
        <w:rPr>
          <w:lang w:val="fr-FR"/>
        </w:rPr>
        <w:t>roits de l’</w:t>
      </w:r>
      <w:r>
        <w:rPr>
          <w:lang w:val="fr-FR"/>
        </w:rPr>
        <w:t>h</w:t>
      </w:r>
      <w:r w:rsidRPr="0053714E">
        <w:rPr>
          <w:lang w:val="fr-FR"/>
        </w:rPr>
        <w:t xml:space="preserve">omme, le Tchad a élaboré un projet de loi portant </w:t>
      </w:r>
      <w:r>
        <w:rPr>
          <w:lang w:val="fr-FR"/>
        </w:rPr>
        <w:t>p</w:t>
      </w:r>
      <w:r w:rsidRPr="0053714E">
        <w:rPr>
          <w:lang w:val="fr-FR"/>
        </w:rPr>
        <w:t xml:space="preserve">rotection des </w:t>
      </w:r>
      <w:r>
        <w:rPr>
          <w:lang w:val="fr-FR"/>
        </w:rPr>
        <w:t>d</w:t>
      </w:r>
      <w:r w:rsidRPr="0053714E">
        <w:rPr>
          <w:lang w:val="fr-FR"/>
        </w:rPr>
        <w:t xml:space="preserve">roits </w:t>
      </w:r>
      <w:r>
        <w:rPr>
          <w:lang w:val="fr-FR"/>
        </w:rPr>
        <w:t>h</w:t>
      </w:r>
      <w:r w:rsidRPr="0053714E">
        <w:rPr>
          <w:lang w:val="fr-FR"/>
        </w:rPr>
        <w:t>umains. Ce projet de loi définit à la fois les droits et devoirs du défenseur des droits humains, mais aussi les obligations de l’</w:t>
      </w:r>
      <w:proofErr w:type="spellStart"/>
      <w:r w:rsidRPr="0053714E">
        <w:rPr>
          <w:lang w:val="fr-FR"/>
        </w:rPr>
        <w:t>Etat</w:t>
      </w:r>
      <w:proofErr w:type="spellEnd"/>
      <w:r w:rsidRPr="0053714E">
        <w:rPr>
          <w:lang w:val="fr-FR"/>
        </w:rPr>
        <w:t xml:space="preserve"> ainsi que les mécanismes de leur mise en œuvre. La protection vise tous ceux qui, d’une manière ou d’une autre, participent à la promotion, à la protection et à la défense des droits humains et des libertés fondamentales tels que proclamés par la Constitution.</w:t>
      </w:r>
    </w:p>
    <w:p w14:paraId="15A1F64F" w14:textId="77777777" w:rsidR="00150EA4" w:rsidRPr="0053714E" w:rsidRDefault="00150EA4" w:rsidP="00150EA4">
      <w:pPr>
        <w:pStyle w:val="SingleTxtG"/>
        <w:rPr>
          <w:lang w:val="fr-FR"/>
        </w:rPr>
      </w:pPr>
      <w:r w:rsidRPr="0053714E">
        <w:rPr>
          <w:bCs/>
          <w:lang w:val="fr-FR"/>
        </w:rPr>
        <w:t>2.</w:t>
      </w:r>
      <w:r w:rsidRPr="0053714E">
        <w:rPr>
          <w:bCs/>
          <w:lang w:val="fr-FR"/>
        </w:rPr>
        <w:tab/>
      </w:r>
      <w:r w:rsidRPr="0053714E">
        <w:rPr>
          <w:lang w:val="fr-FR"/>
        </w:rPr>
        <w:t>La CNDH est une autorité administrative indépendante. Elle est dotée de la personnalité morale et jouit d’une autonomie financière conformément aux dispositions de l’article 171 de la Constitution du 4 mai 2018 et aux Principes de Paris. Elle est composée de 11 membres dont 5</w:t>
      </w:r>
      <w:r>
        <w:rPr>
          <w:lang w:val="fr-FR"/>
        </w:rPr>
        <w:t> </w:t>
      </w:r>
      <w:r w:rsidRPr="0053714E">
        <w:rPr>
          <w:lang w:val="fr-FR"/>
        </w:rPr>
        <w:t>femmes soit 45,45</w:t>
      </w:r>
      <w:r>
        <w:rPr>
          <w:lang w:val="fr-FR"/>
        </w:rPr>
        <w:t> </w:t>
      </w:r>
      <w:r w:rsidRPr="0053714E">
        <w:rPr>
          <w:lang w:val="fr-FR"/>
        </w:rPr>
        <w:t xml:space="preserve">% représentants des différentes corporations (personnalité indépendante, média, magistrature, Association de </w:t>
      </w:r>
      <w:r>
        <w:rPr>
          <w:lang w:val="fr-FR"/>
        </w:rPr>
        <w:t>d</w:t>
      </w:r>
      <w:r w:rsidRPr="0053714E">
        <w:rPr>
          <w:lang w:val="fr-FR"/>
        </w:rPr>
        <w:t xml:space="preserve">éfense des </w:t>
      </w:r>
      <w:r>
        <w:rPr>
          <w:lang w:val="fr-FR"/>
        </w:rPr>
        <w:t>d</w:t>
      </w:r>
      <w:r w:rsidRPr="0053714E">
        <w:rPr>
          <w:lang w:val="fr-FR"/>
        </w:rPr>
        <w:t>roits de l’</w:t>
      </w:r>
      <w:r>
        <w:rPr>
          <w:lang w:val="fr-FR"/>
        </w:rPr>
        <w:t>h</w:t>
      </w:r>
      <w:r w:rsidRPr="0053714E">
        <w:rPr>
          <w:lang w:val="fr-FR"/>
        </w:rPr>
        <w:t>omme, corps professoral des facultés des droits des universités publiques, Syndicat, barreau, associations des femmes et des personnes handicapées) élus pour un mandat de 4</w:t>
      </w:r>
      <w:r>
        <w:rPr>
          <w:lang w:val="fr-FR"/>
        </w:rPr>
        <w:t> </w:t>
      </w:r>
      <w:r w:rsidRPr="0053714E">
        <w:rPr>
          <w:lang w:val="fr-FR"/>
        </w:rPr>
        <w:t>ans renouvelable une fois. Conformément aux dispositions des articles 4 à 7 de la loi n</w:t>
      </w:r>
      <w:r w:rsidRPr="003067BC">
        <w:rPr>
          <w:vertAlign w:val="superscript"/>
          <w:lang w:val="fr-FR"/>
        </w:rPr>
        <w:t>o</w:t>
      </w:r>
      <w:r>
        <w:rPr>
          <w:lang w:val="fr-FR"/>
        </w:rPr>
        <w:t> </w:t>
      </w:r>
      <w:r w:rsidRPr="0053714E">
        <w:rPr>
          <w:lang w:val="fr-FR"/>
        </w:rPr>
        <w:t>028/PR/2018 du 22 novembre 2018, elle a pour mission entre autres de :</w:t>
      </w:r>
    </w:p>
    <w:p w14:paraId="0172F18C"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Contribuer à la promotion et à la protection des </w:t>
      </w:r>
      <w:r>
        <w:rPr>
          <w:lang w:val="fr-FR"/>
        </w:rPr>
        <w:t>d</w:t>
      </w:r>
      <w:r w:rsidRPr="0053714E">
        <w:rPr>
          <w:lang w:val="fr-FR"/>
        </w:rPr>
        <w:t>roits de l’</w:t>
      </w:r>
      <w:r>
        <w:rPr>
          <w:lang w:val="fr-FR"/>
        </w:rPr>
        <w:t>h</w:t>
      </w:r>
      <w:r w:rsidRPr="0053714E">
        <w:rPr>
          <w:lang w:val="fr-FR"/>
        </w:rPr>
        <w:t xml:space="preserve">omme à travers la formulation des avis au Gouvernement sur les questions des </w:t>
      </w:r>
      <w:r>
        <w:rPr>
          <w:lang w:val="fr-FR"/>
        </w:rPr>
        <w:t>d</w:t>
      </w:r>
      <w:r w:rsidRPr="0053714E">
        <w:rPr>
          <w:lang w:val="fr-FR"/>
        </w:rPr>
        <w:t>roits de l’</w:t>
      </w:r>
      <w:r>
        <w:rPr>
          <w:lang w:val="fr-FR"/>
        </w:rPr>
        <w:t>h</w:t>
      </w:r>
      <w:r w:rsidRPr="0053714E">
        <w:rPr>
          <w:lang w:val="fr-FR"/>
        </w:rPr>
        <w:t>omme ;</w:t>
      </w:r>
    </w:p>
    <w:p w14:paraId="31A927DB"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Assister le Gouvernement au niveau des institutions nationales et internationales pour toutes les questions relatives aux </w:t>
      </w:r>
      <w:r>
        <w:rPr>
          <w:lang w:val="fr-FR"/>
        </w:rPr>
        <w:t>d</w:t>
      </w:r>
      <w:r w:rsidRPr="0053714E">
        <w:rPr>
          <w:lang w:val="fr-FR"/>
        </w:rPr>
        <w:t>roits de l’</w:t>
      </w:r>
      <w:r>
        <w:rPr>
          <w:lang w:val="fr-FR"/>
        </w:rPr>
        <w:t>h</w:t>
      </w:r>
      <w:r w:rsidRPr="0053714E">
        <w:rPr>
          <w:lang w:val="fr-FR"/>
        </w:rPr>
        <w:t>omme au Tchad ;</w:t>
      </w:r>
    </w:p>
    <w:p w14:paraId="416AC58A"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-Participer à la révision de la législation en vigueur et à l’élaboration des nouvelles normes relatives aux </w:t>
      </w:r>
      <w:r>
        <w:rPr>
          <w:lang w:val="fr-FR"/>
        </w:rPr>
        <w:t>d</w:t>
      </w:r>
      <w:r w:rsidRPr="0053714E">
        <w:rPr>
          <w:lang w:val="fr-FR"/>
        </w:rPr>
        <w:t>roits de l’</w:t>
      </w:r>
      <w:r>
        <w:rPr>
          <w:lang w:val="fr-FR"/>
        </w:rPr>
        <w:t>h</w:t>
      </w:r>
      <w:r w:rsidRPr="0053714E">
        <w:rPr>
          <w:lang w:val="fr-FR"/>
        </w:rPr>
        <w:t xml:space="preserve">omme ; </w:t>
      </w:r>
    </w:p>
    <w:p w14:paraId="38292154"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Procéder à des enquêtes, études et publications relatives aux </w:t>
      </w:r>
      <w:r>
        <w:rPr>
          <w:lang w:val="fr-FR"/>
        </w:rPr>
        <w:t>d</w:t>
      </w:r>
      <w:r w:rsidRPr="0053714E">
        <w:rPr>
          <w:lang w:val="fr-FR"/>
        </w:rPr>
        <w:t>roits de l’</w:t>
      </w:r>
      <w:r>
        <w:rPr>
          <w:lang w:val="fr-FR"/>
        </w:rPr>
        <w:t>h</w:t>
      </w:r>
      <w:r w:rsidRPr="0053714E">
        <w:rPr>
          <w:lang w:val="fr-FR"/>
        </w:rPr>
        <w:t xml:space="preserve">omme ; </w:t>
      </w:r>
    </w:p>
    <w:p w14:paraId="1CF05BC0"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S’autosaisir des cas de violations des </w:t>
      </w:r>
      <w:r>
        <w:rPr>
          <w:lang w:val="fr-FR"/>
        </w:rPr>
        <w:t>d</w:t>
      </w:r>
      <w:r w:rsidRPr="0053714E">
        <w:rPr>
          <w:lang w:val="fr-FR"/>
        </w:rPr>
        <w:t>roits de l’</w:t>
      </w:r>
      <w:r>
        <w:rPr>
          <w:lang w:val="fr-FR"/>
        </w:rPr>
        <w:t>h</w:t>
      </w:r>
      <w:r w:rsidRPr="0053714E">
        <w:rPr>
          <w:lang w:val="fr-FR"/>
        </w:rPr>
        <w:t>omme ;</w:t>
      </w:r>
    </w:p>
    <w:p w14:paraId="4BFC8C1F"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Aviser le Gouvernement sur la ratification des instruments juridiques internationaux en matière des </w:t>
      </w:r>
      <w:r>
        <w:rPr>
          <w:lang w:val="fr-FR"/>
        </w:rPr>
        <w:t>d</w:t>
      </w:r>
      <w:r w:rsidRPr="0053714E">
        <w:rPr>
          <w:lang w:val="fr-FR"/>
        </w:rPr>
        <w:t>roits de l’</w:t>
      </w:r>
      <w:r>
        <w:rPr>
          <w:lang w:val="fr-FR"/>
        </w:rPr>
        <w:t>h</w:t>
      </w:r>
      <w:r w:rsidRPr="0053714E">
        <w:rPr>
          <w:lang w:val="fr-FR"/>
        </w:rPr>
        <w:t>omme.</w:t>
      </w:r>
    </w:p>
    <w:p w14:paraId="32986405" w14:textId="77777777" w:rsidR="00150EA4" w:rsidRPr="0053714E" w:rsidRDefault="00150EA4" w:rsidP="00150EA4">
      <w:pPr>
        <w:pStyle w:val="SingleTxtG"/>
        <w:rPr>
          <w:lang w:val="fr-FR"/>
        </w:rPr>
      </w:pPr>
      <w:r w:rsidRPr="0053714E">
        <w:rPr>
          <w:bCs/>
          <w:lang w:val="fr-FR"/>
        </w:rPr>
        <w:t>3.</w:t>
      </w:r>
      <w:r w:rsidRPr="0053714E">
        <w:rPr>
          <w:bCs/>
          <w:lang w:val="fr-FR"/>
        </w:rPr>
        <w:tab/>
      </w:r>
      <w:r w:rsidRPr="0053714E">
        <w:rPr>
          <w:lang w:val="fr-FR"/>
        </w:rPr>
        <w:t xml:space="preserve">Le Tchad fait face au phénomène du changement climatique. En réponse à cette situation, le Gouvernement adopté une stratégie nationale de lutte contre le changement climatique. Il s’agit de la création de l’Agence nationale de la grande muraille verte dont la mission consiste à encourager la plantation des arbres sur toute l’étendue du territoire. </w:t>
      </w:r>
    </w:p>
    <w:p w14:paraId="1B41D6BB" w14:textId="77777777" w:rsidR="00150EA4" w:rsidRPr="0053714E" w:rsidRDefault="00150EA4" w:rsidP="00150EA4">
      <w:pPr>
        <w:pStyle w:val="HChG"/>
        <w:rPr>
          <w:lang w:val="fr-FR"/>
        </w:rPr>
      </w:pPr>
      <w:r w:rsidRPr="0053714E">
        <w:rPr>
          <w:lang w:val="fr-FR"/>
        </w:rPr>
        <w:tab/>
        <w:t>II</w:t>
      </w:r>
      <w:r>
        <w:rPr>
          <w:lang w:val="fr-FR"/>
        </w:rPr>
        <w:t>.</w:t>
      </w:r>
      <w:r w:rsidRPr="0053714E">
        <w:rPr>
          <w:lang w:val="fr-FR"/>
        </w:rPr>
        <w:tab/>
        <w:t xml:space="preserve">Points relatifs aux dispositions générales du Pacte </w:t>
      </w:r>
      <w:r>
        <w:rPr>
          <w:lang w:val="fr-FR"/>
        </w:rPr>
        <w:br/>
      </w:r>
      <w:r w:rsidRPr="0053714E">
        <w:rPr>
          <w:lang w:val="fr-FR"/>
        </w:rPr>
        <w:t>(art.</w:t>
      </w:r>
      <w:r>
        <w:rPr>
          <w:lang w:val="fr-FR"/>
        </w:rPr>
        <w:t> </w:t>
      </w:r>
      <w:r w:rsidRPr="0053714E">
        <w:rPr>
          <w:lang w:val="fr-FR"/>
        </w:rPr>
        <w:t>1</w:t>
      </w:r>
      <w:r w:rsidRPr="003067BC">
        <w:rPr>
          <w:vertAlign w:val="superscript"/>
          <w:lang w:val="fr-FR"/>
        </w:rPr>
        <w:t>er</w:t>
      </w:r>
      <w:r w:rsidRPr="0053714E">
        <w:rPr>
          <w:lang w:val="fr-FR"/>
        </w:rPr>
        <w:t xml:space="preserve"> à 5)</w:t>
      </w:r>
    </w:p>
    <w:p w14:paraId="47D77F47" w14:textId="77777777" w:rsidR="00150EA4" w:rsidRPr="0053714E" w:rsidRDefault="00150EA4" w:rsidP="00150EA4">
      <w:pPr>
        <w:pStyle w:val="SingleTxtG"/>
        <w:rPr>
          <w:lang w:val="fr-FR"/>
        </w:rPr>
      </w:pPr>
      <w:r w:rsidRPr="0053714E">
        <w:rPr>
          <w:bCs/>
          <w:lang w:val="fr-FR"/>
        </w:rPr>
        <w:t>4.</w:t>
      </w:r>
      <w:r w:rsidRPr="0053714E">
        <w:rPr>
          <w:bCs/>
          <w:lang w:val="fr-FR"/>
        </w:rPr>
        <w:tab/>
      </w:r>
      <w:r w:rsidRPr="0053714E">
        <w:rPr>
          <w:lang w:val="fr-FR"/>
        </w:rPr>
        <w:t>La notion d’</w:t>
      </w:r>
      <w:r>
        <w:rPr>
          <w:lang w:val="fr-FR"/>
        </w:rPr>
        <w:t>e</w:t>
      </w:r>
      <w:r w:rsidRPr="0053714E">
        <w:rPr>
          <w:lang w:val="fr-FR"/>
        </w:rPr>
        <w:t xml:space="preserve">ntreprises et les </w:t>
      </w:r>
      <w:r>
        <w:rPr>
          <w:lang w:val="fr-FR"/>
        </w:rPr>
        <w:t>d</w:t>
      </w:r>
      <w:r w:rsidRPr="0053714E">
        <w:rPr>
          <w:lang w:val="fr-FR"/>
        </w:rPr>
        <w:t>roits de l’</w:t>
      </w:r>
      <w:r>
        <w:rPr>
          <w:lang w:val="fr-FR"/>
        </w:rPr>
        <w:t>h</w:t>
      </w:r>
      <w:r w:rsidRPr="0053714E">
        <w:rPr>
          <w:lang w:val="fr-FR"/>
        </w:rPr>
        <w:t xml:space="preserve">omme aussi récente qu’elle puisse </w:t>
      </w:r>
      <w:proofErr w:type="spellStart"/>
      <w:r w:rsidRPr="0053714E">
        <w:rPr>
          <w:lang w:val="fr-FR"/>
        </w:rPr>
        <w:t>paraitre</w:t>
      </w:r>
      <w:proofErr w:type="spellEnd"/>
      <w:r w:rsidRPr="0053714E">
        <w:rPr>
          <w:lang w:val="fr-FR"/>
        </w:rPr>
        <w:t xml:space="preserve"> apporte un élan décisif dans la lutte pour la protection des droits humains dans le domaine. Après le Code </w:t>
      </w:r>
      <w:r>
        <w:rPr>
          <w:lang w:val="fr-FR"/>
        </w:rPr>
        <w:t>m</w:t>
      </w:r>
      <w:r w:rsidRPr="0053714E">
        <w:rPr>
          <w:lang w:val="fr-FR"/>
        </w:rPr>
        <w:t>inier de 2018, plusieurs textes et mesures ont été prises dans ce sens. Il s’agit de :</w:t>
      </w:r>
    </w:p>
    <w:p w14:paraId="313A9B3D"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Le </w:t>
      </w:r>
      <w:r>
        <w:rPr>
          <w:lang w:val="fr-FR"/>
        </w:rPr>
        <w:t>d</w:t>
      </w:r>
      <w:r w:rsidRPr="0053714E">
        <w:rPr>
          <w:lang w:val="fr-FR"/>
        </w:rPr>
        <w:t>écret n</w:t>
      </w:r>
      <w:r w:rsidRPr="0063450E">
        <w:rPr>
          <w:vertAlign w:val="superscript"/>
          <w:lang w:val="fr-FR"/>
        </w:rPr>
        <w:t>o</w:t>
      </w:r>
      <w:r>
        <w:rPr>
          <w:lang w:val="fr-FR"/>
        </w:rPr>
        <w:t> </w:t>
      </w:r>
      <w:r w:rsidRPr="0053714E">
        <w:rPr>
          <w:lang w:val="fr-FR"/>
        </w:rPr>
        <w:t>0765/PR/MMDICPSP/2019 du 16/05/2019 portant création d’un Comptoir de l’Or et des Métaux Précieux ;</w:t>
      </w:r>
    </w:p>
    <w:p w14:paraId="306241D6"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Le </w:t>
      </w:r>
      <w:r>
        <w:rPr>
          <w:lang w:val="fr-FR"/>
        </w:rPr>
        <w:t>d</w:t>
      </w:r>
      <w:r w:rsidRPr="0053714E">
        <w:rPr>
          <w:lang w:val="fr-FR"/>
        </w:rPr>
        <w:t>écret n</w:t>
      </w:r>
      <w:r w:rsidRPr="0063450E">
        <w:rPr>
          <w:vertAlign w:val="superscript"/>
          <w:lang w:val="fr-FR"/>
        </w:rPr>
        <w:t>o</w:t>
      </w:r>
      <w:r>
        <w:rPr>
          <w:lang w:val="fr-FR"/>
        </w:rPr>
        <w:t> </w:t>
      </w:r>
      <w:r w:rsidRPr="0053714E">
        <w:rPr>
          <w:lang w:val="fr-FR"/>
        </w:rPr>
        <w:t xml:space="preserve">2087/PR/MPME/2019 du 30/12/2019 portant application du Code </w:t>
      </w:r>
      <w:r>
        <w:rPr>
          <w:lang w:val="fr-FR"/>
        </w:rPr>
        <w:t>m</w:t>
      </w:r>
      <w:r w:rsidRPr="0053714E">
        <w:rPr>
          <w:lang w:val="fr-FR"/>
        </w:rPr>
        <w:t>inier</w:t>
      </w:r>
      <w:r>
        <w:rPr>
          <w:lang w:val="fr-FR"/>
        </w:rPr>
        <w:t> ;</w:t>
      </w:r>
    </w:p>
    <w:p w14:paraId="44847DF1"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Le </w:t>
      </w:r>
      <w:r>
        <w:rPr>
          <w:lang w:val="fr-FR"/>
        </w:rPr>
        <w:t>d</w:t>
      </w:r>
      <w:r w:rsidRPr="0053714E">
        <w:rPr>
          <w:lang w:val="fr-FR"/>
        </w:rPr>
        <w:t>écret n</w:t>
      </w:r>
      <w:r w:rsidRPr="0063450E">
        <w:rPr>
          <w:vertAlign w:val="superscript"/>
          <w:lang w:val="fr-FR"/>
        </w:rPr>
        <w:t>o</w:t>
      </w:r>
      <w:r>
        <w:rPr>
          <w:lang w:val="fr-FR"/>
        </w:rPr>
        <w:t> </w:t>
      </w:r>
      <w:r w:rsidRPr="0053714E">
        <w:rPr>
          <w:lang w:val="fr-FR"/>
        </w:rPr>
        <w:t>2085/PR/MPME/2019 du 30/12/2019 adoptant la Politique Minière au Tchad ;</w:t>
      </w:r>
    </w:p>
    <w:p w14:paraId="29E0602B"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Le </w:t>
      </w:r>
      <w:r>
        <w:rPr>
          <w:lang w:val="fr-FR"/>
        </w:rPr>
        <w:t>d</w:t>
      </w:r>
      <w:r w:rsidRPr="0053714E">
        <w:rPr>
          <w:lang w:val="fr-FR"/>
        </w:rPr>
        <w:t>écret n</w:t>
      </w:r>
      <w:r w:rsidRPr="0063450E">
        <w:rPr>
          <w:vertAlign w:val="superscript"/>
          <w:lang w:val="fr-FR"/>
        </w:rPr>
        <w:t>o</w:t>
      </w:r>
      <w:r>
        <w:rPr>
          <w:lang w:val="fr-FR"/>
        </w:rPr>
        <w:t> </w:t>
      </w:r>
      <w:r w:rsidRPr="0053714E">
        <w:rPr>
          <w:lang w:val="fr-FR"/>
        </w:rPr>
        <w:t>2086/PR/MPME/2019 du 30/12/2019 adoptant le Programme d’Appui au Développement du Secteur Minier au Tchad (PADSMT) 2020-2023.</w:t>
      </w:r>
    </w:p>
    <w:p w14:paraId="1FD60E64" w14:textId="77777777" w:rsidR="00150EA4" w:rsidRPr="0053714E" w:rsidRDefault="00150EA4" w:rsidP="00150EA4">
      <w:pPr>
        <w:pStyle w:val="SingleTxtG"/>
        <w:rPr>
          <w:lang w:val="fr-FR"/>
        </w:rPr>
      </w:pPr>
      <w:r w:rsidRPr="0053714E">
        <w:rPr>
          <w:bCs/>
          <w:lang w:val="fr-FR"/>
        </w:rPr>
        <w:lastRenderedPageBreak/>
        <w:t>5.</w:t>
      </w:r>
      <w:r w:rsidRPr="0053714E">
        <w:rPr>
          <w:bCs/>
          <w:lang w:val="fr-FR"/>
        </w:rPr>
        <w:tab/>
      </w:r>
      <w:r>
        <w:rPr>
          <w:lang w:val="fr-FR"/>
        </w:rPr>
        <w:t>À</w:t>
      </w:r>
      <w:r w:rsidRPr="0053714E">
        <w:rPr>
          <w:lang w:val="fr-FR"/>
        </w:rPr>
        <w:t xml:space="preserve"> l’effet de la mise en œuvre des Principes Directeurs relatifs aux </w:t>
      </w:r>
      <w:r>
        <w:rPr>
          <w:lang w:val="fr-FR"/>
        </w:rPr>
        <w:t>e</w:t>
      </w:r>
      <w:r w:rsidRPr="0053714E">
        <w:rPr>
          <w:lang w:val="fr-FR"/>
        </w:rPr>
        <w:t xml:space="preserve">ntreprises et aux </w:t>
      </w:r>
      <w:r>
        <w:rPr>
          <w:lang w:val="fr-FR"/>
        </w:rPr>
        <w:t>d</w:t>
      </w:r>
      <w:r w:rsidRPr="0053714E">
        <w:rPr>
          <w:lang w:val="fr-FR"/>
        </w:rPr>
        <w:t>roits de l’</w:t>
      </w:r>
      <w:r>
        <w:rPr>
          <w:lang w:val="fr-FR"/>
        </w:rPr>
        <w:t>h</w:t>
      </w:r>
      <w:r w:rsidRPr="0053714E">
        <w:rPr>
          <w:lang w:val="fr-FR"/>
        </w:rPr>
        <w:t xml:space="preserve">omme, le Gouvernement du Tchad en étroite collaboration avec les </w:t>
      </w:r>
      <w:r>
        <w:rPr>
          <w:lang w:val="fr-FR"/>
        </w:rPr>
        <w:t>o</w:t>
      </w:r>
      <w:r w:rsidRPr="0053714E">
        <w:rPr>
          <w:lang w:val="fr-FR"/>
        </w:rPr>
        <w:t xml:space="preserve">rganisations de la </w:t>
      </w:r>
      <w:r>
        <w:rPr>
          <w:lang w:val="fr-FR"/>
        </w:rPr>
        <w:t>s</w:t>
      </w:r>
      <w:r w:rsidRPr="0053714E">
        <w:rPr>
          <w:lang w:val="fr-FR"/>
        </w:rPr>
        <w:t xml:space="preserve">ociété </w:t>
      </w:r>
      <w:r>
        <w:rPr>
          <w:lang w:val="fr-FR"/>
        </w:rPr>
        <w:t>c</w:t>
      </w:r>
      <w:r w:rsidRPr="0053714E">
        <w:rPr>
          <w:lang w:val="fr-FR"/>
        </w:rPr>
        <w:t xml:space="preserve">ivile et le Patronat a élaboré un plan d’action décliné en points ci-dessous : </w:t>
      </w:r>
    </w:p>
    <w:p w14:paraId="71F2D1B7"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Élaboration d’une politique nationale des </w:t>
      </w:r>
      <w:r>
        <w:rPr>
          <w:lang w:val="fr-FR"/>
        </w:rPr>
        <w:t>d</w:t>
      </w:r>
      <w:r w:rsidRPr="0053714E">
        <w:rPr>
          <w:lang w:val="fr-FR"/>
        </w:rPr>
        <w:t>roits de l’</w:t>
      </w:r>
      <w:r>
        <w:rPr>
          <w:lang w:val="fr-FR"/>
        </w:rPr>
        <w:t>h</w:t>
      </w:r>
      <w:r w:rsidRPr="0053714E">
        <w:rPr>
          <w:lang w:val="fr-FR"/>
        </w:rPr>
        <w:t>omme ;</w:t>
      </w:r>
    </w:p>
    <w:p w14:paraId="0B644CF3"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Identification des acteurs dans une approche sectorielle et inclusive ;</w:t>
      </w:r>
    </w:p>
    <w:p w14:paraId="21E8B64F"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Organisation des fora sur l’ensemble du territoire sur le sujet ;</w:t>
      </w:r>
    </w:p>
    <w:p w14:paraId="77A6B8BB"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Mobilisation des ressources matérielles, financières et humaines ;</w:t>
      </w:r>
    </w:p>
    <w:p w14:paraId="5209DB70"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Validation technique et politique du plan ;</w:t>
      </w:r>
    </w:p>
    <w:p w14:paraId="5F343B1E"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Renforcement des capacités des acteurs identifiés ;</w:t>
      </w:r>
    </w:p>
    <w:p w14:paraId="71CCC929"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Suivi du processus ;</w:t>
      </w:r>
    </w:p>
    <w:p w14:paraId="584E0CE0"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La mise en œuvre des recommandations du Dialogue National Inclusif et Souverain sur les entreprises et les </w:t>
      </w:r>
      <w:r>
        <w:rPr>
          <w:lang w:val="fr-FR"/>
        </w:rPr>
        <w:t>d</w:t>
      </w:r>
      <w:r w:rsidRPr="0053714E">
        <w:rPr>
          <w:lang w:val="fr-FR"/>
        </w:rPr>
        <w:t>roits de l’</w:t>
      </w:r>
      <w:r>
        <w:rPr>
          <w:lang w:val="fr-FR"/>
        </w:rPr>
        <w:t>h</w:t>
      </w:r>
      <w:r w:rsidRPr="0053714E">
        <w:rPr>
          <w:lang w:val="fr-FR"/>
        </w:rPr>
        <w:t>omme ;</w:t>
      </w:r>
    </w:p>
    <w:p w14:paraId="4550C544"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Finalisation du processus dans un délai de 12 mois.</w:t>
      </w:r>
    </w:p>
    <w:p w14:paraId="46AC9E04" w14:textId="77777777" w:rsidR="00150EA4" w:rsidRPr="0053714E" w:rsidRDefault="00150EA4" w:rsidP="00150EA4">
      <w:pPr>
        <w:pStyle w:val="H23G"/>
        <w:rPr>
          <w:lang w:val="fr-FR"/>
        </w:rPr>
      </w:pPr>
      <w:r w:rsidRPr="0053714E">
        <w:rPr>
          <w:lang w:val="fr-FR"/>
        </w:rPr>
        <w:tab/>
      </w:r>
      <w:r w:rsidRPr="0053714E">
        <w:rPr>
          <w:lang w:val="fr-FR"/>
        </w:rPr>
        <w:tab/>
      </w:r>
      <w:r>
        <w:rPr>
          <w:lang w:val="fr-FR"/>
        </w:rPr>
        <w:t>Réponse au paragraphe</w:t>
      </w:r>
      <w:r w:rsidRPr="0053714E">
        <w:rPr>
          <w:lang w:val="fr-FR"/>
        </w:rPr>
        <w:t xml:space="preserve"> 10 de la liste de points (E/C.12/TCD/Q/4)</w:t>
      </w:r>
    </w:p>
    <w:p w14:paraId="6736D0E6" w14:textId="77777777" w:rsidR="00150EA4" w:rsidRPr="0053714E" w:rsidRDefault="00150EA4" w:rsidP="00150EA4">
      <w:pPr>
        <w:pStyle w:val="SingleTxtG"/>
        <w:rPr>
          <w:lang w:val="fr-FR"/>
        </w:rPr>
      </w:pPr>
      <w:r w:rsidRPr="0053714E">
        <w:rPr>
          <w:bCs/>
          <w:lang w:val="fr-FR"/>
        </w:rPr>
        <w:t>6.</w:t>
      </w:r>
      <w:r w:rsidRPr="0053714E">
        <w:rPr>
          <w:bCs/>
          <w:lang w:val="fr-FR"/>
        </w:rPr>
        <w:tab/>
      </w:r>
      <w:r w:rsidRPr="0053714E">
        <w:rPr>
          <w:lang w:val="fr-FR"/>
        </w:rPr>
        <w:t>Au Tchad, il n’y a pas de discrimination en matière d’emploi aussi bien dans le secteur public que dans le secteur privé.</w:t>
      </w:r>
    </w:p>
    <w:p w14:paraId="3CF8F267" w14:textId="77777777" w:rsidR="00150EA4" w:rsidRPr="0053714E" w:rsidRDefault="00150EA4" w:rsidP="00150EA4">
      <w:pPr>
        <w:pStyle w:val="SingleTxtG"/>
        <w:rPr>
          <w:lang w:val="fr-FR"/>
        </w:rPr>
      </w:pPr>
      <w:r w:rsidRPr="0053714E">
        <w:rPr>
          <w:bCs/>
          <w:lang w:val="fr-FR"/>
        </w:rPr>
        <w:t>7.</w:t>
      </w:r>
      <w:r w:rsidRPr="0053714E">
        <w:rPr>
          <w:bCs/>
          <w:lang w:val="fr-FR"/>
        </w:rPr>
        <w:tab/>
      </w:r>
      <w:r w:rsidRPr="0053714E">
        <w:rPr>
          <w:lang w:val="fr-FR"/>
        </w:rPr>
        <w:t>En ce qui concerne le secteur privé, les dispositions de la loi n</w:t>
      </w:r>
      <w:r w:rsidRPr="003067BC">
        <w:rPr>
          <w:vertAlign w:val="superscript"/>
          <w:lang w:val="fr-FR"/>
        </w:rPr>
        <w:t>o</w:t>
      </w:r>
      <w:r>
        <w:rPr>
          <w:lang w:val="fr-FR"/>
        </w:rPr>
        <w:t> </w:t>
      </w:r>
      <w:r w:rsidRPr="0053714E">
        <w:rPr>
          <w:lang w:val="fr-FR"/>
        </w:rPr>
        <w:t xml:space="preserve">038 portant Code de travail et la Convention </w:t>
      </w:r>
      <w:r>
        <w:rPr>
          <w:lang w:val="fr-FR"/>
        </w:rPr>
        <w:t>c</w:t>
      </w:r>
      <w:r w:rsidRPr="0053714E">
        <w:rPr>
          <w:lang w:val="fr-FR"/>
        </w:rPr>
        <w:t xml:space="preserve">ollective </w:t>
      </w:r>
      <w:r>
        <w:rPr>
          <w:lang w:val="fr-FR"/>
        </w:rPr>
        <w:t>g</w:t>
      </w:r>
      <w:r w:rsidRPr="0053714E">
        <w:rPr>
          <w:lang w:val="fr-FR"/>
        </w:rPr>
        <w:t xml:space="preserve">énérale du 12 décembre 2002 interdisent toutes les formes de discriminations basées sur le sexe tant en matière de recrutement qu’en matière de Sécurité Sociale. </w:t>
      </w:r>
    </w:p>
    <w:p w14:paraId="35783402" w14:textId="77777777" w:rsidR="00150EA4" w:rsidRPr="0053714E" w:rsidRDefault="00150EA4" w:rsidP="00150EA4">
      <w:pPr>
        <w:pStyle w:val="H23G"/>
        <w:rPr>
          <w:lang w:val="fr-FR"/>
        </w:rPr>
      </w:pPr>
      <w:r w:rsidRPr="0053714E">
        <w:rPr>
          <w:lang w:val="fr-FR"/>
        </w:rPr>
        <w:tab/>
      </w:r>
      <w:r w:rsidRPr="0053714E">
        <w:rPr>
          <w:lang w:val="fr-FR"/>
        </w:rPr>
        <w:tab/>
      </w:r>
      <w:r>
        <w:rPr>
          <w:lang w:val="fr-FR"/>
        </w:rPr>
        <w:t>Réponse au paragraphe</w:t>
      </w:r>
      <w:r w:rsidRPr="0053714E">
        <w:rPr>
          <w:lang w:val="fr-FR"/>
        </w:rPr>
        <w:t xml:space="preserve"> 11 de la liste de points </w:t>
      </w:r>
    </w:p>
    <w:p w14:paraId="5F6FFB5B" w14:textId="77777777" w:rsidR="00150EA4" w:rsidRPr="0053714E" w:rsidRDefault="00150EA4" w:rsidP="00150EA4">
      <w:pPr>
        <w:pStyle w:val="SingleTxtG"/>
        <w:rPr>
          <w:lang w:val="fr-FR"/>
        </w:rPr>
      </w:pPr>
      <w:r w:rsidRPr="0053714E">
        <w:rPr>
          <w:bCs/>
          <w:lang w:val="fr-FR"/>
        </w:rPr>
        <w:t>8.</w:t>
      </w:r>
      <w:r w:rsidRPr="0053714E">
        <w:rPr>
          <w:bCs/>
          <w:lang w:val="fr-FR"/>
        </w:rPr>
        <w:tab/>
      </w:r>
      <w:r w:rsidRPr="0053714E">
        <w:rPr>
          <w:lang w:val="fr-FR"/>
        </w:rPr>
        <w:t>La Constitution de 2018 qui interdit les pratiques discriminatoires sur toute l’étendue du pays (art</w:t>
      </w:r>
      <w:r>
        <w:rPr>
          <w:lang w:val="fr-FR"/>
        </w:rPr>
        <w:t>.</w:t>
      </w:r>
      <w:r w:rsidRPr="0053714E">
        <w:rPr>
          <w:lang w:val="fr-FR"/>
        </w:rPr>
        <w:t xml:space="preserve"> 14 et art</w:t>
      </w:r>
      <w:r>
        <w:rPr>
          <w:lang w:val="fr-FR"/>
        </w:rPr>
        <w:t>.</w:t>
      </w:r>
      <w:r w:rsidRPr="0053714E">
        <w:rPr>
          <w:lang w:val="fr-FR"/>
        </w:rPr>
        <w:t xml:space="preserve"> 10 et 13) de la Charte de la Transition. </w:t>
      </w:r>
    </w:p>
    <w:p w14:paraId="660AA899" w14:textId="77777777" w:rsidR="00150EA4" w:rsidRPr="0053714E" w:rsidRDefault="00150EA4" w:rsidP="00150EA4">
      <w:pPr>
        <w:pStyle w:val="SingleTxtG"/>
        <w:rPr>
          <w:lang w:val="fr-FR"/>
        </w:rPr>
      </w:pPr>
      <w:r w:rsidRPr="0053714E">
        <w:rPr>
          <w:bCs/>
          <w:lang w:val="fr-FR"/>
        </w:rPr>
        <w:t>9.</w:t>
      </w:r>
      <w:r w:rsidRPr="0053714E">
        <w:rPr>
          <w:bCs/>
          <w:lang w:val="fr-FR"/>
        </w:rPr>
        <w:tab/>
      </w:r>
      <w:r w:rsidRPr="0053714E">
        <w:rPr>
          <w:lang w:val="fr-FR"/>
        </w:rPr>
        <w:t>Dans le domaine de la participation de la femme à la vie politique, la loi n</w:t>
      </w:r>
      <w:r w:rsidRPr="0063450E">
        <w:rPr>
          <w:vertAlign w:val="superscript"/>
          <w:lang w:val="fr-FR"/>
        </w:rPr>
        <w:t>o</w:t>
      </w:r>
      <w:r>
        <w:rPr>
          <w:lang w:val="fr-FR"/>
        </w:rPr>
        <w:t> </w:t>
      </w:r>
      <w:r w:rsidRPr="0053714E">
        <w:rPr>
          <w:lang w:val="fr-FR"/>
        </w:rPr>
        <w:t>045/PR/2019 du 31 décembre 2019 portant code électoral reconnaît à tout citoyen tchadien, sans distinction de sexe, le droit d’être électeur ou d’être éligible.</w:t>
      </w:r>
    </w:p>
    <w:p w14:paraId="41F2EDEB" w14:textId="77777777" w:rsidR="00150EA4" w:rsidRPr="0053714E" w:rsidRDefault="00150EA4" w:rsidP="00150EA4">
      <w:pPr>
        <w:pStyle w:val="SingleTxtG"/>
        <w:rPr>
          <w:lang w:val="fr-FR"/>
        </w:rPr>
      </w:pPr>
      <w:r w:rsidRPr="0053714E">
        <w:rPr>
          <w:bCs/>
          <w:lang w:val="fr-FR"/>
        </w:rPr>
        <w:t>10.</w:t>
      </w:r>
      <w:r w:rsidRPr="0053714E">
        <w:rPr>
          <w:bCs/>
          <w:lang w:val="fr-FR"/>
        </w:rPr>
        <w:tab/>
      </w:r>
      <w:r w:rsidRPr="0053714E">
        <w:rPr>
          <w:lang w:val="fr-FR"/>
        </w:rPr>
        <w:t>Sur le plan civil, le Tchad a identifié les dispositions discriminatoires et s’</w:t>
      </w:r>
      <w:proofErr w:type="spellStart"/>
      <w:r w:rsidRPr="0053714E">
        <w:rPr>
          <w:lang w:val="fr-FR"/>
        </w:rPr>
        <w:t>attèle</w:t>
      </w:r>
      <w:proofErr w:type="spellEnd"/>
      <w:r w:rsidRPr="0053714E">
        <w:rPr>
          <w:lang w:val="fr-FR"/>
        </w:rPr>
        <w:t xml:space="preserve"> dans le cadre de l’élaboration du Code des </w:t>
      </w:r>
      <w:r>
        <w:rPr>
          <w:lang w:val="fr-FR"/>
        </w:rPr>
        <w:t>p</w:t>
      </w:r>
      <w:r w:rsidRPr="0053714E">
        <w:rPr>
          <w:lang w:val="fr-FR"/>
        </w:rPr>
        <w:t xml:space="preserve">ersonnes et de la </w:t>
      </w:r>
      <w:r>
        <w:rPr>
          <w:lang w:val="fr-FR"/>
        </w:rPr>
        <w:t>f</w:t>
      </w:r>
      <w:r w:rsidRPr="0053714E">
        <w:rPr>
          <w:lang w:val="fr-FR"/>
        </w:rPr>
        <w:t>amille à les harmoniser pour les mettre en conformité avec les engagements internationaux.</w:t>
      </w:r>
    </w:p>
    <w:p w14:paraId="1F9E1F46" w14:textId="77777777" w:rsidR="00150EA4" w:rsidRPr="0053714E" w:rsidRDefault="00150EA4" w:rsidP="00150EA4">
      <w:pPr>
        <w:pStyle w:val="SingleTxtG"/>
        <w:rPr>
          <w:lang w:val="fr-FR"/>
        </w:rPr>
      </w:pPr>
      <w:r w:rsidRPr="0053714E">
        <w:rPr>
          <w:bCs/>
          <w:lang w:val="fr-FR"/>
        </w:rPr>
        <w:t>11.</w:t>
      </w:r>
      <w:r w:rsidRPr="0053714E">
        <w:rPr>
          <w:bCs/>
          <w:lang w:val="fr-FR"/>
        </w:rPr>
        <w:tab/>
      </w:r>
      <w:r w:rsidRPr="0053714E">
        <w:rPr>
          <w:lang w:val="fr-FR"/>
        </w:rPr>
        <w:t xml:space="preserve">Dans le cadre d’actions entreprises pour promouvoir l’autonomisation de la femme, les efforts fournis par le gouvernement avec l’appui de ses partenaires sont entre autres : </w:t>
      </w:r>
    </w:p>
    <w:p w14:paraId="10227E2D"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1</w:t>
      </w:r>
      <w:r>
        <w:rPr>
          <w:lang w:val="fr-FR"/>
        </w:rPr>
        <w:t> </w:t>
      </w:r>
      <w:r w:rsidRPr="0053714E">
        <w:rPr>
          <w:lang w:val="fr-FR"/>
        </w:rPr>
        <w:t>119 bénéficiaires composées de filles et de femmes ont été dotées de connaissances techniques appropriées d</w:t>
      </w:r>
      <w:r>
        <w:rPr>
          <w:lang w:val="fr-FR"/>
        </w:rPr>
        <w:t>’</w:t>
      </w:r>
      <w:r w:rsidRPr="0053714E">
        <w:rPr>
          <w:lang w:val="fr-FR"/>
        </w:rPr>
        <w:t>agriculture, d</w:t>
      </w:r>
      <w:r>
        <w:rPr>
          <w:lang w:val="fr-FR"/>
        </w:rPr>
        <w:t>’</w:t>
      </w:r>
      <w:r w:rsidRPr="0053714E">
        <w:rPr>
          <w:lang w:val="fr-FR"/>
        </w:rPr>
        <w:t>élevage, d</w:t>
      </w:r>
      <w:r>
        <w:rPr>
          <w:lang w:val="fr-FR"/>
        </w:rPr>
        <w:t>’</w:t>
      </w:r>
      <w:r w:rsidRPr="0053714E">
        <w:rPr>
          <w:lang w:val="fr-FR"/>
        </w:rPr>
        <w:t xml:space="preserve">arboriculture en vue de leur permettre de mener à bien les activités </w:t>
      </w:r>
      <w:proofErr w:type="spellStart"/>
      <w:r w:rsidRPr="0053714E">
        <w:rPr>
          <w:lang w:val="fr-FR"/>
        </w:rPr>
        <w:t>agropastorales</w:t>
      </w:r>
      <w:proofErr w:type="spellEnd"/>
      <w:r w:rsidRPr="0053714E">
        <w:rPr>
          <w:lang w:val="fr-FR"/>
        </w:rPr>
        <w:t xml:space="preserve"> dans les </w:t>
      </w:r>
      <w:r>
        <w:rPr>
          <w:lang w:val="fr-FR"/>
        </w:rPr>
        <w:t>p</w:t>
      </w:r>
      <w:r w:rsidRPr="0053714E">
        <w:rPr>
          <w:lang w:val="fr-FR"/>
        </w:rPr>
        <w:t xml:space="preserve">rovinces du Lac, Kanem, </w:t>
      </w:r>
      <w:proofErr w:type="spellStart"/>
      <w:r w:rsidRPr="0053714E">
        <w:rPr>
          <w:lang w:val="fr-FR"/>
        </w:rPr>
        <w:t>Salamat</w:t>
      </w:r>
      <w:proofErr w:type="spellEnd"/>
      <w:r w:rsidRPr="0053714E">
        <w:rPr>
          <w:lang w:val="fr-FR"/>
        </w:rPr>
        <w:t xml:space="preserve"> et </w:t>
      </w:r>
      <w:proofErr w:type="spellStart"/>
      <w:r w:rsidRPr="0053714E">
        <w:rPr>
          <w:lang w:val="fr-FR"/>
        </w:rPr>
        <w:t>Hadjer</w:t>
      </w:r>
      <w:proofErr w:type="spellEnd"/>
      <w:r w:rsidRPr="0053714E">
        <w:rPr>
          <w:lang w:val="fr-FR"/>
        </w:rPr>
        <w:t xml:space="preserve"> </w:t>
      </w:r>
      <w:proofErr w:type="spellStart"/>
      <w:r w:rsidRPr="0053714E">
        <w:rPr>
          <w:lang w:val="fr-FR"/>
        </w:rPr>
        <w:t>Lamis</w:t>
      </w:r>
      <w:proofErr w:type="spellEnd"/>
      <w:r w:rsidRPr="0053714E">
        <w:rPr>
          <w:lang w:val="fr-FR"/>
        </w:rPr>
        <w:t> ;</w:t>
      </w:r>
    </w:p>
    <w:p w14:paraId="164F2B3D"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825 bénéficiaires, composées exclusivement des femmes exerçant des activités génératrices de revenu ont vu leurs capacités renforcées en techniques appropriées pour leur permettre de transformer, conserver et vendre les produits dans les </w:t>
      </w:r>
      <w:r>
        <w:rPr>
          <w:lang w:val="fr-FR"/>
        </w:rPr>
        <w:t>p</w:t>
      </w:r>
      <w:r w:rsidRPr="0053714E">
        <w:rPr>
          <w:lang w:val="fr-FR"/>
        </w:rPr>
        <w:t xml:space="preserve">rovinces du Lac, Kanem, et </w:t>
      </w:r>
      <w:proofErr w:type="spellStart"/>
      <w:r w:rsidRPr="0053714E">
        <w:rPr>
          <w:lang w:val="fr-FR"/>
        </w:rPr>
        <w:t>Hadjer</w:t>
      </w:r>
      <w:proofErr w:type="spellEnd"/>
      <w:r w:rsidRPr="0053714E">
        <w:rPr>
          <w:lang w:val="fr-FR"/>
        </w:rPr>
        <w:t xml:space="preserve"> </w:t>
      </w:r>
      <w:proofErr w:type="spellStart"/>
      <w:r w:rsidRPr="0053714E">
        <w:rPr>
          <w:lang w:val="fr-FR"/>
        </w:rPr>
        <w:t>Lamis</w:t>
      </w:r>
      <w:proofErr w:type="spellEnd"/>
      <w:r w:rsidRPr="0053714E">
        <w:rPr>
          <w:lang w:val="fr-FR"/>
        </w:rPr>
        <w:t> ;</w:t>
      </w:r>
    </w:p>
    <w:p w14:paraId="763A810C"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112 femmes sur parmi les bénéficiaires d’actifs de production agricole ont été initiées en conduite, l</w:t>
      </w:r>
      <w:r>
        <w:rPr>
          <w:lang w:val="fr-FR"/>
        </w:rPr>
        <w:t>’</w:t>
      </w:r>
      <w:r w:rsidRPr="0053714E">
        <w:rPr>
          <w:lang w:val="fr-FR"/>
        </w:rPr>
        <w:t>utilisation et la maintenance des tracteurs, des motoculteurs, etc.</w:t>
      </w:r>
      <w:r>
        <w:rPr>
          <w:lang w:val="fr-FR"/>
        </w:rPr>
        <w:t>,</w:t>
      </w:r>
      <w:r w:rsidRPr="0053714E">
        <w:rPr>
          <w:lang w:val="fr-FR"/>
        </w:rPr>
        <w:t xml:space="preserve"> mis à leur disposition dans les </w:t>
      </w:r>
      <w:r>
        <w:rPr>
          <w:lang w:val="fr-FR"/>
        </w:rPr>
        <w:t>r</w:t>
      </w:r>
      <w:r w:rsidRPr="0053714E">
        <w:rPr>
          <w:lang w:val="fr-FR"/>
        </w:rPr>
        <w:t xml:space="preserve">égions du Lac, Kanem, et </w:t>
      </w:r>
      <w:proofErr w:type="spellStart"/>
      <w:r w:rsidRPr="0053714E">
        <w:rPr>
          <w:lang w:val="fr-FR"/>
        </w:rPr>
        <w:t>Hadjer</w:t>
      </w:r>
      <w:proofErr w:type="spellEnd"/>
      <w:r w:rsidRPr="0053714E">
        <w:rPr>
          <w:lang w:val="fr-FR"/>
        </w:rPr>
        <w:t xml:space="preserve"> </w:t>
      </w:r>
      <w:proofErr w:type="spellStart"/>
      <w:r w:rsidRPr="0053714E">
        <w:rPr>
          <w:lang w:val="fr-FR"/>
        </w:rPr>
        <w:t>Lamis</w:t>
      </w:r>
      <w:proofErr w:type="spellEnd"/>
      <w:r w:rsidRPr="0053714E">
        <w:rPr>
          <w:lang w:val="fr-FR"/>
        </w:rPr>
        <w:t> ;</w:t>
      </w:r>
    </w:p>
    <w:p w14:paraId="3D75AAE9"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57 adolescentes du </w:t>
      </w:r>
      <w:proofErr w:type="spellStart"/>
      <w:r w:rsidRPr="0053714E">
        <w:rPr>
          <w:lang w:val="fr-FR"/>
        </w:rPr>
        <w:t>Salamat</w:t>
      </w:r>
      <w:proofErr w:type="spellEnd"/>
      <w:r w:rsidRPr="0053714E">
        <w:rPr>
          <w:lang w:val="fr-FR"/>
        </w:rPr>
        <w:t xml:space="preserve"> ont été formées en installation d</w:t>
      </w:r>
      <w:r>
        <w:rPr>
          <w:lang w:val="fr-FR"/>
        </w:rPr>
        <w:t>’</w:t>
      </w:r>
      <w:r w:rsidRPr="0053714E">
        <w:rPr>
          <w:lang w:val="fr-FR"/>
        </w:rPr>
        <w:t>antennes paraboliques, de panneaux solaires et d</w:t>
      </w:r>
      <w:r>
        <w:rPr>
          <w:lang w:val="fr-FR"/>
        </w:rPr>
        <w:t>’</w:t>
      </w:r>
      <w:r w:rsidRPr="0053714E">
        <w:rPr>
          <w:lang w:val="fr-FR"/>
        </w:rPr>
        <w:t>électricité. Aujourd’hui, ces jeunes sont capables de procéder à l’installation des panneaux solaires, l’électricité et les réparer, contrairement aux croyances populaires selon lesquelles ces domaines de métiers étaient réservés exclusivement aux hommes ;</w:t>
      </w:r>
    </w:p>
    <w:p w14:paraId="662A88BB"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lastRenderedPageBreak/>
        <w:t>•</w:t>
      </w:r>
      <w:r w:rsidRPr="0053714E">
        <w:rPr>
          <w:lang w:val="fr-FR"/>
        </w:rPr>
        <w:tab/>
        <w:t>4 campagnes de sensibilisation et de plaidoyer ont été organisées à l</w:t>
      </w:r>
      <w:r>
        <w:rPr>
          <w:lang w:val="fr-FR"/>
        </w:rPr>
        <w:t>’</w:t>
      </w:r>
      <w:r w:rsidRPr="0053714E">
        <w:rPr>
          <w:lang w:val="fr-FR"/>
        </w:rPr>
        <w:t>endroit des autorités traditionnelles et des communautés sur l</w:t>
      </w:r>
      <w:r>
        <w:rPr>
          <w:lang w:val="fr-FR"/>
        </w:rPr>
        <w:t>’</w:t>
      </w:r>
      <w:r w:rsidRPr="0053714E">
        <w:rPr>
          <w:lang w:val="fr-FR"/>
        </w:rPr>
        <w:t>importance de l</w:t>
      </w:r>
      <w:r>
        <w:rPr>
          <w:lang w:val="fr-FR"/>
        </w:rPr>
        <w:t>’</w:t>
      </w:r>
      <w:r w:rsidRPr="0053714E">
        <w:rPr>
          <w:lang w:val="fr-FR"/>
        </w:rPr>
        <w:t>autonomisation des femmes et pour plaider l</w:t>
      </w:r>
      <w:r>
        <w:rPr>
          <w:lang w:val="fr-FR"/>
        </w:rPr>
        <w:t>’</w:t>
      </w:r>
      <w:r w:rsidRPr="0053714E">
        <w:rPr>
          <w:lang w:val="fr-FR"/>
        </w:rPr>
        <w:t>accès des femmes issues des groupements qui ont fait leur preuve à davantage de terre pour l’exercice de leurs activités ;</w:t>
      </w:r>
    </w:p>
    <w:p w14:paraId="08CC50D8"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8 campagnes de sensibilisation ont été organisées par les ONG partenaires de mise en œuvre dans les </w:t>
      </w:r>
      <w:r>
        <w:rPr>
          <w:lang w:val="fr-FR"/>
        </w:rPr>
        <w:t>p</w:t>
      </w:r>
      <w:r w:rsidRPr="0053714E">
        <w:rPr>
          <w:lang w:val="fr-FR"/>
        </w:rPr>
        <w:t xml:space="preserve">rovinces de </w:t>
      </w:r>
      <w:proofErr w:type="spellStart"/>
      <w:r w:rsidRPr="0053714E">
        <w:rPr>
          <w:lang w:val="fr-FR"/>
        </w:rPr>
        <w:t>Hadjer</w:t>
      </w:r>
      <w:proofErr w:type="spellEnd"/>
      <w:r w:rsidRPr="0053714E">
        <w:rPr>
          <w:lang w:val="fr-FR"/>
        </w:rPr>
        <w:t xml:space="preserve"> </w:t>
      </w:r>
      <w:proofErr w:type="spellStart"/>
      <w:r w:rsidRPr="0053714E">
        <w:rPr>
          <w:lang w:val="fr-FR"/>
        </w:rPr>
        <w:t>Lamis</w:t>
      </w:r>
      <w:proofErr w:type="spellEnd"/>
      <w:r w:rsidRPr="0053714E">
        <w:rPr>
          <w:lang w:val="fr-FR"/>
        </w:rPr>
        <w:t xml:space="preserve">, du Kanem et du </w:t>
      </w:r>
      <w:proofErr w:type="spellStart"/>
      <w:r w:rsidRPr="0053714E">
        <w:rPr>
          <w:lang w:val="fr-FR"/>
        </w:rPr>
        <w:t>Salamat</w:t>
      </w:r>
      <w:proofErr w:type="spellEnd"/>
      <w:r w:rsidRPr="0053714E">
        <w:rPr>
          <w:lang w:val="fr-FR"/>
        </w:rPr>
        <w:t xml:space="preserve"> sur l’importance de l’autonomisation des femmes ;</w:t>
      </w:r>
    </w:p>
    <w:p w14:paraId="214618F5"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181 groupements féminins dynamiques comptant 4</w:t>
      </w:r>
      <w:r>
        <w:rPr>
          <w:lang w:val="fr-FR"/>
        </w:rPr>
        <w:t> </w:t>
      </w:r>
      <w:r w:rsidRPr="0053714E">
        <w:rPr>
          <w:lang w:val="fr-FR"/>
        </w:rPr>
        <w:t>050 membres ont bénéficié d’outils modernes de production agricole afin de leur permettre d’améliorer la capacité de production. Ces outils sont composés de tracteurs (8), de motopompes (16), de charrettes à deux roues (12), de décortiqueuses (10), de charrues à 18 disques (8), de motoculteurs (8) et de moissonneuses batteuses (3) ;</w:t>
      </w:r>
    </w:p>
    <w:p w14:paraId="1938221C"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750 femmes exerçant les Activités Génératrices de Revenu distribués dans la zone de projet. </w:t>
      </w:r>
    </w:p>
    <w:p w14:paraId="19813B01" w14:textId="77777777" w:rsidR="00150EA4" w:rsidRPr="0053714E" w:rsidRDefault="00150EA4" w:rsidP="00150EA4">
      <w:pPr>
        <w:pStyle w:val="SingleTxtG"/>
        <w:rPr>
          <w:b/>
          <w:bCs/>
          <w:iCs/>
          <w:lang w:val="fr-FR"/>
        </w:rPr>
      </w:pPr>
      <w:r w:rsidRPr="0053714E">
        <w:rPr>
          <w:bCs/>
          <w:iCs/>
          <w:lang w:val="fr-FR"/>
        </w:rPr>
        <w:t>12.</w:t>
      </w:r>
      <w:r w:rsidRPr="0053714E">
        <w:rPr>
          <w:bCs/>
          <w:iCs/>
          <w:lang w:val="fr-FR"/>
        </w:rPr>
        <w:tab/>
      </w:r>
      <w:r w:rsidRPr="0053714E">
        <w:rPr>
          <w:iCs/>
          <w:lang w:val="fr-FR"/>
        </w:rPr>
        <w:t xml:space="preserve">Le </w:t>
      </w:r>
      <w:r w:rsidRPr="0053714E">
        <w:rPr>
          <w:lang w:val="fr-FR"/>
        </w:rPr>
        <w:t>Ministère</w:t>
      </w:r>
      <w:r w:rsidRPr="0053714E">
        <w:rPr>
          <w:iCs/>
          <w:lang w:val="fr-FR"/>
        </w:rPr>
        <w:t xml:space="preserve"> du Genre et de la Solidarité Nationale a mis en place un Programme National d’Autonomisation </w:t>
      </w:r>
      <w:proofErr w:type="spellStart"/>
      <w:r w:rsidRPr="0053714E">
        <w:rPr>
          <w:iCs/>
          <w:lang w:val="fr-FR"/>
        </w:rPr>
        <w:t>Economique</w:t>
      </w:r>
      <w:proofErr w:type="spellEnd"/>
      <w:r w:rsidRPr="0053714E">
        <w:rPr>
          <w:iCs/>
          <w:lang w:val="fr-FR"/>
        </w:rPr>
        <w:t xml:space="preserve"> et Sociale des femmes (PNAESF). Le gouvernement injecte pour ce programme deux milliards de francs CFA par an. </w:t>
      </w:r>
    </w:p>
    <w:p w14:paraId="0DC15D00" w14:textId="77777777" w:rsidR="00150EA4" w:rsidRPr="0053714E" w:rsidRDefault="00150EA4" w:rsidP="00150EA4">
      <w:pPr>
        <w:pStyle w:val="SingleTxtG"/>
        <w:rPr>
          <w:b/>
          <w:bCs/>
          <w:iCs/>
          <w:lang w:val="fr-FR"/>
        </w:rPr>
      </w:pPr>
      <w:r w:rsidRPr="0053714E">
        <w:rPr>
          <w:bCs/>
          <w:iCs/>
          <w:lang w:val="fr-FR"/>
        </w:rPr>
        <w:t>13.</w:t>
      </w:r>
      <w:r w:rsidRPr="0053714E">
        <w:rPr>
          <w:bCs/>
          <w:iCs/>
          <w:lang w:val="fr-FR"/>
        </w:rPr>
        <w:tab/>
      </w:r>
      <w:r w:rsidRPr="0053714E">
        <w:rPr>
          <w:iCs/>
          <w:lang w:val="fr-FR"/>
        </w:rPr>
        <w:t xml:space="preserve">Le projet dénommé </w:t>
      </w:r>
      <w:proofErr w:type="spellStart"/>
      <w:r w:rsidRPr="0053714E">
        <w:rPr>
          <w:iCs/>
          <w:lang w:val="fr-FR"/>
        </w:rPr>
        <w:t>Zuhur</w:t>
      </w:r>
      <w:proofErr w:type="spellEnd"/>
      <w:r w:rsidRPr="0053714E">
        <w:rPr>
          <w:iCs/>
          <w:lang w:val="fr-FR"/>
        </w:rPr>
        <w:t xml:space="preserve"> Al </w:t>
      </w:r>
      <w:proofErr w:type="spellStart"/>
      <w:r w:rsidRPr="0053714E">
        <w:rPr>
          <w:iCs/>
          <w:lang w:val="fr-FR"/>
        </w:rPr>
        <w:t>Mara</w:t>
      </w:r>
      <w:proofErr w:type="spellEnd"/>
      <w:r w:rsidRPr="0053714E">
        <w:rPr>
          <w:iCs/>
          <w:lang w:val="fr-FR"/>
        </w:rPr>
        <w:t xml:space="preserve"> (le Talent de la femme), initié en date du 14</w:t>
      </w:r>
      <w:r>
        <w:rPr>
          <w:iCs/>
          <w:lang w:val="fr-FR"/>
        </w:rPr>
        <w:t> </w:t>
      </w:r>
      <w:r w:rsidRPr="0053714E">
        <w:rPr>
          <w:lang w:val="fr-FR"/>
        </w:rPr>
        <w:t>octobre</w:t>
      </w:r>
      <w:r w:rsidRPr="0053714E">
        <w:rPr>
          <w:iCs/>
          <w:lang w:val="fr-FR"/>
        </w:rPr>
        <w:t xml:space="preserve"> 2022 et logé au sein du Ministère du </w:t>
      </w:r>
      <w:r>
        <w:rPr>
          <w:iCs/>
          <w:lang w:val="fr-FR"/>
        </w:rPr>
        <w:t>g</w:t>
      </w:r>
      <w:r w:rsidRPr="0053714E">
        <w:rPr>
          <w:iCs/>
          <w:lang w:val="fr-FR"/>
        </w:rPr>
        <w:t xml:space="preserve">enre et de la </w:t>
      </w:r>
      <w:r>
        <w:rPr>
          <w:iCs/>
          <w:lang w:val="fr-FR"/>
        </w:rPr>
        <w:t>s</w:t>
      </w:r>
      <w:r w:rsidRPr="0053714E">
        <w:rPr>
          <w:iCs/>
          <w:lang w:val="fr-FR"/>
        </w:rPr>
        <w:t xml:space="preserve">olidarité </w:t>
      </w:r>
      <w:r>
        <w:rPr>
          <w:iCs/>
          <w:lang w:val="fr-FR"/>
        </w:rPr>
        <w:t>n</w:t>
      </w:r>
      <w:r w:rsidRPr="0053714E">
        <w:rPr>
          <w:iCs/>
          <w:lang w:val="fr-FR"/>
        </w:rPr>
        <w:t>ationale, récompense chaque année les projets innovants des filles et femmes y compris celles en situation de handicap.</w:t>
      </w:r>
    </w:p>
    <w:p w14:paraId="4E196EFD" w14:textId="77777777" w:rsidR="00150EA4" w:rsidRPr="0053714E" w:rsidRDefault="00150EA4" w:rsidP="00150EA4">
      <w:pPr>
        <w:pStyle w:val="SingleTxtG"/>
        <w:rPr>
          <w:iCs/>
          <w:lang w:val="fr-FR"/>
        </w:rPr>
      </w:pPr>
      <w:r w:rsidRPr="0053714E">
        <w:rPr>
          <w:bCs/>
          <w:iCs/>
          <w:lang w:val="fr-FR"/>
        </w:rPr>
        <w:t>14.</w:t>
      </w:r>
      <w:r w:rsidRPr="0053714E">
        <w:rPr>
          <w:bCs/>
          <w:iCs/>
          <w:lang w:val="fr-FR"/>
        </w:rPr>
        <w:tab/>
      </w:r>
      <w:r w:rsidRPr="0053714E">
        <w:rPr>
          <w:iCs/>
          <w:lang w:val="fr-FR"/>
        </w:rPr>
        <w:t xml:space="preserve">Il convient de relever que plusieurs organisations féminines dans les 21 provinces sur les 23 que compte le pays ont bénéficié d’appui matériels et financiers. </w:t>
      </w:r>
      <w:r>
        <w:rPr>
          <w:iCs/>
          <w:lang w:val="fr-FR"/>
        </w:rPr>
        <w:t>À</w:t>
      </w:r>
      <w:r w:rsidRPr="0053714E">
        <w:rPr>
          <w:iCs/>
          <w:lang w:val="fr-FR"/>
        </w:rPr>
        <w:t xml:space="preserve"> titre d’exemple : </w:t>
      </w:r>
    </w:p>
    <w:p w14:paraId="40C3BD45"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Le groupement des organisations féminines pour la transformation des produits locaux de la province du Lac ;</w:t>
      </w:r>
    </w:p>
    <w:p w14:paraId="3040E658"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 xml:space="preserve">Coordination des organisations féminines pour le développement de la province du </w:t>
      </w:r>
      <w:proofErr w:type="spellStart"/>
      <w:r w:rsidRPr="0053714E">
        <w:rPr>
          <w:lang w:val="fr-FR"/>
        </w:rPr>
        <w:t>Mandoul</w:t>
      </w:r>
      <w:proofErr w:type="spellEnd"/>
      <w:r w:rsidRPr="0053714E">
        <w:rPr>
          <w:lang w:val="fr-FR"/>
        </w:rPr>
        <w:t> ;</w:t>
      </w:r>
    </w:p>
    <w:p w14:paraId="44D1957C"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La Coordination des organisations féminines pour le développement de la province du Kanem.</w:t>
      </w:r>
    </w:p>
    <w:p w14:paraId="376095E2" w14:textId="77777777" w:rsidR="00150EA4" w:rsidRPr="0053714E" w:rsidRDefault="00150EA4" w:rsidP="00150EA4">
      <w:pPr>
        <w:pStyle w:val="HChG"/>
        <w:rPr>
          <w:lang w:val="fr-FR"/>
        </w:rPr>
      </w:pPr>
      <w:r w:rsidRPr="0053714E">
        <w:rPr>
          <w:lang w:val="fr-FR"/>
        </w:rPr>
        <w:tab/>
        <w:t>III</w:t>
      </w:r>
      <w:r>
        <w:rPr>
          <w:lang w:val="fr-FR"/>
        </w:rPr>
        <w:t>.</w:t>
      </w:r>
      <w:r w:rsidRPr="0053714E">
        <w:rPr>
          <w:lang w:val="fr-FR"/>
        </w:rPr>
        <w:tab/>
      </w:r>
      <w:r>
        <w:rPr>
          <w:lang w:val="fr-FR"/>
        </w:rPr>
        <w:t>P</w:t>
      </w:r>
      <w:r w:rsidRPr="0053714E">
        <w:rPr>
          <w:lang w:val="fr-FR"/>
        </w:rPr>
        <w:t xml:space="preserve">oints relatifs aux dispositions spécifiques du Pacte </w:t>
      </w:r>
      <w:r>
        <w:rPr>
          <w:lang w:val="fr-FR"/>
        </w:rPr>
        <w:br/>
      </w:r>
      <w:r w:rsidRPr="0053714E">
        <w:rPr>
          <w:lang w:val="fr-FR"/>
        </w:rPr>
        <w:t>(art. 6 à 15)</w:t>
      </w:r>
    </w:p>
    <w:p w14:paraId="0F62BECB" w14:textId="77777777" w:rsidR="00150EA4" w:rsidRPr="0053714E" w:rsidRDefault="00150EA4" w:rsidP="00150EA4">
      <w:pPr>
        <w:pStyle w:val="H23G"/>
        <w:rPr>
          <w:lang w:val="fr-FR"/>
        </w:rPr>
      </w:pPr>
      <w:r w:rsidRPr="0053714E">
        <w:rPr>
          <w:lang w:val="fr-FR"/>
        </w:rPr>
        <w:tab/>
      </w:r>
      <w:r w:rsidRPr="0053714E">
        <w:rPr>
          <w:lang w:val="fr-FR"/>
        </w:rPr>
        <w:tab/>
      </w:r>
      <w:r>
        <w:rPr>
          <w:lang w:val="fr-FR"/>
        </w:rPr>
        <w:t>Réponse au paragraphe</w:t>
      </w:r>
      <w:r w:rsidRPr="0053714E">
        <w:rPr>
          <w:lang w:val="fr-FR"/>
        </w:rPr>
        <w:t xml:space="preserve"> 12 de la liste de points</w:t>
      </w:r>
    </w:p>
    <w:p w14:paraId="5A3E345B" w14:textId="77777777" w:rsidR="00150EA4" w:rsidRPr="0053714E" w:rsidRDefault="00150EA4" w:rsidP="00150EA4">
      <w:pPr>
        <w:pStyle w:val="SingleTxtG"/>
        <w:rPr>
          <w:lang w:val="fr-FR"/>
        </w:rPr>
      </w:pPr>
      <w:r w:rsidRPr="0053714E">
        <w:rPr>
          <w:bCs/>
          <w:lang w:val="fr-FR"/>
        </w:rPr>
        <w:t>15.</w:t>
      </w:r>
      <w:r w:rsidRPr="0053714E">
        <w:rPr>
          <w:bCs/>
          <w:lang w:val="fr-FR"/>
        </w:rPr>
        <w:tab/>
      </w:r>
      <w:r w:rsidRPr="0053714E">
        <w:rPr>
          <w:lang w:val="fr-FR"/>
        </w:rPr>
        <w:t xml:space="preserve">Dans le but d’améliorer le taux de chômage, notamment dans les rangs des jeunes et des personnes vivant avec handicap, le Gouvernement du Tchad a élaboré et lancé un projet dénommé « Initiative 50 000 décents emplois » en date </w:t>
      </w:r>
      <w:r>
        <w:rPr>
          <w:lang w:val="fr-FR"/>
        </w:rPr>
        <w:t xml:space="preserve">du </w:t>
      </w:r>
      <w:r w:rsidRPr="0053714E">
        <w:rPr>
          <w:lang w:val="fr-FR"/>
        </w:rPr>
        <w:t xml:space="preserve">24 juin 2022. Ce projet est une réponse concrète du Gouvernement à la problématique de l’emploi et de l’accès des jeunes au marché de travail. Les grands axes du projet sont : </w:t>
      </w:r>
    </w:p>
    <w:p w14:paraId="1F6B7342"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La valorisation de la culture entrepreneuriale des jeunes ;</w:t>
      </w:r>
    </w:p>
    <w:p w14:paraId="7831698A"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Le soutien aux initiatives et aux projets de la jeunesse ;</w:t>
      </w:r>
    </w:p>
    <w:p w14:paraId="1AAAC6AD" w14:textId="77777777" w:rsidR="00150EA4" w:rsidRPr="0053714E" w:rsidRDefault="00150EA4" w:rsidP="00150EA4">
      <w:pPr>
        <w:pStyle w:val="Bullet1G"/>
        <w:numPr>
          <w:ilvl w:val="0"/>
          <w:numId w:val="0"/>
        </w:numPr>
        <w:tabs>
          <w:tab w:val="left" w:pos="1701"/>
        </w:tabs>
        <w:ind w:left="1701" w:hanging="170"/>
        <w:rPr>
          <w:lang w:val="fr-FR"/>
        </w:rPr>
      </w:pPr>
      <w:r w:rsidRPr="0053714E">
        <w:rPr>
          <w:lang w:val="fr-FR"/>
        </w:rPr>
        <w:t>•</w:t>
      </w:r>
      <w:r w:rsidRPr="0053714E">
        <w:rPr>
          <w:lang w:val="fr-FR"/>
        </w:rPr>
        <w:tab/>
        <w:t>La mise à disposition des outils et moyens nécessaires pour l’auto-emploi.</w:t>
      </w:r>
    </w:p>
    <w:p w14:paraId="249491EC" w14:textId="77777777" w:rsidR="00150EA4" w:rsidRPr="0053714E" w:rsidRDefault="00150EA4" w:rsidP="00150EA4">
      <w:pPr>
        <w:pStyle w:val="SingleTxtG"/>
        <w:rPr>
          <w:lang w:val="fr-FR"/>
        </w:rPr>
      </w:pPr>
      <w:r w:rsidRPr="0053714E">
        <w:rPr>
          <w:bCs/>
          <w:lang w:val="fr-FR"/>
        </w:rPr>
        <w:t>16.</w:t>
      </w:r>
      <w:r w:rsidRPr="0053714E">
        <w:rPr>
          <w:bCs/>
          <w:lang w:val="fr-FR"/>
        </w:rPr>
        <w:tab/>
      </w:r>
      <w:r w:rsidRPr="0053714E">
        <w:rPr>
          <w:lang w:val="fr-FR"/>
        </w:rPr>
        <w:t>Le Gouvernement du Tchad à travers le Ministère de l’</w:t>
      </w:r>
      <w:r>
        <w:rPr>
          <w:lang w:val="fr-FR"/>
        </w:rPr>
        <w:t>é</w:t>
      </w:r>
      <w:r w:rsidRPr="0053714E">
        <w:rPr>
          <w:lang w:val="fr-FR"/>
        </w:rPr>
        <w:t xml:space="preserve">ducation et de la </w:t>
      </w:r>
      <w:r>
        <w:rPr>
          <w:lang w:val="fr-FR"/>
        </w:rPr>
        <w:t>p</w:t>
      </w:r>
      <w:r w:rsidRPr="0053714E">
        <w:rPr>
          <w:lang w:val="fr-FR"/>
        </w:rPr>
        <w:t>romotion civique et celui de l’</w:t>
      </w:r>
      <w:r>
        <w:rPr>
          <w:lang w:val="fr-FR"/>
        </w:rPr>
        <w:t>e</w:t>
      </w:r>
      <w:r w:rsidRPr="0053714E">
        <w:rPr>
          <w:lang w:val="fr-FR"/>
        </w:rPr>
        <w:t xml:space="preserve">nseignement </w:t>
      </w:r>
      <w:r>
        <w:rPr>
          <w:lang w:val="fr-FR"/>
        </w:rPr>
        <w:t>s</w:t>
      </w:r>
      <w:r w:rsidRPr="0053714E">
        <w:rPr>
          <w:lang w:val="fr-FR"/>
        </w:rPr>
        <w:t xml:space="preserve">upérieur et de la </w:t>
      </w:r>
      <w:r>
        <w:rPr>
          <w:lang w:val="fr-FR"/>
        </w:rPr>
        <w:t>f</w:t>
      </w:r>
      <w:r w:rsidRPr="0053714E">
        <w:rPr>
          <w:lang w:val="fr-FR"/>
        </w:rPr>
        <w:t>ormation professionnelle a réadapté il</w:t>
      </w:r>
      <w:r>
        <w:rPr>
          <w:lang w:val="fr-FR"/>
        </w:rPr>
        <w:t> </w:t>
      </w:r>
      <w:r w:rsidRPr="0053714E">
        <w:rPr>
          <w:lang w:val="fr-FR"/>
        </w:rPr>
        <w:t>y</w:t>
      </w:r>
      <w:r>
        <w:rPr>
          <w:lang w:val="fr-FR"/>
        </w:rPr>
        <w:t> </w:t>
      </w:r>
      <w:r w:rsidRPr="0053714E">
        <w:rPr>
          <w:lang w:val="fr-FR"/>
        </w:rPr>
        <w:t xml:space="preserve">a bien longtemps les programmes conformément aux besoins d’accès à l’emploi. </w:t>
      </w:r>
    </w:p>
    <w:p w14:paraId="72AED19D" w14:textId="77777777" w:rsidR="00150EA4" w:rsidRPr="0053714E" w:rsidRDefault="00150EA4" w:rsidP="00150EA4">
      <w:pPr>
        <w:pStyle w:val="SingleTxtG"/>
        <w:rPr>
          <w:lang w:val="fr-FR"/>
        </w:rPr>
      </w:pPr>
      <w:r w:rsidRPr="0053714E">
        <w:rPr>
          <w:bCs/>
          <w:lang w:val="fr-FR"/>
        </w:rPr>
        <w:t>17.</w:t>
      </w:r>
      <w:r w:rsidRPr="0053714E">
        <w:rPr>
          <w:bCs/>
          <w:lang w:val="fr-FR"/>
        </w:rPr>
        <w:tab/>
      </w:r>
      <w:r w:rsidRPr="0053714E">
        <w:rPr>
          <w:lang w:val="fr-FR"/>
        </w:rPr>
        <w:t xml:space="preserve">Le Ministère de la </w:t>
      </w:r>
      <w:r>
        <w:rPr>
          <w:lang w:val="fr-FR"/>
        </w:rPr>
        <w:t>f</w:t>
      </w:r>
      <w:r w:rsidRPr="0053714E">
        <w:rPr>
          <w:lang w:val="fr-FR"/>
        </w:rPr>
        <w:t>ormation professionnelle</w:t>
      </w:r>
      <w:r>
        <w:rPr>
          <w:lang w:val="fr-FR"/>
        </w:rPr>
        <w:t>,</w:t>
      </w:r>
      <w:r w:rsidRPr="0053714E">
        <w:rPr>
          <w:lang w:val="fr-FR"/>
        </w:rPr>
        <w:t xml:space="preserve"> des </w:t>
      </w:r>
      <w:r>
        <w:rPr>
          <w:lang w:val="fr-FR"/>
        </w:rPr>
        <w:t>m</w:t>
      </w:r>
      <w:r w:rsidRPr="0053714E">
        <w:rPr>
          <w:lang w:val="fr-FR"/>
        </w:rPr>
        <w:t xml:space="preserve">étiers et de la </w:t>
      </w:r>
      <w:r>
        <w:rPr>
          <w:lang w:val="fr-FR"/>
        </w:rPr>
        <w:t>m</w:t>
      </w:r>
      <w:r w:rsidRPr="0053714E">
        <w:rPr>
          <w:lang w:val="fr-FR"/>
        </w:rPr>
        <w:t xml:space="preserve">icrofinance créé au sein du Gouvernement s’inscrit dans cette logique. </w:t>
      </w:r>
    </w:p>
    <w:p w14:paraId="37AC6DCB" w14:textId="77777777" w:rsidR="00150EA4" w:rsidRPr="003067BC" w:rsidRDefault="00150EA4" w:rsidP="00150EA4">
      <w:pPr>
        <w:pStyle w:val="H1G"/>
      </w:pPr>
      <w:r>
        <w:lastRenderedPageBreak/>
        <w:tab/>
      </w:r>
      <w:r>
        <w:tab/>
      </w:r>
      <w:r w:rsidRPr="003067BC">
        <w:t>Droit à la sécurité sociale </w:t>
      </w:r>
    </w:p>
    <w:p w14:paraId="6CFCE507" w14:textId="77777777" w:rsidR="00150EA4" w:rsidRPr="0053714E" w:rsidRDefault="00150EA4" w:rsidP="00150EA4">
      <w:pPr>
        <w:pStyle w:val="H23G"/>
        <w:rPr>
          <w:lang w:val="fr-FR"/>
        </w:rPr>
      </w:pPr>
      <w:r w:rsidRPr="0053714E">
        <w:rPr>
          <w:lang w:val="fr-FR"/>
        </w:rPr>
        <w:tab/>
      </w:r>
      <w:r w:rsidRPr="0053714E">
        <w:rPr>
          <w:lang w:val="fr-FR"/>
        </w:rPr>
        <w:tab/>
      </w:r>
      <w:r>
        <w:rPr>
          <w:lang w:val="fr-FR"/>
        </w:rPr>
        <w:t>Réponse au paragraphe</w:t>
      </w:r>
      <w:r w:rsidRPr="0053714E">
        <w:rPr>
          <w:lang w:val="fr-FR"/>
        </w:rPr>
        <w:t xml:space="preserve"> 17 de la liste de points</w:t>
      </w:r>
    </w:p>
    <w:p w14:paraId="3CEB270B" w14:textId="77777777" w:rsidR="00150EA4" w:rsidRPr="0053714E" w:rsidRDefault="00150EA4" w:rsidP="00150EA4">
      <w:pPr>
        <w:pStyle w:val="SingleTxtG"/>
      </w:pPr>
      <w:r w:rsidRPr="0053714E">
        <w:rPr>
          <w:bCs/>
        </w:rPr>
        <w:t>18.</w:t>
      </w:r>
      <w:r w:rsidRPr="0053714E">
        <w:rPr>
          <w:bCs/>
        </w:rPr>
        <w:tab/>
      </w:r>
      <w:r w:rsidRPr="0053714E">
        <w:t xml:space="preserve">Pour garantir la sécurité sociale, l’assurance et la retraite aux travailleuses et travailleurs, le Gouvernement tchadien a entrepris un certain nombre de réformes des cadres institutionnels de la Caisse Nationale de Prévoyance Sociale (CNPS) et la Caisse Nationale des Retraités du Tchad (CNRT) afin d’améliorer la qualité conformément aux exigences de l’heure. </w:t>
      </w:r>
    </w:p>
    <w:p w14:paraId="2445A13F" w14:textId="77777777" w:rsidR="00150EA4" w:rsidRPr="0053714E" w:rsidRDefault="00150EA4" w:rsidP="00150EA4">
      <w:pPr>
        <w:pStyle w:val="SingleTxtG"/>
      </w:pPr>
      <w:r w:rsidRPr="0053714E">
        <w:rPr>
          <w:bCs/>
        </w:rPr>
        <w:t>19.</w:t>
      </w:r>
      <w:r w:rsidRPr="0053714E">
        <w:rPr>
          <w:bCs/>
        </w:rPr>
        <w:tab/>
      </w:r>
      <w:r w:rsidRPr="0053714E">
        <w:t xml:space="preserve">Par ailleurs, le Gouvernement a adopté la loi </w:t>
      </w:r>
      <w:r>
        <w:rPr>
          <w:lang w:val="fr-FR"/>
        </w:rPr>
        <w:t>n</w:t>
      </w:r>
      <w:r w:rsidRPr="0063450E">
        <w:rPr>
          <w:vertAlign w:val="superscript"/>
          <w:lang w:val="fr-FR"/>
        </w:rPr>
        <w:t>o</w:t>
      </w:r>
      <w:r>
        <w:rPr>
          <w:lang w:val="fr-FR"/>
        </w:rPr>
        <w:t> </w:t>
      </w:r>
      <w:r w:rsidRPr="0053714E">
        <w:t>035/PR/2019 du 5</w:t>
      </w:r>
      <w:r>
        <w:t> </w:t>
      </w:r>
      <w:r w:rsidRPr="0053714E">
        <w:t xml:space="preserve">août 2019, instituant une </w:t>
      </w:r>
      <w:r w:rsidRPr="0053714E">
        <w:rPr>
          <w:lang w:val="fr-FR"/>
        </w:rPr>
        <w:t>Couverture</w:t>
      </w:r>
      <w:r w:rsidRPr="0053714E">
        <w:t xml:space="preserve"> Santé Universelle au Tchad. Cette loi se fonde sur les principes de solidarité nationale, d’équité, de mutualisation des risques, d’efficience et de non-discrimination. Elle prend en compte trois régimes qui sont :</w:t>
      </w:r>
    </w:p>
    <w:p w14:paraId="1E47B5F8" w14:textId="77777777" w:rsidR="00150EA4" w:rsidRPr="0053714E" w:rsidRDefault="00150EA4" w:rsidP="00150EA4">
      <w:pPr>
        <w:pStyle w:val="Bullet1G"/>
        <w:numPr>
          <w:ilvl w:val="0"/>
          <w:numId w:val="0"/>
        </w:numPr>
        <w:tabs>
          <w:tab w:val="left" w:pos="1701"/>
        </w:tabs>
        <w:ind w:left="1701" w:hanging="170"/>
      </w:pPr>
      <w:r w:rsidRPr="0053714E">
        <w:t>•</w:t>
      </w:r>
      <w:r w:rsidRPr="0053714E">
        <w:tab/>
        <w:t>Un régime contributif dit «</w:t>
      </w:r>
      <w:r>
        <w:t> </w:t>
      </w:r>
      <w:r w:rsidRPr="0053714E">
        <w:t>Assurance Santé de salariés ou ASS</w:t>
      </w:r>
      <w:r>
        <w:t> </w:t>
      </w:r>
      <w:r w:rsidRPr="0053714E">
        <w:t>» qui couvre les travailleurs salariés des secteurs publics, parapublics ou privés ;</w:t>
      </w:r>
    </w:p>
    <w:p w14:paraId="401CBAE5" w14:textId="77777777" w:rsidR="00150EA4" w:rsidRPr="0053714E" w:rsidRDefault="00150EA4" w:rsidP="00150EA4">
      <w:pPr>
        <w:pStyle w:val="Bullet1G"/>
        <w:numPr>
          <w:ilvl w:val="0"/>
          <w:numId w:val="0"/>
        </w:numPr>
        <w:tabs>
          <w:tab w:val="left" w:pos="1701"/>
        </w:tabs>
        <w:ind w:left="1701" w:hanging="170"/>
      </w:pPr>
      <w:r w:rsidRPr="0053714E">
        <w:t>•</w:t>
      </w:r>
      <w:r w:rsidRPr="0053714E">
        <w:tab/>
        <w:t>Un régime contributif dit «</w:t>
      </w:r>
      <w:r>
        <w:t> </w:t>
      </w:r>
      <w:r w:rsidRPr="0053714E">
        <w:t>Assurance Santé des Indépendants ou ASI</w:t>
      </w:r>
      <w:r>
        <w:t> </w:t>
      </w:r>
      <w:r w:rsidRPr="0053714E">
        <w:t>» qui vise l’ensemble des travailleurs Indépendants des Professions commerciales, libérales, artisanales et celles relevant de l’Agriculture ;</w:t>
      </w:r>
    </w:p>
    <w:p w14:paraId="293AA7D4" w14:textId="77777777" w:rsidR="00150EA4" w:rsidRPr="0053714E" w:rsidRDefault="00150EA4" w:rsidP="00150EA4">
      <w:pPr>
        <w:pStyle w:val="Bullet1G"/>
        <w:numPr>
          <w:ilvl w:val="0"/>
          <w:numId w:val="0"/>
        </w:numPr>
        <w:tabs>
          <w:tab w:val="left" w:pos="1701"/>
        </w:tabs>
        <w:ind w:left="1701" w:hanging="170"/>
      </w:pPr>
      <w:r w:rsidRPr="0053714E">
        <w:t>•</w:t>
      </w:r>
      <w:r w:rsidRPr="0053714E">
        <w:tab/>
        <w:t>Un régime dit «</w:t>
      </w:r>
      <w:r>
        <w:t> </w:t>
      </w:r>
      <w:r w:rsidRPr="0053714E">
        <w:t>Assistance Médicale ou AMED</w:t>
      </w:r>
      <w:r>
        <w:t> </w:t>
      </w:r>
      <w:r w:rsidRPr="0053714E">
        <w:t>» qui vise les personnes économiquement démunies.</w:t>
      </w:r>
    </w:p>
    <w:p w14:paraId="4A45322D" w14:textId="77777777" w:rsidR="00150EA4" w:rsidRPr="0053714E" w:rsidRDefault="00150EA4" w:rsidP="00150EA4">
      <w:pPr>
        <w:pStyle w:val="SingleTxtG"/>
      </w:pPr>
      <w:r w:rsidRPr="0053714E">
        <w:rPr>
          <w:bCs/>
        </w:rPr>
        <w:t>20.</w:t>
      </w:r>
      <w:r w:rsidRPr="0053714E">
        <w:rPr>
          <w:bCs/>
        </w:rPr>
        <w:tab/>
      </w:r>
      <w:r w:rsidRPr="0053714E">
        <w:t>Aussi, dans le cadre du PND 2017-2021, 42</w:t>
      </w:r>
      <w:r>
        <w:t> </w:t>
      </w:r>
      <w:r w:rsidRPr="0053714E">
        <w:t xml:space="preserve">% du coût total correspond à l’axe 4 </w:t>
      </w:r>
      <w:r w:rsidRPr="0053714E">
        <w:rPr>
          <w:lang w:val="fr-FR"/>
        </w:rPr>
        <w:t>portant</w:t>
      </w:r>
      <w:r w:rsidRPr="0053714E">
        <w:t xml:space="preserve"> sur la politique de protection ou sécurité Sociale soit 2 327 400 000 de francs FCFA. Cela indique l’importance que le gouvernement accorde à l’amélioration des conditions de vie de la population.</w:t>
      </w:r>
    </w:p>
    <w:p w14:paraId="5BA2D119" w14:textId="77777777" w:rsidR="00150EA4" w:rsidRPr="0053714E" w:rsidRDefault="00150EA4" w:rsidP="00150EA4">
      <w:pPr>
        <w:pStyle w:val="H23G"/>
        <w:rPr>
          <w:lang w:val="fr-FR"/>
        </w:rPr>
      </w:pPr>
      <w:r w:rsidRPr="0053714E">
        <w:rPr>
          <w:lang w:val="fr-FR"/>
        </w:rPr>
        <w:tab/>
      </w:r>
      <w:r w:rsidRPr="0053714E">
        <w:rPr>
          <w:lang w:val="fr-FR"/>
        </w:rPr>
        <w:tab/>
      </w:r>
      <w:r>
        <w:rPr>
          <w:lang w:val="fr-FR"/>
        </w:rPr>
        <w:t>Réponse au paragraphe</w:t>
      </w:r>
      <w:r w:rsidRPr="0053714E">
        <w:rPr>
          <w:lang w:val="fr-FR"/>
        </w:rPr>
        <w:t xml:space="preserve"> 18 de la liste de points</w:t>
      </w:r>
    </w:p>
    <w:p w14:paraId="103C8360" w14:textId="77777777" w:rsidR="00150EA4" w:rsidRPr="0053714E" w:rsidRDefault="00150EA4" w:rsidP="00150EA4">
      <w:pPr>
        <w:pStyle w:val="SingleTxtG"/>
        <w:rPr>
          <w:lang w:val="fr-FR"/>
        </w:rPr>
      </w:pPr>
      <w:r w:rsidRPr="0053714E">
        <w:rPr>
          <w:bCs/>
          <w:lang w:val="fr-FR"/>
        </w:rPr>
        <w:t>21.</w:t>
      </w:r>
      <w:r w:rsidRPr="0053714E">
        <w:rPr>
          <w:bCs/>
          <w:lang w:val="fr-FR"/>
        </w:rPr>
        <w:tab/>
      </w:r>
      <w:r w:rsidRPr="0053714E">
        <w:rPr>
          <w:lang w:val="fr-FR"/>
        </w:rPr>
        <w:t xml:space="preserve">Les questions de la révision du Code </w:t>
      </w:r>
      <w:r>
        <w:rPr>
          <w:lang w:val="fr-FR"/>
        </w:rPr>
        <w:t>c</w:t>
      </w:r>
      <w:r w:rsidRPr="0053714E">
        <w:rPr>
          <w:lang w:val="fr-FR"/>
        </w:rPr>
        <w:t xml:space="preserve">ivil et le Code des </w:t>
      </w:r>
      <w:r>
        <w:rPr>
          <w:lang w:val="fr-FR"/>
        </w:rPr>
        <w:t>p</w:t>
      </w:r>
      <w:r w:rsidRPr="0053714E">
        <w:rPr>
          <w:lang w:val="fr-FR"/>
        </w:rPr>
        <w:t xml:space="preserve">ersonnes et de la </w:t>
      </w:r>
      <w:r>
        <w:rPr>
          <w:lang w:val="fr-FR"/>
        </w:rPr>
        <w:t>f</w:t>
      </w:r>
      <w:r w:rsidRPr="0053714E">
        <w:rPr>
          <w:lang w:val="fr-FR"/>
        </w:rPr>
        <w:t xml:space="preserve">amille ont été débattues lors du dialogue national inclusif et souverain du 20 août au 8 octobre 2022. Des recommandations à cet effet ont été formulées en vue de les adoptés. Mieux, un comité de relecture du projet de Code des </w:t>
      </w:r>
      <w:r>
        <w:rPr>
          <w:lang w:val="fr-FR"/>
        </w:rPr>
        <w:t>p</w:t>
      </w:r>
      <w:r w:rsidRPr="0053714E">
        <w:rPr>
          <w:lang w:val="fr-FR"/>
        </w:rPr>
        <w:t xml:space="preserve">ersonnes et de la </w:t>
      </w:r>
      <w:r>
        <w:rPr>
          <w:lang w:val="fr-FR"/>
        </w:rPr>
        <w:t>f</w:t>
      </w:r>
      <w:r w:rsidRPr="0053714E">
        <w:rPr>
          <w:lang w:val="fr-FR"/>
        </w:rPr>
        <w:t xml:space="preserve">amille été mis en place par le </w:t>
      </w:r>
      <w:r>
        <w:rPr>
          <w:lang w:val="fr-FR"/>
        </w:rPr>
        <w:t>m</w:t>
      </w:r>
      <w:r w:rsidRPr="0053714E">
        <w:rPr>
          <w:lang w:val="fr-FR"/>
        </w:rPr>
        <w:t xml:space="preserve">inistère en charge du </w:t>
      </w:r>
      <w:r>
        <w:rPr>
          <w:lang w:val="fr-FR"/>
        </w:rPr>
        <w:t>g</w:t>
      </w:r>
      <w:r w:rsidRPr="0053714E">
        <w:rPr>
          <w:lang w:val="fr-FR"/>
        </w:rPr>
        <w:t xml:space="preserve">enre et de la </w:t>
      </w:r>
      <w:r>
        <w:rPr>
          <w:lang w:val="fr-FR"/>
        </w:rPr>
        <w:t>s</w:t>
      </w:r>
      <w:r w:rsidRPr="0053714E">
        <w:rPr>
          <w:lang w:val="fr-FR"/>
        </w:rPr>
        <w:t xml:space="preserve">olidarité </w:t>
      </w:r>
      <w:r>
        <w:rPr>
          <w:lang w:val="fr-FR"/>
        </w:rPr>
        <w:t>n</w:t>
      </w:r>
      <w:r w:rsidRPr="0053714E">
        <w:rPr>
          <w:lang w:val="fr-FR"/>
        </w:rPr>
        <w:t>ationale.</w:t>
      </w:r>
    </w:p>
    <w:p w14:paraId="7C88C4CD" w14:textId="77777777" w:rsidR="00150EA4" w:rsidRPr="0053714E" w:rsidRDefault="00150EA4" w:rsidP="00150EA4">
      <w:pPr>
        <w:pStyle w:val="H23G"/>
        <w:rPr>
          <w:lang w:val="fr-FR"/>
        </w:rPr>
      </w:pPr>
      <w:r w:rsidRPr="0053714E">
        <w:rPr>
          <w:lang w:val="fr-FR"/>
        </w:rPr>
        <w:tab/>
      </w:r>
      <w:r w:rsidRPr="0053714E">
        <w:rPr>
          <w:lang w:val="fr-FR"/>
        </w:rPr>
        <w:tab/>
      </w:r>
      <w:r>
        <w:t>Réponse au paragraphe</w:t>
      </w:r>
      <w:r w:rsidRPr="0053714E">
        <w:rPr>
          <w:lang w:val="fr-FR"/>
        </w:rPr>
        <w:t xml:space="preserve"> 19 de la liste de points </w:t>
      </w:r>
    </w:p>
    <w:p w14:paraId="25F2DEE4" w14:textId="77777777" w:rsidR="00150EA4" w:rsidRPr="0053714E" w:rsidRDefault="00150EA4" w:rsidP="00150EA4">
      <w:pPr>
        <w:pStyle w:val="SingleTxtG"/>
        <w:rPr>
          <w:lang w:val="fr-FR"/>
        </w:rPr>
      </w:pPr>
      <w:r w:rsidRPr="0053714E">
        <w:rPr>
          <w:bCs/>
          <w:lang w:val="fr-FR"/>
        </w:rPr>
        <w:t>22.</w:t>
      </w:r>
      <w:r w:rsidRPr="0053714E">
        <w:rPr>
          <w:bCs/>
          <w:lang w:val="fr-FR"/>
        </w:rPr>
        <w:tab/>
      </w:r>
      <w:r w:rsidRPr="0053714E">
        <w:rPr>
          <w:lang w:val="fr-FR"/>
        </w:rPr>
        <w:t xml:space="preserve">Les articles </w:t>
      </w:r>
      <w:r w:rsidRPr="0053714E">
        <w:rPr>
          <w:bCs/>
          <w:lang w:val="fr-FR"/>
        </w:rPr>
        <w:t>335 et 336</w:t>
      </w:r>
      <w:r w:rsidRPr="0053714E">
        <w:rPr>
          <w:lang w:val="fr-FR"/>
        </w:rPr>
        <w:t xml:space="preserve"> du Code </w:t>
      </w:r>
      <w:r>
        <w:rPr>
          <w:lang w:val="fr-FR"/>
        </w:rPr>
        <w:t>p</w:t>
      </w:r>
      <w:r w:rsidRPr="0053714E">
        <w:rPr>
          <w:lang w:val="fr-FR"/>
        </w:rPr>
        <w:t xml:space="preserve">énal tchadien interdisent l’exploitation des enfants à travers la prostitution et prévoient des sanctions. De même, le décret </w:t>
      </w:r>
      <w:r>
        <w:rPr>
          <w:lang w:val="fr-FR"/>
        </w:rPr>
        <w:t>n</w:t>
      </w:r>
      <w:r w:rsidRPr="0063450E">
        <w:rPr>
          <w:vertAlign w:val="superscript"/>
          <w:lang w:val="fr-FR"/>
        </w:rPr>
        <w:t>o</w:t>
      </w:r>
      <w:r>
        <w:rPr>
          <w:lang w:val="fr-FR"/>
        </w:rPr>
        <w:t> </w:t>
      </w:r>
      <w:r w:rsidRPr="0053714E">
        <w:rPr>
          <w:lang w:val="fr-FR"/>
        </w:rPr>
        <w:t xml:space="preserve">55/PR-MTJS-DTMOPS du 8 février 1969 relatif au travail des enfants interdit l’exploitation des enfants. </w:t>
      </w:r>
    </w:p>
    <w:p w14:paraId="715D9263" w14:textId="77777777" w:rsidR="00150EA4" w:rsidRPr="0053714E" w:rsidRDefault="00150EA4" w:rsidP="00150EA4">
      <w:pPr>
        <w:pStyle w:val="SingleTxtG"/>
        <w:rPr>
          <w:lang w:val="fr-FR"/>
        </w:rPr>
      </w:pPr>
      <w:r w:rsidRPr="0053714E">
        <w:rPr>
          <w:bCs/>
          <w:lang w:val="fr-FR"/>
        </w:rPr>
        <w:t>23.</w:t>
      </w:r>
      <w:r w:rsidRPr="0053714E">
        <w:rPr>
          <w:bCs/>
          <w:lang w:val="fr-FR"/>
        </w:rPr>
        <w:tab/>
      </w:r>
      <w:r w:rsidRPr="0053714E">
        <w:rPr>
          <w:lang w:val="fr-FR"/>
        </w:rPr>
        <w:t xml:space="preserve">Par ailleurs, le Gouvernement du Tchad a rédigé un projet du Code de </w:t>
      </w:r>
      <w:r>
        <w:rPr>
          <w:lang w:val="fr-FR"/>
        </w:rPr>
        <w:t>p</w:t>
      </w:r>
      <w:r w:rsidRPr="0053714E">
        <w:rPr>
          <w:lang w:val="fr-FR"/>
        </w:rPr>
        <w:t>rotection de l’</w:t>
      </w:r>
      <w:r>
        <w:rPr>
          <w:lang w:val="fr-FR"/>
        </w:rPr>
        <w:t>e</w:t>
      </w:r>
      <w:r w:rsidRPr="0053714E">
        <w:rPr>
          <w:lang w:val="fr-FR"/>
        </w:rPr>
        <w:t xml:space="preserve">nfant. Cette question a été soulevée et débattue lors des assises du Dialogue National Inclusif et Souverain organisé du 20 août au 8 octobre 2022 à N’Djaména. Parmi les principales recommandations figure celle relative à l’adoption du projet du </w:t>
      </w:r>
      <w:r>
        <w:rPr>
          <w:lang w:val="fr-FR"/>
        </w:rPr>
        <w:t>c</w:t>
      </w:r>
      <w:r w:rsidRPr="0053714E">
        <w:rPr>
          <w:lang w:val="fr-FR"/>
        </w:rPr>
        <w:t xml:space="preserve">ode. </w:t>
      </w:r>
      <w:r>
        <w:rPr>
          <w:lang w:val="fr-FR"/>
        </w:rPr>
        <w:t>À</w:t>
      </w:r>
      <w:r w:rsidRPr="0053714E">
        <w:rPr>
          <w:lang w:val="fr-FR"/>
        </w:rPr>
        <w:t xml:space="preserve"> cet effet, sous l’égide du Ministère du </w:t>
      </w:r>
      <w:r>
        <w:rPr>
          <w:lang w:val="fr-FR"/>
        </w:rPr>
        <w:t>g</w:t>
      </w:r>
      <w:r w:rsidRPr="0053714E">
        <w:rPr>
          <w:lang w:val="fr-FR"/>
        </w:rPr>
        <w:t xml:space="preserve">enre et de la </w:t>
      </w:r>
      <w:r>
        <w:rPr>
          <w:lang w:val="fr-FR"/>
        </w:rPr>
        <w:t>s</w:t>
      </w:r>
      <w:r w:rsidRPr="0053714E">
        <w:rPr>
          <w:lang w:val="fr-FR"/>
        </w:rPr>
        <w:t xml:space="preserve">olidarité </w:t>
      </w:r>
      <w:r>
        <w:rPr>
          <w:lang w:val="fr-FR"/>
        </w:rPr>
        <w:t>n</w:t>
      </w:r>
      <w:r w:rsidRPr="0053714E">
        <w:rPr>
          <w:lang w:val="fr-FR"/>
        </w:rPr>
        <w:t xml:space="preserve">ationale le projet a été relu et validé au niveau technique au cours d’un atelier organisé du 14 au 15 juin 2023 à </w:t>
      </w:r>
      <w:proofErr w:type="spellStart"/>
      <w:r w:rsidRPr="0053714E">
        <w:rPr>
          <w:lang w:val="fr-FR"/>
        </w:rPr>
        <w:t>Bakara</w:t>
      </w:r>
      <w:proofErr w:type="spellEnd"/>
      <w:r w:rsidRPr="0053714E">
        <w:rPr>
          <w:lang w:val="fr-FR"/>
        </w:rPr>
        <w:t xml:space="preserve"> dans la </w:t>
      </w:r>
      <w:r>
        <w:rPr>
          <w:lang w:val="fr-FR"/>
        </w:rPr>
        <w:t>p</w:t>
      </w:r>
      <w:r w:rsidRPr="0053714E">
        <w:rPr>
          <w:lang w:val="fr-FR"/>
        </w:rPr>
        <w:t>rovince du Chari-Baguirmi.</w:t>
      </w:r>
    </w:p>
    <w:p w14:paraId="2DC5DDB2" w14:textId="77777777" w:rsidR="00150EA4" w:rsidRPr="0053714E" w:rsidRDefault="00150EA4" w:rsidP="00150EA4">
      <w:pPr>
        <w:pStyle w:val="SingleTxtG"/>
        <w:rPr>
          <w:lang w:val="fr-FR"/>
        </w:rPr>
      </w:pPr>
      <w:r w:rsidRPr="0053714E">
        <w:rPr>
          <w:bCs/>
          <w:lang w:val="fr-FR"/>
        </w:rPr>
        <w:t>24.</w:t>
      </w:r>
      <w:r w:rsidRPr="0053714E">
        <w:rPr>
          <w:bCs/>
          <w:lang w:val="fr-FR"/>
        </w:rPr>
        <w:tab/>
      </w:r>
      <w:r w:rsidRPr="0053714E">
        <w:rPr>
          <w:lang w:val="fr-FR"/>
        </w:rPr>
        <w:t xml:space="preserve">En outre, l’exploitation des enfants est sanctionnée par la loi </w:t>
      </w:r>
      <w:r>
        <w:rPr>
          <w:lang w:val="fr-FR"/>
        </w:rPr>
        <w:t>n</w:t>
      </w:r>
      <w:r w:rsidRPr="0063450E">
        <w:rPr>
          <w:vertAlign w:val="superscript"/>
          <w:lang w:val="fr-FR"/>
        </w:rPr>
        <w:t>o</w:t>
      </w:r>
      <w:r>
        <w:rPr>
          <w:lang w:val="fr-FR"/>
        </w:rPr>
        <w:t> </w:t>
      </w:r>
      <w:r w:rsidRPr="0053714E">
        <w:rPr>
          <w:lang w:val="fr-FR"/>
        </w:rPr>
        <w:t>012/PR/2018 du 20</w:t>
      </w:r>
      <w:r>
        <w:rPr>
          <w:lang w:val="fr-FR"/>
        </w:rPr>
        <w:t> </w:t>
      </w:r>
      <w:r w:rsidRPr="0053714E">
        <w:rPr>
          <w:lang w:val="fr-FR"/>
        </w:rPr>
        <w:t xml:space="preserve">juin 2018, portant ratification de l’ordonnance </w:t>
      </w:r>
      <w:r>
        <w:rPr>
          <w:lang w:val="fr-FR"/>
        </w:rPr>
        <w:t>n</w:t>
      </w:r>
      <w:r w:rsidRPr="003067BC">
        <w:rPr>
          <w:vertAlign w:val="superscript"/>
          <w:lang w:val="fr-FR"/>
        </w:rPr>
        <w:t>o</w:t>
      </w:r>
      <w:r>
        <w:rPr>
          <w:lang w:val="fr-FR"/>
        </w:rPr>
        <w:t> </w:t>
      </w:r>
      <w:r w:rsidRPr="0053714E">
        <w:rPr>
          <w:lang w:val="fr-FR"/>
        </w:rPr>
        <w:t>006/PR/2018 du 30 mars 2018, portant lutte contre la traite des personnes en République du Tchad. La traite des personnes est considérée en droit tchadien comme un crime. Ainsi l’article 7 de l’ordonnance précitée punit quiconque commet l’infraction de traite des personnes d’une peine de quatre (4) ans à trente (30) ans et d’une amende de deux cent cinquante mille (250 000) à cinq millions (5 000 000) FCFA.</w:t>
      </w:r>
    </w:p>
    <w:p w14:paraId="1AD6C7B7" w14:textId="77777777" w:rsidR="00150EA4" w:rsidRPr="0053714E" w:rsidRDefault="00150EA4" w:rsidP="00150EA4">
      <w:pPr>
        <w:pStyle w:val="SingleTxtG"/>
        <w:rPr>
          <w:lang w:val="fr-FR"/>
        </w:rPr>
      </w:pPr>
      <w:r w:rsidRPr="0053714E">
        <w:rPr>
          <w:bCs/>
          <w:lang w:val="fr-FR"/>
        </w:rPr>
        <w:t>25.</w:t>
      </w:r>
      <w:r w:rsidRPr="0053714E">
        <w:rPr>
          <w:bCs/>
          <w:lang w:val="fr-FR"/>
        </w:rPr>
        <w:tab/>
      </w:r>
      <w:r w:rsidRPr="0053714E">
        <w:rPr>
          <w:lang w:val="fr-FR"/>
        </w:rPr>
        <w:t>De manière pratique, e</w:t>
      </w:r>
      <w:r w:rsidRPr="0053714E">
        <w:rPr>
          <w:iCs/>
          <w:lang w:val="fr-FR"/>
        </w:rPr>
        <w:t>n 2018, le Tchad a envoyé trois (3) inspecteurs de travail sur une période de 45 jours au Centre Régional Africain de l’OIT pour l’administration du travail.</w:t>
      </w:r>
    </w:p>
    <w:p w14:paraId="3CB866FC" w14:textId="77777777" w:rsidR="00150EA4" w:rsidRPr="0053714E" w:rsidRDefault="00150EA4" w:rsidP="00150EA4">
      <w:pPr>
        <w:pStyle w:val="H1G"/>
        <w:rPr>
          <w:lang w:val="fr-FR"/>
        </w:rPr>
      </w:pPr>
      <w:r>
        <w:rPr>
          <w:lang w:val="fr-FR"/>
        </w:rPr>
        <w:lastRenderedPageBreak/>
        <w:tab/>
      </w:r>
      <w:r>
        <w:rPr>
          <w:lang w:val="fr-FR"/>
        </w:rPr>
        <w:tab/>
      </w:r>
      <w:r w:rsidRPr="0053714E">
        <w:rPr>
          <w:lang w:val="fr-FR"/>
        </w:rPr>
        <w:t>Droit à un niveau de vie suffisant </w:t>
      </w:r>
    </w:p>
    <w:p w14:paraId="0953B189" w14:textId="77777777" w:rsidR="00150EA4" w:rsidRPr="0053714E" w:rsidRDefault="00150EA4" w:rsidP="00150EA4">
      <w:pPr>
        <w:pStyle w:val="H23G"/>
        <w:rPr>
          <w:lang w:val="fr-FR"/>
        </w:rPr>
      </w:pPr>
      <w:r w:rsidRPr="0053714E">
        <w:rPr>
          <w:lang w:val="fr-FR"/>
        </w:rPr>
        <w:tab/>
      </w:r>
      <w:r w:rsidRPr="0053714E">
        <w:rPr>
          <w:lang w:val="fr-FR"/>
        </w:rPr>
        <w:tab/>
      </w:r>
      <w:r>
        <w:t>Réponse au paragraphe</w:t>
      </w:r>
      <w:r w:rsidRPr="0053714E">
        <w:rPr>
          <w:lang w:val="fr-FR"/>
        </w:rPr>
        <w:t xml:space="preserve"> 23 de la liste de points </w:t>
      </w:r>
    </w:p>
    <w:p w14:paraId="6ACE7C08" w14:textId="77777777" w:rsidR="00150EA4" w:rsidRPr="0053714E" w:rsidRDefault="00150EA4" w:rsidP="00150EA4">
      <w:pPr>
        <w:pStyle w:val="SingleTxtG"/>
        <w:rPr>
          <w:lang w:val="fr-FR"/>
        </w:rPr>
      </w:pPr>
      <w:r w:rsidRPr="0053714E">
        <w:rPr>
          <w:bCs/>
          <w:lang w:val="fr-FR"/>
        </w:rPr>
        <w:t>26.</w:t>
      </w:r>
      <w:r w:rsidRPr="0053714E">
        <w:rPr>
          <w:bCs/>
          <w:lang w:val="fr-FR"/>
        </w:rPr>
        <w:tab/>
      </w:r>
      <w:r w:rsidRPr="0053714E">
        <w:rPr>
          <w:lang w:val="fr-FR"/>
        </w:rPr>
        <w:t>Le taux d’accès à l’eau potable est estimé aujourd’hui à soixante-dix-huit pour cent (78</w:t>
      </w:r>
      <w:r>
        <w:rPr>
          <w:lang w:val="fr-FR"/>
        </w:rPr>
        <w:t> </w:t>
      </w:r>
      <w:r w:rsidRPr="0053714E">
        <w:rPr>
          <w:lang w:val="fr-FR"/>
        </w:rPr>
        <w:t>%) en milieu urbain contre trente-deux pour cent (32</w:t>
      </w:r>
      <w:r>
        <w:rPr>
          <w:lang w:val="fr-FR"/>
        </w:rPr>
        <w:t> </w:t>
      </w:r>
      <w:r w:rsidRPr="0053714E">
        <w:rPr>
          <w:lang w:val="fr-FR"/>
        </w:rPr>
        <w:t>%) en milieu rural. Quant à l’assainissement, le rapport de BAD (2017) indique un taux global de 30</w:t>
      </w:r>
      <w:r>
        <w:rPr>
          <w:lang w:val="fr-FR"/>
        </w:rPr>
        <w:t> </w:t>
      </w:r>
      <w:r w:rsidRPr="0053714E">
        <w:rPr>
          <w:lang w:val="fr-FR"/>
        </w:rPr>
        <w:t>%.</w:t>
      </w:r>
    </w:p>
    <w:p w14:paraId="0E791FA4" w14:textId="77777777" w:rsidR="00150EA4" w:rsidRPr="0053714E" w:rsidRDefault="00150EA4" w:rsidP="00150EA4">
      <w:pPr>
        <w:pStyle w:val="SingleTxtG"/>
        <w:rPr>
          <w:lang w:val="fr-FR"/>
        </w:rPr>
      </w:pPr>
      <w:r w:rsidRPr="0053714E">
        <w:rPr>
          <w:bCs/>
          <w:lang w:val="fr-FR"/>
        </w:rPr>
        <w:t>27.</w:t>
      </w:r>
      <w:r w:rsidRPr="0053714E">
        <w:rPr>
          <w:bCs/>
          <w:lang w:val="fr-FR"/>
        </w:rPr>
        <w:tab/>
      </w:r>
      <w:r w:rsidRPr="0053714E">
        <w:rPr>
          <w:lang w:val="fr-FR"/>
        </w:rPr>
        <w:t>Poursuivant ses efforts pour améliorer l’accès à l’eau potable à tous, le Gouvernement tchadien a fait construire 15</w:t>
      </w:r>
      <w:r>
        <w:rPr>
          <w:lang w:val="fr-FR"/>
        </w:rPr>
        <w:t> </w:t>
      </w:r>
      <w:r w:rsidRPr="0053714E">
        <w:rPr>
          <w:lang w:val="fr-FR"/>
        </w:rPr>
        <w:t>987 pompes à motricité humaine et 703 adductions d’eau potable en 2019 faisant passer le taux d’accès à l’eau potable de 65</w:t>
      </w:r>
      <w:r>
        <w:rPr>
          <w:lang w:val="fr-FR"/>
        </w:rPr>
        <w:t> </w:t>
      </w:r>
      <w:r w:rsidRPr="0053714E">
        <w:rPr>
          <w:lang w:val="fr-FR"/>
        </w:rPr>
        <w:t>% en 2018 à 66,50</w:t>
      </w:r>
      <w:r>
        <w:rPr>
          <w:lang w:val="fr-FR"/>
        </w:rPr>
        <w:t> </w:t>
      </w:r>
      <w:r w:rsidRPr="0053714E">
        <w:rPr>
          <w:lang w:val="fr-FR"/>
        </w:rPr>
        <w:t>% en 2019. Le Gouvernement a reçu un financement additionnel de 5 milliards de francs CFA (plus de 7,6 millions d’euros) pour la mise en œuvre du Projet d’Approvisionnement en Eau Potable et d’Assainissement en Milieux Semi-Urbain et Rural (PAEPA SU MR). Le financement est accordé par le Fonds pour l’Environnement Mondial (FEM) à travers son agence d’exécution, la Banque Africaine de Développement (BAD). L’accord de financement a été signé le 20 janvier 2023, entre le représentant de Banque africaine de développement (BAD) au Tchad et le Ministre tchadien de la Prospective économique et des Partenaires internationaux. Les fonds alloués par le Fonds pour l’environnement mondial (FEM) permettront de poursuivre la construction de plusieurs installations d’eau potable et d’assainissement au Tchad. Il s’agit de 48 mini-Adductions d’Eau Potable (AEP), partiellement alimentée à l’énergie solaire dans les centres semi-urbains et dans les grands villages regroupés. La BAD estime qu’à terme, le PAEPA SU MR bénéficiera à plus de 2 millions de personnes, parmi lesquelles 54 % de femmes. En 2021, le taux d’accès à l’eau potable au Tchad atteignait à peine les 53</w:t>
      </w:r>
      <w:r>
        <w:rPr>
          <w:lang w:val="fr-FR"/>
        </w:rPr>
        <w:t> </w:t>
      </w:r>
      <w:r w:rsidRPr="0053714E">
        <w:rPr>
          <w:lang w:val="fr-FR"/>
        </w:rPr>
        <w:t>%. Le gouvernement tchadien poursuit ses efforts pour un accès universel et équitable à l’eau potable, à l’hygiène et à l’assainissement d’ici à l’horizon 2030.</w:t>
      </w:r>
    </w:p>
    <w:p w14:paraId="57BF9D3C" w14:textId="77777777" w:rsidR="00150EA4" w:rsidRPr="0053714E" w:rsidRDefault="00150EA4" w:rsidP="00150EA4">
      <w:pPr>
        <w:pStyle w:val="H1G"/>
        <w:rPr>
          <w:lang w:val="fr-FR"/>
        </w:rPr>
      </w:pPr>
      <w:r>
        <w:rPr>
          <w:lang w:val="fr-FR"/>
        </w:rPr>
        <w:tab/>
      </w:r>
      <w:r>
        <w:rPr>
          <w:lang w:val="fr-FR"/>
        </w:rPr>
        <w:tab/>
      </w:r>
      <w:r w:rsidRPr="0053714E">
        <w:rPr>
          <w:lang w:val="fr-FR"/>
        </w:rPr>
        <w:t xml:space="preserve">Droit à la santé physique et mentale </w:t>
      </w:r>
    </w:p>
    <w:p w14:paraId="6CFFEBA6" w14:textId="77777777" w:rsidR="00150EA4" w:rsidRPr="0053714E" w:rsidRDefault="00150EA4" w:rsidP="00150EA4">
      <w:pPr>
        <w:pStyle w:val="H23G"/>
        <w:rPr>
          <w:lang w:val="fr-FR"/>
        </w:rPr>
      </w:pPr>
      <w:r w:rsidRPr="0053714E">
        <w:rPr>
          <w:lang w:val="fr-FR"/>
        </w:rPr>
        <w:tab/>
      </w:r>
      <w:r w:rsidRPr="0053714E">
        <w:rPr>
          <w:lang w:val="fr-FR"/>
        </w:rPr>
        <w:tab/>
      </w:r>
      <w:r>
        <w:t>Réponse au paragraphe</w:t>
      </w:r>
      <w:r w:rsidRPr="0053714E">
        <w:rPr>
          <w:lang w:val="fr-FR"/>
        </w:rPr>
        <w:t xml:space="preserve"> 25 de la liste de points </w:t>
      </w:r>
    </w:p>
    <w:p w14:paraId="31002BE1" w14:textId="77777777" w:rsidR="00150EA4" w:rsidRPr="0053714E" w:rsidRDefault="00150EA4" w:rsidP="00150EA4">
      <w:pPr>
        <w:pStyle w:val="SingleTxtG"/>
        <w:rPr>
          <w:lang w:val="fr-FR"/>
        </w:rPr>
      </w:pPr>
      <w:r w:rsidRPr="0053714E">
        <w:rPr>
          <w:bCs/>
          <w:lang w:val="fr-FR"/>
        </w:rPr>
        <w:t>28.</w:t>
      </w:r>
      <w:r w:rsidRPr="0053714E">
        <w:rPr>
          <w:bCs/>
          <w:lang w:val="fr-FR"/>
        </w:rPr>
        <w:tab/>
      </w:r>
      <w:r w:rsidRPr="0053714E">
        <w:t>L</w:t>
      </w:r>
      <w:r w:rsidRPr="0053714E">
        <w:rPr>
          <w:lang w:val="fr-FR"/>
        </w:rPr>
        <w:t>e Gouvernement tchadien accorde une importance capitale au secteur de la santé qu’il considère comme un secteur prioritaire. Les personnes atteintes par la poliomyélite, le paludisme, la tuberculose, le ver de guinée, le choléra, le VIH/sida, la méningite et la fièvre jaune sont prises en charge gratuitement par les structures de santé avec l’appui du Fonds Mondial.</w:t>
      </w:r>
    </w:p>
    <w:p w14:paraId="6EA011DB" w14:textId="77777777" w:rsidR="00150EA4" w:rsidRPr="0053714E" w:rsidRDefault="00150EA4" w:rsidP="00150EA4">
      <w:pPr>
        <w:pStyle w:val="SingleTxtG"/>
        <w:rPr>
          <w:lang w:val="fr-FR"/>
        </w:rPr>
      </w:pPr>
      <w:r w:rsidRPr="0053714E">
        <w:rPr>
          <w:bCs/>
          <w:lang w:val="fr-FR"/>
        </w:rPr>
        <w:t>29.</w:t>
      </w:r>
      <w:r w:rsidRPr="0053714E">
        <w:rPr>
          <w:bCs/>
          <w:lang w:val="fr-FR"/>
        </w:rPr>
        <w:tab/>
      </w:r>
      <w:r w:rsidRPr="0053714E">
        <w:rPr>
          <w:lang w:val="fr-FR"/>
        </w:rPr>
        <w:t>Le 11 avril 2023, le Tchad a lancé les activités de riposte au VIH/sida et les hépatites B et C. l’objectif de ces activités de riposte est de mettre en œuvre la politique nationale de lutte contre le virus du VIH, le sida et les IST dans le secteur de la santé. La prévalence nationale du VIH a chuté de 3</w:t>
      </w:r>
      <w:r>
        <w:rPr>
          <w:lang w:val="fr-FR"/>
        </w:rPr>
        <w:t>,</w:t>
      </w:r>
      <w:r w:rsidRPr="0053714E">
        <w:rPr>
          <w:lang w:val="fr-FR"/>
        </w:rPr>
        <w:t>3</w:t>
      </w:r>
      <w:r>
        <w:rPr>
          <w:lang w:val="fr-FR"/>
        </w:rPr>
        <w:t> </w:t>
      </w:r>
      <w:r w:rsidRPr="0053714E">
        <w:rPr>
          <w:lang w:val="fr-FR"/>
        </w:rPr>
        <w:t>% à 1</w:t>
      </w:r>
      <w:r>
        <w:rPr>
          <w:lang w:val="fr-FR"/>
        </w:rPr>
        <w:t>,</w:t>
      </w:r>
      <w:r w:rsidRPr="0053714E">
        <w:rPr>
          <w:lang w:val="fr-FR"/>
        </w:rPr>
        <w:t>1</w:t>
      </w:r>
      <w:r>
        <w:rPr>
          <w:lang w:val="fr-FR"/>
        </w:rPr>
        <w:t> </w:t>
      </w:r>
      <w:r w:rsidRPr="0053714E">
        <w:rPr>
          <w:lang w:val="fr-FR"/>
        </w:rPr>
        <w:t xml:space="preserve">% en 2021. Les mesures sont prises, notamment la mise à disposition de 49 machines </w:t>
      </w:r>
      <w:proofErr w:type="spellStart"/>
      <w:r w:rsidRPr="0053714E">
        <w:rPr>
          <w:lang w:val="fr-FR"/>
        </w:rPr>
        <w:t>Gen</w:t>
      </w:r>
      <w:proofErr w:type="spellEnd"/>
      <w:r w:rsidRPr="0053714E">
        <w:rPr>
          <w:lang w:val="fr-FR"/>
        </w:rPr>
        <w:t>-Expert pour booster l’indicateur de la charge virale grâce à des stratégies appropriées de masse déjà proposées en sus de celle en routine.</w:t>
      </w:r>
    </w:p>
    <w:p w14:paraId="0DD9E477" w14:textId="77777777" w:rsidR="00150EA4" w:rsidRPr="0053714E" w:rsidRDefault="00150EA4" w:rsidP="00150EA4">
      <w:pPr>
        <w:pStyle w:val="SingleTxtG"/>
      </w:pPr>
      <w:r w:rsidRPr="0053714E">
        <w:rPr>
          <w:bCs/>
        </w:rPr>
        <w:t>30.</w:t>
      </w:r>
      <w:r w:rsidRPr="0053714E">
        <w:rPr>
          <w:bCs/>
        </w:rPr>
        <w:tab/>
      </w:r>
      <w:r w:rsidRPr="0053714E">
        <w:t xml:space="preserve">Le Tchad à l’instar des autres pays d’Afrique dispose peu de spécialiste dans le domaine de la santé mentale. Toutefois un nouveau service de psychiatrie et désintoxication des alcooliques a été inauguré au sein de l’hôpital Notre Dame des apôtres de </w:t>
      </w:r>
      <w:proofErr w:type="spellStart"/>
      <w:r w:rsidRPr="0053714E">
        <w:t>Maïngara</w:t>
      </w:r>
      <w:proofErr w:type="spellEnd"/>
      <w:r w:rsidRPr="0053714E">
        <w:t xml:space="preserve"> à Sarh dans la </w:t>
      </w:r>
      <w:r>
        <w:t>p</w:t>
      </w:r>
      <w:r w:rsidRPr="0053714E">
        <w:t>rovince du Moyen Chari au sud du Tchad.</w:t>
      </w:r>
    </w:p>
    <w:p w14:paraId="7B1E5DE7" w14:textId="77777777" w:rsidR="00150EA4" w:rsidRPr="0053714E" w:rsidRDefault="00150EA4" w:rsidP="00150EA4">
      <w:pPr>
        <w:pStyle w:val="H1G"/>
        <w:rPr>
          <w:lang w:val="fr-FR"/>
        </w:rPr>
      </w:pPr>
      <w:r>
        <w:rPr>
          <w:lang w:val="fr-FR"/>
        </w:rPr>
        <w:tab/>
      </w:r>
      <w:r>
        <w:rPr>
          <w:lang w:val="fr-FR"/>
        </w:rPr>
        <w:tab/>
      </w:r>
      <w:r w:rsidRPr="0053714E">
        <w:rPr>
          <w:lang w:val="fr-FR"/>
        </w:rPr>
        <w:t xml:space="preserve">Droit à l’éducation </w:t>
      </w:r>
    </w:p>
    <w:p w14:paraId="57055B5B" w14:textId="77777777" w:rsidR="00150EA4" w:rsidRPr="0053714E" w:rsidRDefault="00150EA4" w:rsidP="00150EA4">
      <w:pPr>
        <w:pStyle w:val="H23G"/>
        <w:rPr>
          <w:lang w:val="fr-FR"/>
        </w:rPr>
      </w:pPr>
      <w:r w:rsidRPr="0053714E">
        <w:rPr>
          <w:lang w:val="fr-FR"/>
        </w:rPr>
        <w:tab/>
      </w:r>
      <w:r w:rsidRPr="0053714E">
        <w:rPr>
          <w:lang w:val="fr-FR"/>
        </w:rPr>
        <w:tab/>
      </w:r>
      <w:r>
        <w:t>Réponse au paragraphe</w:t>
      </w:r>
      <w:r w:rsidRPr="0053714E">
        <w:rPr>
          <w:lang w:val="fr-FR"/>
        </w:rPr>
        <w:t xml:space="preserve"> 27 de la liste de points </w:t>
      </w:r>
    </w:p>
    <w:p w14:paraId="038E9664" w14:textId="77777777" w:rsidR="00150EA4" w:rsidRPr="0053714E" w:rsidRDefault="00150EA4" w:rsidP="00150EA4">
      <w:pPr>
        <w:pStyle w:val="SingleTxtG"/>
        <w:rPr>
          <w:lang w:val="fr-FR"/>
        </w:rPr>
      </w:pPr>
      <w:r w:rsidRPr="0053714E">
        <w:rPr>
          <w:bCs/>
          <w:lang w:val="fr-FR"/>
        </w:rPr>
        <w:t>31.</w:t>
      </w:r>
      <w:r w:rsidRPr="0053714E">
        <w:rPr>
          <w:bCs/>
          <w:lang w:val="fr-FR"/>
        </w:rPr>
        <w:tab/>
      </w:r>
      <w:r w:rsidRPr="0053714E">
        <w:rPr>
          <w:lang w:val="fr-FR"/>
        </w:rPr>
        <w:t>Par arrêté</w:t>
      </w:r>
      <w:r>
        <w:rPr>
          <w:lang w:val="fr-FR"/>
        </w:rPr>
        <w:t xml:space="preserve"> </w:t>
      </w:r>
      <w:r w:rsidRPr="0053714E">
        <w:rPr>
          <w:lang w:val="fr-FR"/>
        </w:rPr>
        <w:t>n</w:t>
      </w:r>
      <w:r w:rsidRPr="003067BC">
        <w:rPr>
          <w:vertAlign w:val="superscript"/>
          <w:lang w:val="fr-FR"/>
        </w:rPr>
        <w:t>o</w:t>
      </w:r>
      <w:r>
        <w:rPr>
          <w:lang w:val="fr-FR"/>
        </w:rPr>
        <w:t> </w:t>
      </w:r>
      <w:r w:rsidRPr="0053714E">
        <w:rPr>
          <w:lang w:val="fr-FR"/>
        </w:rPr>
        <w:t xml:space="preserve">0621 du 19 octobre 2021, la Direction de la </w:t>
      </w:r>
      <w:r>
        <w:rPr>
          <w:lang w:val="fr-FR"/>
        </w:rPr>
        <w:t>p</w:t>
      </w:r>
      <w:r w:rsidRPr="0053714E">
        <w:rPr>
          <w:lang w:val="fr-FR"/>
        </w:rPr>
        <w:t>romotion de l’</w:t>
      </w:r>
      <w:r>
        <w:rPr>
          <w:lang w:val="fr-FR"/>
        </w:rPr>
        <w:t>é</w:t>
      </w:r>
      <w:r w:rsidRPr="0053714E">
        <w:rPr>
          <w:lang w:val="fr-FR"/>
        </w:rPr>
        <w:t>ducation des filles est devenue la Direction du développement de l’éducation des filles et de la promotion du genre. Elle a pour objectif d’améliorer l’accès et le maintien des filles à l’école, de lutter pour la parité et l’équité de genre.</w:t>
      </w:r>
    </w:p>
    <w:p w14:paraId="102C3620" w14:textId="77777777" w:rsidR="00150EA4" w:rsidRPr="0053714E" w:rsidRDefault="00150EA4" w:rsidP="00150EA4">
      <w:pPr>
        <w:pStyle w:val="SingleTxtG"/>
        <w:rPr>
          <w:bCs/>
          <w:lang w:val="fr-FR"/>
        </w:rPr>
      </w:pPr>
      <w:r w:rsidRPr="0053714E">
        <w:rPr>
          <w:bCs/>
          <w:lang w:val="fr-FR"/>
        </w:rPr>
        <w:t>32.</w:t>
      </w:r>
      <w:r w:rsidRPr="0053714E">
        <w:rPr>
          <w:bCs/>
          <w:lang w:val="fr-FR"/>
        </w:rPr>
        <w:tab/>
      </w:r>
      <w:r w:rsidRPr="0053714E">
        <w:rPr>
          <w:lang w:val="fr-FR"/>
        </w:rPr>
        <w:t xml:space="preserve">Sur le plan national, l’effectif des élèves au primaire a augmenté de </w:t>
      </w:r>
      <w:r w:rsidRPr="0053714E">
        <w:rPr>
          <w:bCs/>
          <w:lang w:val="fr-FR"/>
        </w:rPr>
        <w:t>4,2</w:t>
      </w:r>
      <w:r>
        <w:rPr>
          <w:bCs/>
          <w:lang w:val="fr-FR"/>
        </w:rPr>
        <w:t> </w:t>
      </w:r>
      <w:r w:rsidRPr="0053714E">
        <w:rPr>
          <w:bCs/>
          <w:lang w:val="fr-FR"/>
        </w:rPr>
        <w:t>% entre 2021 et 2022 passant de 2</w:t>
      </w:r>
      <w:r>
        <w:rPr>
          <w:bCs/>
          <w:lang w:val="fr-FR"/>
        </w:rPr>
        <w:t> </w:t>
      </w:r>
      <w:r w:rsidRPr="0053714E">
        <w:rPr>
          <w:bCs/>
          <w:lang w:val="fr-FR"/>
        </w:rPr>
        <w:t>719 364 à 2 832 890 élèves.</w:t>
      </w:r>
    </w:p>
    <w:p w14:paraId="0B251B28" w14:textId="77777777" w:rsidR="00150EA4" w:rsidRPr="00D44F51" w:rsidRDefault="00150EA4" w:rsidP="00150EA4">
      <w:pPr>
        <w:pStyle w:val="SingleTxtG"/>
        <w:rPr>
          <w:lang w:val="fr-FR"/>
        </w:rPr>
      </w:pPr>
      <w:r w:rsidRPr="00D44F51">
        <w:rPr>
          <w:bCs/>
          <w:lang w:val="fr-FR"/>
        </w:rPr>
        <w:lastRenderedPageBreak/>
        <w:t>33.</w:t>
      </w:r>
      <w:r w:rsidRPr="00D44F51">
        <w:rPr>
          <w:bCs/>
          <w:lang w:val="fr-FR"/>
        </w:rPr>
        <w:tab/>
      </w:r>
      <w:r w:rsidRPr="0053714E">
        <w:rPr>
          <w:lang w:val="fr-FR"/>
        </w:rPr>
        <w:t xml:space="preserve">Les </w:t>
      </w:r>
      <w:r w:rsidRPr="00D44F51">
        <w:rPr>
          <w:lang w:val="fr-FR"/>
        </w:rPr>
        <w:t>filles représentent 44,6</w:t>
      </w:r>
      <w:r>
        <w:rPr>
          <w:lang w:val="fr-FR"/>
        </w:rPr>
        <w:t> </w:t>
      </w:r>
      <w:r w:rsidRPr="00D44F51">
        <w:rPr>
          <w:lang w:val="fr-FR"/>
        </w:rPr>
        <w:t>% de l’effectif global. Cette proportion est quasi identique à celle de l’année précédente qui est de 44,3</w:t>
      </w:r>
      <w:r>
        <w:rPr>
          <w:lang w:val="fr-FR"/>
        </w:rPr>
        <w:t> </w:t>
      </w:r>
      <w:r w:rsidRPr="00D44F51">
        <w:rPr>
          <w:lang w:val="fr-FR"/>
        </w:rPr>
        <w:t>%.</w:t>
      </w:r>
    </w:p>
    <w:p w14:paraId="298F837B" w14:textId="77777777" w:rsidR="00150EA4" w:rsidRPr="00D44F51" w:rsidRDefault="00150EA4" w:rsidP="00150EA4">
      <w:pPr>
        <w:pStyle w:val="SingleTxtG"/>
        <w:rPr>
          <w:lang w:val="fr-FR"/>
        </w:rPr>
      </w:pPr>
      <w:r w:rsidRPr="00D44F51">
        <w:rPr>
          <w:bCs/>
          <w:lang w:val="fr-FR"/>
        </w:rPr>
        <w:t>34.</w:t>
      </w:r>
      <w:r w:rsidRPr="00D44F51">
        <w:rPr>
          <w:bCs/>
          <w:lang w:val="fr-FR"/>
        </w:rPr>
        <w:tab/>
      </w:r>
      <w:r w:rsidRPr="00D44F51">
        <w:rPr>
          <w:lang w:val="fr-FR"/>
        </w:rPr>
        <w:t>Au secondaire, les indicateurs clés, le Taux Brut d’Admission (TBA) est de 18,9</w:t>
      </w:r>
      <w:r>
        <w:rPr>
          <w:lang w:val="fr-FR"/>
        </w:rPr>
        <w:t> </w:t>
      </w:r>
      <w:r w:rsidRPr="00D44F51">
        <w:rPr>
          <w:lang w:val="fr-FR"/>
        </w:rPr>
        <w:t>% contre 18,3</w:t>
      </w:r>
      <w:r>
        <w:rPr>
          <w:lang w:val="fr-FR"/>
        </w:rPr>
        <w:t> </w:t>
      </w:r>
      <w:r w:rsidRPr="00D44F51">
        <w:rPr>
          <w:lang w:val="fr-FR"/>
        </w:rPr>
        <w:t>% en 2021 dont 13,0</w:t>
      </w:r>
      <w:r>
        <w:rPr>
          <w:lang w:val="fr-FR"/>
        </w:rPr>
        <w:t> </w:t>
      </w:r>
      <w:r w:rsidRPr="00D44F51">
        <w:rPr>
          <w:lang w:val="fr-FR"/>
        </w:rPr>
        <w:t>% pour les filles. Quant au Taux Brut de Scolarisation (TBS) il est de 22,5</w:t>
      </w:r>
      <w:r>
        <w:rPr>
          <w:lang w:val="fr-FR"/>
        </w:rPr>
        <w:t> </w:t>
      </w:r>
      <w:r w:rsidRPr="00D44F51">
        <w:rPr>
          <w:lang w:val="fr-FR"/>
        </w:rPr>
        <w:t>% contre 21,3</w:t>
      </w:r>
      <w:r>
        <w:rPr>
          <w:lang w:val="fr-FR"/>
        </w:rPr>
        <w:t> </w:t>
      </w:r>
      <w:r w:rsidRPr="00D44F51">
        <w:rPr>
          <w:lang w:val="fr-FR"/>
        </w:rPr>
        <w:t>% l’année passée, celui de filles est de 14,7</w:t>
      </w:r>
      <w:r>
        <w:rPr>
          <w:lang w:val="fr-FR"/>
        </w:rPr>
        <w:t> </w:t>
      </w:r>
      <w:r w:rsidRPr="00D44F51">
        <w:rPr>
          <w:lang w:val="fr-FR"/>
        </w:rPr>
        <w:t xml:space="preserve">%. </w:t>
      </w:r>
    </w:p>
    <w:p w14:paraId="01B3D723" w14:textId="77777777" w:rsidR="00150EA4" w:rsidRPr="00D44F51" w:rsidRDefault="00150EA4" w:rsidP="00150EA4">
      <w:pPr>
        <w:pStyle w:val="SingleTxtG"/>
        <w:rPr>
          <w:lang w:val="fr-FR"/>
        </w:rPr>
      </w:pPr>
      <w:r w:rsidRPr="00D44F51">
        <w:rPr>
          <w:bCs/>
          <w:lang w:val="fr-FR"/>
        </w:rPr>
        <w:t>35.</w:t>
      </w:r>
      <w:r w:rsidRPr="00D44F51">
        <w:rPr>
          <w:bCs/>
          <w:lang w:val="fr-FR"/>
        </w:rPr>
        <w:tab/>
      </w:r>
      <w:r w:rsidRPr="00D44F51">
        <w:rPr>
          <w:lang w:val="fr-FR"/>
        </w:rPr>
        <w:t>L’Indice de Parité (IP) est de 0,5 par rapport celui de l’année écoulée 0,4. Cet indice traduit la faible fréquentation des filles. Le Taux d’Achèvement au Secondaire est de 21,1</w:t>
      </w:r>
      <w:r>
        <w:rPr>
          <w:lang w:val="fr-FR"/>
        </w:rPr>
        <w:t> </w:t>
      </w:r>
      <w:r w:rsidRPr="00D44F51">
        <w:rPr>
          <w:lang w:val="fr-FR"/>
        </w:rPr>
        <w:t>%, celui de filles est de 12,7</w:t>
      </w:r>
      <w:r>
        <w:rPr>
          <w:lang w:val="fr-FR"/>
        </w:rPr>
        <w:t> </w:t>
      </w:r>
      <w:r w:rsidRPr="00D44F51">
        <w:rPr>
          <w:lang w:val="fr-FR"/>
        </w:rPr>
        <w:t xml:space="preserve">%. </w:t>
      </w:r>
    </w:p>
    <w:p w14:paraId="6B50F7D5" w14:textId="77777777" w:rsidR="00150EA4" w:rsidRPr="00D44F51" w:rsidRDefault="00150EA4" w:rsidP="00150EA4">
      <w:pPr>
        <w:pStyle w:val="SingleTxtG"/>
        <w:spacing w:after="240"/>
        <w:rPr>
          <w:lang w:val="fr-FR"/>
        </w:rPr>
      </w:pPr>
      <w:r w:rsidRPr="00D44F51">
        <w:rPr>
          <w:bCs/>
          <w:lang w:val="fr-FR"/>
        </w:rPr>
        <w:t>36.</w:t>
      </w:r>
      <w:r w:rsidRPr="00D44F51">
        <w:rPr>
          <w:bCs/>
          <w:lang w:val="fr-FR"/>
        </w:rPr>
        <w:tab/>
      </w:r>
      <w:r w:rsidRPr="00D44F51">
        <w:rPr>
          <w:lang w:val="fr-FR"/>
        </w:rPr>
        <w:t xml:space="preserve">Pendant la période de confinement suite à l’apparition de Covid-19, le Gouvernement du Tchad a conçu un programme. Ce programme spécial en français et arabe est dispensé sur les </w:t>
      </w:r>
      <w:proofErr w:type="spellStart"/>
      <w:r w:rsidRPr="00D44F51">
        <w:rPr>
          <w:lang w:val="fr-FR"/>
        </w:rPr>
        <w:t>chaines</w:t>
      </w:r>
      <w:proofErr w:type="spellEnd"/>
      <w:r w:rsidRPr="00D44F51">
        <w:rPr>
          <w:lang w:val="fr-FR"/>
        </w:rPr>
        <w:t xml:space="preserve"> de radio et télévision nationale.</w:t>
      </w:r>
    </w:p>
    <w:p w14:paraId="1C40A756" w14:textId="77777777" w:rsidR="00150EA4" w:rsidRDefault="00150EA4" w:rsidP="00150EA4">
      <w:pPr>
        <w:pStyle w:val="SingleTxtG"/>
        <w:rPr>
          <w:lang w:val="fr-FR"/>
        </w:rPr>
      </w:pPr>
      <w:r w:rsidRPr="0053714E">
        <w:rPr>
          <w:noProof/>
        </w:rPr>
        <w:drawing>
          <wp:inline distT="0" distB="0" distL="0" distR="0" wp14:anchorId="61CC77E3" wp14:editId="7C20219E">
            <wp:extent cx="4908550" cy="3549650"/>
            <wp:effectExtent l="0" t="0" r="6350" b="12700"/>
            <wp:docPr id="5"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604982" w14:textId="77777777" w:rsidR="00150EA4" w:rsidRDefault="00150EA4" w:rsidP="00150EA4">
      <w:pPr>
        <w:rPr>
          <w:lang w:val="fr-FR"/>
        </w:rPr>
      </w:pPr>
    </w:p>
    <w:p w14:paraId="43F0F411" w14:textId="77777777" w:rsidR="00150EA4" w:rsidRDefault="00150EA4" w:rsidP="00150EA4">
      <w:pPr>
        <w:rPr>
          <w:lang w:val="fr-FR"/>
        </w:rPr>
        <w:sectPr w:rsidR="00150EA4" w:rsidSect="007701A2">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pPr>
    </w:p>
    <w:p w14:paraId="0DD00320" w14:textId="77777777" w:rsidR="00150EA4" w:rsidRDefault="00150EA4" w:rsidP="00150EA4">
      <w:pPr>
        <w:suppressAutoHyphens w:val="0"/>
        <w:kinsoku/>
        <w:overflowPunct/>
        <w:autoSpaceDE/>
        <w:autoSpaceDN/>
        <w:adjustRightInd/>
        <w:snapToGrid/>
        <w:spacing w:after="200" w:line="276" w:lineRule="auto"/>
        <w:rPr>
          <w:lang w:val="fr-FR"/>
        </w:rPr>
      </w:pPr>
      <w:r w:rsidRPr="00BC1F13">
        <w:rPr>
          <w:b/>
          <w:lang w:val="fr-FR"/>
        </w:rPr>
        <w:lastRenderedPageBreak/>
        <w:t xml:space="preserve">Effectifs des élèves de l’enseignement </w:t>
      </w:r>
      <w:r>
        <w:rPr>
          <w:b/>
          <w:lang w:val="fr-FR"/>
        </w:rPr>
        <w:t>primaire</w:t>
      </w:r>
      <w:r w:rsidRPr="00BC1F13">
        <w:rPr>
          <w:b/>
          <w:lang w:val="fr-FR"/>
        </w:rPr>
        <w:t xml:space="preserve"> par niveau d’études, sexe et selon la province</w:t>
      </w:r>
    </w:p>
    <w:tbl>
      <w:tblPr>
        <w:tblpPr w:leftFromText="180" w:rightFromText="180" w:vertAnchor="text" w:tblpY="1"/>
        <w:tblOverlap w:val="never"/>
        <w:tblW w:w="13776" w:type="dxa"/>
        <w:tblLayout w:type="fixed"/>
        <w:tblCellMar>
          <w:left w:w="0" w:type="dxa"/>
          <w:right w:w="0" w:type="dxa"/>
        </w:tblCellMar>
        <w:tblLook w:val="04A0" w:firstRow="1" w:lastRow="0" w:firstColumn="1" w:lastColumn="0" w:noHBand="0" w:noVBand="1"/>
      </w:tblPr>
      <w:tblGrid>
        <w:gridCol w:w="1947"/>
        <w:gridCol w:w="806"/>
        <w:gridCol w:w="810"/>
        <w:gridCol w:w="805"/>
        <w:gridCol w:w="777"/>
        <w:gridCol w:w="747"/>
        <w:gridCol w:w="747"/>
        <w:gridCol w:w="747"/>
        <w:gridCol w:w="747"/>
        <w:gridCol w:w="747"/>
        <w:gridCol w:w="747"/>
        <w:gridCol w:w="791"/>
        <w:gridCol w:w="609"/>
        <w:gridCol w:w="884"/>
        <w:gridCol w:w="884"/>
        <w:gridCol w:w="981"/>
      </w:tblGrid>
      <w:tr w:rsidR="00150EA4" w:rsidRPr="00F34A76" w14:paraId="5D87ADDD" w14:textId="77777777" w:rsidTr="007E134C">
        <w:trPr>
          <w:tblHeader/>
        </w:trPr>
        <w:tc>
          <w:tcPr>
            <w:tcW w:w="707" w:type="pct"/>
            <w:vMerge w:val="restart"/>
            <w:tcBorders>
              <w:top w:val="single" w:sz="4" w:space="0" w:color="auto"/>
              <w:bottom w:val="single" w:sz="12" w:space="0" w:color="auto"/>
            </w:tcBorders>
            <w:shd w:val="clear" w:color="auto" w:fill="auto"/>
            <w:vAlign w:val="bottom"/>
            <w:hideMark/>
          </w:tcPr>
          <w:p w14:paraId="00149907" w14:textId="77777777" w:rsidR="00150EA4" w:rsidRPr="00F34A76" w:rsidRDefault="00150EA4" w:rsidP="007E134C">
            <w:pPr>
              <w:suppressAutoHyphens w:val="0"/>
              <w:spacing w:before="80" w:after="80" w:line="200" w:lineRule="exact"/>
              <w:rPr>
                <w:i/>
                <w:sz w:val="16"/>
                <w:lang w:eastAsia="fr-FR"/>
              </w:rPr>
            </w:pPr>
            <w:r>
              <w:rPr>
                <w:lang w:val="fr-FR"/>
              </w:rPr>
              <w:br w:type="page"/>
            </w:r>
            <w:r w:rsidRPr="00F34A76">
              <w:rPr>
                <w:i/>
                <w:sz w:val="16"/>
                <w:lang w:eastAsia="fr-FR"/>
              </w:rPr>
              <w:t>Province</w:t>
            </w:r>
          </w:p>
        </w:tc>
        <w:tc>
          <w:tcPr>
            <w:tcW w:w="587" w:type="pct"/>
            <w:gridSpan w:val="2"/>
            <w:tcBorders>
              <w:top w:val="single" w:sz="4" w:space="0" w:color="auto"/>
              <w:bottom w:val="single" w:sz="4" w:space="0" w:color="auto"/>
            </w:tcBorders>
            <w:shd w:val="clear" w:color="auto" w:fill="auto"/>
            <w:noWrap/>
            <w:vAlign w:val="bottom"/>
            <w:hideMark/>
          </w:tcPr>
          <w:p w14:paraId="313F5013" w14:textId="77777777" w:rsidR="00150EA4" w:rsidRPr="00F34A76" w:rsidRDefault="00150EA4" w:rsidP="007E134C">
            <w:pPr>
              <w:suppressAutoHyphens w:val="0"/>
              <w:spacing w:before="80" w:after="80" w:line="200" w:lineRule="exact"/>
              <w:jc w:val="center"/>
              <w:rPr>
                <w:i/>
                <w:sz w:val="16"/>
                <w:lang w:eastAsia="fr-FR"/>
              </w:rPr>
            </w:pPr>
            <w:r w:rsidRPr="00F34A76">
              <w:rPr>
                <w:i/>
                <w:sz w:val="16"/>
                <w:lang w:eastAsia="fr-FR"/>
              </w:rPr>
              <w:t>CP1</w:t>
            </w:r>
          </w:p>
        </w:tc>
        <w:tc>
          <w:tcPr>
            <w:tcW w:w="574" w:type="pct"/>
            <w:gridSpan w:val="2"/>
            <w:tcBorders>
              <w:top w:val="single" w:sz="4" w:space="0" w:color="auto"/>
              <w:bottom w:val="single" w:sz="4" w:space="0" w:color="auto"/>
            </w:tcBorders>
            <w:shd w:val="clear" w:color="auto" w:fill="auto"/>
            <w:noWrap/>
            <w:vAlign w:val="bottom"/>
            <w:hideMark/>
          </w:tcPr>
          <w:p w14:paraId="64EFBB06" w14:textId="77777777" w:rsidR="00150EA4" w:rsidRPr="00F34A76" w:rsidRDefault="00150EA4" w:rsidP="007E134C">
            <w:pPr>
              <w:suppressAutoHyphens w:val="0"/>
              <w:spacing w:before="80" w:after="80" w:line="200" w:lineRule="exact"/>
              <w:jc w:val="center"/>
              <w:rPr>
                <w:i/>
                <w:sz w:val="16"/>
                <w:lang w:eastAsia="fr-FR"/>
              </w:rPr>
            </w:pPr>
            <w:r w:rsidRPr="00F34A76">
              <w:rPr>
                <w:i/>
                <w:sz w:val="16"/>
                <w:lang w:eastAsia="fr-FR"/>
              </w:rPr>
              <w:t>CP2</w:t>
            </w:r>
          </w:p>
        </w:tc>
        <w:tc>
          <w:tcPr>
            <w:tcW w:w="542" w:type="pct"/>
            <w:gridSpan w:val="2"/>
            <w:tcBorders>
              <w:top w:val="single" w:sz="4" w:space="0" w:color="auto"/>
              <w:bottom w:val="single" w:sz="4" w:space="0" w:color="auto"/>
            </w:tcBorders>
            <w:shd w:val="clear" w:color="auto" w:fill="auto"/>
            <w:noWrap/>
            <w:vAlign w:val="bottom"/>
            <w:hideMark/>
          </w:tcPr>
          <w:p w14:paraId="5BE6BFA7" w14:textId="77777777" w:rsidR="00150EA4" w:rsidRPr="00F34A76" w:rsidRDefault="00150EA4" w:rsidP="007E134C">
            <w:pPr>
              <w:suppressAutoHyphens w:val="0"/>
              <w:spacing w:before="80" w:after="80" w:line="200" w:lineRule="exact"/>
              <w:jc w:val="center"/>
              <w:rPr>
                <w:i/>
                <w:sz w:val="16"/>
                <w:lang w:eastAsia="fr-FR"/>
              </w:rPr>
            </w:pPr>
            <w:r w:rsidRPr="00F34A76">
              <w:rPr>
                <w:i/>
                <w:sz w:val="16"/>
                <w:lang w:eastAsia="fr-FR"/>
              </w:rPr>
              <w:t>CE1</w:t>
            </w:r>
          </w:p>
        </w:tc>
        <w:tc>
          <w:tcPr>
            <w:tcW w:w="542" w:type="pct"/>
            <w:gridSpan w:val="2"/>
            <w:tcBorders>
              <w:top w:val="single" w:sz="4" w:space="0" w:color="auto"/>
              <w:bottom w:val="single" w:sz="4" w:space="0" w:color="auto"/>
            </w:tcBorders>
            <w:shd w:val="clear" w:color="auto" w:fill="auto"/>
            <w:noWrap/>
            <w:vAlign w:val="bottom"/>
            <w:hideMark/>
          </w:tcPr>
          <w:p w14:paraId="3E5347C7" w14:textId="77777777" w:rsidR="00150EA4" w:rsidRPr="00F34A76" w:rsidRDefault="00150EA4" w:rsidP="007E134C">
            <w:pPr>
              <w:suppressAutoHyphens w:val="0"/>
              <w:spacing w:before="80" w:after="80" w:line="200" w:lineRule="exact"/>
              <w:jc w:val="center"/>
              <w:rPr>
                <w:i/>
                <w:sz w:val="16"/>
                <w:lang w:eastAsia="fr-FR"/>
              </w:rPr>
            </w:pPr>
            <w:r w:rsidRPr="00F34A76">
              <w:rPr>
                <w:i/>
                <w:sz w:val="16"/>
                <w:lang w:eastAsia="fr-FR"/>
              </w:rPr>
              <w:t>CE2</w:t>
            </w:r>
          </w:p>
        </w:tc>
        <w:tc>
          <w:tcPr>
            <w:tcW w:w="542" w:type="pct"/>
            <w:gridSpan w:val="2"/>
            <w:tcBorders>
              <w:top w:val="single" w:sz="4" w:space="0" w:color="auto"/>
              <w:bottom w:val="single" w:sz="4" w:space="0" w:color="auto"/>
            </w:tcBorders>
            <w:shd w:val="clear" w:color="auto" w:fill="auto"/>
            <w:noWrap/>
            <w:vAlign w:val="bottom"/>
            <w:hideMark/>
          </w:tcPr>
          <w:p w14:paraId="1BF57C88" w14:textId="77777777" w:rsidR="00150EA4" w:rsidRPr="00F34A76" w:rsidRDefault="00150EA4" w:rsidP="007E134C">
            <w:pPr>
              <w:suppressAutoHyphens w:val="0"/>
              <w:spacing w:before="80" w:after="80" w:line="200" w:lineRule="exact"/>
              <w:jc w:val="center"/>
              <w:rPr>
                <w:i/>
                <w:sz w:val="16"/>
                <w:lang w:eastAsia="fr-FR"/>
              </w:rPr>
            </w:pPr>
            <w:r w:rsidRPr="00F34A76">
              <w:rPr>
                <w:i/>
                <w:sz w:val="16"/>
                <w:lang w:eastAsia="fr-FR"/>
              </w:rPr>
              <w:t>CM1</w:t>
            </w:r>
          </w:p>
        </w:tc>
        <w:tc>
          <w:tcPr>
            <w:tcW w:w="508" w:type="pct"/>
            <w:gridSpan w:val="2"/>
            <w:tcBorders>
              <w:top w:val="single" w:sz="4" w:space="0" w:color="auto"/>
              <w:bottom w:val="single" w:sz="4" w:space="0" w:color="auto"/>
            </w:tcBorders>
            <w:shd w:val="clear" w:color="auto" w:fill="auto"/>
            <w:noWrap/>
            <w:vAlign w:val="bottom"/>
            <w:hideMark/>
          </w:tcPr>
          <w:p w14:paraId="33B71BB7" w14:textId="77777777" w:rsidR="00150EA4" w:rsidRPr="00F34A76" w:rsidRDefault="00150EA4" w:rsidP="007E134C">
            <w:pPr>
              <w:suppressAutoHyphens w:val="0"/>
              <w:spacing w:before="80" w:after="80" w:line="200" w:lineRule="exact"/>
              <w:jc w:val="center"/>
              <w:rPr>
                <w:i/>
                <w:sz w:val="16"/>
                <w:lang w:eastAsia="fr-FR"/>
              </w:rPr>
            </w:pPr>
            <w:r w:rsidRPr="00F34A76">
              <w:rPr>
                <w:i/>
                <w:sz w:val="16"/>
                <w:lang w:eastAsia="fr-FR"/>
              </w:rPr>
              <w:t>CM2</w:t>
            </w:r>
          </w:p>
        </w:tc>
        <w:tc>
          <w:tcPr>
            <w:tcW w:w="998" w:type="pct"/>
            <w:gridSpan w:val="3"/>
            <w:tcBorders>
              <w:top w:val="single" w:sz="4" w:space="0" w:color="auto"/>
              <w:bottom w:val="single" w:sz="4" w:space="0" w:color="auto"/>
            </w:tcBorders>
            <w:shd w:val="clear" w:color="auto" w:fill="auto"/>
            <w:noWrap/>
            <w:vAlign w:val="bottom"/>
            <w:hideMark/>
          </w:tcPr>
          <w:p w14:paraId="12AEF8B3" w14:textId="77777777" w:rsidR="00150EA4" w:rsidRPr="00F34A76" w:rsidRDefault="00150EA4" w:rsidP="007E134C">
            <w:pPr>
              <w:suppressAutoHyphens w:val="0"/>
              <w:spacing w:before="80" w:after="80" w:line="200" w:lineRule="exact"/>
              <w:jc w:val="center"/>
              <w:rPr>
                <w:i/>
                <w:sz w:val="16"/>
                <w:lang w:eastAsia="fr-FR"/>
              </w:rPr>
            </w:pPr>
            <w:r w:rsidRPr="00F34A76">
              <w:rPr>
                <w:i/>
                <w:sz w:val="16"/>
                <w:lang w:eastAsia="fr-FR"/>
              </w:rPr>
              <w:t>Ensemble</w:t>
            </w:r>
          </w:p>
        </w:tc>
      </w:tr>
      <w:tr w:rsidR="00150EA4" w:rsidRPr="00F34A76" w14:paraId="125A5661" w14:textId="77777777" w:rsidTr="007E134C">
        <w:trPr>
          <w:tblHeader/>
        </w:trPr>
        <w:tc>
          <w:tcPr>
            <w:tcW w:w="707" w:type="pct"/>
            <w:vMerge/>
            <w:tcBorders>
              <w:top w:val="single" w:sz="12" w:space="0" w:color="auto"/>
              <w:bottom w:val="single" w:sz="12" w:space="0" w:color="auto"/>
            </w:tcBorders>
            <w:shd w:val="clear" w:color="auto" w:fill="auto"/>
            <w:vAlign w:val="bottom"/>
            <w:hideMark/>
          </w:tcPr>
          <w:p w14:paraId="3925D206" w14:textId="77777777" w:rsidR="00150EA4" w:rsidRPr="00F34A76" w:rsidRDefault="00150EA4" w:rsidP="007E134C">
            <w:pPr>
              <w:suppressAutoHyphens w:val="0"/>
              <w:spacing w:before="40" w:after="40" w:line="220" w:lineRule="exact"/>
              <w:rPr>
                <w:sz w:val="18"/>
                <w:lang w:eastAsia="fr-FR"/>
              </w:rPr>
            </w:pPr>
          </w:p>
        </w:tc>
        <w:tc>
          <w:tcPr>
            <w:tcW w:w="293" w:type="pct"/>
            <w:tcBorders>
              <w:top w:val="single" w:sz="4" w:space="0" w:color="auto"/>
              <w:bottom w:val="single" w:sz="12" w:space="0" w:color="auto"/>
            </w:tcBorders>
            <w:shd w:val="clear" w:color="auto" w:fill="auto"/>
            <w:noWrap/>
            <w:vAlign w:val="bottom"/>
            <w:hideMark/>
          </w:tcPr>
          <w:p w14:paraId="7AF708BE" w14:textId="77777777" w:rsidR="00150EA4" w:rsidRPr="00F04542" w:rsidRDefault="00150EA4" w:rsidP="007E134C">
            <w:pPr>
              <w:suppressAutoHyphens w:val="0"/>
              <w:spacing w:before="80" w:after="80" w:line="200" w:lineRule="exact"/>
              <w:jc w:val="center"/>
              <w:rPr>
                <w:i/>
                <w:sz w:val="16"/>
                <w:lang w:eastAsia="fr-FR"/>
              </w:rPr>
            </w:pPr>
            <w:r w:rsidRPr="00F04542">
              <w:rPr>
                <w:i/>
                <w:sz w:val="16"/>
                <w:lang w:eastAsia="fr-FR"/>
              </w:rPr>
              <w:t>G</w:t>
            </w:r>
          </w:p>
        </w:tc>
        <w:tc>
          <w:tcPr>
            <w:tcW w:w="294" w:type="pct"/>
            <w:tcBorders>
              <w:top w:val="single" w:sz="4" w:space="0" w:color="auto"/>
              <w:bottom w:val="single" w:sz="12" w:space="0" w:color="auto"/>
            </w:tcBorders>
            <w:shd w:val="clear" w:color="auto" w:fill="auto"/>
            <w:noWrap/>
            <w:vAlign w:val="bottom"/>
            <w:hideMark/>
          </w:tcPr>
          <w:p w14:paraId="721755AF"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F</w:t>
            </w:r>
          </w:p>
        </w:tc>
        <w:tc>
          <w:tcPr>
            <w:tcW w:w="292" w:type="pct"/>
            <w:tcBorders>
              <w:top w:val="single" w:sz="4" w:space="0" w:color="auto"/>
              <w:bottom w:val="single" w:sz="12" w:space="0" w:color="auto"/>
            </w:tcBorders>
            <w:shd w:val="clear" w:color="auto" w:fill="auto"/>
            <w:noWrap/>
            <w:vAlign w:val="bottom"/>
            <w:hideMark/>
          </w:tcPr>
          <w:p w14:paraId="043F13BD"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G</w:t>
            </w:r>
          </w:p>
        </w:tc>
        <w:tc>
          <w:tcPr>
            <w:tcW w:w="282" w:type="pct"/>
            <w:tcBorders>
              <w:top w:val="single" w:sz="4" w:space="0" w:color="auto"/>
              <w:bottom w:val="single" w:sz="12" w:space="0" w:color="auto"/>
            </w:tcBorders>
            <w:shd w:val="clear" w:color="auto" w:fill="auto"/>
            <w:noWrap/>
            <w:vAlign w:val="bottom"/>
            <w:hideMark/>
          </w:tcPr>
          <w:p w14:paraId="02E4E233"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F</w:t>
            </w:r>
          </w:p>
        </w:tc>
        <w:tc>
          <w:tcPr>
            <w:tcW w:w="271" w:type="pct"/>
            <w:tcBorders>
              <w:top w:val="single" w:sz="4" w:space="0" w:color="auto"/>
              <w:bottom w:val="single" w:sz="12" w:space="0" w:color="auto"/>
            </w:tcBorders>
            <w:shd w:val="clear" w:color="auto" w:fill="auto"/>
            <w:noWrap/>
            <w:vAlign w:val="bottom"/>
            <w:hideMark/>
          </w:tcPr>
          <w:p w14:paraId="21C67C45"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G</w:t>
            </w:r>
          </w:p>
        </w:tc>
        <w:tc>
          <w:tcPr>
            <w:tcW w:w="271" w:type="pct"/>
            <w:tcBorders>
              <w:top w:val="single" w:sz="4" w:space="0" w:color="auto"/>
              <w:bottom w:val="single" w:sz="12" w:space="0" w:color="auto"/>
            </w:tcBorders>
            <w:shd w:val="clear" w:color="auto" w:fill="auto"/>
            <w:noWrap/>
            <w:vAlign w:val="bottom"/>
            <w:hideMark/>
          </w:tcPr>
          <w:p w14:paraId="569A3052"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F</w:t>
            </w:r>
          </w:p>
        </w:tc>
        <w:tc>
          <w:tcPr>
            <w:tcW w:w="271" w:type="pct"/>
            <w:tcBorders>
              <w:top w:val="single" w:sz="4" w:space="0" w:color="auto"/>
              <w:bottom w:val="single" w:sz="12" w:space="0" w:color="auto"/>
            </w:tcBorders>
            <w:shd w:val="clear" w:color="auto" w:fill="auto"/>
            <w:noWrap/>
            <w:vAlign w:val="bottom"/>
            <w:hideMark/>
          </w:tcPr>
          <w:p w14:paraId="743C8EAE"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G</w:t>
            </w:r>
          </w:p>
        </w:tc>
        <w:tc>
          <w:tcPr>
            <w:tcW w:w="271" w:type="pct"/>
            <w:tcBorders>
              <w:top w:val="single" w:sz="4" w:space="0" w:color="auto"/>
              <w:bottom w:val="single" w:sz="12" w:space="0" w:color="auto"/>
            </w:tcBorders>
            <w:shd w:val="clear" w:color="auto" w:fill="auto"/>
            <w:noWrap/>
            <w:vAlign w:val="bottom"/>
            <w:hideMark/>
          </w:tcPr>
          <w:p w14:paraId="523AA1B2"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F</w:t>
            </w:r>
          </w:p>
        </w:tc>
        <w:tc>
          <w:tcPr>
            <w:tcW w:w="271" w:type="pct"/>
            <w:tcBorders>
              <w:top w:val="single" w:sz="4" w:space="0" w:color="auto"/>
              <w:bottom w:val="single" w:sz="12" w:space="0" w:color="auto"/>
            </w:tcBorders>
            <w:shd w:val="clear" w:color="auto" w:fill="auto"/>
            <w:noWrap/>
            <w:vAlign w:val="bottom"/>
            <w:hideMark/>
          </w:tcPr>
          <w:p w14:paraId="2E5A0680"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G</w:t>
            </w:r>
          </w:p>
        </w:tc>
        <w:tc>
          <w:tcPr>
            <w:tcW w:w="271" w:type="pct"/>
            <w:tcBorders>
              <w:top w:val="single" w:sz="4" w:space="0" w:color="auto"/>
              <w:bottom w:val="single" w:sz="12" w:space="0" w:color="auto"/>
            </w:tcBorders>
            <w:shd w:val="clear" w:color="auto" w:fill="auto"/>
            <w:noWrap/>
            <w:vAlign w:val="bottom"/>
            <w:hideMark/>
          </w:tcPr>
          <w:p w14:paraId="4EB8385D"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F</w:t>
            </w:r>
          </w:p>
        </w:tc>
        <w:tc>
          <w:tcPr>
            <w:tcW w:w="287" w:type="pct"/>
            <w:tcBorders>
              <w:top w:val="single" w:sz="4" w:space="0" w:color="auto"/>
              <w:bottom w:val="single" w:sz="12" w:space="0" w:color="auto"/>
            </w:tcBorders>
            <w:shd w:val="clear" w:color="auto" w:fill="auto"/>
            <w:noWrap/>
            <w:vAlign w:val="bottom"/>
            <w:hideMark/>
          </w:tcPr>
          <w:p w14:paraId="0C5715CA"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G</w:t>
            </w:r>
          </w:p>
        </w:tc>
        <w:tc>
          <w:tcPr>
            <w:tcW w:w="221" w:type="pct"/>
            <w:tcBorders>
              <w:top w:val="single" w:sz="4" w:space="0" w:color="auto"/>
              <w:bottom w:val="single" w:sz="12" w:space="0" w:color="auto"/>
            </w:tcBorders>
            <w:shd w:val="clear" w:color="auto" w:fill="auto"/>
            <w:noWrap/>
            <w:vAlign w:val="bottom"/>
            <w:hideMark/>
          </w:tcPr>
          <w:p w14:paraId="03EB9D3C"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F</w:t>
            </w:r>
          </w:p>
        </w:tc>
        <w:tc>
          <w:tcPr>
            <w:tcW w:w="321" w:type="pct"/>
            <w:tcBorders>
              <w:top w:val="single" w:sz="4" w:space="0" w:color="auto"/>
              <w:bottom w:val="single" w:sz="12" w:space="0" w:color="auto"/>
            </w:tcBorders>
            <w:shd w:val="clear" w:color="auto" w:fill="auto"/>
            <w:noWrap/>
            <w:vAlign w:val="bottom"/>
            <w:hideMark/>
          </w:tcPr>
          <w:p w14:paraId="00FBB8C7"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G</w:t>
            </w:r>
          </w:p>
        </w:tc>
        <w:tc>
          <w:tcPr>
            <w:tcW w:w="321" w:type="pct"/>
            <w:tcBorders>
              <w:top w:val="single" w:sz="4" w:space="0" w:color="auto"/>
              <w:bottom w:val="single" w:sz="12" w:space="0" w:color="auto"/>
            </w:tcBorders>
            <w:shd w:val="clear" w:color="auto" w:fill="auto"/>
            <w:noWrap/>
            <w:vAlign w:val="bottom"/>
            <w:hideMark/>
          </w:tcPr>
          <w:p w14:paraId="53EC63B0"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F</w:t>
            </w:r>
          </w:p>
        </w:tc>
        <w:tc>
          <w:tcPr>
            <w:tcW w:w="356" w:type="pct"/>
            <w:tcBorders>
              <w:top w:val="single" w:sz="4" w:space="0" w:color="auto"/>
              <w:bottom w:val="single" w:sz="12" w:space="0" w:color="auto"/>
            </w:tcBorders>
            <w:shd w:val="clear" w:color="auto" w:fill="auto"/>
            <w:noWrap/>
            <w:vAlign w:val="bottom"/>
            <w:hideMark/>
          </w:tcPr>
          <w:p w14:paraId="2EB93606" w14:textId="77777777" w:rsidR="00150EA4" w:rsidRPr="00F04542" w:rsidRDefault="00150EA4" w:rsidP="007E134C">
            <w:pPr>
              <w:suppressAutoHyphens w:val="0"/>
              <w:spacing w:before="40" w:after="40" w:line="220" w:lineRule="exact"/>
              <w:jc w:val="right"/>
              <w:rPr>
                <w:i/>
                <w:sz w:val="16"/>
                <w:lang w:eastAsia="fr-FR"/>
              </w:rPr>
            </w:pPr>
            <w:r w:rsidRPr="00F04542">
              <w:rPr>
                <w:i/>
                <w:sz w:val="16"/>
                <w:lang w:eastAsia="fr-FR"/>
              </w:rPr>
              <w:t>T</w:t>
            </w:r>
          </w:p>
        </w:tc>
      </w:tr>
      <w:tr w:rsidR="00150EA4" w:rsidRPr="00F34A76" w14:paraId="64674418" w14:textId="77777777" w:rsidTr="007E134C">
        <w:tc>
          <w:tcPr>
            <w:tcW w:w="707" w:type="pct"/>
            <w:tcBorders>
              <w:top w:val="single" w:sz="12" w:space="0" w:color="auto"/>
            </w:tcBorders>
            <w:shd w:val="clear" w:color="auto" w:fill="auto"/>
            <w:noWrap/>
            <w:hideMark/>
          </w:tcPr>
          <w:p w14:paraId="2EB084AE" w14:textId="77777777" w:rsidR="00150EA4" w:rsidRPr="00F34A76" w:rsidRDefault="00150EA4" w:rsidP="007E134C">
            <w:pPr>
              <w:suppressAutoHyphens w:val="0"/>
              <w:spacing w:before="40" w:after="40" w:line="220" w:lineRule="exact"/>
              <w:rPr>
                <w:sz w:val="18"/>
                <w:lang w:eastAsia="fr-FR"/>
              </w:rPr>
            </w:pPr>
            <w:proofErr w:type="spellStart"/>
            <w:r w:rsidRPr="00F34A76">
              <w:rPr>
                <w:sz w:val="18"/>
                <w:lang w:eastAsia="fr-FR"/>
              </w:rPr>
              <w:t>Barh</w:t>
            </w:r>
            <w:proofErr w:type="spellEnd"/>
            <w:r w:rsidRPr="00F34A76">
              <w:rPr>
                <w:sz w:val="18"/>
                <w:lang w:eastAsia="fr-FR"/>
              </w:rPr>
              <w:t xml:space="preserve"> El Gazal</w:t>
            </w:r>
            <w:r>
              <w:rPr>
                <w:sz w:val="18"/>
                <w:lang w:eastAsia="fr-FR"/>
              </w:rPr>
              <w:t xml:space="preserve"> </w:t>
            </w:r>
          </w:p>
        </w:tc>
        <w:tc>
          <w:tcPr>
            <w:tcW w:w="293" w:type="pct"/>
            <w:tcBorders>
              <w:top w:val="single" w:sz="12" w:space="0" w:color="auto"/>
            </w:tcBorders>
            <w:shd w:val="clear" w:color="auto" w:fill="auto"/>
            <w:noWrap/>
            <w:vAlign w:val="bottom"/>
            <w:hideMark/>
          </w:tcPr>
          <w:p w14:paraId="44DEDEF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4 669</w:t>
            </w:r>
          </w:p>
        </w:tc>
        <w:tc>
          <w:tcPr>
            <w:tcW w:w="294" w:type="pct"/>
            <w:tcBorders>
              <w:top w:val="single" w:sz="12" w:space="0" w:color="auto"/>
            </w:tcBorders>
            <w:shd w:val="clear" w:color="auto" w:fill="auto"/>
            <w:noWrap/>
            <w:vAlign w:val="bottom"/>
            <w:hideMark/>
          </w:tcPr>
          <w:p w14:paraId="351C050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4 100</w:t>
            </w:r>
          </w:p>
        </w:tc>
        <w:tc>
          <w:tcPr>
            <w:tcW w:w="292" w:type="pct"/>
            <w:tcBorders>
              <w:top w:val="single" w:sz="12" w:space="0" w:color="auto"/>
            </w:tcBorders>
            <w:shd w:val="clear" w:color="auto" w:fill="auto"/>
            <w:noWrap/>
            <w:vAlign w:val="bottom"/>
            <w:hideMark/>
          </w:tcPr>
          <w:p w14:paraId="0EF9442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3 479</w:t>
            </w:r>
          </w:p>
        </w:tc>
        <w:tc>
          <w:tcPr>
            <w:tcW w:w="282" w:type="pct"/>
            <w:tcBorders>
              <w:top w:val="single" w:sz="12" w:space="0" w:color="auto"/>
            </w:tcBorders>
            <w:shd w:val="clear" w:color="auto" w:fill="auto"/>
            <w:noWrap/>
            <w:vAlign w:val="bottom"/>
            <w:hideMark/>
          </w:tcPr>
          <w:p w14:paraId="0BB8032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2 889</w:t>
            </w:r>
          </w:p>
        </w:tc>
        <w:tc>
          <w:tcPr>
            <w:tcW w:w="271" w:type="pct"/>
            <w:tcBorders>
              <w:top w:val="single" w:sz="12" w:space="0" w:color="auto"/>
            </w:tcBorders>
            <w:shd w:val="clear" w:color="auto" w:fill="auto"/>
            <w:noWrap/>
            <w:vAlign w:val="bottom"/>
            <w:hideMark/>
          </w:tcPr>
          <w:p w14:paraId="2D5EB6F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2 201</w:t>
            </w:r>
          </w:p>
        </w:tc>
        <w:tc>
          <w:tcPr>
            <w:tcW w:w="271" w:type="pct"/>
            <w:tcBorders>
              <w:top w:val="single" w:sz="12" w:space="0" w:color="auto"/>
            </w:tcBorders>
            <w:shd w:val="clear" w:color="auto" w:fill="auto"/>
            <w:noWrap/>
            <w:vAlign w:val="bottom"/>
            <w:hideMark/>
          </w:tcPr>
          <w:p w14:paraId="259E88A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1 807</w:t>
            </w:r>
          </w:p>
        </w:tc>
        <w:tc>
          <w:tcPr>
            <w:tcW w:w="271" w:type="pct"/>
            <w:tcBorders>
              <w:top w:val="single" w:sz="12" w:space="0" w:color="auto"/>
            </w:tcBorders>
            <w:shd w:val="clear" w:color="auto" w:fill="auto"/>
            <w:noWrap/>
            <w:vAlign w:val="bottom"/>
            <w:hideMark/>
          </w:tcPr>
          <w:p w14:paraId="4DED8E3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1 502</w:t>
            </w:r>
          </w:p>
        </w:tc>
        <w:tc>
          <w:tcPr>
            <w:tcW w:w="271" w:type="pct"/>
            <w:tcBorders>
              <w:top w:val="single" w:sz="12" w:space="0" w:color="auto"/>
            </w:tcBorders>
            <w:shd w:val="clear" w:color="auto" w:fill="auto"/>
            <w:noWrap/>
            <w:vAlign w:val="bottom"/>
            <w:hideMark/>
          </w:tcPr>
          <w:p w14:paraId="2D74BCA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1 232</w:t>
            </w:r>
          </w:p>
        </w:tc>
        <w:tc>
          <w:tcPr>
            <w:tcW w:w="271" w:type="pct"/>
            <w:tcBorders>
              <w:top w:val="single" w:sz="12" w:space="0" w:color="auto"/>
            </w:tcBorders>
            <w:shd w:val="clear" w:color="auto" w:fill="auto"/>
            <w:noWrap/>
            <w:vAlign w:val="bottom"/>
            <w:hideMark/>
          </w:tcPr>
          <w:p w14:paraId="7275234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948</w:t>
            </w:r>
          </w:p>
        </w:tc>
        <w:tc>
          <w:tcPr>
            <w:tcW w:w="271" w:type="pct"/>
            <w:tcBorders>
              <w:top w:val="single" w:sz="12" w:space="0" w:color="auto"/>
            </w:tcBorders>
            <w:shd w:val="clear" w:color="auto" w:fill="auto"/>
            <w:noWrap/>
            <w:vAlign w:val="bottom"/>
            <w:hideMark/>
          </w:tcPr>
          <w:p w14:paraId="12D692B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746</w:t>
            </w:r>
          </w:p>
        </w:tc>
        <w:tc>
          <w:tcPr>
            <w:tcW w:w="287" w:type="pct"/>
            <w:tcBorders>
              <w:top w:val="single" w:sz="12" w:space="0" w:color="auto"/>
            </w:tcBorders>
            <w:shd w:val="clear" w:color="auto" w:fill="auto"/>
            <w:noWrap/>
            <w:vAlign w:val="bottom"/>
            <w:hideMark/>
          </w:tcPr>
          <w:p w14:paraId="4CC7342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654</w:t>
            </w:r>
          </w:p>
        </w:tc>
        <w:tc>
          <w:tcPr>
            <w:tcW w:w="221" w:type="pct"/>
            <w:tcBorders>
              <w:top w:val="single" w:sz="12" w:space="0" w:color="auto"/>
            </w:tcBorders>
            <w:shd w:val="clear" w:color="auto" w:fill="auto"/>
            <w:noWrap/>
            <w:vAlign w:val="bottom"/>
            <w:hideMark/>
          </w:tcPr>
          <w:p w14:paraId="11285C1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535</w:t>
            </w:r>
          </w:p>
        </w:tc>
        <w:tc>
          <w:tcPr>
            <w:tcW w:w="321" w:type="pct"/>
            <w:tcBorders>
              <w:top w:val="single" w:sz="12" w:space="0" w:color="auto"/>
            </w:tcBorders>
            <w:shd w:val="clear" w:color="auto" w:fill="auto"/>
            <w:noWrap/>
            <w:vAlign w:val="bottom"/>
            <w:hideMark/>
          </w:tcPr>
          <w:p w14:paraId="5461A05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13 453</w:t>
            </w:r>
          </w:p>
        </w:tc>
        <w:tc>
          <w:tcPr>
            <w:tcW w:w="321" w:type="pct"/>
            <w:tcBorders>
              <w:top w:val="single" w:sz="12" w:space="0" w:color="auto"/>
            </w:tcBorders>
            <w:shd w:val="clear" w:color="auto" w:fill="auto"/>
            <w:noWrap/>
            <w:vAlign w:val="bottom"/>
            <w:hideMark/>
          </w:tcPr>
          <w:p w14:paraId="405210F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11 309</w:t>
            </w:r>
          </w:p>
        </w:tc>
        <w:tc>
          <w:tcPr>
            <w:tcW w:w="356" w:type="pct"/>
            <w:tcBorders>
              <w:top w:val="single" w:sz="12" w:space="0" w:color="auto"/>
            </w:tcBorders>
            <w:shd w:val="clear" w:color="auto" w:fill="auto"/>
            <w:noWrap/>
            <w:vAlign w:val="bottom"/>
            <w:hideMark/>
          </w:tcPr>
          <w:p w14:paraId="27618CE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24 762</w:t>
            </w:r>
          </w:p>
        </w:tc>
      </w:tr>
      <w:tr w:rsidR="00150EA4" w:rsidRPr="00F34A76" w14:paraId="0B8AE434" w14:textId="77777777" w:rsidTr="007E134C">
        <w:tc>
          <w:tcPr>
            <w:tcW w:w="707" w:type="pct"/>
            <w:shd w:val="clear" w:color="auto" w:fill="auto"/>
            <w:noWrap/>
            <w:hideMark/>
          </w:tcPr>
          <w:p w14:paraId="68AC462D" w14:textId="77777777" w:rsidR="00150EA4" w:rsidRPr="00F34A76" w:rsidRDefault="00150EA4" w:rsidP="007E134C">
            <w:pPr>
              <w:suppressAutoHyphens w:val="0"/>
              <w:spacing w:before="40" w:after="40" w:line="220" w:lineRule="exact"/>
              <w:rPr>
                <w:sz w:val="18"/>
                <w:lang w:eastAsia="fr-FR"/>
              </w:rPr>
            </w:pPr>
            <w:proofErr w:type="spellStart"/>
            <w:r w:rsidRPr="00F34A76">
              <w:rPr>
                <w:sz w:val="18"/>
                <w:lang w:eastAsia="fr-FR"/>
              </w:rPr>
              <w:t>Batha</w:t>
            </w:r>
            <w:proofErr w:type="spellEnd"/>
            <w:r>
              <w:rPr>
                <w:sz w:val="18"/>
                <w:lang w:eastAsia="fr-FR"/>
              </w:rPr>
              <w:t xml:space="preserve"> </w:t>
            </w:r>
          </w:p>
        </w:tc>
        <w:tc>
          <w:tcPr>
            <w:tcW w:w="293" w:type="pct"/>
            <w:shd w:val="clear" w:color="auto" w:fill="auto"/>
            <w:noWrap/>
            <w:vAlign w:val="bottom"/>
            <w:hideMark/>
          </w:tcPr>
          <w:p w14:paraId="340D170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13 942</w:t>
            </w:r>
          </w:p>
        </w:tc>
        <w:tc>
          <w:tcPr>
            <w:tcW w:w="294" w:type="pct"/>
            <w:shd w:val="clear" w:color="auto" w:fill="auto"/>
            <w:noWrap/>
            <w:vAlign w:val="bottom"/>
            <w:hideMark/>
          </w:tcPr>
          <w:p w14:paraId="7539F40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11 490</w:t>
            </w:r>
          </w:p>
        </w:tc>
        <w:tc>
          <w:tcPr>
            <w:tcW w:w="292" w:type="pct"/>
            <w:shd w:val="clear" w:color="auto" w:fill="auto"/>
            <w:noWrap/>
            <w:vAlign w:val="bottom"/>
            <w:hideMark/>
          </w:tcPr>
          <w:p w14:paraId="4B52E9F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9 204</w:t>
            </w:r>
          </w:p>
        </w:tc>
        <w:tc>
          <w:tcPr>
            <w:tcW w:w="282" w:type="pct"/>
            <w:shd w:val="clear" w:color="auto" w:fill="auto"/>
            <w:noWrap/>
            <w:vAlign w:val="bottom"/>
            <w:hideMark/>
          </w:tcPr>
          <w:p w14:paraId="46E6584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7 199</w:t>
            </w:r>
          </w:p>
        </w:tc>
        <w:tc>
          <w:tcPr>
            <w:tcW w:w="271" w:type="pct"/>
            <w:shd w:val="clear" w:color="auto" w:fill="auto"/>
            <w:noWrap/>
            <w:vAlign w:val="bottom"/>
            <w:hideMark/>
          </w:tcPr>
          <w:p w14:paraId="0DD6B5A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4 519</w:t>
            </w:r>
          </w:p>
        </w:tc>
        <w:tc>
          <w:tcPr>
            <w:tcW w:w="271" w:type="pct"/>
            <w:shd w:val="clear" w:color="auto" w:fill="auto"/>
            <w:noWrap/>
            <w:vAlign w:val="bottom"/>
            <w:hideMark/>
          </w:tcPr>
          <w:p w14:paraId="0103912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3 728</w:t>
            </w:r>
          </w:p>
        </w:tc>
        <w:tc>
          <w:tcPr>
            <w:tcW w:w="271" w:type="pct"/>
            <w:shd w:val="clear" w:color="auto" w:fill="auto"/>
            <w:noWrap/>
            <w:vAlign w:val="bottom"/>
            <w:hideMark/>
          </w:tcPr>
          <w:p w14:paraId="00E5261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3 096</w:t>
            </w:r>
          </w:p>
        </w:tc>
        <w:tc>
          <w:tcPr>
            <w:tcW w:w="271" w:type="pct"/>
            <w:shd w:val="clear" w:color="auto" w:fill="auto"/>
            <w:noWrap/>
            <w:vAlign w:val="bottom"/>
            <w:hideMark/>
          </w:tcPr>
          <w:p w14:paraId="71F329C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2 410</w:t>
            </w:r>
          </w:p>
        </w:tc>
        <w:tc>
          <w:tcPr>
            <w:tcW w:w="271" w:type="pct"/>
            <w:shd w:val="clear" w:color="auto" w:fill="auto"/>
            <w:noWrap/>
            <w:vAlign w:val="bottom"/>
            <w:hideMark/>
          </w:tcPr>
          <w:p w14:paraId="1896B27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1 733</w:t>
            </w:r>
          </w:p>
        </w:tc>
        <w:tc>
          <w:tcPr>
            <w:tcW w:w="271" w:type="pct"/>
            <w:shd w:val="clear" w:color="auto" w:fill="auto"/>
            <w:noWrap/>
            <w:vAlign w:val="bottom"/>
            <w:hideMark/>
          </w:tcPr>
          <w:p w14:paraId="684836A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1 611</w:t>
            </w:r>
          </w:p>
        </w:tc>
        <w:tc>
          <w:tcPr>
            <w:tcW w:w="287" w:type="pct"/>
            <w:shd w:val="clear" w:color="auto" w:fill="auto"/>
            <w:noWrap/>
            <w:vAlign w:val="bottom"/>
            <w:hideMark/>
          </w:tcPr>
          <w:p w14:paraId="35654E7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1 294</w:t>
            </w:r>
          </w:p>
        </w:tc>
        <w:tc>
          <w:tcPr>
            <w:tcW w:w="221" w:type="pct"/>
            <w:shd w:val="clear" w:color="auto" w:fill="auto"/>
            <w:noWrap/>
            <w:vAlign w:val="bottom"/>
            <w:hideMark/>
          </w:tcPr>
          <w:p w14:paraId="0A8085C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1 172</w:t>
            </w:r>
          </w:p>
        </w:tc>
        <w:tc>
          <w:tcPr>
            <w:tcW w:w="321" w:type="pct"/>
            <w:shd w:val="clear" w:color="auto" w:fill="auto"/>
            <w:noWrap/>
            <w:vAlign w:val="bottom"/>
            <w:hideMark/>
          </w:tcPr>
          <w:p w14:paraId="7F99B70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33 788</w:t>
            </w:r>
          </w:p>
        </w:tc>
        <w:tc>
          <w:tcPr>
            <w:tcW w:w="321" w:type="pct"/>
            <w:shd w:val="clear" w:color="auto" w:fill="auto"/>
            <w:noWrap/>
            <w:vAlign w:val="bottom"/>
            <w:hideMark/>
          </w:tcPr>
          <w:p w14:paraId="470F722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27 610</w:t>
            </w:r>
          </w:p>
        </w:tc>
        <w:tc>
          <w:tcPr>
            <w:tcW w:w="356" w:type="pct"/>
            <w:shd w:val="clear" w:color="auto" w:fill="auto"/>
            <w:noWrap/>
            <w:vAlign w:val="bottom"/>
            <w:hideMark/>
          </w:tcPr>
          <w:p w14:paraId="369BA16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61 398</w:t>
            </w:r>
          </w:p>
        </w:tc>
      </w:tr>
      <w:tr w:rsidR="00150EA4" w:rsidRPr="00F34A76" w14:paraId="692B63DD" w14:textId="77777777" w:rsidTr="007E134C">
        <w:tc>
          <w:tcPr>
            <w:tcW w:w="707" w:type="pct"/>
            <w:shd w:val="clear" w:color="auto" w:fill="auto"/>
            <w:noWrap/>
            <w:hideMark/>
          </w:tcPr>
          <w:p w14:paraId="6A6149D3"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Borkou</w:t>
            </w:r>
            <w:r>
              <w:rPr>
                <w:sz w:val="18"/>
                <w:lang w:eastAsia="fr-FR"/>
              </w:rPr>
              <w:t xml:space="preserve"> </w:t>
            </w:r>
          </w:p>
        </w:tc>
        <w:tc>
          <w:tcPr>
            <w:tcW w:w="293" w:type="pct"/>
            <w:shd w:val="clear" w:color="auto" w:fill="auto"/>
            <w:noWrap/>
            <w:vAlign w:val="bottom"/>
            <w:hideMark/>
          </w:tcPr>
          <w:p w14:paraId="315A009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1 154</w:t>
            </w:r>
          </w:p>
        </w:tc>
        <w:tc>
          <w:tcPr>
            <w:tcW w:w="294" w:type="pct"/>
            <w:shd w:val="clear" w:color="auto" w:fill="auto"/>
            <w:noWrap/>
            <w:vAlign w:val="bottom"/>
            <w:hideMark/>
          </w:tcPr>
          <w:p w14:paraId="64D4772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751</w:t>
            </w:r>
          </w:p>
        </w:tc>
        <w:tc>
          <w:tcPr>
            <w:tcW w:w="292" w:type="pct"/>
            <w:shd w:val="clear" w:color="auto" w:fill="auto"/>
            <w:noWrap/>
            <w:vAlign w:val="bottom"/>
            <w:hideMark/>
          </w:tcPr>
          <w:p w14:paraId="45EB905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755</w:t>
            </w:r>
          </w:p>
        </w:tc>
        <w:tc>
          <w:tcPr>
            <w:tcW w:w="282" w:type="pct"/>
            <w:shd w:val="clear" w:color="auto" w:fill="auto"/>
            <w:noWrap/>
            <w:vAlign w:val="bottom"/>
            <w:hideMark/>
          </w:tcPr>
          <w:p w14:paraId="790C775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438</w:t>
            </w:r>
          </w:p>
        </w:tc>
        <w:tc>
          <w:tcPr>
            <w:tcW w:w="271" w:type="pct"/>
            <w:shd w:val="clear" w:color="auto" w:fill="auto"/>
            <w:noWrap/>
            <w:vAlign w:val="bottom"/>
            <w:hideMark/>
          </w:tcPr>
          <w:p w14:paraId="6E4C72B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564</w:t>
            </w:r>
          </w:p>
        </w:tc>
        <w:tc>
          <w:tcPr>
            <w:tcW w:w="271" w:type="pct"/>
            <w:shd w:val="clear" w:color="auto" w:fill="auto"/>
            <w:noWrap/>
            <w:vAlign w:val="bottom"/>
            <w:hideMark/>
          </w:tcPr>
          <w:p w14:paraId="05D8E1D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330</w:t>
            </w:r>
          </w:p>
        </w:tc>
        <w:tc>
          <w:tcPr>
            <w:tcW w:w="271" w:type="pct"/>
            <w:shd w:val="clear" w:color="auto" w:fill="auto"/>
            <w:noWrap/>
            <w:vAlign w:val="bottom"/>
            <w:hideMark/>
          </w:tcPr>
          <w:p w14:paraId="6C5BEFF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365</w:t>
            </w:r>
          </w:p>
        </w:tc>
        <w:tc>
          <w:tcPr>
            <w:tcW w:w="271" w:type="pct"/>
            <w:shd w:val="clear" w:color="auto" w:fill="auto"/>
            <w:noWrap/>
            <w:vAlign w:val="bottom"/>
            <w:hideMark/>
          </w:tcPr>
          <w:p w14:paraId="1E116C7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289</w:t>
            </w:r>
          </w:p>
        </w:tc>
        <w:tc>
          <w:tcPr>
            <w:tcW w:w="271" w:type="pct"/>
            <w:shd w:val="clear" w:color="auto" w:fill="auto"/>
            <w:noWrap/>
            <w:vAlign w:val="bottom"/>
            <w:hideMark/>
          </w:tcPr>
          <w:p w14:paraId="1D7AB86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297</w:t>
            </w:r>
          </w:p>
        </w:tc>
        <w:tc>
          <w:tcPr>
            <w:tcW w:w="271" w:type="pct"/>
            <w:shd w:val="clear" w:color="auto" w:fill="auto"/>
            <w:noWrap/>
            <w:vAlign w:val="bottom"/>
            <w:hideMark/>
          </w:tcPr>
          <w:p w14:paraId="0801BAA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212</w:t>
            </w:r>
          </w:p>
        </w:tc>
        <w:tc>
          <w:tcPr>
            <w:tcW w:w="287" w:type="pct"/>
            <w:shd w:val="clear" w:color="auto" w:fill="auto"/>
            <w:noWrap/>
            <w:vAlign w:val="bottom"/>
            <w:hideMark/>
          </w:tcPr>
          <w:p w14:paraId="4561C9E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218</w:t>
            </w:r>
          </w:p>
        </w:tc>
        <w:tc>
          <w:tcPr>
            <w:tcW w:w="221" w:type="pct"/>
            <w:shd w:val="clear" w:color="auto" w:fill="auto"/>
            <w:noWrap/>
            <w:vAlign w:val="bottom"/>
            <w:hideMark/>
          </w:tcPr>
          <w:p w14:paraId="538C19E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145</w:t>
            </w:r>
          </w:p>
        </w:tc>
        <w:tc>
          <w:tcPr>
            <w:tcW w:w="321" w:type="pct"/>
            <w:shd w:val="clear" w:color="auto" w:fill="auto"/>
            <w:noWrap/>
            <w:vAlign w:val="bottom"/>
            <w:hideMark/>
          </w:tcPr>
          <w:p w14:paraId="40C9C0F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3 353</w:t>
            </w:r>
          </w:p>
        </w:tc>
        <w:tc>
          <w:tcPr>
            <w:tcW w:w="321" w:type="pct"/>
            <w:shd w:val="clear" w:color="auto" w:fill="auto"/>
            <w:noWrap/>
            <w:vAlign w:val="bottom"/>
            <w:hideMark/>
          </w:tcPr>
          <w:p w14:paraId="16FC1FE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2 165</w:t>
            </w:r>
          </w:p>
        </w:tc>
        <w:tc>
          <w:tcPr>
            <w:tcW w:w="356" w:type="pct"/>
            <w:shd w:val="clear" w:color="auto" w:fill="auto"/>
            <w:noWrap/>
            <w:vAlign w:val="bottom"/>
            <w:hideMark/>
          </w:tcPr>
          <w:p w14:paraId="6161349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5 518</w:t>
            </w:r>
          </w:p>
        </w:tc>
      </w:tr>
      <w:tr w:rsidR="00150EA4" w:rsidRPr="00F34A76" w14:paraId="653345C1" w14:textId="77777777" w:rsidTr="007E134C">
        <w:tc>
          <w:tcPr>
            <w:tcW w:w="707" w:type="pct"/>
            <w:shd w:val="clear" w:color="auto" w:fill="auto"/>
            <w:noWrap/>
            <w:hideMark/>
          </w:tcPr>
          <w:p w14:paraId="40A2FB6A"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Chari Baguirmi</w:t>
            </w:r>
            <w:r>
              <w:rPr>
                <w:sz w:val="18"/>
                <w:lang w:eastAsia="fr-FR"/>
              </w:rPr>
              <w:t xml:space="preserve"> </w:t>
            </w:r>
          </w:p>
        </w:tc>
        <w:tc>
          <w:tcPr>
            <w:tcW w:w="293" w:type="pct"/>
            <w:shd w:val="clear" w:color="auto" w:fill="auto"/>
            <w:noWrap/>
            <w:vAlign w:val="bottom"/>
            <w:hideMark/>
          </w:tcPr>
          <w:p w14:paraId="4793DB1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16 574</w:t>
            </w:r>
          </w:p>
        </w:tc>
        <w:tc>
          <w:tcPr>
            <w:tcW w:w="294" w:type="pct"/>
            <w:shd w:val="clear" w:color="auto" w:fill="auto"/>
            <w:noWrap/>
            <w:vAlign w:val="bottom"/>
            <w:hideMark/>
          </w:tcPr>
          <w:p w14:paraId="0E48C31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13 302</w:t>
            </w:r>
          </w:p>
        </w:tc>
        <w:tc>
          <w:tcPr>
            <w:tcW w:w="292" w:type="pct"/>
            <w:shd w:val="clear" w:color="auto" w:fill="auto"/>
            <w:noWrap/>
            <w:vAlign w:val="bottom"/>
            <w:hideMark/>
          </w:tcPr>
          <w:p w14:paraId="1870487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10 466</w:t>
            </w:r>
          </w:p>
        </w:tc>
        <w:tc>
          <w:tcPr>
            <w:tcW w:w="282" w:type="pct"/>
            <w:shd w:val="clear" w:color="auto" w:fill="auto"/>
            <w:noWrap/>
            <w:vAlign w:val="bottom"/>
            <w:hideMark/>
          </w:tcPr>
          <w:p w14:paraId="2699605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8 075</w:t>
            </w:r>
          </w:p>
        </w:tc>
        <w:tc>
          <w:tcPr>
            <w:tcW w:w="271" w:type="pct"/>
            <w:shd w:val="clear" w:color="auto" w:fill="auto"/>
            <w:noWrap/>
            <w:vAlign w:val="bottom"/>
            <w:hideMark/>
          </w:tcPr>
          <w:p w14:paraId="6511B24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8 091</w:t>
            </w:r>
          </w:p>
        </w:tc>
        <w:tc>
          <w:tcPr>
            <w:tcW w:w="271" w:type="pct"/>
            <w:shd w:val="clear" w:color="auto" w:fill="auto"/>
            <w:noWrap/>
            <w:vAlign w:val="bottom"/>
            <w:hideMark/>
          </w:tcPr>
          <w:p w14:paraId="72F17BB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5 846</w:t>
            </w:r>
          </w:p>
        </w:tc>
        <w:tc>
          <w:tcPr>
            <w:tcW w:w="271" w:type="pct"/>
            <w:shd w:val="clear" w:color="auto" w:fill="auto"/>
            <w:noWrap/>
            <w:vAlign w:val="bottom"/>
            <w:hideMark/>
          </w:tcPr>
          <w:p w14:paraId="3523726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5 929</w:t>
            </w:r>
          </w:p>
        </w:tc>
        <w:tc>
          <w:tcPr>
            <w:tcW w:w="271" w:type="pct"/>
            <w:shd w:val="clear" w:color="auto" w:fill="auto"/>
            <w:noWrap/>
            <w:vAlign w:val="bottom"/>
            <w:hideMark/>
          </w:tcPr>
          <w:p w14:paraId="2BE95E6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4 466</w:t>
            </w:r>
          </w:p>
        </w:tc>
        <w:tc>
          <w:tcPr>
            <w:tcW w:w="271" w:type="pct"/>
            <w:shd w:val="clear" w:color="auto" w:fill="auto"/>
            <w:noWrap/>
            <w:vAlign w:val="bottom"/>
            <w:hideMark/>
          </w:tcPr>
          <w:p w14:paraId="32D7154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4 433</w:t>
            </w:r>
          </w:p>
        </w:tc>
        <w:tc>
          <w:tcPr>
            <w:tcW w:w="271" w:type="pct"/>
            <w:shd w:val="clear" w:color="auto" w:fill="auto"/>
            <w:noWrap/>
            <w:vAlign w:val="bottom"/>
            <w:hideMark/>
          </w:tcPr>
          <w:p w14:paraId="0057C3F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3 104</w:t>
            </w:r>
          </w:p>
        </w:tc>
        <w:tc>
          <w:tcPr>
            <w:tcW w:w="287" w:type="pct"/>
            <w:shd w:val="clear" w:color="auto" w:fill="auto"/>
            <w:noWrap/>
            <w:vAlign w:val="bottom"/>
            <w:hideMark/>
          </w:tcPr>
          <w:p w14:paraId="4205DB0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3 465</w:t>
            </w:r>
          </w:p>
        </w:tc>
        <w:tc>
          <w:tcPr>
            <w:tcW w:w="221" w:type="pct"/>
            <w:shd w:val="clear" w:color="auto" w:fill="auto"/>
            <w:noWrap/>
            <w:vAlign w:val="bottom"/>
            <w:hideMark/>
          </w:tcPr>
          <w:p w14:paraId="75AFB45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2 150</w:t>
            </w:r>
          </w:p>
        </w:tc>
        <w:tc>
          <w:tcPr>
            <w:tcW w:w="321" w:type="pct"/>
            <w:shd w:val="clear" w:color="auto" w:fill="auto"/>
            <w:noWrap/>
            <w:vAlign w:val="bottom"/>
            <w:hideMark/>
          </w:tcPr>
          <w:p w14:paraId="70A75DC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48 958</w:t>
            </w:r>
          </w:p>
        </w:tc>
        <w:tc>
          <w:tcPr>
            <w:tcW w:w="321" w:type="pct"/>
            <w:shd w:val="clear" w:color="auto" w:fill="auto"/>
            <w:noWrap/>
            <w:vAlign w:val="bottom"/>
            <w:hideMark/>
          </w:tcPr>
          <w:p w14:paraId="5FC671C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36 943</w:t>
            </w:r>
          </w:p>
        </w:tc>
        <w:tc>
          <w:tcPr>
            <w:tcW w:w="356" w:type="pct"/>
            <w:shd w:val="clear" w:color="auto" w:fill="auto"/>
            <w:noWrap/>
            <w:vAlign w:val="bottom"/>
            <w:hideMark/>
          </w:tcPr>
          <w:p w14:paraId="5B08370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85 901</w:t>
            </w:r>
          </w:p>
        </w:tc>
      </w:tr>
      <w:tr w:rsidR="00150EA4" w:rsidRPr="00F34A76" w14:paraId="5067D7E2" w14:textId="77777777" w:rsidTr="007E134C">
        <w:tc>
          <w:tcPr>
            <w:tcW w:w="707" w:type="pct"/>
            <w:shd w:val="clear" w:color="auto" w:fill="auto"/>
            <w:noWrap/>
            <w:hideMark/>
          </w:tcPr>
          <w:p w14:paraId="7B07EAE1"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Ennedi est</w:t>
            </w:r>
          </w:p>
        </w:tc>
        <w:tc>
          <w:tcPr>
            <w:tcW w:w="293" w:type="pct"/>
            <w:shd w:val="clear" w:color="auto" w:fill="auto"/>
            <w:noWrap/>
            <w:vAlign w:val="bottom"/>
            <w:hideMark/>
          </w:tcPr>
          <w:p w14:paraId="79CABDE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1 042</w:t>
            </w:r>
          </w:p>
        </w:tc>
        <w:tc>
          <w:tcPr>
            <w:tcW w:w="294" w:type="pct"/>
            <w:shd w:val="clear" w:color="auto" w:fill="auto"/>
            <w:noWrap/>
            <w:vAlign w:val="bottom"/>
            <w:hideMark/>
          </w:tcPr>
          <w:p w14:paraId="71E47D5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907</w:t>
            </w:r>
          </w:p>
        </w:tc>
        <w:tc>
          <w:tcPr>
            <w:tcW w:w="292" w:type="pct"/>
            <w:shd w:val="clear" w:color="auto" w:fill="auto"/>
            <w:noWrap/>
            <w:vAlign w:val="bottom"/>
            <w:hideMark/>
          </w:tcPr>
          <w:p w14:paraId="65AA646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933</w:t>
            </w:r>
          </w:p>
        </w:tc>
        <w:tc>
          <w:tcPr>
            <w:tcW w:w="282" w:type="pct"/>
            <w:shd w:val="clear" w:color="auto" w:fill="auto"/>
            <w:noWrap/>
            <w:vAlign w:val="bottom"/>
            <w:hideMark/>
          </w:tcPr>
          <w:p w14:paraId="54D9A00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802</w:t>
            </w:r>
          </w:p>
        </w:tc>
        <w:tc>
          <w:tcPr>
            <w:tcW w:w="271" w:type="pct"/>
            <w:shd w:val="clear" w:color="auto" w:fill="auto"/>
            <w:noWrap/>
            <w:vAlign w:val="bottom"/>
            <w:hideMark/>
          </w:tcPr>
          <w:p w14:paraId="3BDBF3C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652</w:t>
            </w:r>
          </w:p>
        </w:tc>
        <w:tc>
          <w:tcPr>
            <w:tcW w:w="271" w:type="pct"/>
            <w:shd w:val="clear" w:color="auto" w:fill="auto"/>
            <w:noWrap/>
            <w:vAlign w:val="bottom"/>
            <w:hideMark/>
          </w:tcPr>
          <w:p w14:paraId="0023A94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572</w:t>
            </w:r>
          </w:p>
        </w:tc>
        <w:tc>
          <w:tcPr>
            <w:tcW w:w="271" w:type="pct"/>
            <w:shd w:val="clear" w:color="auto" w:fill="auto"/>
            <w:noWrap/>
            <w:vAlign w:val="bottom"/>
            <w:hideMark/>
          </w:tcPr>
          <w:p w14:paraId="7320F08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520</w:t>
            </w:r>
          </w:p>
        </w:tc>
        <w:tc>
          <w:tcPr>
            <w:tcW w:w="271" w:type="pct"/>
            <w:shd w:val="clear" w:color="auto" w:fill="auto"/>
            <w:noWrap/>
            <w:vAlign w:val="bottom"/>
            <w:hideMark/>
          </w:tcPr>
          <w:p w14:paraId="51B8B46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510</w:t>
            </w:r>
          </w:p>
        </w:tc>
        <w:tc>
          <w:tcPr>
            <w:tcW w:w="271" w:type="pct"/>
            <w:shd w:val="clear" w:color="auto" w:fill="auto"/>
            <w:noWrap/>
            <w:vAlign w:val="bottom"/>
            <w:hideMark/>
          </w:tcPr>
          <w:p w14:paraId="35ECB1C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520</w:t>
            </w:r>
          </w:p>
        </w:tc>
        <w:tc>
          <w:tcPr>
            <w:tcW w:w="271" w:type="pct"/>
            <w:shd w:val="clear" w:color="auto" w:fill="auto"/>
            <w:noWrap/>
            <w:vAlign w:val="bottom"/>
            <w:hideMark/>
          </w:tcPr>
          <w:p w14:paraId="546DC0A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550</w:t>
            </w:r>
          </w:p>
        </w:tc>
        <w:tc>
          <w:tcPr>
            <w:tcW w:w="287" w:type="pct"/>
            <w:shd w:val="clear" w:color="auto" w:fill="auto"/>
            <w:noWrap/>
            <w:vAlign w:val="bottom"/>
            <w:hideMark/>
          </w:tcPr>
          <w:p w14:paraId="118526A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412</w:t>
            </w:r>
          </w:p>
        </w:tc>
        <w:tc>
          <w:tcPr>
            <w:tcW w:w="221" w:type="pct"/>
            <w:shd w:val="clear" w:color="auto" w:fill="auto"/>
            <w:noWrap/>
            <w:vAlign w:val="bottom"/>
            <w:hideMark/>
          </w:tcPr>
          <w:p w14:paraId="3C27C56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481</w:t>
            </w:r>
          </w:p>
        </w:tc>
        <w:tc>
          <w:tcPr>
            <w:tcW w:w="321" w:type="pct"/>
            <w:shd w:val="clear" w:color="auto" w:fill="auto"/>
            <w:noWrap/>
            <w:vAlign w:val="bottom"/>
            <w:hideMark/>
          </w:tcPr>
          <w:p w14:paraId="5CCCF53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4 079</w:t>
            </w:r>
          </w:p>
        </w:tc>
        <w:tc>
          <w:tcPr>
            <w:tcW w:w="321" w:type="pct"/>
            <w:shd w:val="clear" w:color="auto" w:fill="auto"/>
            <w:noWrap/>
            <w:vAlign w:val="bottom"/>
            <w:hideMark/>
          </w:tcPr>
          <w:p w14:paraId="3DE8B91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3 822</w:t>
            </w:r>
          </w:p>
        </w:tc>
        <w:tc>
          <w:tcPr>
            <w:tcW w:w="356" w:type="pct"/>
            <w:shd w:val="clear" w:color="auto" w:fill="auto"/>
            <w:noWrap/>
            <w:vAlign w:val="bottom"/>
            <w:hideMark/>
          </w:tcPr>
          <w:p w14:paraId="24118D5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7 901</w:t>
            </w:r>
          </w:p>
        </w:tc>
      </w:tr>
      <w:tr w:rsidR="00150EA4" w:rsidRPr="00F34A76" w14:paraId="0C4F1CE9" w14:textId="77777777" w:rsidTr="007E134C">
        <w:tc>
          <w:tcPr>
            <w:tcW w:w="707" w:type="pct"/>
            <w:shd w:val="clear" w:color="auto" w:fill="auto"/>
            <w:noWrap/>
            <w:hideMark/>
          </w:tcPr>
          <w:p w14:paraId="3AD1E96B"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Ennedi ouest</w:t>
            </w:r>
          </w:p>
        </w:tc>
        <w:tc>
          <w:tcPr>
            <w:tcW w:w="293" w:type="pct"/>
            <w:shd w:val="clear" w:color="auto" w:fill="auto"/>
            <w:noWrap/>
            <w:vAlign w:val="bottom"/>
            <w:hideMark/>
          </w:tcPr>
          <w:p w14:paraId="21F4926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838</w:t>
            </w:r>
          </w:p>
        </w:tc>
        <w:tc>
          <w:tcPr>
            <w:tcW w:w="294" w:type="pct"/>
            <w:shd w:val="clear" w:color="auto" w:fill="auto"/>
            <w:noWrap/>
            <w:vAlign w:val="bottom"/>
            <w:hideMark/>
          </w:tcPr>
          <w:p w14:paraId="3EA2304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500</w:t>
            </w:r>
          </w:p>
        </w:tc>
        <w:tc>
          <w:tcPr>
            <w:tcW w:w="292" w:type="pct"/>
            <w:shd w:val="clear" w:color="auto" w:fill="auto"/>
            <w:noWrap/>
            <w:vAlign w:val="bottom"/>
            <w:hideMark/>
          </w:tcPr>
          <w:p w14:paraId="6F239F2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521</w:t>
            </w:r>
          </w:p>
        </w:tc>
        <w:tc>
          <w:tcPr>
            <w:tcW w:w="282" w:type="pct"/>
            <w:shd w:val="clear" w:color="auto" w:fill="auto"/>
            <w:noWrap/>
            <w:vAlign w:val="bottom"/>
            <w:hideMark/>
          </w:tcPr>
          <w:p w14:paraId="449CDF2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363</w:t>
            </w:r>
          </w:p>
        </w:tc>
        <w:tc>
          <w:tcPr>
            <w:tcW w:w="271" w:type="pct"/>
            <w:shd w:val="clear" w:color="auto" w:fill="auto"/>
            <w:noWrap/>
            <w:vAlign w:val="bottom"/>
            <w:hideMark/>
          </w:tcPr>
          <w:p w14:paraId="5129A22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479</w:t>
            </w:r>
          </w:p>
        </w:tc>
        <w:tc>
          <w:tcPr>
            <w:tcW w:w="271" w:type="pct"/>
            <w:shd w:val="clear" w:color="auto" w:fill="auto"/>
            <w:noWrap/>
            <w:vAlign w:val="bottom"/>
            <w:hideMark/>
          </w:tcPr>
          <w:p w14:paraId="453D7FF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334</w:t>
            </w:r>
          </w:p>
        </w:tc>
        <w:tc>
          <w:tcPr>
            <w:tcW w:w="271" w:type="pct"/>
            <w:shd w:val="clear" w:color="auto" w:fill="auto"/>
            <w:noWrap/>
            <w:vAlign w:val="bottom"/>
            <w:hideMark/>
          </w:tcPr>
          <w:p w14:paraId="6363E8F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313</w:t>
            </w:r>
          </w:p>
        </w:tc>
        <w:tc>
          <w:tcPr>
            <w:tcW w:w="271" w:type="pct"/>
            <w:shd w:val="clear" w:color="auto" w:fill="auto"/>
            <w:noWrap/>
            <w:vAlign w:val="bottom"/>
            <w:hideMark/>
          </w:tcPr>
          <w:p w14:paraId="0AEE618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186</w:t>
            </w:r>
          </w:p>
        </w:tc>
        <w:tc>
          <w:tcPr>
            <w:tcW w:w="271" w:type="pct"/>
            <w:shd w:val="clear" w:color="auto" w:fill="auto"/>
            <w:noWrap/>
            <w:vAlign w:val="bottom"/>
            <w:hideMark/>
          </w:tcPr>
          <w:p w14:paraId="7620E25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234</w:t>
            </w:r>
          </w:p>
        </w:tc>
        <w:tc>
          <w:tcPr>
            <w:tcW w:w="271" w:type="pct"/>
            <w:shd w:val="clear" w:color="auto" w:fill="auto"/>
            <w:noWrap/>
            <w:vAlign w:val="bottom"/>
            <w:hideMark/>
          </w:tcPr>
          <w:p w14:paraId="6698236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176</w:t>
            </w:r>
          </w:p>
        </w:tc>
        <w:tc>
          <w:tcPr>
            <w:tcW w:w="287" w:type="pct"/>
            <w:shd w:val="clear" w:color="auto" w:fill="auto"/>
            <w:noWrap/>
            <w:vAlign w:val="bottom"/>
            <w:hideMark/>
          </w:tcPr>
          <w:p w14:paraId="75942EA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152</w:t>
            </w:r>
          </w:p>
        </w:tc>
        <w:tc>
          <w:tcPr>
            <w:tcW w:w="221" w:type="pct"/>
            <w:shd w:val="clear" w:color="auto" w:fill="auto"/>
            <w:noWrap/>
            <w:vAlign w:val="bottom"/>
            <w:hideMark/>
          </w:tcPr>
          <w:p w14:paraId="50CF2BB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116</w:t>
            </w:r>
          </w:p>
        </w:tc>
        <w:tc>
          <w:tcPr>
            <w:tcW w:w="321" w:type="pct"/>
            <w:shd w:val="clear" w:color="auto" w:fill="auto"/>
            <w:noWrap/>
            <w:vAlign w:val="bottom"/>
            <w:hideMark/>
          </w:tcPr>
          <w:p w14:paraId="36CBE99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2 537</w:t>
            </w:r>
          </w:p>
        </w:tc>
        <w:tc>
          <w:tcPr>
            <w:tcW w:w="321" w:type="pct"/>
            <w:shd w:val="clear" w:color="auto" w:fill="auto"/>
            <w:noWrap/>
            <w:vAlign w:val="bottom"/>
            <w:hideMark/>
          </w:tcPr>
          <w:p w14:paraId="47CBFEF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1 675</w:t>
            </w:r>
          </w:p>
        </w:tc>
        <w:tc>
          <w:tcPr>
            <w:tcW w:w="356" w:type="pct"/>
            <w:shd w:val="clear" w:color="auto" w:fill="auto"/>
            <w:noWrap/>
            <w:vAlign w:val="bottom"/>
            <w:hideMark/>
          </w:tcPr>
          <w:p w14:paraId="780253A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4 212</w:t>
            </w:r>
          </w:p>
        </w:tc>
      </w:tr>
      <w:tr w:rsidR="00150EA4" w:rsidRPr="00F34A76" w14:paraId="5E34F3CF" w14:textId="77777777" w:rsidTr="007E134C">
        <w:tc>
          <w:tcPr>
            <w:tcW w:w="707" w:type="pct"/>
            <w:shd w:val="clear" w:color="auto" w:fill="auto"/>
            <w:noWrap/>
            <w:hideMark/>
          </w:tcPr>
          <w:p w14:paraId="5214CCD1" w14:textId="77777777" w:rsidR="00150EA4" w:rsidRPr="00F34A76" w:rsidRDefault="00150EA4" w:rsidP="007E134C">
            <w:pPr>
              <w:suppressAutoHyphens w:val="0"/>
              <w:spacing w:before="40" w:after="40" w:line="220" w:lineRule="exact"/>
              <w:rPr>
                <w:sz w:val="18"/>
                <w:lang w:eastAsia="fr-FR"/>
              </w:rPr>
            </w:pPr>
            <w:proofErr w:type="spellStart"/>
            <w:r w:rsidRPr="00F34A76">
              <w:rPr>
                <w:sz w:val="18"/>
                <w:lang w:eastAsia="fr-FR"/>
              </w:rPr>
              <w:t>Guera</w:t>
            </w:r>
            <w:proofErr w:type="spellEnd"/>
            <w:r>
              <w:rPr>
                <w:sz w:val="18"/>
                <w:lang w:eastAsia="fr-FR"/>
              </w:rPr>
              <w:t xml:space="preserve"> </w:t>
            </w:r>
          </w:p>
        </w:tc>
        <w:tc>
          <w:tcPr>
            <w:tcW w:w="293" w:type="pct"/>
            <w:shd w:val="clear" w:color="auto" w:fill="auto"/>
            <w:noWrap/>
            <w:vAlign w:val="bottom"/>
            <w:hideMark/>
          </w:tcPr>
          <w:p w14:paraId="0302544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25 297</w:t>
            </w:r>
          </w:p>
        </w:tc>
        <w:tc>
          <w:tcPr>
            <w:tcW w:w="294" w:type="pct"/>
            <w:shd w:val="clear" w:color="auto" w:fill="auto"/>
            <w:noWrap/>
            <w:vAlign w:val="bottom"/>
            <w:hideMark/>
          </w:tcPr>
          <w:p w14:paraId="0B68064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20 958</w:t>
            </w:r>
          </w:p>
        </w:tc>
        <w:tc>
          <w:tcPr>
            <w:tcW w:w="292" w:type="pct"/>
            <w:shd w:val="clear" w:color="auto" w:fill="auto"/>
            <w:noWrap/>
            <w:vAlign w:val="bottom"/>
            <w:hideMark/>
          </w:tcPr>
          <w:p w14:paraId="30C5AD8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16 026</w:t>
            </w:r>
          </w:p>
        </w:tc>
        <w:tc>
          <w:tcPr>
            <w:tcW w:w="282" w:type="pct"/>
            <w:shd w:val="clear" w:color="auto" w:fill="auto"/>
            <w:noWrap/>
            <w:vAlign w:val="bottom"/>
            <w:hideMark/>
          </w:tcPr>
          <w:p w14:paraId="2A9E2B4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12 769</w:t>
            </w:r>
          </w:p>
        </w:tc>
        <w:tc>
          <w:tcPr>
            <w:tcW w:w="271" w:type="pct"/>
            <w:shd w:val="clear" w:color="auto" w:fill="auto"/>
            <w:noWrap/>
            <w:vAlign w:val="bottom"/>
            <w:hideMark/>
          </w:tcPr>
          <w:p w14:paraId="10EF5CA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11 195</w:t>
            </w:r>
          </w:p>
        </w:tc>
        <w:tc>
          <w:tcPr>
            <w:tcW w:w="271" w:type="pct"/>
            <w:shd w:val="clear" w:color="auto" w:fill="auto"/>
            <w:noWrap/>
            <w:vAlign w:val="bottom"/>
            <w:hideMark/>
          </w:tcPr>
          <w:p w14:paraId="49C2860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8 924</w:t>
            </w:r>
          </w:p>
        </w:tc>
        <w:tc>
          <w:tcPr>
            <w:tcW w:w="271" w:type="pct"/>
            <w:shd w:val="clear" w:color="auto" w:fill="auto"/>
            <w:noWrap/>
            <w:vAlign w:val="bottom"/>
            <w:hideMark/>
          </w:tcPr>
          <w:p w14:paraId="469C15A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7 519</w:t>
            </w:r>
          </w:p>
        </w:tc>
        <w:tc>
          <w:tcPr>
            <w:tcW w:w="271" w:type="pct"/>
            <w:shd w:val="clear" w:color="auto" w:fill="auto"/>
            <w:noWrap/>
            <w:vAlign w:val="bottom"/>
            <w:hideMark/>
          </w:tcPr>
          <w:p w14:paraId="6CF70FF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5 863</w:t>
            </w:r>
          </w:p>
        </w:tc>
        <w:tc>
          <w:tcPr>
            <w:tcW w:w="271" w:type="pct"/>
            <w:shd w:val="clear" w:color="auto" w:fill="auto"/>
            <w:noWrap/>
            <w:vAlign w:val="bottom"/>
            <w:hideMark/>
          </w:tcPr>
          <w:p w14:paraId="5D2D4DD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5 067</w:t>
            </w:r>
          </w:p>
        </w:tc>
        <w:tc>
          <w:tcPr>
            <w:tcW w:w="271" w:type="pct"/>
            <w:shd w:val="clear" w:color="auto" w:fill="auto"/>
            <w:noWrap/>
            <w:vAlign w:val="bottom"/>
            <w:hideMark/>
          </w:tcPr>
          <w:p w14:paraId="2E0F8DA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4 082</w:t>
            </w:r>
          </w:p>
        </w:tc>
        <w:tc>
          <w:tcPr>
            <w:tcW w:w="287" w:type="pct"/>
            <w:shd w:val="clear" w:color="auto" w:fill="auto"/>
            <w:noWrap/>
            <w:vAlign w:val="bottom"/>
            <w:hideMark/>
          </w:tcPr>
          <w:p w14:paraId="25BA8FD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3 747</w:t>
            </w:r>
          </w:p>
        </w:tc>
        <w:tc>
          <w:tcPr>
            <w:tcW w:w="221" w:type="pct"/>
            <w:shd w:val="clear" w:color="auto" w:fill="auto"/>
            <w:noWrap/>
            <w:vAlign w:val="bottom"/>
            <w:hideMark/>
          </w:tcPr>
          <w:p w14:paraId="012C35B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2 910</w:t>
            </w:r>
          </w:p>
        </w:tc>
        <w:tc>
          <w:tcPr>
            <w:tcW w:w="321" w:type="pct"/>
            <w:shd w:val="clear" w:color="auto" w:fill="auto"/>
            <w:noWrap/>
            <w:vAlign w:val="bottom"/>
            <w:hideMark/>
          </w:tcPr>
          <w:p w14:paraId="1814AF4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68 851</w:t>
            </w:r>
          </w:p>
        </w:tc>
        <w:tc>
          <w:tcPr>
            <w:tcW w:w="321" w:type="pct"/>
            <w:shd w:val="clear" w:color="auto" w:fill="auto"/>
            <w:noWrap/>
            <w:vAlign w:val="bottom"/>
            <w:hideMark/>
          </w:tcPr>
          <w:p w14:paraId="6C95FB4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55 506</w:t>
            </w:r>
          </w:p>
        </w:tc>
        <w:tc>
          <w:tcPr>
            <w:tcW w:w="356" w:type="pct"/>
            <w:shd w:val="clear" w:color="auto" w:fill="auto"/>
            <w:noWrap/>
            <w:vAlign w:val="bottom"/>
            <w:hideMark/>
          </w:tcPr>
          <w:p w14:paraId="50D6DEF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124 357</w:t>
            </w:r>
          </w:p>
        </w:tc>
      </w:tr>
      <w:tr w:rsidR="00150EA4" w:rsidRPr="00F34A76" w14:paraId="0833DB5E" w14:textId="77777777" w:rsidTr="007E134C">
        <w:tc>
          <w:tcPr>
            <w:tcW w:w="707" w:type="pct"/>
            <w:shd w:val="clear" w:color="auto" w:fill="auto"/>
            <w:noWrap/>
            <w:hideMark/>
          </w:tcPr>
          <w:p w14:paraId="307A47FB" w14:textId="77777777" w:rsidR="00150EA4" w:rsidRPr="00F34A76" w:rsidRDefault="00150EA4" w:rsidP="007E134C">
            <w:pPr>
              <w:suppressAutoHyphens w:val="0"/>
              <w:spacing w:before="40" w:after="40" w:line="220" w:lineRule="exact"/>
              <w:rPr>
                <w:sz w:val="18"/>
                <w:lang w:eastAsia="fr-FR"/>
              </w:rPr>
            </w:pPr>
            <w:proofErr w:type="spellStart"/>
            <w:r w:rsidRPr="00F34A76">
              <w:rPr>
                <w:sz w:val="18"/>
                <w:lang w:eastAsia="fr-FR"/>
              </w:rPr>
              <w:t>Hadjer</w:t>
            </w:r>
            <w:proofErr w:type="spellEnd"/>
            <w:r w:rsidRPr="00F34A76">
              <w:rPr>
                <w:sz w:val="18"/>
                <w:lang w:eastAsia="fr-FR"/>
              </w:rPr>
              <w:t xml:space="preserve"> </w:t>
            </w:r>
            <w:proofErr w:type="spellStart"/>
            <w:r w:rsidRPr="00F34A76">
              <w:rPr>
                <w:sz w:val="18"/>
                <w:lang w:eastAsia="fr-FR"/>
              </w:rPr>
              <w:t>Lamis</w:t>
            </w:r>
            <w:proofErr w:type="spellEnd"/>
            <w:r>
              <w:rPr>
                <w:sz w:val="18"/>
                <w:lang w:eastAsia="fr-FR"/>
              </w:rPr>
              <w:t xml:space="preserve"> </w:t>
            </w:r>
          </w:p>
        </w:tc>
        <w:tc>
          <w:tcPr>
            <w:tcW w:w="293" w:type="pct"/>
            <w:shd w:val="clear" w:color="auto" w:fill="auto"/>
            <w:noWrap/>
            <w:vAlign w:val="bottom"/>
            <w:hideMark/>
          </w:tcPr>
          <w:p w14:paraId="5E2844B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12 714</w:t>
            </w:r>
          </w:p>
        </w:tc>
        <w:tc>
          <w:tcPr>
            <w:tcW w:w="294" w:type="pct"/>
            <w:shd w:val="clear" w:color="auto" w:fill="auto"/>
            <w:noWrap/>
            <w:vAlign w:val="bottom"/>
            <w:hideMark/>
          </w:tcPr>
          <w:p w14:paraId="49E12D3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9 504</w:t>
            </w:r>
          </w:p>
        </w:tc>
        <w:tc>
          <w:tcPr>
            <w:tcW w:w="292" w:type="pct"/>
            <w:shd w:val="clear" w:color="auto" w:fill="auto"/>
            <w:noWrap/>
            <w:vAlign w:val="bottom"/>
            <w:hideMark/>
          </w:tcPr>
          <w:p w14:paraId="5E8FB5A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8 653</w:t>
            </w:r>
          </w:p>
        </w:tc>
        <w:tc>
          <w:tcPr>
            <w:tcW w:w="282" w:type="pct"/>
            <w:shd w:val="clear" w:color="auto" w:fill="auto"/>
            <w:noWrap/>
            <w:vAlign w:val="bottom"/>
            <w:hideMark/>
          </w:tcPr>
          <w:p w14:paraId="4A387D0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6 062</w:t>
            </w:r>
          </w:p>
        </w:tc>
        <w:tc>
          <w:tcPr>
            <w:tcW w:w="271" w:type="pct"/>
            <w:shd w:val="clear" w:color="auto" w:fill="auto"/>
            <w:noWrap/>
            <w:vAlign w:val="bottom"/>
            <w:hideMark/>
          </w:tcPr>
          <w:p w14:paraId="7420E8E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6 065</w:t>
            </w:r>
          </w:p>
        </w:tc>
        <w:tc>
          <w:tcPr>
            <w:tcW w:w="271" w:type="pct"/>
            <w:shd w:val="clear" w:color="auto" w:fill="auto"/>
            <w:noWrap/>
            <w:vAlign w:val="bottom"/>
            <w:hideMark/>
          </w:tcPr>
          <w:p w14:paraId="2D92E53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4 080</w:t>
            </w:r>
          </w:p>
        </w:tc>
        <w:tc>
          <w:tcPr>
            <w:tcW w:w="271" w:type="pct"/>
            <w:shd w:val="clear" w:color="auto" w:fill="auto"/>
            <w:noWrap/>
            <w:vAlign w:val="bottom"/>
            <w:hideMark/>
          </w:tcPr>
          <w:p w14:paraId="776F608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4 127</w:t>
            </w:r>
          </w:p>
        </w:tc>
        <w:tc>
          <w:tcPr>
            <w:tcW w:w="271" w:type="pct"/>
            <w:shd w:val="clear" w:color="auto" w:fill="auto"/>
            <w:noWrap/>
            <w:vAlign w:val="bottom"/>
            <w:hideMark/>
          </w:tcPr>
          <w:p w14:paraId="06D782E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2 812</w:t>
            </w:r>
          </w:p>
        </w:tc>
        <w:tc>
          <w:tcPr>
            <w:tcW w:w="271" w:type="pct"/>
            <w:shd w:val="clear" w:color="auto" w:fill="auto"/>
            <w:noWrap/>
            <w:vAlign w:val="bottom"/>
            <w:hideMark/>
          </w:tcPr>
          <w:p w14:paraId="14C47ED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2 817</w:t>
            </w:r>
          </w:p>
        </w:tc>
        <w:tc>
          <w:tcPr>
            <w:tcW w:w="271" w:type="pct"/>
            <w:shd w:val="clear" w:color="auto" w:fill="auto"/>
            <w:noWrap/>
            <w:vAlign w:val="bottom"/>
            <w:hideMark/>
          </w:tcPr>
          <w:p w14:paraId="514342D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1 896</w:t>
            </w:r>
          </w:p>
        </w:tc>
        <w:tc>
          <w:tcPr>
            <w:tcW w:w="287" w:type="pct"/>
            <w:shd w:val="clear" w:color="auto" w:fill="auto"/>
            <w:noWrap/>
            <w:vAlign w:val="bottom"/>
            <w:hideMark/>
          </w:tcPr>
          <w:p w14:paraId="1C69180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2 030</w:t>
            </w:r>
          </w:p>
        </w:tc>
        <w:tc>
          <w:tcPr>
            <w:tcW w:w="221" w:type="pct"/>
            <w:shd w:val="clear" w:color="auto" w:fill="auto"/>
            <w:noWrap/>
            <w:vAlign w:val="bottom"/>
            <w:hideMark/>
          </w:tcPr>
          <w:p w14:paraId="06CC05D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1 297</w:t>
            </w:r>
          </w:p>
        </w:tc>
        <w:tc>
          <w:tcPr>
            <w:tcW w:w="321" w:type="pct"/>
            <w:shd w:val="clear" w:color="auto" w:fill="auto"/>
            <w:noWrap/>
            <w:vAlign w:val="bottom"/>
            <w:hideMark/>
          </w:tcPr>
          <w:p w14:paraId="5C0994A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36 406</w:t>
            </w:r>
          </w:p>
        </w:tc>
        <w:tc>
          <w:tcPr>
            <w:tcW w:w="321" w:type="pct"/>
            <w:shd w:val="clear" w:color="auto" w:fill="auto"/>
            <w:noWrap/>
            <w:vAlign w:val="bottom"/>
            <w:hideMark/>
          </w:tcPr>
          <w:p w14:paraId="76997CD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25 651</w:t>
            </w:r>
          </w:p>
        </w:tc>
        <w:tc>
          <w:tcPr>
            <w:tcW w:w="356" w:type="pct"/>
            <w:shd w:val="clear" w:color="auto" w:fill="auto"/>
            <w:noWrap/>
            <w:vAlign w:val="bottom"/>
            <w:hideMark/>
          </w:tcPr>
          <w:p w14:paraId="79568B8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62 057</w:t>
            </w:r>
          </w:p>
        </w:tc>
      </w:tr>
      <w:tr w:rsidR="00150EA4" w:rsidRPr="00F34A76" w14:paraId="55E6E519" w14:textId="77777777" w:rsidTr="007E134C">
        <w:tc>
          <w:tcPr>
            <w:tcW w:w="707" w:type="pct"/>
            <w:shd w:val="clear" w:color="auto" w:fill="auto"/>
            <w:noWrap/>
            <w:hideMark/>
          </w:tcPr>
          <w:p w14:paraId="48735B79"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Kanem</w:t>
            </w:r>
            <w:r>
              <w:rPr>
                <w:sz w:val="18"/>
                <w:lang w:eastAsia="fr-FR"/>
              </w:rPr>
              <w:t xml:space="preserve"> </w:t>
            </w:r>
          </w:p>
        </w:tc>
        <w:tc>
          <w:tcPr>
            <w:tcW w:w="293" w:type="pct"/>
            <w:shd w:val="clear" w:color="auto" w:fill="auto"/>
            <w:noWrap/>
            <w:vAlign w:val="bottom"/>
            <w:hideMark/>
          </w:tcPr>
          <w:p w14:paraId="0C88FEE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11 012</w:t>
            </w:r>
          </w:p>
        </w:tc>
        <w:tc>
          <w:tcPr>
            <w:tcW w:w="294" w:type="pct"/>
            <w:shd w:val="clear" w:color="auto" w:fill="auto"/>
            <w:noWrap/>
            <w:vAlign w:val="bottom"/>
            <w:hideMark/>
          </w:tcPr>
          <w:p w14:paraId="7EA6FA5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9 823</w:t>
            </w:r>
          </w:p>
        </w:tc>
        <w:tc>
          <w:tcPr>
            <w:tcW w:w="292" w:type="pct"/>
            <w:shd w:val="clear" w:color="auto" w:fill="auto"/>
            <w:noWrap/>
            <w:vAlign w:val="bottom"/>
            <w:hideMark/>
          </w:tcPr>
          <w:p w14:paraId="66DEDE6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7 584</w:t>
            </w:r>
          </w:p>
        </w:tc>
        <w:tc>
          <w:tcPr>
            <w:tcW w:w="282" w:type="pct"/>
            <w:shd w:val="clear" w:color="auto" w:fill="auto"/>
            <w:noWrap/>
            <w:vAlign w:val="bottom"/>
            <w:hideMark/>
          </w:tcPr>
          <w:p w14:paraId="0F08017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6 660</w:t>
            </w:r>
          </w:p>
        </w:tc>
        <w:tc>
          <w:tcPr>
            <w:tcW w:w="271" w:type="pct"/>
            <w:shd w:val="clear" w:color="auto" w:fill="auto"/>
            <w:noWrap/>
            <w:vAlign w:val="bottom"/>
            <w:hideMark/>
          </w:tcPr>
          <w:p w14:paraId="412E2F5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4 678</w:t>
            </w:r>
          </w:p>
        </w:tc>
        <w:tc>
          <w:tcPr>
            <w:tcW w:w="271" w:type="pct"/>
            <w:shd w:val="clear" w:color="auto" w:fill="auto"/>
            <w:noWrap/>
            <w:vAlign w:val="bottom"/>
            <w:hideMark/>
          </w:tcPr>
          <w:p w14:paraId="23DA098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3 922</w:t>
            </w:r>
          </w:p>
        </w:tc>
        <w:tc>
          <w:tcPr>
            <w:tcW w:w="271" w:type="pct"/>
            <w:shd w:val="clear" w:color="auto" w:fill="auto"/>
            <w:noWrap/>
            <w:vAlign w:val="bottom"/>
            <w:hideMark/>
          </w:tcPr>
          <w:p w14:paraId="7EAC1E0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3 034</w:t>
            </w:r>
          </w:p>
        </w:tc>
        <w:tc>
          <w:tcPr>
            <w:tcW w:w="271" w:type="pct"/>
            <w:shd w:val="clear" w:color="auto" w:fill="auto"/>
            <w:noWrap/>
            <w:vAlign w:val="bottom"/>
            <w:hideMark/>
          </w:tcPr>
          <w:p w14:paraId="2C084C1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2 552</w:t>
            </w:r>
          </w:p>
        </w:tc>
        <w:tc>
          <w:tcPr>
            <w:tcW w:w="271" w:type="pct"/>
            <w:shd w:val="clear" w:color="auto" w:fill="auto"/>
            <w:noWrap/>
            <w:vAlign w:val="bottom"/>
            <w:hideMark/>
          </w:tcPr>
          <w:p w14:paraId="555C7AC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1 757</w:t>
            </w:r>
          </w:p>
        </w:tc>
        <w:tc>
          <w:tcPr>
            <w:tcW w:w="271" w:type="pct"/>
            <w:shd w:val="clear" w:color="auto" w:fill="auto"/>
            <w:noWrap/>
            <w:vAlign w:val="bottom"/>
            <w:hideMark/>
          </w:tcPr>
          <w:p w14:paraId="57DE1AE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1 477</w:t>
            </w:r>
          </w:p>
        </w:tc>
        <w:tc>
          <w:tcPr>
            <w:tcW w:w="287" w:type="pct"/>
            <w:shd w:val="clear" w:color="auto" w:fill="auto"/>
            <w:noWrap/>
            <w:vAlign w:val="bottom"/>
            <w:hideMark/>
          </w:tcPr>
          <w:p w14:paraId="7EB9D84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1 177</w:t>
            </w:r>
          </w:p>
        </w:tc>
        <w:tc>
          <w:tcPr>
            <w:tcW w:w="221" w:type="pct"/>
            <w:shd w:val="clear" w:color="auto" w:fill="auto"/>
            <w:noWrap/>
            <w:vAlign w:val="bottom"/>
            <w:hideMark/>
          </w:tcPr>
          <w:p w14:paraId="3AAAA13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1 029</w:t>
            </w:r>
          </w:p>
        </w:tc>
        <w:tc>
          <w:tcPr>
            <w:tcW w:w="321" w:type="pct"/>
            <w:shd w:val="clear" w:color="auto" w:fill="auto"/>
            <w:noWrap/>
            <w:vAlign w:val="bottom"/>
            <w:hideMark/>
          </w:tcPr>
          <w:p w14:paraId="3EF68B4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29 242</w:t>
            </w:r>
          </w:p>
        </w:tc>
        <w:tc>
          <w:tcPr>
            <w:tcW w:w="321" w:type="pct"/>
            <w:shd w:val="clear" w:color="auto" w:fill="auto"/>
            <w:noWrap/>
            <w:vAlign w:val="bottom"/>
            <w:hideMark/>
          </w:tcPr>
          <w:p w14:paraId="1349D84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25 463</w:t>
            </w:r>
          </w:p>
        </w:tc>
        <w:tc>
          <w:tcPr>
            <w:tcW w:w="356" w:type="pct"/>
            <w:shd w:val="clear" w:color="auto" w:fill="auto"/>
            <w:noWrap/>
            <w:vAlign w:val="bottom"/>
            <w:hideMark/>
          </w:tcPr>
          <w:p w14:paraId="12FB834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54 705</w:t>
            </w:r>
          </w:p>
        </w:tc>
      </w:tr>
      <w:tr w:rsidR="00150EA4" w:rsidRPr="00F34A76" w14:paraId="46F26E67" w14:textId="77777777" w:rsidTr="007E134C">
        <w:tc>
          <w:tcPr>
            <w:tcW w:w="707" w:type="pct"/>
            <w:shd w:val="clear" w:color="auto" w:fill="auto"/>
            <w:noWrap/>
            <w:hideMark/>
          </w:tcPr>
          <w:p w14:paraId="15EFC86D"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Lac</w:t>
            </w:r>
            <w:r>
              <w:rPr>
                <w:sz w:val="18"/>
                <w:lang w:eastAsia="fr-FR"/>
              </w:rPr>
              <w:t xml:space="preserve"> </w:t>
            </w:r>
          </w:p>
        </w:tc>
        <w:tc>
          <w:tcPr>
            <w:tcW w:w="293" w:type="pct"/>
            <w:shd w:val="clear" w:color="auto" w:fill="auto"/>
            <w:noWrap/>
            <w:vAlign w:val="bottom"/>
            <w:hideMark/>
          </w:tcPr>
          <w:p w14:paraId="2AE8B6F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23 577</w:t>
            </w:r>
          </w:p>
        </w:tc>
        <w:tc>
          <w:tcPr>
            <w:tcW w:w="294" w:type="pct"/>
            <w:shd w:val="clear" w:color="auto" w:fill="auto"/>
            <w:noWrap/>
            <w:vAlign w:val="bottom"/>
            <w:hideMark/>
          </w:tcPr>
          <w:p w14:paraId="3CC10D5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20 823</w:t>
            </w:r>
          </w:p>
        </w:tc>
        <w:tc>
          <w:tcPr>
            <w:tcW w:w="292" w:type="pct"/>
            <w:shd w:val="clear" w:color="auto" w:fill="auto"/>
            <w:noWrap/>
            <w:vAlign w:val="bottom"/>
            <w:hideMark/>
          </w:tcPr>
          <w:p w14:paraId="552A492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15 696</w:t>
            </w:r>
          </w:p>
        </w:tc>
        <w:tc>
          <w:tcPr>
            <w:tcW w:w="282" w:type="pct"/>
            <w:shd w:val="clear" w:color="auto" w:fill="auto"/>
            <w:noWrap/>
            <w:vAlign w:val="bottom"/>
            <w:hideMark/>
          </w:tcPr>
          <w:p w14:paraId="524548F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13 462</w:t>
            </w:r>
          </w:p>
        </w:tc>
        <w:tc>
          <w:tcPr>
            <w:tcW w:w="271" w:type="pct"/>
            <w:shd w:val="clear" w:color="auto" w:fill="auto"/>
            <w:noWrap/>
            <w:vAlign w:val="bottom"/>
            <w:hideMark/>
          </w:tcPr>
          <w:p w14:paraId="470DFA5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10 722</w:t>
            </w:r>
          </w:p>
        </w:tc>
        <w:tc>
          <w:tcPr>
            <w:tcW w:w="271" w:type="pct"/>
            <w:shd w:val="clear" w:color="auto" w:fill="auto"/>
            <w:noWrap/>
            <w:vAlign w:val="bottom"/>
            <w:hideMark/>
          </w:tcPr>
          <w:p w14:paraId="7E4A7D3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8 892</w:t>
            </w:r>
          </w:p>
        </w:tc>
        <w:tc>
          <w:tcPr>
            <w:tcW w:w="271" w:type="pct"/>
            <w:shd w:val="clear" w:color="auto" w:fill="auto"/>
            <w:noWrap/>
            <w:vAlign w:val="bottom"/>
            <w:hideMark/>
          </w:tcPr>
          <w:p w14:paraId="0AB20F4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7 711</w:t>
            </w:r>
          </w:p>
        </w:tc>
        <w:tc>
          <w:tcPr>
            <w:tcW w:w="271" w:type="pct"/>
            <w:shd w:val="clear" w:color="auto" w:fill="auto"/>
            <w:noWrap/>
            <w:vAlign w:val="bottom"/>
            <w:hideMark/>
          </w:tcPr>
          <w:p w14:paraId="6C01EDE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6 193</w:t>
            </w:r>
          </w:p>
        </w:tc>
        <w:tc>
          <w:tcPr>
            <w:tcW w:w="271" w:type="pct"/>
            <w:shd w:val="clear" w:color="auto" w:fill="auto"/>
            <w:noWrap/>
            <w:vAlign w:val="bottom"/>
            <w:hideMark/>
          </w:tcPr>
          <w:p w14:paraId="2110136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4 844</w:t>
            </w:r>
          </w:p>
        </w:tc>
        <w:tc>
          <w:tcPr>
            <w:tcW w:w="271" w:type="pct"/>
            <w:shd w:val="clear" w:color="auto" w:fill="auto"/>
            <w:noWrap/>
            <w:vAlign w:val="bottom"/>
            <w:hideMark/>
          </w:tcPr>
          <w:p w14:paraId="00C52CA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3 779</w:t>
            </w:r>
          </w:p>
        </w:tc>
        <w:tc>
          <w:tcPr>
            <w:tcW w:w="287" w:type="pct"/>
            <w:shd w:val="clear" w:color="auto" w:fill="auto"/>
            <w:noWrap/>
            <w:vAlign w:val="bottom"/>
            <w:hideMark/>
          </w:tcPr>
          <w:p w14:paraId="274F2BD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3 419</w:t>
            </w:r>
          </w:p>
        </w:tc>
        <w:tc>
          <w:tcPr>
            <w:tcW w:w="221" w:type="pct"/>
            <w:shd w:val="clear" w:color="auto" w:fill="auto"/>
            <w:noWrap/>
            <w:vAlign w:val="bottom"/>
            <w:hideMark/>
          </w:tcPr>
          <w:p w14:paraId="23524FF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2 517</w:t>
            </w:r>
          </w:p>
        </w:tc>
        <w:tc>
          <w:tcPr>
            <w:tcW w:w="321" w:type="pct"/>
            <w:shd w:val="clear" w:color="auto" w:fill="auto"/>
            <w:noWrap/>
            <w:vAlign w:val="bottom"/>
            <w:hideMark/>
          </w:tcPr>
          <w:p w14:paraId="27D1BEA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65 969</w:t>
            </w:r>
          </w:p>
        </w:tc>
        <w:tc>
          <w:tcPr>
            <w:tcW w:w="321" w:type="pct"/>
            <w:shd w:val="clear" w:color="auto" w:fill="auto"/>
            <w:noWrap/>
            <w:vAlign w:val="bottom"/>
            <w:hideMark/>
          </w:tcPr>
          <w:p w14:paraId="348C1D0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55 666</w:t>
            </w:r>
          </w:p>
        </w:tc>
        <w:tc>
          <w:tcPr>
            <w:tcW w:w="356" w:type="pct"/>
            <w:shd w:val="clear" w:color="auto" w:fill="auto"/>
            <w:noWrap/>
            <w:vAlign w:val="bottom"/>
            <w:hideMark/>
          </w:tcPr>
          <w:p w14:paraId="7E420CC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121 635</w:t>
            </w:r>
          </w:p>
        </w:tc>
      </w:tr>
      <w:tr w:rsidR="00150EA4" w:rsidRPr="00F34A76" w14:paraId="2FAD8B4A" w14:textId="77777777" w:rsidTr="007E134C">
        <w:tc>
          <w:tcPr>
            <w:tcW w:w="707" w:type="pct"/>
            <w:shd w:val="clear" w:color="auto" w:fill="auto"/>
            <w:noWrap/>
            <w:hideMark/>
          </w:tcPr>
          <w:p w14:paraId="5D8237C3"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Logone occidental</w:t>
            </w:r>
            <w:r>
              <w:rPr>
                <w:sz w:val="18"/>
                <w:lang w:eastAsia="fr-FR"/>
              </w:rPr>
              <w:t xml:space="preserve"> </w:t>
            </w:r>
          </w:p>
        </w:tc>
        <w:tc>
          <w:tcPr>
            <w:tcW w:w="293" w:type="pct"/>
            <w:shd w:val="clear" w:color="auto" w:fill="auto"/>
            <w:noWrap/>
            <w:vAlign w:val="bottom"/>
            <w:hideMark/>
          </w:tcPr>
          <w:p w14:paraId="67A2259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38 245</w:t>
            </w:r>
          </w:p>
        </w:tc>
        <w:tc>
          <w:tcPr>
            <w:tcW w:w="294" w:type="pct"/>
            <w:shd w:val="clear" w:color="auto" w:fill="auto"/>
            <w:noWrap/>
            <w:vAlign w:val="bottom"/>
            <w:hideMark/>
          </w:tcPr>
          <w:p w14:paraId="528894A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35 218</w:t>
            </w:r>
          </w:p>
        </w:tc>
        <w:tc>
          <w:tcPr>
            <w:tcW w:w="292" w:type="pct"/>
            <w:shd w:val="clear" w:color="auto" w:fill="auto"/>
            <w:noWrap/>
            <w:vAlign w:val="bottom"/>
            <w:hideMark/>
          </w:tcPr>
          <w:p w14:paraId="5CBAB39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29 590</w:t>
            </w:r>
          </w:p>
        </w:tc>
        <w:tc>
          <w:tcPr>
            <w:tcW w:w="282" w:type="pct"/>
            <w:shd w:val="clear" w:color="auto" w:fill="auto"/>
            <w:noWrap/>
            <w:vAlign w:val="bottom"/>
            <w:hideMark/>
          </w:tcPr>
          <w:p w14:paraId="018960A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25 978</w:t>
            </w:r>
          </w:p>
        </w:tc>
        <w:tc>
          <w:tcPr>
            <w:tcW w:w="271" w:type="pct"/>
            <w:shd w:val="clear" w:color="auto" w:fill="auto"/>
            <w:noWrap/>
            <w:vAlign w:val="bottom"/>
            <w:hideMark/>
          </w:tcPr>
          <w:p w14:paraId="0E4EDA7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24 158</w:t>
            </w:r>
          </w:p>
        </w:tc>
        <w:tc>
          <w:tcPr>
            <w:tcW w:w="271" w:type="pct"/>
            <w:shd w:val="clear" w:color="auto" w:fill="auto"/>
            <w:noWrap/>
            <w:vAlign w:val="bottom"/>
            <w:hideMark/>
          </w:tcPr>
          <w:p w14:paraId="021FC64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20 050</w:t>
            </w:r>
          </w:p>
        </w:tc>
        <w:tc>
          <w:tcPr>
            <w:tcW w:w="271" w:type="pct"/>
            <w:shd w:val="clear" w:color="auto" w:fill="auto"/>
            <w:noWrap/>
            <w:vAlign w:val="bottom"/>
            <w:hideMark/>
          </w:tcPr>
          <w:p w14:paraId="18053B0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19 290</w:t>
            </w:r>
          </w:p>
        </w:tc>
        <w:tc>
          <w:tcPr>
            <w:tcW w:w="271" w:type="pct"/>
            <w:shd w:val="clear" w:color="auto" w:fill="auto"/>
            <w:noWrap/>
            <w:vAlign w:val="bottom"/>
            <w:hideMark/>
          </w:tcPr>
          <w:p w14:paraId="1BB5B54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15 803</w:t>
            </w:r>
          </w:p>
        </w:tc>
        <w:tc>
          <w:tcPr>
            <w:tcW w:w="271" w:type="pct"/>
            <w:shd w:val="clear" w:color="auto" w:fill="auto"/>
            <w:noWrap/>
            <w:vAlign w:val="bottom"/>
            <w:hideMark/>
          </w:tcPr>
          <w:p w14:paraId="24F91D9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15 102</w:t>
            </w:r>
          </w:p>
        </w:tc>
        <w:tc>
          <w:tcPr>
            <w:tcW w:w="271" w:type="pct"/>
            <w:shd w:val="clear" w:color="auto" w:fill="auto"/>
            <w:noWrap/>
            <w:vAlign w:val="bottom"/>
            <w:hideMark/>
          </w:tcPr>
          <w:p w14:paraId="03F0ADB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11 722</w:t>
            </w:r>
          </w:p>
        </w:tc>
        <w:tc>
          <w:tcPr>
            <w:tcW w:w="287" w:type="pct"/>
            <w:shd w:val="clear" w:color="auto" w:fill="auto"/>
            <w:noWrap/>
            <w:vAlign w:val="bottom"/>
            <w:hideMark/>
          </w:tcPr>
          <w:p w14:paraId="434519B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12 307</w:t>
            </w:r>
          </w:p>
        </w:tc>
        <w:tc>
          <w:tcPr>
            <w:tcW w:w="221" w:type="pct"/>
            <w:shd w:val="clear" w:color="auto" w:fill="auto"/>
            <w:noWrap/>
            <w:vAlign w:val="bottom"/>
            <w:hideMark/>
          </w:tcPr>
          <w:p w14:paraId="4CF9381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8 760</w:t>
            </w:r>
          </w:p>
        </w:tc>
        <w:tc>
          <w:tcPr>
            <w:tcW w:w="321" w:type="pct"/>
            <w:shd w:val="clear" w:color="auto" w:fill="auto"/>
            <w:noWrap/>
            <w:vAlign w:val="bottom"/>
            <w:hideMark/>
          </w:tcPr>
          <w:p w14:paraId="0FE9DD5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138 692</w:t>
            </w:r>
          </w:p>
        </w:tc>
        <w:tc>
          <w:tcPr>
            <w:tcW w:w="321" w:type="pct"/>
            <w:shd w:val="clear" w:color="auto" w:fill="auto"/>
            <w:noWrap/>
            <w:vAlign w:val="bottom"/>
            <w:hideMark/>
          </w:tcPr>
          <w:p w14:paraId="19DE212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117 531</w:t>
            </w:r>
          </w:p>
        </w:tc>
        <w:tc>
          <w:tcPr>
            <w:tcW w:w="356" w:type="pct"/>
            <w:shd w:val="clear" w:color="auto" w:fill="auto"/>
            <w:noWrap/>
            <w:vAlign w:val="bottom"/>
            <w:hideMark/>
          </w:tcPr>
          <w:p w14:paraId="79AAFCB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256 223</w:t>
            </w:r>
          </w:p>
        </w:tc>
      </w:tr>
      <w:tr w:rsidR="00150EA4" w:rsidRPr="00F34A76" w14:paraId="6F5CCC8D" w14:textId="77777777" w:rsidTr="007E134C">
        <w:tc>
          <w:tcPr>
            <w:tcW w:w="707" w:type="pct"/>
            <w:shd w:val="clear" w:color="auto" w:fill="auto"/>
            <w:noWrap/>
            <w:hideMark/>
          </w:tcPr>
          <w:p w14:paraId="2FC56023"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Logone oriental</w:t>
            </w:r>
            <w:r>
              <w:rPr>
                <w:sz w:val="18"/>
                <w:lang w:eastAsia="fr-FR"/>
              </w:rPr>
              <w:t xml:space="preserve"> </w:t>
            </w:r>
          </w:p>
        </w:tc>
        <w:tc>
          <w:tcPr>
            <w:tcW w:w="293" w:type="pct"/>
            <w:shd w:val="clear" w:color="auto" w:fill="auto"/>
            <w:noWrap/>
            <w:vAlign w:val="bottom"/>
            <w:hideMark/>
          </w:tcPr>
          <w:p w14:paraId="4205F8C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48 030</w:t>
            </w:r>
          </w:p>
        </w:tc>
        <w:tc>
          <w:tcPr>
            <w:tcW w:w="294" w:type="pct"/>
            <w:shd w:val="clear" w:color="auto" w:fill="auto"/>
            <w:noWrap/>
            <w:vAlign w:val="bottom"/>
            <w:hideMark/>
          </w:tcPr>
          <w:p w14:paraId="7A25D0D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40 233</w:t>
            </w:r>
          </w:p>
        </w:tc>
        <w:tc>
          <w:tcPr>
            <w:tcW w:w="292" w:type="pct"/>
            <w:shd w:val="clear" w:color="auto" w:fill="auto"/>
            <w:noWrap/>
            <w:vAlign w:val="bottom"/>
            <w:hideMark/>
          </w:tcPr>
          <w:p w14:paraId="17CAC80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35 366</w:t>
            </w:r>
          </w:p>
        </w:tc>
        <w:tc>
          <w:tcPr>
            <w:tcW w:w="282" w:type="pct"/>
            <w:shd w:val="clear" w:color="auto" w:fill="auto"/>
            <w:noWrap/>
            <w:vAlign w:val="bottom"/>
            <w:hideMark/>
          </w:tcPr>
          <w:p w14:paraId="5968F6F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27 462</w:t>
            </w:r>
          </w:p>
        </w:tc>
        <w:tc>
          <w:tcPr>
            <w:tcW w:w="271" w:type="pct"/>
            <w:shd w:val="clear" w:color="auto" w:fill="auto"/>
            <w:noWrap/>
            <w:vAlign w:val="bottom"/>
            <w:hideMark/>
          </w:tcPr>
          <w:p w14:paraId="2AD7E2B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28 821</w:t>
            </w:r>
          </w:p>
        </w:tc>
        <w:tc>
          <w:tcPr>
            <w:tcW w:w="271" w:type="pct"/>
            <w:shd w:val="clear" w:color="auto" w:fill="auto"/>
            <w:noWrap/>
            <w:vAlign w:val="bottom"/>
            <w:hideMark/>
          </w:tcPr>
          <w:p w14:paraId="3722213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21 363</w:t>
            </w:r>
          </w:p>
        </w:tc>
        <w:tc>
          <w:tcPr>
            <w:tcW w:w="271" w:type="pct"/>
            <w:shd w:val="clear" w:color="auto" w:fill="auto"/>
            <w:noWrap/>
            <w:vAlign w:val="bottom"/>
            <w:hideMark/>
          </w:tcPr>
          <w:p w14:paraId="335FEE9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23 492</w:t>
            </w:r>
          </w:p>
        </w:tc>
        <w:tc>
          <w:tcPr>
            <w:tcW w:w="271" w:type="pct"/>
            <w:shd w:val="clear" w:color="auto" w:fill="auto"/>
            <w:noWrap/>
            <w:vAlign w:val="bottom"/>
            <w:hideMark/>
          </w:tcPr>
          <w:p w14:paraId="025069D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16 458</w:t>
            </w:r>
          </w:p>
        </w:tc>
        <w:tc>
          <w:tcPr>
            <w:tcW w:w="271" w:type="pct"/>
            <w:shd w:val="clear" w:color="auto" w:fill="auto"/>
            <w:noWrap/>
            <w:vAlign w:val="bottom"/>
            <w:hideMark/>
          </w:tcPr>
          <w:p w14:paraId="61F8971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17 738</w:t>
            </w:r>
          </w:p>
        </w:tc>
        <w:tc>
          <w:tcPr>
            <w:tcW w:w="271" w:type="pct"/>
            <w:shd w:val="clear" w:color="auto" w:fill="auto"/>
            <w:noWrap/>
            <w:vAlign w:val="bottom"/>
            <w:hideMark/>
          </w:tcPr>
          <w:p w14:paraId="18CA677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11 680</w:t>
            </w:r>
          </w:p>
        </w:tc>
        <w:tc>
          <w:tcPr>
            <w:tcW w:w="287" w:type="pct"/>
            <w:shd w:val="clear" w:color="auto" w:fill="auto"/>
            <w:noWrap/>
            <w:vAlign w:val="bottom"/>
            <w:hideMark/>
          </w:tcPr>
          <w:p w14:paraId="27EF291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14 009</w:t>
            </w:r>
          </w:p>
        </w:tc>
        <w:tc>
          <w:tcPr>
            <w:tcW w:w="221" w:type="pct"/>
            <w:shd w:val="clear" w:color="auto" w:fill="auto"/>
            <w:noWrap/>
            <w:vAlign w:val="bottom"/>
            <w:hideMark/>
          </w:tcPr>
          <w:p w14:paraId="1D08962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8 739</w:t>
            </w:r>
          </w:p>
        </w:tc>
        <w:tc>
          <w:tcPr>
            <w:tcW w:w="321" w:type="pct"/>
            <w:shd w:val="clear" w:color="auto" w:fill="auto"/>
            <w:noWrap/>
            <w:vAlign w:val="bottom"/>
            <w:hideMark/>
          </w:tcPr>
          <w:p w14:paraId="6D740EA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167 456</w:t>
            </w:r>
          </w:p>
        </w:tc>
        <w:tc>
          <w:tcPr>
            <w:tcW w:w="321" w:type="pct"/>
            <w:shd w:val="clear" w:color="auto" w:fill="auto"/>
            <w:noWrap/>
            <w:vAlign w:val="bottom"/>
            <w:hideMark/>
          </w:tcPr>
          <w:p w14:paraId="186241D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125 935</w:t>
            </w:r>
          </w:p>
        </w:tc>
        <w:tc>
          <w:tcPr>
            <w:tcW w:w="356" w:type="pct"/>
            <w:shd w:val="clear" w:color="auto" w:fill="auto"/>
            <w:noWrap/>
            <w:vAlign w:val="bottom"/>
            <w:hideMark/>
          </w:tcPr>
          <w:p w14:paraId="0C8542B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293 391</w:t>
            </w:r>
          </w:p>
        </w:tc>
      </w:tr>
      <w:tr w:rsidR="00150EA4" w:rsidRPr="00F34A76" w14:paraId="37D0B5C4" w14:textId="77777777" w:rsidTr="007E134C">
        <w:tc>
          <w:tcPr>
            <w:tcW w:w="707" w:type="pct"/>
            <w:shd w:val="clear" w:color="auto" w:fill="auto"/>
            <w:noWrap/>
            <w:hideMark/>
          </w:tcPr>
          <w:p w14:paraId="56204345" w14:textId="77777777" w:rsidR="00150EA4" w:rsidRPr="00F34A76" w:rsidRDefault="00150EA4" w:rsidP="007E134C">
            <w:pPr>
              <w:suppressAutoHyphens w:val="0"/>
              <w:spacing w:before="40" w:after="40" w:line="220" w:lineRule="exact"/>
              <w:rPr>
                <w:sz w:val="18"/>
                <w:lang w:eastAsia="fr-FR"/>
              </w:rPr>
            </w:pPr>
            <w:proofErr w:type="spellStart"/>
            <w:r w:rsidRPr="00F34A76">
              <w:rPr>
                <w:sz w:val="18"/>
                <w:lang w:eastAsia="fr-FR"/>
              </w:rPr>
              <w:t>Mandoul</w:t>
            </w:r>
            <w:proofErr w:type="spellEnd"/>
            <w:r>
              <w:rPr>
                <w:sz w:val="18"/>
                <w:lang w:eastAsia="fr-FR"/>
              </w:rPr>
              <w:t xml:space="preserve"> </w:t>
            </w:r>
          </w:p>
        </w:tc>
        <w:tc>
          <w:tcPr>
            <w:tcW w:w="293" w:type="pct"/>
            <w:shd w:val="clear" w:color="auto" w:fill="auto"/>
            <w:noWrap/>
            <w:vAlign w:val="bottom"/>
            <w:hideMark/>
          </w:tcPr>
          <w:p w14:paraId="2EC1864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37 373</w:t>
            </w:r>
          </w:p>
        </w:tc>
        <w:tc>
          <w:tcPr>
            <w:tcW w:w="294" w:type="pct"/>
            <w:shd w:val="clear" w:color="auto" w:fill="auto"/>
            <w:noWrap/>
            <w:vAlign w:val="bottom"/>
            <w:hideMark/>
          </w:tcPr>
          <w:p w14:paraId="514863C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32 206</w:t>
            </w:r>
          </w:p>
        </w:tc>
        <w:tc>
          <w:tcPr>
            <w:tcW w:w="292" w:type="pct"/>
            <w:shd w:val="clear" w:color="auto" w:fill="auto"/>
            <w:noWrap/>
            <w:vAlign w:val="bottom"/>
            <w:hideMark/>
          </w:tcPr>
          <w:p w14:paraId="6129706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29 261</w:t>
            </w:r>
          </w:p>
        </w:tc>
        <w:tc>
          <w:tcPr>
            <w:tcW w:w="282" w:type="pct"/>
            <w:shd w:val="clear" w:color="auto" w:fill="auto"/>
            <w:noWrap/>
            <w:vAlign w:val="bottom"/>
            <w:hideMark/>
          </w:tcPr>
          <w:p w14:paraId="0DCB3EA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23 738</w:t>
            </w:r>
          </w:p>
        </w:tc>
        <w:tc>
          <w:tcPr>
            <w:tcW w:w="271" w:type="pct"/>
            <w:shd w:val="clear" w:color="auto" w:fill="auto"/>
            <w:noWrap/>
            <w:vAlign w:val="bottom"/>
            <w:hideMark/>
          </w:tcPr>
          <w:p w14:paraId="493018F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23 445</w:t>
            </w:r>
          </w:p>
        </w:tc>
        <w:tc>
          <w:tcPr>
            <w:tcW w:w="271" w:type="pct"/>
            <w:shd w:val="clear" w:color="auto" w:fill="auto"/>
            <w:noWrap/>
            <w:vAlign w:val="bottom"/>
            <w:hideMark/>
          </w:tcPr>
          <w:p w14:paraId="553B66D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18 551</w:t>
            </w:r>
          </w:p>
        </w:tc>
        <w:tc>
          <w:tcPr>
            <w:tcW w:w="271" w:type="pct"/>
            <w:shd w:val="clear" w:color="auto" w:fill="auto"/>
            <w:noWrap/>
            <w:vAlign w:val="bottom"/>
            <w:hideMark/>
          </w:tcPr>
          <w:p w14:paraId="62E54A8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18 591</w:t>
            </w:r>
          </w:p>
        </w:tc>
        <w:tc>
          <w:tcPr>
            <w:tcW w:w="271" w:type="pct"/>
            <w:shd w:val="clear" w:color="auto" w:fill="auto"/>
            <w:noWrap/>
            <w:vAlign w:val="bottom"/>
            <w:hideMark/>
          </w:tcPr>
          <w:p w14:paraId="11680F2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14 153</w:t>
            </w:r>
          </w:p>
        </w:tc>
        <w:tc>
          <w:tcPr>
            <w:tcW w:w="271" w:type="pct"/>
            <w:shd w:val="clear" w:color="auto" w:fill="auto"/>
            <w:noWrap/>
            <w:vAlign w:val="bottom"/>
            <w:hideMark/>
          </w:tcPr>
          <w:p w14:paraId="60193DC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13 254</w:t>
            </w:r>
          </w:p>
        </w:tc>
        <w:tc>
          <w:tcPr>
            <w:tcW w:w="271" w:type="pct"/>
            <w:shd w:val="clear" w:color="auto" w:fill="auto"/>
            <w:noWrap/>
            <w:vAlign w:val="bottom"/>
            <w:hideMark/>
          </w:tcPr>
          <w:p w14:paraId="4363DE8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9 708</w:t>
            </w:r>
          </w:p>
        </w:tc>
        <w:tc>
          <w:tcPr>
            <w:tcW w:w="287" w:type="pct"/>
            <w:shd w:val="clear" w:color="auto" w:fill="auto"/>
            <w:noWrap/>
            <w:vAlign w:val="bottom"/>
            <w:hideMark/>
          </w:tcPr>
          <w:p w14:paraId="695B9AD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9 940</w:t>
            </w:r>
          </w:p>
        </w:tc>
        <w:tc>
          <w:tcPr>
            <w:tcW w:w="221" w:type="pct"/>
            <w:shd w:val="clear" w:color="auto" w:fill="auto"/>
            <w:noWrap/>
            <w:vAlign w:val="bottom"/>
            <w:hideMark/>
          </w:tcPr>
          <w:p w14:paraId="7A50B2E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6 749</w:t>
            </w:r>
          </w:p>
        </w:tc>
        <w:tc>
          <w:tcPr>
            <w:tcW w:w="321" w:type="pct"/>
            <w:shd w:val="clear" w:color="auto" w:fill="auto"/>
            <w:noWrap/>
            <w:vAlign w:val="bottom"/>
            <w:hideMark/>
          </w:tcPr>
          <w:p w14:paraId="04EC1E9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131 864</w:t>
            </w:r>
          </w:p>
        </w:tc>
        <w:tc>
          <w:tcPr>
            <w:tcW w:w="321" w:type="pct"/>
            <w:shd w:val="clear" w:color="auto" w:fill="auto"/>
            <w:noWrap/>
            <w:vAlign w:val="bottom"/>
            <w:hideMark/>
          </w:tcPr>
          <w:p w14:paraId="715F26A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105 105</w:t>
            </w:r>
          </w:p>
        </w:tc>
        <w:tc>
          <w:tcPr>
            <w:tcW w:w="356" w:type="pct"/>
            <w:shd w:val="clear" w:color="auto" w:fill="auto"/>
            <w:noWrap/>
            <w:vAlign w:val="bottom"/>
            <w:hideMark/>
          </w:tcPr>
          <w:p w14:paraId="6A5AC8A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236 969</w:t>
            </w:r>
          </w:p>
        </w:tc>
      </w:tr>
      <w:tr w:rsidR="00150EA4" w:rsidRPr="00F34A76" w14:paraId="3F756949" w14:textId="77777777" w:rsidTr="007E134C">
        <w:tc>
          <w:tcPr>
            <w:tcW w:w="707" w:type="pct"/>
            <w:shd w:val="clear" w:color="auto" w:fill="auto"/>
            <w:noWrap/>
            <w:hideMark/>
          </w:tcPr>
          <w:p w14:paraId="5CD9E6C9"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 xml:space="preserve">Mayo </w:t>
            </w:r>
            <w:proofErr w:type="spellStart"/>
            <w:r w:rsidRPr="00F34A76">
              <w:rPr>
                <w:sz w:val="18"/>
                <w:lang w:eastAsia="fr-FR"/>
              </w:rPr>
              <w:t>Kebbi</w:t>
            </w:r>
            <w:proofErr w:type="spellEnd"/>
            <w:r w:rsidRPr="00F34A76">
              <w:rPr>
                <w:sz w:val="18"/>
                <w:lang w:eastAsia="fr-FR"/>
              </w:rPr>
              <w:t xml:space="preserve"> est</w:t>
            </w:r>
            <w:r>
              <w:rPr>
                <w:sz w:val="18"/>
                <w:lang w:eastAsia="fr-FR"/>
              </w:rPr>
              <w:t xml:space="preserve"> </w:t>
            </w:r>
          </w:p>
        </w:tc>
        <w:tc>
          <w:tcPr>
            <w:tcW w:w="293" w:type="pct"/>
            <w:shd w:val="clear" w:color="auto" w:fill="auto"/>
            <w:noWrap/>
            <w:vAlign w:val="bottom"/>
            <w:hideMark/>
          </w:tcPr>
          <w:p w14:paraId="2E778AE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34 884</w:t>
            </w:r>
          </w:p>
        </w:tc>
        <w:tc>
          <w:tcPr>
            <w:tcW w:w="294" w:type="pct"/>
            <w:shd w:val="clear" w:color="auto" w:fill="auto"/>
            <w:noWrap/>
            <w:vAlign w:val="bottom"/>
            <w:hideMark/>
          </w:tcPr>
          <w:p w14:paraId="3B18B09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27 553</w:t>
            </w:r>
          </w:p>
        </w:tc>
        <w:tc>
          <w:tcPr>
            <w:tcW w:w="292" w:type="pct"/>
            <w:shd w:val="clear" w:color="auto" w:fill="auto"/>
            <w:noWrap/>
            <w:vAlign w:val="bottom"/>
            <w:hideMark/>
          </w:tcPr>
          <w:p w14:paraId="3D3C31B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27 311</w:t>
            </w:r>
          </w:p>
        </w:tc>
        <w:tc>
          <w:tcPr>
            <w:tcW w:w="282" w:type="pct"/>
            <w:shd w:val="clear" w:color="auto" w:fill="auto"/>
            <w:noWrap/>
            <w:vAlign w:val="bottom"/>
            <w:hideMark/>
          </w:tcPr>
          <w:p w14:paraId="494BA8D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21 306</w:t>
            </w:r>
          </w:p>
        </w:tc>
        <w:tc>
          <w:tcPr>
            <w:tcW w:w="271" w:type="pct"/>
            <w:shd w:val="clear" w:color="auto" w:fill="auto"/>
            <w:noWrap/>
            <w:vAlign w:val="bottom"/>
            <w:hideMark/>
          </w:tcPr>
          <w:p w14:paraId="76995A3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22 903</w:t>
            </w:r>
          </w:p>
        </w:tc>
        <w:tc>
          <w:tcPr>
            <w:tcW w:w="271" w:type="pct"/>
            <w:shd w:val="clear" w:color="auto" w:fill="auto"/>
            <w:noWrap/>
            <w:vAlign w:val="bottom"/>
            <w:hideMark/>
          </w:tcPr>
          <w:p w14:paraId="74277B9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16 869</w:t>
            </w:r>
          </w:p>
        </w:tc>
        <w:tc>
          <w:tcPr>
            <w:tcW w:w="271" w:type="pct"/>
            <w:shd w:val="clear" w:color="auto" w:fill="auto"/>
            <w:noWrap/>
            <w:vAlign w:val="bottom"/>
            <w:hideMark/>
          </w:tcPr>
          <w:p w14:paraId="29BE7C1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19 277</w:t>
            </w:r>
          </w:p>
        </w:tc>
        <w:tc>
          <w:tcPr>
            <w:tcW w:w="271" w:type="pct"/>
            <w:shd w:val="clear" w:color="auto" w:fill="auto"/>
            <w:noWrap/>
            <w:vAlign w:val="bottom"/>
            <w:hideMark/>
          </w:tcPr>
          <w:p w14:paraId="0BAA9B6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13 463</w:t>
            </w:r>
          </w:p>
        </w:tc>
        <w:tc>
          <w:tcPr>
            <w:tcW w:w="271" w:type="pct"/>
            <w:shd w:val="clear" w:color="auto" w:fill="auto"/>
            <w:noWrap/>
            <w:vAlign w:val="bottom"/>
            <w:hideMark/>
          </w:tcPr>
          <w:p w14:paraId="2B178DB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15 665</w:t>
            </w:r>
          </w:p>
        </w:tc>
        <w:tc>
          <w:tcPr>
            <w:tcW w:w="271" w:type="pct"/>
            <w:shd w:val="clear" w:color="auto" w:fill="auto"/>
            <w:noWrap/>
            <w:vAlign w:val="bottom"/>
            <w:hideMark/>
          </w:tcPr>
          <w:p w14:paraId="41A559A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10 674</w:t>
            </w:r>
          </w:p>
        </w:tc>
        <w:tc>
          <w:tcPr>
            <w:tcW w:w="287" w:type="pct"/>
            <w:shd w:val="clear" w:color="auto" w:fill="auto"/>
            <w:noWrap/>
            <w:vAlign w:val="bottom"/>
            <w:hideMark/>
          </w:tcPr>
          <w:p w14:paraId="7F6D859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13 504</w:t>
            </w:r>
          </w:p>
        </w:tc>
        <w:tc>
          <w:tcPr>
            <w:tcW w:w="221" w:type="pct"/>
            <w:shd w:val="clear" w:color="auto" w:fill="auto"/>
            <w:noWrap/>
            <w:vAlign w:val="bottom"/>
            <w:hideMark/>
          </w:tcPr>
          <w:p w14:paraId="27AB63A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8 619</w:t>
            </w:r>
          </w:p>
        </w:tc>
        <w:tc>
          <w:tcPr>
            <w:tcW w:w="321" w:type="pct"/>
            <w:shd w:val="clear" w:color="auto" w:fill="auto"/>
            <w:noWrap/>
            <w:vAlign w:val="bottom"/>
            <w:hideMark/>
          </w:tcPr>
          <w:p w14:paraId="751AB72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133 544</w:t>
            </w:r>
          </w:p>
        </w:tc>
        <w:tc>
          <w:tcPr>
            <w:tcW w:w="321" w:type="pct"/>
            <w:shd w:val="clear" w:color="auto" w:fill="auto"/>
            <w:noWrap/>
            <w:vAlign w:val="bottom"/>
            <w:hideMark/>
          </w:tcPr>
          <w:p w14:paraId="1CF09FC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98 484</w:t>
            </w:r>
          </w:p>
        </w:tc>
        <w:tc>
          <w:tcPr>
            <w:tcW w:w="356" w:type="pct"/>
            <w:shd w:val="clear" w:color="auto" w:fill="auto"/>
            <w:noWrap/>
            <w:vAlign w:val="bottom"/>
            <w:hideMark/>
          </w:tcPr>
          <w:p w14:paraId="562E0B5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232 028</w:t>
            </w:r>
          </w:p>
        </w:tc>
      </w:tr>
      <w:tr w:rsidR="00150EA4" w:rsidRPr="00F34A76" w14:paraId="25E3E50C" w14:textId="77777777" w:rsidTr="007E134C">
        <w:tc>
          <w:tcPr>
            <w:tcW w:w="707" w:type="pct"/>
            <w:shd w:val="clear" w:color="auto" w:fill="auto"/>
            <w:noWrap/>
            <w:hideMark/>
          </w:tcPr>
          <w:p w14:paraId="1654F235"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 xml:space="preserve">Mayo </w:t>
            </w:r>
            <w:proofErr w:type="spellStart"/>
            <w:r w:rsidRPr="00F34A76">
              <w:rPr>
                <w:sz w:val="18"/>
                <w:lang w:eastAsia="fr-FR"/>
              </w:rPr>
              <w:t>Kebbi</w:t>
            </w:r>
            <w:proofErr w:type="spellEnd"/>
            <w:r w:rsidRPr="00F34A76">
              <w:rPr>
                <w:sz w:val="18"/>
                <w:lang w:eastAsia="fr-FR"/>
              </w:rPr>
              <w:t xml:space="preserve"> ouest</w:t>
            </w:r>
            <w:r>
              <w:rPr>
                <w:sz w:val="18"/>
                <w:lang w:eastAsia="fr-FR"/>
              </w:rPr>
              <w:t xml:space="preserve"> </w:t>
            </w:r>
          </w:p>
        </w:tc>
        <w:tc>
          <w:tcPr>
            <w:tcW w:w="293" w:type="pct"/>
            <w:shd w:val="clear" w:color="auto" w:fill="auto"/>
            <w:noWrap/>
            <w:vAlign w:val="bottom"/>
            <w:hideMark/>
          </w:tcPr>
          <w:p w14:paraId="53DCA92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24 509</w:t>
            </w:r>
          </w:p>
        </w:tc>
        <w:tc>
          <w:tcPr>
            <w:tcW w:w="294" w:type="pct"/>
            <w:shd w:val="clear" w:color="auto" w:fill="auto"/>
            <w:noWrap/>
            <w:vAlign w:val="bottom"/>
            <w:hideMark/>
          </w:tcPr>
          <w:p w14:paraId="53531FF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22 876</w:t>
            </w:r>
          </w:p>
        </w:tc>
        <w:tc>
          <w:tcPr>
            <w:tcW w:w="292" w:type="pct"/>
            <w:shd w:val="clear" w:color="auto" w:fill="auto"/>
            <w:noWrap/>
            <w:vAlign w:val="bottom"/>
            <w:hideMark/>
          </w:tcPr>
          <w:p w14:paraId="36FDB01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20 403</w:t>
            </w:r>
          </w:p>
        </w:tc>
        <w:tc>
          <w:tcPr>
            <w:tcW w:w="282" w:type="pct"/>
            <w:shd w:val="clear" w:color="auto" w:fill="auto"/>
            <w:noWrap/>
            <w:vAlign w:val="bottom"/>
            <w:hideMark/>
          </w:tcPr>
          <w:p w14:paraId="3D59B4D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18 950</w:t>
            </w:r>
          </w:p>
        </w:tc>
        <w:tc>
          <w:tcPr>
            <w:tcW w:w="271" w:type="pct"/>
            <w:shd w:val="clear" w:color="auto" w:fill="auto"/>
            <w:noWrap/>
            <w:vAlign w:val="bottom"/>
            <w:hideMark/>
          </w:tcPr>
          <w:p w14:paraId="357B0B9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18 314</w:t>
            </w:r>
          </w:p>
        </w:tc>
        <w:tc>
          <w:tcPr>
            <w:tcW w:w="271" w:type="pct"/>
            <w:shd w:val="clear" w:color="auto" w:fill="auto"/>
            <w:noWrap/>
            <w:vAlign w:val="bottom"/>
            <w:hideMark/>
          </w:tcPr>
          <w:p w14:paraId="4C79AE1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16 514</w:t>
            </w:r>
          </w:p>
        </w:tc>
        <w:tc>
          <w:tcPr>
            <w:tcW w:w="271" w:type="pct"/>
            <w:shd w:val="clear" w:color="auto" w:fill="auto"/>
            <w:noWrap/>
            <w:vAlign w:val="bottom"/>
            <w:hideMark/>
          </w:tcPr>
          <w:p w14:paraId="7318DF0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15 554</w:t>
            </w:r>
          </w:p>
        </w:tc>
        <w:tc>
          <w:tcPr>
            <w:tcW w:w="271" w:type="pct"/>
            <w:shd w:val="clear" w:color="auto" w:fill="auto"/>
            <w:noWrap/>
            <w:vAlign w:val="bottom"/>
            <w:hideMark/>
          </w:tcPr>
          <w:p w14:paraId="1C31099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13 845</w:t>
            </w:r>
          </w:p>
        </w:tc>
        <w:tc>
          <w:tcPr>
            <w:tcW w:w="271" w:type="pct"/>
            <w:shd w:val="clear" w:color="auto" w:fill="auto"/>
            <w:noWrap/>
            <w:vAlign w:val="bottom"/>
            <w:hideMark/>
          </w:tcPr>
          <w:p w14:paraId="204A2EB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13 571</w:t>
            </w:r>
          </w:p>
        </w:tc>
        <w:tc>
          <w:tcPr>
            <w:tcW w:w="271" w:type="pct"/>
            <w:shd w:val="clear" w:color="auto" w:fill="auto"/>
            <w:noWrap/>
            <w:vAlign w:val="bottom"/>
            <w:hideMark/>
          </w:tcPr>
          <w:p w14:paraId="58EFE1A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11 823</w:t>
            </w:r>
          </w:p>
        </w:tc>
        <w:tc>
          <w:tcPr>
            <w:tcW w:w="287" w:type="pct"/>
            <w:shd w:val="clear" w:color="auto" w:fill="auto"/>
            <w:noWrap/>
            <w:vAlign w:val="bottom"/>
            <w:hideMark/>
          </w:tcPr>
          <w:p w14:paraId="05B17B9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11 835</w:t>
            </w:r>
          </w:p>
        </w:tc>
        <w:tc>
          <w:tcPr>
            <w:tcW w:w="221" w:type="pct"/>
            <w:shd w:val="clear" w:color="auto" w:fill="auto"/>
            <w:noWrap/>
            <w:vAlign w:val="bottom"/>
            <w:hideMark/>
          </w:tcPr>
          <w:p w14:paraId="04DF569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10 194</w:t>
            </w:r>
          </w:p>
        </w:tc>
        <w:tc>
          <w:tcPr>
            <w:tcW w:w="321" w:type="pct"/>
            <w:shd w:val="clear" w:color="auto" w:fill="auto"/>
            <w:noWrap/>
            <w:vAlign w:val="bottom"/>
            <w:hideMark/>
          </w:tcPr>
          <w:p w14:paraId="070935E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104 186</w:t>
            </w:r>
          </w:p>
        </w:tc>
        <w:tc>
          <w:tcPr>
            <w:tcW w:w="321" w:type="pct"/>
            <w:shd w:val="clear" w:color="auto" w:fill="auto"/>
            <w:noWrap/>
            <w:vAlign w:val="bottom"/>
            <w:hideMark/>
          </w:tcPr>
          <w:p w14:paraId="0764782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94 202</w:t>
            </w:r>
          </w:p>
        </w:tc>
        <w:tc>
          <w:tcPr>
            <w:tcW w:w="356" w:type="pct"/>
            <w:shd w:val="clear" w:color="auto" w:fill="auto"/>
            <w:noWrap/>
            <w:vAlign w:val="bottom"/>
            <w:hideMark/>
          </w:tcPr>
          <w:p w14:paraId="3461C58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198 388</w:t>
            </w:r>
          </w:p>
        </w:tc>
      </w:tr>
      <w:tr w:rsidR="00150EA4" w:rsidRPr="00F34A76" w14:paraId="355FA62D" w14:textId="77777777" w:rsidTr="007E134C">
        <w:tc>
          <w:tcPr>
            <w:tcW w:w="707" w:type="pct"/>
            <w:shd w:val="clear" w:color="auto" w:fill="auto"/>
            <w:noWrap/>
            <w:hideMark/>
          </w:tcPr>
          <w:p w14:paraId="32D6D3C1"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Moyen Chari</w:t>
            </w:r>
            <w:r>
              <w:rPr>
                <w:sz w:val="18"/>
                <w:lang w:eastAsia="fr-FR"/>
              </w:rPr>
              <w:t xml:space="preserve"> </w:t>
            </w:r>
          </w:p>
        </w:tc>
        <w:tc>
          <w:tcPr>
            <w:tcW w:w="293" w:type="pct"/>
            <w:shd w:val="clear" w:color="auto" w:fill="auto"/>
            <w:noWrap/>
            <w:vAlign w:val="bottom"/>
            <w:hideMark/>
          </w:tcPr>
          <w:p w14:paraId="7686572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28 303</w:t>
            </w:r>
          </w:p>
        </w:tc>
        <w:tc>
          <w:tcPr>
            <w:tcW w:w="294" w:type="pct"/>
            <w:shd w:val="clear" w:color="auto" w:fill="auto"/>
            <w:noWrap/>
            <w:vAlign w:val="bottom"/>
            <w:hideMark/>
          </w:tcPr>
          <w:p w14:paraId="1ACA23F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24 965</w:t>
            </w:r>
          </w:p>
        </w:tc>
        <w:tc>
          <w:tcPr>
            <w:tcW w:w="292" w:type="pct"/>
            <w:shd w:val="clear" w:color="auto" w:fill="auto"/>
            <w:noWrap/>
            <w:vAlign w:val="bottom"/>
            <w:hideMark/>
          </w:tcPr>
          <w:p w14:paraId="57D1DE5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21 049</w:t>
            </w:r>
          </w:p>
        </w:tc>
        <w:tc>
          <w:tcPr>
            <w:tcW w:w="282" w:type="pct"/>
            <w:shd w:val="clear" w:color="auto" w:fill="auto"/>
            <w:noWrap/>
            <w:vAlign w:val="bottom"/>
            <w:hideMark/>
          </w:tcPr>
          <w:p w14:paraId="294BB13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17 852</w:t>
            </w:r>
          </w:p>
        </w:tc>
        <w:tc>
          <w:tcPr>
            <w:tcW w:w="271" w:type="pct"/>
            <w:shd w:val="clear" w:color="auto" w:fill="auto"/>
            <w:noWrap/>
            <w:vAlign w:val="bottom"/>
            <w:hideMark/>
          </w:tcPr>
          <w:p w14:paraId="57DB076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17 614</w:t>
            </w:r>
          </w:p>
        </w:tc>
        <w:tc>
          <w:tcPr>
            <w:tcW w:w="271" w:type="pct"/>
            <w:shd w:val="clear" w:color="auto" w:fill="auto"/>
            <w:noWrap/>
            <w:vAlign w:val="bottom"/>
            <w:hideMark/>
          </w:tcPr>
          <w:p w14:paraId="08B8455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15 190</w:t>
            </w:r>
          </w:p>
        </w:tc>
        <w:tc>
          <w:tcPr>
            <w:tcW w:w="271" w:type="pct"/>
            <w:shd w:val="clear" w:color="auto" w:fill="auto"/>
            <w:noWrap/>
            <w:vAlign w:val="bottom"/>
            <w:hideMark/>
          </w:tcPr>
          <w:p w14:paraId="2048567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13 967</w:t>
            </w:r>
          </w:p>
        </w:tc>
        <w:tc>
          <w:tcPr>
            <w:tcW w:w="271" w:type="pct"/>
            <w:shd w:val="clear" w:color="auto" w:fill="auto"/>
            <w:noWrap/>
            <w:vAlign w:val="bottom"/>
            <w:hideMark/>
          </w:tcPr>
          <w:p w14:paraId="122B1BB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12 086</w:t>
            </w:r>
          </w:p>
        </w:tc>
        <w:tc>
          <w:tcPr>
            <w:tcW w:w="271" w:type="pct"/>
            <w:shd w:val="clear" w:color="auto" w:fill="auto"/>
            <w:noWrap/>
            <w:vAlign w:val="bottom"/>
            <w:hideMark/>
          </w:tcPr>
          <w:p w14:paraId="1AD2B2D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10 574</w:t>
            </w:r>
          </w:p>
        </w:tc>
        <w:tc>
          <w:tcPr>
            <w:tcW w:w="271" w:type="pct"/>
            <w:shd w:val="clear" w:color="auto" w:fill="auto"/>
            <w:noWrap/>
            <w:vAlign w:val="bottom"/>
            <w:hideMark/>
          </w:tcPr>
          <w:p w14:paraId="2024A66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8 861</w:t>
            </w:r>
          </w:p>
        </w:tc>
        <w:tc>
          <w:tcPr>
            <w:tcW w:w="287" w:type="pct"/>
            <w:shd w:val="clear" w:color="auto" w:fill="auto"/>
            <w:noWrap/>
            <w:vAlign w:val="bottom"/>
            <w:hideMark/>
          </w:tcPr>
          <w:p w14:paraId="39104FE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7 943</w:t>
            </w:r>
          </w:p>
        </w:tc>
        <w:tc>
          <w:tcPr>
            <w:tcW w:w="221" w:type="pct"/>
            <w:shd w:val="clear" w:color="auto" w:fill="auto"/>
            <w:noWrap/>
            <w:vAlign w:val="bottom"/>
            <w:hideMark/>
          </w:tcPr>
          <w:p w14:paraId="41D70BC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6 530</w:t>
            </w:r>
          </w:p>
        </w:tc>
        <w:tc>
          <w:tcPr>
            <w:tcW w:w="321" w:type="pct"/>
            <w:shd w:val="clear" w:color="auto" w:fill="auto"/>
            <w:noWrap/>
            <w:vAlign w:val="bottom"/>
            <w:hideMark/>
          </w:tcPr>
          <w:p w14:paraId="71EB41C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99 450</w:t>
            </w:r>
          </w:p>
        </w:tc>
        <w:tc>
          <w:tcPr>
            <w:tcW w:w="321" w:type="pct"/>
            <w:shd w:val="clear" w:color="auto" w:fill="auto"/>
            <w:noWrap/>
            <w:vAlign w:val="bottom"/>
            <w:hideMark/>
          </w:tcPr>
          <w:p w14:paraId="69477ED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85 484</w:t>
            </w:r>
          </w:p>
        </w:tc>
        <w:tc>
          <w:tcPr>
            <w:tcW w:w="356" w:type="pct"/>
            <w:shd w:val="clear" w:color="auto" w:fill="auto"/>
            <w:noWrap/>
            <w:vAlign w:val="bottom"/>
            <w:hideMark/>
          </w:tcPr>
          <w:p w14:paraId="76DA724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184 934</w:t>
            </w:r>
          </w:p>
        </w:tc>
      </w:tr>
      <w:tr w:rsidR="00150EA4" w:rsidRPr="00F34A76" w14:paraId="4913EDD7" w14:textId="77777777" w:rsidTr="007E134C">
        <w:tc>
          <w:tcPr>
            <w:tcW w:w="707" w:type="pct"/>
            <w:shd w:val="clear" w:color="auto" w:fill="auto"/>
            <w:noWrap/>
            <w:hideMark/>
          </w:tcPr>
          <w:p w14:paraId="3176DACC"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Ouaddaï</w:t>
            </w:r>
            <w:r>
              <w:rPr>
                <w:sz w:val="18"/>
                <w:lang w:eastAsia="fr-FR"/>
              </w:rPr>
              <w:t xml:space="preserve"> </w:t>
            </w:r>
          </w:p>
        </w:tc>
        <w:tc>
          <w:tcPr>
            <w:tcW w:w="293" w:type="pct"/>
            <w:shd w:val="clear" w:color="auto" w:fill="auto"/>
            <w:noWrap/>
            <w:vAlign w:val="bottom"/>
            <w:hideMark/>
          </w:tcPr>
          <w:p w14:paraId="37B4A4C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24 829</w:t>
            </w:r>
          </w:p>
        </w:tc>
        <w:tc>
          <w:tcPr>
            <w:tcW w:w="294" w:type="pct"/>
            <w:shd w:val="clear" w:color="auto" w:fill="auto"/>
            <w:noWrap/>
            <w:vAlign w:val="bottom"/>
            <w:hideMark/>
          </w:tcPr>
          <w:p w14:paraId="2821D92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17 570</w:t>
            </w:r>
          </w:p>
        </w:tc>
        <w:tc>
          <w:tcPr>
            <w:tcW w:w="292" w:type="pct"/>
            <w:shd w:val="clear" w:color="auto" w:fill="auto"/>
            <w:noWrap/>
            <w:vAlign w:val="bottom"/>
            <w:hideMark/>
          </w:tcPr>
          <w:p w14:paraId="35959BB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18 651</w:t>
            </w:r>
          </w:p>
        </w:tc>
        <w:tc>
          <w:tcPr>
            <w:tcW w:w="282" w:type="pct"/>
            <w:shd w:val="clear" w:color="auto" w:fill="auto"/>
            <w:noWrap/>
            <w:vAlign w:val="bottom"/>
            <w:hideMark/>
          </w:tcPr>
          <w:p w14:paraId="4783ABC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13 125</w:t>
            </w:r>
          </w:p>
        </w:tc>
        <w:tc>
          <w:tcPr>
            <w:tcW w:w="271" w:type="pct"/>
            <w:shd w:val="clear" w:color="auto" w:fill="auto"/>
            <w:noWrap/>
            <w:vAlign w:val="bottom"/>
            <w:hideMark/>
          </w:tcPr>
          <w:p w14:paraId="216295A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14 157</w:t>
            </w:r>
          </w:p>
        </w:tc>
        <w:tc>
          <w:tcPr>
            <w:tcW w:w="271" w:type="pct"/>
            <w:shd w:val="clear" w:color="auto" w:fill="auto"/>
            <w:noWrap/>
            <w:vAlign w:val="bottom"/>
            <w:hideMark/>
          </w:tcPr>
          <w:p w14:paraId="5E146B7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10 515</w:t>
            </w:r>
          </w:p>
        </w:tc>
        <w:tc>
          <w:tcPr>
            <w:tcW w:w="271" w:type="pct"/>
            <w:shd w:val="clear" w:color="auto" w:fill="auto"/>
            <w:noWrap/>
            <w:vAlign w:val="bottom"/>
            <w:hideMark/>
          </w:tcPr>
          <w:p w14:paraId="506B330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11 106</w:t>
            </w:r>
          </w:p>
        </w:tc>
        <w:tc>
          <w:tcPr>
            <w:tcW w:w="271" w:type="pct"/>
            <w:shd w:val="clear" w:color="auto" w:fill="auto"/>
            <w:noWrap/>
            <w:vAlign w:val="bottom"/>
            <w:hideMark/>
          </w:tcPr>
          <w:p w14:paraId="3B91975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8 608</w:t>
            </w:r>
          </w:p>
        </w:tc>
        <w:tc>
          <w:tcPr>
            <w:tcW w:w="271" w:type="pct"/>
            <w:shd w:val="clear" w:color="auto" w:fill="auto"/>
            <w:noWrap/>
            <w:vAlign w:val="bottom"/>
            <w:hideMark/>
          </w:tcPr>
          <w:p w14:paraId="5B67D1D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8 470</w:t>
            </w:r>
          </w:p>
        </w:tc>
        <w:tc>
          <w:tcPr>
            <w:tcW w:w="271" w:type="pct"/>
            <w:shd w:val="clear" w:color="auto" w:fill="auto"/>
            <w:noWrap/>
            <w:vAlign w:val="bottom"/>
            <w:hideMark/>
          </w:tcPr>
          <w:p w14:paraId="38EA6B9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7 236</w:t>
            </w:r>
          </w:p>
        </w:tc>
        <w:tc>
          <w:tcPr>
            <w:tcW w:w="287" w:type="pct"/>
            <w:shd w:val="clear" w:color="auto" w:fill="auto"/>
            <w:noWrap/>
            <w:vAlign w:val="bottom"/>
            <w:hideMark/>
          </w:tcPr>
          <w:p w14:paraId="142E601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6 756</w:t>
            </w:r>
          </w:p>
        </w:tc>
        <w:tc>
          <w:tcPr>
            <w:tcW w:w="221" w:type="pct"/>
            <w:shd w:val="clear" w:color="auto" w:fill="auto"/>
            <w:noWrap/>
            <w:vAlign w:val="bottom"/>
            <w:hideMark/>
          </w:tcPr>
          <w:p w14:paraId="5228285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5 950</w:t>
            </w:r>
          </w:p>
        </w:tc>
        <w:tc>
          <w:tcPr>
            <w:tcW w:w="321" w:type="pct"/>
            <w:shd w:val="clear" w:color="auto" w:fill="auto"/>
            <w:noWrap/>
            <w:vAlign w:val="bottom"/>
            <w:hideMark/>
          </w:tcPr>
          <w:p w14:paraId="69A08C5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83 969</w:t>
            </w:r>
          </w:p>
        </w:tc>
        <w:tc>
          <w:tcPr>
            <w:tcW w:w="321" w:type="pct"/>
            <w:shd w:val="clear" w:color="auto" w:fill="auto"/>
            <w:noWrap/>
            <w:vAlign w:val="bottom"/>
            <w:hideMark/>
          </w:tcPr>
          <w:p w14:paraId="4F34AD5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63 004</w:t>
            </w:r>
          </w:p>
        </w:tc>
        <w:tc>
          <w:tcPr>
            <w:tcW w:w="356" w:type="pct"/>
            <w:shd w:val="clear" w:color="auto" w:fill="auto"/>
            <w:noWrap/>
            <w:vAlign w:val="bottom"/>
            <w:hideMark/>
          </w:tcPr>
          <w:p w14:paraId="32E9A96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146 973</w:t>
            </w:r>
          </w:p>
        </w:tc>
      </w:tr>
      <w:tr w:rsidR="00150EA4" w:rsidRPr="00F34A76" w14:paraId="45DE2004" w14:textId="77777777" w:rsidTr="007E134C">
        <w:tc>
          <w:tcPr>
            <w:tcW w:w="707" w:type="pct"/>
            <w:shd w:val="clear" w:color="auto" w:fill="auto"/>
            <w:noWrap/>
            <w:hideMark/>
          </w:tcPr>
          <w:p w14:paraId="1C9837C2" w14:textId="77777777" w:rsidR="00150EA4" w:rsidRPr="00F34A76" w:rsidRDefault="00150EA4" w:rsidP="007E134C">
            <w:pPr>
              <w:suppressAutoHyphens w:val="0"/>
              <w:spacing w:before="40" w:after="40" w:line="220" w:lineRule="exact"/>
              <w:rPr>
                <w:sz w:val="18"/>
                <w:lang w:eastAsia="fr-FR"/>
              </w:rPr>
            </w:pPr>
            <w:proofErr w:type="spellStart"/>
            <w:r w:rsidRPr="00F34A76">
              <w:rPr>
                <w:sz w:val="18"/>
                <w:lang w:eastAsia="fr-FR"/>
              </w:rPr>
              <w:t>Salamat</w:t>
            </w:r>
            <w:proofErr w:type="spellEnd"/>
            <w:r>
              <w:rPr>
                <w:sz w:val="18"/>
                <w:lang w:eastAsia="fr-FR"/>
              </w:rPr>
              <w:t xml:space="preserve"> </w:t>
            </w:r>
          </w:p>
        </w:tc>
        <w:tc>
          <w:tcPr>
            <w:tcW w:w="293" w:type="pct"/>
            <w:shd w:val="clear" w:color="auto" w:fill="auto"/>
            <w:noWrap/>
            <w:vAlign w:val="bottom"/>
            <w:hideMark/>
          </w:tcPr>
          <w:p w14:paraId="169FE17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8 434</w:t>
            </w:r>
          </w:p>
        </w:tc>
        <w:tc>
          <w:tcPr>
            <w:tcW w:w="294" w:type="pct"/>
            <w:shd w:val="clear" w:color="auto" w:fill="auto"/>
            <w:noWrap/>
            <w:vAlign w:val="bottom"/>
            <w:hideMark/>
          </w:tcPr>
          <w:p w14:paraId="0E99AA3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5 074</w:t>
            </w:r>
          </w:p>
        </w:tc>
        <w:tc>
          <w:tcPr>
            <w:tcW w:w="292" w:type="pct"/>
            <w:shd w:val="clear" w:color="auto" w:fill="auto"/>
            <w:noWrap/>
            <w:vAlign w:val="bottom"/>
            <w:hideMark/>
          </w:tcPr>
          <w:p w14:paraId="3822B50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4 843</w:t>
            </w:r>
          </w:p>
        </w:tc>
        <w:tc>
          <w:tcPr>
            <w:tcW w:w="282" w:type="pct"/>
            <w:shd w:val="clear" w:color="auto" w:fill="auto"/>
            <w:noWrap/>
            <w:vAlign w:val="bottom"/>
            <w:hideMark/>
          </w:tcPr>
          <w:p w14:paraId="2686985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2 982</w:t>
            </w:r>
          </w:p>
        </w:tc>
        <w:tc>
          <w:tcPr>
            <w:tcW w:w="271" w:type="pct"/>
            <w:shd w:val="clear" w:color="auto" w:fill="auto"/>
            <w:noWrap/>
            <w:vAlign w:val="bottom"/>
            <w:hideMark/>
          </w:tcPr>
          <w:p w14:paraId="1490200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3 692</w:t>
            </w:r>
          </w:p>
        </w:tc>
        <w:tc>
          <w:tcPr>
            <w:tcW w:w="271" w:type="pct"/>
            <w:shd w:val="clear" w:color="auto" w:fill="auto"/>
            <w:noWrap/>
            <w:vAlign w:val="bottom"/>
            <w:hideMark/>
          </w:tcPr>
          <w:p w14:paraId="782A344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2 181</w:t>
            </w:r>
          </w:p>
        </w:tc>
        <w:tc>
          <w:tcPr>
            <w:tcW w:w="271" w:type="pct"/>
            <w:shd w:val="clear" w:color="auto" w:fill="auto"/>
            <w:noWrap/>
            <w:vAlign w:val="bottom"/>
            <w:hideMark/>
          </w:tcPr>
          <w:p w14:paraId="0624E31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2 662</w:t>
            </w:r>
          </w:p>
        </w:tc>
        <w:tc>
          <w:tcPr>
            <w:tcW w:w="271" w:type="pct"/>
            <w:shd w:val="clear" w:color="auto" w:fill="auto"/>
            <w:noWrap/>
            <w:vAlign w:val="bottom"/>
            <w:hideMark/>
          </w:tcPr>
          <w:p w14:paraId="5029761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1 613</w:t>
            </w:r>
          </w:p>
        </w:tc>
        <w:tc>
          <w:tcPr>
            <w:tcW w:w="271" w:type="pct"/>
            <w:shd w:val="clear" w:color="auto" w:fill="auto"/>
            <w:noWrap/>
            <w:vAlign w:val="bottom"/>
            <w:hideMark/>
          </w:tcPr>
          <w:p w14:paraId="61A5720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1 864</w:t>
            </w:r>
          </w:p>
        </w:tc>
        <w:tc>
          <w:tcPr>
            <w:tcW w:w="271" w:type="pct"/>
            <w:shd w:val="clear" w:color="auto" w:fill="auto"/>
            <w:noWrap/>
            <w:vAlign w:val="bottom"/>
            <w:hideMark/>
          </w:tcPr>
          <w:p w14:paraId="23137C0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1 164</w:t>
            </w:r>
          </w:p>
        </w:tc>
        <w:tc>
          <w:tcPr>
            <w:tcW w:w="287" w:type="pct"/>
            <w:shd w:val="clear" w:color="auto" w:fill="auto"/>
            <w:noWrap/>
            <w:vAlign w:val="bottom"/>
            <w:hideMark/>
          </w:tcPr>
          <w:p w14:paraId="3D8A3FC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1 405</w:t>
            </w:r>
          </w:p>
        </w:tc>
        <w:tc>
          <w:tcPr>
            <w:tcW w:w="221" w:type="pct"/>
            <w:shd w:val="clear" w:color="auto" w:fill="auto"/>
            <w:noWrap/>
            <w:vAlign w:val="bottom"/>
            <w:hideMark/>
          </w:tcPr>
          <w:p w14:paraId="7BBDC5A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987</w:t>
            </w:r>
          </w:p>
        </w:tc>
        <w:tc>
          <w:tcPr>
            <w:tcW w:w="321" w:type="pct"/>
            <w:shd w:val="clear" w:color="auto" w:fill="auto"/>
            <w:noWrap/>
            <w:vAlign w:val="bottom"/>
            <w:hideMark/>
          </w:tcPr>
          <w:p w14:paraId="3A557EE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22 900</w:t>
            </w:r>
          </w:p>
        </w:tc>
        <w:tc>
          <w:tcPr>
            <w:tcW w:w="321" w:type="pct"/>
            <w:shd w:val="clear" w:color="auto" w:fill="auto"/>
            <w:noWrap/>
            <w:vAlign w:val="bottom"/>
            <w:hideMark/>
          </w:tcPr>
          <w:p w14:paraId="7CF1291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14 001</w:t>
            </w:r>
          </w:p>
        </w:tc>
        <w:tc>
          <w:tcPr>
            <w:tcW w:w="356" w:type="pct"/>
            <w:shd w:val="clear" w:color="auto" w:fill="auto"/>
            <w:noWrap/>
            <w:vAlign w:val="bottom"/>
            <w:hideMark/>
          </w:tcPr>
          <w:p w14:paraId="4AC36A9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36 901</w:t>
            </w:r>
          </w:p>
        </w:tc>
      </w:tr>
      <w:tr w:rsidR="00150EA4" w:rsidRPr="00F34A76" w14:paraId="2F77C79E" w14:textId="77777777" w:rsidTr="007E134C">
        <w:tc>
          <w:tcPr>
            <w:tcW w:w="707" w:type="pct"/>
            <w:shd w:val="clear" w:color="auto" w:fill="auto"/>
            <w:noWrap/>
            <w:hideMark/>
          </w:tcPr>
          <w:p w14:paraId="757F1384"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Sila</w:t>
            </w:r>
            <w:r>
              <w:rPr>
                <w:sz w:val="18"/>
                <w:lang w:eastAsia="fr-FR"/>
              </w:rPr>
              <w:t xml:space="preserve"> </w:t>
            </w:r>
          </w:p>
        </w:tc>
        <w:tc>
          <w:tcPr>
            <w:tcW w:w="293" w:type="pct"/>
            <w:shd w:val="clear" w:color="auto" w:fill="auto"/>
            <w:noWrap/>
            <w:vAlign w:val="bottom"/>
            <w:hideMark/>
          </w:tcPr>
          <w:p w14:paraId="271C958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10 568</w:t>
            </w:r>
          </w:p>
        </w:tc>
        <w:tc>
          <w:tcPr>
            <w:tcW w:w="294" w:type="pct"/>
            <w:shd w:val="clear" w:color="auto" w:fill="auto"/>
            <w:noWrap/>
            <w:vAlign w:val="bottom"/>
            <w:hideMark/>
          </w:tcPr>
          <w:p w14:paraId="0EA14F8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6 120</w:t>
            </w:r>
          </w:p>
        </w:tc>
        <w:tc>
          <w:tcPr>
            <w:tcW w:w="292" w:type="pct"/>
            <w:shd w:val="clear" w:color="auto" w:fill="auto"/>
            <w:noWrap/>
            <w:vAlign w:val="bottom"/>
            <w:hideMark/>
          </w:tcPr>
          <w:p w14:paraId="5D74048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6 228</w:t>
            </w:r>
          </w:p>
        </w:tc>
        <w:tc>
          <w:tcPr>
            <w:tcW w:w="282" w:type="pct"/>
            <w:shd w:val="clear" w:color="auto" w:fill="auto"/>
            <w:noWrap/>
            <w:vAlign w:val="bottom"/>
            <w:hideMark/>
          </w:tcPr>
          <w:p w14:paraId="46DF2BE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3 736</w:t>
            </w:r>
          </w:p>
        </w:tc>
        <w:tc>
          <w:tcPr>
            <w:tcW w:w="271" w:type="pct"/>
            <w:shd w:val="clear" w:color="auto" w:fill="auto"/>
            <w:noWrap/>
            <w:vAlign w:val="bottom"/>
            <w:hideMark/>
          </w:tcPr>
          <w:p w14:paraId="7AA4FE5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3 992</w:t>
            </w:r>
          </w:p>
        </w:tc>
        <w:tc>
          <w:tcPr>
            <w:tcW w:w="271" w:type="pct"/>
            <w:shd w:val="clear" w:color="auto" w:fill="auto"/>
            <w:noWrap/>
            <w:vAlign w:val="bottom"/>
            <w:hideMark/>
          </w:tcPr>
          <w:p w14:paraId="26BEF26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2 504</w:t>
            </w:r>
          </w:p>
        </w:tc>
        <w:tc>
          <w:tcPr>
            <w:tcW w:w="271" w:type="pct"/>
            <w:shd w:val="clear" w:color="auto" w:fill="auto"/>
            <w:noWrap/>
            <w:vAlign w:val="bottom"/>
            <w:hideMark/>
          </w:tcPr>
          <w:p w14:paraId="0666315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2 576</w:t>
            </w:r>
          </w:p>
        </w:tc>
        <w:tc>
          <w:tcPr>
            <w:tcW w:w="271" w:type="pct"/>
            <w:shd w:val="clear" w:color="auto" w:fill="auto"/>
            <w:noWrap/>
            <w:vAlign w:val="bottom"/>
            <w:hideMark/>
          </w:tcPr>
          <w:p w14:paraId="197E800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1 741</w:t>
            </w:r>
          </w:p>
        </w:tc>
        <w:tc>
          <w:tcPr>
            <w:tcW w:w="271" w:type="pct"/>
            <w:shd w:val="clear" w:color="auto" w:fill="auto"/>
            <w:noWrap/>
            <w:vAlign w:val="bottom"/>
            <w:hideMark/>
          </w:tcPr>
          <w:p w14:paraId="2501C48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1 810</w:t>
            </w:r>
          </w:p>
        </w:tc>
        <w:tc>
          <w:tcPr>
            <w:tcW w:w="271" w:type="pct"/>
            <w:shd w:val="clear" w:color="auto" w:fill="auto"/>
            <w:noWrap/>
            <w:vAlign w:val="bottom"/>
            <w:hideMark/>
          </w:tcPr>
          <w:p w14:paraId="4FDDA69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1 408</w:t>
            </w:r>
          </w:p>
        </w:tc>
        <w:tc>
          <w:tcPr>
            <w:tcW w:w="287" w:type="pct"/>
            <w:shd w:val="clear" w:color="auto" w:fill="auto"/>
            <w:noWrap/>
            <w:vAlign w:val="bottom"/>
            <w:hideMark/>
          </w:tcPr>
          <w:p w14:paraId="054DD5F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1 297</w:t>
            </w:r>
          </w:p>
        </w:tc>
        <w:tc>
          <w:tcPr>
            <w:tcW w:w="221" w:type="pct"/>
            <w:shd w:val="clear" w:color="auto" w:fill="auto"/>
            <w:noWrap/>
            <w:vAlign w:val="bottom"/>
            <w:hideMark/>
          </w:tcPr>
          <w:p w14:paraId="1617158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1 060</w:t>
            </w:r>
          </w:p>
        </w:tc>
        <w:tc>
          <w:tcPr>
            <w:tcW w:w="321" w:type="pct"/>
            <w:shd w:val="clear" w:color="auto" w:fill="auto"/>
            <w:noWrap/>
            <w:vAlign w:val="bottom"/>
            <w:hideMark/>
          </w:tcPr>
          <w:p w14:paraId="0EA225A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26 471</w:t>
            </w:r>
          </w:p>
        </w:tc>
        <w:tc>
          <w:tcPr>
            <w:tcW w:w="321" w:type="pct"/>
            <w:shd w:val="clear" w:color="auto" w:fill="auto"/>
            <w:noWrap/>
            <w:vAlign w:val="bottom"/>
            <w:hideMark/>
          </w:tcPr>
          <w:p w14:paraId="7D8C2FD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16 569</w:t>
            </w:r>
          </w:p>
        </w:tc>
        <w:tc>
          <w:tcPr>
            <w:tcW w:w="356" w:type="pct"/>
            <w:shd w:val="clear" w:color="auto" w:fill="auto"/>
            <w:noWrap/>
            <w:vAlign w:val="bottom"/>
            <w:hideMark/>
          </w:tcPr>
          <w:p w14:paraId="06135A3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43 040</w:t>
            </w:r>
          </w:p>
        </w:tc>
      </w:tr>
      <w:tr w:rsidR="00150EA4" w:rsidRPr="00F34A76" w14:paraId="5EA9C843" w14:textId="77777777" w:rsidTr="007E134C">
        <w:tc>
          <w:tcPr>
            <w:tcW w:w="707" w:type="pct"/>
            <w:shd w:val="clear" w:color="auto" w:fill="auto"/>
            <w:noWrap/>
            <w:hideMark/>
          </w:tcPr>
          <w:p w14:paraId="2131CC9F" w14:textId="77777777" w:rsidR="00150EA4" w:rsidRPr="00F34A76" w:rsidRDefault="00150EA4" w:rsidP="007E134C">
            <w:pPr>
              <w:suppressAutoHyphens w:val="0"/>
              <w:spacing w:before="40" w:after="40" w:line="220" w:lineRule="exact"/>
              <w:rPr>
                <w:sz w:val="18"/>
                <w:lang w:eastAsia="fr-FR"/>
              </w:rPr>
            </w:pPr>
            <w:proofErr w:type="spellStart"/>
            <w:r w:rsidRPr="00F34A76">
              <w:rPr>
                <w:sz w:val="18"/>
                <w:lang w:eastAsia="fr-FR"/>
              </w:rPr>
              <w:t>Tandjile</w:t>
            </w:r>
            <w:proofErr w:type="spellEnd"/>
            <w:r>
              <w:rPr>
                <w:sz w:val="18"/>
                <w:lang w:eastAsia="fr-FR"/>
              </w:rPr>
              <w:t xml:space="preserve"> </w:t>
            </w:r>
          </w:p>
        </w:tc>
        <w:tc>
          <w:tcPr>
            <w:tcW w:w="293" w:type="pct"/>
            <w:shd w:val="clear" w:color="auto" w:fill="auto"/>
            <w:noWrap/>
            <w:vAlign w:val="bottom"/>
            <w:hideMark/>
          </w:tcPr>
          <w:p w14:paraId="0E83A989"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35 436</w:t>
            </w:r>
          </w:p>
        </w:tc>
        <w:tc>
          <w:tcPr>
            <w:tcW w:w="294" w:type="pct"/>
            <w:shd w:val="clear" w:color="auto" w:fill="auto"/>
            <w:noWrap/>
            <w:vAlign w:val="bottom"/>
            <w:hideMark/>
          </w:tcPr>
          <w:p w14:paraId="6C0BA1F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29 727</w:t>
            </w:r>
          </w:p>
        </w:tc>
        <w:tc>
          <w:tcPr>
            <w:tcW w:w="292" w:type="pct"/>
            <w:shd w:val="clear" w:color="auto" w:fill="auto"/>
            <w:noWrap/>
            <w:vAlign w:val="bottom"/>
            <w:hideMark/>
          </w:tcPr>
          <w:p w14:paraId="15517F9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27 613</w:t>
            </w:r>
          </w:p>
        </w:tc>
        <w:tc>
          <w:tcPr>
            <w:tcW w:w="282" w:type="pct"/>
            <w:shd w:val="clear" w:color="auto" w:fill="auto"/>
            <w:noWrap/>
            <w:vAlign w:val="bottom"/>
            <w:hideMark/>
          </w:tcPr>
          <w:p w14:paraId="729864E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22 046</w:t>
            </w:r>
          </w:p>
        </w:tc>
        <w:tc>
          <w:tcPr>
            <w:tcW w:w="271" w:type="pct"/>
            <w:shd w:val="clear" w:color="auto" w:fill="auto"/>
            <w:noWrap/>
            <w:vAlign w:val="bottom"/>
            <w:hideMark/>
          </w:tcPr>
          <w:p w14:paraId="5B63A95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22 061</w:t>
            </w:r>
          </w:p>
        </w:tc>
        <w:tc>
          <w:tcPr>
            <w:tcW w:w="271" w:type="pct"/>
            <w:shd w:val="clear" w:color="auto" w:fill="auto"/>
            <w:noWrap/>
            <w:vAlign w:val="bottom"/>
            <w:hideMark/>
          </w:tcPr>
          <w:p w14:paraId="19653E8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16 668</w:t>
            </w:r>
          </w:p>
        </w:tc>
        <w:tc>
          <w:tcPr>
            <w:tcW w:w="271" w:type="pct"/>
            <w:shd w:val="clear" w:color="auto" w:fill="auto"/>
            <w:noWrap/>
            <w:vAlign w:val="bottom"/>
            <w:hideMark/>
          </w:tcPr>
          <w:p w14:paraId="5C1BE66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17 303</w:t>
            </w:r>
          </w:p>
        </w:tc>
        <w:tc>
          <w:tcPr>
            <w:tcW w:w="271" w:type="pct"/>
            <w:shd w:val="clear" w:color="auto" w:fill="auto"/>
            <w:noWrap/>
            <w:vAlign w:val="bottom"/>
            <w:hideMark/>
          </w:tcPr>
          <w:p w14:paraId="3561F952"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12 131</w:t>
            </w:r>
          </w:p>
        </w:tc>
        <w:tc>
          <w:tcPr>
            <w:tcW w:w="271" w:type="pct"/>
            <w:shd w:val="clear" w:color="auto" w:fill="auto"/>
            <w:noWrap/>
            <w:vAlign w:val="bottom"/>
            <w:hideMark/>
          </w:tcPr>
          <w:p w14:paraId="0AA68FB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13 211</w:t>
            </w:r>
          </w:p>
        </w:tc>
        <w:tc>
          <w:tcPr>
            <w:tcW w:w="271" w:type="pct"/>
            <w:shd w:val="clear" w:color="auto" w:fill="auto"/>
            <w:noWrap/>
            <w:vAlign w:val="bottom"/>
            <w:hideMark/>
          </w:tcPr>
          <w:p w14:paraId="32E4198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8 958</w:t>
            </w:r>
          </w:p>
        </w:tc>
        <w:tc>
          <w:tcPr>
            <w:tcW w:w="287" w:type="pct"/>
            <w:shd w:val="clear" w:color="auto" w:fill="auto"/>
            <w:noWrap/>
            <w:vAlign w:val="bottom"/>
            <w:hideMark/>
          </w:tcPr>
          <w:p w14:paraId="73B5074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10 537</w:t>
            </w:r>
          </w:p>
        </w:tc>
        <w:tc>
          <w:tcPr>
            <w:tcW w:w="221" w:type="pct"/>
            <w:shd w:val="clear" w:color="auto" w:fill="auto"/>
            <w:noWrap/>
            <w:vAlign w:val="bottom"/>
            <w:hideMark/>
          </w:tcPr>
          <w:p w14:paraId="02E5B69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6 828</w:t>
            </w:r>
          </w:p>
        </w:tc>
        <w:tc>
          <w:tcPr>
            <w:tcW w:w="321" w:type="pct"/>
            <w:shd w:val="clear" w:color="auto" w:fill="auto"/>
            <w:noWrap/>
            <w:vAlign w:val="bottom"/>
            <w:hideMark/>
          </w:tcPr>
          <w:p w14:paraId="419B944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126 161</w:t>
            </w:r>
          </w:p>
        </w:tc>
        <w:tc>
          <w:tcPr>
            <w:tcW w:w="321" w:type="pct"/>
            <w:shd w:val="clear" w:color="auto" w:fill="auto"/>
            <w:noWrap/>
            <w:vAlign w:val="bottom"/>
            <w:hideMark/>
          </w:tcPr>
          <w:p w14:paraId="0895441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96 358</w:t>
            </w:r>
          </w:p>
        </w:tc>
        <w:tc>
          <w:tcPr>
            <w:tcW w:w="356" w:type="pct"/>
            <w:shd w:val="clear" w:color="auto" w:fill="auto"/>
            <w:noWrap/>
            <w:vAlign w:val="bottom"/>
            <w:hideMark/>
          </w:tcPr>
          <w:p w14:paraId="6160EE7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222 519</w:t>
            </w:r>
          </w:p>
        </w:tc>
      </w:tr>
      <w:tr w:rsidR="00150EA4" w:rsidRPr="00F34A76" w14:paraId="58D91AF5" w14:textId="77777777" w:rsidTr="007E134C">
        <w:tc>
          <w:tcPr>
            <w:tcW w:w="707" w:type="pct"/>
            <w:shd w:val="clear" w:color="auto" w:fill="auto"/>
            <w:noWrap/>
            <w:hideMark/>
          </w:tcPr>
          <w:p w14:paraId="32749B8A"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Tibesti</w:t>
            </w:r>
            <w:r>
              <w:rPr>
                <w:sz w:val="18"/>
                <w:lang w:eastAsia="fr-FR"/>
              </w:rPr>
              <w:t xml:space="preserve"> </w:t>
            </w:r>
          </w:p>
        </w:tc>
        <w:tc>
          <w:tcPr>
            <w:tcW w:w="293" w:type="pct"/>
            <w:shd w:val="clear" w:color="auto" w:fill="auto"/>
            <w:noWrap/>
            <w:vAlign w:val="bottom"/>
            <w:hideMark/>
          </w:tcPr>
          <w:p w14:paraId="3E7FD7D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500</w:t>
            </w:r>
          </w:p>
        </w:tc>
        <w:tc>
          <w:tcPr>
            <w:tcW w:w="294" w:type="pct"/>
            <w:shd w:val="clear" w:color="auto" w:fill="auto"/>
            <w:noWrap/>
            <w:vAlign w:val="bottom"/>
            <w:hideMark/>
          </w:tcPr>
          <w:p w14:paraId="49895E9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494</w:t>
            </w:r>
          </w:p>
        </w:tc>
        <w:tc>
          <w:tcPr>
            <w:tcW w:w="292" w:type="pct"/>
            <w:shd w:val="clear" w:color="auto" w:fill="auto"/>
            <w:noWrap/>
            <w:vAlign w:val="bottom"/>
            <w:hideMark/>
          </w:tcPr>
          <w:p w14:paraId="35FE221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449</w:t>
            </w:r>
          </w:p>
        </w:tc>
        <w:tc>
          <w:tcPr>
            <w:tcW w:w="282" w:type="pct"/>
            <w:shd w:val="clear" w:color="auto" w:fill="auto"/>
            <w:noWrap/>
            <w:vAlign w:val="bottom"/>
            <w:hideMark/>
          </w:tcPr>
          <w:p w14:paraId="716DB8E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434</w:t>
            </w:r>
          </w:p>
        </w:tc>
        <w:tc>
          <w:tcPr>
            <w:tcW w:w="271" w:type="pct"/>
            <w:shd w:val="clear" w:color="auto" w:fill="auto"/>
            <w:noWrap/>
            <w:vAlign w:val="bottom"/>
            <w:hideMark/>
          </w:tcPr>
          <w:p w14:paraId="195B176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427</w:t>
            </w:r>
          </w:p>
        </w:tc>
        <w:tc>
          <w:tcPr>
            <w:tcW w:w="271" w:type="pct"/>
            <w:shd w:val="clear" w:color="auto" w:fill="auto"/>
            <w:noWrap/>
            <w:vAlign w:val="bottom"/>
            <w:hideMark/>
          </w:tcPr>
          <w:p w14:paraId="569DF87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411</w:t>
            </w:r>
          </w:p>
        </w:tc>
        <w:tc>
          <w:tcPr>
            <w:tcW w:w="271" w:type="pct"/>
            <w:shd w:val="clear" w:color="auto" w:fill="auto"/>
            <w:noWrap/>
            <w:vAlign w:val="bottom"/>
            <w:hideMark/>
          </w:tcPr>
          <w:p w14:paraId="0552384A"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332</w:t>
            </w:r>
          </w:p>
        </w:tc>
        <w:tc>
          <w:tcPr>
            <w:tcW w:w="271" w:type="pct"/>
            <w:shd w:val="clear" w:color="auto" w:fill="auto"/>
            <w:noWrap/>
            <w:vAlign w:val="bottom"/>
            <w:hideMark/>
          </w:tcPr>
          <w:p w14:paraId="3E462BC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310</w:t>
            </w:r>
          </w:p>
        </w:tc>
        <w:tc>
          <w:tcPr>
            <w:tcW w:w="271" w:type="pct"/>
            <w:shd w:val="clear" w:color="auto" w:fill="auto"/>
            <w:noWrap/>
            <w:vAlign w:val="bottom"/>
            <w:hideMark/>
          </w:tcPr>
          <w:p w14:paraId="250B24C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214</w:t>
            </w:r>
          </w:p>
        </w:tc>
        <w:tc>
          <w:tcPr>
            <w:tcW w:w="271" w:type="pct"/>
            <w:shd w:val="clear" w:color="auto" w:fill="auto"/>
            <w:noWrap/>
            <w:vAlign w:val="bottom"/>
            <w:hideMark/>
          </w:tcPr>
          <w:p w14:paraId="378F915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236</w:t>
            </w:r>
          </w:p>
        </w:tc>
        <w:tc>
          <w:tcPr>
            <w:tcW w:w="287" w:type="pct"/>
            <w:shd w:val="clear" w:color="auto" w:fill="auto"/>
            <w:noWrap/>
            <w:vAlign w:val="bottom"/>
            <w:hideMark/>
          </w:tcPr>
          <w:p w14:paraId="19C740F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165</w:t>
            </w:r>
          </w:p>
        </w:tc>
        <w:tc>
          <w:tcPr>
            <w:tcW w:w="221" w:type="pct"/>
            <w:shd w:val="clear" w:color="auto" w:fill="auto"/>
            <w:noWrap/>
            <w:vAlign w:val="bottom"/>
            <w:hideMark/>
          </w:tcPr>
          <w:p w14:paraId="0C13604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183</w:t>
            </w:r>
          </w:p>
        </w:tc>
        <w:tc>
          <w:tcPr>
            <w:tcW w:w="321" w:type="pct"/>
            <w:shd w:val="clear" w:color="auto" w:fill="auto"/>
            <w:noWrap/>
            <w:vAlign w:val="bottom"/>
            <w:hideMark/>
          </w:tcPr>
          <w:p w14:paraId="5E62426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2 087</w:t>
            </w:r>
          </w:p>
        </w:tc>
        <w:tc>
          <w:tcPr>
            <w:tcW w:w="321" w:type="pct"/>
            <w:shd w:val="clear" w:color="auto" w:fill="auto"/>
            <w:noWrap/>
            <w:vAlign w:val="bottom"/>
            <w:hideMark/>
          </w:tcPr>
          <w:p w14:paraId="7A99B6B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2 068</w:t>
            </w:r>
          </w:p>
        </w:tc>
        <w:tc>
          <w:tcPr>
            <w:tcW w:w="356" w:type="pct"/>
            <w:shd w:val="clear" w:color="auto" w:fill="auto"/>
            <w:noWrap/>
            <w:vAlign w:val="bottom"/>
            <w:hideMark/>
          </w:tcPr>
          <w:p w14:paraId="76027F4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4 155</w:t>
            </w:r>
          </w:p>
        </w:tc>
      </w:tr>
      <w:tr w:rsidR="00150EA4" w:rsidRPr="00F34A76" w14:paraId="4F9E791D" w14:textId="77777777" w:rsidTr="007E134C">
        <w:tc>
          <w:tcPr>
            <w:tcW w:w="707" w:type="pct"/>
            <w:shd w:val="clear" w:color="auto" w:fill="auto"/>
            <w:noWrap/>
            <w:hideMark/>
          </w:tcPr>
          <w:p w14:paraId="1BEC1F51"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Ville de N</w:t>
            </w:r>
            <w:r>
              <w:rPr>
                <w:sz w:val="18"/>
                <w:lang w:eastAsia="fr-FR"/>
              </w:rPr>
              <w:t>’D</w:t>
            </w:r>
            <w:r w:rsidRPr="00F34A76">
              <w:rPr>
                <w:sz w:val="18"/>
                <w:lang w:eastAsia="fr-FR"/>
              </w:rPr>
              <w:t>jamena</w:t>
            </w:r>
          </w:p>
        </w:tc>
        <w:tc>
          <w:tcPr>
            <w:tcW w:w="293" w:type="pct"/>
            <w:shd w:val="clear" w:color="auto" w:fill="auto"/>
            <w:noWrap/>
            <w:vAlign w:val="bottom"/>
            <w:hideMark/>
          </w:tcPr>
          <w:p w14:paraId="4C7A38F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41 858</w:t>
            </w:r>
          </w:p>
        </w:tc>
        <w:tc>
          <w:tcPr>
            <w:tcW w:w="294" w:type="pct"/>
            <w:shd w:val="clear" w:color="auto" w:fill="auto"/>
            <w:noWrap/>
            <w:vAlign w:val="bottom"/>
            <w:hideMark/>
          </w:tcPr>
          <w:p w14:paraId="07E96EE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37 588</w:t>
            </w:r>
          </w:p>
        </w:tc>
        <w:tc>
          <w:tcPr>
            <w:tcW w:w="292" w:type="pct"/>
            <w:shd w:val="clear" w:color="auto" w:fill="auto"/>
            <w:noWrap/>
            <w:vAlign w:val="bottom"/>
            <w:hideMark/>
          </w:tcPr>
          <w:p w14:paraId="215116D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35 902</w:t>
            </w:r>
          </w:p>
        </w:tc>
        <w:tc>
          <w:tcPr>
            <w:tcW w:w="282" w:type="pct"/>
            <w:shd w:val="clear" w:color="auto" w:fill="auto"/>
            <w:noWrap/>
            <w:vAlign w:val="bottom"/>
            <w:hideMark/>
          </w:tcPr>
          <w:p w14:paraId="3EE7394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33 221</w:t>
            </w:r>
          </w:p>
        </w:tc>
        <w:tc>
          <w:tcPr>
            <w:tcW w:w="271" w:type="pct"/>
            <w:shd w:val="clear" w:color="auto" w:fill="auto"/>
            <w:noWrap/>
            <w:vAlign w:val="bottom"/>
            <w:hideMark/>
          </w:tcPr>
          <w:p w14:paraId="478C876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32 939</w:t>
            </w:r>
          </w:p>
        </w:tc>
        <w:tc>
          <w:tcPr>
            <w:tcW w:w="271" w:type="pct"/>
            <w:shd w:val="clear" w:color="auto" w:fill="auto"/>
            <w:noWrap/>
            <w:vAlign w:val="bottom"/>
            <w:hideMark/>
          </w:tcPr>
          <w:p w14:paraId="75340A0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31 388</w:t>
            </w:r>
          </w:p>
        </w:tc>
        <w:tc>
          <w:tcPr>
            <w:tcW w:w="271" w:type="pct"/>
            <w:shd w:val="clear" w:color="auto" w:fill="auto"/>
            <w:noWrap/>
            <w:vAlign w:val="bottom"/>
            <w:hideMark/>
          </w:tcPr>
          <w:p w14:paraId="6871BFE7"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28 647</w:t>
            </w:r>
          </w:p>
        </w:tc>
        <w:tc>
          <w:tcPr>
            <w:tcW w:w="271" w:type="pct"/>
            <w:shd w:val="clear" w:color="auto" w:fill="auto"/>
            <w:noWrap/>
            <w:vAlign w:val="bottom"/>
            <w:hideMark/>
          </w:tcPr>
          <w:p w14:paraId="6EDBE971"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27 632</w:t>
            </w:r>
          </w:p>
        </w:tc>
        <w:tc>
          <w:tcPr>
            <w:tcW w:w="271" w:type="pct"/>
            <w:shd w:val="clear" w:color="auto" w:fill="auto"/>
            <w:noWrap/>
            <w:vAlign w:val="bottom"/>
            <w:hideMark/>
          </w:tcPr>
          <w:p w14:paraId="05977CC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24 510</w:t>
            </w:r>
          </w:p>
        </w:tc>
        <w:tc>
          <w:tcPr>
            <w:tcW w:w="271" w:type="pct"/>
            <w:shd w:val="clear" w:color="auto" w:fill="auto"/>
            <w:noWrap/>
            <w:vAlign w:val="bottom"/>
            <w:hideMark/>
          </w:tcPr>
          <w:p w14:paraId="1F9B9BEB"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23 723</w:t>
            </w:r>
          </w:p>
        </w:tc>
        <w:tc>
          <w:tcPr>
            <w:tcW w:w="287" w:type="pct"/>
            <w:shd w:val="clear" w:color="auto" w:fill="auto"/>
            <w:noWrap/>
            <w:vAlign w:val="bottom"/>
            <w:hideMark/>
          </w:tcPr>
          <w:p w14:paraId="2FB938E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19 795</w:t>
            </w:r>
          </w:p>
        </w:tc>
        <w:tc>
          <w:tcPr>
            <w:tcW w:w="221" w:type="pct"/>
            <w:shd w:val="clear" w:color="auto" w:fill="auto"/>
            <w:noWrap/>
            <w:vAlign w:val="bottom"/>
            <w:hideMark/>
          </w:tcPr>
          <w:p w14:paraId="6FC7AD2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19 347</w:t>
            </w:r>
          </w:p>
        </w:tc>
        <w:tc>
          <w:tcPr>
            <w:tcW w:w="321" w:type="pct"/>
            <w:shd w:val="clear" w:color="auto" w:fill="auto"/>
            <w:noWrap/>
            <w:vAlign w:val="bottom"/>
            <w:hideMark/>
          </w:tcPr>
          <w:p w14:paraId="5A4BCCAC"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183 651</w:t>
            </w:r>
          </w:p>
        </w:tc>
        <w:tc>
          <w:tcPr>
            <w:tcW w:w="321" w:type="pct"/>
            <w:shd w:val="clear" w:color="auto" w:fill="auto"/>
            <w:noWrap/>
            <w:vAlign w:val="bottom"/>
            <w:hideMark/>
          </w:tcPr>
          <w:p w14:paraId="28F7D23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172 899</w:t>
            </w:r>
          </w:p>
        </w:tc>
        <w:tc>
          <w:tcPr>
            <w:tcW w:w="356" w:type="pct"/>
            <w:shd w:val="clear" w:color="auto" w:fill="auto"/>
            <w:noWrap/>
            <w:vAlign w:val="bottom"/>
            <w:hideMark/>
          </w:tcPr>
          <w:p w14:paraId="4647E81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356 550</w:t>
            </w:r>
          </w:p>
        </w:tc>
      </w:tr>
      <w:tr w:rsidR="00150EA4" w:rsidRPr="00F34A76" w14:paraId="27A34D58" w14:textId="77777777" w:rsidTr="007E134C">
        <w:tc>
          <w:tcPr>
            <w:tcW w:w="707" w:type="pct"/>
            <w:tcBorders>
              <w:bottom w:val="single" w:sz="4" w:space="0" w:color="auto"/>
            </w:tcBorders>
            <w:shd w:val="clear" w:color="auto" w:fill="auto"/>
            <w:noWrap/>
            <w:hideMark/>
          </w:tcPr>
          <w:p w14:paraId="0D993C6F" w14:textId="77777777" w:rsidR="00150EA4" w:rsidRPr="00F34A76" w:rsidRDefault="00150EA4" w:rsidP="007E134C">
            <w:pPr>
              <w:suppressAutoHyphens w:val="0"/>
              <w:spacing w:before="40" w:after="40" w:line="220" w:lineRule="exact"/>
              <w:rPr>
                <w:sz w:val="18"/>
                <w:lang w:eastAsia="fr-FR"/>
              </w:rPr>
            </w:pPr>
            <w:r w:rsidRPr="00F34A76">
              <w:rPr>
                <w:sz w:val="18"/>
                <w:lang w:eastAsia="fr-FR"/>
              </w:rPr>
              <w:t xml:space="preserve">Wadi </w:t>
            </w:r>
            <w:proofErr w:type="spellStart"/>
            <w:r w:rsidRPr="00F34A76">
              <w:rPr>
                <w:sz w:val="18"/>
                <w:lang w:eastAsia="fr-FR"/>
              </w:rPr>
              <w:t>fira</w:t>
            </w:r>
            <w:proofErr w:type="spellEnd"/>
            <w:r>
              <w:rPr>
                <w:sz w:val="18"/>
                <w:lang w:eastAsia="fr-FR"/>
              </w:rPr>
              <w:t xml:space="preserve"> </w:t>
            </w:r>
          </w:p>
        </w:tc>
        <w:tc>
          <w:tcPr>
            <w:tcW w:w="293" w:type="pct"/>
            <w:tcBorders>
              <w:bottom w:val="single" w:sz="4" w:space="0" w:color="auto"/>
            </w:tcBorders>
            <w:shd w:val="clear" w:color="auto" w:fill="auto"/>
            <w:noWrap/>
            <w:vAlign w:val="bottom"/>
            <w:hideMark/>
          </w:tcPr>
          <w:p w14:paraId="4AB01B3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14 004</w:t>
            </w:r>
          </w:p>
        </w:tc>
        <w:tc>
          <w:tcPr>
            <w:tcW w:w="294" w:type="pct"/>
            <w:tcBorders>
              <w:bottom w:val="single" w:sz="4" w:space="0" w:color="auto"/>
            </w:tcBorders>
            <w:shd w:val="clear" w:color="auto" w:fill="auto"/>
            <w:noWrap/>
            <w:vAlign w:val="bottom"/>
            <w:hideMark/>
          </w:tcPr>
          <w:p w14:paraId="61109286"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8 757</w:t>
            </w:r>
          </w:p>
        </w:tc>
        <w:tc>
          <w:tcPr>
            <w:tcW w:w="292" w:type="pct"/>
            <w:tcBorders>
              <w:bottom w:val="single" w:sz="4" w:space="0" w:color="auto"/>
            </w:tcBorders>
            <w:shd w:val="clear" w:color="auto" w:fill="auto"/>
            <w:noWrap/>
            <w:vAlign w:val="bottom"/>
            <w:hideMark/>
          </w:tcPr>
          <w:p w14:paraId="53D2097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9 288</w:t>
            </w:r>
          </w:p>
        </w:tc>
        <w:tc>
          <w:tcPr>
            <w:tcW w:w="282" w:type="pct"/>
            <w:tcBorders>
              <w:bottom w:val="single" w:sz="4" w:space="0" w:color="auto"/>
            </w:tcBorders>
            <w:shd w:val="clear" w:color="auto" w:fill="auto"/>
            <w:noWrap/>
            <w:vAlign w:val="bottom"/>
            <w:hideMark/>
          </w:tcPr>
          <w:p w14:paraId="3BC17AC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5 697</w:t>
            </w:r>
          </w:p>
        </w:tc>
        <w:tc>
          <w:tcPr>
            <w:tcW w:w="271" w:type="pct"/>
            <w:tcBorders>
              <w:bottom w:val="single" w:sz="4" w:space="0" w:color="auto"/>
            </w:tcBorders>
            <w:shd w:val="clear" w:color="auto" w:fill="auto"/>
            <w:noWrap/>
            <w:vAlign w:val="bottom"/>
            <w:hideMark/>
          </w:tcPr>
          <w:p w14:paraId="088F599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6 957</w:t>
            </w:r>
          </w:p>
        </w:tc>
        <w:tc>
          <w:tcPr>
            <w:tcW w:w="271" w:type="pct"/>
            <w:tcBorders>
              <w:bottom w:val="single" w:sz="4" w:space="0" w:color="auto"/>
            </w:tcBorders>
            <w:shd w:val="clear" w:color="auto" w:fill="auto"/>
            <w:noWrap/>
            <w:vAlign w:val="bottom"/>
            <w:hideMark/>
          </w:tcPr>
          <w:p w14:paraId="7E6CCC05"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4 351</w:t>
            </w:r>
          </w:p>
        </w:tc>
        <w:tc>
          <w:tcPr>
            <w:tcW w:w="271" w:type="pct"/>
            <w:tcBorders>
              <w:bottom w:val="single" w:sz="4" w:space="0" w:color="auto"/>
            </w:tcBorders>
            <w:shd w:val="clear" w:color="auto" w:fill="auto"/>
            <w:noWrap/>
            <w:vAlign w:val="bottom"/>
            <w:hideMark/>
          </w:tcPr>
          <w:p w14:paraId="2EDBD7AD"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4 885</w:t>
            </w:r>
          </w:p>
        </w:tc>
        <w:tc>
          <w:tcPr>
            <w:tcW w:w="271" w:type="pct"/>
            <w:tcBorders>
              <w:bottom w:val="single" w:sz="4" w:space="0" w:color="auto"/>
            </w:tcBorders>
            <w:shd w:val="clear" w:color="auto" w:fill="auto"/>
            <w:noWrap/>
            <w:vAlign w:val="bottom"/>
            <w:hideMark/>
          </w:tcPr>
          <w:p w14:paraId="42EDC510"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3 282</w:t>
            </w:r>
          </w:p>
        </w:tc>
        <w:tc>
          <w:tcPr>
            <w:tcW w:w="271" w:type="pct"/>
            <w:tcBorders>
              <w:bottom w:val="single" w:sz="4" w:space="0" w:color="auto"/>
            </w:tcBorders>
            <w:shd w:val="clear" w:color="auto" w:fill="auto"/>
            <w:noWrap/>
            <w:vAlign w:val="bottom"/>
            <w:hideMark/>
          </w:tcPr>
          <w:p w14:paraId="36ADE003"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3 829</w:t>
            </w:r>
          </w:p>
        </w:tc>
        <w:tc>
          <w:tcPr>
            <w:tcW w:w="271" w:type="pct"/>
            <w:tcBorders>
              <w:bottom w:val="single" w:sz="4" w:space="0" w:color="auto"/>
            </w:tcBorders>
            <w:shd w:val="clear" w:color="auto" w:fill="auto"/>
            <w:noWrap/>
            <w:vAlign w:val="bottom"/>
            <w:hideMark/>
          </w:tcPr>
          <w:p w14:paraId="4777ADD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2 646</w:t>
            </w:r>
          </w:p>
        </w:tc>
        <w:tc>
          <w:tcPr>
            <w:tcW w:w="287" w:type="pct"/>
            <w:tcBorders>
              <w:bottom w:val="single" w:sz="4" w:space="0" w:color="auto"/>
            </w:tcBorders>
            <w:shd w:val="clear" w:color="auto" w:fill="auto"/>
            <w:noWrap/>
            <w:vAlign w:val="bottom"/>
            <w:hideMark/>
          </w:tcPr>
          <w:p w14:paraId="55547694"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2 748</w:t>
            </w:r>
          </w:p>
        </w:tc>
        <w:tc>
          <w:tcPr>
            <w:tcW w:w="221" w:type="pct"/>
            <w:tcBorders>
              <w:bottom w:val="single" w:sz="4" w:space="0" w:color="auto"/>
            </w:tcBorders>
            <w:shd w:val="clear" w:color="auto" w:fill="auto"/>
            <w:noWrap/>
            <w:vAlign w:val="bottom"/>
            <w:hideMark/>
          </w:tcPr>
          <w:p w14:paraId="2456006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1 929</w:t>
            </w:r>
          </w:p>
        </w:tc>
        <w:tc>
          <w:tcPr>
            <w:tcW w:w="321" w:type="pct"/>
            <w:tcBorders>
              <w:bottom w:val="single" w:sz="4" w:space="0" w:color="auto"/>
            </w:tcBorders>
            <w:shd w:val="clear" w:color="auto" w:fill="auto"/>
            <w:noWrap/>
            <w:vAlign w:val="bottom"/>
            <w:hideMark/>
          </w:tcPr>
          <w:p w14:paraId="125B4EAF"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41 711</w:t>
            </w:r>
          </w:p>
        </w:tc>
        <w:tc>
          <w:tcPr>
            <w:tcW w:w="321" w:type="pct"/>
            <w:tcBorders>
              <w:bottom w:val="single" w:sz="4" w:space="0" w:color="auto"/>
            </w:tcBorders>
            <w:shd w:val="clear" w:color="auto" w:fill="auto"/>
            <w:noWrap/>
            <w:vAlign w:val="bottom"/>
            <w:hideMark/>
          </w:tcPr>
          <w:p w14:paraId="53E6576E"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26 662</w:t>
            </w:r>
          </w:p>
        </w:tc>
        <w:tc>
          <w:tcPr>
            <w:tcW w:w="356" w:type="pct"/>
            <w:tcBorders>
              <w:bottom w:val="single" w:sz="4" w:space="0" w:color="auto"/>
            </w:tcBorders>
            <w:shd w:val="clear" w:color="auto" w:fill="auto"/>
            <w:noWrap/>
            <w:vAlign w:val="bottom"/>
            <w:hideMark/>
          </w:tcPr>
          <w:p w14:paraId="46B4F838" w14:textId="77777777" w:rsidR="00150EA4" w:rsidRPr="00F34A76" w:rsidRDefault="00150EA4" w:rsidP="007E134C">
            <w:pPr>
              <w:suppressAutoHyphens w:val="0"/>
              <w:spacing w:before="40" w:after="40" w:line="220" w:lineRule="exact"/>
              <w:jc w:val="right"/>
              <w:rPr>
                <w:sz w:val="18"/>
                <w:lang w:eastAsia="fr-FR"/>
              </w:rPr>
            </w:pPr>
            <w:r w:rsidRPr="00F34A76">
              <w:rPr>
                <w:sz w:val="18"/>
                <w:lang w:eastAsia="fr-FR"/>
              </w:rPr>
              <w:t>68 373</w:t>
            </w:r>
          </w:p>
        </w:tc>
      </w:tr>
      <w:tr w:rsidR="00150EA4" w:rsidRPr="004A3644" w14:paraId="54D9D4D0" w14:textId="77777777" w:rsidTr="007E134C">
        <w:tc>
          <w:tcPr>
            <w:tcW w:w="707" w:type="pct"/>
            <w:tcBorders>
              <w:top w:val="single" w:sz="4" w:space="0" w:color="auto"/>
              <w:bottom w:val="single" w:sz="12" w:space="0" w:color="auto"/>
            </w:tcBorders>
            <w:shd w:val="clear" w:color="auto" w:fill="auto"/>
            <w:noWrap/>
            <w:hideMark/>
          </w:tcPr>
          <w:p w14:paraId="3EDAEA02" w14:textId="77777777" w:rsidR="00150EA4" w:rsidRPr="004A3644" w:rsidRDefault="00150EA4" w:rsidP="007E134C">
            <w:pPr>
              <w:suppressAutoHyphens w:val="0"/>
              <w:spacing w:before="80" w:after="80" w:line="220" w:lineRule="exact"/>
              <w:ind w:firstLine="284"/>
              <w:rPr>
                <w:b/>
                <w:bCs/>
                <w:sz w:val="18"/>
                <w:lang w:eastAsia="fr-FR"/>
              </w:rPr>
            </w:pPr>
            <w:r w:rsidRPr="004A3644">
              <w:rPr>
                <w:b/>
                <w:bCs/>
                <w:sz w:val="18"/>
                <w:lang w:eastAsia="fr-FR"/>
              </w:rPr>
              <w:t>Total général</w:t>
            </w:r>
          </w:p>
        </w:tc>
        <w:tc>
          <w:tcPr>
            <w:tcW w:w="293" w:type="pct"/>
            <w:tcBorders>
              <w:top w:val="single" w:sz="4" w:space="0" w:color="auto"/>
              <w:bottom w:val="single" w:sz="12" w:space="0" w:color="auto"/>
            </w:tcBorders>
            <w:shd w:val="clear" w:color="auto" w:fill="auto"/>
            <w:noWrap/>
            <w:vAlign w:val="bottom"/>
            <w:hideMark/>
          </w:tcPr>
          <w:p w14:paraId="6F501BAD"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457 792</w:t>
            </w:r>
          </w:p>
        </w:tc>
        <w:tc>
          <w:tcPr>
            <w:tcW w:w="294" w:type="pct"/>
            <w:tcBorders>
              <w:top w:val="single" w:sz="4" w:space="0" w:color="auto"/>
              <w:bottom w:val="single" w:sz="12" w:space="0" w:color="auto"/>
            </w:tcBorders>
            <w:shd w:val="clear" w:color="auto" w:fill="auto"/>
            <w:noWrap/>
            <w:vAlign w:val="bottom"/>
            <w:hideMark/>
          </w:tcPr>
          <w:p w14:paraId="6F42AA97"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380 539</w:t>
            </w:r>
          </w:p>
        </w:tc>
        <w:tc>
          <w:tcPr>
            <w:tcW w:w="292" w:type="pct"/>
            <w:tcBorders>
              <w:top w:val="single" w:sz="4" w:space="0" w:color="auto"/>
              <w:bottom w:val="single" w:sz="12" w:space="0" w:color="auto"/>
            </w:tcBorders>
            <w:shd w:val="clear" w:color="auto" w:fill="auto"/>
            <w:noWrap/>
            <w:vAlign w:val="bottom"/>
            <w:hideMark/>
          </w:tcPr>
          <w:p w14:paraId="6B974EAD"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339 271</w:t>
            </w:r>
          </w:p>
        </w:tc>
        <w:tc>
          <w:tcPr>
            <w:tcW w:w="282" w:type="pct"/>
            <w:tcBorders>
              <w:top w:val="single" w:sz="4" w:space="0" w:color="auto"/>
              <w:bottom w:val="single" w:sz="12" w:space="0" w:color="auto"/>
            </w:tcBorders>
            <w:shd w:val="clear" w:color="auto" w:fill="auto"/>
            <w:noWrap/>
            <w:vAlign w:val="bottom"/>
            <w:hideMark/>
          </w:tcPr>
          <w:p w14:paraId="26B22B60"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275 246</w:t>
            </w:r>
          </w:p>
        </w:tc>
        <w:tc>
          <w:tcPr>
            <w:tcW w:w="271" w:type="pct"/>
            <w:tcBorders>
              <w:top w:val="single" w:sz="4" w:space="0" w:color="auto"/>
              <w:bottom w:val="single" w:sz="12" w:space="0" w:color="auto"/>
            </w:tcBorders>
            <w:shd w:val="clear" w:color="auto" w:fill="auto"/>
            <w:noWrap/>
            <w:vAlign w:val="bottom"/>
            <w:hideMark/>
          </w:tcPr>
          <w:p w14:paraId="1C36C457"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268 646</w:t>
            </w:r>
          </w:p>
        </w:tc>
        <w:tc>
          <w:tcPr>
            <w:tcW w:w="271" w:type="pct"/>
            <w:tcBorders>
              <w:top w:val="single" w:sz="4" w:space="0" w:color="auto"/>
              <w:bottom w:val="single" w:sz="12" w:space="0" w:color="auto"/>
            </w:tcBorders>
            <w:shd w:val="clear" w:color="auto" w:fill="auto"/>
            <w:noWrap/>
            <w:vAlign w:val="bottom"/>
            <w:hideMark/>
          </w:tcPr>
          <w:p w14:paraId="7C16F580"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214 990</w:t>
            </w:r>
          </w:p>
        </w:tc>
        <w:tc>
          <w:tcPr>
            <w:tcW w:w="271" w:type="pct"/>
            <w:tcBorders>
              <w:top w:val="single" w:sz="4" w:space="0" w:color="auto"/>
              <w:bottom w:val="single" w:sz="12" w:space="0" w:color="auto"/>
            </w:tcBorders>
            <w:shd w:val="clear" w:color="auto" w:fill="auto"/>
            <w:noWrap/>
            <w:vAlign w:val="bottom"/>
            <w:hideMark/>
          </w:tcPr>
          <w:p w14:paraId="17D51CAC"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211 798</w:t>
            </w:r>
          </w:p>
        </w:tc>
        <w:tc>
          <w:tcPr>
            <w:tcW w:w="271" w:type="pct"/>
            <w:tcBorders>
              <w:top w:val="single" w:sz="4" w:space="0" w:color="auto"/>
              <w:bottom w:val="single" w:sz="12" w:space="0" w:color="auto"/>
            </w:tcBorders>
            <w:shd w:val="clear" w:color="auto" w:fill="auto"/>
            <w:noWrap/>
            <w:vAlign w:val="bottom"/>
            <w:hideMark/>
          </w:tcPr>
          <w:p w14:paraId="65B9BEFC"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167 638</w:t>
            </w:r>
          </w:p>
        </w:tc>
        <w:tc>
          <w:tcPr>
            <w:tcW w:w="271" w:type="pct"/>
            <w:tcBorders>
              <w:top w:val="single" w:sz="4" w:space="0" w:color="auto"/>
              <w:bottom w:val="single" w:sz="12" w:space="0" w:color="auto"/>
            </w:tcBorders>
            <w:shd w:val="clear" w:color="auto" w:fill="auto"/>
            <w:noWrap/>
            <w:vAlign w:val="bottom"/>
            <w:hideMark/>
          </w:tcPr>
          <w:p w14:paraId="21E0B4D9"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162 462</w:t>
            </w:r>
          </w:p>
        </w:tc>
        <w:tc>
          <w:tcPr>
            <w:tcW w:w="271" w:type="pct"/>
            <w:tcBorders>
              <w:top w:val="single" w:sz="4" w:space="0" w:color="auto"/>
              <w:bottom w:val="single" w:sz="12" w:space="0" w:color="auto"/>
            </w:tcBorders>
            <w:shd w:val="clear" w:color="auto" w:fill="auto"/>
            <w:noWrap/>
            <w:vAlign w:val="bottom"/>
            <w:hideMark/>
          </w:tcPr>
          <w:p w14:paraId="4486A081"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127 472</w:t>
            </w:r>
          </w:p>
        </w:tc>
        <w:tc>
          <w:tcPr>
            <w:tcW w:w="287" w:type="pct"/>
            <w:tcBorders>
              <w:top w:val="single" w:sz="4" w:space="0" w:color="auto"/>
              <w:bottom w:val="single" w:sz="12" w:space="0" w:color="auto"/>
            </w:tcBorders>
            <w:shd w:val="clear" w:color="auto" w:fill="auto"/>
            <w:noWrap/>
            <w:vAlign w:val="bottom"/>
            <w:hideMark/>
          </w:tcPr>
          <w:p w14:paraId="7BC84D20"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128 809</w:t>
            </w:r>
          </w:p>
        </w:tc>
        <w:tc>
          <w:tcPr>
            <w:tcW w:w="221" w:type="pct"/>
            <w:tcBorders>
              <w:top w:val="single" w:sz="4" w:space="0" w:color="auto"/>
              <w:bottom w:val="single" w:sz="12" w:space="0" w:color="auto"/>
            </w:tcBorders>
            <w:shd w:val="clear" w:color="auto" w:fill="auto"/>
            <w:noWrap/>
            <w:vAlign w:val="bottom"/>
            <w:hideMark/>
          </w:tcPr>
          <w:p w14:paraId="4E43C3C7"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98 227</w:t>
            </w:r>
          </w:p>
        </w:tc>
        <w:tc>
          <w:tcPr>
            <w:tcW w:w="321" w:type="pct"/>
            <w:tcBorders>
              <w:top w:val="single" w:sz="4" w:space="0" w:color="auto"/>
              <w:bottom w:val="single" w:sz="12" w:space="0" w:color="auto"/>
            </w:tcBorders>
            <w:shd w:val="clear" w:color="auto" w:fill="auto"/>
            <w:noWrap/>
            <w:vAlign w:val="bottom"/>
            <w:hideMark/>
          </w:tcPr>
          <w:p w14:paraId="18BA8C93"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1 568 778</w:t>
            </w:r>
          </w:p>
        </w:tc>
        <w:tc>
          <w:tcPr>
            <w:tcW w:w="321" w:type="pct"/>
            <w:tcBorders>
              <w:top w:val="single" w:sz="4" w:space="0" w:color="auto"/>
              <w:bottom w:val="single" w:sz="12" w:space="0" w:color="auto"/>
            </w:tcBorders>
            <w:shd w:val="clear" w:color="auto" w:fill="auto"/>
            <w:noWrap/>
            <w:vAlign w:val="bottom"/>
            <w:hideMark/>
          </w:tcPr>
          <w:p w14:paraId="47AFB0BA"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1 264 112</w:t>
            </w:r>
          </w:p>
        </w:tc>
        <w:tc>
          <w:tcPr>
            <w:tcW w:w="356" w:type="pct"/>
            <w:tcBorders>
              <w:top w:val="single" w:sz="4" w:space="0" w:color="auto"/>
              <w:bottom w:val="single" w:sz="12" w:space="0" w:color="auto"/>
            </w:tcBorders>
            <w:shd w:val="clear" w:color="auto" w:fill="auto"/>
            <w:noWrap/>
            <w:vAlign w:val="bottom"/>
            <w:hideMark/>
          </w:tcPr>
          <w:p w14:paraId="3A1BBACB"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2 832 890</w:t>
            </w:r>
          </w:p>
        </w:tc>
      </w:tr>
    </w:tbl>
    <w:p w14:paraId="43C60BF3" w14:textId="77777777" w:rsidR="00150EA4" w:rsidRDefault="00150EA4" w:rsidP="00150EA4">
      <w:pPr>
        <w:suppressAutoHyphens w:val="0"/>
        <w:kinsoku/>
        <w:overflowPunct/>
        <w:autoSpaceDE/>
        <w:autoSpaceDN/>
        <w:adjustRightInd/>
        <w:snapToGrid/>
        <w:spacing w:after="200" w:line="276" w:lineRule="auto"/>
        <w:rPr>
          <w:lang w:val="fr-FR"/>
        </w:rPr>
      </w:pPr>
    </w:p>
    <w:p w14:paraId="1FC541B2" w14:textId="77777777" w:rsidR="00150EA4" w:rsidRDefault="00150EA4" w:rsidP="00150EA4">
      <w:pPr>
        <w:suppressAutoHyphens w:val="0"/>
        <w:kinsoku/>
        <w:overflowPunct/>
        <w:autoSpaceDE/>
        <w:autoSpaceDN/>
        <w:adjustRightInd/>
        <w:snapToGrid/>
        <w:spacing w:after="200" w:line="276" w:lineRule="auto"/>
        <w:rPr>
          <w:lang w:val="fr-FR"/>
        </w:rPr>
      </w:pPr>
      <w:r>
        <w:rPr>
          <w:lang w:val="fr-FR"/>
        </w:rPr>
        <w:br w:type="page"/>
      </w:r>
    </w:p>
    <w:p w14:paraId="6D760A06" w14:textId="77777777" w:rsidR="00150EA4" w:rsidRDefault="00150EA4" w:rsidP="00150EA4">
      <w:pPr>
        <w:pStyle w:val="H23G"/>
        <w:rPr>
          <w:lang w:val="fr-FR"/>
        </w:rPr>
      </w:pPr>
      <w:r w:rsidRPr="00BC1F13">
        <w:rPr>
          <w:lang w:val="fr-FR"/>
        </w:rPr>
        <w:lastRenderedPageBreak/>
        <w:t>Effectifs des élèves de l’enseignement moyen par niveau d’études, sexe et selon la province</w:t>
      </w:r>
    </w:p>
    <w:tbl>
      <w:tblPr>
        <w:tblpPr w:leftFromText="180" w:rightFromText="180" w:vertAnchor="text" w:tblpY="1"/>
        <w:tblOverlap w:val="never"/>
        <w:tblW w:w="13776" w:type="dxa"/>
        <w:tblLayout w:type="fixed"/>
        <w:tblCellMar>
          <w:left w:w="0" w:type="dxa"/>
          <w:right w:w="0" w:type="dxa"/>
        </w:tblCellMar>
        <w:tblLook w:val="04A0" w:firstRow="1" w:lastRow="0" w:firstColumn="1" w:lastColumn="0" w:noHBand="0" w:noVBand="1"/>
      </w:tblPr>
      <w:tblGrid>
        <w:gridCol w:w="2291"/>
        <w:gridCol w:w="752"/>
        <w:gridCol w:w="755"/>
        <w:gridCol w:w="782"/>
        <w:gridCol w:w="755"/>
        <w:gridCol w:w="755"/>
        <w:gridCol w:w="782"/>
        <w:gridCol w:w="755"/>
        <w:gridCol w:w="755"/>
        <w:gridCol w:w="782"/>
        <w:gridCol w:w="755"/>
        <w:gridCol w:w="755"/>
        <w:gridCol w:w="760"/>
        <w:gridCol w:w="780"/>
        <w:gridCol w:w="780"/>
        <w:gridCol w:w="782"/>
      </w:tblGrid>
      <w:tr w:rsidR="00150EA4" w:rsidRPr="0053714E" w14:paraId="1310C1F3" w14:textId="77777777" w:rsidTr="007E134C">
        <w:trPr>
          <w:tblHeader/>
        </w:trPr>
        <w:tc>
          <w:tcPr>
            <w:tcW w:w="831" w:type="pct"/>
            <w:vMerge w:val="restart"/>
            <w:tcBorders>
              <w:top w:val="single" w:sz="4" w:space="0" w:color="auto"/>
              <w:bottom w:val="single" w:sz="12" w:space="0" w:color="auto"/>
            </w:tcBorders>
            <w:shd w:val="clear" w:color="auto" w:fill="auto"/>
            <w:noWrap/>
            <w:vAlign w:val="bottom"/>
            <w:hideMark/>
          </w:tcPr>
          <w:p w14:paraId="646B8981" w14:textId="77777777" w:rsidR="00150EA4" w:rsidRPr="0053714E" w:rsidRDefault="00150EA4" w:rsidP="007E134C">
            <w:pPr>
              <w:suppressAutoHyphens w:val="0"/>
              <w:spacing w:before="80" w:after="80" w:line="200" w:lineRule="exact"/>
              <w:rPr>
                <w:i/>
                <w:sz w:val="16"/>
                <w:lang w:val="fr-FR"/>
              </w:rPr>
            </w:pPr>
            <w:r w:rsidRPr="0053714E">
              <w:rPr>
                <w:i/>
                <w:sz w:val="16"/>
                <w:lang w:val="fr-FR"/>
              </w:rPr>
              <w:t>Province</w:t>
            </w:r>
          </w:p>
        </w:tc>
        <w:tc>
          <w:tcPr>
            <w:tcW w:w="831" w:type="pct"/>
            <w:gridSpan w:val="3"/>
            <w:tcBorders>
              <w:top w:val="single" w:sz="4" w:space="0" w:color="auto"/>
              <w:bottom w:val="single" w:sz="4" w:space="0" w:color="auto"/>
            </w:tcBorders>
            <w:shd w:val="clear" w:color="auto" w:fill="auto"/>
            <w:noWrap/>
            <w:vAlign w:val="bottom"/>
            <w:hideMark/>
          </w:tcPr>
          <w:p w14:paraId="0C87077D" w14:textId="77777777" w:rsidR="00150EA4" w:rsidRPr="0053714E" w:rsidRDefault="00150EA4" w:rsidP="007E134C">
            <w:pPr>
              <w:suppressAutoHyphens w:val="0"/>
              <w:spacing w:before="80" w:after="80" w:line="200" w:lineRule="exact"/>
              <w:jc w:val="center"/>
              <w:rPr>
                <w:i/>
                <w:sz w:val="16"/>
                <w:lang w:val="fr-FR"/>
              </w:rPr>
            </w:pPr>
            <w:r w:rsidRPr="0053714E">
              <w:rPr>
                <w:i/>
                <w:sz w:val="16"/>
                <w:lang w:val="fr-FR"/>
              </w:rPr>
              <w:t>6ème</w:t>
            </w:r>
          </w:p>
        </w:tc>
        <w:tc>
          <w:tcPr>
            <w:tcW w:w="832" w:type="pct"/>
            <w:gridSpan w:val="3"/>
            <w:tcBorders>
              <w:top w:val="single" w:sz="4" w:space="0" w:color="auto"/>
              <w:bottom w:val="single" w:sz="4" w:space="0" w:color="auto"/>
            </w:tcBorders>
            <w:shd w:val="clear" w:color="auto" w:fill="auto"/>
            <w:noWrap/>
            <w:vAlign w:val="bottom"/>
            <w:hideMark/>
          </w:tcPr>
          <w:p w14:paraId="3336EFEC" w14:textId="77777777" w:rsidR="00150EA4" w:rsidRPr="0053714E" w:rsidRDefault="00150EA4" w:rsidP="007E134C">
            <w:pPr>
              <w:suppressAutoHyphens w:val="0"/>
              <w:spacing w:before="80" w:after="80" w:line="200" w:lineRule="exact"/>
              <w:jc w:val="center"/>
              <w:rPr>
                <w:i/>
                <w:sz w:val="16"/>
                <w:lang w:val="fr-FR"/>
              </w:rPr>
            </w:pPr>
            <w:r w:rsidRPr="0053714E">
              <w:rPr>
                <w:i/>
                <w:sz w:val="16"/>
                <w:lang w:val="fr-FR"/>
              </w:rPr>
              <w:t>5ème</w:t>
            </w:r>
          </w:p>
        </w:tc>
        <w:tc>
          <w:tcPr>
            <w:tcW w:w="832" w:type="pct"/>
            <w:gridSpan w:val="3"/>
            <w:tcBorders>
              <w:top w:val="single" w:sz="4" w:space="0" w:color="auto"/>
              <w:bottom w:val="single" w:sz="4" w:space="0" w:color="auto"/>
            </w:tcBorders>
            <w:shd w:val="clear" w:color="auto" w:fill="auto"/>
            <w:noWrap/>
            <w:vAlign w:val="bottom"/>
            <w:hideMark/>
          </w:tcPr>
          <w:p w14:paraId="5D9EFC56" w14:textId="77777777" w:rsidR="00150EA4" w:rsidRPr="0053714E" w:rsidRDefault="00150EA4" w:rsidP="007E134C">
            <w:pPr>
              <w:suppressAutoHyphens w:val="0"/>
              <w:spacing w:before="80" w:after="80" w:line="200" w:lineRule="exact"/>
              <w:jc w:val="center"/>
              <w:rPr>
                <w:i/>
                <w:sz w:val="16"/>
                <w:lang w:val="fr-FR"/>
              </w:rPr>
            </w:pPr>
            <w:r w:rsidRPr="0053714E">
              <w:rPr>
                <w:i/>
                <w:sz w:val="16"/>
                <w:lang w:val="fr-FR"/>
              </w:rPr>
              <w:t>4ème</w:t>
            </w:r>
          </w:p>
        </w:tc>
        <w:tc>
          <w:tcPr>
            <w:tcW w:w="824" w:type="pct"/>
            <w:gridSpan w:val="3"/>
            <w:tcBorders>
              <w:top w:val="single" w:sz="4" w:space="0" w:color="auto"/>
              <w:bottom w:val="single" w:sz="4" w:space="0" w:color="auto"/>
            </w:tcBorders>
            <w:shd w:val="clear" w:color="auto" w:fill="auto"/>
            <w:noWrap/>
            <w:vAlign w:val="bottom"/>
            <w:hideMark/>
          </w:tcPr>
          <w:p w14:paraId="374353A6" w14:textId="77777777" w:rsidR="00150EA4" w:rsidRPr="0053714E" w:rsidRDefault="00150EA4" w:rsidP="007E134C">
            <w:pPr>
              <w:suppressAutoHyphens w:val="0"/>
              <w:spacing w:before="80" w:after="80" w:line="200" w:lineRule="exact"/>
              <w:jc w:val="center"/>
              <w:rPr>
                <w:i/>
                <w:sz w:val="16"/>
                <w:lang w:val="fr-FR"/>
              </w:rPr>
            </w:pPr>
            <w:r w:rsidRPr="0053714E">
              <w:rPr>
                <w:i/>
                <w:sz w:val="16"/>
                <w:lang w:val="fr-FR"/>
              </w:rPr>
              <w:t>3ème</w:t>
            </w:r>
          </w:p>
        </w:tc>
        <w:tc>
          <w:tcPr>
            <w:tcW w:w="850" w:type="pct"/>
            <w:gridSpan w:val="3"/>
            <w:tcBorders>
              <w:top w:val="single" w:sz="4" w:space="0" w:color="auto"/>
              <w:bottom w:val="single" w:sz="4" w:space="0" w:color="auto"/>
            </w:tcBorders>
            <w:shd w:val="clear" w:color="auto" w:fill="auto"/>
            <w:noWrap/>
            <w:vAlign w:val="bottom"/>
            <w:hideMark/>
          </w:tcPr>
          <w:p w14:paraId="2CECCA11" w14:textId="77777777" w:rsidR="00150EA4" w:rsidRPr="0053714E" w:rsidRDefault="00150EA4" w:rsidP="007E134C">
            <w:pPr>
              <w:suppressAutoHyphens w:val="0"/>
              <w:spacing w:before="80" w:after="80" w:line="200" w:lineRule="exact"/>
              <w:jc w:val="center"/>
              <w:rPr>
                <w:i/>
                <w:sz w:val="16"/>
                <w:lang w:val="fr-FR"/>
              </w:rPr>
            </w:pPr>
            <w:r w:rsidRPr="0053714E">
              <w:rPr>
                <w:i/>
                <w:sz w:val="16"/>
                <w:lang w:val="fr-FR"/>
              </w:rPr>
              <w:t>Ensemble</w:t>
            </w:r>
          </w:p>
        </w:tc>
      </w:tr>
      <w:tr w:rsidR="00150EA4" w:rsidRPr="0053714E" w14:paraId="1772715E" w14:textId="77777777" w:rsidTr="007E134C">
        <w:trPr>
          <w:tblHeader/>
        </w:trPr>
        <w:tc>
          <w:tcPr>
            <w:tcW w:w="831" w:type="pct"/>
            <w:vMerge/>
            <w:tcBorders>
              <w:top w:val="single" w:sz="12" w:space="0" w:color="auto"/>
              <w:bottom w:val="single" w:sz="12" w:space="0" w:color="auto"/>
            </w:tcBorders>
            <w:shd w:val="clear" w:color="auto" w:fill="auto"/>
            <w:vAlign w:val="bottom"/>
            <w:hideMark/>
          </w:tcPr>
          <w:p w14:paraId="04ED3D9B" w14:textId="77777777" w:rsidR="00150EA4" w:rsidRPr="0053714E" w:rsidRDefault="00150EA4" w:rsidP="007E134C">
            <w:pPr>
              <w:suppressAutoHyphens w:val="0"/>
              <w:spacing w:before="40" w:after="40" w:line="220" w:lineRule="exact"/>
              <w:rPr>
                <w:sz w:val="18"/>
                <w:lang w:val="fr-FR"/>
              </w:rPr>
            </w:pPr>
          </w:p>
        </w:tc>
        <w:tc>
          <w:tcPr>
            <w:tcW w:w="273" w:type="pct"/>
            <w:tcBorders>
              <w:top w:val="single" w:sz="4" w:space="0" w:color="auto"/>
              <w:bottom w:val="single" w:sz="12" w:space="0" w:color="auto"/>
            </w:tcBorders>
            <w:shd w:val="clear" w:color="auto" w:fill="auto"/>
            <w:noWrap/>
            <w:vAlign w:val="bottom"/>
            <w:hideMark/>
          </w:tcPr>
          <w:p w14:paraId="1C610AE0"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G</w:t>
            </w:r>
          </w:p>
        </w:tc>
        <w:tc>
          <w:tcPr>
            <w:tcW w:w="274" w:type="pct"/>
            <w:tcBorders>
              <w:top w:val="single" w:sz="4" w:space="0" w:color="auto"/>
              <w:bottom w:val="single" w:sz="12" w:space="0" w:color="auto"/>
            </w:tcBorders>
            <w:shd w:val="clear" w:color="auto" w:fill="auto"/>
            <w:noWrap/>
            <w:vAlign w:val="bottom"/>
            <w:hideMark/>
          </w:tcPr>
          <w:p w14:paraId="51EAE341"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F</w:t>
            </w:r>
          </w:p>
        </w:tc>
        <w:tc>
          <w:tcPr>
            <w:tcW w:w="283" w:type="pct"/>
            <w:tcBorders>
              <w:top w:val="single" w:sz="4" w:space="0" w:color="auto"/>
              <w:bottom w:val="single" w:sz="12" w:space="0" w:color="auto"/>
            </w:tcBorders>
            <w:shd w:val="clear" w:color="auto" w:fill="auto"/>
            <w:noWrap/>
            <w:vAlign w:val="bottom"/>
            <w:hideMark/>
          </w:tcPr>
          <w:p w14:paraId="3B1D1113"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T</w:t>
            </w:r>
          </w:p>
        </w:tc>
        <w:tc>
          <w:tcPr>
            <w:tcW w:w="274" w:type="pct"/>
            <w:tcBorders>
              <w:top w:val="single" w:sz="4" w:space="0" w:color="auto"/>
              <w:bottom w:val="single" w:sz="12" w:space="0" w:color="auto"/>
            </w:tcBorders>
            <w:shd w:val="clear" w:color="auto" w:fill="auto"/>
            <w:noWrap/>
            <w:vAlign w:val="bottom"/>
            <w:hideMark/>
          </w:tcPr>
          <w:p w14:paraId="6524E549"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G</w:t>
            </w:r>
          </w:p>
        </w:tc>
        <w:tc>
          <w:tcPr>
            <w:tcW w:w="274" w:type="pct"/>
            <w:tcBorders>
              <w:top w:val="single" w:sz="4" w:space="0" w:color="auto"/>
              <w:bottom w:val="single" w:sz="12" w:space="0" w:color="auto"/>
            </w:tcBorders>
            <w:shd w:val="clear" w:color="auto" w:fill="auto"/>
            <w:noWrap/>
            <w:vAlign w:val="bottom"/>
            <w:hideMark/>
          </w:tcPr>
          <w:p w14:paraId="537D0420"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F</w:t>
            </w:r>
          </w:p>
        </w:tc>
        <w:tc>
          <w:tcPr>
            <w:tcW w:w="283" w:type="pct"/>
            <w:tcBorders>
              <w:top w:val="single" w:sz="4" w:space="0" w:color="auto"/>
              <w:bottom w:val="single" w:sz="12" w:space="0" w:color="auto"/>
            </w:tcBorders>
            <w:shd w:val="clear" w:color="auto" w:fill="auto"/>
            <w:noWrap/>
            <w:vAlign w:val="bottom"/>
            <w:hideMark/>
          </w:tcPr>
          <w:p w14:paraId="7E141AF6"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T</w:t>
            </w:r>
          </w:p>
        </w:tc>
        <w:tc>
          <w:tcPr>
            <w:tcW w:w="274" w:type="pct"/>
            <w:tcBorders>
              <w:top w:val="single" w:sz="4" w:space="0" w:color="auto"/>
              <w:bottom w:val="single" w:sz="12" w:space="0" w:color="auto"/>
            </w:tcBorders>
            <w:shd w:val="clear" w:color="auto" w:fill="auto"/>
            <w:noWrap/>
            <w:vAlign w:val="bottom"/>
            <w:hideMark/>
          </w:tcPr>
          <w:p w14:paraId="645B3950"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G</w:t>
            </w:r>
          </w:p>
        </w:tc>
        <w:tc>
          <w:tcPr>
            <w:tcW w:w="274" w:type="pct"/>
            <w:tcBorders>
              <w:top w:val="single" w:sz="4" w:space="0" w:color="auto"/>
              <w:bottom w:val="single" w:sz="12" w:space="0" w:color="auto"/>
            </w:tcBorders>
            <w:shd w:val="clear" w:color="auto" w:fill="auto"/>
            <w:noWrap/>
            <w:vAlign w:val="bottom"/>
            <w:hideMark/>
          </w:tcPr>
          <w:p w14:paraId="1AB2AC46"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F</w:t>
            </w:r>
          </w:p>
        </w:tc>
        <w:tc>
          <w:tcPr>
            <w:tcW w:w="283" w:type="pct"/>
            <w:tcBorders>
              <w:top w:val="single" w:sz="4" w:space="0" w:color="auto"/>
              <w:bottom w:val="single" w:sz="12" w:space="0" w:color="auto"/>
            </w:tcBorders>
            <w:shd w:val="clear" w:color="auto" w:fill="auto"/>
            <w:noWrap/>
            <w:vAlign w:val="bottom"/>
            <w:hideMark/>
          </w:tcPr>
          <w:p w14:paraId="5387B6B8"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T</w:t>
            </w:r>
          </w:p>
        </w:tc>
        <w:tc>
          <w:tcPr>
            <w:tcW w:w="274" w:type="pct"/>
            <w:tcBorders>
              <w:top w:val="single" w:sz="4" w:space="0" w:color="auto"/>
              <w:bottom w:val="single" w:sz="12" w:space="0" w:color="auto"/>
            </w:tcBorders>
            <w:shd w:val="clear" w:color="auto" w:fill="auto"/>
            <w:noWrap/>
            <w:vAlign w:val="bottom"/>
            <w:hideMark/>
          </w:tcPr>
          <w:p w14:paraId="1879A104"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G</w:t>
            </w:r>
          </w:p>
        </w:tc>
        <w:tc>
          <w:tcPr>
            <w:tcW w:w="274" w:type="pct"/>
            <w:tcBorders>
              <w:top w:val="single" w:sz="4" w:space="0" w:color="auto"/>
              <w:bottom w:val="single" w:sz="12" w:space="0" w:color="auto"/>
            </w:tcBorders>
            <w:shd w:val="clear" w:color="auto" w:fill="auto"/>
            <w:noWrap/>
            <w:vAlign w:val="bottom"/>
            <w:hideMark/>
          </w:tcPr>
          <w:p w14:paraId="0D22C6B6"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F</w:t>
            </w:r>
          </w:p>
        </w:tc>
        <w:tc>
          <w:tcPr>
            <w:tcW w:w="275" w:type="pct"/>
            <w:tcBorders>
              <w:top w:val="single" w:sz="4" w:space="0" w:color="auto"/>
              <w:bottom w:val="single" w:sz="12" w:space="0" w:color="auto"/>
            </w:tcBorders>
            <w:shd w:val="clear" w:color="auto" w:fill="auto"/>
            <w:noWrap/>
            <w:vAlign w:val="bottom"/>
            <w:hideMark/>
          </w:tcPr>
          <w:p w14:paraId="0A2DE6B3"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T</w:t>
            </w:r>
          </w:p>
        </w:tc>
        <w:tc>
          <w:tcPr>
            <w:tcW w:w="283" w:type="pct"/>
            <w:tcBorders>
              <w:top w:val="single" w:sz="4" w:space="0" w:color="auto"/>
              <w:bottom w:val="single" w:sz="12" w:space="0" w:color="auto"/>
            </w:tcBorders>
            <w:shd w:val="clear" w:color="auto" w:fill="auto"/>
            <w:noWrap/>
            <w:vAlign w:val="bottom"/>
            <w:hideMark/>
          </w:tcPr>
          <w:p w14:paraId="1DF80572"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G</w:t>
            </w:r>
          </w:p>
        </w:tc>
        <w:tc>
          <w:tcPr>
            <w:tcW w:w="283" w:type="pct"/>
            <w:tcBorders>
              <w:top w:val="single" w:sz="4" w:space="0" w:color="auto"/>
              <w:bottom w:val="single" w:sz="12" w:space="0" w:color="auto"/>
            </w:tcBorders>
            <w:shd w:val="clear" w:color="auto" w:fill="auto"/>
            <w:noWrap/>
            <w:vAlign w:val="bottom"/>
            <w:hideMark/>
          </w:tcPr>
          <w:p w14:paraId="4EF5A487"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F</w:t>
            </w:r>
          </w:p>
        </w:tc>
        <w:tc>
          <w:tcPr>
            <w:tcW w:w="283" w:type="pct"/>
            <w:tcBorders>
              <w:top w:val="single" w:sz="4" w:space="0" w:color="auto"/>
              <w:bottom w:val="single" w:sz="12" w:space="0" w:color="auto"/>
            </w:tcBorders>
            <w:shd w:val="clear" w:color="auto" w:fill="auto"/>
            <w:noWrap/>
            <w:vAlign w:val="bottom"/>
            <w:hideMark/>
          </w:tcPr>
          <w:p w14:paraId="40B5BF23" w14:textId="77777777" w:rsidR="00150EA4" w:rsidRPr="00F04542" w:rsidRDefault="00150EA4" w:rsidP="007E134C">
            <w:pPr>
              <w:suppressAutoHyphens w:val="0"/>
              <w:spacing w:before="80" w:after="80" w:line="200" w:lineRule="exact"/>
              <w:jc w:val="center"/>
              <w:rPr>
                <w:i/>
                <w:sz w:val="16"/>
                <w:lang w:val="fr-FR"/>
              </w:rPr>
            </w:pPr>
            <w:r w:rsidRPr="00F04542">
              <w:rPr>
                <w:i/>
                <w:sz w:val="16"/>
                <w:lang w:val="fr-FR"/>
              </w:rPr>
              <w:t xml:space="preserve"> T</w:t>
            </w:r>
          </w:p>
        </w:tc>
      </w:tr>
      <w:tr w:rsidR="00150EA4" w:rsidRPr="0053714E" w14:paraId="278D912F" w14:textId="77777777" w:rsidTr="007E134C">
        <w:tc>
          <w:tcPr>
            <w:tcW w:w="831" w:type="pct"/>
            <w:tcBorders>
              <w:top w:val="single" w:sz="12" w:space="0" w:color="auto"/>
            </w:tcBorders>
            <w:shd w:val="clear" w:color="auto" w:fill="auto"/>
            <w:noWrap/>
            <w:hideMark/>
          </w:tcPr>
          <w:p w14:paraId="1C73D9D9" w14:textId="77777777" w:rsidR="00150EA4" w:rsidRPr="0053714E" w:rsidRDefault="00150EA4" w:rsidP="007E134C">
            <w:pPr>
              <w:suppressAutoHyphens w:val="0"/>
              <w:spacing w:before="40" w:after="40" w:line="220" w:lineRule="exact"/>
              <w:rPr>
                <w:sz w:val="18"/>
                <w:lang w:val="fr-FR"/>
              </w:rPr>
            </w:pPr>
            <w:proofErr w:type="spellStart"/>
            <w:r w:rsidRPr="0053714E">
              <w:rPr>
                <w:sz w:val="18"/>
                <w:lang w:val="fr-FR"/>
              </w:rPr>
              <w:t>Barh</w:t>
            </w:r>
            <w:proofErr w:type="spellEnd"/>
            <w:r w:rsidRPr="0053714E">
              <w:rPr>
                <w:sz w:val="18"/>
                <w:lang w:val="fr-FR"/>
              </w:rPr>
              <w:t xml:space="preserve"> El Gazal </w:t>
            </w:r>
          </w:p>
        </w:tc>
        <w:tc>
          <w:tcPr>
            <w:tcW w:w="273" w:type="pct"/>
            <w:tcBorders>
              <w:top w:val="single" w:sz="12" w:space="0" w:color="auto"/>
            </w:tcBorders>
            <w:shd w:val="clear" w:color="auto" w:fill="auto"/>
            <w:noWrap/>
            <w:vAlign w:val="bottom"/>
            <w:hideMark/>
          </w:tcPr>
          <w:p w14:paraId="2379243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333</w:t>
            </w:r>
          </w:p>
        </w:tc>
        <w:tc>
          <w:tcPr>
            <w:tcW w:w="274" w:type="pct"/>
            <w:tcBorders>
              <w:top w:val="single" w:sz="12" w:space="0" w:color="auto"/>
            </w:tcBorders>
            <w:shd w:val="clear" w:color="auto" w:fill="auto"/>
            <w:noWrap/>
            <w:vAlign w:val="bottom"/>
            <w:hideMark/>
          </w:tcPr>
          <w:p w14:paraId="796FF9C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259</w:t>
            </w:r>
          </w:p>
        </w:tc>
        <w:tc>
          <w:tcPr>
            <w:tcW w:w="283" w:type="pct"/>
            <w:tcBorders>
              <w:top w:val="single" w:sz="12" w:space="0" w:color="auto"/>
            </w:tcBorders>
            <w:shd w:val="clear" w:color="auto" w:fill="auto"/>
            <w:noWrap/>
            <w:vAlign w:val="bottom"/>
            <w:hideMark/>
          </w:tcPr>
          <w:p w14:paraId="57CEE57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592</w:t>
            </w:r>
          </w:p>
        </w:tc>
        <w:tc>
          <w:tcPr>
            <w:tcW w:w="274" w:type="pct"/>
            <w:tcBorders>
              <w:top w:val="single" w:sz="12" w:space="0" w:color="auto"/>
            </w:tcBorders>
            <w:shd w:val="clear" w:color="auto" w:fill="auto"/>
            <w:noWrap/>
            <w:vAlign w:val="bottom"/>
            <w:hideMark/>
          </w:tcPr>
          <w:p w14:paraId="3745144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195</w:t>
            </w:r>
          </w:p>
        </w:tc>
        <w:tc>
          <w:tcPr>
            <w:tcW w:w="274" w:type="pct"/>
            <w:tcBorders>
              <w:top w:val="single" w:sz="12" w:space="0" w:color="auto"/>
            </w:tcBorders>
            <w:shd w:val="clear" w:color="auto" w:fill="auto"/>
            <w:noWrap/>
            <w:vAlign w:val="bottom"/>
            <w:hideMark/>
          </w:tcPr>
          <w:p w14:paraId="702743F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150</w:t>
            </w:r>
          </w:p>
        </w:tc>
        <w:tc>
          <w:tcPr>
            <w:tcW w:w="283" w:type="pct"/>
            <w:tcBorders>
              <w:top w:val="single" w:sz="12" w:space="0" w:color="auto"/>
            </w:tcBorders>
            <w:shd w:val="clear" w:color="auto" w:fill="auto"/>
            <w:noWrap/>
            <w:vAlign w:val="bottom"/>
            <w:hideMark/>
          </w:tcPr>
          <w:p w14:paraId="2D67AE6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345</w:t>
            </w:r>
          </w:p>
        </w:tc>
        <w:tc>
          <w:tcPr>
            <w:tcW w:w="274" w:type="pct"/>
            <w:tcBorders>
              <w:top w:val="single" w:sz="12" w:space="0" w:color="auto"/>
            </w:tcBorders>
            <w:shd w:val="clear" w:color="auto" w:fill="auto"/>
            <w:noWrap/>
            <w:vAlign w:val="bottom"/>
            <w:hideMark/>
          </w:tcPr>
          <w:p w14:paraId="7D9A848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177</w:t>
            </w:r>
          </w:p>
        </w:tc>
        <w:tc>
          <w:tcPr>
            <w:tcW w:w="274" w:type="pct"/>
            <w:tcBorders>
              <w:top w:val="single" w:sz="12" w:space="0" w:color="auto"/>
            </w:tcBorders>
            <w:shd w:val="clear" w:color="auto" w:fill="auto"/>
            <w:noWrap/>
            <w:vAlign w:val="bottom"/>
            <w:hideMark/>
          </w:tcPr>
          <w:p w14:paraId="2BDA0F9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131</w:t>
            </w:r>
          </w:p>
        </w:tc>
        <w:tc>
          <w:tcPr>
            <w:tcW w:w="283" w:type="pct"/>
            <w:tcBorders>
              <w:top w:val="single" w:sz="12" w:space="0" w:color="auto"/>
            </w:tcBorders>
            <w:shd w:val="clear" w:color="auto" w:fill="auto"/>
            <w:noWrap/>
            <w:vAlign w:val="bottom"/>
            <w:hideMark/>
          </w:tcPr>
          <w:p w14:paraId="6795260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308</w:t>
            </w:r>
          </w:p>
        </w:tc>
        <w:tc>
          <w:tcPr>
            <w:tcW w:w="274" w:type="pct"/>
            <w:tcBorders>
              <w:top w:val="single" w:sz="12" w:space="0" w:color="auto"/>
            </w:tcBorders>
            <w:shd w:val="clear" w:color="auto" w:fill="auto"/>
            <w:noWrap/>
            <w:vAlign w:val="bottom"/>
            <w:hideMark/>
          </w:tcPr>
          <w:p w14:paraId="5FE1361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189</w:t>
            </w:r>
          </w:p>
        </w:tc>
        <w:tc>
          <w:tcPr>
            <w:tcW w:w="274" w:type="pct"/>
            <w:tcBorders>
              <w:top w:val="single" w:sz="12" w:space="0" w:color="auto"/>
            </w:tcBorders>
            <w:shd w:val="clear" w:color="auto" w:fill="auto"/>
            <w:noWrap/>
            <w:vAlign w:val="bottom"/>
            <w:hideMark/>
          </w:tcPr>
          <w:p w14:paraId="5DE4A56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118</w:t>
            </w:r>
          </w:p>
        </w:tc>
        <w:tc>
          <w:tcPr>
            <w:tcW w:w="275" w:type="pct"/>
            <w:tcBorders>
              <w:top w:val="single" w:sz="12" w:space="0" w:color="auto"/>
            </w:tcBorders>
            <w:shd w:val="clear" w:color="auto" w:fill="auto"/>
            <w:noWrap/>
            <w:vAlign w:val="bottom"/>
            <w:hideMark/>
          </w:tcPr>
          <w:p w14:paraId="27AA888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307</w:t>
            </w:r>
          </w:p>
        </w:tc>
        <w:tc>
          <w:tcPr>
            <w:tcW w:w="283" w:type="pct"/>
            <w:tcBorders>
              <w:top w:val="single" w:sz="12" w:space="0" w:color="auto"/>
            </w:tcBorders>
            <w:shd w:val="clear" w:color="auto" w:fill="auto"/>
            <w:noWrap/>
            <w:vAlign w:val="bottom"/>
            <w:hideMark/>
          </w:tcPr>
          <w:p w14:paraId="5445A08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894</w:t>
            </w:r>
          </w:p>
        </w:tc>
        <w:tc>
          <w:tcPr>
            <w:tcW w:w="283" w:type="pct"/>
            <w:tcBorders>
              <w:top w:val="single" w:sz="12" w:space="0" w:color="auto"/>
            </w:tcBorders>
            <w:shd w:val="clear" w:color="auto" w:fill="auto"/>
            <w:noWrap/>
            <w:vAlign w:val="bottom"/>
            <w:hideMark/>
          </w:tcPr>
          <w:p w14:paraId="0E2B447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658</w:t>
            </w:r>
          </w:p>
        </w:tc>
        <w:tc>
          <w:tcPr>
            <w:tcW w:w="283" w:type="pct"/>
            <w:tcBorders>
              <w:top w:val="single" w:sz="12" w:space="0" w:color="auto"/>
            </w:tcBorders>
            <w:shd w:val="clear" w:color="auto" w:fill="auto"/>
            <w:noWrap/>
            <w:vAlign w:val="bottom"/>
            <w:hideMark/>
          </w:tcPr>
          <w:p w14:paraId="2CED52C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1 552</w:t>
            </w:r>
          </w:p>
        </w:tc>
      </w:tr>
      <w:tr w:rsidR="00150EA4" w:rsidRPr="0053714E" w14:paraId="33714A00" w14:textId="77777777" w:rsidTr="007E134C">
        <w:tc>
          <w:tcPr>
            <w:tcW w:w="831" w:type="pct"/>
            <w:shd w:val="clear" w:color="auto" w:fill="auto"/>
            <w:noWrap/>
            <w:hideMark/>
          </w:tcPr>
          <w:p w14:paraId="7D077955" w14:textId="77777777" w:rsidR="00150EA4" w:rsidRPr="0053714E" w:rsidRDefault="00150EA4" w:rsidP="007E134C">
            <w:pPr>
              <w:suppressAutoHyphens w:val="0"/>
              <w:spacing w:before="40" w:after="40" w:line="220" w:lineRule="exact"/>
              <w:rPr>
                <w:sz w:val="18"/>
                <w:lang w:val="fr-FR"/>
              </w:rPr>
            </w:pPr>
            <w:proofErr w:type="spellStart"/>
            <w:r w:rsidRPr="0053714E">
              <w:rPr>
                <w:sz w:val="18"/>
                <w:lang w:val="fr-FR"/>
              </w:rPr>
              <w:t>Batha</w:t>
            </w:r>
            <w:proofErr w:type="spellEnd"/>
            <w:r w:rsidRPr="0053714E">
              <w:rPr>
                <w:sz w:val="18"/>
                <w:lang w:val="fr-FR"/>
              </w:rPr>
              <w:t xml:space="preserve"> </w:t>
            </w:r>
          </w:p>
        </w:tc>
        <w:tc>
          <w:tcPr>
            <w:tcW w:w="273" w:type="pct"/>
            <w:shd w:val="clear" w:color="auto" w:fill="auto"/>
            <w:noWrap/>
            <w:vAlign w:val="bottom"/>
            <w:hideMark/>
          </w:tcPr>
          <w:p w14:paraId="22C6BA1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740</w:t>
            </w:r>
          </w:p>
        </w:tc>
        <w:tc>
          <w:tcPr>
            <w:tcW w:w="274" w:type="pct"/>
            <w:shd w:val="clear" w:color="auto" w:fill="auto"/>
            <w:noWrap/>
            <w:vAlign w:val="bottom"/>
            <w:hideMark/>
          </w:tcPr>
          <w:p w14:paraId="3CDE339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486</w:t>
            </w:r>
          </w:p>
        </w:tc>
        <w:tc>
          <w:tcPr>
            <w:tcW w:w="283" w:type="pct"/>
            <w:shd w:val="clear" w:color="auto" w:fill="auto"/>
            <w:noWrap/>
            <w:vAlign w:val="bottom"/>
            <w:hideMark/>
          </w:tcPr>
          <w:p w14:paraId="336EE26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1 226</w:t>
            </w:r>
          </w:p>
        </w:tc>
        <w:tc>
          <w:tcPr>
            <w:tcW w:w="274" w:type="pct"/>
            <w:shd w:val="clear" w:color="auto" w:fill="auto"/>
            <w:noWrap/>
            <w:vAlign w:val="bottom"/>
            <w:hideMark/>
          </w:tcPr>
          <w:p w14:paraId="3FF0777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491</w:t>
            </w:r>
          </w:p>
        </w:tc>
        <w:tc>
          <w:tcPr>
            <w:tcW w:w="274" w:type="pct"/>
            <w:shd w:val="clear" w:color="auto" w:fill="auto"/>
            <w:noWrap/>
            <w:vAlign w:val="bottom"/>
            <w:hideMark/>
          </w:tcPr>
          <w:p w14:paraId="0724C9B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376</w:t>
            </w:r>
          </w:p>
        </w:tc>
        <w:tc>
          <w:tcPr>
            <w:tcW w:w="283" w:type="pct"/>
            <w:shd w:val="clear" w:color="auto" w:fill="auto"/>
            <w:noWrap/>
            <w:vAlign w:val="bottom"/>
            <w:hideMark/>
          </w:tcPr>
          <w:p w14:paraId="295BE42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867</w:t>
            </w:r>
          </w:p>
        </w:tc>
        <w:tc>
          <w:tcPr>
            <w:tcW w:w="274" w:type="pct"/>
            <w:shd w:val="clear" w:color="auto" w:fill="auto"/>
            <w:noWrap/>
            <w:vAlign w:val="bottom"/>
            <w:hideMark/>
          </w:tcPr>
          <w:p w14:paraId="454D52A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357</w:t>
            </w:r>
          </w:p>
        </w:tc>
        <w:tc>
          <w:tcPr>
            <w:tcW w:w="274" w:type="pct"/>
            <w:shd w:val="clear" w:color="auto" w:fill="auto"/>
            <w:noWrap/>
            <w:vAlign w:val="bottom"/>
            <w:hideMark/>
          </w:tcPr>
          <w:p w14:paraId="42680B3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298</w:t>
            </w:r>
          </w:p>
        </w:tc>
        <w:tc>
          <w:tcPr>
            <w:tcW w:w="283" w:type="pct"/>
            <w:shd w:val="clear" w:color="auto" w:fill="auto"/>
            <w:noWrap/>
            <w:vAlign w:val="bottom"/>
            <w:hideMark/>
          </w:tcPr>
          <w:p w14:paraId="2C82E1D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655</w:t>
            </w:r>
          </w:p>
        </w:tc>
        <w:tc>
          <w:tcPr>
            <w:tcW w:w="274" w:type="pct"/>
            <w:shd w:val="clear" w:color="auto" w:fill="auto"/>
            <w:noWrap/>
            <w:vAlign w:val="bottom"/>
            <w:hideMark/>
          </w:tcPr>
          <w:p w14:paraId="341F036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402</w:t>
            </w:r>
          </w:p>
        </w:tc>
        <w:tc>
          <w:tcPr>
            <w:tcW w:w="274" w:type="pct"/>
            <w:shd w:val="clear" w:color="auto" w:fill="auto"/>
            <w:noWrap/>
            <w:vAlign w:val="bottom"/>
            <w:hideMark/>
          </w:tcPr>
          <w:p w14:paraId="24D2110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279</w:t>
            </w:r>
          </w:p>
        </w:tc>
        <w:tc>
          <w:tcPr>
            <w:tcW w:w="275" w:type="pct"/>
            <w:shd w:val="clear" w:color="auto" w:fill="auto"/>
            <w:noWrap/>
            <w:vAlign w:val="bottom"/>
            <w:hideMark/>
          </w:tcPr>
          <w:p w14:paraId="29E53E5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681</w:t>
            </w:r>
          </w:p>
        </w:tc>
        <w:tc>
          <w:tcPr>
            <w:tcW w:w="283" w:type="pct"/>
            <w:shd w:val="clear" w:color="auto" w:fill="auto"/>
            <w:noWrap/>
            <w:vAlign w:val="bottom"/>
            <w:hideMark/>
          </w:tcPr>
          <w:p w14:paraId="5A95A44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1 990</w:t>
            </w:r>
          </w:p>
        </w:tc>
        <w:tc>
          <w:tcPr>
            <w:tcW w:w="283" w:type="pct"/>
            <w:shd w:val="clear" w:color="auto" w:fill="auto"/>
            <w:noWrap/>
            <w:vAlign w:val="bottom"/>
            <w:hideMark/>
          </w:tcPr>
          <w:p w14:paraId="39CB869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1 439</w:t>
            </w:r>
          </w:p>
        </w:tc>
        <w:tc>
          <w:tcPr>
            <w:tcW w:w="283" w:type="pct"/>
            <w:shd w:val="clear" w:color="auto" w:fill="auto"/>
            <w:noWrap/>
            <w:vAlign w:val="bottom"/>
            <w:hideMark/>
          </w:tcPr>
          <w:p w14:paraId="4FF6358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3 429</w:t>
            </w:r>
          </w:p>
        </w:tc>
      </w:tr>
      <w:tr w:rsidR="00150EA4" w:rsidRPr="0053714E" w14:paraId="37364F42" w14:textId="77777777" w:rsidTr="007E134C">
        <w:tc>
          <w:tcPr>
            <w:tcW w:w="831" w:type="pct"/>
            <w:shd w:val="clear" w:color="auto" w:fill="auto"/>
            <w:noWrap/>
            <w:hideMark/>
          </w:tcPr>
          <w:p w14:paraId="1C30AB6F"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Borkou </w:t>
            </w:r>
          </w:p>
        </w:tc>
        <w:tc>
          <w:tcPr>
            <w:tcW w:w="273" w:type="pct"/>
            <w:shd w:val="clear" w:color="auto" w:fill="auto"/>
            <w:noWrap/>
            <w:vAlign w:val="bottom"/>
            <w:hideMark/>
          </w:tcPr>
          <w:p w14:paraId="122D751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189</w:t>
            </w:r>
          </w:p>
        </w:tc>
        <w:tc>
          <w:tcPr>
            <w:tcW w:w="274" w:type="pct"/>
            <w:shd w:val="clear" w:color="auto" w:fill="auto"/>
            <w:noWrap/>
            <w:vAlign w:val="bottom"/>
            <w:hideMark/>
          </w:tcPr>
          <w:p w14:paraId="74F22DA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107</w:t>
            </w:r>
          </w:p>
        </w:tc>
        <w:tc>
          <w:tcPr>
            <w:tcW w:w="283" w:type="pct"/>
            <w:shd w:val="clear" w:color="auto" w:fill="auto"/>
            <w:noWrap/>
            <w:vAlign w:val="bottom"/>
            <w:hideMark/>
          </w:tcPr>
          <w:p w14:paraId="09CD426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296</w:t>
            </w:r>
          </w:p>
        </w:tc>
        <w:tc>
          <w:tcPr>
            <w:tcW w:w="274" w:type="pct"/>
            <w:shd w:val="clear" w:color="auto" w:fill="auto"/>
            <w:noWrap/>
            <w:vAlign w:val="bottom"/>
            <w:hideMark/>
          </w:tcPr>
          <w:p w14:paraId="2278EC7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134</w:t>
            </w:r>
          </w:p>
        </w:tc>
        <w:tc>
          <w:tcPr>
            <w:tcW w:w="274" w:type="pct"/>
            <w:shd w:val="clear" w:color="auto" w:fill="auto"/>
            <w:noWrap/>
            <w:vAlign w:val="bottom"/>
            <w:hideMark/>
          </w:tcPr>
          <w:p w14:paraId="1415626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98</w:t>
            </w:r>
          </w:p>
        </w:tc>
        <w:tc>
          <w:tcPr>
            <w:tcW w:w="283" w:type="pct"/>
            <w:shd w:val="clear" w:color="auto" w:fill="auto"/>
            <w:noWrap/>
            <w:vAlign w:val="bottom"/>
            <w:hideMark/>
          </w:tcPr>
          <w:p w14:paraId="136D184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232</w:t>
            </w:r>
          </w:p>
        </w:tc>
        <w:tc>
          <w:tcPr>
            <w:tcW w:w="274" w:type="pct"/>
            <w:shd w:val="clear" w:color="auto" w:fill="auto"/>
            <w:noWrap/>
            <w:vAlign w:val="bottom"/>
            <w:hideMark/>
          </w:tcPr>
          <w:p w14:paraId="5B4A511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124</w:t>
            </w:r>
          </w:p>
        </w:tc>
        <w:tc>
          <w:tcPr>
            <w:tcW w:w="274" w:type="pct"/>
            <w:shd w:val="clear" w:color="auto" w:fill="auto"/>
            <w:noWrap/>
            <w:vAlign w:val="bottom"/>
            <w:hideMark/>
          </w:tcPr>
          <w:p w14:paraId="4D15904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77</w:t>
            </w:r>
          </w:p>
        </w:tc>
        <w:tc>
          <w:tcPr>
            <w:tcW w:w="283" w:type="pct"/>
            <w:shd w:val="clear" w:color="auto" w:fill="auto"/>
            <w:noWrap/>
            <w:vAlign w:val="bottom"/>
            <w:hideMark/>
          </w:tcPr>
          <w:p w14:paraId="4F4D0B7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201</w:t>
            </w:r>
          </w:p>
        </w:tc>
        <w:tc>
          <w:tcPr>
            <w:tcW w:w="274" w:type="pct"/>
            <w:shd w:val="clear" w:color="auto" w:fill="auto"/>
            <w:noWrap/>
            <w:vAlign w:val="bottom"/>
            <w:hideMark/>
          </w:tcPr>
          <w:p w14:paraId="59BD06D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127</w:t>
            </w:r>
          </w:p>
        </w:tc>
        <w:tc>
          <w:tcPr>
            <w:tcW w:w="274" w:type="pct"/>
            <w:shd w:val="clear" w:color="auto" w:fill="auto"/>
            <w:noWrap/>
            <w:vAlign w:val="bottom"/>
            <w:hideMark/>
          </w:tcPr>
          <w:p w14:paraId="43BBDAD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90</w:t>
            </w:r>
          </w:p>
        </w:tc>
        <w:tc>
          <w:tcPr>
            <w:tcW w:w="275" w:type="pct"/>
            <w:shd w:val="clear" w:color="auto" w:fill="auto"/>
            <w:noWrap/>
            <w:vAlign w:val="bottom"/>
            <w:hideMark/>
          </w:tcPr>
          <w:p w14:paraId="18C8470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217</w:t>
            </w:r>
          </w:p>
        </w:tc>
        <w:tc>
          <w:tcPr>
            <w:tcW w:w="283" w:type="pct"/>
            <w:shd w:val="clear" w:color="auto" w:fill="auto"/>
            <w:noWrap/>
            <w:vAlign w:val="bottom"/>
            <w:hideMark/>
          </w:tcPr>
          <w:p w14:paraId="565A6D6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574</w:t>
            </w:r>
          </w:p>
        </w:tc>
        <w:tc>
          <w:tcPr>
            <w:tcW w:w="283" w:type="pct"/>
            <w:shd w:val="clear" w:color="auto" w:fill="auto"/>
            <w:noWrap/>
            <w:vAlign w:val="bottom"/>
            <w:hideMark/>
          </w:tcPr>
          <w:p w14:paraId="6622E9C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372</w:t>
            </w:r>
          </w:p>
        </w:tc>
        <w:tc>
          <w:tcPr>
            <w:tcW w:w="283" w:type="pct"/>
            <w:shd w:val="clear" w:color="auto" w:fill="auto"/>
            <w:noWrap/>
            <w:vAlign w:val="bottom"/>
            <w:hideMark/>
          </w:tcPr>
          <w:p w14:paraId="646FFC7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946</w:t>
            </w:r>
          </w:p>
        </w:tc>
      </w:tr>
      <w:tr w:rsidR="00150EA4" w:rsidRPr="0053714E" w14:paraId="02F66366" w14:textId="77777777" w:rsidTr="007E134C">
        <w:tc>
          <w:tcPr>
            <w:tcW w:w="831" w:type="pct"/>
            <w:shd w:val="clear" w:color="auto" w:fill="auto"/>
            <w:noWrap/>
            <w:hideMark/>
          </w:tcPr>
          <w:p w14:paraId="398B5684"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Chari Baguirmi </w:t>
            </w:r>
          </w:p>
        </w:tc>
        <w:tc>
          <w:tcPr>
            <w:tcW w:w="273" w:type="pct"/>
            <w:shd w:val="clear" w:color="auto" w:fill="auto"/>
            <w:noWrap/>
            <w:vAlign w:val="bottom"/>
            <w:hideMark/>
          </w:tcPr>
          <w:p w14:paraId="3182E0F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2 652</w:t>
            </w:r>
          </w:p>
        </w:tc>
        <w:tc>
          <w:tcPr>
            <w:tcW w:w="274" w:type="pct"/>
            <w:shd w:val="clear" w:color="auto" w:fill="auto"/>
            <w:noWrap/>
            <w:vAlign w:val="bottom"/>
            <w:hideMark/>
          </w:tcPr>
          <w:p w14:paraId="04FE3E5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1 458</w:t>
            </w:r>
          </w:p>
        </w:tc>
        <w:tc>
          <w:tcPr>
            <w:tcW w:w="283" w:type="pct"/>
            <w:shd w:val="clear" w:color="auto" w:fill="auto"/>
            <w:noWrap/>
            <w:vAlign w:val="bottom"/>
            <w:hideMark/>
          </w:tcPr>
          <w:p w14:paraId="28AAC08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4 110</w:t>
            </w:r>
          </w:p>
        </w:tc>
        <w:tc>
          <w:tcPr>
            <w:tcW w:w="274" w:type="pct"/>
            <w:shd w:val="clear" w:color="auto" w:fill="auto"/>
            <w:noWrap/>
            <w:vAlign w:val="bottom"/>
            <w:hideMark/>
          </w:tcPr>
          <w:p w14:paraId="39A835C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1 829</w:t>
            </w:r>
          </w:p>
        </w:tc>
        <w:tc>
          <w:tcPr>
            <w:tcW w:w="274" w:type="pct"/>
            <w:shd w:val="clear" w:color="auto" w:fill="auto"/>
            <w:noWrap/>
            <w:vAlign w:val="bottom"/>
            <w:hideMark/>
          </w:tcPr>
          <w:p w14:paraId="0525265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1 044</w:t>
            </w:r>
          </w:p>
        </w:tc>
        <w:tc>
          <w:tcPr>
            <w:tcW w:w="283" w:type="pct"/>
            <w:shd w:val="clear" w:color="auto" w:fill="auto"/>
            <w:noWrap/>
            <w:vAlign w:val="bottom"/>
            <w:hideMark/>
          </w:tcPr>
          <w:p w14:paraId="7D3C667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2 873</w:t>
            </w:r>
          </w:p>
        </w:tc>
        <w:tc>
          <w:tcPr>
            <w:tcW w:w="274" w:type="pct"/>
            <w:shd w:val="clear" w:color="auto" w:fill="auto"/>
            <w:noWrap/>
            <w:vAlign w:val="bottom"/>
            <w:hideMark/>
          </w:tcPr>
          <w:p w14:paraId="1132D58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1 528</w:t>
            </w:r>
          </w:p>
        </w:tc>
        <w:tc>
          <w:tcPr>
            <w:tcW w:w="274" w:type="pct"/>
            <w:shd w:val="clear" w:color="auto" w:fill="auto"/>
            <w:noWrap/>
            <w:vAlign w:val="bottom"/>
            <w:hideMark/>
          </w:tcPr>
          <w:p w14:paraId="6636FCE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862</w:t>
            </w:r>
          </w:p>
        </w:tc>
        <w:tc>
          <w:tcPr>
            <w:tcW w:w="283" w:type="pct"/>
            <w:shd w:val="clear" w:color="auto" w:fill="auto"/>
            <w:noWrap/>
            <w:vAlign w:val="bottom"/>
            <w:hideMark/>
          </w:tcPr>
          <w:p w14:paraId="669107B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2 390</w:t>
            </w:r>
          </w:p>
        </w:tc>
        <w:tc>
          <w:tcPr>
            <w:tcW w:w="274" w:type="pct"/>
            <w:shd w:val="clear" w:color="auto" w:fill="auto"/>
            <w:noWrap/>
            <w:vAlign w:val="bottom"/>
            <w:hideMark/>
          </w:tcPr>
          <w:p w14:paraId="64E2544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1 608</w:t>
            </w:r>
          </w:p>
        </w:tc>
        <w:tc>
          <w:tcPr>
            <w:tcW w:w="274" w:type="pct"/>
            <w:shd w:val="clear" w:color="auto" w:fill="auto"/>
            <w:noWrap/>
            <w:vAlign w:val="bottom"/>
            <w:hideMark/>
          </w:tcPr>
          <w:p w14:paraId="59C8A66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722</w:t>
            </w:r>
          </w:p>
        </w:tc>
        <w:tc>
          <w:tcPr>
            <w:tcW w:w="275" w:type="pct"/>
            <w:shd w:val="clear" w:color="auto" w:fill="auto"/>
            <w:noWrap/>
            <w:vAlign w:val="bottom"/>
            <w:hideMark/>
          </w:tcPr>
          <w:p w14:paraId="01A4792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2 330</w:t>
            </w:r>
          </w:p>
        </w:tc>
        <w:tc>
          <w:tcPr>
            <w:tcW w:w="283" w:type="pct"/>
            <w:shd w:val="clear" w:color="auto" w:fill="auto"/>
            <w:noWrap/>
            <w:vAlign w:val="bottom"/>
            <w:hideMark/>
          </w:tcPr>
          <w:p w14:paraId="1DC804A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7 617</w:t>
            </w:r>
          </w:p>
        </w:tc>
        <w:tc>
          <w:tcPr>
            <w:tcW w:w="283" w:type="pct"/>
            <w:shd w:val="clear" w:color="auto" w:fill="auto"/>
            <w:noWrap/>
            <w:vAlign w:val="bottom"/>
            <w:hideMark/>
          </w:tcPr>
          <w:p w14:paraId="1D66C1A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4 086</w:t>
            </w:r>
          </w:p>
        </w:tc>
        <w:tc>
          <w:tcPr>
            <w:tcW w:w="283" w:type="pct"/>
            <w:shd w:val="clear" w:color="auto" w:fill="auto"/>
            <w:noWrap/>
            <w:vAlign w:val="bottom"/>
            <w:hideMark/>
          </w:tcPr>
          <w:p w14:paraId="0A1FD9E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11 703</w:t>
            </w:r>
          </w:p>
        </w:tc>
      </w:tr>
      <w:tr w:rsidR="00150EA4" w:rsidRPr="0053714E" w14:paraId="3D7AE0EB" w14:textId="77777777" w:rsidTr="007E134C">
        <w:tc>
          <w:tcPr>
            <w:tcW w:w="831" w:type="pct"/>
            <w:shd w:val="clear" w:color="auto" w:fill="auto"/>
            <w:noWrap/>
            <w:hideMark/>
          </w:tcPr>
          <w:p w14:paraId="414FE2EF" w14:textId="77777777" w:rsidR="00150EA4" w:rsidRPr="0053714E" w:rsidRDefault="00150EA4" w:rsidP="007E134C">
            <w:pPr>
              <w:suppressAutoHyphens w:val="0"/>
              <w:spacing w:before="40" w:after="40" w:line="220" w:lineRule="exact"/>
              <w:rPr>
                <w:sz w:val="18"/>
                <w:lang w:val="fr-FR"/>
              </w:rPr>
            </w:pPr>
            <w:r w:rsidRPr="0053714E">
              <w:rPr>
                <w:sz w:val="18"/>
                <w:lang w:val="fr-FR"/>
              </w:rPr>
              <w:t>Ennedi est</w:t>
            </w:r>
          </w:p>
        </w:tc>
        <w:tc>
          <w:tcPr>
            <w:tcW w:w="273" w:type="pct"/>
            <w:shd w:val="clear" w:color="auto" w:fill="auto"/>
            <w:noWrap/>
            <w:vAlign w:val="bottom"/>
            <w:hideMark/>
          </w:tcPr>
          <w:p w14:paraId="30C1C6B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263</w:t>
            </w:r>
          </w:p>
        </w:tc>
        <w:tc>
          <w:tcPr>
            <w:tcW w:w="274" w:type="pct"/>
            <w:shd w:val="clear" w:color="auto" w:fill="auto"/>
            <w:noWrap/>
            <w:vAlign w:val="bottom"/>
            <w:hideMark/>
          </w:tcPr>
          <w:p w14:paraId="14F1A2D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252</w:t>
            </w:r>
          </w:p>
        </w:tc>
        <w:tc>
          <w:tcPr>
            <w:tcW w:w="283" w:type="pct"/>
            <w:shd w:val="clear" w:color="auto" w:fill="auto"/>
            <w:noWrap/>
            <w:vAlign w:val="bottom"/>
            <w:hideMark/>
          </w:tcPr>
          <w:p w14:paraId="1500E0B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515</w:t>
            </w:r>
          </w:p>
        </w:tc>
        <w:tc>
          <w:tcPr>
            <w:tcW w:w="274" w:type="pct"/>
            <w:shd w:val="clear" w:color="auto" w:fill="auto"/>
            <w:noWrap/>
            <w:vAlign w:val="bottom"/>
            <w:hideMark/>
          </w:tcPr>
          <w:p w14:paraId="5DB947F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158</w:t>
            </w:r>
          </w:p>
        </w:tc>
        <w:tc>
          <w:tcPr>
            <w:tcW w:w="274" w:type="pct"/>
            <w:shd w:val="clear" w:color="auto" w:fill="auto"/>
            <w:noWrap/>
            <w:vAlign w:val="bottom"/>
            <w:hideMark/>
          </w:tcPr>
          <w:p w14:paraId="280B6C4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197</w:t>
            </w:r>
          </w:p>
        </w:tc>
        <w:tc>
          <w:tcPr>
            <w:tcW w:w="283" w:type="pct"/>
            <w:shd w:val="clear" w:color="auto" w:fill="auto"/>
            <w:noWrap/>
            <w:vAlign w:val="bottom"/>
            <w:hideMark/>
          </w:tcPr>
          <w:p w14:paraId="5945E8E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355</w:t>
            </w:r>
          </w:p>
        </w:tc>
        <w:tc>
          <w:tcPr>
            <w:tcW w:w="274" w:type="pct"/>
            <w:shd w:val="clear" w:color="auto" w:fill="auto"/>
            <w:noWrap/>
            <w:vAlign w:val="bottom"/>
            <w:hideMark/>
          </w:tcPr>
          <w:p w14:paraId="6A051BE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135</w:t>
            </w:r>
          </w:p>
        </w:tc>
        <w:tc>
          <w:tcPr>
            <w:tcW w:w="274" w:type="pct"/>
            <w:shd w:val="clear" w:color="auto" w:fill="auto"/>
            <w:noWrap/>
            <w:vAlign w:val="bottom"/>
            <w:hideMark/>
          </w:tcPr>
          <w:p w14:paraId="610CE81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238</w:t>
            </w:r>
          </w:p>
        </w:tc>
        <w:tc>
          <w:tcPr>
            <w:tcW w:w="283" w:type="pct"/>
            <w:shd w:val="clear" w:color="auto" w:fill="auto"/>
            <w:noWrap/>
            <w:vAlign w:val="bottom"/>
            <w:hideMark/>
          </w:tcPr>
          <w:p w14:paraId="47301BB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373</w:t>
            </w:r>
          </w:p>
        </w:tc>
        <w:tc>
          <w:tcPr>
            <w:tcW w:w="274" w:type="pct"/>
            <w:shd w:val="clear" w:color="auto" w:fill="auto"/>
            <w:noWrap/>
            <w:vAlign w:val="bottom"/>
            <w:hideMark/>
          </w:tcPr>
          <w:p w14:paraId="1BA3E3C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173</w:t>
            </w:r>
          </w:p>
        </w:tc>
        <w:tc>
          <w:tcPr>
            <w:tcW w:w="274" w:type="pct"/>
            <w:shd w:val="clear" w:color="auto" w:fill="auto"/>
            <w:noWrap/>
            <w:vAlign w:val="bottom"/>
            <w:hideMark/>
          </w:tcPr>
          <w:p w14:paraId="7966B1F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147</w:t>
            </w:r>
          </w:p>
        </w:tc>
        <w:tc>
          <w:tcPr>
            <w:tcW w:w="275" w:type="pct"/>
            <w:shd w:val="clear" w:color="auto" w:fill="auto"/>
            <w:noWrap/>
            <w:vAlign w:val="bottom"/>
            <w:hideMark/>
          </w:tcPr>
          <w:p w14:paraId="73C56A8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320</w:t>
            </w:r>
          </w:p>
        </w:tc>
        <w:tc>
          <w:tcPr>
            <w:tcW w:w="283" w:type="pct"/>
            <w:shd w:val="clear" w:color="auto" w:fill="auto"/>
            <w:noWrap/>
            <w:vAlign w:val="bottom"/>
            <w:hideMark/>
          </w:tcPr>
          <w:p w14:paraId="7794A02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729</w:t>
            </w:r>
          </w:p>
        </w:tc>
        <w:tc>
          <w:tcPr>
            <w:tcW w:w="283" w:type="pct"/>
            <w:shd w:val="clear" w:color="auto" w:fill="auto"/>
            <w:noWrap/>
            <w:vAlign w:val="bottom"/>
            <w:hideMark/>
          </w:tcPr>
          <w:p w14:paraId="1BD19DD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834</w:t>
            </w:r>
          </w:p>
        </w:tc>
        <w:tc>
          <w:tcPr>
            <w:tcW w:w="283" w:type="pct"/>
            <w:shd w:val="clear" w:color="auto" w:fill="auto"/>
            <w:noWrap/>
            <w:vAlign w:val="bottom"/>
            <w:hideMark/>
          </w:tcPr>
          <w:p w14:paraId="53A008B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1 563</w:t>
            </w:r>
          </w:p>
        </w:tc>
      </w:tr>
      <w:tr w:rsidR="00150EA4" w:rsidRPr="0053714E" w14:paraId="0FA06D82" w14:textId="77777777" w:rsidTr="007E134C">
        <w:tc>
          <w:tcPr>
            <w:tcW w:w="831" w:type="pct"/>
            <w:shd w:val="clear" w:color="auto" w:fill="auto"/>
            <w:noWrap/>
            <w:hideMark/>
          </w:tcPr>
          <w:p w14:paraId="2E13770E" w14:textId="77777777" w:rsidR="00150EA4" w:rsidRPr="0053714E" w:rsidRDefault="00150EA4" w:rsidP="007E134C">
            <w:pPr>
              <w:suppressAutoHyphens w:val="0"/>
              <w:spacing w:before="40" w:after="40" w:line="220" w:lineRule="exact"/>
              <w:rPr>
                <w:sz w:val="18"/>
                <w:lang w:val="fr-FR"/>
              </w:rPr>
            </w:pPr>
            <w:r w:rsidRPr="0053714E">
              <w:rPr>
                <w:sz w:val="18"/>
                <w:lang w:val="fr-FR"/>
              </w:rPr>
              <w:t>Ennedi ouest</w:t>
            </w:r>
          </w:p>
        </w:tc>
        <w:tc>
          <w:tcPr>
            <w:tcW w:w="273" w:type="pct"/>
            <w:shd w:val="clear" w:color="auto" w:fill="auto"/>
            <w:noWrap/>
            <w:vAlign w:val="bottom"/>
            <w:hideMark/>
          </w:tcPr>
          <w:p w14:paraId="3BCB2C3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99</w:t>
            </w:r>
          </w:p>
        </w:tc>
        <w:tc>
          <w:tcPr>
            <w:tcW w:w="274" w:type="pct"/>
            <w:shd w:val="clear" w:color="auto" w:fill="auto"/>
            <w:noWrap/>
            <w:vAlign w:val="bottom"/>
            <w:hideMark/>
          </w:tcPr>
          <w:p w14:paraId="7C6B91B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100</w:t>
            </w:r>
          </w:p>
        </w:tc>
        <w:tc>
          <w:tcPr>
            <w:tcW w:w="283" w:type="pct"/>
            <w:shd w:val="clear" w:color="auto" w:fill="auto"/>
            <w:noWrap/>
            <w:vAlign w:val="bottom"/>
            <w:hideMark/>
          </w:tcPr>
          <w:p w14:paraId="45C3117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199</w:t>
            </w:r>
          </w:p>
        </w:tc>
        <w:tc>
          <w:tcPr>
            <w:tcW w:w="274" w:type="pct"/>
            <w:shd w:val="clear" w:color="auto" w:fill="auto"/>
            <w:noWrap/>
            <w:vAlign w:val="bottom"/>
            <w:hideMark/>
          </w:tcPr>
          <w:p w14:paraId="678214B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42</w:t>
            </w:r>
          </w:p>
        </w:tc>
        <w:tc>
          <w:tcPr>
            <w:tcW w:w="274" w:type="pct"/>
            <w:shd w:val="clear" w:color="auto" w:fill="auto"/>
            <w:noWrap/>
            <w:vAlign w:val="bottom"/>
            <w:hideMark/>
          </w:tcPr>
          <w:p w14:paraId="04618E7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69</w:t>
            </w:r>
          </w:p>
        </w:tc>
        <w:tc>
          <w:tcPr>
            <w:tcW w:w="283" w:type="pct"/>
            <w:shd w:val="clear" w:color="auto" w:fill="auto"/>
            <w:noWrap/>
            <w:vAlign w:val="bottom"/>
            <w:hideMark/>
          </w:tcPr>
          <w:p w14:paraId="2DA2565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111</w:t>
            </w:r>
          </w:p>
        </w:tc>
        <w:tc>
          <w:tcPr>
            <w:tcW w:w="274" w:type="pct"/>
            <w:shd w:val="clear" w:color="auto" w:fill="auto"/>
            <w:noWrap/>
            <w:vAlign w:val="bottom"/>
            <w:hideMark/>
          </w:tcPr>
          <w:p w14:paraId="47D7713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35</w:t>
            </w:r>
          </w:p>
        </w:tc>
        <w:tc>
          <w:tcPr>
            <w:tcW w:w="274" w:type="pct"/>
            <w:shd w:val="clear" w:color="auto" w:fill="auto"/>
            <w:noWrap/>
            <w:vAlign w:val="bottom"/>
            <w:hideMark/>
          </w:tcPr>
          <w:p w14:paraId="2F203A5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52</w:t>
            </w:r>
          </w:p>
        </w:tc>
        <w:tc>
          <w:tcPr>
            <w:tcW w:w="283" w:type="pct"/>
            <w:shd w:val="clear" w:color="auto" w:fill="auto"/>
            <w:noWrap/>
            <w:vAlign w:val="bottom"/>
            <w:hideMark/>
          </w:tcPr>
          <w:p w14:paraId="026B7EF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87</w:t>
            </w:r>
          </w:p>
        </w:tc>
        <w:tc>
          <w:tcPr>
            <w:tcW w:w="274" w:type="pct"/>
            <w:shd w:val="clear" w:color="auto" w:fill="auto"/>
            <w:noWrap/>
            <w:vAlign w:val="bottom"/>
            <w:hideMark/>
          </w:tcPr>
          <w:p w14:paraId="70F19AC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29</w:t>
            </w:r>
          </w:p>
        </w:tc>
        <w:tc>
          <w:tcPr>
            <w:tcW w:w="274" w:type="pct"/>
            <w:shd w:val="clear" w:color="auto" w:fill="auto"/>
            <w:noWrap/>
            <w:vAlign w:val="bottom"/>
            <w:hideMark/>
          </w:tcPr>
          <w:p w14:paraId="7FCB72B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44</w:t>
            </w:r>
          </w:p>
        </w:tc>
        <w:tc>
          <w:tcPr>
            <w:tcW w:w="275" w:type="pct"/>
            <w:shd w:val="clear" w:color="auto" w:fill="auto"/>
            <w:noWrap/>
            <w:vAlign w:val="bottom"/>
            <w:hideMark/>
          </w:tcPr>
          <w:p w14:paraId="3AFE11F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73</w:t>
            </w:r>
          </w:p>
        </w:tc>
        <w:tc>
          <w:tcPr>
            <w:tcW w:w="283" w:type="pct"/>
            <w:shd w:val="clear" w:color="auto" w:fill="auto"/>
            <w:noWrap/>
            <w:vAlign w:val="bottom"/>
            <w:hideMark/>
          </w:tcPr>
          <w:p w14:paraId="4004A91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205</w:t>
            </w:r>
          </w:p>
        </w:tc>
        <w:tc>
          <w:tcPr>
            <w:tcW w:w="283" w:type="pct"/>
            <w:shd w:val="clear" w:color="auto" w:fill="auto"/>
            <w:noWrap/>
            <w:vAlign w:val="bottom"/>
            <w:hideMark/>
          </w:tcPr>
          <w:p w14:paraId="0DD8C31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265</w:t>
            </w:r>
          </w:p>
        </w:tc>
        <w:tc>
          <w:tcPr>
            <w:tcW w:w="283" w:type="pct"/>
            <w:shd w:val="clear" w:color="auto" w:fill="auto"/>
            <w:noWrap/>
            <w:vAlign w:val="bottom"/>
            <w:hideMark/>
          </w:tcPr>
          <w:p w14:paraId="4FBFE42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470</w:t>
            </w:r>
          </w:p>
        </w:tc>
      </w:tr>
      <w:tr w:rsidR="00150EA4" w:rsidRPr="0053714E" w14:paraId="4EED06B8" w14:textId="77777777" w:rsidTr="007E134C">
        <w:tc>
          <w:tcPr>
            <w:tcW w:w="831" w:type="pct"/>
            <w:shd w:val="clear" w:color="auto" w:fill="auto"/>
            <w:noWrap/>
            <w:hideMark/>
          </w:tcPr>
          <w:p w14:paraId="1895D6B1" w14:textId="77777777" w:rsidR="00150EA4" w:rsidRPr="0053714E" w:rsidRDefault="00150EA4" w:rsidP="007E134C">
            <w:pPr>
              <w:suppressAutoHyphens w:val="0"/>
              <w:spacing w:before="40" w:after="40" w:line="220" w:lineRule="exact"/>
              <w:rPr>
                <w:sz w:val="18"/>
                <w:lang w:val="fr-FR"/>
              </w:rPr>
            </w:pPr>
            <w:proofErr w:type="spellStart"/>
            <w:r w:rsidRPr="0053714E">
              <w:rPr>
                <w:sz w:val="18"/>
                <w:lang w:val="fr-FR"/>
              </w:rPr>
              <w:t>Guera</w:t>
            </w:r>
            <w:proofErr w:type="spellEnd"/>
            <w:r w:rsidRPr="0053714E">
              <w:rPr>
                <w:sz w:val="18"/>
                <w:lang w:val="fr-FR"/>
              </w:rPr>
              <w:t xml:space="preserve"> </w:t>
            </w:r>
          </w:p>
        </w:tc>
        <w:tc>
          <w:tcPr>
            <w:tcW w:w="273" w:type="pct"/>
            <w:shd w:val="clear" w:color="auto" w:fill="auto"/>
            <w:noWrap/>
            <w:vAlign w:val="bottom"/>
            <w:hideMark/>
          </w:tcPr>
          <w:p w14:paraId="4759FC3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2 545</w:t>
            </w:r>
          </w:p>
        </w:tc>
        <w:tc>
          <w:tcPr>
            <w:tcW w:w="274" w:type="pct"/>
            <w:shd w:val="clear" w:color="auto" w:fill="auto"/>
            <w:noWrap/>
            <w:vAlign w:val="bottom"/>
            <w:hideMark/>
          </w:tcPr>
          <w:p w14:paraId="622CF75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1 595</w:t>
            </w:r>
          </w:p>
        </w:tc>
        <w:tc>
          <w:tcPr>
            <w:tcW w:w="283" w:type="pct"/>
            <w:shd w:val="clear" w:color="auto" w:fill="auto"/>
            <w:noWrap/>
            <w:vAlign w:val="bottom"/>
            <w:hideMark/>
          </w:tcPr>
          <w:p w14:paraId="72196AA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4 140</w:t>
            </w:r>
          </w:p>
        </w:tc>
        <w:tc>
          <w:tcPr>
            <w:tcW w:w="274" w:type="pct"/>
            <w:shd w:val="clear" w:color="auto" w:fill="auto"/>
            <w:noWrap/>
            <w:vAlign w:val="bottom"/>
            <w:hideMark/>
          </w:tcPr>
          <w:p w14:paraId="541E067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1 598</w:t>
            </w:r>
          </w:p>
        </w:tc>
        <w:tc>
          <w:tcPr>
            <w:tcW w:w="274" w:type="pct"/>
            <w:shd w:val="clear" w:color="auto" w:fill="auto"/>
            <w:noWrap/>
            <w:vAlign w:val="bottom"/>
            <w:hideMark/>
          </w:tcPr>
          <w:p w14:paraId="1EEA4C0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1 029</w:t>
            </w:r>
          </w:p>
        </w:tc>
        <w:tc>
          <w:tcPr>
            <w:tcW w:w="283" w:type="pct"/>
            <w:shd w:val="clear" w:color="auto" w:fill="auto"/>
            <w:noWrap/>
            <w:vAlign w:val="bottom"/>
            <w:hideMark/>
          </w:tcPr>
          <w:p w14:paraId="1D72C79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2 627</w:t>
            </w:r>
          </w:p>
        </w:tc>
        <w:tc>
          <w:tcPr>
            <w:tcW w:w="274" w:type="pct"/>
            <w:shd w:val="clear" w:color="auto" w:fill="auto"/>
            <w:noWrap/>
            <w:vAlign w:val="bottom"/>
            <w:hideMark/>
          </w:tcPr>
          <w:p w14:paraId="575F9DA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1 400</w:t>
            </w:r>
          </w:p>
        </w:tc>
        <w:tc>
          <w:tcPr>
            <w:tcW w:w="274" w:type="pct"/>
            <w:shd w:val="clear" w:color="auto" w:fill="auto"/>
            <w:noWrap/>
            <w:vAlign w:val="bottom"/>
            <w:hideMark/>
          </w:tcPr>
          <w:p w14:paraId="0A31146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843</w:t>
            </w:r>
          </w:p>
        </w:tc>
        <w:tc>
          <w:tcPr>
            <w:tcW w:w="283" w:type="pct"/>
            <w:shd w:val="clear" w:color="auto" w:fill="auto"/>
            <w:noWrap/>
            <w:vAlign w:val="bottom"/>
            <w:hideMark/>
          </w:tcPr>
          <w:p w14:paraId="17E84E0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2 243</w:t>
            </w:r>
          </w:p>
        </w:tc>
        <w:tc>
          <w:tcPr>
            <w:tcW w:w="274" w:type="pct"/>
            <w:shd w:val="clear" w:color="auto" w:fill="auto"/>
            <w:noWrap/>
            <w:vAlign w:val="bottom"/>
            <w:hideMark/>
          </w:tcPr>
          <w:p w14:paraId="4605DBC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1 300</w:t>
            </w:r>
          </w:p>
        </w:tc>
        <w:tc>
          <w:tcPr>
            <w:tcW w:w="274" w:type="pct"/>
            <w:shd w:val="clear" w:color="auto" w:fill="auto"/>
            <w:noWrap/>
            <w:vAlign w:val="bottom"/>
            <w:hideMark/>
          </w:tcPr>
          <w:p w14:paraId="69CE13F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707</w:t>
            </w:r>
          </w:p>
        </w:tc>
        <w:tc>
          <w:tcPr>
            <w:tcW w:w="275" w:type="pct"/>
            <w:shd w:val="clear" w:color="auto" w:fill="auto"/>
            <w:noWrap/>
            <w:vAlign w:val="bottom"/>
            <w:hideMark/>
          </w:tcPr>
          <w:p w14:paraId="21E122C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2 007</w:t>
            </w:r>
          </w:p>
        </w:tc>
        <w:tc>
          <w:tcPr>
            <w:tcW w:w="283" w:type="pct"/>
            <w:shd w:val="clear" w:color="auto" w:fill="auto"/>
            <w:noWrap/>
            <w:vAlign w:val="bottom"/>
            <w:hideMark/>
          </w:tcPr>
          <w:p w14:paraId="54FF242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6 843</w:t>
            </w:r>
          </w:p>
        </w:tc>
        <w:tc>
          <w:tcPr>
            <w:tcW w:w="283" w:type="pct"/>
            <w:shd w:val="clear" w:color="auto" w:fill="auto"/>
            <w:noWrap/>
            <w:vAlign w:val="bottom"/>
            <w:hideMark/>
          </w:tcPr>
          <w:p w14:paraId="5B1A9E1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4 174</w:t>
            </w:r>
          </w:p>
        </w:tc>
        <w:tc>
          <w:tcPr>
            <w:tcW w:w="283" w:type="pct"/>
            <w:shd w:val="clear" w:color="auto" w:fill="auto"/>
            <w:noWrap/>
            <w:vAlign w:val="bottom"/>
            <w:hideMark/>
          </w:tcPr>
          <w:p w14:paraId="272EF15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11 017</w:t>
            </w:r>
          </w:p>
        </w:tc>
      </w:tr>
      <w:tr w:rsidR="00150EA4" w:rsidRPr="0053714E" w14:paraId="34FB9A30" w14:textId="77777777" w:rsidTr="007E134C">
        <w:tc>
          <w:tcPr>
            <w:tcW w:w="831" w:type="pct"/>
            <w:shd w:val="clear" w:color="auto" w:fill="auto"/>
            <w:noWrap/>
            <w:hideMark/>
          </w:tcPr>
          <w:p w14:paraId="7627AD90" w14:textId="77777777" w:rsidR="00150EA4" w:rsidRPr="0053714E" w:rsidRDefault="00150EA4" w:rsidP="007E134C">
            <w:pPr>
              <w:suppressAutoHyphens w:val="0"/>
              <w:spacing w:before="40" w:after="40" w:line="220" w:lineRule="exact"/>
              <w:rPr>
                <w:sz w:val="18"/>
                <w:lang w:val="fr-FR"/>
              </w:rPr>
            </w:pPr>
            <w:proofErr w:type="spellStart"/>
            <w:r w:rsidRPr="0053714E">
              <w:rPr>
                <w:sz w:val="18"/>
                <w:lang w:val="fr-FR"/>
              </w:rPr>
              <w:t>Hadjer</w:t>
            </w:r>
            <w:proofErr w:type="spellEnd"/>
            <w:r w:rsidRPr="0053714E">
              <w:rPr>
                <w:sz w:val="18"/>
                <w:lang w:val="fr-FR"/>
              </w:rPr>
              <w:t xml:space="preserve"> </w:t>
            </w:r>
            <w:proofErr w:type="spellStart"/>
            <w:r w:rsidRPr="0053714E">
              <w:rPr>
                <w:sz w:val="18"/>
                <w:lang w:val="fr-FR"/>
              </w:rPr>
              <w:t>Lamis</w:t>
            </w:r>
            <w:proofErr w:type="spellEnd"/>
            <w:r w:rsidRPr="0053714E">
              <w:rPr>
                <w:sz w:val="18"/>
                <w:lang w:val="fr-FR"/>
              </w:rPr>
              <w:t xml:space="preserve"> </w:t>
            </w:r>
          </w:p>
        </w:tc>
        <w:tc>
          <w:tcPr>
            <w:tcW w:w="273" w:type="pct"/>
            <w:shd w:val="clear" w:color="auto" w:fill="auto"/>
            <w:noWrap/>
            <w:vAlign w:val="bottom"/>
            <w:hideMark/>
          </w:tcPr>
          <w:p w14:paraId="6B3A5CA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1 882</w:t>
            </w:r>
          </w:p>
        </w:tc>
        <w:tc>
          <w:tcPr>
            <w:tcW w:w="274" w:type="pct"/>
            <w:shd w:val="clear" w:color="auto" w:fill="auto"/>
            <w:noWrap/>
            <w:vAlign w:val="bottom"/>
            <w:hideMark/>
          </w:tcPr>
          <w:p w14:paraId="39016FE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1 086</w:t>
            </w:r>
          </w:p>
        </w:tc>
        <w:tc>
          <w:tcPr>
            <w:tcW w:w="283" w:type="pct"/>
            <w:shd w:val="clear" w:color="auto" w:fill="auto"/>
            <w:noWrap/>
            <w:vAlign w:val="bottom"/>
            <w:hideMark/>
          </w:tcPr>
          <w:p w14:paraId="072DABE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2 968</w:t>
            </w:r>
          </w:p>
        </w:tc>
        <w:tc>
          <w:tcPr>
            <w:tcW w:w="274" w:type="pct"/>
            <w:shd w:val="clear" w:color="auto" w:fill="auto"/>
            <w:noWrap/>
            <w:vAlign w:val="bottom"/>
            <w:hideMark/>
          </w:tcPr>
          <w:p w14:paraId="7E29B53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1 426</w:t>
            </w:r>
          </w:p>
        </w:tc>
        <w:tc>
          <w:tcPr>
            <w:tcW w:w="274" w:type="pct"/>
            <w:shd w:val="clear" w:color="auto" w:fill="auto"/>
            <w:noWrap/>
            <w:vAlign w:val="bottom"/>
            <w:hideMark/>
          </w:tcPr>
          <w:p w14:paraId="211993B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874</w:t>
            </w:r>
          </w:p>
        </w:tc>
        <w:tc>
          <w:tcPr>
            <w:tcW w:w="283" w:type="pct"/>
            <w:shd w:val="clear" w:color="auto" w:fill="auto"/>
            <w:noWrap/>
            <w:vAlign w:val="bottom"/>
            <w:hideMark/>
          </w:tcPr>
          <w:p w14:paraId="6D45794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2 300</w:t>
            </w:r>
          </w:p>
        </w:tc>
        <w:tc>
          <w:tcPr>
            <w:tcW w:w="274" w:type="pct"/>
            <w:shd w:val="clear" w:color="auto" w:fill="auto"/>
            <w:noWrap/>
            <w:vAlign w:val="bottom"/>
            <w:hideMark/>
          </w:tcPr>
          <w:p w14:paraId="1D4A547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1 191</w:t>
            </w:r>
          </w:p>
        </w:tc>
        <w:tc>
          <w:tcPr>
            <w:tcW w:w="274" w:type="pct"/>
            <w:shd w:val="clear" w:color="auto" w:fill="auto"/>
            <w:noWrap/>
            <w:vAlign w:val="bottom"/>
            <w:hideMark/>
          </w:tcPr>
          <w:p w14:paraId="479616A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674</w:t>
            </w:r>
          </w:p>
        </w:tc>
        <w:tc>
          <w:tcPr>
            <w:tcW w:w="283" w:type="pct"/>
            <w:shd w:val="clear" w:color="auto" w:fill="auto"/>
            <w:noWrap/>
            <w:vAlign w:val="bottom"/>
            <w:hideMark/>
          </w:tcPr>
          <w:p w14:paraId="63EF762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1 865</w:t>
            </w:r>
          </w:p>
        </w:tc>
        <w:tc>
          <w:tcPr>
            <w:tcW w:w="274" w:type="pct"/>
            <w:shd w:val="clear" w:color="auto" w:fill="auto"/>
            <w:noWrap/>
            <w:vAlign w:val="bottom"/>
            <w:hideMark/>
          </w:tcPr>
          <w:p w14:paraId="7493C70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1 230</w:t>
            </w:r>
          </w:p>
        </w:tc>
        <w:tc>
          <w:tcPr>
            <w:tcW w:w="274" w:type="pct"/>
            <w:shd w:val="clear" w:color="auto" w:fill="auto"/>
            <w:noWrap/>
            <w:vAlign w:val="bottom"/>
            <w:hideMark/>
          </w:tcPr>
          <w:p w14:paraId="6448094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653</w:t>
            </w:r>
          </w:p>
        </w:tc>
        <w:tc>
          <w:tcPr>
            <w:tcW w:w="275" w:type="pct"/>
            <w:shd w:val="clear" w:color="auto" w:fill="auto"/>
            <w:noWrap/>
            <w:vAlign w:val="bottom"/>
            <w:hideMark/>
          </w:tcPr>
          <w:p w14:paraId="3A97B9B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1 883</w:t>
            </w:r>
          </w:p>
        </w:tc>
        <w:tc>
          <w:tcPr>
            <w:tcW w:w="283" w:type="pct"/>
            <w:shd w:val="clear" w:color="auto" w:fill="auto"/>
            <w:noWrap/>
            <w:vAlign w:val="bottom"/>
            <w:hideMark/>
          </w:tcPr>
          <w:p w14:paraId="69BB5BD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5 729</w:t>
            </w:r>
          </w:p>
        </w:tc>
        <w:tc>
          <w:tcPr>
            <w:tcW w:w="283" w:type="pct"/>
            <w:shd w:val="clear" w:color="auto" w:fill="auto"/>
            <w:noWrap/>
            <w:vAlign w:val="bottom"/>
            <w:hideMark/>
          </w:tcPr>
          <w:p w14:paraId="53BE5AA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3 287</w:t>
            </w:r>
          </w:p>
        </w:tc>
        <w:tc>
          <w:tcPr>
            <w:tcW w:w="283" w:type="pct"/>
            <w:shd w:val="clear" w:color="auto" w:fill="auto"/>
            <w:noWrap/>
            <w:vAlign w:val="bottom"/>
            <w:hideMark/>
          </w:tcPr>
          <w:p w14:paraId="48A9CBC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9 016</w:t>
            </w:r>
          </w:p>
        </w:tc>
      </w:tr>
      <w:tr w:rsidR="00150EA4" w:rsidRPr="0053714E" w14:paraId="0F88C6F4" w14:textId="77777777" w:rsidTr="007E134C">
        <w:tc>
          <w:tcPr>
            <w:tcW w:w="831" w:type="pct"/>
            <w:shd w:val="clear" w:color="auto" w:fill="auto"/>
            <w:noWrap/>
            <w:hideMark/>
          </w:tcPr>
          <w:p w14:paraId="3356F7CF"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Kanem </w:t>
            </w:r>
          </w:p>
        </w:tc>
        <w:tc>
          <w:tcPr>
            <w:tcW w:w="273" w:type="pct"/>
            <w:shd w:val="clear" w:color="auto" w:fill="auto"/>
            <w:noWrap/>
            <w:vAlign w:val="bottom"/>
            <w:hideMark/>
          </w:tcPr>
          <w:p w14:paraId="2A6D87E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509</w:t>
            </w:r>
          </w:p>
        </w:tc>
        <w:tc>
          <w:tcPr>
            <w:tcW w:w="274" w:type="pct"/>
            <w:shd w:val="clear" w:color="auto" w:fill="auto"/>
            <w:noWrap/>
            <w:vAlign w:val="bottom"/>
            <w:hideMark/>
          </w:tcPr>
          <w:p w14:paraId="4703A29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414</w:t>
            </w:r>
          </w:p>
        </w:tc>
        <w:tc>
          <w:tcPr>
            <w:tcW w:w="283" w:type="pct"/>
            <w:shd w:val="clear" w:color="auto" w:fill="auto"/>
            <w:noWrap/>
            <w:vAlign w:val="bottom"/>
            <w:hideMark/>
          </w:tcPr>
          <w:p w14:paraId="7181C72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923</w:t>
            </w:r>
          </w:p>
        </w:tc>
        <w:tc>
          <w:tcPr>
            <w:tcW w:w="274" w:type="pct"/>
            <w:shd w:val="clear" w:color="auto" w:fill="auto"/>
            <w:noWrap/>
            <w:vAlign w:val="bottom"/>
            <w:hideMark/>
          </w:tcPr>
          <w:p w14:paraId="1AC33CB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386</w:t>
            </w:r>
          </w:p>
        </w:tc>
        <w:tc>
          <w:tcPr>
            <w:tcW w:w="274" w:type="pct"/>
            <w:shd w:val="clear" w:color="auto" w:fill="auto"/>
            <w:noWrap/>
            <w:vAlign w:val="bottom"/>
            <w:hideMark/>
          </w:tcPr>
          <w:p w14:paraId="4EFD7FB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235</w:t>
            </w:r>
          </w:p>
        </w:tc>
        <w:tc>
          <w:tcPr>
            <w:tcW w:w="283" w:type="pct"/>
            <w:shd w:val="clear" w:color="auto" w:fill="auto"/>
            <w:noWrap/>
            <w:vAlign w:val="bottom"/>
            <w:hideMark/>
          </w:tcPr>
          <w:p w14:paraId="6E1968A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621</w:t>
            </w:r>
          </w:p>
        </w:tc>
        <w:tc>
          <w:tcPr>
            <w:tcW w:w="274" w:type="pct"/>
            <w:shd w:val="clear" w:color="auto" w:fill="auto"/>
            <w:noWrap/>
            <w:vAlign w:val="bottom"/>
            <w:hideMark/>
          </w:tcPr>
          <w:p w14:paraId="5FD061A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252</w:t>
            </w:r>
          </w:p>
        </w:tc>
        <w:tc>
          <w:tcPr>
            <w:tcW w:w="274" w:type="pct"/>
            <w:shd w:val="clear" w:color="auto" w:fill="auto"/>
            <w:noWrap/>
            <w:vAlign w:val="bottom"/>
            <w:hideMark/>
          </w:tcPr>
          <w:p w14:paraId="583E0F5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149</w:t>
            </w:r>
          </w:p>
        </w:tc>
        <w:tc>
          <w:tcPr>
            <w:tcW w:w="283" w:type="pct"/>
            <w:shd w:val="clear" w:color="auto" w:fill="auto"/>
            <w:noWrap/>
            <w:vAlign w:val="bottom"/>
            <w:hideMark/>
          </w:tcPr>
          <w:p w14:paraId="5FDE683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401</w:t>
            </w:r>
          </w:p>
        </w:tc>
        <w:tc>
          <w:tcPr>
            <w:tcW w:w="274" w:type="pct"/>
            <w:shd w:val="clear" w:color="auto" w:fill="auto"/>
            <w:noWrap/>
            <w:vAlign w:val="bottom"/>
            <w:hideMark/>
          </w:tcPr>
          <w:p w14:paraId="7252203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225</w:t>
            </w:r>
          </w:p>
        </w:tc>
        <w:tc>
          <w:tcPr>
            <w:tcW w:w="274" w:type="pct"/>
            <w:shd w:val="clear" w:color="auto" w:fill="auto"/>
            <w:noWrap/>
            <w:vAlign w:val="bottom"/>
            <w:hideMark/>
          </w:tcPr>
          <w:p w14:paraId="53AAA3F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127</w:t>
            </w:r>
          </w:p>
        </w:tc>
        <w:tc>
          <w:tcPr>
            <w:tcW w:w="275" w:type="pct"/>
            <w:shd w:val="clear" w:color="auto" w:fill="auto"/>
            <w:noWrap/>
            <w:vAlign w:val="bottom"/>
            <w:hideMark/>
          </w:tcPr>
          <w:p w14:paraId="5461076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352</w:t>
            </w:r>
          </w:p>
        </w:tc>
        <w:tc>
          <w:tcPr>
            <w:tcW w:w="283" w:type="pct"/>
            <w:shd w:val="clear" w:color="auto" w:fill="auto"/>
            <w:noWrap/>
            <w:vAlign w:val="bottom"/>
            <w:hideMark/>
          </w:tcPr>
          <w:p w14:paraId="29650D7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1 372</w:t>
            </w:r>
          </w:p>
        </w:tc>
        <w:tc>
          <w:tcPr>
            <w:tcW w:w="283" w:type="pct"/>
            <w:shd w:val="clear" w:color="auto" w:fill="auto"/>
            <w:noWrap/>
            <w:vAlign w:val="bottom"/>
            <w:hideMark/>
          </w:tcPr>
          <w:p w14:paraId="24C2B0C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925</w:t>
            </w:r>
          </w:p>
        </w:tc>
        <w:tc>
          <w:tcPr>
            <w:tcW w:w="283" w:type="pct"/>
            <w:shd w:val="clear" w:color="auto" w:fill="auto"/>
            <w:noWrap/>
            <w:vAlign w:val="bottom"/>
            <w:hideMark/>
          </w:tcPr>
          <w:p w14:paraId="5C038EC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2 297</w:t>
            </w:r>
          </w:p>
        </w:tc>
      </w:tr>
      <w:tr w:rsidR="00150EA4" w:rsidRPr="0053714E" w14:paraId="2797419F" w14:textId="77777777" w:rsidTr="007E134C">
        <w:tc>
          <w:tcPr>
            <w:tcW w:w="831" w:type="pct"/>
            <w:shd w:val="clear" w:color="auto" w:fill="auto"/>
            <w:noWrap/>
            <w:hideMark/>
          </w:tcPr>
          <w:p w14:paraId="0D4538A3"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Lac </w:t>
            </w:r>
          </w:p>
        </w:tc>
        <w:tc>
          <w:tcPr>
            <w:tcW w:w="273" w:type="pct"/>
            <w:shd w:val="clear" w:color="auto" w:fill="auto"/>
            <w:noWrap/>
            <w:vAlign w:val="bottom"/>
            <w:hideMark/>
          </w:tcPr>
          <w:p w14:paraId="339A8F5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1 496</w:t>
            </w:r>
          </w:p>
        </w:tc>
        <w:tc>
          <w:tcPr>
            <w:tcW w:w="274" w:type="pct"/>
            <w:shd w:val="clear" w:color="auto" w:fill="auto"/>
            <w:noWrap/>
            <w:vAlign w:val="bottom"/>
            <w:hideMark/>
          </w:tcPr>
          <w:p w14:paraId="4B7908E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991</w:t>
            </w:r>
          </w:p>
        </w:tc>
        <w:tc>
          <w:tcPr>
            <w:tcW w:w="283" w:type="pct"/>
            <w:shd w:val="clear" w:color="auto" w:fill="auto"/>
            <w:noWrap/>
            <w:vAlign w:val="bottom"/>
            <w:hideMark/>
          </w:tcPr>
          <w:p w14:paraId="7D57E7D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2 487</w:t>
            </w:r>
          </w:p>
        </w:tc>
        <w:tc>
          <w:tcPr>
            <w:tcW w:w="274" w:type="pct"/>
            <w:shd w:val="clear" w:color="auto" w:fill="auto"/>
            <w:noWrap/>
            <w:vAlign w:val="bottom"/>
            <w:hideMark/>
          </w:tcPr>
          <w:p w14:paraId="30657C4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963</w:t>
            </w:r>
          </w:p>
        </w:tc>
        <w:tc>
          <w:tcPr>
            <w:tcW w:w="274" w:type="pct"/>
            <w:shd w:val="clear" w:color="auto" w:fill="auto"/>
            <w:noWrap/>
            <w:vAlign w:val="bottom"/>
            <w:hideMark/>
          </w:tcPr>
          <w:p w14:paraId="405E1FC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497</w:t>
            </w:r>
          </w:p>
        </w:tc>
        <w:tc>
          <w:tcPr>
            <w:tcW w:w="283" w:type="pct"/>
            <w:shd w:val="clear" w:color="auto" w:fill="auto"/>
            <w:noWrap/>
            <w:vAlign w:val="bottom"/>
            <w:hideMark/>
          </w:tcPr>
          <w:p w14:paraId="75F65A5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1 460</w:t>
            </w:r>
          </w:p>
        </w:tc>
        <w:tc>
          <w:tcPr>
            <w:tcW w:w="274" w:type="pct"/>
            <w:shd w:val="clear" w:color="auto" w:fill="auto"/>
            <w:noWrap/>
            <w:vAlign w:val="bottom"/>
            <w:hideMark/>
          </w:tcPr>
          <w:p w14:paraId="06F523F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752</w:t>
            </w:r>
          </w:p>
        </w:tc>
        <w:tc>
          <w:tcPr>
            <w:tcW w:w="274" w:type="pct"/>
            <w:shd w:val="clear" w:color="auto" w:fill="auto"/>
            <w:noWrap/>
            <w:vAlign w:val="bottom"/>
            <w:hideMark/>
          </w:tcPr>
          <w:p w14:paraId="0571523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346</w:t>
            </w:r>
          </w:p>
        </w:tc>
        <w:tc>
          <w:tcPr>
            <w:tcW w:w="283" w:type="pct"/>
            <w:shd w:val="clear" w:color="auto" w:fill="auto"/>
            <w:noWrap/>
            <w:vAlign w:val="bottom"/>
            <w:hideMark/>
          </w:tcPr>
          <w:p w14:paraId="676AA94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1 098</w:t>
            </w:r>
          </w:p>
        </w:tc>
        <w:tc>
          <w:tcPr>
            <w:tcW w:w="274" w:type="pct"/>
            <w:shd w:val="clear" w:color="auto" w:fill="auto"/>
            <w:noWrap/>
            <w:vAlign w:val="bottom"/>
            <w:hideMark/>
          </w:tcPr>
          <w:p w14:paraId="01ED826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658</w:t>
            </w:r>
          </w:p>
        </w:tc>
        <w:tc>
          <w:tcPr>
            <w:tcW w:w="274" w:type="pct"/>
            <w:shd w:val="clear" w:color="auto" w:fill="auto"/>
            <w:noWrap/>
            <w:vAlign w:val="bottom"/>
            <w:hideMark/>
          </w:tcPr>
          <w:p w14:paraId="0FAF9EC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305</w:t>
            </w:r>
          </w:p>
        </w:tc>
        <w:tc>
          <w:tcPr>
            <w:tcW w:w="275" w:type="pct"/>
            <w:shd w:val="clear" w:color="auto" w:fill="auto"/>
            <w:noWrap/>
            <w:vAlign w:val="bottom"/>
            <w:hideMark/>
          </w:tcPr>
          <w:p w14:paraId="5F6BF6F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963</w:t>
            </w:r>
          </w:p>
        </w:tc>
        <w:tc>
          <w:tcPr>
            <w:tcW w:w="283" w:type="pct"/>
            <w:shd w:val="clear" w:color="auto" w:fill="auto"/>
            <w:noWrap/>
            <w:vAlign w:val="bottom"/>
            <w:hideMark/>
          </w:tcPr>
          <w:p w14:paraId="4BEE401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3 869</w:t>
            </w:r>
          </w:p>
        </w:tc>
        <w:tc>
          <w:tcPr>
            <w:tcW w:w="283" w:type="pct"/>
            <w:shd w:val="clear" w:color="auto" w:fill="auto"/>
            <w:noWrap/>
            <w:vAlign w:val="bottom"/>
            <w:hideMark/>
          </w:tcPr>
          <w:p w14:paraId="0E1C99F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2 139</w:t>
            </w:r>
          </w:p>
        </w:tc>
        <w:tc>
          <w:tcPr>
            <w:tcW w:w="283" w:type="pct"/>
            <w:shd w:val="clear" w:color="auto" w:fill="auto"/>
            <w:noWrap/>
            <w:vAlign w:val="bottom"/>
            <w:hideMark/>
          </w:tcPr>
          <w:p w14:paraId="7A4AEDF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6 008</w:t>
            </w:r>
          </w:p>
        </w:tc>
      </w:tr>
      <w:tr w:rsidR="00150EA4" w:rsidRPr="0053714E" w14:paraId="6DA8A8AF" w14:textId="77777777" w:rsidTr="007E134C">
        <w:tc>
          <w:tcPr>
            <w:tcW w:w="831" w:type="pct"/>
            <w:shd w:val="clear" w:color="auto" w:fill="auto"/>
            <w:noWrap/>
            <w:hideMark/>
          </w:tcPr>
          <w:p w14:paraId="70BD2908"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Logone occidental </w:t>
            </w:r>
          </w:p>
        </w:tc>
        <w:tc>
          <w:tcPr>
            <w:tcW w:w="273" w:type="pct"/>
            <w:shd w:val="clear" w:color="auto" w:fill="auto"/>
            <w:noWrap/>
            <w:vAlign w:val="bottom"/>
            <w:hideMark/>
          </w:tcPr>
          <w:p w14:paraId="23DC018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8 891</w:t>
            </w:r>
          </w:p>
        </w:tc>
        <w:tc>
          <w:tcPr>
            <w:tcW w:w="274" w:type="pct"/>
            <w:shd w:val="clear" w:color="auto" w:fill="auto"/>
            <w:noWrap/>
            <w:vAlign w:val="bottom"/>
            <w:hideMark/>
          </w:tcPr>
          <w:p w14:paraId="4A3482E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5 478</w:t>
            </w:r>
          </w:p>
        </w:tc>
        <w:tc>
          <w:tcPr>
            <w:tcW w:w="283" w:type="pct"/>
            <w:shd w:val="clear" w:color="auto" w:fill="auto"/>
            <w:noWrap/>
            <w:vAlign w:val="bottom"/>
            <w:hideMark/>
          </w:tcPr>
          <w:p w14:paraId="5B8F658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14 369</w:t>
            </w:r>
          </w:p>
        </w:tc>
        <w:tc>
          <w:tcPr>
            <w:tcW w:w="274" w:type="pct"/>
            <w:shd w:val="clear" w:color="auto" w:fill="auto"/>
            <w:noWrap/>
            <w:vAlign w:val="bottom"/>
            <w:hideMark/>
          </w:tcPr>
          <w:p w14:paraId="27361AE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6 475</w:t>
            </w:r>
          </w:p>
        </w:tc>
        <w:tc>
          <w:tcPr>
            <w:tcW w:w="274" w:type="pct"/>
            <w:shd w:val="clear" w:color="auto" w:fill="auto"/>
            <w:noWrap/>
            <w:vAlign w:val="bottom"/>
            <w:hideMark/>
          </w:tcPr>
          <w:p w14:paraId="61B2A7E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3 596</w:t>
            </w:r>
          </w:p>
        </w:tc>
        <w:tc>
          <w:tcPr>
            <w:tcW w:w="283" w:type="pct"/>
            <w:shd w:val="clear" w:color="auto" w:fill="auto"/>
            <w:noWrap/>
            <w:vAlign w:val="bottom"/>
            <w:hideMark/>
          </w:tcPr>
          <w:p w14:paraId="1DDFDAD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10 071</w:t>
            </w:r>
          </w:p>
        </w:tc>
        <w:tc>
          <w:tcPr>
            <w:tcW w:w="274" w:type="pct"/>
            <w:shd w:val="clear" w:color="auto" w:fill="auto"/>
            <w:noWrap/>
            <w:vAlign w:val="bottom"/>
            <w:hideMark/>
          </w:tcPr>
          <w:p w14:paraId="2FDABA4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5 507</w:t>
            </w:r>
          </w:p>
        </w:tc>
        <w:tc>
          <w:tcPr>
            <w:tcW w:w="274" w:type="pct"/>
            <w:shd w:val="clear" w:color="auto" w:fill="auto"/>
            <w:noWrap/>
            <w:vAlign w:val="bottom"/>
            <w:hideMark/>
          </w:tcPr>
          <w:p w14:paraId="7529FA2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2 895</w:t>
            </w:r>
          </w:p>
        </w:tc>
        <w:tc>
          <w:tcPr>
            <w:tcW w:w="283" w:type="pct"/>
            <w:shd w:val="clear" w:color="auto" w:fill="auto"/>
            <w:noWrap/>
            <w:vAlign w:val="bottom"/>
            <w:hideMark/>
          </w:tcPr>
          <w:p w14:paraId="666EB6B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8 402</w:t>
            </w:r>
          </w:p>
        </w:tc>
        <w:tc>
          <w:tcPr>
            <w:tcW w:w="274" w:type="pct"/>
            <w:shd w:val="clear" w:color="auto" w:fill="auto"/>
            <w:noWrap/>
            <w:vAlign w:val="bottom"/>
            <w:hideMark/>
          </w:tcPr>
          <w:p w14:paraId="40651AD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4 999</w:t>
            </w:r>
          </w:p>
        </w:tc>
        <w:tc>
          <w:tcPr>
            <w:tcW w:w="274" w:type="pct"/>
            <w:shd w:val="clear" w:color="auto" w:fill="auto"/>
            <w:noWrap/>
            <w:vAlign w:val="bottom"/>
            <w:hideMark/>
          </w:tcPr>
          <w:p w14:paraId="01C3B46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2 452</w:t>
            </w:r>
          </w:p>
        </w:tc>
        <w:tc>
          <w:tcPr>
            <w:tcW w:w="275" w:type="pct"/>
            <w:shd w:val="clear" w:color="auto" w:fill="auto"/>
            <w:noWrap/>
            <w:vAlign w:val="bottom"/>
            <w:hideMark/>
          </w:tcPr>
          <w:p w14:paraId="4BED78E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7 451</w:t>
            </w:r>
          </w:p>
        </w:tc>
        <w:tc>
          <w:tcPr>
            <w:tcW w:w="283" w:type="pct"/>
            <w:shd w:val="clear" w:color="auto" w:fill="auto"/>
            <w:noWrap/>
            <w:vAlign w:val="bottom"/>
            <w:hideMark/>
          </w:tcPr>
          <w:p w14:paraId="70446F2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25 872</w:t>
            </w:r>
          </w:p>
        </w:tc>
        <w:tc>
          <w:tcPr>
            <w:tcW w:w="283" w:type="pct"/>
            <w:shd w:val="clear" w:color="auto" w:fill="auto"/>
            <w:noWrap/>
            <w:vAlign w:val="bottom"/>
            <w:hideMark/>
          </w:tcPr>
          <w:p w14:paraId="0C68A98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14 421</w:t>
            </w:r>
          </w:p>
        </w:tc>
        <w:tc>
          <w:tcPr>
            <w:tcW w:w="283" w:type="pct"/>
            <w:shd w:val="clear" w:color="auto" w:fill="auto"/>
            <w:noWrap/>
            <w:vAlign w:val="bottom"/>
            <w:hideMark/>
          </w:tcPr>
          <w:p w14:paraId="263C2D7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40 293</w:t>
            </w:r>
          </w:p>
        </w:tc>
      </w:tr>
      <w:tr w:rsidR="00150EA4" w:rsidRPr="0053714E" w14:paraId="4957BF34" w14:textId="77777777" w:rsidTr="007E134C">
        <w:tc>
          <w:tcPr>
            <w:tcW w:w="831" w:type="pct"/>
            <w:shd w:val="clear" w:color="auto" w:fill="auto"/>
            <w:noWrap/>
            <w:hideMark/>
          </w:tcPr>
          <w:p w14:paraId="7A5C30D7"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Logone oriental </w:t>
            </w:r>
          </w:p>
        </w:tc>
        <w:tc>
          <w:tcPr>
            <w:tcW w:w="273" w:type="pct"/>
            <w:shd w:val="clear" w:color="auto" w:fill="auto"/>
            <w:noWrap/>
            <w:vAlign w:val="bottom"/>
            <w:hideMark/>
          </w:tcPr>
          <w:p w14:paraId="3DCA9E4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7 883</w:t>
            </w:r>
          </w:p>
        </w:tc>
        <w:tc>
          <w:tcPr>
            <w:tcW w:w="274" w:type="pct"/>
            <w:shd w:val="clear" w:color="auto" w:fill="auto"/>
            <w:noWrap/>
            <w:vAlign w:val="bottom"/>
            <w:hideMark/>
          </w:tcPr>
          <w:p w14:paraId="212681C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4 228</w:t>
            </w:r>
          </w:p>
        </w:tc>
        <w:tc>
          <w:tcPr>
            <w:tcW w:w="283" w:type="pct"/>
            <w:shd w:val="clear" w:color="auto" w:fill="auto"/>
            <w:noWrap/>
            <w:vAlign w:val="bottom"/>
            <w:hideMark/>
          </w:tcPr>
          <w:p w14:paraId="5D4D786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12 111</w:t>
            </w:r>
          </w:p>
        </w:tc>
        <w:tc>
          <w:tcPr>
            <w:tcW w:w="274" w:type="pct"/>
            <w:shd w:val="clear" w:color="auto" w:fill="auto"/>
            <w:noWrap/>
            <w:vAlign w:val="bottom"/>
            <w:hideMark/>
          </w:tcPr>
          <w:p w14:paraId="0011ABD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5 711</w:t>
            </w:r>
          </w:p>
        </w:tc>
        <w:tc>
          <w:tcPr>
            <w:tcW w:w="274" w:type="pct"/>
            <w:shd w:val="clear" w:color="auto" w:fill="auto"/>
            <w:noWrap/>
            <w:vAlign w:val="bottom"/>
            <w:hideMark/>
          </w:tcPr>
          <w:p w14:paraId="40FB14F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2 792</w:t>
            </w:r>
          </w:p>
        </w:tc>
        <w:tc>
          <w:tcPr>
            <w:tcW w:w="283" w:type="pct"/>
            <w:shd w:val="clear" w:color="auto" w:fill="auto"/>
            <w:noWrap/>
            <w:vAlign w:val="bottom"/>
            <w:hideMark/>
          </w:tcPr>
          <w:p w14:paraId="7B5F9C0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8 503</w:t>
            </w:r>
          </w:p>
        </w:tc>
        <w:tc>
          <w:tcPr>
            <w:tcW w:w="274" w:type="pct"/>
            <w:shd w:val="clear" w:color="auto" w:fill="auto"/>
            <w:noWrap/>
            <w:vAlign w:val="bottom"/>
            <w:hideMark/>
          </w:tcPr>
          <w:p w14:paraId="1DF263C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4 667</w:t>
            </w:r>
          </w:p>
        </w:tc>
        <w:tc>
          <w:tcPr>
            <w:tcW w:w="274" w:type="pct"/>
            <w:shd w:val="clear" w:color="auto" w:fill="auto"/>
            <w:noWrap/>
            <w:vAlign w:val="bottom"/>
            <w:hideMark/>
          </w:tcPr>
          <w:p w14:paraId="76EBC1F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2 211</w:t>
            </w:r>
          </w:p>
        </w:tc>
        <w:tc>
          <w:tcPr>
            <w:tcW w:w="283" w:type="pct"/>
            <w:shd w:val="clear" w:color="auto" w:fill="auto"/>
            <w:noWrap/>
            <w:vAlign w:val="bottom"/>
            <w:hideMark/>
          </w:tcPr>
          <w:p w14:paraId="4D7CB1F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6 878</w:t>
            </w:r>
          </w:p>
        </w:tc>
        <w:tc>
          <w:tcPr>
            <w:tcW w:w="274" w:type="pct"/>
            <w:shd w:val="clear" w:color="auto" w:fill="auto"/>
            <w:noWrap/>
            <w:vAlign w:val="bottom"/>
            <w:hideMark/>
          </w:tcPr>
          <w:p w14:paraId="43C4222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4 317</w:t>
            </w:r>
          </w:p>
        </w:tc>
        <w:tc>
          <w:tcPr>
            <w:tcW w:w="274" w:type="pct"/>
            <w:shd w:val="clear" w:color="auto" w:fill="auto"/>
            <w:noWrap/>
            <w:vAlign w:val="bottom"/>
            <w:hideMark/>
          </w:tcPr>
          <w:p w14:paraId="5660033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1 874</w:t>
            </w:r>
          </w:p>
        </w:tc>
        <w:tc>
          <w:tcPr>
            <w:tcW w:w="275" w:type="pct"/>
            <w:shd w:val="clear" w:color="auto" w:fill="auto"/>
            <w:noWrap/>
            <w:vAlign w:val="bottom"/>
            <w:hideMark/>
          </w:tcPr>
          <w:p w14:paraId="3C676FC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6 191</w:t>
            </w:r>
          </w:p>
        </w:tc>
        <w:tc>
          <w:tcPr>
            <w:tcW w:w="283" w:type="pct"/>
            <w:shd w:val="clear" w:color="auto" w:fill="auto"/>
            <w:noWrap/>
            <w:vAlign w:val="bottom"/>
            <w:hideMark/>
          </w:tcPr>
          <w:p w14:paraId="673709B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22 578</w:t>
            </w:r>
          </w:p>
        </w:tc>
        <w:tc>
          <w:tcPr>
            <w:tcW w:w="283" w:type="pct"/>
            <w:shd w:val="clear" w:color="auto" w:fill="auto"/>
            <w:noWrap/>
            <w:vAlign w:val="bottom"/>
            <w:hideMark/>
          </w:tcPr>
          <w:p w14:paraId="457D949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11 105</w:t>
            </w:r>
          </w:p>
        </w:tc>
        <w:tc>
          <w:tcPr>
            <w:tcW w:w="283" w:type="pct"/>
            <w:shd w:val="clear" w:color="auto" w:fill="auto"/>
            <w:noWrap/>
            <w:vAlign w:val="bottom"/>
            <w:hideMark/>
          </w:tcPr>
          <w:p w14:paraId="7DB950A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33 683</w:t>
            </w:r>
          </w:p>
        </w:tc>
      </w:tr>
      <w:tr w:rsidR="00150EA4" w:rsidRPr="0053714E" w14:paraId="41EA47B9" w14:textId="77777777" w:rsidTr="007E134C">
        <w:tc>
          <w:tcPr>
            <w:tcW w:w="831" w:type="pct"/>
            <w:shd w:val="clear" w:color="auto" w:fill="auto"/>
            <w:noWrap/>
            <w:hideMark/>
          </w:tcPr>
          <w:p w14:paraId="464F1212" w14:textId="77777777" w:rsidR="00150EA4" w:rsidRPr="0053714E" w:rsidRDefault="00150EA4" w:rsidP="007E134C">
            <w:pPr>
              <w:suppressAutoHyphens w:val="0"/>
              <w:spacing w:before="40" w:after="40" w:line="220" w:lineRule="exact"/>
              <w:rPr>
                <w:sz w:val="18"/>
                <w:lang w:val="fr-FR"/>
              </w:rPr>
            </w:pPr>
            <w:proofErr w:type="spellStart"/>
            <w:r w:rsidRPr="0053714E">
              <w:rPr>
                <w:sz w:val="18"/>
                <w:lang w:val="fr-FR"/>
              </w:rPr>
              <w:t>Mandoul</w:t>
            </w:r>
            <w:proofErr w:type="spellEnd"/>
            <w:r w:rsidRPr="0053714E">
              <w:rPr>
                <w:sz w:val="18"/>
                <w:lang w:val="fr-FR"/>
              </w:rPr>
              <w:t xml:space="preserve"> </w:t>
            </w:r>
          </w:p>
        </w:tc>
        <w:tc>
          <w:tcPr>
            <w:tcW w:w="273" w:type="pct"/>
            <w:shd w:val="clear" w:color="auto" w:fill="auto"/>
            <w:noWrap/>
            <w:vAlign w:val="bottom"/>
            <w:hideMark/>
          </w:tcPr>
          <w:p w14:paraId="627510C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6 006</w:t>
            </w:r>
          </w:p>
        </w:tc>
        <w:tc>
          <w:tcPr>
            <w:tcW w:w="274" w:type="pct"/>
            <w:shd w:val="clear" w:color="auto" w:fill="auto"/>
            <w:noWrap/>
            <w:vAlign w:val="bottom"/>
            <w:hideMark/>
          </w:tcPr>
          <w:p w14:paraId="4010C29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3 784</w:t>
            </w:r>
          </w:p>
        </w:tc>
        <w:tc>
          <w:tcPr>
            <w:tcW w:w="283" w:type="pct"/>
            <w:shd w:val="clear" w:color="auto" w:fill="auto"/>
            <w:noWrap/>
            <w:vAlign w:val="bottom"/>
            <w:hideMark/>
          </w:tcPr>
          <w:p w14:paraId="5E06B63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9 790</w:t>
            </w:r>
          </w:p>
        </w:tc>
        <w:tc>
          <w:tcPr>
            <w:tcW w:w="274" w:type="pct"/>
            <w:shd w:val="clear" w:color="auto" w:fill="auto"/>
            <w:noWrap/>
            <w:vAlign w:val="bottom"/>
            <w:hideMark/>
          </w:tcPr>
          <w:p w14:paraId="4289F44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4 327</w:t>
            </w:r>
          </w:p>
        </w:tc>
        <w:tc>
          <w:tcPr>
            <w:tcW w:w="274" w:type="pct"/>
            <w:shd w:val="clear" w:color="auto" w:fill="auto"/>
            <w:noWrap/>
            <w:vAlign w:val="bottom"/>
            <w:hideMark/>
          </w:tcPr>
          <w:p w14:paraId="416D823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2 398</w:t>
            </w:r>
          </w:p>
        </w:tc>
        <w:tc>
          <w:tcPr>
            <w:tcW w:w="283" w:type="pct"/>
            <w:shd w:val="clear" w:color="auto" w:fill="auto"/>
            <w:noWrap/>
            <w:vAlign w:val="bottom"/>
            <w:hideMark/>
          </w:tcPr>
          <w:p w14:paraId="21294ED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6 725</w:t>
            </w:r>
          </w:p>
        </w:tc>
        <w:tc>
          <w:tcPr>
            <w:tcW w:w="274" w:type="pct"/>
            <w:shd w:val="clear" w:color="auto" w:fill="auto"/>
            <w:noWrap/>
            <w:vAlign w:val="bottom"/>
            <w:hideMark/>
          </w:tcPr>
          <w:p w14:paraId="48C1BC2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3 463</w:t>
            </w:r>
          </w:p>
        </w:tc>
        <w:tc>
          <w:tcPr>
            <w:tcW w:w="274" w:type="pct"/>
            <w:shd w:val="clear" w:color="auto" w:fill="auto"/>
            <w:noWrap/>
            <w:vAlign w:val="bottom"/>
            <w:hideMark/>
          </w:tcPr>
          <w:p w14:paraId="4B5B492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1 966</w:t>
            </w:r>
          </w:p>
        </w:tc>
        <w:tc>
          <w:tcPr>
            <w:tcW w:w="283" w:type="pct"/>
            <w:shd w:val="clear" w:color="auto" w:fill="auto"/>
            <w:noWrap/>
            <w:vAlign w:val="bottom"/>
            <w:hideMark/>
          </w:tcPr>
          <w:p w14:paraId="08115C9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5 429</w:t>
            </w:r>
          </w:p>
        </w:tc>
        <w:tc>
          <w:tcPr>
            <w:tcW w:w="274" w:type="pct"/>
            <w:shd w:val="clear" w:color="auto" w:fill="auto"/>
            <w:noWrap/>
            <w:vAlign w:val="bottom"/>
            <w:hideMark/>
          </w:tcPr>
          <w:p w14:paraId="1D19F26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3 196</w:t>
            </w:r>
          </w:p>
        </w:tc>
        <w:tc>
          <w:tcPr>
            <w:tcW w:w="274" w:type="pct"/>
            <w:shd w:val="clear" w:color="auto" w:fill="auto"/>
            <w:noWrap/>
            <w:vAlign w:val="bottom"/>
            <w:hideMark/>
          </w:tcPr>
          <w:p w14:paraId="0774782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1 592</w:t>
            </w:r>
          </w:p>
        </w:tc>
        <w:tc>
          <w:tcPr>
            <w:tcW w:w="275" w:type="pct"/>
            <w:shd w:val="clear" w:color="auto" w:fill="auto"/>
            <w:noWrap/>
            <w:vAlign w:val="bottom"/>
            <w:hideMark/>
          </w:tcPr>
          <w:p w14:paraId="1A329F9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4 788</w:t>
            </w:r>
          </w:p>
        </w:tc>
        <w:tc>
          <w:tcPr>
            <w:tcW w:w="283" w:type="pct"/>
            <w:shd w:val="clear" w:color="auto" w:fill="auto"/>
            <w:noWrap/>
            <w:vAlign w:val="bottom"/>
            <w:hideMark/>
          </w:tcPr>
          <w:p w14:paraId="2320ACB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16 992</w:t>
            </w:r>
          </w:p>
        </w:tc>
        <w:tc>
          <w:tcPr>
            <w:tcW w:w="283" w:type="pct"/>
            <w:shd w:val="clear" w:color="auto" w:fill="auto"/>
            <w:noWrap/>
            <w:vAlign w:val="bottom"/>
            <w:hideMark/>
          </w:tcPr>
          <w:p w14:paraId="378E819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9 740</w:t>
            </w:r>
          </w:p>
        </w:tc>
        <w:tc>
          <w:tcPr>
            <w:tcW w:w="283" w:type="pct"/>
            <w:shd w:val="clear" w:color="auto" w:fill="auto"/>
            <w:noWrap/>
            <w:vAlign w:val="bottom"/>
            <w:hideMark/>
          </w:tcPr>
          <w:p w14:paraId="710E053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26 732</w:t>
            </w:r>
          </w:p>
        </w:tc>
      </w:tr>
      <w:tr w:rsidR="00150EA4" w:rsidRPr="0053714E" w14:paraId="06B56FAE" w14:textId="77777777" w:rsidTr="007E134C">
        <w:tc>
          <w:tcPr>
            <w:tcW w:w="831" w:type="pct"/>
            <w:shd w:val="clear" w:color="auto" w:fill="auto"/>
            <w:noWrap/>
            <w:hideMark/>
          </w:tcPr>
          <w:p w14:paraId="53CE6816"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Mayo </w:t>
            </w:r>
            <w:proofErr w:type="spellStart"/>
            <w:r w:rsidRPr="0053714E">
              <w:rPr>
                <w:sz w:val="18"/>
                <w:lang w:val="fr-FR"/>
              </w:rPr>
              <w:t>Kebbi</w:t>
            </w:r>
            <w:proofErr w:type="spellEnd"/>
            <w:r w:rsidRPr="0053714E">
              <w:rPr>
                <w:sz w:val="18"/>
                <w:lang w:val="fr-FR"/>
              </w:rPr>
              <w:t xml:space="preserve"> </w:t>
            </w:r>
            <w:r>
              <w:rPr>
                <w:sz w:val="18"/>
                <w:lang w:val="fr-FR"/>
              </w:rPr>
              <w:t>e</w:t>
            </w:r>
            <w:r w:rsidRPr="0053714E">
              <w:rPr>
                <w:sz w:val="18"/>
                <w:lang w:val="fr-FR"/>
              </w:rPr>
              <w:t xml:space="preserve">st </w:t>
            </w:r>
          </w:p>
        </w:tc>
        <w:tc>
          <w:tcPr>
            <w:tcW w:w="273" w:type="pct"/>
            <w:shd w:val="clear" w:color="auto" w:fill="auto"/>
            <w:noWrap/>
            <w:vAlign w:val="bottom"/>
            <w:hideMark/>
          </w:tcPr>
          <w:p w14:paraId="307BF2B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10 628</w:t>
            </w:r>
          </w:p>
        </w:tc>
        <w:tc>
          <w:tcPr>
            <w:tcW w:w="274" w:type="pct"/>
            <w:shd w:val="clear" w:color="auto" w:fill="auto"/>
            <w:noWrap/>
            <w:vAlign w:val="bottom"/>
            <w:hideMark/>
          </w:tcPr>
          <w:p w14:paraId="1E1AADA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6 191</w:t>
            </w:r>
          </w:p>
        </w:tc>
        <w:tc>
          <w:tcPr>
            <w:tcW w:w="283" w:type="pct"/>
            <w:shd w:val="clear" w:color="auto" w:fill="auto"/>
            <w:noWrap/>
            <w:vAlign w:val="bottom"/>
            <w:hideMark/>
          </w:tcPr>
          <w:p w14:paraId="00846D0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16 819</w:t>
            </w:r>
          </w:p>
        </w:tc>
        <w:tc>
          <w:tcPr>
            <w:tcW w:w="274" w:type="pct"/>
            <w:shd w:val="clear" w:color="auto" w:fill="auto"/>
            <w:noWrap/>
            <w:vAlign w:val="bottom"/>
            <w:hideMark/>
          </w:tcPr>
          <w:p w14:paraId="7356A5F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8 220</w:t>
            </w:r>
          </w:p>
        </w:tc>
        <w:tc>
          <w:tcPr>
            <w:tcW w:w="274" w:type="pct"/>
            <w:shd w:val="clear" w:color="auto" w:fill="auto"/>
            <w:noWrap/>
            <w:vAlign w:val="bottom"/>
            <w:hideMark/>
          </w:tcPr>
          <w:p w14:paraId="5E28DB9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4 085</w:t>
            </w:r>
          </w:p>
        </w:tc>
        <w:tc>
          <w:tcPr>
            <w:tcW w:w="283" w:type="pct"/>
            <w:shd w:val="clear" w:color="auto" w:fill="auto"/>
            <w:noWrap/>
            <w:vAlign w:val="bottom"/>
            <w:hideMark/>
          </w:tcPr>
          <w:p w14:paraId="607C97A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12 305</w:t>
            </w:r>
          </w:p>
        </w:tc>
        <w:tc>
          <w:tcPr>
            <w:tcW w:w="274" w:type="pct"/>
            <w:shd w:val="clear" w:color="auto" w:fill="auto"/>
            <w:noWrap/>
            <w:vAlign w:val="bottom"/>
            <w:hideMark/>
          </w:tcPr>
          <w:p w14:paraId="26D2C82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6 990</w:t>
            </w:r>
          </w:p>
        </w:tc>
        <w:tc>
          <w:tcPr>
            <w:tcW w:w="274" w:type="pct"/>
            <w:shd w:val="clear" w:color="auto" w:fill="auto"/>
            <w:noWrap/>
            <w:vAlign w:val="bottom"/>
            <w:hideMark/>
          </w:tcPr>
          <w:p w14:paraId="7F56060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2 904</w:t>
            </w:r>
          </w:p>
        </w:tc>
        <w:tc>
          <w:tcPr>
            <w:tcW w:w="283" w:type="pct"/>
            <w:shd w:val="clear" w:color="auto" w:fill="auto"/>
            <w:noWrap/>
            <w:vAlign w:val="bottom"/>
            <w:hideMark/>
          </w:tcPr>
          <w:p w14:paraId="2232A77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9 894</w:t>
            </w:r>
          </w:p>
        </w:tc>
        <w:tc>
          <w:tcPr>
            <w:tcW w:w="274" w:type="pct"/>
            <w:shd w:val="clear" w:color="auto" w:fill="auto"/>
            <w:noWrap/>
            <w:vAlign w:val="bottom"/>
            <w:hideMark/>
          </w:tcPr>
          <w:p w14:paraId="0C4F678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6 991</w:t>
            </w:r>
          </w:p>
        </w:tc>
        <w:tc>
          <w:tcPr>
            <w:tcW w:w="274" w:type="pct"/>
            <w:shd w:val="clear" w:color="auto" w:fill="auto"/>
            <w:noWrap/>
            <w:vAlign w:val="bottom"/>
            <w:hideMark/>
          </w:tcPr>
          <w:p w14:paraId="5D449EE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2 500</w:t>
            </w:r>
          </w:p>
        </w:tc>
        <w:tc>
          <w:tcPr>
            <w:tcW w:w="275" w:type="pct"/>
            <w:shd w:val="clear" w:color="auto" w:fill="auto"/>
            <w:noWrap/>
            <w:vAlign w:val="bottom"/>
            <w:hideMark/>
          </w:tcPr>
          <w:p w14:paraId="2C92035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9 491</w:t>
            </w:r>
          </w:p>
        </w:tc>
        <w:tc>
          <w:tcPr>
            <w:tcW w:w="283" w:type="pct"/>
            <w:shd w:val="clear" w:color="auto" w:fill="auto"/>
            <w:noWrap/>
            <w:vAlign w:val="bottom"/>
            <w:hideMark/>
          </w:tcPr>
          <w:p w14:paraId="7896727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32 829</w:t>
            </w:r>
          </w:p>
        </w:tc>
        <w:tc>
          <w:tcPr>
            <w:tcW w:w="283" w:type="pct"/>
            <w:shd w:val="clear" w:color="auto" w:fill="auto"/>
            <w:noWrap/>
            <w:vAlign w:val="bottom"/>
            <w:hideMark/>
          </w:tcPr>
          <w:p w14:paraId="3EB183D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15 680</w:t>
            </w:r>
          </w:p>
        </w:tc>
        <w:tc>
          <w:tcPr>
            <w:tcW w:w="283" w:type="pct"/>
            <w:shd w:val="clear" w:color="auto" w:fill="auto"/>
            <w:noWrap/>
            <w:vAlign w:val="bottom"/>
            <w:hideMark/>
          </w:tcPr>
          <w:p w14:paraId="3B1A9AE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48 509</w:t>
            </w:r>
          </w:p>
        </w:tc>
      </w:tr>
      <w:tr w:rsidR="00150EA4" w:rsidRPr="0053714E" w14:paraId="3FC13A48" w14:textId="77777777" w:rsidTr="007E134C">
        <w:tc>
          <w:tcPr>
            <w:tcW w:w="831" w:type="pct"/>
            <w:shd w:val="clear" w:color="auto" w:fill="auto"/>
            <w:noWrap/>
            <w:hideMark/>
          </w:tcPr>
          <w:p w14:paraId="798A1EEE"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Mayo </w:t>
            </w:r>
            <w:proofErr w:type="spellStart"/>
            <w:r w:rsidRPr="0053714E">
              <w:rPr>
                <w:sz w:val="18"/>
                <w:lang w:val="fr-FR"/>
              </w:rPr>
              <w:t>Kebbi</w:t>
            </w:r>
            <w:proofErr w:type="spellEnd"/>
            <w:r w:rsidRPr="0053714E">
              <w:rPr>
                <w:sz w:val="18"/>
                <w:lang w:val="fr-FR"/>
              </w:rPr>
              <w:t xml:space="preserve"> </w:t>
            </w:r>
            <w:r>
              <w:rPr>
                <w:sz w:val="18"/>
                <w:lang w:val="fr-FR"/>
              </w:rPr>
              <w:t>o</w:t>
            </w:r>
            <w:r w:rsidRPr="0053714E">
              <w:rPr>
                <w:sz w:val="18"/>
                <w:lang w:val="fr-FR"/>
              </w:rPr>
              <w:t xml:space="preserve">uest </w:t>
            </w:r>
          </w:p>
        </w:tc>
        <w:tc>
          <w:tcPr>
            <w:tcW w:w="273" w:type="pct"/>
            <w:shd w:val="clear" w:color="auto" w:fill="auto"/>
            <w:noWrap/>
            <w:vAlign w:val="bottom"/>
            <w:hideMark/>
          </w:tcPr>
          <w:p w14:paraId="42D17D8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12 096</w:t>
            </w:r>
          </w:p>
        </w:tc>
        <w:tc>
          <w:tcPr>
            <w:tcW w:w="274" w:type="pct"/>
            <w:shd w:val="clear" w:color="auto" w:fill="auto"/>
            <w:noWrap/>
            <w:vAlign w:val="bottom"/>
            <w:hideMark/>
          </w:tcPr>
          <w:p w14:paraId="79CA9C6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9 144</w:t>
            </w:r>
          </w:p>
        </w:tc>
        <w:tc>
          <w:tcPr>
            <w:tcW w:w="283" w:type="pct"/>
            <w:shd w:val="clear" w:color="auto" w:fill="auto"/>
            <w:noWrap/>
            <w:vAlign w:val="bottom"/>
            <w:hideMark/>
          </w:tcPr>
          <w:p w14:paraId="6CDF2A3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21 240</w:t>
            </w:r>
          </w:p>
        </w:tc>
        <w:tc>
          <w:tcPr>
            <w:tcW w:w="274" w:type="pct"/>
            <w:shd w:val="clear" w:color="auto" w:fill="auto"/>
            <w:noWrap/>
            <w:vAlign w:val="bottom"/>
            <w:hideMark/>
          </w:tcPr>
          <w:p w14:paraId="4863FB5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9 134</w:t>
            </w:r>
          </w:p>
        </w:tc>
        <w:tc>
          <w:tcPr>
            <w:tcW w:w="274" w:type="pct"/>
            <w:shd w:val="clear" w:color="auto" w:fill="auto"/>
            <w:noWrap/>
            <w:vAlign w:val="bottom"/>
            <w:hideMark/>
          </w:tcPr>
          <w:p w14:paraId="3EAF083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6 603</w:t>
            </w:r>
          </w:p>
        </w:tc>
        <w:tc>
          <w:tcPr>
            <w:tcW w:w="283" w:type="pct"/>
            <w:shd w:val="clear" w:color="auto" w:fill="auto"/>
            <w:noWrap/>
            <w:vAlign w:val="bottom"/>
            <w:hideMark/>
          </w:tcPr>
          <w:p w14:paraId="5BDAC8E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15 737</w:t>
            </w:r>
          </w:p>
        </w:tc>
        <w:tc>
          <w:tcPr>
            <w:tcW w:w="274" w:type="pct"/>
            <w:shd w:val="clear" w:color="auto" w:fill="auto"/>
            <w:noWrap/>
            <w:vAlign w:val="bottom"/>
            <w:hideMark/>
          </w:tcPr>
          <w:p w14:paraId="7359EBC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7 957</w:t>
            </w:r>
          </w:p>
        </w:tc>
        <w:tc>
          <w:tcPr>
            <w:tcW w:w="274" w:type="pct"/>
            <w:shd w:val="clear" w:color="auto" w:fill="auto"/>
            <w:noWrap/>
            <w:vAlign w:val="bottom"/>
            <w:hideMark/>
          </w:tcPr>
          <w:p w14:paraId="5BB640E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5 146</w:t>
            </w:r>
          </w:p>
        </w:tc>
        <w:tc>
          <w:tcPr>
            <w:tcW w:w="283" w:type="pct"/>
            <w:shd w:val="clear" w:color="auto" w:fill="auto"/>
            <w:noWrap/>
            <w:vAlign w:val="bottom"/>
            <w:hideMark/>
          </w:tcPr>
          <w:p w14:paraId="79E4A61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13 103</w:t>
            </w:r>
          </w:p>
        </w:tc>
        <w:tc>
          <w:tcPr>
            <w:tcW w:w="274" w:type="pct"/>
            <w:shd w:val="clear" w:color="auto" w:fill="auto"/>
            <w:noWrap/>
            <w:vAlign w:val="bottom"/>
            <w:hideMark/>
          </w:tcPr>
          <w:p w14:paraId="53C3FDA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7 998</w:t>
            </w:r>
          </w:p>
        </w:tc>
        <w:tc>
          <w:tcPr>
            <w:tcW w:w="274" w:type="pct"/>
            <w:shd w:val="clear" w:color="auto" w:fill="auto"/>
            <w:noWrap/>
            <w:vAlign w:val="bottom"/>
            <w:hideMark/>
          </w:tcPr>
          <w:p w14:paraId="20E7702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4 556</w:t>
            </w:r>
          </w:p>
        </w:tc>
        <w:tc>
          <w:tcPr>
            <w:tcW w:w="275" w:type="pct"/>
            <w:shd w:val="clear" w:color="auto" w:fill="auto"/>
            <w:noWrap/>
            <w:vAlign w:val="bottom"/>
            <w:hideMark/>
          </w:tcPr>
          <w:p w14:paraId="69C6324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12 554</w:t>
            </w:r>
          </w:p>
        </w:tc>
        <w:tc>
          <w:tcPr>
            <w:tcW w:w="283" w:type="pct"/>
            <w:shd w:val="clear" w:color="auto" w:fill="auto"/>
            <w:noWrap/>
            <w:vAlign w:val="bottom"/>
            <w:hideMark/>
          </w:tcPr>
          <w:p w14:paraId="7383AAC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37 185</w:t>
            </w:r>
          </w:p>
        </w:tc>
        <w:tc>
          <w:tcPr>
            <w:tcW w:w="283" w:type="pct"/>
            <w:shd w:val="clear" w:color="auto" w:fill="auto"/>
            <w:noWrap/>
            <w:vAlign w:val="bottom"/>
            <w:hideMark/>
          </w:tcPr>
          <w:p w14:paraId="1D3B7E1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25 449</w:t>
            </w:r>
          </w:p>
        </w:tc>
        <w:tc>
          <w:tcPr>
            <w:tcW w:w="283" w:type="pct"/>
            <w:shd w:val="clear" w:color="auto" w:fill="auto"/>
            <w:noWrap/>
            <w:vAlign w:val="bottom"/>
            <w:hideMark/>
          </w:tcPr>
          <w:p w14:paraId="0E61247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62 634</w:t>
            </w:r>
          </w:p>
        </w:tc>
      </w:tr>
      <w:tr w:rsidR="00150EA4" w:rsidRPr="0053714E" w14:paraId="71CC5B33" w14:textId="77777777" w:rsidTr="007E134C">
        <w:tc>
          <w:tcPr>
            <w:tcW w:w="831" w:type="pct"/>
            <w:shd w:val="clear" w:color="auto" w:fill="auto"/>
            <w:noWrap/>
            <w:hideMark/>
          </w:tcPr>
          <w:p w14:paraId="72E5AD73"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Moyen chari </w:t>
            </w:r>
          </w:p>
        </w:tc>
        <w:tc>
          <w:tcPr>
            <w:tcW w:w="273" w:type="pct"/>
            <w:shd w:val="clear" w:color="auto" w:fill="auto"/>
            <w:noWrap/>
            <w:vAlign w:val="bottom"/>
            <w:hideMark/>
          </w:tcPr>
          <w:p w14:paraId="703C180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6 307</w:t>
            </w:r>
          </w:p>
        </w:tc>
        <w:tc>
          <w:tcPr>
            <w:tcW w:w="274" w:type="pct"/>
            <w:shd w:val="clear" w:color="auto" w:fill="auto"/>
            <w:noWrap/>
            <w:vAlign w:val="bottom"/>
            <w:hideMark/>
          </w:tcPr>
          <w:p w14:paraId="4C738D8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4 841</w:t>
            </w:r>
          </w:p>
        </w:tc>
        <w:tc>
          <w:tcPr>
            <w:tcW w:w="283" w:type="pct"/>
            <w:shd w:val="clear" w:color="auto" w:fill="auto"/>
            <w:noWrap/>
            <w:vAlign w:val="bottom"/>
            <w:hideMark/>
          </w:tcPr>
          <w:p w14:paraId="080A4A8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11 148</w:t>
            </w:r>
          </w:p>
        </w:tc>
        <w:tc>
          <w:tcPr>
            <w:tcW w:w="274" w:type="pct"/>
            <w:shd w:val="clear" w:color="auto" w:fill="auto"/>
            <w:noWrap/>
            <w:vAlign w:val="bottom"/>
            <w:hideMark/>
          </w:tcPr>
          <w:p w14:paraId="0DDA74B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4 433</w:t>
            </w:r>
          </w:p>
        </w:tc>
        <w:tc>
          <w:tcPr>
            <w:tcW w:w="274" w:type="pct"/>
            <w:shd w:val="clear" w:color="auto" w:fill="auto"/>
            <w:noWrap/>
            <w:vAlign w:val="bottom"/>
            <w:hideMark/>
          </w:tcPr>
          <w:p w14:paraId="10BB54A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3 072</w:t>
            </w:r>
          </w:p>
        </w:tc>
        <w:tc>
          <w:tcPr>
            <w:tcW w:w="283" w:type="pct"/>
            <w:shd w:val="clear" w:color="auto" w:fill="auto"/>
            <w:noWrap/>
            <w:vAlign w:val="bottom"/>
            <w:hideMark/>
          </w:tcPr>
          <w:p w14:paraId="7DAABCB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7 505</w:t>
            </w:r>
          </w:p>
        </w:tc>
        <w:tc>
          <w:tcPr>
            <w:tcW w:w="274" w:type="pct"/>
            <w:shd w:val="clear" w:color="auto" w:fill="auto"/>
            <w:noWrap/>
            <w:vAlign w:val="bottom"/>
            <w:hideMark/>
          </w:tcPr>
          <w:p w14:paraId="1A17A27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3 709</w:t>
            </w:r>
          </w:p>
        </w:tc>
        <w:tc>
          <w:tcPr>
            <w:tcW w:w="274" w:type="pct"/>
            <w:shd w:val="clear" w:color="auto" w:fill="auto"/>
            <w:noWrap/>
            <w:vAlign w:val="bottom"/>
            <w:hideMark/>
          </w:tcPr>
          <w:p w14:paraId="17C04FD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2 452</w:t>
            </w:r>
          </w:p>
        </w:tc>
        <w:tc>
          <w:tcPr>
            <w:tcW w:w="283" w:type="pct"/>
            <w:shd w:val="clear" w:color="auto" w:fill="auto"/>
            <w:noWrap/>
            <w:vAlign w:val="bottom"/>
            <w:hideMark/>
          </w:tcPr>
          <w:p w14:paraId="47C32C0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6 161</w:t>
            </w:r>
          </w:p>
        </w:tc>
        <w:tc>
          <w:tcPr>
            <w:tcW w:w="274" w:type="pct"/>
            <w:shd w:val="clear" w:color="auto" w:fill="auto"/>
            <w:noWrap/>
            <w:vAlign w:val="bottom"/>
            <w:hideMark/>
          </w:tcPr>
          <w:p w14:paraId="257C718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3 335</w:t>
            </w:r>
          </w:p>
        </w:tc>
        <w:tc>
          <w:tcPr>
            <w:tcW w:w="274" w:type="pct"/>
            <w:shd w:val="clear" w:color="auto" w:fill="auto"/>
            <w:noWrap/>
            <w:vAlign w:val="bottom"/>
            <w:hideMark/>
          </w:tcPr>
          <w:p w14:paraId="321C9E0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2 143</w:t>
            </w:r>
          </w:p>
        </w:tc>
        <w:tc>
          <w:tcPr>
            <w:tcW w:w="275" w:type="pct"/>
            <w:shd w:val="clear" w:color="auto" w:fill="auto"/>
            <w:noWrap/>
            <w:vAlign w:val="bottom"/>
            <w:hideMark/>
          </w:tcPr>
          <w:p w14:paraId="0EE7B67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5 478</w:t>
            </w:r>
          </w:p>
        </w:tc>
        <w:tc>
          <w:tcPr>
            <w:tcW w:w="283" w:type="pct"/>
            <w:shd w:val="clear" w:color="auto" w:fill="auto"/>
            <w:noWrap/>
            <w:vAlign w:val="bottom"/>
            <w:hideMark/>
          </w:tcPr>
          <w:p w14:paraId="6A50662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17 784</w:t>
            </w:r>
          </w:p>
        </w:tc>
        <w:tc>
          <w:tcPr>
            <w:tcW w:w="283" w:type="pct"/>
            <w:shd w:val="clear" w:color="auto" w:fill="auto"/>
            <w:noWrap/>
            <w:vAlign w:val="bottom"/>
            <w:hideMark/>
          </w:tcPr>
          <w:p w14:paraId="296B950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12 508</w:t>
            </w:r>
          </w:p>
        </w:tc>
        <w:tc>
          <w:tcPr>
            <w:tcW w:w="283" w:type="pct"/>
            <w:shd w:val="clear" w:color="auto" w:fill="auto"/>
            <w:noWrap/>
            <w:vAlign w:val="bottom"/>
            <w:hideMark/>
          </w:tcPr>
          <w:p w14:paraId="1F3FE8A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30 292</w:t>
            </w:r>
          </w:p>
        </w:tc>
      </w:tr>
      <w:tr w:rsidR="00150EA4" w:rsidRPr="0053714E" w14:paraId="6253D3B2" w14:textId="77777777" w:rsidTr="007E134C">
        <w:tc>
          <w:tcPr>
            <w:tcW w:w="831" w:type="pct"/>
            <w:shd w:val="clear" w:color="auto" w:fill="auto"/>
            <w:noWrap/>
            <w:hideMark/>
          </w:tcPr>
          <w:p w14:paraId="47D3B740"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Ouaddaï </w:t>
            </w:r>
          </w:p>
        </w:tc>
        <w:tc>
          <w:tcPr>
            <w:tcW w:w="273" w:type="pct"/>
            <w:shd w:val="clear" w:color="auto" w:fill="auto"/>
            <w:noWrap/>
            <w:vAlign w:val="bottom"/>
            <w:hideMark/>
          </w:tcPr>
          <w:p w14:paraId="2029F8A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5 269</w:t>
            </w:r>
          </w:p>
        </w:tc>
        <w:tc>
          <w:tcPr>
            <w:tcW w:w="274" w:type="pct"/>
            <w:shd w:val="clear" w:color="auto" w:fill="auto"/>
            <w:noWrap/>
            <w:vAlign w:val="bottom"/>
            <w:hideMark/>
          </w:tcPr>
          <w:p w14:paraId="0535EA4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4 891</w:t>
            </w:r>
          </w:p>
        </w:tc>
        <w:tc>
          <w:tcPr>
            <w:tcW w:w="283" w:type="pct"/>
            <w:shd w:val="clear" w:color="auto" w:fill="auto"/>
            <w:noWrap/>
            <w:vAlign w:val="bottom"/>
            <w:hideMark/>
          </w:tcPr>
          <w:p w14:paraId="006A639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10 160</w:t>
            </w:r>
          </w:p>
        </w:tc>
        <w:tc>
          <w:tcPr>
            <w:tcW w:w="274" w:type="pct"/>
            <w:shd w:val="clear" w:color="auto" w:fill="auto"/>
            <w:noWrap/>
            <w:vAlign w:val="bottom"/>
            <w:hideMark/>
          </w:tcPr>
          <w:p w14:paraId="0C7A721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3 299</w:t>
            </w:r>
          </w:p>
        </w:tc>
        <w:tc>
          <w:tcPr>
            <w:tcW w:w="274" w:type="pct"/>
            <w:shd w:val="clear" w:color="auto" w:fill="auto"/>
            <w:noWrap/>
            <w:vAlign w:val="bottom"/>
            <w:hideMark/>
          </w:tcPr>
          <w:p w14:paraId="5078A47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3 360</w:t>
            </w:r>
          </w:p>
        </w:tc>
        <w:tc>
          <w:tcPr>
            <w:tcW w:w="283" w:type="pct"/>
            <w:shd w:val="clear" w:color="auto" w:fill="auto"/>
            <w:noWrap/>
            <w:vAlign w:val="bottom"/>
            <w:hideMark/>
          </w:tcPr>
          <w:p w14:paraId="3F4A5E1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6 659</w:t>
            </w:r>
          </w:p>
        </w:tc>
        <w:tc>
          <w:tcPr>
            <w:tcW w:w="274" w:type="pct"/>
            <w:shd w:val="clear" w:color="auto" w:fill="auto"/>
            <w:noWrap/>
            <w:vAlign w:val="bottom"/>
            <w:hideMark/>
          </w:tcPr>
          <w:p w14:paraId="23081C8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2 929</w:t>
            </w:r>
          </w:p>
        </w:tc>
        <w:tc>
          <w:tcPr>
            <w:tcW w:w="274" w:type="pct"/>
            <w:shd w:val="clear" w:color="auto" w:fill="auto"/>
            <w:noWrap/>
            <w:vAlign w:val="bottom"/>
            <w:hideMark/>
          </w:tcPr>
          <w:p w14:paraId="093C2DA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2 960</w:t>
            </w:r>
          </w:p>
        </w:tc>
        <w:tc>
          <w:tcPr>
            <w:tcW w:w="283" w:type="pct"/>
            <w:shd w:val="clear" w:color="auto" w:fill="auto"/>
            <w:noWrap/>
            <w:vAlign w:val="bottom"/>
            <w:hideMark/>
          </w:tcPr>
          <w:p w14:paraId="64B0571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5 889</w:t>
            </w:r>
          </w:p>
        </w:tc>
        <w:tc>
          <w:tcPr>
            <w:tcW w:w="274" w:type="pct"/>
            <w:shd w:val="clear" w:color="auto" w:fill="auto"/>
            <w:noWrap/>
            <w:vAlign w:val="bottom"/>
            <w:hideMark/>
          </w:tcPr>
          <w:p w14:paraId="5C0A6ED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2 438</w:t>
            </w:r>
          </w:p>
        </w:tc>
        <w:tc>
          <w:tcPr>
            <w:tcW w:w="274" w:type="pct"/>
            <w:shd w:val="clear" w:color="auto" w:fill="auto"/>
            <w:noWrap/>
            <w:vAlign w:val="bottom"/>
            <w:hideMark/>
          </w:tcPr>
          <w:p w14:paraId="174A10C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2 680</w:t>
            </w:r>
          </w:p>
        </w:tc>
        <w:tc>
          <w:tcPr>
            <w:tcW w:w="275" w:type="pct"/>
            <w:shd w:val="clear" w:color="auto" w:fill="auto"/>
            <w:noWrap/>
            <w:vAlign w:val="bottom"/>
            <w:hideMark/>
          </w:tcPr>
          <w:p w14:paraId="0F71AB3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5 118</w:t>
            </w:r>
          </w:p>
        </w:tc>
        <w:tc>
          <w:tcPr>
            <w:tcW w:w="283" w:type="pct"/>
            <w:shd w:val="clear" w:color="auto" w:fill="auto"/>
            <w:noWrap/>
            <w:vAlign w:val="bottom"/>
            <w:hideMark/>
          </w:tcPr>
          <w:p w14:paraId="16C2DE9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13 935</w:t>
            </w:r>
          </w:p>
        </w:tc>
        <w:tc>
          <w:tcPr>
            <w:tcW w:w="283" w:type="pct"/>
            <w:shd w:val="clear" w:color="auto" w:fill="auto"/>
            <w:noWrap/>
            <w:vAlign w:val="bottom"/>
            <w:hideMark/>
          </w:tcPr>
          <w:p w14:paraId="4CE1E66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13 891</w:t>
            </w:r>
          </w:p>
        </w:tc>
        <w:tc>
          <w:tcPr>
            <w:tcW w:w="283" w:type="pct"/>
            <w:shd w:val="clear" w:color="auto" w:fill="auto"/>
            <w:noWrap/>
            <w:vAlign w:val="bottom"/>
            <w:hideMark/>
          </w:tcPr>
          <w:p w14:paraId="1150C2F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27 826</w:t>
            </w:r>
          </w:p>
        </w:tc>
      </w:tr>
      <w:tr w:rsidR="00150EA4" w:rsidRPr="0053714E" w14:paraId="2CFCA096" w14:textId="77777777" w:rsidTr="007E134C">
        <w:tc>
          <w:tcPr>
            <w:tcW w:w="831" w:type="pct"/>
            <w:shd w:val="clear" w:color="auto" w:fill="auto"/>
            <w:noWrap/>
            <w:hideMark/>
          </w:tcPr>
          <w:p w14:paraId="44ED3153" w14:textId="77777777" w:rsidR="00150EA4" w:rsidRPr="0053714E" w:rsidRDefault="00150EA4" w:rsidP="007E134C">
            <w:pPr>
              <w:suppressAutoHyphens w:val="0"/>
              <w:spacing w:before="40" w:after="40" w:line="220" w:lineRule="exact"/>
              <w:rPr>
                <w:sz w:val="18"/>
                <w:lang w:val="fr-FR"/>
              </w:rPr>
            </w:pPr>
            <w:proofErr w:type="spellStart"/>
            <w:r w:rsidRPr="0053714E">
              <w:rPr>
                <w:sz w:val="18"/>
                <w:lang w:val="fr-FR"/>
              </w:rPr>
              <w:t>Salamat</w:t>
            </w:r>
            <w:proofErr w:type="spellEnd"/>
            <w:r w:rsidRPr="0053714E">
              <w:rPr>
                <w:sz w:val="18"/>
                <w:lang w:val="fr-FR"/>
              </w:rPr>
              <w:t xml:space="preserve"> </w:t>
            </w:r>
          </w:p>
        </w:tc>
        <w:tc>
          <w:tcPr>
            <w:tcW w:w="273" w:type="pct"/>
            <w:shd w:val="clear" w:color="auto" w:fill="auto"/>
            <w:noWrap/>
            <w:vAlign w:val="bottom"/>
            <w:hideMark/>
          </w:tcPr>
          <w:p w14:paraId="5A8A18F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1 001</w:t>
            </w:r>
          </w:p>
        </w:tc>
        <w:tc>
          <w:tcPr>
            <w:tcW w:w="274" w:type="pct"/>
            <w:shd w:val="clear" w:color="auto" w:fill="auto"/>
            <w:noWrap/>
            <w:vAlign w:val="bottom"/>
            <w:hideMark/>
          </w:tcPr>
          <w:p w14:paraId="7EEB9C9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631</w:t>
            </w:r>
          </w:p>
        </w:tc>
        <w:tc>
          <w:tcPr>
            <w:tcW w:w="283" w:type="pct"/>
            <w:shd w:val="clear" w:color="auto" w:fill="auto"/>
            <w:noWrap/>
            <w:vAlign w:val="bottom"/>
            <w:hideMark/>
          </w:tcPr>
          <w:p w14:paraId="2FE2E17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1 632</w:t>
            </w:r>
          </w:p>
        </w:tc>
        <w:tc>
          <w:tcPr>
            <w:tcW w:w="274" w:type="pct"/>
            <w:shd w:val="clear" w:color="auto" w:fill="auto"/>
            <w:noWrap/>
            <w:vAlign w:val="bottom"/>
            <w:hideMark/>
          </w:tcPr>
          <w:p w14:paraId="2DF043E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743</w:t>
            </w:r>
          </w:p>
        </w:tc>
        <w:tc>
          <w:tcPr>
            <w:tcW w:w="274" w:type="pct"/>
            <w:shd w:val="clear" w:color="auto" w:fill="auto"/>
            <w:noWrap/>
            <w:vAlign w:val="bottom"/>
            <w:hideMark/>
          </w:tcPr>
          <w:p w14:paraId="756A058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433</w:t>
            </w:r>
          </w:p>
        </w:tc>
        <w:tc>
          <w:tcPr>
            <w:tcW w:w="283" w:type="pct"/>
            <w:shd w:val="clear" w:color="auto" w:fill="auto"/>
            <w:noWrap/>
            <w:vAlign w:val="bottom"/>
            <w:hideMark/>
          </w:tcPr>
          <w:p w14:paraId="7F62FB9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1 176</w:t>
            </w:r>
          </w:p>
        </w:tc>
        <w:tc>
          <w:tcPr>
            <w:tcW w:w="274" w:type="pct"/>
            <w:shd w:val="clear" w:color="auto" w:fill="auto"/>
            <w:noWrap/>
            <w:vAlign w:val="bottom"/>
            <w:hideMark/>
          </w:tcPr>
          <w:p w14:paraId="135B7B5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584</w:t>
            </w:r>
          </w:p>
        </w:tc>
        <w:tc>
          <w:tcPr>
            <w:tcW w:w="274" w:type="pct"/>
            <w:shd w:val="clear" w:color="auto" w:fill="auto"/>
            <w:noWrap/>
            <w:vAlign w:val="bottom"/>
            <w:hideMark/>
          </w:tcPr>
          <w:p w14:paraId="3797B98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389</w:t>
            </w:r>
          </w:p>
        </w:tc>
        <w:tc>
          <w:tcPr>
            <w:tcW w:w="283" w:type="pct"/>
            <w:shd w:val="clear" w:color="auto" w:fill="auto"/>
            <w:noWrap/>
            <w:vAlign w:val="bottom"/>
            <w:hideMark/>
          </w:tcPr>
          <w:p w14:paraId="52B66D9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973</w:t>
            </w:r>
          </w:p>
        </w:tc>
        <w:tc>
          <w:tcPr>
            <w:tcW w:w="274" w:type="pct"/>
            <w:shd w:val="clear" w:color="auto" w:fill="auto"/>
            <w:noWrap/>
            <w:vAlign w:val="bottom"/>
            <w:hideMark/>
          </w:tcPr>
          <w:p w14:paraId="3B969D4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464</w:t>
            </w:r>
          </w:p>
        </w:tc>
        <w:tc>
          <w:tcPr>
            <w:tcW w:w="274" w:type="pct"/>
            <w:shd w:val="clear" w:color="auto" w:fill="auto"/>
            <w:noWrap/>
            <w:vAlign w:val="bottom"/>
            <w:hideMark/>
          </w:tcPr>
          <w:p w14:paraId="1C1DB1A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266</w:t>
            </w:r>
          </w:p>
        </w:tc>
        <w:tc>
          <w:tcPr>
            <w:tcW w:w="275" w:type="pct"/>
            <w:shd w:val="clear" w:color="auto" w:fill="auto"/>
            <w:noWrap/>
            <w:vAlign w:val="bottom"/>
            <w:hideMark/>
          </w:tcPr>
          <w:p w14:paraId="3A35E26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730</w:t>
            </w:r>
          </w:p>
        </w:tc>
        <w:tc>
          <w:tcPr>
            <w:tcW w:w="283" w:type="pct"/>
            <w:shd w:val="clear" w:color="auto" w:fill="auto"/>
            <w:noWrap/>
            <w:vAlign w:val="bottom"/>
            <w:hideMark/>
          </w:tcPr>
          <w:p w14:paraId="403AADB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2 792</w:t>
            </w:r>
          </w:p>
        </w:tc>
        <w:tc>
          <w:tcPr>
            <w:tcW w:w="283" w:type="pct"/>
            <w:shd w:val="clear" w:color="auto" w:fill="auto"/>
            <w:noWrap/>
            <w:vAlign w:val="bottom"/>
            <w:hideMark/>
          </w:tcPr>
          <w:p w14:paraId="2626C60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1 719</w:t>
            </w:r>
          </w:p>
        </w:tc>
        <w:tc>
          <w:tcPr>
            <w:tcW w:w="283" w:type="pct"/>
            <w:shd w:val="clear" w:color="auto" w:fill="auto"/>
            <w:noWrap/>
            <w:vAlign w:val="bottom"/>
            <w:hideMark/>
          </w:tcPr>
          <w:p w14:paraId="3886F89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4 511</w:t>
            </w:r>
          </w:p>
        </w:tc>
      </w:tr>
      <w:tr w:rsidR="00150EA4" w:rsidRPr="0053714E" w14:paraId="525EE61C" w14:textId="77777777" w:rsidTr="007E134C">
        <w:tc>
          <w:tcPr>
            <w:tcW w:w="831" w:type="pct"/>
            <w:shd w:val="clear" w:color="auto" w:fill="auto"/>
            <w:noWrap/>
            <w:hideMark/>
          </w:tcPr>
          <w:p w14:paraId="72A97680"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Sila </w:t>
            </w:r>
          </w:p>
        </w:tc>
        <w:tc>
          <w:tcPr>
            <w:tcW w:w="273" w:type="pct"/>
            <w:shd w:val="clear" w:color="auto" w:fill="auto"/>
            <w:noWrap/>
            <w:vAlign w:val="bottom"/>
            <w:hideMark/>
          </w:tcPr>
          <w:p w14:paraId="6A340EC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915</w:t>
            </w:r>
          </w:p>
        </w:tc>
        <w:tc>
          <w:tcPr>
            <w:tcW w:w="274" w:type="pct"/>
            <w:shd w:val="clear" w:color="auto" w:fill="auto"/>
            <w:noWrap/>
            <w:vAlign w:val="bottom"/>
            <w:hideMark/>
          </w:tcPr>
          <w:p w14:paraId="6A28A38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871</w:t>
            </w:r>
          </w:p>
        </w:tc>
        <w:tc>
          <w:tcPr>
            <w:tcW w:w="283" w:type="pct"/>
            <w:shd w:val="clear" w:color="auto" w:fill="auto"/>
            <w:noWrap/>
            <w:vAlign w:val="bottom"/>
            <w:hideMark/>
          </w:tcPr>
          <w:p w14:paraId="3415DF0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1 786</w:t>
            </w:r>
          </w:p>
        </w:tc>
        <w:tc>
          <w:tcPr>
            <w:tcW w:w="274" w:type="pct"/>
            <w:shd w:val="clear" w:color="auto" w:fill="auto"/>
            <w:noWrap/>
            <w:vAlign w:val="bottom"/>
            <w:hideMark/>
          </w:tcPr>
          <w:p w14:paraId="46194AA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644</w:t>
            </w:r>
          </w:p>
        </w:tc>
        <w:tc>
          <w:tcPr>
            <w:tcW w:w="274" w:type="pct"/>
            <w:shd w:val="clear" w:color="auto" w:fill="auto"/>
            <w:noWrap/>
            <w:vAlign w:val="bottom"/>
            <w:hideMark/>
          </w:tcPr>
          <w:p w14:paraId="5352F82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688</w:t>
            </w:r>
          </w:p>
        </w:tc>
        <w:tc>
          <w:tcPr>
            <w:tcW w:w="283" w:type="pct"/>
            <w:shd w:val="clear" w:color="auto" w:fill="auto"/>
            <w:noWrap/>
            <w:vAlign w:val="bottom"/>
            <w:hideMark/>
          </w:tcPr>
          <w:p w14:paraId="3108106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1 332</w:t>
            </w:r>
          </w:p>
        </w:tc>
        <w:tc>
          <w:tcPr>
            <w:tcW w:w="274" w:type="pct"/>
            <w:shd w:val="clear" w:color="auto" w:fill="auto"/>
            <w:noWrap/>
            <w:vAlign w:val="bottom"/>
            <w:hideMark/>
          </w:tcPr>
          <w:p w14:paraId="1D69CD0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486</w:t>
            </w:r>
          </w:p>
        </w:tc>
        <w:tc>
          <w:tcPr>
            <w:tcW w:w="274" w:type="pct"/>
            <w:shd w:val="clear" w:color="auto" w:fill="auto"/>
            <w:noWrap/>
            <w:vAlign w:val="bottom"/>
            <w:hideMark/>
          </w:tcPr>
          <w:p w14:paraId="7EEC6E2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545</w:t>
            </w:r>
          </w:p>
        </w:tc>
        <w:tc>
          <w:tcPr>
            <w:tcW w:w="283" w:type="pct"/>
            <w:shd w:val="clear" w:color="auto" w:fill="auto"/>
            <w:noWrap/>
            <w:vAlign w:val="bottom"/>
            <w:hideMark/>
          </w:tcPr>
          <w:p w14:paraId="4F4B70E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1 031</w:t>
            </w:r>
          </w:p>
        </w:tc>
        <w:tc>
          <w:tcPr>
            <w:tcW w:w="274" w:type="pct"/>
            <w:shd w:val="clear" w:color="auto" w:fill="auto"/>
            <w:noWrap/>
            <w:vAlign w:val="bottom"/>
            <w:hideMark/>
          </w:tcPr>
          <w:p w14:paraId="1C36ABA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300</w:t>
            </w:r>
          </w:p>
        </w:tc>
        <w:tc>
          <w:tcPr>
            <w:tcW w:w="274" w:type="pct"/>
            <w:shd w:val="clear" w:color="auto" w:fill="auto"/>
            <w:noWrap/>
            <w:vAlign w:val="bottom"/>
            <w:hideMark/>
          </w:tcPr>
          <w:p w14:paraId="7864E54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270</w:t>
            </w:r>
          </w:p>
        </w:tc>
        <w:tc>
          <w:tcPr>
            <w:tcW w:w="275" w:type="pct"/>
            <w:shd w:val="clear" w:color="auto" w:fill="auto"/>
            <w:noWrap/>
            <w:vAlign w:val="bottom"/>
            <w:hideMark/>
          </w:tcPr>
          <w:p w14:paraId="51BE034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570</w:t>
            </w:r>
          </w:p>
        </w:tc>
        <w:tc>
          <w:tcPr>
            <w:tcW w:w="283" w:type="pct"/>
            <w:shd w:val="clear" w:color="auto" w:fill="auto"/>
            <w:noWrap/>
            <w:vAlign w:val="bottom"/>
            <w:hideMark/>
          </w:tcPr>
          <w:p w14:paraId="018FC2B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2 345</w:t>
            </w:r>
          </w:p>
        </w:tc>
        <w:tc>
          <w:tcPr>
            <w:tcW w:w="283" w:type="pct"/>
            <w:shd w:val="clear" w:color="auto" w:fill="auto"/>
            <w:noWrap/>
            <w:vAlign w:val="bottom"/>
            <w:hideMark/>
          </w:tcPr>
          <w:p w14:paraId="032C86E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2 374</w:t>
            </w:r>
          </w:p>
        </w:tc>
        <w:tc>
          <w:tcPr>
            <w:tcW w:w="283" w:type="pct"/>
            <w:shd w:val="clear" w:color="auto" w:fill="auto"/>
            <w:noWrap/>
            <w:vAlign w:val="bottom"/>
            <w:hideMark/>
          </w:tcPr>
          <w:p w14:paraId="5E3FD86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4 719</w:t>
            </w:r>
          </w:p>
        </w:tc>
      </w:tr>
      <w:tr w:rsidR="00150EA4" w:rsidRPr="0053714E" w14:paraId="6E277CA4" w14:textId="77777777" w:rsidTr="007E134C">
        <w:tc>
          <w:tcPr>
            <w:tcW w:w="831" w:type="pct"/>
            <w:shd w:val="clear" w:color="auto" w:fill="auto"/>
            <w:noWrap/>
            <w:hideMark/>
          </w:tcPr>
          <w:p w14:paraId="1DAEB237" w14:textId="77777777" w:rsidR="00150EA4" w:rsidRPr="0053714E" w:rsidRDefault="00150EA4" w:rsidP="007E134C">
            <w:pPr>
              <w:suppressAutoHyphens w:val="0"/>
              <w:spacing w:before="40" w:after="40" w:line="220" w:lineRule="exact"/>
              <w:rPr>
                <w:sz w:val="18"/>
                <w:lang w:val="fr-FR"/>
              </w:rPr>
            </w:pPr>
            <w:proofErr w:type="spellStart"/>
            <w:r w:rsidRPr="0053714E">
              <w:rPr>
                <w:sz w:val="18"/>
                <w:lang w:val="fr-FR"/>
              </w:rPr>
              <w:t>Tandjile</w:t>
            </w:r>
            <w:proofErr w:type="spellEnd"/>
            <w:r w:rsidRPr="0053714E">
              <w:rPr>
                <w:sz w:val="18"/>
                <w:lang w:val="fr-FR"/>
              </w:rPr>
              <w:t xml:space="preserve"> </w:t>
            </w:r>
          </w:p>
        </w:tc>
        <w:tc>
          <w:tcPr>
            <w:tcW w:w="273" w:type="pct"/>
            <w:shd w:val="clear" w:color="auto" w:fill="auto"/>
            <w:noWrap/>
            <w:vAlign w:val="bottom"/>
            <w:hideMark/>
          </w:tcPr>
          <w:p w14:paraId="51F7ACF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7 805</w:t>
            </w:r>
          </w:p>
        </w:tc>
        <w:tc>
          <w:tcPr>
            <w:tcW w:w="274" w:type="pct"/>
            <w:shd w:val="clear" w:color="auto" w:fill="auto"/>
            <w:noWrap/>
            <w:vAlign w:val="bottom"/>
            <w:hideMark/>
          </w:tcPr>
          <w:p w14:paraId="25B44AE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4 393</w:t>
            </w:r>
          </w:p>
        </w:tc>
        <w:tc>
          <w:tcPr>
            <w:tcW w:w="283" w:type="pct"/>
            <w:shd w:val="clear" w:color="auto" w:fill="auto"/>
            <w:noWrap/>
            <w:vAlign w:val="bottom"/>
            <w:hideMark/>
          </w:tcPr>
          <w:p w14:paraId="10AAC72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12 198</w:t>
            </w:r>
          </w:p>
        </w:tc>
        <w:tc>
          <w:tcPr>
            <w:tcW w:w="274" w:type="pct"/>
            <w:shd w:val="clear" w:color="auto" w:fill="auto"/>
            <w:noWrap/>
            <w:vAlign w:val="bottom"/>
            <w:hideMark/>
          </w:tcPr>
          <w:p w14:paraId="02A6FC5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5 556</w:t>
            </w:r>
          </w:p>
        </w:tc>
        <w:tc>
          <w:tcPr>
            <w:tcW w:w="274" w:type="pct"/>
            <w:shd w:val="clear" w:color="auto" w:fill="auto"/>
            <w:noWrap/>
            <w:vAlign w:val="bottom"/>
            <w:hideMark/>
          </w:tcPr>
          <w:p w14:paraId="5B2B289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2 963</w:t>
            </w:r>
          </w:p>
        </w:tc>
        <w:tc>
          <w:tcPr>
            <w:tcW w:w="283" w:type="pct"/>
            <w:shd w:val="clear" w:color="auto" w:fill="auto"/>
            <w:noWrap/>
            <w:vAlign w:val="bottom"/>
            <w:hideMark/>
          </w:tcPr>
          <w:p w14:paraId="21BFF46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8 519</w:t>
            </w:r>
          </w:p>
        </w:tc>
        <w:tc>
          <w:tcPr>
            <w:tcW w:w="274" w:type="pct"/>
            <w:shd w:val="clear" w:color="auto" w:fill="auto"/>
            <w:noWrap/>
            <w:vAlign w:val="bottom"/>
            <w:hideMark/>
          </w:tcPr>
          <w:p w14:paraId="5C1101D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4 912</w:t>
            </w:r>
          </w:p>
        </w:tc>
        <w:tc>
          <w:tcPr>
            <w:tcW w:w="274" w:type="pct"/>
            <w:shd w:val="clear" w:color="auto" w:fill="auto"/>
            <w:noWrap/>
            <w:vAlign w:val="bottom"/>
            <w:hideMark/>
          </w:tcPr>
          <w:p w14:paraId="137F914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2 114</w:t>
            </w:r>
          </w:p>
        </w:tc>
        <w:tc>
          <w:tcPr>
            <w:tcW w:w="283" w:type="pct"/>
            <w:shd w:val="clear" w:color="auto" w:fill="auto"/>
            <w:noWrap/>
            <w:vAlign w:val="bottom"/>
            <w:hideMark/>
          </w:tcPr>
          <w:p w14:paraId="1FF64A2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7 026</w:t>
            </w:r>
          </w:p>
        </w:tc>
        <w:tc>
          <w:tcPr>
            <w:tcW w:w="274" w:type="pct"/>
            <w:shd w:val="clear" w:color="auto" w:fill="auto"/>
            <w:noWrap/>
            <w:vAlign w:val="bottom"/>
            <w:hideMark/>
          </w:tcPr>
          <w:p w14:paraId="4686CA4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4 635</w:t>
            </w:r>
          </w:p>
        </w:tc>
        <w:tc>
          <w:tcPr>
            <w:tcW w:w="274" w:type="pct"/>
            <w:shd w:val="clear" w:color="auto" w:fill="auto"/>
            <w:noWrap/>
            <w:vAlign w:val="bottom"/>
            <w:hideMark/>
          </w:tcPr>
          <w:p w14:paraId="3C0BBE8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1 778</w:t>
            </w:r>
          </w:p>
        </w:tc>
        <w:tc>
          <w:tcPr>
            <w:tcW w:w="275" w:type="pct"/>
            <w:shd w:val="clear" w:color="auto" w:fill="auto"/>
            <w:noWrap/>
            <w:vAlign w:val="bottom"/>
            <w:hideMark/>
          </w:tcPr>
          <w:p w14:paraId="2999BAC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6 413</w:t>
            </w:r>
          </w:p>
        </w:tc>
        <w:tc>
          <w:tcPr>
            <w:tcW w:w="283" w:type="pct"/>
            <w:shd w:val="clear" w:color="auto" w:fill="auto"/>
            <w:noWrap/>
            <w:vAlign w:val="bottom"/>
            <w:hideMark/>
          </w:tcPr>
          <w:p w14:paraId="099F4DC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22 908</w:t>
            </w:r>
          </w:p>
        </w:tc>
        <w:tc>
          <w:tcPr>
            <w:tcW w:w="283" w:type="pct"/>
            <w:shd w:val="clear" w:color="auto" w:fill="auto"/>
            <w:noWrap/>
            <w:vAlign w:val="bottom"/>
            <w:hideMark/>
          </w:tcPr>
          <w:p w14:paraId="3F7834F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11 248</w:t>
            </w:r>
          </w:p>
        </w:tc>
        <w:tc>
          <w:tcPr>
            <w:tcW w:w="283" w:type="pct"/>
            <w:shd w:val="clear" w:color="auto" w:fill="auto"/>
            <w:noWrap/>
            <w:vAlign w:val="bottom"/>
            <w:hideMark/>
          </w:tcPr>
          <w:p w14:paraId="0195E2B9"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34 156</w:t>
            </w:r>
          </w:p>
        </w:tc>
      </w:tr>
      <w:tr w:rsidR="00150EA4" w:rsidRPr="0053714E" w14:paraId="7F87FC8C" w14:textId="77777777" w:rsidTr="007E134C">
        <w:tc>
          <w:tcPr>
            <w:tcW w:w="831" w:type="pct"/>
            <w:shd w:val="clear" w:color="auto" w:fill="auto"/>
            <w:noWrap/>
            <w:hideMark/>
          </w:tcPr>
          <w:p w14:paraId="7BE58A93"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Tibesti </w:t>
            </w:r>
          </w:p>
        </w:tc>
        <w:tc>
          <w:tcPr>
            <w:tcW w:w="273" w:type="pct"/>
            <w:shd w:val="clear" w:color="auto" w:fill="auto"/>
            <w:noWrap/>
            <w:vAlign w:val="bottom"/>
            <w:hideMark/>
          </w:tcPr>
          <w:p w14:paraId="30021D78"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115</w:t>
            </w:r>
          </w:p>
        </w:tc>
        <w:tc>
          <w:tcPr>
            <w:tcW w:w="274" w:type="pct"/>
            <w:shd w:val="clear" w:color="auto" w:fill="auto"/>
            <w:noWrap/>
            <w:vAlign w:val="bottom"/>
            <w:hideMark/>
          </w:tcPr>
          <w:p w14:paraId="5C31460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127</w:t>
            </w:r>
          </w:p>
        </w:tc>
        <w:tc>
          <w:tcPr>
            <w:tcW w:w="283" w:type="pct"/>
            <w:shd w:val="clear" w:color="auto" w:fill="auto"/>
            <w:noWrap/>
            <w:vAlign w:val="bottom"/>
            <w:hideMark/>
          </w:tcPr>
          <w:p w14:paraId="6957842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242</w:t>
            </w:r>
          </w:p>
        </w:tc>
        <w:tc>
          <w:tcPr>
            <w:tcW w:w="274" w:type="pct"/>
            <w:shd w:val="clear" w:color="auto" w:fill="auto"/>
            <w:noWrap/>
            <w:vAlign w:val="bottom"/>
            <w:hideMark/>
          </w:tcPr>
          <w:p w14:paraId="5D75CCA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104</w:t>
            </w:r>
          </w:p>
        </w:tc>
        <w:tc>
          <w:tcPr>
            <w:tcW w:w="274" w:type="pct"/>
            <w:shd w:val="clear" w:color="auto" w:fill="auto"/>
            <w:noWrap/>
            <w:vAlign w:val="bottom"/>
            <w:hideMark/>
          </w:tcPr>
          <w:p w14:paraId="0B39A9A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130</w:t>
            </w:r>
          </w:p>
        </w:tc>
        <w:tc>
          <w:tcPr>
            <w:tcW w:w="283" w:type="pct"/>
            <w:shd w:val="clear" w:color="auto" w:fill="auto"/>
            <w:noWrap/>
            <w:vAlign w:val="bottom"/>
            <w:hideMark/>
          </w:tcPr>
          <w:p w14:paraId="3E2ECE0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234</w:t>
            </w:r>
          </w:p>
        </w:tc>
        <w:tc>
          <w:tcPr>
            <w:tcW w:w="274" w:type="pct"/>
            <w:shd w:val="clear" w:color="auto" w:fill="auto"/>
            <w:noWrap/>
            <w:vAlign w:val="bottom"/>
            <w:hideMark/>
          </w:tcPr>
          <w:p w14:paraId="24A2B24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71</w:t>
            </w:r>
          </w:p>
        </w:tc>
        <w:tc>
          <w:tcPr>
            <w:tcW w:w="274" w:type="pct"/>
            <w:shd w:val="clear" w:color="auto" w:fill="auto"/>
            <w:noWrap/>
            <w:vAlign w:val="bottom"/>
            <w:hideMark/>
          </w:tcPr>
          <w:p w14:paraId="109DBEB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85</w:t>
            </w:r>
          </w:p>
        </w:tc>
        <w:tc>
          <w:tcPr>
            <w:tcW w:w="283" w:type="pct"/>
            <w:shd w:val="clear" w:color="auto" w:fill="auto"/>
            <w:noWrap/>
            <w:vAlign w:val="bottom"/>
            <w:hideMark/>
          </w:tcPr>
          <w:p w14:paraId="0EAAF89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156</w:t>
            </w:r>
          </w:p>
        </w:tc>
        <w:tc>
          <w:tcPr>
            <w:tcW w:w="274" w:type="pct"/>
            <w:shd w:val="clear" w:color="auto" w:fill="auto"/>
            <w:noWrap/>
            <w:vAlign w:val="bottom"/>
            <w:hideMark/>
          </w:tcPr>
          <w:p w14:paraId="500F2E2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92</w:t>
            </w:r>
          </w:p>
        </w:tc>
        <w:tc>
          <w:tcPr>
            <w:tcW w:w="274" w:type="pct"/>
            <w:shd w:val="clear" w:color="auto" w:fill="auto"/>
            <w:noWrap/>
            <w:vAlign w:val="bottom"/>
            <w:hideMark/>
          </w:tcPr>
          <w:p w14:paraId="7169F5E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114</w:t>
            </w:r>
          </w:p>
        </w:tc>
        <w:tc>
          <w:tcPr>
            <w:tcW w:w="275" w:type="pct"/>
            <w:shd w:val="clear" w:color="auto" w:fill="auto"/>
            <w:noWrap/>
            <w:vAlign w:val="bottom"/>
            <w:hideMark/>
          </w:tcPr>
          <w:p w14:paraId="090B0B5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206</w:t>
            </w:r>
          </w:p>
        </w:tc>
        <w:tc>
          <w:tcPr>
            <w:tcW w:w="283" w:type="pct"/>
            <w:shd w:val="clear" w:color="auto" w:fill="auto"/>
            <w:noWrap/>
            <w:vAlign w:val="bottom"/>
            <w:hideMark/>
          </w:tcPr>
          <w:p w14:paraId="07BFB90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382</w:t>
            </w:r>
          </w:p>
        </w:tc>
        <w:tc>
          <w:tcPr>
            <w:tcW w:w="283" w:type="pct"/>
            <w:shd w:val="clear" w:color="auto" w:fill="auto"/>
            <w:noWrap/>
            <w:vAlign w:val="bottom"/>
            <w:hideMark/>
          </w:tcPr>
          <w:p w14:paraId="612A8EB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456</w:t>
            </w:r>
          </w:p>
        </w:tc>
        <w:tc>
          <w:tcPr>
            <w:tcW w:w="283" w:type="pct"/>
            <w:shd w:val="clear" w:color="auto" w:fill="auto"/>
            <w:noWrap/>
            <w:vAlign w:val="bottom"/>
            <w:hideMark/>
          </w:tcPr>
          <w:p w14:paraId="38B1293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838</w:t>
            </w:r>
          </w:p>
        </w:tc>
      </w:tr>
      <w:tr w:rsidR="00150EA4" w:rsidRPr="0053714E" w14:paraId="45F28E0C" w14:textId="77777777" w:rsidTr="007E134C">
        <w:tc>
          <w:tcPr>
            <w:tcW w:w="831" w:type="pct"/>
            <w:shd w:val="clear" w:color="auto" w:fill="auto"/>
            <w:noWrap/>
            <w:hideMark/>
          </w:tcPr>
          <w:p w14:paraId="1EF07C93" w14:textId="77777777" w:rsidR="00150EA4" w:rsidRPr="0053714E" w:rsidRDefault="00150EA4" w:rsidP="007E134C">
            <w:pPr>
              <w:suppressAutoHyphens w:val="0"/>
              <w:spacing w:before="40" w:after="40" w:line="220" w:lineRule="exact"/>
              <w:rPr>
                <w:sz w:val="18"/>
                <w:lang w:val="fr-FR"/>
              </w:rPr>
            </w:pPr>
            <w:r w:rsidRPr="0053714E">
              <w:rPr>
                <w:sz w:val="18"/>
                <w:lang w:val="fr-FR"/>
              </w:rPr>
              <w:t>Ville de N</w:t>
            </w:r>
            <w:r>
              <w:rPr>
                <w:sz w:val="18"/>
                <w:lang w:val="fr-FR"/>
              </w:rPr>
              <w:t>’</w:t>
            </w:r>
            <w:r w:rsidRPr="0053714E">
              <w:rPr>
                <w:sz w:val="18"/>
                <w:lang w:val="fr-FR"/>
              </w:rPr>
              <w:t>Djamena</w:t>
            </w:r>
          </w:p>
        </w:tc>
        <w:tc>
          <w:tcPr>
            <w:tcW w:w="273" w:type="pct"/>
            <w:shd w:val="clear" w:color="auto" w:fill="auto"/>
            <w:noWrap/>
            <w:vAlign w:val="bottom"/>
            <w:hideMark/>
          </w:tcPr>
          <w:p w14:paraId="0AE7D4A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20 046</w:t>
            </w:r>
          </w:p>
        </w:tc>
        <w:tc>
          <w:tcPr>
            <w:tcW w:w="274" w:type="pct"/>
            <w:shd w:val="clear" w:color="auto" w:fill="auto"/>
            <w:noWrap/>
            <w:vAlign w:val="bottom"/>
            <w:hideMark/>
          </w:tcPr>
          <w:p w14:paraId="7AD65F9C"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16 706</w:t>
            </w:r>
          </w:p>
        </w:tc>
        <w:tc>
          <w:tcPr>
            <w:tcW w:w="283" w:type="pct"/>
            <w:shd w:val="clear" w:color="auto" w:fill="auto"/>
            <w:noWrap/>
            <w:vAlign w:val="bottom"/>
            <w:hideMark/>
          </w:tcPr>
          <w:p w14:paraId="0D1EEC6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36 752</w:t>
            </w:r>
          </w:p>
        </w:tc>
        <w:tc>
          <w:tcPr>
            <w:tcW w:w="274" w:type="pct"/>
            <w:shd w:val="clear" w:color="auto" w:fill="auto"/>
            <w:noWrap/>
            <w:vAlign w:val="bottom"/>
            <w:hideMark/>
          </w:tcPr>
          <w:p w14:paraId="76608B60"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16 371</w:t>
            </w:r>
          </w:p>
        </w:tc>
        <w:tc>
          <w:tcPr>
            <w:tcW w:w="274" w:type="pct"/>
            <w:shd w:val="clear" w:color="auto" w:fill="auto"/>
            <w:noWrap/>
            <w:vAlign w:val="bottom"/>
            <w:hideMark/>
          </w:tcPr>
          <w:p w14:paraId="70CFDF2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13 597</w:t>
            </w:r>
          </w:p>
        </w:tc>
        <w:tc>
          <w:tcPr>
            <w:tcW w:w="283" w:type="pct"/>
            <w:shd w:val="clear" w:color="auto" w:fill="auto"/>
            <w:noWrap/>
            <w:vAlign w:val="bottom"/>
            <w:hideMark/>
          </w:tcPr>
          <w:p w14:paraId="71B0CFF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29 968</w:t>
            </w:r>
          </w:p>
        </w:tc>
        <w:tc>
          <w:tcPr>
            <w:tcW w:w="274" w:type="pct"/>
            <w:shd w:val="clear" w:color="auto" w:fill="auto"/>
            <w:noWrap/>
            <w:vAlign w:val="bottom"/>
            <w:hideMark/>
          </w:tcPr>
          <w:p w14:paraId="2727B0E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15 688</w:t>
            </w:r>
          </w:p>
        </w:tc>
        <w:tc>
          <w:tcPr>
            <w:tcW w:w="274" w:type="pct"/>
            <w:shd w:val="clear" w:color="auto" w:fill="auto"/>
            <w:noWrap/>
            <w:vAlign w:val="bottom"/>
            <w:hideMark/>
          </w:tcPr>
          <w:p w14:paraId="38BAEE0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12 579</w:t>
            </w:r>
          </w:p>
        </w:tc>
        <w:tc>
          <w:tcPr>
            <w:tcW w:w="283" w:type="pct"/>
            <w:shd w:val="clear" w:color="auto" w:fill="auto"/>
            <w:noWrap/>
            <w:vAlign w:val="bottom"/>
            <w:hideMark/>
          </w:tcPr>
          <w:p w14:paraId="764A676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28 267</w:t>
            </w:r>
          </w:p>
        </w:tc>
        <w:tc>
          <w:tcPr>
            <w:tcW w:w="274" w:type="pct"/>
            <w:shd w:val="clear" w:color="auto" w:fill="auto"/>
            <w:noWrap/>
            <w:vAlign w:val="bottom"/>
            <w:hideMark/>
          </w:tcPr>
          <w:p w14:paraId="1F6D7A4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14 828</w:t>
            </w:r>
          </w:p>
        </w:tc>
        <w:tc>
          <w:tcPr>
            <w:tcW w:w="274" w:type="pct"/>
            <w:shd w:val="clear" w:color="auto" w:fill="auto"/>
            <w:noWrap/>
            <w:vAlign w:val="bottom"/>
            <w:hideMark/>
          </w:tcPr>
          <w:p w14:paraId="45F83DD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12 167</w:t>
            </w:r>
          </w:p>
        </w:tc>
        <w:tc>
          <w:tcPr>
            <w:tcW w:w="275" w:type="pct"/>
            <w:shd w:val="clear" w:color="auto" w:fill="auto"/>
            <w:noWrap/>
            <w:vAlign w:val="bottom"/>
            <w:hideMark/>
          </w:tcPr>
          <w:p w14:paraId="5F68873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26 995</w:t>
            </w:r>
          </w:p>
        </w:tc>
        <w:tc>
          <w:tcPr>
            <w:tcW w:w="283" w:type="pct"/>
            <w:shd w:val="clear" w:color="auto" w:fill="auto"/>
            <w:noWrap/>
            <w:vAlign w:val="bottom"/>
            <w:hideMark/>
          </w:tcPr>
          <w:p w14:paraId="48173DD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66 933</w:t>
            </w:r>
          </w:p>
        </w:tc>
        <w:tc>
          <w:tcPr>
            <w:tcW w:w="283" w:type="pct"/>
            <w:shd w:val="clear" w:color="auto" w:fill="auto"/>
            <w:noWrap/>
            <w:vAlign w:val="bottom"/>
            <w:hideMark/>
          </w:tcPr>
          <w:p w14:paraId="3EAC2F2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55 049</w:t>
            </w:r>
          </w:p>
        </w:tc>
        <w:tc>
          <w:tcPr>
            <w:tcW w:w="283" w:type="pct"/>
            <w:shd w:val="clear" w:color="auto" w:fill="auto"/>
            <w:noWrap/>
            <w:vAlign w:val="bottom"/>
            <w:hideMark/>
          </w:tcPr>
          <w:p w14:paraId="6E9ADBE3"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121 982</w:t>
            </w:r>
          </w:p>
        </w:tc>
      </w:tr>
      <w:tr w:rsidR="00150EA4" w:rsidRPr="0053714E" w14:paraId="1DE0E6AD" w14:textId="77777777" w:rsidTr="007E134C">
        <w:tc>
          <w:tcPr>
            <w:tcW w:w="831" w:type="pct"/>
            <w:tcBorders>
              <w:bottom w:val="single" w:sz="4" w:space="0" w:color="auto"/>
            </w:tcBorders>
            <w:shd w:val="clear" w:color="auto" w:fill="auto"/>
            <w:noWrap/>
            <w:hideMark/>
          </w:tcPr>
          <w:p w14:paraId="0540427F" w14:textId="77777777" w:rsidR="00150EA4" w:rsidRPr="0053714E" w:rsidRDefault="00150EA4" w:rsidP="007E134C">
            <w:pPr>
              <w:suppressAutoHyphens w:val="0"/>
              <w:spacing w:before="40" w:after="40" w:line="220" w:lineRule="exact"/>
              <w:rPr>
                <w:sz w:val="18"/>
                <w:lang w:val="fr-FR"/>
              </w:rPr>
            </w:pPr>
            <w:r w:rsidRPr="0053714E">
              <w:rPr>
                <w:sz w:val="18"/>
                <w:lang w:val="fr-FR"/>
              </w:rPr>
              <w:t xml:space="preserve">Wadi </w:t>
            </w:r>
            <w:proofErr w:type="spellStart"/>
            <w:r w:rsidRPr="0053714E">
              <w:rPr>
                <w:sz w:val="18"/>
                <w:lang w:val="fr-FR"/>
              </w:rPr>
              <w:t>Fira</w:t>
            </w:r>
            <w:proofErr w:type="spellEnd"/>
            <w:r w:rsidRPr="0053714E">
              <w:rPr>
                <w:sz w:val="18"/>
                <w:lang w:val="fr-FR"/>
              </w:rPr>
              <w:t xml:space="preserve"> </w:t>
            </w:r>
          </w:p>
        </w:tc>
        <w:tc>
          <w:tcPr>
            <w:tcW w:w="273" w:type="pct"/>
            <w:tcBorders>
              <w:bottom w:val="single" w:sz="4" w:space="0" w:color="auto"/>
            </w:tcBorders>
            <w:shd w:val="clear" w:color="auto" w:fill="auto"/>
            <w:noWrap/>
            <w:vAlign w:val="bottom"/>
            <w:hideMark/>
          </w:tcPr>
          <w:p w14:paraId="0D43B757"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1 472</w:t>
            </w:r>
          </w:p>
        </w:tc>
        <w:tc>
          <w:tcPr>
            <w:tcW w:w="274" w:type="pct"/>
            <w:tcBorders>
              <w:bottom w:val="single" w:sz="4" w:space="0" w:color="auto"/>
            </w:tcBorders>
            <w:shd w:val="clear" w:color="auto" w:fill="auto"/>
            <w:noWrap/>
            <w:vAlign w:val="bottom"/>
            <w:hideMark/>
          </w:tcPr>
          <w:p w14:paraId="79DD36BB"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1 441</w:t>
            </w:r>
          </w:p>
        </w:tc>
        <w:tc>
          <w:tcPr>
            <w:tcW w:w="283" w:type="pct"/>
            <w:tcBorders>
              <w:bottom w:val="single" w:sz="4" w:space="0" w:color="auto"/>
            </w:tcBorders>
            <w:shd w:val="clear" w:color="auto" w:fill="auto"/>
            <w:noWrap/>
            <w:vAlign w:val="bottom"/>
            <w:hideMark/>
          </w:tcPr>
          <w:p w14:paraId="368991A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2 913</w:t>
            </w:r>
          </w:p>
        </w:tc>
        <w:tc>
          <w:tcPr>
            <w:tcW w:w="274" w:type="pct"/>
            <w:tcBorders>
              <w:bottom w:val="single" w:sz="4" w:space="0" w:color="auto"/>
            </w:tcBorders>
            <w:shd w:val="clear" w:color="auto" w:fill="auto"/>
            <w:noWrap/>
            <w:vAlign w:val="bottom"/>
            <w:hideMark/>
          </w:tcPr>
          <w:p w14:paraId="56A4A45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996</w:t>
            </w:r>
          </w:p>
        </w:tc>
        <w:tc>
          <w:tcPr>
            <w:tcW w:w="274" w:type="pct"/>
            <w:tcBorders>
              <w:bottom w:val="single" w:sz="4" w:space="0" w:color="auto"/>
            </w:tcBorders>
            <w:shd w:val="clear" w:color="auto" w:fill="auto"/>
            <w:noWrap/>
            <w:vAlign w:val="bottom"/>
            <w:hideMark/>
          </w:tcPr>
          <w:p w14:paraId="0541185D"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1 032</w:t>
            </w:r>
          </w:p>
        </w:tc>
        <w:tc>
          <w:tcPr>
            <w:tcW w:w="283" w:type="pct"/>
            <w:tcBorders>
              <w:bottom w:val="single" w:sz="4" w:space="0" w:color="auto"/>
            </w:tcBorders>
            <w:shd w:val="clear" w:color="auto" w:fill="auto"/>
            <w:noWrap/>
            <w:vAlign w:val="bottom"/>
            <w:hideMark/>
          </w:tcPr>
          <w:p w14:paraId="2D50663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2 028</w:t>
            </w:r>
          </w:p>
        </w:tc>
        <w:tc>
          <w:tcPr>
            <w:tcW w:w="274" w:type="pct"/>
            <w:tcBorders>
              <w:bottom w:val="single" w:sz="4" w:space="0" w:color="auto"/>
            </w:tcBorders>
            <w:shd w:val="clear" w:color="auto" w:fill="auto"/>
            <w:noWrap/>
            <w:vAlign w:val="bottom"/>
            <w:hideMark/>
          </w:tcPr>
          <w:p w14:paraId="006D9822"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830</w:t>
            </w:r>
          </w:p>
        </w:tc>
        <w:tc>
          <w:tcPr>
            <w:tcW w:w="274" w:type="pct"/>
            <w:tcBorders>
              <w:bottom w:val="single" w:sz="4" w:space="0" w:color="auto"/>
            </w:tcBorders>
            <w:shd w:val="clear" w:color="auto" w:fill="auto"/>
            <w:noWrap/>
            <w:vAlign w:val="bottom"/>
            <w:hideMark/>
          </w:tcPr>
          <w:p w14:paraId="07720F85"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914</w:t>
            </w:r>
          </w:p>
        </w:tc>
        <w:tc>
          <w:tcPr>
            <w:tcW w:w="283" w:type="pct"/>
            <w:tcBorders>
              <w:bottom w:val="single" w:sz="4" w:space="0" w:color="auto"/>
            </w:tcBorders>
            <w:shd w:val="clear" w:color="auto" w:fill="auto"/>
            <w:noWrap/>
            <w:vAlign w:val="bottom"/>
            <w:hideMark/>
          </w:tcPr>
          <w:p w14:paraId="3DCA1984"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1 744</w:t>
            </w:r>
          </w:p>
        </w:tc>
        <w:tc>
          <w:tcPr>
            <w:tcW w:w="274" w:type="pct"/>
            <w:tcBorders>
              <w:bottom w:val="single" w:sz="4" w:space="0" w:color="auto"/>
            </w:tcBorders>
            <w:shd w:val="clear" w:color="auto" w:fill="auto"/>
            <w:noWrap/>
            <w:vAlign w:val="bottom"/>
            <w:hideMark/>
          </w:tcPr>
          <w:p w14:paraId="0D41A4C6"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666</w:t>
            </w:r>
          </w:p>
        </w:tc>
        <w:tc>
          <w:tcPr>
            <w:tcW w:w="274" w:type="pct"/>
            <w:tcBorders>
              <w:bottom w:val="single" w:sz="4" w:space="0" w:color="auto"/>
            </w:tcBorders>
            <w:shd w:val="clear" w:color="auto" w:fill="auto"/>
            <w:noWrap/>
            <w:vAlign w:val="bottom"/>
            <w:hideMark/>
          </w:tcPr>
          <w:p w14:paraId="2A5B0A8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804</w:t>
            </w:r>
          </w:p>
        </w:tc>
        <w:tc>
          <w:tcPr>
            <w:tcW w:w="275" w:type="pct"/>
            <w:tcBorders>
              <w:bottom w:val="single" w:sz="4" w:space="0" w:color="auto"/>
            </w:tcBorders>
            <w:shd w:val="clear" w:color="auto" w:fill="auto"/>
            <w:noWrap/>
            <w:vAlign w:val="bottom"/>
            <w:hideMark/>
          </w:tcPr>
          <w:p w14:paraId="01B0E67F"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1 470</w:t>
            </w:r>
          </w:p>
        </w:tc>
        <w:tc>
          <w:tcPr>
            <w:tcW w:w="283" w:type="pct"/>
            <w:tcBorders>
              <w:bottom w:val="single" w:sz="4" w:space="0" w:color="auto"/>
            </w:tcBorders>
            <w:shd w:val="clear" w:color="auto" w:fill="auto"/>
            <w:noWrap/>
            <w:vAlign w:val="bottom"/>
            <w:hideMark/>
          </w:tcPr>
          <w:p w14:paraId="7A8741BE"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3 964</w:t>
            </w:r>
          </w:p>
        </w:tc>
        <w:tc>
          <w:tcPr>
            <w:tcW w:w="283" w:type="pct"/>
            <w:tcBorders>
              <w:bottom w:val="single" w:sz="4" w:space="0" w:color="auto"/>
            </w:tcBorders>
            <w:shd w:val="clear" w:color="auto" w:fill="auto"/>
            <w:noWrap/>
            <w:vAlign w:val="bottom"/>
            <w:hideMark/>
          </w:tcPr>
          <w:p w14:paraId="31F20B4A"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4 191</w:t>
            </w:r>
          </w:p>
        </w:tc>
        <w:tc>
          <w:tcPr>
            <w:tcW w:w="283" w:type="pct"/>
            <w:tcBorders>
              <w:bottom w:val="single" w:sz="4" w:space="0" w:color="auto"/>
            </w:tcBorders>
            <w:shd w:val="clear" w:color="auto" w:fill="auto"/>
            <w:noWrap/>
            <w:vAlign w:val="bottom"/>
            <w:hideMark/>
          </w:tcPr>
          <w:p w14:paraId="2DA7EAA1" w14:textId="77777777" w:rsidR="00150EA4" w:rsidRPr="0053714E" w:rsidRDefault="00150EA4" w:rsidP="007E134C">
            <w:pPr>
              <w:suppressAutoHyphens w:val="0"/>
              <w:spacing w:before="40" w:after="40" w:line="220" w:lineRule="exact"/>
              <w:jc w:val="right"/>
              <w:rPr>
                <w:sz w:val="18"/>
                <w:lang w:val="fr-FR"/>
              </w:rPr>
            </w:pPr>
            <w:r w:rsidRPr="0053714E">
              <w:rPr>
                <w:sz w:val="18"/>
                <w:lang w:val="fr-FR"/>
              </w:rPr>
              <w:t>8 155</w:t>
            </w:r>
          </w:p>
        </w:tc>
      </w:tr>
      <w:tr w:rsidR="00150EA4" w:rsidRPr="004A3644" w14:paraId="2569AADC" w14:textId="77777777" w:rsidTr="007E134C">
        <w:tc>
          <w:tcPr>
            <w:tcW w:w="831" w:type="pct"/>
            <w:tcBorders>
              <w:top w:val="single" w:sz="4" w:space="0" w:color="auto"/>
              <w:bottom w:val="single" w:sz="12" w:space="0" w:color="auto"/>
            </w:tcBorders>
            <w:shd w:val="clear" w:color="auto" w:fill="auto"/>
            <w:noWrap/>
            <w:hideMark/>
          </w:tcPr>
          <w:p w14:paraId="57FE3990" w14:textId="77777777" w:rsidR="00150EA4" w:rsidRPr="004A3644" w:rsidRDefault="00150EA4" w:rsidP="007E134C">
            <w:pPr>
              <w:suppressAutoHyphens w:val="0"/>
              <w:spacing w:before="80" w:after="80" w:line="220" w:lineRule="exact"/>
              <w:ind w:firstLine="284"/>
              <w:rPr>
                <w:b/>
                <w:bCs/>
                <w:sz w:val="18"/>
                <w:lang w:eastAsia="fr-FR"/>
              </w:rPr>
            </w:pPr>
            <w:r w:rsidRPr="004A3644">
              <w:rPr>
                <w:b/>
                <w:bCs/>
                <w:sz w:val="18"/>
                <w:lang w:eastAsia="fr-FR"/>
              </w:rPr>
              <w:t>Total général</w:t>
            </w:r>
          </w:p>
        </w:tc>
        <w:tc>
          <w:tcPr>
            <w:tcW w:w="273" w:type="pct"/>
            <w:tcBorders>
              <w:top w:val="single" w:sz="4" w:space="0" w:color="auto"/>
              <w:bottom w:val="single" w:sz="12" w:space="0" w:color="auto"/>
            </w:tcBorders>
            <w:shd w:val="clear" w:color="auto" w:fill="auto"/>
            <w:noWrap/>
            <w:vAlign w:val="bottom"/>
            <w:hideMark/>
          </w:tcPr>
          <w:p w14:paraId="4EF3246D"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99 142</w:t>
            </w:r>
          </w:p>
        </w:tc>
        <w:tc>
          <w:tcPr>
            <w:tcW w:w="274" w:type="pct"/>
            <w:tcBorders>
              <w:top w:val="single" w:sz="4" w:space="0" w:color="auto"/>
              <w:bottom w:val="single" w:sz="12" w:space="0" w:color="auto"/>
            </w:tcBorders>
            <w:shd w:val="clear" w:color="auto" w:fill="auto"/>
            <w:noWrap/>
            <w:vAlign w:val="bottom"/>
            <w:hideMark/>
          </w:tcPr>
          <w:p w14:paraId="60C93EA4"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69 474</w:t>
            </w:r>
          </w:p>
        </w:tc>
        <w:tc>
          <w:tcPr>
            <w:tcW w:w="283" w:type="pct"/>
            <w:tcBorders>
              <w:top w:val="single" w:sz="4" w:space="0" w:color="auto"/>
              <w:bottom w:val="single" w:sz="12" w:space="0" w:color="auto"/>
            </w:tcBorders>
            <w:shd w:val="clear" w:color="auto" w:fill="auto"/>
            <w:noWrap/>
            <w:vAlign w:val="bottom"/>
            <w:hideMark/>
          </w:tcPr>
          <w:p w14:paraId="2374F9A3"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168 616</w:t>
            </w:r>
          </w:p>
        </w:tc>
        <w:tc>
          <w:tcPr>
            <w:tcW w:w="274" w:type="pct"/>
            <w:tcBorders>
              <w:top w:val="single" w:sz="4" w:space="0" w:color="auto"/>
              <w:bottom w:val="single" w:sz="12" w:space="0" w:color="auto"/>
            </w:tcBorders>
            <w:shd w:val="clear" w:color="auto" w:fill="auto"/>
            <w:noWrap/>
            <w:vAlign w:val="bottom"/>
            <w:hideMark/>
          </w:tcPr>
          <w:p w14:paraId="5999B6CF"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73 235</w:t>
            </w:r>
          </w:p>
        </w:tc>
        <w:tc>
          <w:tcPr>
            <w:tcW w:w="274" w:type="pct"/>
            <w:tcBorders>
              <w:top w:val="single" w:sz="4" w:space="0" w:color="auto"/>
              <w:bottom w:val="single" w:sz="12" w:space="0" w:color="auto"/>
            </w:tcBorders>
            <w:shd w:val="clear" w:color="auto" w:fill="auto"/>
            <w:noWrap/>
            <w:vAlign w:val="bottom"/>
            <w:hideMark/>
          </w:tcPr>
          <w:p w14:paraId="7906FFCF"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49 318</w:t>
            </w:r>
          </w:p>
        </w:tc>
        <w:tc>
          <w:tcPr>
            <w:tcW w:w="283" w:type="pct"/>
            <w:tcBorders>
              <w:top w:val="single" w:sz="4" w:space="0" w:color="auto"/>
              <w:bottom w:val="single" w:sz="12" w:space="0" w:color="auto"/>
            </w:tcBorders>
            <w:shd w:val="clear" w:color="auto" w:fill="auto"/>
            <w:noWrap/>
            <w:vAlign w:val="bottom"/>
            <w:hideMark/>
          </w:tcPr>
          <w:p w14:paraId="1C909586"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122 553</w:t>
            </w:r>
          </w:p>
        </w:tc>
        <w:tc>
          <w:tcPr>
            <w:tcW w:w="274" w:type="pct"/>
            <w:tcBorders>
              <w:top w:val="single" w:sz="4" w:space="0" w:color="auto"/>
              <w:bottom w:val="single" w:sz="12" w:space="0" w:color="auto"/>
            </w:tcBorders>
            <w:shd w:val="clear" w:color="auto" w:fill="auto"/>
            <w:noWrap/>
            <w:vAlign w:val="bottom"/>
            <w:hideMark/>
          </w:tcPr>
          <w:p w14:paraId="71C4E9C1"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63 744</w:t>
            </w:r>
          </w:p>
        </w:tc>
        <w:tc>
          <w:tcPr>
            <w:tcW w:w="274" w:type="pct"/>
            <w:tcBorders>
              <w:top w:val="single" w:sz="4" w:space="0" w:color="auto"/>
              <w:bottom w:val="single" w:sz="12" w:space="0" w:color="auto"/>
            </w:tcBorders>
            <w:shd w:val="clear" w:color="auto" w:fill="auto"/>
            <w:noWrap/>
            <w:vAlign w:val="bottom"/>
            <w:hideMark/>
          </w:tcPr>
          <w:p w14:paraId="2A48742C"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40 830</w:t>
            </w:r>
          </w:p>
        </w:tc>
        <w:tc>
          <w:tcPr>
            <w:tcW w:w="283" w:type="pct"/>
            <w:tcBorders>
              <w:top w:val="single" w:sz="4" w:space="0" w:color="auto"/>
              <w:bottom w:val="single" w:sz="12" w:space="0" w:color="auto"/>
            </w:tcBorders>
            <w:shd w:val="clear" w:color="auto" w:fill="auto"/>
            <w:noWrap/>
            <w:vAlign w:val="bottom"/>
            <w:hideMark/>
          </w:tcPr>
          <w:p w14:paraId="389D748E"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104 574</w:t>
            </w:r>
          </w:p>
        </w:tc>
        <w:tc>
          <w:tcPr>
            <w:tcW w:w="274" w:type="pct"/>
            <w:tcBorders>
              <w:top w:val="single" w:sz="4" w:space="0" w:color="auto"/>
              <w:bottom w:val="single" w:sz="12" w:space="0" w:color="auto"/>
            </w:tcBorders>
            <w:shd w:val="clear" w:color="auto" w:fill="auto"/>
            <w:noWrap/>
            <w:vAlign w:val="bottom"/>
            <w:hideMark/>
          </w:tcPr>
          <w:p w14:paraId="0B8D4AC0"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60 200</w:t>
            </w:r>
          </w:p>
        </w:tc>
        <w:tc>
          <w:tcPr>
            <w:tcW w:w="274" w:type="pct"/>
            <w:tcBorders>
              <w:top w:val="single" w:sz="4" w:space="0" w:color="auto"/>
              <w:bottom w:val="single" w:sz="12" w:space="0" w:color="auto"/>
            </w:tcBorders>
            <w:shd w:val="clear" w:color="auto" w:fill="auto"/>
            <w:noWrap/>
            <w:vAlign w:val="bottom"/>
            <w:hideMark/>
          </w:tcPr>
          <w:p w14:paraId="46794F16"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36 388</w:t>
            </w:r>
          </w:p>
        </w:tc>
        <w:tc>
          <w:tcPr>
            <w:tcW w:w="275" w:type="pct"/>
            <w:tcBorders>
              <w:top w:val="single" w:sz="4" w:space="0" w:color="auto"/>
              <w:bottom w:val="single" w:sz="12" w:space="0" w:color="auto"/>
            </w:tcBorders>
            <w:shd w:val="clear" w:color="auto" w:fill="auto"/>
            <w:noWrap/>
            <w:vAlign w:val="bottom"/>
            <w:hideMark/>
          </w:tcPr>
          <w:p w14:paraId="36DBE6B2"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96 588</w:t>
            </w:r>
          </w:p>
        </w:tc>
        <w:tc>
          <w:tcPr>
            <w:tcW w:w="283" w:type="pct"/>
            <w:tcBorders>
              <w:top w:val="single" w:sz="4" w:space="0" w:color="auto"/>
              <w:bottom w:val="single" w:sz="12" w:space="0" w:color="auto"/>
            </w:tcBorders>
            <w:shd w:val="clear" w:color="auto" w:fill="auto"/>
            <w:noWrap/>
            <w:vAlign w:val="bottom"/>
            <w:hideMark/>
          </w:tcPr>
          <w:p w14:paraId="2D2DFD20"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296 321</w:t>
            </w:r>
          </w:p>
        </w:tc>
        <w:tc>
          <w:tcPr>
            <w:tcW w:w="283" w:type="pct"/>
            <w:tcBorders>
              <w:top w:val="single" w:sz="4" w:space="0" w:color="auto"/>
              <w:bottom w:val="single" w:sz="12" w:space="0" w:color="auto"/>
            </w:tcBorders>
            <w:shd w:val="clear" w:color="auto" w:fill="auto"/>
            <w:noWrap/>
            <w:vAlign w:val="bottom"/>
            <w:hideMark/>
          </w:tcPr>
          <w:p w14:paraId="585492E2"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196 010</w:t>
            </w:r>
          </w:p>
        </w:tc>
        <w:tc>
          <w:tcPr>
            <w:tcW w:w="283" w:type="pct"/>
            <w:tcBorders>
              <w:top w:val="single" w:sz="4" w:space="0" w:color="auto"/>
              <w:bottom w:val="single" w:sz="12" w:space="0" w:color="auto"/>
            </w:tcBorders>
            <w:shd w:val="clear" w:color="auto" w:fill="auto"/>
            <w:noWrap/>
            <w:vAlign w:val="bottom"/>
            <w:hideMark/>
          </w:tcPr>
          <w:p w14:paraId="3F93D546" w14:textId="77777777" w:rsidR="00150EA4" w:rsidRPr="004A3644" w:rsidRDefault="00150EA4" w:rsidP="007E134C">
            <w:pPr>
              <w:suppressAutoHyphens w:val="0"/>
              <w:spacing w:before="80" w:after="80" w:line="220" w:lineRule="exact"/>
              <w:jc w:val="right"/>
              <w:rPr>
                <w:b/>
                <w:bCs/>
                <w:sz w:val="18"/>
                <w:lang w:eastAsia="fr-FR"/>
              </w:rPr>
            </w:pPr>
            <w:r w:rsidRPr="004A3644">
              <w:rPr>
                <w:b/>
                <w:bCs/>
                <w:sz w:val="18"/>
                <w:lang w:eastAsia="fr-FR"/>
              </w:rPr>
              <w:t>492 331</w:t>
            </w:r>
          </w:p>
        </w:tc>
      </w:tr>
    </w:tbl>
    <w:p w14:paraId="54994031" w14:textId="5C9FB0F4" w:rsidR="00D64979" w:rsidRPr="00D44F51" w:rsidRDefault="00D44F51" w:rsidP="00D44F5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64979" w:rsidRPr="00D44F51" w:rsidSect="005D7B65">
      <w:headerReference w:type="even" r:id="rId18"/>
      <w:headerReference w:type="default" r:id="rId19"/>
      <w:footerReference w:type="even" r:id="rId20"/>
      <w:footerReference w:type="default" r:id="rId21"/>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12FC6" w14:textId="77777777" w:rsidR="00432E13" w:rsidRDefault="00432E13">
      <w:pPr>
        <w:spacing w:line="240" w:lineRule="auto"/>
      </w:pPr>
    </w:p>
  </w:endnote>
  <w:endnote w:type="continuationSeparator" w:id="0">
    <w:p w14:paraId="45D3DDFB" w14:textId="77777777" w:rsidR="00432E13" w:rsidRDefault="00432E13">
      <w:pPr>
        <w:pStyle w:val="Pieddepage"/>
      </w:pPr>
    </w:p>
  </w:endnote>
  <w:endnote w:type="continuationNotice" w:id="1">
    <w:p w14:paraId="1BE77F57" w14:textId="77777777" w:rsidR="00432E13" w:rsidRDefault="00432E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5547381"/>
      <w:docPartObj>
        <w:docPartGallery w:val="Page Numbers (Bottom of Page)"/>
        <w:docPartUnique/>
      </w:docPartObj>
    </w:sdtPr>
    <w:sdtEndPr>
      <w:rPr>
        <w:b/>
        <w:bCs/>
        <w:sz w:val="18"/>
        <w:szCs w:val="18"/>
      </w:rPr>
    </w:sdtEndPr>
    <w:sdtContent>
      <w:p w14:paraId="14F75995" w14:textId="77777777" w:rsidR="00150EA4" w:rsidRPr="00C9072D" w:rsidRDefault="00150EA4" w:rsidP="00C9072D">
        <w:pPr>
          <w:pStyle w:val="Pieddepage"/>
          <w:rPr>
            <w:b/>
            <w:bCs/>
            <w:sz w:val="18"/>
            <w:szCs w:val="18"/>
          </w:rPr>
        </w:pPr>
        <w:r w:rsidRPr="00C9072D">
          <w:rPr>
            <w:b/>
            <w:bCs/>
            <w:sz w:val="18"/>
            <w:szCs w:val="18"/>
          </w:rPr>
          <w:fldChar w:fldCharType="begin"/>
        </w:r>
        <w:r w:rsidRPr="00C9072D">
          <w:rPr>
            <w:b/>
            <w:bCs/>
            <w:sz w:val="18"/>
            <w:szCs w:val="18"/>
          </w:rPr>
          <w:instrText>PAGE   \* MERGEFORMAT</w:instrText>
        </w:r>
        <w:r w:rsidRPr="00C9072D">
          <w:rPr>
            <w:b/>
            <w:bCs/>
            <w:sz w:val="18"/>
            <w:szCs w:val="18"/>
          </w:rPr>
          <w:fldChar w:fldCharType="separate"/>
        </w:r>
        <w:r w:rsidRPr="00C9072D">
          <w:rPr>
            <w:b/>
            <w:bCs/>
            <w:sz w:val="18"/>
            <w:szCs w:val="18"/>
            <w:lang w:val="fr-FR"/>
          </w:rPr>
          <w:t>2</w:t>
        </w:r>
        <w:r w:rsidRPr="00C9072D">
          <w:rPr>
            <w:b/>
            <w:bCs/>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006512"/>
      <w:docPartObj>
        <w:docPartGallery w:val="Page Numbers (Bottom of Page)"/>
        <w:docPartUnique/>
      </w:docPartObj>
    </w:sdtPr>
    <w:sdtEndPr>
      <w:rPr>
        <w:b/>
        <w:bCs/>
        <w:sz w:val="18"/>
        <w:szCs w:val="18"/>
      </w:rPr>
    </w:sdtEndPr>
    <w:sdtContent>
      <w:p w14:paraId="2575251A" w14:textId="77777777" w:rsidR="00150EA4" w:rsidRPr="00C9072D" w:rsidRDefault="00150EA4">
        <w:pPr>
          <w:pStyle w:val="Pieddepage"/>
          <w:jc w:val="right"/>
          <w:rPr>
            <w:b/>
            <w:bCs/>
            <w:sz w:val="18"/>
            <w:szCs w:val="18"/>
          </w:rPr>
        </w:pPr>
        <w:r w:rsidRPr="00C9072D">
          <w:rPr>
            <w:b/>
            <w:bCs/>
            <w:sz w:val="18"/>
            <w:szCs w:val="18"/>
          </w:rPr>
          <w:fldChar w:fldCharType="begin"/>
        </w:r>
        <w:r w:rsidRPr="00C9072D">
          <w:rPr>
            <w:b/>
            <w:bCs/>
            <w:sz w:val="18"/>
            <w:szCs w:val="18"/>
          </w:rPr>
          <w:instrText>PAGE   \* MERGEFORMAT</w:instrText>
        </w:r>
        <w:r w:rsidRPr="00C9072D">
          <w:rPr>
            <w:b/>
            <w:bCs/>
            <w:sz w:val="18"/>
            <w:szCs w:val="18"/>
          </w:rPr>
          <w:fldChar w:fldCharType="separate"/>
        </w:r>
        <w:r w:rsidRPr="00C9072D">
          <w:rPr>
            <w:b/>
            <w:bCs/>
            <w:sz w:val="18"/>
            <w:szCs w:val="18"/>
            <w:lang w:val="fr-FR"/>
          </w:rPr>
          <w:t>2</w:t>
        </w:r>
        <w:r w:rsidRPr="00C9072D">
          <w:rPr>
            <w:b/>
            <w:bCs/>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44BA9" w14:textId="0FAFAC2C" w:rsidR="00B22DB9" w:rsidRPr="00B22DB9" w:rsidRDefault="00B22DB9" w:rsidP="00B22DB9">
    <w:pPr>
      <w:pStyle w:val="Pieddepage"/>
      <w:tabs>
        <w:tab w:val="left" w:pos="6520"/>
        <w:tab w:val="right" w:pos="9638"/>
      </w:tabs>
      <w:spacing w:before="120"/>
      <w:rPr>
        <w:sz w:val="20"/>
      </w:rPr>
    </w:pPr>
    <w:r>
      <w:rPr>
        <w:sz w:val="20"/>
      </w:rPr>
      <w:t>GE.23-13743  (F)</w:t>
    </w:r>
    <w:bookmarkStart w:id="0" w:name="_GoBack"/>
    <w:bookmarkEnd w:id="0"/>
    <w:r>
      <w:rPr>
        <w:sz w:val="20"/>
      </w:rPr>
      <w:tab/>
    </w:r>
    <w:r w:rsidRPr="00B22DB9">
      <w:rPr>
        <w:noProof/>
        <w:sz w:val="20"/>
        <w:lang w:eastAsia="fr-CH"/>
      </w:rPr>
      <w:drawing>
        <wp:inline distT="0" distB="0" distL="0" distR="0" wp14:anchorId="02D6E6F1" wp14:editId="09666360">
          <wp:extent cx="1105200" cy="234000"/>
          <wp:effectExtent l="0" t="0" r="0" b="0"/>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8EBD6C8" wp14:editId="61CF72D2">
          <wp:extent cx="562610" cy="562610"/>
          <wp:effectExtent l="0" t="0" r="8890" b="889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286D9" w14:textId="579BD5D0" w:rsidR="005D7B65" w:rsidRPr="005D7B65" w:rsidRDefault="005D7B65" w:rsidP="005D7B65">
    <w:pPr>
      <w:pStyle w:val="Pieddepage"/>
    </w:pPr>
    <w:r>
      <w:rPr>
        <w:noProof/>
      </w:rPr>
      <mc:AlternateContent>
        <mc:Choice Requires="wps">
          <w:drawing>
            <wp:anchor distT="0" distB="0" distL="114300" distR="114300" simplePos="0" relativeHeight="251662336" behindDoc="0" locked="0" layoutInCell="1" allowOverlap="1" wp14:anchorId="10667CA9" wp14:editId="0BB35254">
              <wp:simplePos x="0" y="0"/>
              <wp:positionH relativeFrom="margin">
                <wp:posOffset>-431800</wp:posOffset>
              </wp:positionH>
              <wp:positionV relativeFrom="margin">
                <wp:posOffset>0</wp:posOffset>
              </wp:positionV>
              <wp:extent cx="215900" cy="612013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B9CA62E" w14:textId="13F10B7B" w:rsidR="005D7B65" w:rsidRPr="005377B2" w:rsidRDefault="005D7B65" w:rsidP="005D7B65">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Pr>
                              <w:b/>
                              <w:sz w:val="18"/>
                            </w:rPr>
                            <w:t>10</w:t>
                          </w:r>
                          <w:r>
                            <w:rPr>
                              <w:b/>
                              <w:sz w:val="18"/>
                            </w:rPr>
                            <w:fldChar w:fldCharType="end"/>
                          </w:r>
                          <w:r>
                            <w:rPr>
                              <w:b/>
                              <w:sz w:val="18"/>
                            </w:rPr>
                            <w:tab/>
                          </w:r>
                        </w:p>
                        <w:p w14:paraId="295ED846" w14:textId="77777777" w:rsidR="005D7B65" w:rsidRDefault="005D7B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0667CA9" id="_x0000_t202" coordsize="21600,21600" o:spt="202" path="m,l,21600r21600,l21600,xe">
              <v:stroke joinstyle="miter"/>
              <v:path gradientshapeok="t" o:connecttype="rect"/>
            </v:shapetype>
            <v:shape id="Text Box 20" o:spid="_x0000_s1028"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B9CA62E" w14:textId="13F10B7B" w:rsidR="005D7B65" w:rsidRPr="005377B2" w:rsidRDefault="005D7B65" w:rsidP="005D7B65">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Pr>
                        <w:b/>
                        <w:sz w:val="18"/>
                      </w:rPr>
                      <w:t>10</w:t>
                    </w:r>
                    <w:r>
                      <w:rPr>
                        <w:b/>
                        <w:sz w:val="18"/>
                      </w:rPr>
                      <w:fldChar w:fldCharType="end"/>
                    </w:r>
                    <w:r>
                      <w:rPr>
                        <w:b/>
                        <w:sz w:val="18"/>
                      </w:rPr>
                      <w:tab/>
                    </w:r>
                  </w:p>
                  <w:p w14:paraId="295ED846" w14:textId="77777777" w:rsidR="005D7B65" w:rsidRDefault="005D7B65"/>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BA9F0" w14:textId="78581C50" w:rsidR="005D7B65" w:rsidRPr="005D7B65" w:rsidRDefault="005D7B65" w:rsidP="005D7B65">
    <w:pPr>
      <w:pStyle w:val="Pieddepage"/>
    </w:pPr>
    <w:r>
      <w:rPr>
        <w:noProof/>
      </w:rPr>
      <mc:AlternateContent>
        <mc:Choice Requires="wps">
          <w:drawing>
            <wp:anchor distT="0" distB="0" distL="114300" distR="114300" simplePos="0" relativeHeight="251660288" behindDoc="0" locked="0" layoutInCell="1" allowOverlap="1" wp14:anchorId="67431FBF" wp14:editId="7B0E0389">
              <wp:simplePos x="0" y="0"/>
              <wp:positionH relativeFrom="margin">
                <wp:posOffset>-431800</wp:posOffset>
              </wp:positionH>
              <wp:positionV relativeFrom="margin">
                <wp:posOffset>0</wp:posOffset>
              </wp:positionV>
              <wp:extent cx="215900" cy="612013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82285C7" w14:textId="2FC741C5" w:rsidR="00400561" w:rsidRPr="00792253" w:rsidRDefault="005D7B65" w:rsidP="00400561">
                          <w:pPr>
                            <w:pStyle w:val="Pieddepage"/>
                            <w:tabs>
                              <w:tab w:val="right" w:pos="9638"/>
                            </w:tabs>
                          </w:pPr>
                          <w:r>
                            <w:tab/>
                          </w:r>
                          <w:r w:rsidR="00805C84">
                            <w:t>9</w:t>
                          </w:r>
                        </w:p>
                        <w:p w14:paraId="67D49F26" w14:textId="77777777" w:rsidR="005D7B65" w:rsidRDefault="005D7B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7431FBF" id="_x0000_t202" coordsize="21600,21600" o:spt="202" path="m,l,21600r21600,l21600,xe">
              <v:stroke joinstyle="miter"/>
              <v:path gradientshapeok="t" o:connecttype="rect"/>
            </v:shapetype>
            <v:shape id="Text Box 18" o:spid="_x0000_s1029"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482285C7" w14:textId="2FC741C5" w:rsidR="00400561" w:rsidRPr="00792253" w:rsidRDefault="005D7B65" w:rsidP="00400561">
                    <w:pPr>
                      <w:pStyle w:val="Pieddepage"/>
                      <w:tabs>
                        <w:tab w:val="right" w:pos="9638"/>
                      </w:tabs>
                    </w:pPr>
                    <w:r>
                      <w:tab/>
                    </w:r>
                    <w:r w:rsidR="00805C84">
                      <w:t>9</w:t>
                    </w:r>
                  </w:p>
                  <w:p w14:paraId="67D49F26" w14:textId="77777777" w:rsidR="005D7B65" w:rsidRDefault="005D7B65"/>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B36DA" w14:textId="77777777" w:rsidR="00432E13" w:rsidRDefault="00F3261B">
      <w:pPr>
        <w:pStyle w:val="Pieddepage"/>
        <w:tabs>
          <w:tab w:val="right" w:pos="2155"/>
        </w:tabs>
        <w:spacing w:after="80" w:line="240" w:lineRule="atLeast"/>
        <w:ind w:left="680"/>
        <w:rPr>
          <w:u w:val="single"/>
        </w:rPr>
      </w:pPr>
      <w:r>
        <w:rPr>
          <w:u w:val="single"/>
        </w:rPr>
        <w:tab/>
      </w:r>
    </w:p>
  </w:footnote>
  <w:footnote w:type="continuationSeparator" w:id="0">
    <w:p w14:paraId="424B0D65" w14:textId="77777777" w:rsidR="00432E13" w:rsidRDefault="00F3261B">
      <w:pPr>
        <w:pStyle w:val="Pieddepage"/>
        <w:tabs>
          <w:tab w:val="right" w:pos="2155"/>
        </w:tabs>
        <w:spacing w:after="80" w:line="240" w:lineRule="atLeast"/>
        <w:ind w:left="680"/>
        <w:rPr>
          <w:u w:val="single"/>
        </w:rPr>
      </w:pPr>
      <w:r>
        <w:rPr>
          <w:u w:val="single"/>
        </w:rPr>
        <w:tab/>
      </w:r>
    </w:p>
  </w:footnote>
  <w:footnote w:type="continuationNotice" w:id="1">
    <w:p w14:paraId="44B2AEA5" w14:textId="77777777" w:rsidR="00432E13" w:rsidRDefault="00432E13">
      <w:pPr>
        <w:spacing w:line="240" w:lineRule="auto"/>
        <w:rPr>
          <w:sz w:val="2"/>
          <w:szCs w:val="2"/>
        </w:rPr>
      </w:pPr>
    </w:p>
  </w:footnote>
  <w:footnote w:id="2">
    <w:p w14:paraId="77B6A8A6" w14:textId="77777777" w:rsidR="00150EA4" w:rsidRDefault="00150EA4" w:rsidP="00150EA4">
      <w:pPr>
        <w:pStyle w:val="Notedebasdepage"/>
      </w:pPr>
      <w:r>
        <w:tab/>
      </w:r>
      <w:r>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0EB0E" w14:textId="08B3DC18" w:rsidR="00150EA4" w:rsidRDefault="00150EA4" w:rsidP="00C9072D">
    <w:pPr>
      <w:pStyle w:val="En-tte"/>
    </w:pPr>
    <w:r>
      <w:fldChar w:fldCharType="begin"/>
    </w:r>
    <w:r>
      <w:instrText xml:space="preserve"> TITLE  \* MERGEFORMAT </w:instrText>
    </w:r>
    <w:r>
      <w:fldChar w:fldCharType="separate"/>
    </w:r>
    <w:r w:rsidR="00A566C4">
      <w:t>E/C.12/TCD/RQ/4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E0519" w14:textId="1D61AE0C" w:rsidR="00150EA4" w:rsidRPr="00F8163B" w:rsidRDefault="00150EA4" w:rsidP="00F8163B">
    <w:pPr>
      <w:pStyle w:val="En-tte"/>
      <w:jc w:val="right"/>
    </w:pPr>
    <w:r>
      <w:fldChar w:fldCharType="begin"/>
    </w:r>
    <w:r>
      <w:instrText xml:space="preserve"> TITLE  \* MERGEFORMAT </w:instrText>
    </w:r>
    <w:r>
      <w:fldChar w:fldCharType="separate"/>
    </w:r>
    <w:r w:rsidR="00A566C4">
      <w:t>E/C.12/TCD/RQ/4</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0E179" w14:textId="00D028B8" w:rsidR="005D7B65" w:rsidRPr="005D7B65" w:rsidRDefault="005D7B65" w:rsidP="005D7B65">
    <w:r>
      <w:rPr>
        <w:noProof/>
      </w:rPr>
      <mc:AlternateContent>
        <mc:Choice Requires="wps">
          <w:drawing>
            <wp:anchor distT="0" distB="0" distL="114300" distR="114300" simplePos="0" relativeHeight="251661312" behindDoc="0" locked="0" layoutInCell="1" allowOverlap="1" wp14:anchorId="4CB6B8AA" wp14:editId="1F3E5276">
              <wp:simplePos x="0" y="0"/>
              <wp:positionH relativeFrom="page">
                <wp:posOffset>9935845</wp:posOffset>
              </wp:positionH>
              <wp:positionV relativeFrom="margin">
                <wp:posOffset>0</wp:posOffset>
              </wp:positionV>
              <wp:extent cx="215900" cy="612013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D9D9912" w14:textId="184D1A97" w:rsidR="005D7B65" w:rsidRPr="005377B2" w:rsidRDefault="00792253" w:rsidP="005D7B65">
                          <w:pPr>
                            <w:pStyle w:val="En-tte"/>
                          </w:pPr>
                          <w:r>
                            <w:fldChar w:fldCharType="begin"/>
                          </w:r>
                          <w:r>
                            <w:instrText xml:space="preserve"> TITLE  \* MERGEFORMAT </w:instrText>
                          </w:r>
                          <w:r>
                            <w:fldChar w:fldCharType="separate"/>
                          </w:r>
                          <w:r w:rsidR="00A566C4">
                            <w:t>E/C.12/TCD/RQ/4</w:t>
                          </w:r>
                          <w:r>
                            <w:fldChar w:fldCharType="end"/>
                          </w:r>
                        </w:p>
                        <w:p w14:paraId="135F9652" w14:textId="77777777" w:rsidR="005D7B65" w:rsidRDefault="005D7B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CB6B8AA" id="_x0000_t202" coordsize="21600,21600" o:spt="202" path="m,l,21600r21600,l21600,xe">
              <v:stroke joinstyle="miter"/>
              <v:path gradientshapeok="t" o:connecttype="rect"/>
            </v:shapetype>
            <v:shape id="Text Box 19" o:spid="_x0000_s1026"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3D9D9912" w14:textId="184D1A97" w:rsidR="005D7B65" w:rsidRPr="005377B2" w:rsidRDefault="00792253" w:rsidP="005D7B65">
                    <w:pPr>
                      <w:pStyle w:val="En-tte"/>
                    </w:pPr>
                    <w:r>
                      <w:fldChar w:fldCharType="begin"/>
                    </w:r>
                    <w:r>
                      <w:instrText xml:space="preserve"> TITLE  \* MERGEFORMAT </w:instrText>
                    </w:r>
                    <w:r>
                      <w:fldChar w:fldCharType="separate"/>
                    </w:r>
                    <w:r w:rsidR="00A566C4">
                      <w:t>E/C.12/TCD/RQ/4</w:t>
                    </w:r>
                    <w:r>
                      <w:fldChar w:fldCharType="end"/>
                    </w:r>
                  </w:p>
                  <w:p w14:paraId="135F9652" w14:textId="77777777" w:rsidR="005D7B65" w:rsidRDefault="005D7B65"/>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56120" w14:textId="18092E36" w:rsidR="005D7B65" w:rsidRPr="005D7B65" w:rsidRDefault="005D7B65" w:rsidP="005D7B65">
    <w:r>
      <w:rPr>
        <w:noProof/>
      </w:rPr>
      <mc:AlternateContent>
        <mc:Choice Requires="wps">
          <w:drawing>
            <wp:anchor distT="0" distB="0" distL="114300" distR="114300" simplePos="0" relativeHeight="251659264" behindDoc="0" locked="0" layoutInCell="1" allowOverlap="1" wp14:anchorId="333E9EB1" wp14:editId="7D74CAD9">
              <wp:simplePos x="0" y="0"/>
              <wp:positionH relativeFrom="page">
                <wp:posOffset>9935845</wp:posOffset>
              </wp:positionH>
              <wp:positionV relativeFrom="margin">
                <wp:posOffset>0</wp:posOffset>
              </wp:positionV>
              <wp:extent cx="215900" cy="612013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04DA09A" w14:textId="1B1FC831" w:rsidR="005D7B65" w:rsidRPr="005377B2" w:rsidRDefault="00792253" w:rsidP="005D7B65">
                          <w:pPr>
                            <w:pStyle w:val="En-tte"/>
                            <w:jc w:val="right"/>
                          </w:pPr>
                          <w:r>
                            <w:fldChar w:fldCharType="begin"/>
                          </w:r>
                          <w:r>
                            <w:instrText xml:space="preserve"> TITLE  \* MERGEFORMAT </w:instrText>
                          </w:r>
                          <w:r>
                            <w:fldChar w:fldCharType="separate"/>
                          </w:r>
                          <w:r w:rsidR="00A566C4">
                            <w:t>E/C.12/TCD/RQ/4</w:t>
                          </w:r>
                          <w:r>
                            <w:fldChar w:fldCharType="end"/>
                          </w:r>
                        </w:p>
                        <w:p w14:paraId="26C40388" w14:textId="77777777" w:rsidR="005D7B65" w:rsidRDefault="005D7B6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33E9EB1" id="_x0000_t202" coordsize="21600,21600" o:spt="202" path="m,l,21600r21600,l21600,xe">
              <v:stroke joinstyle="miter"/>
              <v:path gradientshapeok="t" o:connecttype="rect"/>
            </v:shapetype>
            <v:shape id="Text Box 17" o:spid="_x0000_s1027" type="#_x0000_t202" style="position:absolute;margin-left:782.35pt;margin-top:0;width:17pt;height:481.9pt;z-index:25165926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104DA09A" w14:textId="1B1FC831" w:rsidR="005D7B65" w:rsidRPr="005377B2" w:rsidRDefault="00792253" w:rsidP="005D7B65">
                    <w:pPr>
                      <w:pStyle w:val="En-tte"/>
                      <w:jc w:val="right"/>
                    </w:pPr>
                    <w:r>
                      <w:fldChar w:fldCharType="begin"/>
                    </w:r>
                    <w:r>
                      <w:instrText xml:space="preserve"> TITLE  \* MERGEFORMAT </w:instrText>
                    </w:r>
                    <w:r>
                      <w:fldChar w:fldCharType="separate"/>
                    </w:r>
                    <w:r w:rsidR="00A566C4">
                      <w:t>E/C.12/TCD/RQ/4</w:t>
                    </w:r>
                    <w:r>
                      <w:fldChar w:fldCharType="end"/>
                    </w:r>
                  </w:p>
                  <w:p w14:paraId="26C40388" w14:textId="77777777" w:rsidR="005D7B65" w:rsidRDefault="005D7B65"/>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640996"/>
    <w:multiLevelType w:val="hybridMultilevel"/>
    <w:tmpl w:val="A28C6298"/>
    <w:lvl w:ilvl="0" w:tplc="042A086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9B0461B"/>
    <w:multiLevelType w:val="hybridMultilevel"/>
    <w:tmpl w:val="DC2866E2"/>
    <w:lvl w:ilvl="0" w:tplc="844CF490">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6E24C118"/>
    <w:lvl w:ilvl="0" w:tplc="4AB2F5D2">
      <w:start w:val="1"/>
      <w:numFmt w:val="decimal"/>
      <w:pStyle w:val="HMG"/>
      <w:lvlText w:val="%1."/>
      <w:lvlJc w:val="left"/>
      <w:pPr>
        <w:tabs>
          <w:tab w:val="num" w:pos="1701"/>
        </w:tabs>
        <w:ind w:left="1134" w:firstLine="0"/>
      </w:pPr>
      <w:rPr>
        <w:rFonts w:ascii="Times New Roman" w:hAnsi="Times New Roman" w:hint="default"/>
        <w:b w:val="0"/>
        <w:i w:val="0"/>
        <w:sz w:val="20"/>
      </w:rPr>
    </w:lvl>
    <w:lvl w:ilvl="1" w:tplc="094E606A" w:tentative="1">
      <w:start w:val="1"/>
      <w:numFmt w:val="lowerLetter"/>
      <w:lvlText w:val="%2."/>
      <w:lvlJc w:val="left"/>
      <w:pPr>
        <w:tabs>
          <w:tab w:val="num" w:pos="1440"/>
        </w:tabs>
        <w:ind w:left="1440" w:hanging="360"/>
      </w:pPr>
    </w:lvl>
    <w:lvl w:ilvl="2" w:tplc="2DA4580A" w:tentative="1">
      <w:start w:val="1"/>
      <w:numFmt w:val="lowerRoman"/>
      <w:lvlText w:val="%3."/>
      <w:lvlJc w:val="right"/>
      <w:pPr>
        <w:tabs>
          <w:tab w:val="num" w:pos="2160"/>
        </w:tabs>
        <w:ind w:left="2160" w:hanging="180"/>
      </w:pPr>
    </w:lvl>
    <w:lvl w:ilvl="3" w:tplc="0C300BA8" w:tentative="1">
      <w:start w:val="1"/>
      <w:numFmt w:val="decimal"/>
      <w:lvlText w:val="%4."/>
      <w:lvlJc w:val="left"/>
      <w:pPr>
        <w:tabs>
          <w:tab w:val="num" w:pos="2880"/>
        </w:tabs>
        <w:ind w:left="2880" w:hanging="360"/>
      </w:pPr>
    </w:lvl>
    <w:lvl w:ilvl="4" w:tplc="7B9C9C38" w:tentative="1">
      <w:start w:val="1"/>
      <w:numFmt w:val="lowerLetter"/>
      <w:lvlText w:val="%5."/>
      <w:lvlJc w:val="left"/>
      <w:pPr>
        <w:tabs>
          <w:tab w:val="num" w:pos="3600"/>
        </w:tabs>
        <w:ind w:left="3600" w:hanging="360"/>
      </w:pPr>
    </w:lvl>
    <w:lvl w:ilvl="5" w:tplc="BF12AC62" w:tentative="1">
      <w:start w:val="1"/>
      <w:numFmt w:val="lowerRoman"/>
      <w:lvlText w:val="%6."/>
      <w:lvlJc w:val="right"/>
      <w:pPr>
        <w:tabs>
          <w:tab w:val="num" w:pos="4320"/>
        </w:tabs>
        <w:ind w:left="4320" w:hanging="180"/>
      </w:pPr>
    </w:lvl>
    <w:lvl w:ilvl="6" w:tplc="BD4A338E" w:tentative="1">
      <w:start w:val="1"/>
      <w:numFmt w:val="decimal"/>
      <w:lvlText w:val="%7."/>
      <w:lvlJc w:val="left"/>
      <w:pPr>
        <w:tabs>
          <w:tab w:val="num" w:pos="5040"/>
        </w:tabs>
        <w:ind w:left="5040" w:hanging="360"/>
      </w:pPr>
    </w:lvl>
    <w:lvl w:ilvl="7" w:tplc="189C7C76" w:tentative="1">
      <w:start w:val="1"/>
      <w:numFmt w:val="lowerLetter"/>
      <w:lvlText w:val="%8."/>
      <w:lvlJc w:val="left"/>
      <w:pPr>
        <w:tabs>
          <w:tab w:val="num" w:pos="5760"/>
        </w:tabs>
        <w:ind w:left="5760" w:hanging="360"/>
      </w:pPr>
    </w:lvl>
    <w:lvl w:ilvl="8" w:tplc="37B23614" w:tentative="1">
      <w:start w:val="1"/>
      <w:numFmt w:val="lowerRoman"/>
      <w:lvlText w:val="%9."/>
      <w:lvlJc w:val="right"/>
      <w:pPr>
        <w:tabs>
          <w:tab w:val="num" w:pos="6480"/>
        </w:tabs>
        <w:ind w:left="6480" w:hanging="180"/>
      </w:pPr>
    </w:lvl>
  </w:abstractNum>
  <w:abstractNum w:abstractNumId="13" w15:restartNumberingAfterBreak="0">
    <w:nsid w:val="0ED93B9F"/>
    <w:multiLevelType w:val="hybridMultilevel"/>
    <w:tmpl w:val="DE58622C"/>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0A40F7A"/>
    <w:multiLevelType w:val="hybridMultilevel"/>
    <w:tmpl w:val="3134EA78"/>
    <w:lvl w:ilvl="0" w:tplc="F9C487B2">
      <w:start w:val="2"/>
      <w:numFmt w:val="bullet"/>
      <w:lvlText w:val="-"/>
      <w:lvlJc w:val="left"/>
      <w:pPr>
        <w:ind w:left="1080" w:hanging="360"/>
      </w:pPr>
      <w:rPr>
        <w:rFonts w:ascii="Times New Roman" w:eastAsiaTheme="minorHAns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14180391"/>
    <w:multiLevelType w:val="hybridMultilevel"/>
    <w:tmpl w:val="A99E8B7A"/>
    <w:lvl w:ilvl="0" w:tplc="553AE9A2">
      <w:start w:val="13"/>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C86433"/>
    <w:multiLevelType w:val="hybridMultilevel"/>
    <w:tmpl w:val="7DCEC752"/>
    <w:lvl w:ilvl="0" w:tplc="32705940">
      <w:start w:val="5"/>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3D2647D"/>
    <w:multiLevelType w:val="hybridMultilevel"/>
    <w:tmpl w:val="04FEE308"/>
    <w:lvl w:ilvl="0" w:tplc="68EEFB4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59740E5"/>
    <w:multiLevelType w:val="hybridMultilevel"/>
    <w:tmpl w:val="9F18F9DE"/>
    <w:lvl w:ilvl="0" w:tplc="913AFD6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ACF4EB2"/>
    <w:multiLevelType w:val="hybridMultilevel"/>
    <w:tmpl w:val="AE82671E"/>
    <w:lvl w:ilvl="0" w:tplc="48F2D65C">
      <w:start w:val="1"/>
      <w:numFmt w:val="bullet"/>
      <w:pStyle w:val="PieddepageCar"/>
      <w:lvlText w:val="•"/>
      <w:lvlJc w:val="left"/>
      <w:pPr>
        <w:tabs>
          <w:tab w:val="num" w:pos="2268"/>
        </w:tabs>
        <w:ind w:left="2268" w:hanging="170"/>
      </w:pPr>
      <w:rPr>
        <w:rFonts w:ascii="Times New Roman" w:hAnsi="Times New Roman" w:cs="Times New Roman" w:hint="default"/>
      </w:rPr>
    </w:lvl>
    <w:lvl w:ilvl="1" w:tplc="4A4467BA" w:tentative="1">
      <w:start w:val="1"/>
      <w:numFmt w:val="bullet"/>
      <w:lvlText w:val="o"/>
      <w:lvlJc w:val="left"/>
      <w:pPr>
        <w:tabs>
          <w:tab w:val="num" w:pos="3708"/>
        </w:tabs>
        <w:ind w:left="3708" w:hanging="360"/>
      </w:pPr>
      <w:rPr>
        <w:rFonts w:ascii="Courier New" w:hAnsi="Courier New" w:hint="default"/>
      </w:rPr>
    </w:lvl>
    <w:lvl w:ilvl="2" w:tplc="E924B508" w:tentative="1">
      <w:start w:val="1"/>
      <w:numFmt w:val="bullet"/>
      <w:lvlText w:val=""/>
      <w:lvlJc w:val="left"/>
      <w:pPr>
        <w:tabs>
          <w:tab w:val="num" w:pos="4428"/>
        </w:tabs>
        <w:ind w:left="4428" w:hanging="360"/>
      </w:pPr>
      <w:rPr>
        <w:rFonts w:ascii="Wingdings" w:hAnsi="Wingdings" w:hint="default"/>
      </w:rPr>
    </w:lvl>
    <w:lvl w:ilvl="3" w:tplc="918E7CE8" w:tentative="1">
      <w:start w:val="1"/>
      <w:numFmt w:val="bullet"/>
      <w:lvlText w:val=""/>
      <w:lvlJc w:val="left"/>
      <w:pPr>
        <w:tabs>
          <w:tab w:val="num" w:pos="5148"/>
        </w:tabs>
        <w:ind w:left="5148" w:hanging="360"/>
      </w:pPr>
      <w:rPr>
        <w:rFonts w:ascii="Symbol" w:hAnsi="Symbol" w:hint="default"/>
      </w:rPr>
    </w:lvl>
    <w:lvl w:ilvl="4" w:tplc="736A4BCE" w:tentative="1">
      <w:start w:val="1"/>
      <w:numFmt w:val="bullet"/>
      <w:lvlText w:val="o"/>
      <w:lvlJc w:val="left"/>
      <w:pPr>
        <w:tabs>
          <w:tab w:val="num" w:pos="5868"/>
        </w:tabs>
        <w:ind w:left="5868" w:hanging="360"/>
      </w:pPr>
      <w:rPr>
        <w:rFonts w:ascii="Courier New" w:hAnsi="Courier New" w:hint="default"/>
      </w:rPr>
    </w:lvl>
    <w:lvl w:ilvl="5" w:tplc="9BEAE762" w:tentative="1">
      <w:start w:val="1"/>
      <w:numFmt w:val="bullet"/>
      <w:lvlText w:val=""/>
      <w:lvlJc w:val="left"/>
      <w:pPr>
        <w:tabs>
          <w:tab w:val="num" w:pos="6588"/>
        </w:tabs>
        <w:ind w:left="6588" w:hanging="360"/>
      </w:pPr>
      <w:rPr>
        <w:rFonts w:ascii="Wingdings" w:hAnsi="Wingdings" w:hint="default"/>
      </w:rPr>
    </w:lvl>
    <w:lvl w:ilvl="6" w:tplc="5252AD0E" w:tentative="1">
      <w:start w:val="1"/>
      <w:numFmt w:val="bullet"/>
      <w:lvlText w:val=""/>
      <w:lvlJc w:val="left"/>
      <w:pPr>
        <w:tabs>
          <w:tab w:val="num" w:pos="7308"/>
        </w:tabs>
        <w:ind w:left="7308" w:hanging="360"/>
      </w:pPr>
      <w:rPr>
        <w:rFonts w:ascii="Symbol" w:hAnsi="Symbol" w:hint="default"/>
      </w:rPr>
    </w:lvl>
    <w:lvl w:ilvl="7" w:tplc="A64EA4FE" w:tentative="1">
      <w:start w:val="1"/>
      <w:numFmt w:val="bullet"/>
      <w:lvlText w:val="o"/>
      <w:lvlJc w:val="left"/>
      <w:pPr>
        <w:tabs>
          <w:tab w:val="num" w:pos="8028"/>
        </w:tabs>
        <w:ind w:left="8028" w:hanging="360"/>
      </w:pPr>
      <w:rPr>
        <w:rFonts w:ascii="Courier New" w:hAnsi="Courier New" w:hint="default"/>
      </w:rPr>
    </w:lvl>
    <w:lvl w:ilvl="8" w:tplc="111CB918"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95B6619"/>
    <w:multiLevelType w:val="hybridMultilevel"/>
    <w:tmpl w:val="B82E4986"/>
    <w:lvl w:ilvl="0" w:tplc="2A8E02BA">
      <w:start w:val="6"/>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B135429"/>
    <w:multiLevelType w:val="hybridMultilevel"/>
    <w:tmpl w:val="60286F06"/>
    <w:lvl w:ilvl="0" w:tplc="90AEF6F4">
      <w:start w:val="2"/>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BC80D55"/>
    <w:multiLevelType w:val="hybridMultilevel"/>
    <w:tmpl w:val="5662511A"/>
    <w:lvl w:ilvl="0" w:tplc="0E063F4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B4C42C0"/>
    <w:multiLevelType w:val="hybridMultilevel"/>
    <w:tmpl w:val="00A897D6"/>
    <w:lvl w:ilvl="0" w:tplc="6772FEA0">
      <w:start w:val="9"/>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039247F"/>
    <w:multiLevelType w:val="hybridMultilevel"/>
    <w:tmpl w:val="A840281C"/>
    <w:lvl w:ilvl="0" w:tplc="096CF37E">
      <w:numFmt w:val="decimal"/>
      <w:lvlText w:val=""/>
      <w:lvlJc w:val="left"/>
    </w:lvl>
    <w:lvl w:ilvl="1" w:tplc="D10AEB92">
      <w:numFmt w:val="decimal"/>
      <w:lvlText w:val=""/>
      <w:lvlJc w:val="left"/>
    </w:lvl>
    <w:lvl w:ilvl="2" w:tplc="D66A5C4E">
      <w:numFmt w:val="decimal"/>
      <w:lvlText w:val=""/>
      <w:lvlJc w:val="left"/>
    </w:lvl>
    <w:lvl w:ilvl="3" w:tplc="7BDC3AE2">
      <w:numFmt w:val="decimal"/>
      <w:lvlText w:val=""/>
      <w:lvlJc w:val="left"/>
    </w:lvl>
    <w:lvl w:ilvl="4" w:tplc="3B3E2202">
      <w:numFmt w:val="decimal"/>
      <w:lvlText w:val=""/>
      <w:lvlJc w:val="left"/>
    </w:lvl>
    <w:lvl w:ilvl="5" w:tplc="330E2AE8">
      <w:numFmt w:val="decimal"/>
      <w:lvlText w:val=""/>
      <w:lvlJc w:val="left"/>
    </w:lvl>
    <w:lvl w:ilvl="6" w:tplc="5AD27C00">
      <w:numFmt w:val="decimal"/>
      <w:lvlText w:val=""/>
      <w:lvlJc w:val="left"/>
    </w:lvl>
    <w:lvl w:ilvl="7" w:tplc="7CB6AEB8">
      <w:numFmt w:val="decimal"/>
      <w:lvlText w:val=""/>
      <w:lvlJc w:val="left"/>
    </w:lvl>
    <w:lvl w:ilvl="8" w:tplc="64F6C670">
      <w:numFmt w:val="decimal"/>
      <w:lvlText w:val=""/>
      <w:lvlJc w:val="left"/>
    </w:lvl>
  </w:abstractNum>
  <w:abstractNum w:abstractNumId="25" w15:restartNumberingAfterBreak="0">
    <w:nsid w:val="68861D17"/>
    <w:multiLevelType w:val="hybridMultilevel"/>
    <w:tmpl w:val="3BCA23FA"/>
    <w:lvl w:ilvl="0" w:tplc="895E6D3E">
      <w:start w:val="29"/>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6" w15:restartNumberingAfterBreak="0">
    <w:nsid w:val="68AD07B2"/>
    <w:multiLevelType w:val="hybridMultilevel"/>
    <w:tmpl w:val="36D6316E"/>
    <w:lvl w:ilvl="0" w:tplc="3A425FDA">
      <w:start w:val="1"/>
      <w:numFmt w:val="bullet"/>
      <w:pStyle w:val="Pieddepage"/>
      <w:lvlText w:val="•"/>
      <w:lvlJc w:val="left"/>
      <w:pPr>
        <w:tabs>
          <w:tab w:val="num" w:pos="1701"/>
        </w:tabs>
        <w:ind w:left="1701" w:hanging="170"/>
      </w:pPr>
      <w:rPr>
        <w:rFonts w:ascii="Times New Roman" w:hAnsi="Times New Roman" w:cs="Times New Roman" w:hint="default"/>
      </w:rPr>
    </w:lvl>
    <w:lvl w:ilvl="1" w:tplc="94B681A2" w:tentative="1">
      <w:start w:val="1"/>
      <w:numFmt w:val="bullet"/>
      <w:lvlText w:val="o"/>
      <w:lvlJc w:val="left"/>
      <w:pPr>
        <w:tabs>
          <w:tab w:val="num" w:pos="3141"/>
        </w:tabs>
        <w:ind w:left="3141" w:hanging="360"/>
      </w:pPr>
      <w:rPr>
        <w:rFonts w:ascii="Courier New" w:hAnsi="Courier New" w:hint="default"/>
      </w:rPr>
    </w:lvl>
    <w:lvl w:ilvl="2" w:tplc="BBA2B182" w:tentative="1">
      <w:start w:val="1"/>
      <w:numFmt w:val="bullet"/>
      <w:lvlText w:val=""/>
      <w:lvlJc w:val="left"/>
      <w:pPr>
        <w:tabs>
          <w:tab w:val="num" w:pos="3861"/>
        </w:tabs>
        <w:ind w:left="3861" w:hanging="360"/>
      </w:pPr>
      <w:rPr>
        <w:rFonts w:ascii="Wingdings" w:hAnsi="Wingdings" w:hint="default"/>
      </w:rPr>
    </w:lvl>
    <w:lvl w:ilvl="3" w:tplc="3BFC9D8A" w:tentative="1">
      <w:start w:val="1"/>
      <w:numFmt w:val="bullet"/>
      <w:lvlText w:val=""/>
      <w:lvlJc w:val="left"/>
      <w:pPr>
        <w:tabs>
          <w:tab w:val="num" w:pos="4581"/>
        </w:tabs>
        <w:ind w:left="4581" w:hanging="360"/>
      </w:pPr>
      <w:rPr>
        <w:rFonts w:ascii="Symbol" w:hAnsi="Symbol" w:hint="default"/>
      </w:rPr>
    </w:lvl>
    <w:lvl w:ilvl="4" w:tplc="5FC45588" w:tentative="1">
      <w:start w:val="1"/>
      <w:numFmt w:val="bullet"/>
      <w:lvlText w:val="o"/>
      <w:lvlJc w:val="left"/>
      <w:pPr>
        <w:tabs>
          <w:tab w:val="num" w:pos="5301"/>
        </w:tabs>
        <w:ind w:left="5301" w:hanging="360"/>
      </w:pPr>
      <w:rPr>
        <w:rFonts w:ascii="Courier New" w:hAnsi="Courier New" w:hint="default"/>
      </w:rPr>
    </w:lvl>
    <w:lvl w:ilvl="5" w:tplc="A05466BA" w:tentative="1">
      <w:start w:val="1"/>
      <w:numFmt w:val="bullet"/>
      <w:lvlText w:val=""/>
      <w:lvlJc w:val="left"/>
      <w:pPr>
        <w:tabs>
          <w:tab w:val="num" w:pos="6021"/>
        </w:tabs>
        <w:ind w:left="6021" w:hanging="360"/>
      </w:pPr>
      <w:rPr>
        <w:rFonts w:ascii="Wingdings" w:hAnsi="Wingdings" w:hint="default"/>
      </w:rPr>
    </w:lvl>
    <w:lvl w:ilvl="6" w:tplc="51267DCC" w:tentative="1">
      <w:start w:val="1"/>
      <w:numFmt w:val="bullet"/>
      <w:lvlText w:val=""/>
      <w:lvlJc w:val="left"/>
      <w:pPr>
        <w:tabs>
          <w:tab w:val="num" w:pos="6741"/>
        </w:tabs>
        <w:ind w:left="6741" w:hanging="360"/>
      </w:pPr>
      <w:rPr>
        <w:rFonts w:ascii="Symbol" w:hAnsi="Symbol" w:hint="default"/>
      </w:rPr>
    </w:lvl>
    <w:lvl w:ilvl="7" w:tplc="5B58B2DC" w:tentative="1">
      <w:start w:val="1"/>
      <w:numFmt w:val="bullet"/>
      <w:lvlText w:val="o"/>
      <w:lvlJc w:val="left"/>
      <w:pPr>
        <w:tabs>
          <w:tab w:val="num" w:pos="7461"/>
        </w:tabs>
        <w:ind w:left="7461" w:hanging="360"/>
      </w:pPr>
      <w:rPr>
        <w:rFonts w:ascii="Courier New" w:hAnsi="Courier New" w:hint="default"/>
      </w:rPr>
    </w:lvl>
    <w:lvl w:ilvl="8" w:tplc="4F526EE6"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31360D6"/>
    <w:multiLevelType w:val="hybridMultilevel"/>
    <w:tmpl w:val="DE58622C"/>
    <w:lvl w:ilvl="0" w:tplc="A438A694">
      <w:start w:val="1"/>
      <w:numFmt w:val="decimal"/>
      <w:lvlText w:val="%1."/>
      <w:lvlJc w:val="left"/>
      <w:pPr>
        <w:ind w:left="720" w:hanging="360"/>
      </w:pPr>
      <w:rPr>
        <w:rFonts w:hint="default"/>
        <w:b w:val="0"/>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7C34397F"/>
    <w:multiLevelType w:val="hybridMultilevel"/>
    <w:tmpl w:val="F9FE4B8A"/>
    <w:lvl w:ilvl="0" w:tplc="8716F3DC">
      <w:start w:val="1"/>
      <w:numFmt w:val="decimal"/>
      <w:lvlText w:val="%1."/>
      <w:lvlJc w:val="left"/>
      <w:pPr>
        <w:ind w:left="720" w:hanging="360"/>
      </w:pPr>
      <w:rPr>
        <w:rFonts w:ascii="Times New Roman" w:eastAsia="Times New Roman" w:hAnsi="Times New Roman" w:hint="default"/>
        <w:b/>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692028288">
    <w:abstractNumId w:val="26"/>
  </w:num>
  <w:num w:numId="2" w16cid:durableId="702100239">
    <w:abstractNumId w:val="19"/>
  </w:num>
  <w:num w:numId="3" w16cid:durableId="955062390">
    <w:abstractNumId w:val="12"/>
  </w:num>
  <w:num w:numId="4" w16cid:durableId="1620333649">
    <w:abstractNumId w:val="8"/>
  </w:num>
  <w:num w:numId="5" w16cid:durableId="1785613037">
    <w:abstractNumId w:val="3"/>
  </w:num>
  <w:num w:numId="6" w16cid:durableId="1780678755">
    <w:abstractNumId w:val="2"/>
  </w:num>
  <w:num w:numId="7" w16cid:durableId="1775131710">
    <w:abstractNumId w:val="1"/>
  </w:num>
  <w:num w:numId="8" w16cid:durableId="2079745931">
    <w:abstractNumId w:val="0"/>
  </w:num>
  <w:num w:numId="9" w16cid:durableId="728116395">
    <w:abstractNumId w:val="9"/>
  </w:num>
  <w:num w:numId="10" w16cid:durableId="526258983">
    <w:abstractNumId w:val="7"/>
  </w:num>
  <w:num w:numId="11" w16cid:durableId="1275478459">
    <w:abstractNumId w:val="6"/>
  </w:num>
  <w:num w:numId="12" w16cid:durableId="783034829">
    <w:abstractNumId w:val="5"/>
  </w:num>
  <w:num w:numId="13" w16cid:durableId="984162193">
    <w:abstractNumId w:val="4"/>
  </w:num>
  <w:num w:numId="14" w16cid:durableId="516043607">
    <w:abstractNumId w:val="26"/>
  </w:num>
  <w:num w:numId="15" w16cid:durableId="1778601108">
    <w:abstractNumId w:val="19"/>
  </w:num>
  <w:num w:numId="16" w16cid:durableId="1274630306">
    <w:abstractNumId w:val="12"/>
  </w:num>
  <w:num w:numId="17" w16cid:durableId="1104954974">
    <w:abstractNumId w:val="24"/>
  </w:num>
  <w:num w:numId="18" w16cid:durableId="1507283480">
    <w:abstractNumId w:val="22"/>
  </w:num>
  <w:num w:numId="19" w16cid:durableId="579946876">
    <w:abstractNumId w:val="17"/>
  </w:num>
  <w:num w:numId="20" w16cid:durableId="1665009089">
    <w:abstractNumId w:val="23"/>
  </w:num>
  <w:num w:numId="21" w16cid:durableId="2092071703">
    <w:abstractNumId w:val="15"/>
  </w:num>
  <w:num w:numId="22" w16cid:durableId="1951739478">
    <w:abstractNumId w:val="27"/>
  </w:num>
  <w:num w:numId="23" w16cid:durableId="1533953779">
    <w:abstractNumId w:val="10"/>
  </w:num>
  <w:num w:numId="24" w16cid:durableId="517081642">
    <w:abstractNumId w:val="21"/>
  </w:num>
  <w:num w:numId="25" w16cid:durableId="219249053">
    <w:abstractNumId w:val="16"/>
  </w:num>
  <w:num w:numId="26" w16cid:durableId="1325813795">
    <w:abstractNumId w:val="20"/>
  </w:num>
  <w:num w:numId="27" w16cid:durableId="337852534">
    <w:abstractNumId w:val="14"/>
  </w:num>
  <w:num w:numId="28" w16cid:durableId="997347298">
    <w:abstractNumId w:val="11"/>
  </w:num>
  <w:num w:numId="29" w16cid:durableId="1339235945">
    <w:abstractNumId w:val="18"/>
  </w:num>
  <w:num w:numId="30" w16cid:durableId="1806771702">
    <w:abstractNumId w:val="28"/>
  </w:num>
  <w:num w:numId="31" w16cid:durableId="118887523">
    <w:abstractNumId w:val="25"/>
  </w:num>
  <w:num w:numId="32" w16cid:durableId="20317556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979"/>
    <w:rsid w:val="0004772E"/>
    <w:rsid w:val="00073F37"/>
    <w:rsid w:val="000813F4"/>
    <w:rsid w:val="00096E9B"/>
    <w:rsid w:val="000A0ADC"/>
    <w:rsid w:val="000B7C9D"/>
    <w:rsid w:val="000D71B0"/>
    <w:rsid w:val="000F75AC"/>
    <w:rsid w:val="00131382"/>
    <w:rsid w:val="00150EA4"/>
    <w:rsid w:val="001B1D45"/>
    <w:rsid w:val="001D4A69"/>
    <w:rsid w:val="0025074A"/>
    <w:rsid w:val="002737E9"/>
    <w:rsid w:val="0030584F"/>
    <w:rsid w:val="00307B19"/>
    <w:rsid w:val="003308D3"/>
    <w:rsid w:val="003A5213"/>
    <w:rsid w:val="00400561"/>
    <w:rsid w:val="00432E13"/>
    <w:rsid w:val="004F7704"/>
    <w:rsid w:val="0053714E"/>
    <w:rsid w:val="005377B2"/>
    <w:rsid w:val="0059046D"/>
    <w:rsid w:val="005D7B65"/>
    <w:rsid w:val="005F2AD1"/>
    <w:rsid w:val="0062225A"/>
    <w:rsid w:val="006235BD"/>
    <w:rsid w:val="00792253"/>
    <w:rsid w:val="00805C84"/>
    <w:rsid w:val="008A216F"/>
    <w:rsid w:val="008A7243"/>
    <w:rsid w:val="008E7C81"/>
    <w:rsid w:val="008E7F6A"/>
    <w:rsid w:val="00900E56"/>
    <w:rsid w:val="00906902"/>
    <w:rsid w:val="009279D2"/>
    <w:rsid w:val="009625D8"/>
    <w:rsid w:val="009D6EAF"/>
    <w:rsid w:val="00A164E2"/>
    <w:rsid w:val="00A41BA1"/>
    <w:rsid w:val="00A566C4"/>
    <w:rsid w:val="00AF0FF0"/>
    <w:rsid w:val="00B11242"/>
    <w:rsid w:val="00B22DB9"/>
    <w:rsid w:val="00BA61BC"/>
    <w:rsid w:val="00BC1F13"/>
    <w:rsid w:val="00BD0933"/>
    <w:rsid w:val="00C453EC"/>
    <w:rsid w:val="00C614D6"/>
    <w:rsid w:val="00CA1C09"/>
    <w:rsid w:val="00CE79D7"/>
    <w:rsid w:val="00D038D0"/>
    <w:rsid w:val="00D44F51"/>
    <w:rsid w:val="00D61683"/>
    <w:rsid w:val="00D64979"/>
    <w:rsid w:val="00ED2630"/>
    <w:rsid w:val="00F3261B"/>
    <w:rsid w:val="00F34A76"/>
    <w:rsid w:val="00F406BA"/>
    <w:rsid w:val="00FA47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7224D5"/>
  <w15:docId w15:val="{710E6082-C80B-44D5-8F93-C0AD32F6C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1B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1D4A69"/>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1D4A69"/>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1D4A69"/>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1D4A69"/>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1D4A69"/>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1D4A69"/>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Paragraphedeliste">
    <w:name w:val="List Paragraph"/>
    <w:aliases w:val="References,List Paragraph1,Paragraphe de liste1,Liste couleur - Accent 11,Liste couleur - Accent 111,Bullets,references,referencesCxSpLast,Premier,Llista Nivell1,Lista de nivel 1,Paragraphe de liste PBLH,Bullet Paragraph,Liste 1"/>
    <w:basedOn w:val="Normal"/>
    <w:link w:val="ParagraphedelisteCar"/>
    <w:uiPriority w:val="34"/>
    <w:qFormat/>
    <w:rsid w:val="009D6EAF"/>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lang w:val="fr-FR"/>
    </w:rPr>
  </w:style>
  <w:style w:type="character" w:customStyle="1" w:styleId="ParagraphedelisteCar">
    <w:name w:val="Paragraphe de liste Car"/>
    <w:aliases w:val="References Car,List Paragraph1 Car,Paragraphe de liste1 Car,Liste couleur - Accent 11 Car,Liste couleur - Accent 111 Car,Bullets Car,references Car,referencesCxSpLast Car,Premier Car,Llista Nivell1 Car,Lista de nivel 1 Car"/>
    <w:link w:val="Paragraphedeliste"/>
    <w:uiPriority w:val="34"/>
    <w:locked/>
    <w:rsid w:val="009D6EAF"/>
    <w:rPr>
      <w:lang w:val="fr-FR"/>
    </w:rPr>
  </w:style>
  <w:style w:type="paragraph" w:styleId="Rvision">
    <w:name w:val="Revision"/>
    <w:hidden/>
    <w:uiPriority w:val="99"/>
    <w:semiHidden/>
    <w:rsid w:val="00150EA4"/>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178849">
      <w:bodyDiv w:val="1"/>
      <w:marLeft w:val="0"/>
      <w:marRight w:val="0"/>
      <w:marTop w:val="0"/>
      <w:marBottom w:val="0"/>
      <w:divBdr>
        <w:top w:val="none" w:sz="0" w:space="0" w:color="auto"/>
        <w:left w:val="none" w:sz="0" w:space="0" w:color="auto"/>
        <w:bottom w:val="none" w:sz="0" w:space="0" w:color="auto"/>
        <w:right w:val="none" w:sz="0" w:space="0" w:color="auto"/>
      </w:divBdr>
    </w:div>
    <w:div w:id="15181519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Ind_Primaire!$A$63</c:f>
              <c:strCache>
                <c:ptCount val="1"/>
                <c:pt idx="0">
                  <c:v> Garçons</c:v>
                </c:pt>
              </c:strCache>
            </c:strRef>
          </c:tx>
          <c:spPr>
            <a:ln w="38100" cap="rnd">
              <a:solidFill>
                <a:schemeClr val="accent1"/>
              </a:solidFill>
              <a:round/>
            </a:ln>
            <a:effectLst>
              <a:outerShdw blurRad="50800" dist="1193800" dir="5400000" sx="22000" sy="22000" algn="ctr" rotWithShape="0">
                <a:srgbClr val="000000">
                  <a:alpha val="43137"/>
                </a:srgbClr>
              </a:outerShdw>
              <a:softEdge rad="0"/>
            </a:effectLst>
          </c:spPr>
          <c:marker>
            <c:symbol val="circle"/>
            <c:size val="5"/>
            <c:spPr>
              <a:solidFill>
                <a:schemeClr val="accent1"/>
              </a:solidFill>
              <a:ln w="9525">
                <a:solidFill>
                  <a:schemeClr val="accent1"/>
                </a:solidFill>
              </a:ln>
              <a:effectLst>
                <a:outerShdw blurRad="50800" dist="1193800" dir="5400000" sx="22000" sy="22000" algn="ctr" rotWithShape="0">
                  <a:srgbClr val="000000">
                    <a:alpha val="43137"/>
                  </a:srgbClr>
                </a:outerShdw>
                <a:softEdge rad="0"/>
              </a:effectLst>
            </c:spPr>
          </c:marker>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6B3-4D89-8F05-65E1181274E0}"/>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6B3-4D89-8F05-65E1181274E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Ind_Primaire!$B$62:$G$62</c:f>
              <c:strCache>
                <c:ptCount val="6"/>
                <c:pt idx="0">
                  <c:v>CP1</c:v>
                </c:pt>
                <c:pt idx="1">
                  <c:v>CP2</c:v>
                </c:pt>
                <c:pt idx="2">
                  <c:v>CE1</c:v>
                </c:pt>
                <c:pt idx="3">
                  <c:v>CE2</c:v>
                </c:pt>
                <c:pt idx="4">
                  <c:v>CM1</c:v>
                </c:pt>
                <c:pt idx="5">
                  <c:v>CM2</c:v>
                </c:pt>
              </c:strCache>
            </c:strRef>
          </c:cat>
          <c:val>
            <c:numRef>
              <c:f>Ind_Primaire!$B$63:$G$63</c:f>
              <c:numCache>
                <c:formatCode>0.0%</c:formatCode>
                <c:ptCount val="6"/>
                <c:pt idx="0">
                  <c:v>1.2722016848891231</c:v>
                </c:pt>
                <c:pt idx="1">
                  <c:v>1.0304754792931901</c:v>
                </c:pt>
                <c:pt idx="2">
                  <c:v>0.86885931026936813</c:v>
                </c:pt>
                <c:pt idx="3">
                  <c:v>0.72816259452768628</c:v>
                </c:pt>
                <c:pt idx="4">
                  <c:v>0.63674433438011968</c:v>
                </c:pt>
                <c:pt idx="5">
                  <c:v>0.54140144834621162</c:v>
                </c:pt>
              </c:numCache>
            </c:numRef>
          </c:val>
          <c:smooth val="0"/>
          <c:extLst>
            <c:ext xmlns:c16="http://schemas.microsoft.com/office/drawing/2014/chart" uri="{C3380CC4-5D6E-409C-BE32-E72D297353CC}">
              <c16:uniqueId val="{00000002-46B3-4D89-8F05-65E1181274E0}"/>
            </c:ext>
          </c:extLst>
        </c:ser>
        <c:ser>
          <c:idx val="1"/>
          <c:order val="1"/>
          <c:tx>
            <c:strRef>
              <c:f>Ind_Primaire!$A$64</c:f>
              <c:strCache>
                <c:ptCount val="1"/>
                <c:pt idx="0">
                  <c:v>Filles</c:v>
                </c:pt>
              </c:strCache>
            </c:strRef>
          </c:tx>
          <c:spPr>
            <a:ln w="38100" cap="rnd">
              <a:solidFill>
                <a:schemeClr val="accent2"/>
              </a:solidFill>
              <a:round/>
            </a:ln>
            <a:effectLst/>
          </c:spPr>
          <c:marker>
            <c:symbol val="circle"/>
            <c:size val="5"/>
            <c:spPr>
              <a:solidFill>
                <a:schemeClr val="accent2"/>
              </a:solidFill>
              <a:ln w="9525">
                <a:solidFill>
                  <a:schemeClr val="accent2"/>
                </a:solidFill>
              </a:ln>
              <a:effectLst/>
            </c:spPr>
          </c:marker>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6B3-4D89-8F05-65E1181274E0}"/>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6B3-4D89-8F05-65E1181274E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Ind_Primaire!$B$62:$G$62</c:f>
              <c:strCache>
                <c:ptCount val="6"/>
                <c:pt idx="0">
                  <c:v>CP1</c:v>
                </c:pt>
                <c:pt idx="1">
                  <c:v>CP2</c:v>
                </c:pt>
                <c:pt idx="2">
                  <c:v>CE1</c:v>
                </c:pt>
                <c:pt idx="3">
                  <c:v>CE2</c:v>
                </c:pt>
                <c:pt idx="4">
                  <c:v>CM1</c:v>
                </c:pt>
                <c:pt idx="5">
                  <c:v>CM2</c:v>
                </c:pt>
              </c:strCache>
            </c:strRef>
          </c:cat>
          <c:val>
            <c:numRef>
              <c:f>Ind_Primaire!$B$64:$G$64</c:f>
              <c:numCache>
                <c:formatCode>0.0%</c:formatCode>
                <c:ptCount val="6"/>
                <c:pt idx="0">
                  <c:v>1.1043752645996725</c:v>
                </c:pt>
                <c:pt idx="1">
                  <c:v>0.8552819802484577</c:v>
                </c:pt>
                <c:pt idx="2">
                  <c:v>0.7032471063838861</c:v>
                </c:pt>
                <c:pt idx="3">
                  <c:v>0.57206543634357043</c:v>
                </c:pt>
                <c:pt idx="4">
                  <c:v>0.4890407546289306</c:v>
                </c:pt>
                <c:pt idx="5">
                  <c:v>0.3997104663194147</c:v>
                </c:pt>
              </c:numCache>
            </c:numRef>
          </c:val>
          <c:smooth val="0"/>
          <c:extLst>
            <c:ext xmlns:c16="http://schemas.microsoft.com/office/drawing/2014/chart" uri="{C3380CC4-5D6E-409C-BE32-E72D297353CC}">
              <c16:uniqueId val="{00000005-46B3-4D89-8F05-65E1181274E0}"/>
            </c:ext>
          </c:extLst>
        </c:ser>
        <c:ser>
          <c:idx val="2"/>
          <c:order val="2"/>
          <c:tx>
            <c:strRef>
              <c:f>Ind_Primaire!$A$65</c:f>
              <c:strCache>
                <c:ptCount val="1"/>
                <c:pt idx="0">
                  <c:v>Total</c:v>
                </c:pt>
              </c:strCache>
            </c:strRef>
          </c:tx>
          <c:spPr>
            <a:ln w="38100" cap="rnd">
              <a:solidFill>
                <a:schemeClr val="accent3"/>
              </a:solidFill>
              <a:round/>
            </a:ln>
            <a:effectLst/>
          </c:spPr>
          <c:marker>
            <c:symbol val="circle"/>
            <c:size val="5"/>
            <c:spPr>
              <a:solidFill>
                <a:schemeClr val="accent3"/>
              </a:solidFill>
              <a:ln w="9525">
                <a:solidFill>
                  <a:schemeClr val="accent3"/>
                </a:solidFill>
              </a:ln>
              <a:effectLst/>
            </c:spPr>
          </c:marker>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6B3-4D89-8F05-65E1181274E0}"/>
                </c:ext>
              </c:extLst>
            </c:dLbl>
            <c:dLbl>
              <c:idx val="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6B3-4D89-8F05-65E1181274E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Ind_Primaire!$B$62:$G$62</c:f>
              <c:strCache>
                <c:ptCount val="6"/>
                <c:pt idx="0">
                  <c:v>CP1</c:v>
                </c:pt>
                <c:pt idx="1">
                  <c:v>CP2</c:v>
                </c:pt>
                <c:pt idx="2">
                  <c:v>CE1</c:v>
                </c:pt>
                <c:pt idx="3">
                  <c:v>CE2</c:v>
                </c:pt>
                <c:pt idx="4">
                  <c:v>CM1</c:v>
                </c:pt>
                <c:pt idx="5">
                  <c:v>CM2</c:v>
                </c:pt>
              </c:strCache>
            </c:strRef>
          </c:cat>
          <c:val>
            <c:numRef>
              <c:f>Ind_Primaire!$B$65:$G$65</c:f>
              <c:numCache>
                <c:formatCode>0.0%</c:formatCode>
                <c:ptCount val="6"/>
                <c:pt idx="0">
                  <c:v>1.18994314992221</c:v>
                </c:pt>
                <c:pt idx="1">
                  <c:v>0.94405419375218025</c:v>
                </c:pt>
                <c:pt idx="2">
                  <c:v>0.78662175418528946</c:v>
                </c:pt>
                <c:pt idx="3">
                  <c:v>0.65012544338428024</c:v>
                </c:pt>
                <c:pt idx="4">
                  <c:v>0.56239544936495511</c:v>
                </c:pt>
                <c:pt idx="5" formatCode="0.00%">
                  <c:v>0.46955249358821316</c:v>
                </c:pt>
              </c:numCache>
            </c:numRef>
          </c:val>
          <c:smooth val="0"/>
          <c:extLst>
            <c:ext xmlns:c16="http://schemas.microsoft.com/office/drawing/2014/chart" uri="{C3380CC4-5D6E-409C-BE32-E72D297353CC}">
              <c16:uniqueId val="{00000008-46B3-4D89-8F05-65E1181274E0}"/>
            </c:ext>
          </c:extLst>
        </c:ser>
        <c:dLbls>
          <c:showLegendKey val="0"/>
          <c:showVal val="0"/>
          <c:showCatName val="0"/>
          <c:showSerName val="0"/>
          <c:showPercent val="0"/>
          <c:showBubbleSize val="0"/>
        </c:dLbls>
        <c:marker val="1"/>
        <c:smooth val="0"/>
        <c:axId val="-651599584"/>
        <c:axId val="-651601216"/>
      </c:lineChart>
      <c:catAx>
        <c:axId val="-651599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651601216"/>
        <c:crosses val="autoZero"/>
        <c:auto val="1"/>
        <c:lblAlgn val="ctr"/>
        <c:lblOffset val="100"/>
        <c:noMultiLvlLbl val="0"/>
      </c:catAx>
      <c:valAx>
        <c:axId val="-651601216"/>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651599584"/>
        <c:crosses val="autoZero"/>
        <c:crossBetween val="between"/>
      </c:valAx>
      <c:spPr>
        <a:noFill/>
        <a:ln>
          <a:noFill/>
        </a:ln>
        <a:effectLst>
          <a:outerShdw blurRad="50800" dir="5400000" algn="ctr" rotWithShape="0">
            <a:srgbClr val="000000">
              <a:alpha val="43137"/>
            </a:srgbClr>
          </a:outerShdw>
        </a:effectLst>
      </c:spPr>
    </c:plotArea>
    <c:legend>
      <c:legendPos val="t"/>
      <c:layout>
        <c:manualLayout>
          <c:xMode val="edge"/>
          <c:yMode val="edge"/>
          <c:x val="0.28370095944853208"/>
          <c:y val="1.3348164627363738E-2"/>
          <c:w val="0.55350109823307769"/>
          <c:h val="3.7541975773606719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65855-F38D-4540-8FC9-D263E198B8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2AAA57-E8BF-4C8D-8CD5-2169B6558D2D}">
  <ds:schemaRefs>
    <ds:schemaRef ds:uri="http://schemas.openxmlformats.org/officeDocument/2006/bibliography"/>
  </ds:schemaRefs>
</ds:datastoreItem>
</file>

<file path=customXml/itemProps3.xml><?xml version="1.0" encoding="utf-8"?>
<ds:datastoreItem xmlns:ds="http://schemas.openxmlformats.org/officeDocument/2006/customXml" ds:itemID="{D5B281ED-0F74-400A-98A2-C51CAC86BD52}">
  <ds:schemaRefs>
    <ds:schemaRef ds:uri="http://schemas.microsoft.com/sharepoint/v3/contenttype/forms"/>
  </ds:schemaRefs>
</ds:datastoreItem>
</file>

<file path=customXml/itemProps4.xml><?xml version="1.0" encoding="utf-8"?>
<ds:datastoreItem xmlns:ds="http://schemas.openxmlformats.org/officeDocument/2006/customXml" ds:itemID="{DFE4DC5D-BF74-4BC5-A6FC-A97A69075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3947</Words>
  <Characters>20054</Characters>
  <Application>Microsoft Office Word</Application>
  <DocSecurity>0</DocSecurity>
  <Lines>1114</Lines>
  <Paragraphs>1090</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E/C.12/TCD/RQ/4</vt:lpstr>
      <vt:lpstr>E/C.12/TCD/RQ/4</vt:lpstr>
      <vt:lpstr>a/hthhhh</vt:lpstr>
    </vt:vector>
  </TitlesOfParts>
  <Company>DCM</Company>
  <LinksUpToDate>false</LinksUpToDate>
  <CharactersWithSpaces>22911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E/C.12/TCD/RQ/4</dc:title>
  <dc:subject/>
  <dc:creator>Gloria de la Rosa</dc:creator>
  <cp:keywords/>
  <dc:description/>
  <cp:lastModifiedBy>Nathalie Vittoz</cp:lastModifiedBy>
  <cp:revision>3</cp:revision>
  <cp:lastPrinted>2023-07-18T11:50:00Z</cp:lastPrinted>
  <dcterms:created xsi:type="dcterms:W3CDTF">2023-07-18T11:50:00Z</dcterms:created>
  <dcterms:modified xsi:type="dcterms:W3CDTF">2023-07-18T11:52:00Z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du Tchad</vt:lpwstr>
  </property>
  <property fmtid="{D5CDD505-2E9C-101B-9397-08002B2CF9AE}" pid="9" name="countw">
    <vt:lpwstr>Tchad</vt:lpwstr>
  </property>
  <property fmtid="{D5CDD505-2E9C-101B-9397-08002B2CF9AE}" pid="10" name="countwd">
    <vt:lpwstr>le Tchad</vt:lpwstr>
  </property>
  <property fmtid="{D5CDD505-2E9C-101B-9397-08002B2CF9AE}" pid="11" name="date">
    <vt:lpwstr>12 juillet 2023</vt:lpwstr>
  </property>
  <property fmtid="{D5CDD505-2E9C-101B-9397-08002B2CF9AE}" pid="12" name="Date-Generated">
    <vt:filetime>2023-07-12T16:16:11Z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203600</vt:r8>
  </property>
  <property fmtid="{D5CDD505-2E9C-101B-9397-08002B2CF9AE}" pid="22" name="Org">
    <vt:lpwstr>OHCHR</vt:lpwstr>
  </property>
  <property fmtid="{D5CDD505-2E9C-101B-9397-08002B2CF9AE}" pid="23" name="prep">
    <vt:lpwstr>quatrième rapport périodique du Tchad</vt:lpwstr>
  </property>
  <property fmtid="{D5CDD505-2E9C-101B-9397-08002B2CF9AE}" pid="24" name="preps">
    <vt:lpwstr>quatrième rapport périodique du Tchad</vt:lpwstr>
  </property>
  <property fmtid="{D5CDD505-2E9C-101B-9397-08002B2CF9AE}" pid="25" name="prepw">
    <vt:lpwstr>quatrième rapport périodique</vt:lpwstr>
  </property>
  <property fmtid="{D5CDD505-2E9C-101B-9397-08002B2CF9AE}" pid="26" name="prepwc">
    <vt:lpwstr>Quatrième rapport périodique </vt:lpwstr>
  </property>
  <property fmtid="{D5CDD505-2E9C-101B-9397-08002B2CF9AE}" pid="27" name="prepws">
    <vt:lpwstr>quatrième rapport périodique</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C.12/TCD/RQ/4</vt:lpwstr>
  </property>
  <property fmtid="{D5CDD505-2E9C-101B-9397-08002B2CF9AE}" pid="32" name="symh">
    <vt:lpwstr>E/C.12/TCD/RQ/4</vt:lpwstr>
  </property>
  <property fmtid="{D5CDD505-2E9C-101B-9397-08002B2CF9AE}" pid="33" name="Title">
    <vt:lpwstr>E/C.12/TCD/RQ/4</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GrammarlyDocumentId">
    <vt:lpwstr>2916d5985ca028e78c9948476323422ee1a05b04d30ee0ec66462e8a6fdadd26</vt:lpwstr>
  </property>
</Properties>
</file>