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6B0F5DD8" w14:textId="77777777" w:rsidTr="00DC18BF">
        <w:trPr>
          <w:trHeight w:hRule="exact" w:val="851"/>
        </w:trPr>
        <w:tc>
          <w:tcPr>
            <w:tcW w:w="1280" w:type="dxa"/>
            <w:tcBorders>
              <w:bottom w:val="single" w:sz="4" w:space="0" w:color="auto"/>
            </w:tcBorders>
          </w:tcPr>
          <w:p w14:paraId="59C7B1FE" w14:textId="77777777" w:rsidR="00494EB8" w:rsidRPr="00F124C6" w:rsidRDefault="00494EB8" w:rsidP="007D7A4A">
            <w:pPr>
              <w:pStyle w:val="H23GC"/>
            </w:pPr>
          </w:p>
        </w:tc>
        <w:tc>
          <w:tcPr>
            <w:tcW w:w="2273" w:type="dxa"/>
            <w:tcBorders>
              <w:bottom w:val="single" w:sz="4" w:space="0" w:color="auto"/>
            </w:tcBorders>
            <w:vAlign w:val="bottom"/>
          </w:tcPr>
          <w:p w14:paraId="5D043311"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5280333" w14:textId="75E4D512" w:rsidR="00494EB8" w:rsidRPr="000B7AC4" w:rsidRDefault="00440F65" w:rsidP="00DC18BF">
            <w:pPr>
              <w:spacing w:line="240" w:lineRule="atLeast"/>
              <w:jc w:val="right"/>
              <w:rPr>
                <w:sz w:val="20"/>
                <w:szCs w:val="21"/>
              </w:rPr>
            </w:pPr>
            <w:r w:rsidRPr="00CA5866">
              <w:rPr>
                <w:sz w:val="40"/>
                <w:szCs w:val="21"/>
              </w:rPr>
              <w:t>CAT</w:t>
            </w:r>
            <w:r w:rsidR="000B7AC4" w:rsidRPr="00CA5866">
              <w:rPr>
                <w:sz w:val="20"/>
                <w:szCs w:val="21"/>
              </w:rPr>
              <w:t>/</w:t>
            </w:r>
            <w:r w:rsidRPr="00CA5866">
              <w:rPr>
                <w:sz w:val="20"/>
                <w:szCs w:val="21"/>
              </w:rPr>
              <w:t>C</w:t>
            </w:r>
            <w:r w:rsidR="000B7AC4" w:rsidRPr="00CA5866">
              <w:rPr>
                <w:sz w:val="20"/>
                <w:szCs w:val="21"/>
              </w:rPr>
              <w:t>/</w:t>
            </w:r>
            <w:proofErr w:type="spellStart"/>
            <w:r w:rsidRPr="00CA5866">
              <w:rPr>
                <w:sz w:val="20"/>
                <w:szCs w:val="21"/>
              </w:rPr>
              <w:t>SVK</w:t>
            </w:r>
            <w:proofErr w:type="spellEnd"/>
            <w:r w:rsidR="000B7AC4" w:rsidRPr="00CA5866">
              <w:rPr>
                <w:sz w:val="20"/>
                <w:szCs w:val="21"/>
              </w:rPr>
              <w:t>/</w:t>
            </w:r>
            <w:r w:rsidRPr="00CA5866">
              <w:rPr>
                <w:sz w:val="20"/>
                <w:szCs w:val="21"/>
              </w:rPr>
              <w:t>CO</w:t>
            </w:r>
            <w:r w:rsidR="000B7AC4" w:rsidRPr="00CA5866">
              <w:rPr>
                <w:sz w:val="20"/>
                <w:szCs w:val="21"/>
              </w:rPr>
              <w:t>/</w:t>
            </w:r>
            <w:r w:rsidRPr="00CA5866">
              <w:rPr>
                <w:sz w:val="20"/>
                <w:szCs w:val="21"/>
              </w:rPr>
              <w:t>4</w:t>
            </w:r>
          </w:p>
        </w:tc>
      </w:tr>
      <w:tr w:rsidR="00494EB8" w:rsidRPr="00F124C6" w14:paraId="14CCE439" w14:textId="77777777" w:rsidTr="00DC18BF">
        <w:trPr>
          <w:trHeight w:hRule="exact" w:val="2835"/>
        </w:trPr>
        <w:tc>
          <w:tcPr>
            <w:tcW w:w="1280" w:type="dxa"/>
            <w:tcBorders>
              <w:top w:val="single" w:sz="4" w:space="0" w:color="auto"/>
              <w:bottom w:val="single" w:sz="12" w:space="0" w:color="auto"/>
            </w:tcBorders>
          </w:tcPr>
          <w:p w14:paraId="479008A7" w14:textId="77777777" w:rsidR="00494EB8" w:rsidRPr="00F124C6" w:rsidRDefault="00494EB8" w:rsidP="00DC18BF">
            <w:pPr>
              <w:spacing w:line="120" w:lineRule="atLeast"/>
              <w:rPr>
                <w:sz w:val="10"/>
                <w:szCs w:val="10"/>
              </w:rPr>
            </w:pPr>
          </w:p>
          <w:p w14:paraId="7BA8B8C5"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4D5DB051" wp14:editId="1E41EAD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2C5500F"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369D17E8"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43AAEB8F" w14:textId="15352BF2" w:rsidR="00494EB8" w:rsidRPr="0004600B" w:rsidRDefault="00440F65" w:rsidP="00DC18BF">
            <w:pPr>
              <w:spacing w:before="240" w:line="240" w:lineRule="atLeast"/>
              <w:rPr>
                <w:sz w:val="20"/>
              </w:rPr>
            </w:pPr>
            <w:r>
              <w:rPr>
                <w:sz w:val="20"/>
              </w:rPr>
              <w:t>Distr.: General</w:t>
            </w:r>
          </w:p>
          <w:p w14:paraId="0F1BA358" w14:textId="40B5861A" w:rsidR="00494EB8" w:rsidRPr="00F124C6" w:rsidRDefault="00440F65" w:rsidP="00DC18BF">
            <w:pPr>
              <w:spacing w:line="240" w:lineRule="atLeast"/>
              <w:rPr>
                <w:sz w:val="20"/>
              </w:rPr>
            </w:pPr>
            <w:r>
              <w:rPr>
                <w:sz w:val="20"/>
              </w:rPr>
              <w:t>7</w:t>
            </w:r>
            <w:r w:rsidR="003E325E">
              <w:rPr>
                <w:sz w:val="20"/>
              </w:rPr>
              <w:t xml:space="preserve"> </w:t>
            </w:r>
            <w:r w:rsidR="00B71010" w:rsidRPr="00B71010">
              <w:rPr>
                <w:sz w:val="20"/>
              </w:rPr>
              <w:t>June</w:t>
            </w:r>
            <w:r w:rsidR="005505A1">
              <w:rPr>
                <w:sz w:val="20"/>
              </w:rPr>
              <w:t xml:space="preserve"> </w:t>
            </w:r>
            <w:r>
              <w:rPr>
                <w:sz w:val="20"/>
              </w:rPr>
              <w:t>2</w:t>
            </w:r>
            <w:r w:rsidR="005505A1">
              <w:rPr>
                <w:sz w:val="20"/>
              </w:rPr>
              <w:t>0</w:t>
            </w:r>
            <w:r>
              <w:rPr>
                <w:sz w:val="20"/>
              </w:rPr>
              <w:t>23</w:t>
            </w:r>
          </w:p>
          <w:p w14:paraId="32562B01" w14:textId="17FD7894" w:rsidR="00494EB8" w:rsidRPr="00F124C6" w:rsidRDefault="00440F65" w:rsidP="00DC18BF">
            <w:pPr>
              <w:spacing w:line="240" w:lineRule="atLeast"/>
              <w:rPr>
                <w:sz w:val="20"/>
              </w:rPr>
            </w:pPr>
            <w:r>
              <w:rPr>
                <w:sz w:val="20"/>
              </w:rPr>
              <w:t>Chinese</w:t>
            </w:r>
            <w:r w:rsidR="00494EB8" w:rsidRPr="00F124C6">
              <w:rPr>
                <w:sz w:val="20"/>
              </w:rPr>
              <w:t xml:space="preserve"> </w:t>
            </w:r>
          </w:p>
          <w:p w14:paraId="2EBC9C82" w14:textId="22A67E00" w:rsidR="00494EB8" w:rsidRPr="00F124C6" w:rsidRDefault="00440F65" w:rsidP="00DC18BF">
            <w:pPr>
              <w:spacing w:line="240" w:lineRule="atLeast"/>
            </w:pPr>
            <w:r>
              <w:rPr>
                <w:sz w:val="20"/>
              </w:rPr>
              <w:t>Original: English</w:t>
            </w:r>
          </w:p>
        </w:tc>
      </w:tr>
    </w:tbl>
    <w:p w14:paraId="135C0CA4" w14:textId="16E42738" w:rsidR="000B7AC4" w:rsidRDefault="00596E5F" w:rsidP="00596E5F">
      <w:pPr>
        <w:pStyle w:val="a9"/>
        <w:spacing w:before="120"/>
        <w:rPr>
          <w:rFonts w:ascii="Time New Roman" w:eastAsia="黑体" w:hAnsi="Time New Roman" w:hint="eastAsia"/>
          <w:sz w:val="24"/>
          <w:szCs w:val="24"/>
        </w:rPr>
      </w:pPr>
      <w:r w:rsidRPr="00596E5F">
        <w:rPr>
          <w:rFonts w:ascii="Time New Roman" w:eastAsia="黑体" w:hAnsi="Time New Roman" w:hint="eastAsia"/>
          <w:sz w:val="24"/>
          <w:szCs w:val="24"/>
        </w:rPr>
        <w:t>禁止酷刑委员会</w:t>
      </w:r>
    </w:p>
    <w:p w14:paraId="6C53A78B" w14:textId="77777777" w:rsidR="00596E5F" w:rsidRPr="00596E5F" w:rsidRDefault="00596E5F" w:rsidP="004E474D">
      <w:pPr>
        <w:pStyle w:val="HChGC"/>
        <w:spacing w:before="440" w:after="320"/>
        <w:rPr>
          <w:bCs/>
        </w:rPr>
      </w:pPr>
      <w:r w:rsidRPr="00596E5F">
        <w:tab/>
      </w:r>
      <w:r w:rsidRPr="00596E5F">
        <w:tab/>
      </w:r>
      <w:r w:rsidRPr="00596E5F">
        <w:t>关于斯洛伐克第四次定期报告的结论性意见</w:t>
      </w:r>
      <w:r w:rsidRPr="00596E5F">
        <w:rPr>
          <w:bCs/>
        </w:rPr>
        <w:footnoteReference w:customMarkFollows="1" w:id="2"/>
        <w:t>*</w:t>
      </w:r>
    </w:p>
    <w:p w14:paraId="604F7069" w14:textId="0A9D0105" w:rsidR="00596E5F" w:rsidRPr="00596E5F" w:rsidRDefault="00440F65" w:rsidP="00440F65">
      <w:pPr>
        <w:pStyle w:val="SingleTxtGC"/>
      </w:pPr>
      <w:r>
        <w:t>1</w:t>
      </w:r>
      <w:r w:rsidR="00596E5F" w:rsidRPr="00596E5F">
        <w:t>.</w:t>
      </w:r>
      <w:r w:rsidR="00596E5F" w:rsidRPr="00596E5F">
        <w:tab/>
      </w:r>
      <w:r w:rsidR="00596E5F" w:rsidRPr="001C204F">
        <w:rPr>
          <w:spacing w:val="-4"/>
        </w:rPr>
        <w:t>委员会在</w:t>
      </w:r>
      <w:r w:rsidRPr="001C204F">
        <w:rPr>
          <w:spacing w:val="-4"/>
        </w:rPr>
        <w:t>2</w:t>
      </w:r>
      <w:r w:rsidR="00596E5F" w:rsidRPr="001C204F">
        <w:rPr>
          <w:spacing w:val="-4"/>
        </w:rPr>
        <w:t>0</w:t>
      </w:r>
      <w:r w:rsidRPr="001C204F">
        <w:rPr>
          <w:spacing w:val="-4"/>
        </w:rPr>
        <w:t>23</w:t>
      </w:r>
      <w:r w:rsidR="00596E5F" w:rsidRPr="001C204F">
        <w:rPr>
          <w:spacing w:val="-4"/>
        </w:rPr>
        <w:t>年</w:t>
      </w:r>
      <w:r w:rsidRPr="001C204F">
        <w:rPr>
          <w:spacing w:val="-4"/>
        </w:rPr>
        <w:t>4</w:t>
      </w:r>
      <w:r w:rsidR="00596E5F" w:rsidRPr="001C204F">
        <w:rPr>
          <w:spacing w:val="-4"/>
        </w:rPr>
        <w:t>月</w:t>
      </w:r>
      <w:r w:rsidRPr="001C204F">
        <w:rPr>
          <w:spacing w:val="-4"/>
        </w:rPr>
        <w:t>27</w:t>
      </w:r>
      <w:r w:rsidR="00596E5F" w:rsidRPr="001C204F">
        <w:rPr>
          <w:spacing w:val="-4"/>
        </w:rPr>
        <w:t>日和</w:t>
      </w:r>
      <w:r w:rsidRPr="001C204F">
        <w:rPr>
          <w:spacing w:val="-4"/>
        </w:rPr>
        <w:t>28</w:t>
      </w:r>
      <w:r w:rsidR="00596E5F" w:rsidRPr="001C204F">
        <w:rPr>
          <w:spacing w:val="-4"/>
        </w:rPr>
        <w:t>日举行的第</w:t>
      </w:r>
      <w:r w:rsidRPr="001C204F">
        <w:rPr>
          <w:spacing w:val="-4"/>
        </w:rPr>
        <w:t>1989</w:t>
      </w:r>
      <w:r w:rsidR="00596E5F" w:rsidRPr="001C204F">
        <w:rPr>
          <w:spacing w:val="-4"/>
        </w:rPr>
        <w:t>和第</w:t>
      </w:r>
      <w:r w:rsidRPr="001C204F">
        <w:rPr>
          <w:spacing w:val="-4"/>
        </w:rPr>
        <w:t>1992</w:t>
      </w:r>
      <w:r w:rsidR="00596E5F" w:rsidRPr="001C204F">
        <w:rPr>
          <w:spacing w:val="-4"/>
        </w:rPr>
        <w:t>次会议上</w:t>
      </w:r>
      <w:r w:rsidR="00596E5F" w:rsidRPr="001C204F">
        <w:rPr>
          <w:spacing w:val="-4"/>
          <w:vertAlign w:val="superscript"/>
        </w:rPr>
        <w:footnoteReference w:id="3"/>
      </w:r>
      <w:r w:rsidR="001D67AF" w:rsidRPr="001C204F">
        <w:rPr>
          <w:rFonts w:hint="eastAsia"/>
          <w:spacing w:val="-4"/>
        </w:rPr>
        <w:t xml:space="preserve"> </w:t>
      </w:r>
      <w:r w:rsidR="00596E5F" w:rsidRPr="001C204F">
        <w:rPr>
          <w:spacing w:val="-4"/>
        </w:rPr>
        <w:t>审议了</w:t>
      </w:r>
      <w:r w:rsidR="00596E5F" w:rsidRPr="001C204F">
        <w:rPr>
          <w:spacing w:val="2"/>
        </w:rPr>
        <w:t>斯洛伐克的第四次定期报告，</w:t>
      </w:r>
      <w:r w:rsidR="00596E5F" w:rsidRPr="001C204F">
        <w:rPr>
          <w:spacing w:val="2"/>
          <w:vertAlign w:val="superscript"/>
        </w:rPr>
        <w:footnoteReference w:id="4"/>
      </w:r>
      <w:r w:rsidR="001D67AF" w:rsidRPr="001C204F">
        <w:rPr>
          <w:rFonts w:hint="eastAsia"/>
          <w:spacing w:val="2"/>
        </w:rPr>
        <w:t xml:space="preserve"> </w:t>
      </w:r>
      <w:r w:rsidR="00596E5F" w:rsidRPr="001C204F">
        <w:rPr>
          <w:spacing w:val="2"/>
        </w:rPr>
        <w:t>并在</w:t>
      </w:r>
      <w:r w:rsidRPr="001C204F">
        <w:rPr>
          <w:spacing w:val="2"/>
        </w:rPr>
        <w:t>2</w:t>
      </w:r>
      <w:r w:rsidR="00596E5F" w:rsidRPr="001C204F">
        <w:rPr>
          <w:spacing w:val="2"/>
        </w:rPr>
        <w:t>0</w:t>
      </w:r>
      <w:r w:rsidRPr="001C204F">
        <w:rPr>
          <w:spacing w:val="2"/>
        </w:rPr>
        <w:t>23</w:t>
      </w:r>
      <w:r w:rsidR="00596E5F" w:rsidRPr="001C204F">
        <w:rPr>
          <w:spacing w:val="2"/>
        </w:rPr>
        <w:t>年</w:t>
      </w:r>
      <w:r w:rsidRPr="001C204F">
        <w:rPr>
          <w:spacing w:val="2"/>
        </w:rPr>
        <w:t>5</w:t>
      </w:r>
      <w:r w:rsidR="00596E5F" w:rsidRPr="001C204F">
        <w:rPr>
          <w:spacing w:val="2"/>
        </w:rPr>
        <w:t>月</w:t>
      </w:r>
      <w:r w:rsidRPr="001C204F">
        <w:rPr>
          <w:spacing w:val="2"/>
        </w:rPr>
        <w:t>9</w:t>
      </w:r>
      <w:r w:rsidR="00596E5F" w:rsidRPr="001C204F">
        <w:rPr>
          <w:spacing w:val="2"/>
        </w:rPr>
        <w:t>日举行的第</w:t>
      </w:r>
      <w:r w:rsidRPr="001C204F">
        <w:rPr>
          <w:spacing w:val="2"/>
        </w:rPr>
        <w:t>2</w:t>
      </w:r>
      <w:r w:rsidR="00596E5F" w:rsidRPr="001C204F">
        <w:rPr>
          <w:spacing w:val="2"/>
        </w:rPr>
        <w:t>00</w:t>
      </w:r>
      <w:r w:rsidRPr="001C204F">
        <w:rPr>
          <w:spacing w:val="2"/>
        </w:rPr>
        <w:t>6</w:t>
      </w:r>
      <w:r w:rsidR="00596E5F" w:rsidRPr="001C204F">
        <w:rPr>
          <w:spacing w:val="2"/>
        </w:rPr>
        <w:t>次会议上通</w:t>
      </w:r>
      <w:r w:rsidR="00596E5F" w:rsidRPr="00596E5F">
        <w:t>过了本结论性意见。</w:t>
      </w:r>
    </w:p>
    <w:p w14:paraId="62986228" w14:textId="18CFFAA4" w:rsidR="00596E5F" w:rsidRPr="00596E5F" w:rsidRDefault="00440F65" w:rsidP="00440F65">
      <w:pPr>
        <w:pStyle w:val="H1GC"/>
      </w:pPr>
      <w:r>
        <w:tab/>
        <w:t>A</w:t>
      </w:r>
      <w:r w:rsidR="00596E5F" w:rsidRPr="00596E5F">
        <w:t>.</w:t>
      </w:r>
      <w:r w:rsidR="00596E5F" w:rsidRPr="00596E5F">
        <w:tab/>
      </w:r>
      <w:r w:rsidR="00596E5F" w:rsidRPr="00596E5F">
        <w:t>导言</w:t>
      </w:r>
    </w:p>
    <w:p w14:paraId="0AFA7599" w14:textId="4F3F84CD" w:rsidR="00596E5F" w:rsidRPr="00596E5F" w:rsidRDefault="00440F65" w:rsidP="004E474D">
      <w:pPr>
        <w:pStyle w:val="SingleTxtGC"/>
        <w:spacing w:line="330" w:lineRule="exact"/>
      </w:pPr>
      <w:r w:rsidRPr="007D0E29">
        <w:rPr>
          <w:spacing w:val="2"/>
        </w:rPr>
        <w:t>2</w:t>
      </w:r>
      <w:r w:rsidR="00596E5F" w:rsidRPr="007D0E29">
        <w:rPr>
          <w:spacing w:val="2"/>
        </w:rPr>
        <w:t>.</w:t>
      </w:r>
      <w:r w:rsidR="00596E5F" w:rsidRPr="007D0E29">
        <w:rPr>
          <w:spacing w:val="2"/>
        </w:rPr>
        <w:tab/>
      </w:r>
      <w:r w:rsidR="00596E5F" w:rsidRPr="007D0E29">
        <w:rPr>
          <w:spacing w:val="2"/>
        </w:rPr>
        <w:t>委员会对缔约国接受简化报告程序并根据该程序提交定期报告表示赞赏，这样做改善了缔约国与委员会之间的合作，并使报告的审查和与代表团的对话有</w:t>
      </w:r>
      <w:r w:rsidR="00596E5F" w:rsidRPr="00596E5F">
        <w:t>所侧重。</w:t>
      </w:r>
    </w:p>
    <w:p w14:paraId="457E129F" w14:textId="647F4BFA" w:rsidR="00596E5F" w:rsidRPr="00596E5F" w:rsidRDefault="00440F65" w:rsidP="004E474D">
      <w:pPr>
        <w:pStyle w:val="SingleTxtGC"/>
        <w:spacing w:line="330" w:lineRule="exact"/>
      </w:pPr>
      <w:r>
        <w:t>3</w:t>
      </w:r>
      <w:r w:rsidR="00596E5F" w:rsidRPr="00596E5F">
        <w:t>.</w:t>
      </w:r>
      <w:r w:rsidR="00596E5F" w:rsidRPr="00596E5F">
        <w:tab/>
      </w:r>
      <w:r w:rsidR="00596E5F" w:rsidRPr="00596E5F">
        <w:t>委员会欢迎与缔约国代表团进行的建设性对话，并欢迎就委员会提出的关切提供的口头答复和书面资料。</w:t>
      </w:r>
    </w:p>
    <w:p w14:paraId="109D45C4" w14:textId="7DCF2198" w:rsidR="00596E5F" w:rsidRPr="00596E5F" w:rsidRDefault="00440F65" w:rsidP="004E474D">
      <w:pPr>
        <w:pStyle w:val="H1GC"/>
        <w:spacing w:line="330" w:lineRule="exact"/>
      </w:pPr>
      <w:r>
        <w:tab/>
        <w:t>B</w:t>
      </w:r>
      <w:r w:rsidR="00596E5F" w:rsidRPr="00596E5F">
        <w:t>.</w:t>
      </w:r>
      <w:r w:rsidR="00596E5F" w:rsidRPr="00596E5F">
        <w:tab/>
      </w:r>
      <w:r w:rsidR="00596E5F" w:rsidRPr="00596E5F">
        <w:t>积极方面</w:t>
      </w:r>
    </w:p>
    <w:p w14:paraId="7C8A282C" w14:textId="312C59CB" w:rsidR="00596E5F" w:rsidRPr="00596E5F" w:rsidRDefault="00440F65" w:rsidP="004E474D">
      <w:pPr>
        <w:pStyle w:val="SingleTxtGC"/>
        <w:spacing w:line="330" w:lineRule="exact"/>
      </w:pPr>
      <w:r w:rsidRPr="007D0E29">
        <w:rPr>
          <w:spacing w:val="4"/>
        </w:rPr>
        <w:t>4</w:t>
      </w:r>
      <w:r w:rsidR="00596E5F" w:rsidRPr="007D0E29">
        <w:rPr>
          <w:spacing w:val="4"/>
        </w:rPr>
        <w:t>.</w:t>
      </w:r>
      <w:r w:rsidR="00596E5F" w:rsidRPr="007D0E29">
        <w:rPr>
          <w:spacing w:val="4"/>
        </w:rPr>
        <w:tab/>
      </w:r>
      <w:r w:rsidR="00596E5F" w:rsidRPr="007D0E29">
        <w:rPr>
          <w:spacing w:val="4"/>
        </w:rPr>
        <w:t>委员会欢迎缔约国于</w:t>
      </w:r>
      <w:r w:rsidRPr="007D0E29">
        <w:rPr>
          <w:spacing w:val="4"/>
        </w:rPr>
        <w:t>2</w:t>
      </w:r>
      <w:r w:rsidR="00596E5F" w:rsidRPr="007D0E29">
        <w:rPr>
          <w:spacing w:val="4"/>
        </w:rPr>
        <w:t>0</w:t>
      </w:r>
      <w:r w:rsidRPr="007D0E29">
        <w:rPr>
          <w:spacing w:val="4"/>
        </w:rPr>
        <w:t>18</w:t>
      </w:r>
      <w:r w:rsidR="00596E5F" w:rsidRPr="007D0E29">
        <w:rPr>
          <w:spacing w:val="4"/>
        </w:rPr>
        <w:t>年</w:t>
      </w:r>
      <w:r w:rsidRPr="007D0E29">
        <w:rPr>
          <w:spacing w:val="4"/>
        </w:rPr>
        <w:t>12</w:t>
      </w:r>
      <w:r w:rsidR="00596E5F" w:rsidRPr="007D0E29">
        <w:rPr>
          <w:spacing w:val="4"/>
        </w:rPr>
        <w:t>月</w:t>
      </w:r>
      <w:r w:rsidRPr="007D0E29">
        <w:rPr>
          <w:spacing w:val="4"/>
        </w:rPr>
        <w:t>14</w:t>
      </w:r>
      <w:r w:rsidR="00596E5F" w:rsidRPr="007D0E29">
        <w:rPr>
          <w:spacing w:val="4"/>
        </w:rPr>
        <w:t>日签署了《禁止酷刑和其他残忍、</w:t>
      </w:r>
      <w:r w:rsidR="00596E5F" w:rsidRPr="003F4F63">
        <w:rPr>
          <w:spacing w:val="-4"/>
        </w:rPr>
        <w:t>不人道或有辱人格的待遇或处罚公约任择议定书》，并期待该文书如缔约国所保证</w:t>
      </w:r>
      <w:r w:rsidR="00596E5F" w:rsidRPr="00596E5F">
        <w:t>得到批准。</w:t>
      </w:r>
      <w:bookmarkStart w:id="0" w:name="_Hlk120625680"/>
    </w:p>
    <w:p w14:paraId="5B34141F" w14:textId="6CBD2F71" w:rsidR="00596E5F" w:rsidRPr="00596E5F" w:rsidRDefault="00440F65" w:rsidP="004E474D">
      <w:pPr>
        <w:pStyle w:val="SingleTxtGC"/>
        <w:spacing w:line="330" w:lineRule="exact"/>
      </w:pPr>
      <w:r>
        <w:t>5</w:t>
      </w:r>
      <w:r w:rsidR="00596E5F" w:rsidRPr="00596E5F">
        <w:t>.</w:t>
      </w:r>
      <w:r w:rsidR="00596E5F" w:rsidRPr="00596E5F">
        <w:tab/>
      </w:r>
      <w:r w:rsidR="00596E5F" w:rsidRPr="003F4F63">
        <w:rPr>
          <w:spacing w:val="-4"/>
        </w:rPr>
        <w:t>委员会还欢迎缔约国在《公约》相关领域修订和制定法律的举措，包括通过了</w:t>
      </w:r>
      <w:r w:rsidR="00596E5F" w:rsidRPr="00596E5F">
        <w:t>下列法律：</w:t>
      </w:r>
    </w:p>
    <w:p w14:paraId="77F4D814" w14:textId="60B3DEEE" w:rsidR="00596E5F" w:rsidRPr="00596E5F" w:rsidRDefault="00596E5F" w:rsidP="004E474D">
      <w:pPr>
        <w:pStyle w:val="SingleTxtGC"/>
        <w:numPr>
          <w:ilvl w:val="0"/>
          <w:numId w:val="9"/>
        </w:numPr>
        <w:spacing w:line="330" w:lineRule="exact"/>
      </w:pPr>
      <w:r w:rsidRPr="000477FC">
        <w:rPr>
          <w:spacing w:val="-4"/>
        </w:rPr>
        <w:t>第</w:t>
      </w:r>
      <w:r w:rsidR="00440F65" w:rsidRPr="000477FC">
        <w:rPr>
          <w:spacing w:val="-4"/>
        </w:rPr>
        <w:t>174</w:t>
      </w:r>
      <w:r w:rsidRPr="000477FC">
        <w:rPr>
          <w:spacing w:val="-4"/>
        </w:rPr>
        <w:t>/</w:t>
      </w:r>
      <w:r w:rsidR="00440F65" w:rsidRPr="000477FC">
        <w:rPr>
          <w:spacing w:val="-4"/>
        </w:rPr>
        <w:t>2</w:t>
      </w:r>
      <w:r w:rsidRPr="000477FC">
        <w:rPr>
          <w:spacing w:val="-4"/>
        </w:rPr>
        <w:t>0</w:t>
      </w:r>
      <w:r w:rsidR="00440F65" w:rsidRPr="000477FC">
        <w:rPr>
          <w:spacing w:val="-4"/>
        </w:rPr>
        <w:t>15</w:t>
      </w:r>
      <w:r w:rsidRPr="000477FC">
        <w:rPr>
          <w:spacing w:val="-4"/>
        </w:rPr>
        <w:t>号法</w:t>
      </w:r>
      <w:r w:rsidRPr="000477FC">
        <w:rPr>
          <w:spacing w:val="-4"/>
        </w:rPr>
        <w:t>(</w:t>
      </w:r>
      <w:r w:rsidRPr="000477FC">
        <w:rPr>
          <w:spacing w:val="-4"/>
        </w:rPr>
        <w:t>合集</w:t>
      </w:r>
      <w:r w:rsidRPr="000477FC">
        <w:rPr>
          <w:spacing w:val="-4"/>
        </w:rPr>
        <w:t>)</w:t>
      </w:r>
      <w:r w:rsidRPr="000477FC">
        <w:rPr>
          <w:spacing w:val="-4"/>
        </w:rPr>
        <w:t>，修订了《刑事诉讼法》，加强了基本法律保障，</w:t>
      </w:r>
      <w:r w:rsidR="00440F65">
        <w:t>2</w:t>
      </w:r>
      <w:r w:rsidRPr="00596E5F">
        <w:t>0</w:t>
      </w:r>
      <w:r w:rsidR="00440F65">
        <w:t>15</w:t>
      </w:r>
      <w:r w:rsidRPr="00596E5F">
        <w:t>年；</w:t>
      </w:r>
    </w:p>
    <w:p w14:paraId="071269E9" w14:textId="7ED80C60" w:rsidR="00596E5F" w:rsidRPr="00596E5F" w:rsidRDefault="00596E5F" w:rsidP="004E474D">
      <w:pPr>
        <w:pStyle w:val="SingleTxtGC"/>
        <w:numPr>
          <w:ilvl w:val="0"/>
          <w:numId w:val="9"/>
        </w:numPr>
        <w:spacing w:line="330" w:lineRule="exact"/>
      </w:pPr>
      <w:r w:rsidRPr="000477FC">
        <w:rPr>
          <w:spacing w:val="-4"/>
        </w:rPr>
        <w:t>关于犯罪受害者的第</w:t>
      </w:r>
      <w:r w:rsidR="00440F65" w:rsidRPr="000477FC">
        <w:rPr>
          <w:spacing w:val="-4"/>
        </w:rPr>
        <w:t>274</w:t>
      </w:r>
      <w:r w:rsidRPr="000477FC">
        <w:rPr>
          <w:spacing w:val="-4"/>
        </w:rPr>
        <w:t>/</w:t>
      </w:r>
      <w:r w:rsidR="00440F65" w:rsidRPr="000477FC">
        <w:rPr>
          <w:spacing w:val="-4"/>
        </w:rPr>
        <w:t>2</w:t>
      </w:r>
      <w:r w:rsidRPr="000477FC">
        <w:rPr>
          <w:spacing w:val="-4"/>
        </w:rPr>
        <w:t>0</w:t>
      </w:r>
      <w:r w:rsidR="00440F65" w:rsidRPr="000477FC">
        <w:rPr>
          <w:spacing w:val="-4"/>
        </w:rPr>
        <w:t>17</w:t>
      </w:r>
      <w:r w:rsidRPr="000477FC">
        <w:rPr>
          <w:spacing w:val="-4"/>
        </w:rPr>
        <w:t>号法</w:t>
      </w:r>
      <w:r w:rsidRPr="000477FC">
        <w:rPr>
          <w:spacing w:val="-4"/>
        </w:rPr>
        <w:t>(</w:t>
      </w:r>
      <w:r w:rsidRPr="000477FC">
        <w:rPr>
          <w:spacing w:val="-4"/>
        </w:rPr>
        <w:t>合集</w:t>
      </w:r>
      <w:r w:rsidRPr="000477FC">
        <w:rPr>
          <w:spacing w:val="-4"/>
        </w:rPr>
        <w:t>)</w:t>
      </w:r>
      <w:r w:rsidRPr="000477FC">
        <w:rPr>
          <w:spacing w:val="-4"/>
        </w:rPr>
        <w:t>，该法规定了多项旨在保护酷刑</w:t>
      </w:r>
      <w:r w:rsidRPr="00596E5F">
        <w:t>和虐待的受害者并为他们提供补救和康复的措施，其中定义了</w:t>
      </w:r>
      <w:r w:rsidR="00440F65">
        <w:rPr>
          <w:rFonts w:hint="eastAsia"/>
        </w:rPr>
        <w:t>“</w:t>
      </w:r>
      <w:r w:rsidRPr="00596E5F">
        <w:t>家庭暴力罪</w:t>
      </w:r>
      <w:r w:rsidR="00440F65">
        <w:rPr>
          <w:rFonts w:hint="eastAsia"/>
        </w:rPr>
        <w:t>”</w:t>
      </w:r>
      <w:r w:rsidRPr="00596E5F">
        <w:t>，</w:t>
      </w:r>
      <w:r w:rsidR="00440F65">
        <w:t>2</w:t>
      </w:r>
      <w:r w:rsidRPr="00596E5F">
        <w:t>0</w:t>
      </w:r>
      <w:r w:rsidR="00440F65">
        <w:t>17</w:t>
      </w:r>
      <w:r w:rsidRPr="00596E5F">
        <w:t>年；</w:t>
      </w:r>
    </w:p>
    <w:p w14:paraId="6875BFD2" w14:textId="40C97A83" w:rsidR="00596E5F" w:rsidRPr="00596E5F" w:rsidRDefault="00596E5F" w:rsidP="00400956">
      <w:pPr>
        <w:pStyle w:val="SingleTxtGC"/>
        <w:numPr>
          <w:ilvl w:val="0"/>
          <w:numId w:val="9"/>
        </w:numPr>
        <w:spacing w:line="338" w:lineRule="exact"/>
      </w:pPr>
      <w:r w:rsidRPr="00ED7AEF">
        <w:rPr>
          <w:spacing w:val="-4"/>
        </w:rPr>
        <w:lastRenderedPageBreak/>
        <w:t>第</w:t>
      </w:r>
      <w:r w:rsidR="00440F65" w:rsidRPr="00ED7AEF">
        <w:rPr>
          <w:spacing w:val="-4"/>
        </w:rPr>
        <w:t>161</w:t>
      </w:r>
      <w:r w:rsidRPr="00ED7AEF">
        <w:rPr>
          <w:spacing w:val="-4"/>
        </w:rPr>
        <w:t>/</w:t>
      </w:r>
      <w:r w:rsidR="00440F65" w:rsidRPr="00ED7AEF">
        <w:rPr>
          <w:spacing w:val="-4"/>
        </w:rPr>
        <w:t>2</w:t>
      </w:r>
      <w:r w:rsidRPr="00ED7AEF">
        <w:rPr>
          <w:spacing w:val="-4"/>
        </w:rPr>
        <w:t>0</w:t>
      </w:r>
      <w:r w:rsidR="00440F65" w:rsidRPr="00ED7AEF">
        <w:rPr>
          <w:spacing w:val="-4"/>
        </w:rPr>
        <w:t>18</w:t>
      </w:r>
      <w:r w:rsidRPr="00ED7AEF">
        <w:rPr>
          <w:spacing w:val="-4"/>
        </w:rPr>
        <w:t>号法</w:t>
      </w:r>
      <w:r w:rsidRPr="00ED7AEF">
        <w:rPr>
          <w:spacing w:val="-4"/>
        </w:rPr>
        <w:t>(</w:t>
      </w:r>
      <w:r w:rsidRPr="00ED7AEF">
        <w:rPr>
          <w:spacing w:val="-4"/>
        </w:rPr>
        <w:t>合集</w:t>
      </w:r>
      <w:r w:rsidRPr="00ED7AEF">
        <w:rPr>
          <w:spacing w:val="-4"/>
        </w:rPr>
        <w:t>)</w:t>
      </w:r>
      <w:r w:rsidRPr="00ED7AEF">
        <w:rPr>
          <w:spacing w:val="-4"/>
        </w:rPr>
        <w:t>，该法修订了《刑法》和某些法律，并规定在审讯</w:t>
      </w:r>
      <w:r w:rsidRPr="00596E5F">
        <w:t>未成年嫌疑人时使用视听录制设备，</w:t>
      </w:r>
      <w:r w:rsidR="00440F65">
        <w:t>2</w:t>
      </w:r>
      <w:r w:rsidRPr="00596E5F">
        <w:t>0</w:t>
      </w:r>
      <w:r w:rsidR="00440F65">
        <w:t>18</w:t>
      </w:r>
      <w:r w:rsidRPr="00596E5F">
        <w:t>年；</w:t>
      </w:r>
    </w:p>
    <w:p w14:paraId="084CD3A1" w14:textId="0E07987C" w:rsidR="00596E5F" w:rsidRPr="00596E5F" w:rsidRDefault="00596E5F" w:rsidP="00400956">
      <w:pPr>
        <w:pStyle w:val="SingleTxtGC"/>
        <w:numPr>
          <w:ilvl w:val="0"/>
          <w:numId w:val="9"/>
        </w:numPr>
        <w:spacing w:line="338" w:lineRule="exact"/>
      </w:pPr>
      <w:r w:rsidRPr="00596E5F">
        <w:t>第</w:t>
      </w:r>
      <w:r w:rsidR="00440F65">
        <w:t>321</w:t>
      </w:r>
      <w:r w:rsidRPr="00596E5F">
        <w:t>/</w:t>
      </w:r>
      <w:r w:rsidR="00440F65">
        <w:t>2</w:t>
      </w:r>
      <w:r w:rsidRPr="00596E5F">
        <w:t>0</w:t>
      </w:r>
      <w:r w:rsidR="00440F65">
        <w:t>18</w:t>
      </w:r>
      <w:r w:rsidRPr="00596E5F">
        <w:t>号法</w:t>
      </w:r>
      <w:r w:rsidRPr="00596E5F">
        <w:t>(</w:t>
      </w:r>
      <w:r w:rsidRPr="00596E5F">
        <w:t>合集</w:t>
      </w:r>
      <w:r w:rsidRPr="00596E5F">
        <w:t>)</w:t>
      </w:r>
      <w:r w:rsidRPr="00596E5F">
        <w:t>，该法修订了《缓刑和调解员法》和某些法律，并允许实施多种非监禁措施，</w:t>
      </w:r>
      <w:r w:rsidR="00440F65">
        <w:t>2</w:t>
      </w:r>
      <w:r w:rsidRPr="00596E5F">
        <w:t>0</w:t>
      </w:r>
      <w:r w:rsidR="00440F65">
        <w:t>18</w:t>
      </w:r>
      <w:r w:rsidRPr="00596E5F">
        <w:t>年；</w:t>
      </w:r>
    </w:p>
    <w:p w14:paraId="065F7007" w14:textId="54719248" w:rsidR="00596E5F" w:rsidRPr="00596E5F" w:rsidRDefault="00596E5F" w:rsidP="00400956">
      <w:pPr>
        <w:pStyle w:val="SingleTxtGC"/>
        <w:numPr>
          <w:ilvl w:val="0"/>
          <w:numId w:val="9"/>
        </w:numPr>
        <w:spacing w:line="338" w:lineRule="exact"/>
      </w:pPr>
      <w:r w:rsidRPr="003B2CB4">
        <w:rPr>
          <w:spacing w:val="2"/>
        </w:rPr>
        <w:t>第</w:t>
      </w:r>
      <w:r w:rsidR="00440F65" w:rsidRPr="003B2CB4">
        <w:rPr>
          <w:spacing w:val="2"/>
        </w:rPr>
        <w:t>3</w:t>
      </w:r>
      <w:r w:rsidRPr="003B2CB4">
        <w:rPr>
          <w:spacing w:val="2"/>
        </w:rPr>
        <w:t>0</w:t>
      </w:r>
      <w:r w:rsidR="00440F65" w:rsidRPr="003B2CB4">
        <w:rPr>
          <w:spacing w:val="2"/>
        </w:rPr>
        <w:t>8</w:t>
      </w:r>
      <w:r w:rsidRPr="003B2CB4">
        <w:rPr>
          <w:spacing w:val="2"/>
        </w:rPr>
        <w:t>/</w:t>
      </w:r>
      <w:r w:rsidR="00440F65" w:rsidRPr="003B2CB4">
        <w:rPr>
          <w:spacing w:val="2"/>
        </w:rPr>
        <w:t>2</w:t>
      </w:r>
      <w:r w:rsidRPr="003B2CB4">
        <w:rPr>
          <w:spacing w:val="2"/>
        </w:rPr>
        <w:t>0</w:t>
      </w:r>
      <w:r w:rsidR="00440F65" w:rsidRPr="003B2CB4">
        <w:rPr>
          <w:spacing w:val="2"/>
        </w:rPr>
        <w:t>21</w:t>
      </w:r>
      <w:r w:rsidRPr="003B2CB4">
        <w:rPr>
          <w:spacing w:val="2"/>
        </w:rPr>
        <w:t>号法</w:t>
      </w:r>
      <w:r w:rsidRPr="003B2CB4">
        <w:rPr>
          <w:spacing w:val="2"/>
        </w:rPr>
        <w:t>(</w:t>
      </w:r>
      <w:r w:rsidRPr="003B2CB4">
        <w:rPr>
          <w:spacing w:val="2"/>
        </w:rPr>
        <w:t>合集</w:t>
      </w:r>
      <w:r w:rsidRPr="003B2CB4">
        <w:rPr>
          <w:spacing w:val="2"/>
        </w:rPr>
        <w:t>)</w:t>
      </w:r>
      <w:r w:rsidRPr="003B2CB4">
        <w:rPr>
          <w:spacing w:val="2"/>
        </w:rPr>
        <w:t>，该法修订了《刑事诉讼法》，出台了对使用秘</w:t>
      </w:r>
      <w:r w:rsidRPr="00596E5F">
        <w:t>密拘留的新的限制，</w:t>
      </w:r>
      <w:r w:rsidR="00440F65">
        <w:t>2</w:t>
      </w:r>
      <w:r w:rsidRPr="00596E5F">
        <w:t>0</w:t>
      </w:r>
      <w:r w:rsidR="00440F65">
        <w:t>21</w:t>
      </w:r>
      <w:r w:rsidRPr="00596E5F">
        <w:t>年；</w:t>
      </w:r>
    </w:p>
    <w:p w14:paraId="16597A49" w14:textId="2405A7B4" w:rsidR="00596E5F" w:rsidRPr="00596E5F" w:rsidRDefault="00596E5F" w:rsidP="00400956">
      <w:pPr>
        <w:pStyle w:val="SingleTxtGC"/>
        <w:numPr>
          <w:ilvl w:val="0"/>
          <w:numId w:val="9"/>
        </w:numPr>
        <w:spacing w:line="338" w:lineRule="exact"/>
      </w:pPr>
      <w:r w:rsidRPr="00596E5F">
        <w:t>第</w:t>
      </w:r>
      <w:r w:rsidR="00440F65">
        <w:t>339</w:t>
      </w:r>
      <w:r w:rsidRPr="00596E5F">
        <w:t>/</w:t>
      </w:r>
      <w:r w:rsidR="00440F65">
        <w:t>2</w:t>
      </w:r>
      <w:r w:rsidRPr="00596E5F">
        <w:t>0</w:t>
      </w:r>
      <w:r w:rsidR="00440F65">
        <w:t>22</w:t>
      </w:r>
      <w:r w:rsidRPr="00596E5F">
        <w:t>号法</w:t>
      </w:r>
      <w:r w:rsidRPr="00596E5F">
        <w:t>(</w:t>
      </w:r>
      <w:r w:rsidRPr="00596E5F">
        <w:t>合集</w:t>
      </w:r>
      <w:r w:rsidRPr="00596E5F">
        <w:t>)</w:t>
      </w:r>
      <w:r w:rsidRPr="00596E5F">
        <w:t>，该法修订了《拘留执行法》，规定了使用单独监禁的最长时限，</w:t>
      </w:r>
      <w:r w:rsidR="00440F65">
        <w:t>2</w:t>
      </w:r>
      <w:r w:rsidRPr="00596E5F">
        <w:t>0</w:t>
      </w:r>
      <w:r w:rsidR="00440F65">
        <w:t>22</w:t>
      </w:r>
      <w:r w:rsidRPr="00596E5F">
        <w:t>年；</w:t>
      </w:r>
    </w:p>
    <w:p w14:paraId="01B50FC6" w14:textId="07FF6C2D" w:rsidR="00596E5F" w:rsidRPr="00596E5F" w:rsidRDefault="00596E5F" w:rsidP="00400956">
      <w:pPr>
        <w:pStyle w:val="SingleTxtGC"/>
        <w:numPr>
          <w:ilvl w:val="0"/>
          <w:numId w:val="9"/>
        </w:numPr>
        <w:spacing w:line="338" w:lineRule="exact"/>
      </w:pPr>
      <w:r w:rsidRPr="00596E5F">
        <w:t>第</w:t>
      </w:r>
      <w:r w:rsidR="00440F65">
        <w:t>495</w:t>
      </w:r>
      <w:r w:rsidRPr="00596E5F">
        <w:t>/</w:t>
      </w:r>
      <w:r w:rsidR="00440F65">
        <w:t>2</w:t>
      </w:r>
      <w:r w:rsidRPr="00596E5F">
        <w:t>0</w:t>
      </w:r>
      <w:r w:rsidR="00440F65">
        <w:t>22</w:t>
      </w:r>
      <w:r w:rsidRPr="00596E5F">
        <w:t>号法</w:t>
      </w:r>
      <w:r w:rsidRPr="00596E5F">
        <w:t>(</w:t>
      </w:r>
      <w:r w:rsidRPr="00596E5F">
        <w:t>合集</w:t>
      </w:r>
      <w:r w:rsidRPr="00596E5F">
        <w:t>)</w:t>
      </w:r>
      <w:r w:rsidRPr="00596E5F">
        <w:t>，该法修订了《卫生保健法》，就使用限制措施的条件出台了新的法律框架，</w:t>
      </w:r>
      <w:r w:rsidR="00440F65">
        <w:t>2</w:t>
      </w:r>
      <w:r w:rsidRPr="00596E5F">
        <w:t>0</w:t>
      </w:r>
      <w:r w:rsidR="00440F65">
        <w:t>23</w:t>
      </w:r>
      <w:r w:rsidRPr="00596E5F">
        <w:t>年。</w:t>
      </w:r>
    </w:p>
    <w:p w14:paraId="1A2ADCD3" w14:textId="2D56EBD1" w:rsidR="00596E5F" w:rsidRPr="00596E5F" w:rsidRDefault="00440F65" w:rsidP="00400956">
      <w:pPr>
        <w:pStyle w:val="SingleTxtGC"/>
        <w:spacing w:line="338" w:lineRule="exact"/>
      </w:pPr>
      <w:r>
        <w:t>6</w:t>
      </w:r>
      <w:r w:rsidR="00596E5F" w:rsidRPr="00596E5F">
        <w:t>.</w:t>
      </w:r>
      <w:r w:rsidR="00596E5F" w:rsidRPr="00596E5F">
        <w:tab/>
      </w:r>
      <w:r w:rsidR="00596E5F" w:rsidRPr="00596E5F">
        <w:t>委员会称赞缔约国采取举措修订政策和程序，以便更好地保护人权和实施《公约》，特别是：</w:t>
      </w:r>
    </w:p>
    <w:p w14:paraId="79663F7A" w14:textId="0208F16C" w:rsidR="00596E5F" w:rsidRPr="00596E5F" w:rsidRDefault="00596E5F" w:rsidP="00400956">
      <w:pPr>
        <w:pStyle w:val="SingleTxtGC"/>
        <w:numPr>
          <w:ilvl w:val="0"/>
          <w:numId w:val="11"/>
        </w:numPr>
        <w:spacing w:line="338" w:lineRule="exact"/>
      </w:pPr>
      <w:r w:rsidRPr="00596E5F">
        <w:t>通过了《促进和保护人权国家战略》，</w:t>
      </w:r>
      <w:r w:rsidR="00440F65">
        <w:t>2</w:t>
      </w:r>
      <w:r w:rsidRPr="00596E5F">
        <w:t>0</w:t>
      </w:r>
      <w:r w:rsidR="00440F65">
        <w:t>15</w:t>
      </w:r>
      <w:r w:rsidRPr="00596E5F">
        <w:t>年；</w:t>
      </w:r>
    </w:p>
    <w:p w14:paraId="629E1E55" w14:textId="279FC072" w:rsidR="00596E5F" w:rsidRPr="00596E5F" w:rsidRDefault="00596E5F" w:rsidP="00400956">
      <w:pPr>
        <w:pStyle w:val="SingleTxtGC"/>
        <w:numPr>
          <w:ilvl w:val="0"/>
          <w:numId w:val="11"/>
        </w:numPr>
        <w:spacing w:line="338" w:lineRule="exact"/>
      </w:pPr>
      <w:r w:rsidRPr="003A1194">
        <w:rPr>
          <w:spacing w:val="-2"/>
        </w:rPr>
        <w:t>通过了《防止和消除种族主义、仇外、反犹太主义和其他形式的不容忍</w:t>
      </w:r>
      <w:r w:rsidRPr="00596E5F">
        <w:t>行动计划》，</w:t>
      </w:r>
      <w:r w:rsidR="00440F65">
        <w:t>2</w:t>
      </w:r>
      <w:r w:rsidRPr="00596E5F">
        <w:t>0</w:t>
      </w:r>
      <w:r w:rsidR="00440F65">
        <w:t>15</w:t>
      </w:r>
      <w:r w:rsidRPr="00596E5F">
        <w:t>年；</w:t>
      </w:r>
    </w:p>
    <w:p w14:paraId="66FE9C30" w14:textId="36A69434" w:rsidR="00596E5F" w:rsidRPr="00596E5F" w:rsidRDefault="00596E5F" w:rsidP="00400956">
      <w:pPr>
        <w:pStyle w:val="SingleTxtGC"/>
        <w:numPr>
          <w:ilvl w:val="0"/>
          <w:numId w:val="11"/>
        </w:numPr>
        <w:spacing w:line="338" w:lineRule="exact"/>
      </w:pPr>
      <w:r w:rsidRPr="00596E5F">
        <w:t>通过了《防止一切形式歧视行动计划</w:t>
      </w:r>
      <w:r w:rsidRPr="00596E5F">
        <w:t>(</w:t>
      </w:r>
      <w:r w:rsidR="00440F65">
        <w:t>2</w:t>
      </w:r>
      <w:r w:rsidRPr="00596E5F">
        <w:t>0</w:t>
      </w:r>
      <w:r w:rsidR="00440F65">
        <w:t>16</w:t>
      </w:r>
      <w:r w:rsidRPr="00596E5F">
        <w:t>-</w:t>
      </w:r>
      <w:r w:rsidR="00440F65">
        <w:t>2</w:t>
      </w:r>
      <w:r w:rsidRPr="00596E5F">
        <w:t>0</w:t>
      </w:r>
      <w:r w:rsidR="00440F65">
        <w:t>19</w:t>
      </w:r>
      <w:r w:rsidRPr="00596E5F">
        <w:t>年</w:t>
      </w:r>
      <w:r w:rsidRPr="00596E5F">
        <w:t>)</w:t>
      </w:r>
      <w:r w:rsidRPr="00596E5F">
        <w:t>》，</w:t>
      </w:r>
      <w:r w:rsidR="00440F65">
        <w:t>2</w:t>
      </w:r>
      <w:r w:rsidRPr="00596E5F">
        <w:t>0</w:t>
      </w:r>
      <w:r w:rsidR="00440F65">
        <w:t>15</w:t>
      </w:r>
      <w:r w:rsidRPr="00596E5F">
        <w:t>年；</w:t>
      </w:r>
    </w:p>
    <w:p w14:paraId="50BABA33" w14:textId="2F9070F9" w:rsidR="00596E5F" w:rsidRPr="00596E5F" w:rsidRDefault="00596E5F" w:rsidP="00400956">
      <w:pPr>
        <w:pStyle w:val="SingleTxtGC"/>
        <w:numPr>
          <w:ilvl w:val="0"/>
          <w:numId w:val="11"/>
        </w:numPr>
        <w:spacing w:line="338" w:lineRule="exact"/>
      </w:pPr>
      <w:r w:rsidRPr="00564F74">
        <w:rPr>
          <w:spacing w:val="4"/>
        </w:rPr>
        <w:t>通过了《少数民族和族裔群体的权利行动计划</w:t>
      </w:r>
      <w:r w:rsidRPr="00564F74">
        <w:rPr>
          <w:spacing w:val="4"/>
        </w:rPr>
        <w:t>(</w:t>
      </w:r>
      <w:r w:rsidR="00440F65" w:rsidRPr="00564F74">
        <w:rPr>
          <w:spacing w:val="4"/>
        </w:rPr>
        <w:t>2</w:t>
      </w:r>
      <w:r w:rsidRPr="00564F74">
        <w:rPr>
          <w:spacing w:val="4"/>
        </w:rPr>
        <w:t>0</w:t>
      </w:r>
      <w:r w:rsidR="00440F65" w:rsidRPr="00564F74">
        <w:rPr>
          <w:spacing w:val="4"/>
        </w:rPr>
        <w:t>16</w:t>
      </w:r>
      <w:r w:rsidRPr="00564F74">
        <w:rPr>
          <w:spacing w:val="4"/>
        </w:rPr>
        <w:t>-</w:t>
      </w:r>
      <w:r w:rsidR="00440F65" w:rsidRPr="00564F74">
        <w:rPr>
          <w:spacing w:val="4"/>
        </w:rPr>
        <w:t>2</w:t>
      </w:r>
      <w:r w:rsidRPr="00564F74">
        <w:rPr>
          <w:spacing w:val="4"/>
        </w:rPr>
        <w:t>0</w:t>
      </w:r>
      <w:r w:rsidR="00440F65" w:rsidRPr="00564F74">
        <w:rPr>
          <w:spacing w:val="4"/>
        </w:rPr>
        <w:t>2</w:t>
      </w:r>
      <w:r w:rsidRPr="00564F74">
        <w:rPr>
          <w:spacing w:val="4"/>
        </w:rPr>
        <w:t>0</w:t>
      </w:r>
      <w:r w:rsidRPr="00564F74">
        <w:rPr>
          <w:spacing w:val="4"/>
        </w:rPr>
        <w:t>年</w:t>
      </w:r>
      <w:r w:rsidRPr="00564F74">
        <w:rPr>
          <w:spacing w:val="4"/>
        </w:rPr>
        <w:t>)</w:t>
      </w:r>
      <w:r w:rsidRPr="00564F74">
        <w:rPr>
          <w:spacing w:val="4"/>
        </w:rPr>
        <w:t>》，</w:t>
      </w:r>
      <w:r w:rsidR="00440F65" w:rsidRPr="00564F74">
        <w:rPr>
          <w:spacing w:val="4"/>
        </w:rPr>
        <w:t>2</w:t>
      </w:r>
      <w:r w:rsidRPr="00564F74">
        <w:rPr>
          <w:spacing w:val="4"/>
        </w:rPr>
        <w:t>0</w:t>
      </w:r>
      <w:r w:rsidR="00440F65" w:rsidRPr="00564F74">
        <w:rPr>
          <w:spacing w:val="4"/>
        </w:rPr>
        <w:t>16</w:t>
      </w:r>
      <w:r w:rsidRPr="00596E5F">
        <w:t>年；</w:t>
      </w:r>
    </w:p>
    <w:p w14:paraId="26860B6C" w14:textId="534AD161" w:rsidR="00596E5F" w:rsidRPr="00596E5F" w:rsidRDefault="00596E5F" w:rsidP="00400956">
      <w:pPr>
        <w:pStyle w:val="SingleTxtGC"/>
        <w:numPr>
          <w:ilvl w:val="0"/>
          <w:numId w:val="11"/>
        </w:numPr>
        <w:spacing w:line="338" w:lineRule="exact"/>
      </w:pPr>
      <w:r w:rsidRPr="00596E5F">
        <w:t>通过了第五个《打击贩运人口国家方案</w:t>
      </w:r>
      <w:r w:rsidRPr="00596E5F">
        <w:t>(</w:t>
      </w:r>
      <w:r w:rsidR="00440F65">
        <w:t>2</w:t>
      </w:r>
      <w:r w:rsidRPr="00596E5F">
        <w:t>0</w:t>
      </w:r>
      <w:r w:rsidR="00440F65">
        <w:t>19</w:t>
      </w:r>
      <w:r w:rsidRPr="00596E5F">
        <w:t>-</w:t>
      </w:r>
      <w:r w:rsidR="00440F65">
        <w:t>2</w:t>
      </w:r>
      <w:r w:rsidRPr="00596E5F">
        <w:t>0</w:t>
      </w:r>
      <w:r w:rsidR="00440F65">
        <w:t>23</w:t>
      </w:r>
      <w:r w:rsidRPr="00596E5F">
        <w:t>年</w:t>
      </w:r>
      <w:r w:rsidRPr="00596E5F">
        <w:t>)</w:t>
      </w:r>
      <w:r w:rsidRPr="00596E5F">
        <w:t>》，</w:t>
      </w:r>
      <w:r w:rsidR="00440F65">
        <w:t>2</w:t>
      </w:r>
      <w:r w:rsidRPr="00596E5F">
        <w:t>0</w:t>
      </w:r>
      <w:r w:rsidR="00440F65">
        <w:t>18</w:t>
      </w:r>
      <w:r w:rsidRPr="00596E5F">
        <w:t>年；</w:t>
      </w:r>
    </w:p>
    <w:p w14:paraId="7F71005A" w14:textId="784F56AB" w:rsidR="00596E5F" w:rsidRPr="00596E5F" w:rsidRDefault="00596E5F" w:rsidP="00400956">
      <w:pPr>
        <w:pStyle w:val="SingleTxtGC"/>
        <w:numPr>
          <w:ilvl w:val="0"/>
          <w:numId w:val="11"/>
        </w:numPr>
        <w:spacing w:line="338" w:lineRule="exact"/>
      </w:pPr>
      <w:r w:rsidRPr="00596E5F">
        <w:t>通过了《到</w:t>
      </w:r>
      <w:r w:rsidR="00440F65">
        <w:t>2</w:t>
      </w:r>
      <w:r w:rsidRPr="00596E5F">
        <w:t>0</w:t>
      </w:r>
      <w:r w:rsidR="00440F65">
        <w:t>3</w:t>
      </w:r>
      <w:r w:rsidRPr="00596E5F">
        <w:t>0</w:t>
      </w:r>
      <w:r w:rsidRPr="00596E5F">
        <w:t>年实现罗姆人平等、包容和参与战略》，</w:t>
      </w:r>
      <w:r w:rsidR="00440F65">
        <w:t>2</w:t>
      </w:r>
      <w:r w:rsidRPr="00596E5F">
        <w:t>0</w:t>
      </w:r>
      <w:r w:rsidR="00440F65">
        <w:t>21</w:t>
      </w:r>
      <w:r w:rsidRPr="00596E5F">
        <w:t>年；</w:t>
      </w:r>
    </w:p>
    <w:p w14:paraId="2D277FE5" w14:textId="16BCD58F" w:rsidR="00596E5F" w:rsidRPr="00596E5F" w:rsidRDefault="00596E5F" w:rsidP="00400956">
      <w:pPr>
        <w:pStyle w:val="SingleTxtGC"/>
        <w:numPr>
          <w:ilvl w:val="0"/>
          <w:numId w:val="11"/>
        </w:numPr>
        <w:spacing w:line="338" w:lineRule="exact"/>
      </w:pPr>
      <w:r w:rsidRPr="00596E5F">
        <w:t>通过了《社会服务和替代照料系统去机构化国家战略》，</w:t>
      </w:r>
      <w:r w:rsidR="00440F65">
        <w:t>2</w:t>
      </w:r>
      <w:r w:rsidRPr="00596E5F">
        <w:t>0</w:t>
      </w:r>
      <w:r w:rsidR="00440F65">
        <w:t>21</w:t>
      </w:r>
      <w:r w:rsidRPr="00596E5F">
        <w:t>年；</w:t>
      </w:r>
    </w:p>
    <w:p w14:paraId="5F625020" w14:textId="6559971A" w:rsidR="00596E5F" w:rsidRPr="00596E5F" w:rsidRDefault="00596E5F" w:rsidP="00400956">
      <w:pPr>
        <w:pStyle w:val="SingleTxtGC"/>
        <w:numPr>
          <w:ilvl w:val="0"/>
          <w:numId w:val="11"/>
        </w:numPr>
        <w:spacing w:line="338" w:lineRule="exact"/>
      </w:pPr>
      <w:r w:rsidRPr="00811959">
        <w:rPr>
          <w:spacing w:val="4"/>
        </w:rPr>
        <w:t>政府向被迫和非自愿绝育的罗</w:t>
      </w:r>
      <w:proofErr w:type="gramStart"/>
      <w:r w:rsidRPr="00811959">
        <w:rPr>
          <w:spacing w:val="4"/>
        </w:rPr>
        <w:t>姆</w:t>
      </w:r>
      <w:proofErr w:type="gramEnd"/>
      <w:r w:rsidRPr="00811959">
        <w:rPr>
          <w:spacing w:val="4"/>
        </w:rPr>
        <w:t>人妇女和女童受害者正式致歉，</w:t>
      </w:r>
      <w:r w:rsidR="00440F65" w:rsidRPr="00811959">
        <w:rPr>
          <w:spacing w:val="4"/>
        </w:rPr>
        <w:t>2</w:t>
      </w:r>
      <w:r w:rsidRPr="00811959">
        <w:rPr>
          <w:spacing w:val="4"/>
        </w:rPr>
        <w:t>0</w:t>
      </w:r>
      <w:r w:rsidR="00440F65" w:rsidRPr="00811959">
        <w:rPr>
          <w:spacing w:val="4"/>
        </w:rPr>
        <w:t>21</w:t>
      </w:r>
      <w:r w:rsidRPr="00596E5F">
        <w:t>年；</w:t>
      </w:r>
      <w:bookmarkEnd w:id="0"/>
    </w:p>
    <w:p w14:paraId="59A8D6F5" w14:textId="4369D687" w:rsidR="00596E5F" w:rsidRPr="00596E5F" w:rsidRDefault="00596E5F" w:rsidP="00400956">
      <w:pPr>
        <w:pStyle w:val="SingleTxtGC"/>
        <w:numPr>
          <w:ilvl w:val="0"/>
          <w:numId w:val="11"/>
        </w:numPr>
        <w:spacing w:line="338" w:lineRule="exact"/>
      </w:pPr>
      <w:r w:rsidRPr="00596E5F">
        <w:t>政府向博德瓦河畔摩尔达瓦的警察干预行动中过度使用武力的受害者正式致歉，</w:t>
      </w:r>
      <w:r w:rsidR="00440F65">
        <w:t>2</w:t>
      </w:r>
      <w:r w:rsidRPr="00596E5F">
        <w:t>0</w:t>
      </w:r>
      <w:r w:rsidR="00440F65">
        <w:t>21</w:t>
      </w:r>
      <w:r w:rsidRPr="00596E5F">
        <w:t>年。</w:t>
      </w:r>
    </w:p>
    <w:p w14:paraId="3D4B4E18" w14:textId="0048EC33" w:rsidR="00596E5F" w:rsidRPr="00596E5F" w:rsidRDefault="00DC73F6" w:rsidP="00027038">
      <w:pPr>
        <w:pStyle w:val="H1GC"/>
        <w:spacing w:before="440" w:after="320" w:line="338" w:lineRule="exact"/>
      </w:pPr>
      <w:r>
        <w:tab/>
      </w:r>
      <w:r w:rsidR="00440F65">
        <w:t>C</w:t>
      </w:r>
      <w:r w:rsidR="00596E5F" w:rsidRPr="00596E5F">
        <w:t>.</w:t>
      </w:r>
      <w:r w:rsidR="00596E5F" w:rsidRPr="00596E5F">
        <w:tab/>
      </w:r>
      <w:r w:rsidR="00596E5F" w:rsidRPr="00596E5F">
        <w:t>关注的主要问题及建议</w:t>
      </w:r>
    </w:p>
    <w:p w14:paraId="0CFFC770" w14:textId="77777777" w:rsidR="00596E5F" w:rsidRPr="00596E5F" w:rsidRDefault="00596E5F" w:rsidP="008C56C7">
      <w:pPr>
        <w:pStyle w:val="H23GC"/>
        <w:spacing w:after="220" w:line="338" w:lineRule="exact"/>
      </w:pPr>
      <w:r w:rsidRPr="00596E5F">
        <w:tab/>
      </w:r>
      <w:r w:rsidRPr="00596E5F">
        <w:tab/>
      </w:r>
      <w:r w:rsidRPr="00596E5F">
        <w:t>酷刑定义</w:t>
      </w:r>
    </w:p>
    <w:p w14:paraId="4B92C990" w14:textId="4833D028" w:rsidR="00596E5F" w:rsidRPr="00596E5F" w:rsidRDefault="00440F65" w:rsidP="00400956">
      <w:pPr>
        <w:pStyle w:val="SingleTxtGC"/>
        <w:spacing w:line="340" w:lineRule="exact"/>
      </w:pPr>
      <w:r w:rsidRPr="003538AE">
        <w:rPr>
          <w:spacing w:val="2"/>
        </w:rPr>
        <w:t>7</w:t>
      </w:r>
      <w:r w:rsidR="00596E5F" w:rsidRPr="003538AE">
        <w:rPr>
          <w:spacing w:val="2"/>
        </w:rPr>
        <w:t>.</w:t>
      </w:r>
      <w:r w:rsidR="00596E5F" w:rsidRPr="003538AE">
        <w:rPr>
          <w:spacing w:val="2"/>
        </w:rPr>
        <w:tab/>
      </w:r>
      <w:r w:rsidR="00596E5F" w:rsidRPr="003538AE">
        <w:rPr>
          <w:spacing w:val="2"/>
        </w:rPr>
        <w:t>委员会感到关切的是，缔约国的立法中没有酷刑的定义，对酷刑</w:t>
      </w:r>
      <w:proofErr w:type="gramStart"/>
      <w:r w:rsidR="00596E5F" w:rsidRPr="003538AE">
        <w:rPr>
          <w:spacing w:val="2"/>
        </w:rPr>
        <w:t>罪可能</w:t>
      </w:r>
      <w:proofErr w:type="gramEnd"/>
      <w:r w:rsidR="00596E5F" w:rsidRPr="003538AE">
        <w:rPr>
          <w:spacing w:val="2"/>
        </w:rPr>
        <w:t>仅处</w:t>
      </w:r>
      <w:r w:rsidR="00596E5F" w:rsidRPr="00596E5F">
        <w:t>以两年监禁，《刑法》中将酷刑定为刑事罪的条款没有明确规定不得援引任何</w:t>
      </w:r>
      <w:r w:rsidR="00596E5F" w:rsidRPr="003538AE">
        <w:rPr>
          <w:spacing w:val="2"/>
        </w:rPr>
        <w:t>特殊情况作为酷刑的理由。委员会还感到关切的是，由于第</w:t>
      </w:r>
      <w:r w:rsidRPr="003538AE">
        <w:rPr>
          <w:spacing w:val="2"/>
        </w:rPr>
        <w:t>42</w:t>
      </w:r>
      <w:r w:rsidR="00596E5F" w:rsidRPr="003538AE">
        <w:rPr>
          <w:spacing w:val="2"/>
        </w:rPr>
        <w:t>0</w:t>
      </w:r>
      <w:r w:rsidR="00596E5F" w:rsidRPr="003538AE">
        <w:rPr>
          <w:spacing w:val="2"/>
        </w:rPr>
        <w:t>条规定了意图要</w:t>
      </w:r>
      <w:r w:rsidR="00596E5F" w:rsidRPr="00596E5F">
        <w:t>求，《刑法》没有针对过失导致的实施残忍、不人道或有辱人格的待遇的行为规定惩罚</w:t>
      </w:r>
      <w:r w:rsidR="00596E5F" w:rsidRPr="00596E5F">
        <w:t>(</w:t>
      </w:r>
      <w:r w:rsidR="00596E5F" w:rsidRPr="00596E5F">
        <w:t>第</w:t>
      </w:r>
      <w:r>
        <w:t>1</w:t>
      </w:r>
      <w:r w:rsidR="00596E5F" w:rsidRPr="00596E5F">
        <w:t>、第</w:t>
      </w:r>
      <w:r>
        <w:t>2</w:t>
      </w:r>
      <w:r w:rsidR="00596E5F" w:rsidRPr="00596E5F">
        <w:t>和第</w:t>
      </w:r>
      <w:r>
        <w:t>4</w:t>
      </w:r>
      <w:r w:rsidR="00596E5F" w:rsidRPr="00596E5F">
        <w:t>条</w:t>
      </w:r>
      <w:r w:rsidR="00596E5F" w:rsidRPr="00596E5F">
        <w:t>)</w:t>
      </w:r>
      <w:r w:rsidR="00596E5F" w:rsidRPr="00596E5F">
        <w:t>。</w:t>
      </w:r>
    </w:p>
    <w:p w14:paraId="594B63CA" w14:textId="443CCB46" w:rsidR="00596E5F" w:rsidRPr="008C56C7" w:rsidRDefault="00440F65" w:rsidP="00440F65">
      <w:pPr>
        <w:pStyle w:val="SingleTxtGC"/>
        <w:rPr>
          <w:rFonts w:ascii="黑体" w:eastAsia="黑体" w:hAnsi="黑体"/>
          <w:bCs/>
        </w:rPr>
      </w:pPr>
      <w:r w:rsidRPr="00955CEF">
        <w:rPr>
          <w:rFonts w:ascii="Time New Roman" w:hAnsi="Time New Roman"/>
        </w:rPr>
        <w:lastRenderedPageBreak/>
        <w:t>8</w:t>
      </w:r>
      <w:r w:rsidR="00596E5F" w:rsidRPr="00955CEF">
        <w:rPr>
          <w:rFonts w:ascii="Time New Roman" w:hAnsi="Time New Roman"/>
        </w:rPr>
        <w:t>.</w:t>
      </w:r>
      <w:r w:rsidR="00596E5F" w:rsidRPr="008C56C7">
        <w:rPr>
          <w:rFonts w:ascii="黑体" w:eastAsia="黑体" w:hAnsi="黑体"/>
        </w:rPr>
        <w:tab/>
      </w:r>
      <w:r w:rsidR="00596E5F" w:rsidRPr="008C56C7">
        <w:rPr>
          <w:rFonts w:ascii="黑体" w:eastAsia="黑体" w:hAnsi="黑体"/>
          <w:bCs/>
        </w:rPr>
        <w:t>委员会重申，</w:t>
      </w:r>
      <w:r w:rsidR="00596E5F" w:rsidRPr="008C56C7">
        <w:rPr>
          <w:rFonts w:ascii="Time New Roman" w:hAnsi="Time New Roman"/>
          <w:vertAlign w:val="superscript"/>
        </w:rPr>
        <w:footnoteReference w:id="5"/>
      </w:r>
      <w:r w:rsidR="001D67AF" w:rsidRPr="008C56C7">
        <w:rPr>
          <w:rFonts w:ascii="黑体" w:eastAsia="黑体" w:hAnsi="黑体" w:hint="eastAsia"/>
          <w:bCs/>
        </w:rPr>
        <w:t xml:space="preserve"> </w:t>
      </w:r>
      <w:r w:rsidR="00596E5F" w:rsidRPr="008C56C7">
        <w:rPr>
          <w:rFonts w:ascii="黑体" w:eastAsia="黑体" w:hAnsi="黑体"/>
          <w:bCs/>
        </w:rPr>
        <w:t>建议缔约国通过一项涵盖《公约》第</w:t>
      </w:r>
      <w:r w:rsidRPr="000777A2">
        <w:rPr>
          <w:rFonts w:ascii="Time New Roman" w:hAnsi="Time New Roman"/>
          <w:bCs/>
        </w:rPr>
        <w:t>1</w:t>
      </w:r>
      <w:r w:rsidR="00596E5F" w:rsidRPr="008C56C7">
        <w:rPr>
          <w:rFonts w:ascii="黑体" w:eastAsia="黑体" w:hAnsi="黑体"/>
          <w:bCs/>
        </w:rPr>
        <w:t>条所载全部要素的酷刑定义，并确保根据《公约》第</w:t>
      </w:r>
      <w:r w:rsidRPr="00D737FE">
        <w:rPr>
          <w:rFonts w:asciiTheme="majorBidi" w:eastAsia="黑体" w:hAnsiTheme="majorBidi" w:cstheme="majorBidi"/>
          <w:bCs/>
        </w:rPr>
        <w:t>4</w:t>
      </w:r>
      <w:r w:rsidR="00596E5F" w:rsidRPr="00D737FE">
        <w:rPr>
          <w:rFonts w:asciiTheme="majorBidi" w:eastAsia="黑体" w:hAnsiTheme="majorBidi" w:cstheme="majorBidi"/>
          <w:bCs/>
        </w:rPr>
        <w:t>条第</w:t>
      </w:r>
      <w:r w:rsidRPr="00D737FE">
        <w:rPr>
          <w:rFonts w:asciiTheme="majorBidi" w:eastAsia="黑体" w:hAnsiTheme="majorBidi" w:cstheme="majorBidi"/>
          <w:bCs/>
        </w:rPr>
        <w:t>2</w:t>
      </w:r>
      <w:r w:rsidR="00596E5F" w:rsidRPr="008C56C7">
        <w:rPr>
          <w:rFonts w:ascii="黑体" w:eastAsia="黑体" w:hAnsi="黑体"/>
          <w:bCs/>
        </w:rPr>
        <w:t>款，对酷刑予以与这一罪行的严重程度相称的惩处。委员会请缔约国注意，《公约》中的定义若与国内法中纳入的定义有重大差距，就会出现实际或可能的漏洞，从而导致有罪不罚。</w:t>
      </w:r>
    </w:p>
    <w:p w14:paraId="3C402B5A" w14:textId="77777777" w:rsidR="00596E5F" w:rsidRPr="00596E5F" w:rsidRDefault="00596E5F" w:rsidP="00955CEF">
      <w:pPr>
        <w:pStyle w:val="H23GC"/>
        <w:spacing w:after="180"/>
      </w:pPr>
      <w:r w:rsidRPr="00596E5F">
        <w:tab/>
      </w:r>
      <w:r w:rsidRPr="00596E5F">
        <w:tab/>
      </w:r>
      <w:r w:rsidRPr="00596E5F">
        <w:rPr>
          <w:bCs/>
        </w:rPr>
        <w:t>基本法律保障</w:t>
      </w:r>
    </w:p>
    <w:p w14:paraId="04CBF5EA" w14:textId="405AC8C4" w:rsidR="00596E5F" w:rsidRPr="00596E5F" w:rsidRDefault="00440F65" w:rsidP="00440F65">
      <w:pPr>
        <w:pStyle w:val="SingleTxtGC"/>
      </w:pPr>
      <w:r w:rsidRPr="00D737FE">
        <w:rPr>
          <w:spacing w:val="2"/>
        </w:rPr>
        <w:t>9</w:t>
      </w:r>
      <w:r w:rsidR="00596E5F" w:rsidRPr="00D737FE">
        <w:rPr>
          <w:spacing w:val="2"/>
        </w:rPr>
        <w:t>.</w:t>
      </w:r>
      <w:r w:rsidR="00596E5F" w:rsidRPr="00D737FE">
        <w:rPr>
          <w:spacing w:val="2"/>
        </w:rPr>
        <w:tab/>
      </w:r>
      <w:r w:rsidR="00596E5F" w:rsidRPr="00D737FE">
        <w:rPr>
          <w:spacing w:val="2"/>
        </w:rPr>
        <w:t>委员会感到关切的是，被拘留者，包括未成年人，实际上并不能自被剥夺自</w:t>
      </w:r>
      <w:r w:rsidR="00596E5F" w:rsidRPr="00596E5F">
        <w:t>由之初就享有基本法律保障，具体而言：</w:t>
      </w:r>
    </w:p>
    <w:p w14:paraId="1FA5B9CC" w14:textId="46419D51" w:rsidR="00596E5F" w:rsidRPr="00596E5F" w:rsidRDefault="00596E5F" w:rsidP="00D147D0">
      <w:pPr>
        <w:pStyle w:val="SingleTxtGC"/>
        <w:numPr>
          <w:ilvl w:val="0"/>
          <w:numId w:val="13"/>
        </w:numPr>
      </w:pPr>
      <w:r w:rsidRPr="00D737FE">
        <w:rPr>
          <w:spacing w:val="4"/>
        </w:rPr>
        <w:t>被拘留者并不总是从被剥夺自由之初就能有效获得免费法律援助，有</w:t>
      </w:r>
      <w:r w:rsidRPr="00596E5F">
        <w:t>些情况下，他们到达法院或还押拘留时才获得法律援助；</w:t>
      </w:r>
    </w:p>
    <w:p w14:paraId="33D58BE5" w14:textId="522CC346" w:rsidR="00596E5F" w:rsidRPr="00596E5F" w:rsidRDefault="00596E5F" w:rsidP="00D147D0">
      <w:pPr>
        <w:pStyle w:val="SingleTxtGC"/>
        <w:numPr>
          <w:ilvl w:val="0"/>
          <w:numId w:val="13"/>
        </w:numPr>
      </w:pPr>
      <w:r w:rsidRPr="00596E5F">
        <w:t>被拘留者接受初步体检时有警察在场，有关体检结果的敏感信息保密程度不够；</w:t>
      </w:r>
    </w:p>
    <w:p w14:paraId="2264A04B" w14:textId="1A4C376A" w:rsidR="00596E5F" w:rsidRPr="00596E5F" w:rsidRDefault="00596E5F" w:rsidP="00D147D0">
      <w:pPr>
        <w:pStyle w:val="SingleTxtGC"/>
        <w:numPr>
          <w:ilvl w:val="0"/>
          <w:numId w:val="13"/>
        </w:numPr>
      </w:pPr>
      <w:r w:rsidRPr="00596E5F">
        <w:t>尽管在向被拘留者提供有关其权利的信息方面取得了积极的改进，但这种信息不够全面；</w:t>
      </w:r>
    </w:p>
    <w:p w14:paraId="09661765" w14:textId="78F68EF5" w:rsidR="00596E5F" w:rsidRPr="00596E5F" w:rsidRDefault="00596E5F" w:rsidP="00D147D0">
      <w:pPr>
        <w:pStyle w:val="SingleTxtGC"/>
        <w:numPr>
          <w:ilvl w:val="0"/>
          <w:numId w:val="13"/>
        </w:numPr>
      </w:pPr>
      <w:r w:rsidRPr="002857A6">
        <w:rPr>
          <w:spacing w:val="4"/>
        </w:rPr>
        <w:t>有些情况下不准许被拘留者将自己被捕的情况通知家人或其他人，主</w:t>
      </w:r>
      <w:r w:rsidRPr="00596E5F">
        <w:t>要是在当调查人员认为这样做可能干扰刑事诉讼时；</w:t>
      </w:r>
    </w:p>
    <w:p w14:paraId="2C9C2F5F" w14:textId="25D748B6" w:rsidR="00596E5F" w:rsidRPr="00596E5F" w:rsidRDefault="00596E5F" w:rsidP="00D147D0">
      <w:pPr>
        <w:pStyle w:val="SingleTxtGC"/>
        <w:numPr>
          <w:ilvl w:val="0"/>
          <w:numId w:val="13"/>
        </w:numPr>
      </w:pPr>
      <w:r w:rsidRPr="002857A6">
        <w:rPr>
          <w:spacing w:val="4"/>
        </w:rPr>
        <w:t>青少年嫌疑犯被拘留在不合适的环境中，可能在没有父母、律师或青</w:t>
      </w:r>
      <w:r w:rsidRPr="00596E5F">
        <w:t>少年信任的其他人在场的情况下接受审讯</w:t>
      </w:r>
      <w:r w:rsidRPr="00596E5F">
        <w:t>(</w:t>
      </w:r>
      <w:r w:rsidRPr="00596E5F">
        <w:t>第</w:t>
      </w:r>
      <w:r w:rsidR="00440F65">
        <w:t>2</w:t>
      </w:r>
      <w:r w:rsidRPr="00596E5F">
        <w:t>条</w:t>
      </w:r>
      <w:r w:rsidRPr="00596E5F">
        <w:t>)</w:t>
      </w:r>
      <w:r w:rsidRPr="00596E5F">
        <w:t>。</w:t>
      </w:r>
    </w:p>
    <w:p w14:paraId="7ED21365" w14:textId="419DBF7C" w:rsidR="00596E5F" w:rsidRPr="007164F1" w:rsidRDefault="00440F65" w:rsidP="00440F65">
      <w:pPr>
        <w:pStyle w:val="SingleTxtGC"/>
        <w:rPr>
          <w:rFonts w:ascii="Time New Roman" w:eastAsia="黑体" w:hAnsi="Time New Roman" w:hint="eastAsia"/>
        </w:rPr>
      </w:pPr>
      <w:r w:rsidRPr="007164F1">
        <w:rPr>
          <w:rFonts w:ascii="Time New Roman" w:eastAsia="黑体" w:hAnsi="Time New Roman"/>
          <w:spacing w:val="2"/>
        </w:rPr>
        <w:t>1</w:t>
      </w:r>
      <w:r w:rsidR="00596E5F" w:rsidRPr="007164F1">
        <w:rPr>
          <w:rFonts w:ascii="Time New Roman" w:eastAsia="黑体" w:hAnsi="Time New Roman"/>
          <w:spacing w:val="2"/>
        </w:rPr>
        <w:t>0.</w:t>
      </w:r>
      <w:r w:rsidR="00596E5F" w:rsidRPr="007164F1">
        <w:rPr>
          <w:rFonts w:ascii="Time New Roman" w:eastAsia="黑体" w:hAnsi="Time New Roman"/>
          <w:spacing w:val="2"/>
        </w:rPr>
        <w:tab/>
      </w:r>
      <w:r w:rsidR="00596E5F" w:rsidRPr="007164F1">
        <w:rPr>
          <w:rFonts w:ascii="Time New Roman" w:eastAsia="黑体" w:hAnsi="Time New Roman"/>
          <w:bCs/>
          <w:spacing w:val="2"/>
        </w:rPr>
        <w:t>缔约国应确保在法律上和实践中保证从剥夺自由之时起就为所有被拘留者提</w:t>
      </w:r>
      <w:r w:rsidR="00596E5F" w:rsidRPr="007164F1">
        <w:rPr>
          <w:rFonts w:ascii="Time New Roman" w:eastAsia="黑体" w:hAnsi="Time New Roman"/>
          <w:bCs/>
        </w:rPr>
        <w:t>供所有基本法律保障，包括以下权利：</w:t>
      </w:r>
    </w:p>
    <w:p w14:paraId="5C3EF942" w14:textId="08EDA1F6" w:rsidR="00596E5F" w:rsidRPr="007164F1" w:rsidRDefault="00596E5F" w:rsidP="0096361C">
      <w:pPr>
        <w:pStyle w:val="SingleTxtGC"/>
        <w:numPr>
          <w:ilvl w:val="0"/>
          <w:numId w:val="15"/>
        </w:numPr>
        <w:rPr>
          <w:rFonts w:ascii="Time New Roman" w:eastAsia="黑体" w:hAnsi="Time New Roman" w:hint="eastAsia"/>
          <w:bCs/>
        </w:rPr>
      </w:pPr>
      <w:r w:rsidRPr="007164F1">
        <w:rPr>
          <w:rFonts w:ascii="Time New Roman" w:eastAsia="黑体" w:hAnsi="Time New Roman"/>
          <w:bCs/>
        </w:rPr>
        <w:t>得到律师的协助，包括在审讯期间，必要时获得免费法律援助；</w:t>
      </w:r>
    </w:p>
    <w:p w14:paraId="76ED44A5" w14:textId="7A134F35" w:rsidR="00596E5F" w:rsidRPr="007164F1" w:rsidRDefault="00596E5F" w:rsidP="0096361C">
      <w:pPr>
        <w:pStyle w:val="SingleTxtGC"/>
        <w:numPr>
          <w:ilvl w:val="0"/>
          <w:numId w:val="15"/>
        </w:numPr>
        <w:rPr>
          <w:rFonts w:ascii="Time New Roman" w:eastAsia="黑体" w:hAnsi="Time New Roman" w:hint="eastAsia"/>
          <w:bCs/>
        </w:rPr>
      </w:pPr>
      <w:r w:rsidRPr="007164F1">
        <w:rPr>
          <w:rFonts w:ascii="Time New Roman" w:eastAsia="黑体" w:hAnsi="Time New Roman"/>
          <w:bCs/>
          <w:spacing w:val="4"/>
        </w:rPr>
        <w:t>要求并接受由独立的或其选择的医生进行的免费体检，体检结果的保</w:t>
      </w:r>
      <w:r w:rsidRPr="007164F1">
        <w:rPr>
          <w:rFonts w:ascii="Time New Roman" w:eastAsia="黑体" w:hAnsi="Time New Roman"/>
          <w:bCs/>
        </w:rPr>
        <w:t>密性得到遵守；</w:t>
      </w:r>
    </w:p>
    <w:p w14:paraId="076F6ED2" w14:textId="51D28FA0" w:rsidR="00596E5F" w:rsidRPr="007164F1" w:rsidRDefault="00596E5F" w:rsidP="0096361C">
      <w:pPr>
        <w:pStyle w:val="SingleTxtGC"/>
        <w:numPr>
          <w:ilvl w:val="0"/>
          <w:numId w:val="15"/>
        </w:numPr>
        <w:rPr>
          <w:rFonts w:ascii="Time New Roman" w:eastAsia="黑体" w:hAnsi="Time New Roman" w:hint="eastAsia"/>
          <w:bCs/>
        </w:rPr>
      </w:pPr>
      <w:r w:rsidRPr="007164F1">
        <w:rPr>
          <w:rFonts w:ascii="Time New Roman" w:eastAsia="黑体" w:hAnsi="Time New Roman"/>
          <w:bCs/>
        </w:rPr>
        <w:t>以他们能理解的语言并以易于理解的方式充分和全面地获知他们享有的权利、被捕的原因以及所受任何指控；</w:t>
      </w:r>
    </w:p>
    <w:p w14:paraId="58FB31F3" w14:textId="15DCD235" w:rsidR="00596E5F" w:rsidRPr="007164F1" w:rsidRDefault="00596E5F" w:rsidP="0096361C">
      <w:pPr>
        <w:pStyle w:val="SingleTxtGC"/>
        <w:numPr>
          <w:ilvl w:val="0"/>
          <w:numId w:val="15"/>
        </w:numPr>
        <w:rPr>
          <w:rFonts w:ascii="Time New Roman" w:eastAsia="黑体" w:hAnsi="Time New Roman" w:hint="eastAsia"/>
          <w:bCs/>
        </w:rPr>
      </w:pPr>
      <w:r w:rsidRPr="007164F1">
        <w:rPr>
          <w:rFonts w:ascii="Time New Roman" w:eastAsia="黑体" w:hAnsi="Time New Roman"/>
          <w:bCs/>
        </w:rPr>
        <w:t>将拘留的情况通知家人或其选择的其他人，包括在初步审讯期间；</w:t>
      </w:r>
    </w:p>
    <w:p w14:paraId="37B811F1" w14:textId="5378F001" w:rsidR="00596E5F" w:rsidRPr="007164F1" w:rsidRDefault="00596E5F" w:rsidP="0096361C">
      <w:pPr>
        <w:pStyle w:val="SingleTxtGC"/>
        <w:numPr>
          <w:ilvl w:val="0"/>
          <w:numId w:val="15"/>
        </w:numPr>
        <w:rPr>
          <w:rFonts w:ascii="Time New Roman" w:eastAsia="黑体" w:hAnsi="Time New Roman" w:hint="eastAsia"/>
          <w:bCs/>
        </w:rPr>
      </w:pPr>
      <w:r w:rsidRPr="007164F1">
        <w:rPr>
          <w:rFonts w:ascii="Time New Roman" w:eastAsia="黑体" w:hAnsi="Time New Roman"/>
          <w:bCs/>
          <w:spacing w:val="4"/>
        </w:rPr>
        <w:t>拘留和审讯的方式应考虑其年龄、脆弱性和理解力，特别是对少年而</w:t>
      </w:r>
      <w:r w:rsidRPr="007164F1">
        <w:rPr>
          <w:rFonts w:ascii="Time New Roman" w:eastAsia="黑体" w:hAnsi="Time New Roman"/>
          <w:bCs/>
        </w:rPr>
        <w:t>言。</w:t>
      </w:r>
    </w:p>
    <w:p w14:paraId="2B951C26" w14:textId="77777777" w:rsidR="00596E5F" w:rsidRPr="00596E5F" w:rsidRDefault="00596E5F" w:rsidP="00955CEF">
      <w:pPr>
        <w:pStyle w:val="H23GC"/>
        <w:spacing w:after="180"/>
      </w:pPr>
      <w:r w:rsidRPr="00596E5F">
        <w:tab/>
      </w:r>
      <w:r w:rsidRPr="00596E5F">
        <w:tab/>
      </w:r>
      <w:r w:rsidRPr="00596E5F">
        <w:rPr>
          <w:bCs/>
        </w:rPr>
        <w:t>国家人权机构</w:t>
      </w:r>
    </w:p>
    <w:p w14:paraId="1265B03B" w14:textId="0D42E034" w:rsidR="00596E5F" w:rsidRPr="00596E5F" w:rsidRDefault="00440F65" w:rsidP="00440F65">
      <w:pPr>
        <w:pStyle w:val="SingleTxtGC"/>
      </w:pPr>
      <w:r>
        <w:t>11</w:t>
      </w:r>
      <w:r w:rsidR="00596E5F" w:rsidRPr="00596E5F">
        <w:t>.</w:t>
      </w:r>
      <w:r w:rsidR="00596E5F" w:rsidRPr="00596E5F">
        <w:tab/>
      </w:r>
      <w:r w:rsidR="00596E5F" w:rsidRPr="00596E5F">
        <w:t>委员会表示称赞的是，斯洛伐克国家人权中心获得的拨款逐步增加，中心的人力资源也相应增加，但仍然关切的是，该中心的任务有限，其成员的甄选不够明确和透明，中心的独立性受到限制，成员缺少明晰的职能豁免</w:t>
      </w:r>
      <w:r w:rsidR="00596E5F" w:rsidRPr="00596E5F">
        <w:t>(</w:t>
      </w:r>
      <w:r w:rsidR="00596E5F" w:rsidRPr="00596E5F">
        <w:t>第</w:t>
      </w:r>
      <w:r>
        <w:t>2</w:t>
      </w:r>
      <w:r w:rsidR="00596E5F" w:rsidRPr="00596E5F">
        <w:t>条</w:t>
      </w:r>
      <w:r w:rsidR="00596E5F" w:rsidRPr="00596E5F">
        <w:t>)</w:t>
      </w:r>
      <w:r w:rsidR="00596E5F" w:rsidRPr="00596E5F">
        <w:t>。</w:t>
      </w:r>
    </w:p>
    <w:p w14:paraId="6226736A" w14:textId="648FF46A" w:rsidR="00596E5F" w:rsidRPr="00955CEF" w:rsidRDefault="00440F65" w:rsidP="00440F65">
      <w:pPr>
        <w:pStyle w:val="SingleTxtGC"/>
        <w:rPr>
          <w:rFonts w:ascii="Time New Roman" w:eastAsia="黑体" w:hAnsi="Time New Roman" w:hint="eastAsia"/>
          <w:bCs/>
        </w:rPr>
      </w:pPr>
      <w:r w:rsidRPr="00955CEF">
        <w:rPr>
          <w:rFonts w:ascii="Time New Roman" w:eastAsia="黑体" w:hAnsi="Time New Roman"/>
        </w:rPr>
        <w:t>12</w:t>
      </w:r>
      <w:r w:rsidR="00596E5F" w:rsidRPr="00955CEF">
        <w:rPr>
          <w:rFonts w:ascii="Time New Roman" w:eastAsia="黑体" w:hAnsi="Time New Roman"/>
        </w:rPr>
        <w:t>.</w:t>
      </w:r>
      <w:r w:rsidR="00596E5F" w:rsidRPr="00955CEF">
        <w:rPr>
          <w:rFonts w:ascii="Time New Roman" w:eastAsia="黑体" w:hAnsi="Time New Roman"/>
        </w:rPr>
        <w:tab/>
      </w:r>
      <w:r w:rsidR="00596E5F" w:rsidRPr="00955CEF">
        <w:rPr>
          <w:rFonts w:ascii="Time New Roman" w:eastAsia="黑体" w:hAnsi="Time New Roman"/>
          <w:bCs/>
        </w:rPr>
        <w:t>缔约国应修订相关立法，以加强斯洛伐克国家人权中心的任务和独立性，使其完全符合《关于促进和保护人权的国家机构的地位的原则》</w:t>
      </w:r>
      <w:r w:rsidR="00596E5F" w:rsidRPr="00955CEF">
        <w:rPr>
          <w:rFonts w:ascii="Time New Roman" w:eastAsia="黑体" w:hAnsi="Time New Roman"/>
          <w:bCs/>
        </w:rPr>
        <w:t>(</w:t>
      </w:r>
      <w:r w:rsidR="00596E5F" w:rsidRPr="00955CEF">
        <w:rPr>
          <w:rFonts w:ascii="Time New Roman" w:eastAsia="黑体" w:hAnsi="Time New Roman"/>
          <w:bCs/>
        </w:rPr>
        <w:t>《巴黎原则》</w:t>
      </w:r>
      <w:r w:rsidR="00596E5F" w:rsidRPr="00955CEF">
        <w:rPr>
          <w:rFonts w:ascii="Time New Roman" w:eastAsia="黑体" w:hAnsi="Time New Roman"/>
          <w:bCs/>
        </w:rPr>
        <w:t>)</w:t>
      </w:r>
      <w:r w:rsidR="00596E5F" w:rsidRPr="00955CEF">
        <w:rPr>
          <w:rFonts w:ascii="Time New Roman" w:eastAsia="黑体" w:hAnsi="Time New Roman"/>
          <w:bCs/>
        </w:rPr>
        <w:t>，包括在法律中规定其成员的职能豁免。</w:t>
      </w:r>
    </w:p>
    <w:p w14:paraId="78269B3F" w14:textId="77777777" w:rsidR="00596E5F" w:rsidRPr="00596E5F" w:rsidRDefault="00596E5F" w:rsidP="00DC73F6">
      <w:pPr>
        <w:pStyle w:val="H23GC"/>
        <w:rPr>
          <w:bCs/>
        </w:rPr>
      </w:pPr>
      <w:r w:rsidRPr="00596E5F">
        <w:lastRenderedPageBreak/>
        <w:tab/>
      </w:r>
      <w:r w:rsidRPr="00596E5F">
        <w:tab/>
      </w:r>
      <w:r w:rsidRPr="00596E5F">
        <w:rPr>
          <w:bCs/>
        </w:rPr>
        <w:t>审前拘留</w:t>
      </w:r>
    </w:p>
    <w:p w14:paraId="7C1EB5BF" w14:textId="468A2218" w:rsidR="00596E5F" w:rsidRPr="00596E5F" w:rsidRDefault="00440F65" w:rsidP="00440F65">
      <w:pPr>
        <w:pStyle w:val="SingleTxtGC"/>
      </w:pPr>
      <w:r>
        <w:t>13</w:t>
      </w:r>
      <w:r w:rsidR="00596E5F" w:rsidRPr="00596E5F">
        <w:t>.</w:t>
      </w:r>
      <w:r w:rsidR="00596E5F" w:rsidRPr="00596E5F">
        <w:tab/>
      </w:r>
      <w:r w:rsidR="00596E5F" w:rsidRPr="00596E5F">
        <w:t>委员会注意到，缔约国最近采取了步骤，以减少使用审前拘留，更多地实行非拘禁措施，但委员会仍然关切的是，存在司法程序过长的情况，以及缺少修订</w:t>
      </w:r>
      <w:r w:rsidR="00596E5F" w:rsidRPr="00813EBF">
        <w:rPr>
          <w:spacing w:val="-6"/>
        </w:rPr>
        <w:t>《刑事诉讼法》的立法举措，该法允许五年以内的审前拘留</w:t>
      </w:r>
      <w:r w:rsidR="00596E5F" w:rsidRPr="00813EBF">
        <w:rPr>
          <w:spacing w:val="-6"/>
        </w:rPr>
        <w:t>(</w:t>
      </w:r>
      <w:r w:rsidR="00596E5F" w:rsidRPr="00813EBF">
        <w:rPr>
          <w:spacing w:val="-6"/>
        </w:rPr>
        <w:t>第</w:t>
      </w:r>
      <w:r w:rsidRPr="00813EBF">
        <w:rPr>
          <w:spacing w:val="-6"/>
        </w:rPr>
        <w:t>2</w:t>
      </w:r>
      <w:r w:rsidR="00596E5F" w:rsidRPr="00813EBF">
        <w:rPr>
          <w:spacing w:val="-6"/>
        </w:rPr>
        <w:t>、第</w:t>
      </w:r>
      <w:r w:rsidRPr="00813EBF">
        <w:rPr>
          <w:spacing w:val="-6"/>
        </w:rPr>
        <w:t>11</w:t>
      </w:r>
      <w:r w:rsidR="00596E5F" w:rsidRPr="00813EBF">
        <w:rPr>
          <w:spacing w:val="-6"/>
        </w:rPr>
        <w:t>和第</w:t>
      </w:r>
      <w:r w:rsidRPr="00813EBF">
        <w:rPr>
          <w:spacing w:val="-6"/>
        </w:rPr>
        <w:t>16</w:t>
      </w:r>
      <w:r w:rsidR="00596E5F" w:rsidRPr="00813EBF">
        <w:rPr>
          <w:spacing w:val="-6"/>
        </w:rPr>
        <w:t>条</w:t>
      </w:r>
      <w:r w:rsidR="00596E5F" w:rsidRPr="00813EBF">
        <w:rPr>
          <w:spacing w:val="-6"/>
        </w:rPr>
        <w:t>)</w:t>
      </w:r>
      <w:r w:rsidR="00596E5F" w:rsidRPr="00813EBF">
        <w:rPr>
          <w:spacing w:val="-6"/>
        </w:rPr>
        <w:t>。</w:t>
      </w:r>
    </w:p>
    <w:p w14:paraId="412F55F3" w14:textId="3923AF58" w:rsidR="00596E5F" w:rsidRPr="00187FD4" w:rsidRDefault="00440F65" w:rsidP="00440F65">
      <w:pPr>
        <w:pStyle w:val="SingleTxtGC"/>
        <w:rPr>
          <w:rFonts w:ascii="Time New Roman" w:eastAsia="黑体" w:hAnsi="Time New Roman" w:hint="eastAsia"/>
        </w:rPr>
      </w:pPr>
      <w:r w:rsidRPr="00187FD4">
        <w:rPr>
          <w:rFonts w:ascii="Time New Roman" w:eastAsia="黑体" w:hAnsi="Time New Roman"/>
          <w:spacing w:val="2"/>
        </w:rPr>
        <w:t>14</w:t>
      </w:r>
      <w:r w:rsidR="00596E5F" w:rsidRPr="00187FD4">
        <w:rPr>
          <w:rFonts w:ascii="Time New Roman" w:eastAsia="黑体" w:hAnsi="Time New Roman"/>
          <w:spacing w:val="2"/>
        </w:rPr>
        <w:t>.</w:t>
      </w:r>
      <w:r w:rsidR="00596E5F" w:rsidRPr="00187FD4">
        <w:rPr>
          <w:rFonts w:ascii="Time New Roman" w:eastAsia="黑体" w:hAnsi="Time New Roman"/>
          <w:spacing w:val="2"/>
        </w:rPr>
        <w:tab/>
      </w:r>
      <w:r w:rsidR="00596E5F" w:rsidRPr="00187FD4">
        <w:rPr>
          <w:rFonts w:ascii="Time New Roman" w:eastAsia="黑体" w:hAnsi="Time New Roman"/>
          <w:bCs/>
          <w:spacing w:val="2"/>
        </w:rPr>
        <w:t>缔约国应修订其立法，以缩短审前拘留时长，审前拘留应用作例外措施，适</w:t>
      </w:r>
      <w:r w:rsidR="00596E5F" w:rsidRPr="00187FD4">
        <w:rPr>
          <w:rFonts w:ascii="Time New Roman" w:eastAsia="黑体" w:hAnsi="Time New Roman"/>
          <w:bCs/>
        </w:rPr>
        <w:t>用时间有限，遵循明确规定，并随时接受司法监督，以保障基本的法律和程序保障。缔约国应根据《联合国非拘禁措施最低限度标准规则》</w:t>
      </w:r>
      <w:r w:rsidR="00596E5F" w:rsidRPr="00187FD4">
        <w:rPr>
          <w:rFonts w:ascii="Time New Roman" w:eastAsia="黑体" w:hAnsi="Time New Roman"/>
          <w:bCs/>
        </w:rPr>
        <w:t>(</w:t>
      </w:r>
      <w:r w:rsidR="00596E5F" w:rsidRPr="00187FD4">
        <w:rPr>
          <w:rFonts w:ascii="Time New Roman" w:eastAsia="黑体" w:hAnsi="Time New Roman"/>
          <w:bCs/>
        </w:rPr>
        <w:t>《东京规则》</w:t>
      </w:r>
      <w:r w:rsidR="00596E5F" w:rsidRPr="00187FD4">
        <w:rPr>
          <w:rFonts w:ascii="Time New Roman" w:eastAsia="黑体" w:hAnsi="Time New Roman"/>
          <w:bCs/>
        </w:rPr>
        <w:t>)</w:t>
      </w:r>
      <w:r w:rsidR="00596E5F" w:rsidRPr="00187FD4">
        <w:rPr>
          <w:rFonts w:ascii="Time New Roman" w:eastAsia="黑体" w:hAnsi="Time New Roman"/>
          <w:bCs/>
        </w:rPr>
        <w:t>，继续并扩大使用非拘禁措施取代审前拘留。</w:t>
      </w:r>
    </w:p>
    <w:p w14:paraId="500124F7" w14:textId="77777777" w:rsidR="00596E5F" w:rsidRPr="00596E5F" w:rsidRDefault="00596E5F" w:rsidP="00DC73F6">
      <w:pPr>
        <w:pStyle w:val="H23GC"/>
      </w:pPr>
      <w:r w:rsidRPr="00596E5F">
        <w:tab/>
      </w:r>
      <w:r w:rsidRPr="00596E5F">
        <w:tab/>
      </w:r>
      <w:r w:rsidRPr="00596E5F">
        <w:rPr>
          <w:bCs/>
        </w:rPr>
        <w:t>执法人员过度使用武力，包括暴力侵害罗</w:t>
      </w:r>
      <w:proofErr w:type="gramStart"/>
      <w:r w:rsidRPr="00596E5F">
        <w:rPr>
          <w:bCs/>
        </w:rPr>
        <w:t>姆</w:t>
      </w:r>
      <w:proofErr w:type="gramEnd"/>
      <w:r w:rsidRPr="00596E5F">
        <w:rPr>
          <w:bCs/>
        </w:rPr>
        <w:t>人</w:t>
      </w:r>
    </w:p>
    <w:p w14:paraId="56F401D4" w14:textId="316FB00B" w:rsidR="00596E5F" w:rsidRPr="00596E5F" w:rsidRDefault="00440F65" w:rsidP="00440F65">
      <w:pPr>
        <w:pStyle w:val="SingleTxtGC"/>
        <w:rPr>
          <w:bCs/>
        </w:rPr>
      </w:pPr>
      <w:r>
        <w:t>15</w:t>
      </w:r>
      <w:r w:rsidR="00596E5F" w:rsidRPr="00596E5F">
        <w:t>.</w:t>
      </w:r>
      <w:r w:rsidR="00596E5F" w:rsidRPr="00596E5F">
        <w:tab/>
      </w:r>
      <w:r w:rsidR="00596E5F" w:rsidRPr="00596E5F">
        <w:t>委员会感到关切的是，有报告称，存在执法人员过度使用武力并口头威胁和辱</w:t>
      </w:r>
      <w:r w:rsidR="00596E5F" w:rsidRPr="00823F71">
        <w:rPr>
          <w:spacing w:val="-4"/>
        </w:rPr>
        <w:t>骂的情况，主要是针对罗</w:t>
      </w:r>
      <w:proofErr w:type="gramStart"/>
      <w:r w:rsidR="00596E5F" w:rsidRPr="00823F71">
        <w:rPr>
          <w:spacing w:val="-4"/>
        </w:rPr>
        <w:t>姆</w:t>
      </w:r>
      <w:proofErr w:type="gramEnd"/>
      <w:r w:rsidR="00596E5F" w:rsidRPr="00823F71">
        <w:rPr>
          <w:spacing w:val="-4"/>
        </w:rPr>
        <w:t>人社区成员。委员会还感到关切的是，这类案件中，</w:t>
      </w:r>
      <w:r w:rsidR="00596E5F" w:rsidRPr="00596E5F">
        <w:t>申</w:t>
      </w:r>
      <w:r w:rsidR="00596E5F" w:rsidRPr="00823F71">
        <w:rPr>
          <w:spacing w:val="-4"/>
        </w:rPr>
        <w:t>诉、起诉和定罪的数量很少，并注意到，执法人员受到指控的案件通常事关人身</w:t>
      </w:r>
      <w:r w:rsidR="00596E5F" w:rsidRPr="00596E5F">
        <w:t>伤害或滥用权力的罪行，而不是酷刑或残忍、不人道或有辱人格的待遇。委员会还感到关切的是，在</w:t>
      </w:r>
      <w:r>
        <w:t>2</w:t>
      </w:r>
      <w:r w:rsidR="00596E5F" w:rsidRPr="00596E5F">
        <w:t>0</w:t>
      </w:r>
      <w:r>
        <w:t>13</w:t>
      </w:r>
      <w:r w:rsidR="00596E5F" w:rsidRPr="00596E5F">
        <w:t>年广受关注的发生在博德瓦河畔摩尔达瓦的所称暴力</w:t>
      </w:r>
      <w:r w:rsidR="00596E5F" w:rsidRPr="00C82798">
        <w:rPr>
          <w:spacing w:val="2"/>
        </w:rPr>
        <w:t>行为案件中，尽管欧洲人权法院认定</w:t>
      </w:r>
      <w:r w:rsidR="00596E5F" w:rsidRPr="00C82798">
        <w:rPr>
          <w:spacing w:val="2"/>
          <w:vertAlign w:val="superscript"/>
        </w:rPr>
        <w:footnoteReference w:id="6"/>
      </w:r>
      <w:r w:rsidR="001D67AF" w:rsidRPr="00C82798">
        <w:rPr>
          <w:rFonts w:hint="eastAsia"/>
          <w:spacing w:val="2"/>
        </w:rPr>
        <w:t xml:space="preserve"> </w:t>
      </w:r>
      <w:r w:rsidR="00596E5F" w:rsidRPr="00C82798">
        <w:rPr>
          <w:spacing w:val="2"/>
        </w:rPr>
        <w:t>发生了酷刑或虐待，但参与事件的执法人</w:t>
      </w:r>
      <w:r w:rsidR="00596E5F" w:rsidRPr="00596E5F">
        <w:t>员被认定无任何不当行为。更广泛地，委员会感到关切的是，欧洲人权法院在</w:t>
      </w:r>
      <w:r w:rsidR="00596E5F" w:rsidRPr="00C82798">
        <w:rPr>
          <w:spacing w:val="2"/>
        </w:rPr>
        <w:t>以往其他判决中认定，缔约国没有充分调查与执法人员对罗</w:t>
      </w:r>
      <w:proofErr w:type="gramStart"/>
      <w:r w:rsidR="00596E5F" w:rsidRPr="00C82798">
        <w:rPr>
          <w:spacing w:val="2"/>
        </w:rPr>
        <w:t>姆</w:t>
      </w:r>
      <w:proofErr w:type="gramEnd"/>
      <w:r w:rsidR="00596E5F" w:rsidRPr="00C82798">
        <w:rPr>
          <w:spacing w:val="2"/>
        </w:rPr>
        <w:t>人社区成员过度使</w:t>
      </w:r>
      <w:r w:rsidR="00596E5F" w:rsidRPr="00596E5F">
        <w:t>用武力相关的歧视性动机</w:t>
      </w:r>
      <w:r w:rsidR="00596E5F" w:rsidRPr="00596E5F">
        <w:rPr>
          <w:vertAlign w:val="superscript"/>
        </w:rPr>
        <w:footnoteReference w:id="7"/>
      </w:r>
      <w:r w:rsidR="00C238FF">
        <w:rPr>
          <w:rFonts w:hint="eastAsia"/>
        </w:rPr>
        <w:t xml:space="preserve"> </w:t>
      </w:r>
      <w:r w:rsidR="00596E5F" w:rsidRPr="00596E5F">
        <w:t>(</w:t>
      </w:r>
      <w:r w:rsidR="00596E5F" w:rsidRPr="00596E5F">
        <w:t>第</w:t>
      </w:r>
      <w:r>
        <w:t>2</w:t>
      </w:r>
      <w:r w:rsidR="00596E5F" w:rsidRPr="00596E5F">
        <w:t>、第</w:t>
      </w:r>
      <w:r>
        <w:t>12</w:t>
      </w:r>
      <w:r w:rsidR="00823F71">
        <w:t>-</w:t>
      </w:r>
      <w:r>
        <w:t>14</w:t>
      </w:r>
      <w:r w:rsidR="00596E5F" w:rsidRPr="00596E5F">
        <w:t>和第</w:t>
      </w:r>
      <w:r>
        <w:t>16</w:t>
      </w:r>
      <w:r w:rsidR="00596E5F" w:rsidRPr="00596E5F">
        <w:t>条</w:t>
      </w:r>
      <w:r w:rsidR="00596E5F" w:rsidRPr="00596E5F">
        <w:t>)</w:t>
      </w:r>
      <w:r w:rsidR="00596E5F" w:rsidRPr="00596E5F">
        <w:t>。</w:t>
      </w:r>
    </w:p>
    <w:p w14:paraId="69F703A5" w14:textId="1D33B8D4" w:rsidR="00596E5F" w:rsidRPr="000560F3" w:rsidRDefault="00440F65" w:rsidP="00440F65">
      <w:pPr>
        <w:pStyle w:val="SingleTxtGC"/>
        <w:rPr>
          <w:rFonts w:ascii="Time New Roman" w:eastAsia="黑体" w:hAnsi="Time New Roman" w:hint="eastAsia"/>
          <w:bCs/>
        </w:rPr>
      </w:pPr>
      <w:r w:rsidRPr="000560F3">
        <w:rPr>
          <w:rFonts w:ascii="Time New Roman" w:eastAsia="黑体" w:hAnsi="Time New Roman"/>
        </w:rPr>
        <w:t>16</w:t>
      </w:r>
      <w:r w:rsidR="00596E5F" w:rsidRPr="000560F3">
        <w:rPr>
          <w:rFonts w:ascii="Time New Roman" w:eastAsia="黑体" w:hAnsi="Time New Roman"/>
        </w:rPr>
        <w:t>.</w:t>
      </w:r>
      <w:r w:rsidR="00596E5F" w:rsidRPr="000560F3">
        <w:rPr>
          <w:rFonts w:ascii="Time New Roman" w:eastAsia="黑体" w:hAnsi="Time New Roman"/>
        </w:rPr>
        <w:tab/>
      </w:r>
      <w:r w:rsidR="00596E5F" w:rsidRPr="000560F3">
        <w:rPr>
          <w:rFonts w:ascii="Time New Roman" w:eastAsia="黑体" w:hAnsi="Time New Roman"/>
          <w:bCs/>
        </w:rPr>
        <w:t>缔约国应：</w:t>
      </w:r>
    </w:p>
    <w:p w14:paraId="4453C4C8" w14:textId="5A69F374" w:rsidR="00596E5F" w:rsidRPr="000560F3" w:rsidRDefault="00596E5F" w:rsidP="0096361C">
      <w:pPr>
        <w:pStyle w:val="SingleTxtGC"/>
        <w:numPr>
          <w:ilvl w:val="0"/>
          <w:numId w:val="17"/>
        </w:numPr>
        <w:rPr>
          <w:rFonts w:ascii="Time New Roman" w:eastAsia="黑体" w:hAnsi="Time New Roman" w:hint="eastAsia"/>
          <w:bCs/>
        </w:rPr>
      </w:pPr>
      <w:r w:rsidRPr="00CC7D55">
        <w:rPr>
          <w:rFonts w:ascii="Time New Roman" w:eastAsia="黑体" w:hAnsi="Time New Roman"/>
          <w:bCs/>
          <w:spacing w:val="-2"/>
        </w:rPr>
        <w:t>对所有关于执法人员过度使用武力，包括酷刑和虐待的指控进行及时、</w:t>
      </w:r>
      <w:r w:rsidRPr="00CC7D55">
        <w:rPr>
          <w:rFonts w:ascii="Time New Roman" w:eastAsia="黑体" w:hAnsi="Time New Roman"/>
          <w:bCs/>
          <w:spacing w:val="2"/>
        </w:rPr>
        <w:t>公正、彻底和有效的调查，并确保涉嫌实施此类行为者</w:t>
      </w:r>
      <w:proofErr w:type="gramStart"/>
      <w:r w:rsidRPr="00CC7D55">
        <w:rPr>
          <w:rFonts w:ascii="Time New Roman" w:eastAsia="黑体" w:hAnsi="Time New Roman"/>
          <w:bCs/>
          <w:spacing w:val="2"/>
        </w:rPr>
        <w:t>立即并</w:t>
      </w:r>
      <w:proofErr w:type="gramEnd"/>
      <w:r w:rsidRPr="00CC7D55">
        <w:rPr>
          <w:rFonts w:ascii="Time New Roman" w:eastAsia="黑体" w:hAnsi="Time New Roman"/>
          <w:bCs/>
          <w:spacing w:val="2"/>
        </w:rPr>
        <w:t>在整个调查期间停</w:t>
      </w:r>
      <w:r w:rsidRPr="000560F3">
        <w:rPr>
          <w:rFonts w:ascii="Time New Roman" w:eastAsia="黑体" w:hAnsi="Time New Roman"/>
          <w:bCs/>
        </w:rPr>
        <w:t>职，同时确保遵守无罪推定原则；</w:t>
      </w:r>
    </w:p>
    <w:p w14:paraId="5CB0FF73" w14:textId="655D7129" w:rsidR="00596E5F" w:rsidRPr="000560F3" w:rsidRDefault="00596E5F" w:rsidP="0096361C">
      <w:pPr>
        <w:pStyle w:val="SingleTxtGC"/>
        <w:numPr>
          <w:ilvl w:val="0"/>
          <w:numId w:val="17"/>
        </w:numPr>
        <w:rPr>
          <w:rFonts w:ascii="Time New Roman" w:eastAsia="黑体" w:hAnsi="Time New Roman" w:hint="eastAsia"/>
          <w:bCs/>
        </w:rPr>
      </w:pPr>
      <w:r w:rsidRPr="000560F3">
        <w:rPr>
          <w:rFonts w:ascii="Time New Roman" w:eastAsia="黑体" w:hAnsi="Time New Roman"/>
          <w:bCs/>
        </w:rPr>
        <w:t>根据《刑法》第</w:t>
      </w:r>
      <w:r w:rsidR="00440F65" w:rsidRPr="000560F3">
        <w:rPr>
          <w:rFonts w:ascii="Time New Roman" w:eastAsia="黑体" w:hAnsi="Time New Roman"/>
          <w:bCs/>
        </w:rPr>
        <w:t>42</w:t>
      </w:r>
      <w:r w:rsidRPr="000560F3">
        <w:rPr>
          <w:rFonts w:ascii="Time New Roman" w:eastAsia="黑体" w:hAnsi="Time New Roman"/>
          <w:bCs/>
        </w:rPr>
        <w:t>0</w:t>
      </w:r>
      <w:r w:rsidRPr="000560F3">
        <w:rPr>
          <w:rFonts w:ascii="Time New Roman" w:eastAsia="黑体" w:hAnsi="Time New Roman"/>
          <w:bCs/>
        </w:rPr>
        <w:t>条起诉涉嫌实施酷刑或虐待行为的人，认定有罪的应确保按罪论处，并确保受害者及时获得适当补救；</w:t>
      </w:r>
    </w:p>
    <w:p w14:paraId="0D44D3F8" w14:textId="4CCB13E6" w:rsidR="00596E5F" w:rsidRPr="000560F3" w:rsidRDefault="00596E5F" w:rsidP="0096361C">
      <w:pPr>
        <w:pStyle w:val="SingleTxtGC"/>
        <w:numPr>
          <w:ilvl w:val="0"/>
          <w:numId w:val="17"/>
        </w:numPr>
        <w:rPr>
          <w:rFonts w:ascii="Time New Roman" w:eastAsia="黑体" w:hAnsi="Time New Roman" w:hint="eastAsia"/>
          <w:bCs/>
        </w:rPr>
      </w:pPr>
      <w:r w:rsidRPr="000560F3">
        <w:rPr>
          <w:rFonts w:ascii="Time New Roman" w:eastAsia="黑体" w:hAnsi="Time New Roman"/>
          <w:bCs/>
        </w:rPr>
        <w:t>确保对涉嫌在实施犯罪中起作用的歧视动机进行充分调查，并确保在刑事诉讼中将此类动机视为加重情节；</w:t>
      </w:r>
    </w:p>
    <w:p w14:paraId="248487DE" w14:textId="25C74EE0" w:rsidR="00596E5F" w:rsidRPr="000560F3" w:rsidRDefault="00596E5F" w:rsidP="0096361C">
      <w:pPr>
        <w:pStyle w:val="SingleTxtGC"/>
        <w:numPr>
          <w:ilvl w:val="0"/>
          <w:numId w:val="17"/>
        </w:numPr>
        <w:rPr>
          <w:rFonts w:ascii="Time New Roman" w:eastAsia="黑体" w:hAnsi="Time New Roman" w:hint="eastAsia"/>
          <w:bCs/>
        </w:rPr>
      </w:pPr>
      <w:r w:rsidRPr="000560F3">
        <w:rPr>
          <w:rFonts w:ascii="Time New Roman" w:eastAsia="黑体" w:hAnsi="Time New Roman"/>
          <w:bCs/>
        </w:rPr>
        <w:t>以视频记录警察的所有行动，包括在审讯期间并通过使用执法记录仪记</w:t>
      </w:r>
      <w:r w:rsidRPr="00C42BA0">
        <w:rPr>
          <w:rFonts w:ascii="Time New Roman" w:eastAsia="黑体" w:hAnsi="Time New Roman"/>
          <w:bCs/>
          <w:spacing w:val="-4"/>
        </w:rPr>
        <w:t>录，并确保报告酷刑和虐待行为的人以及这类行为的证人受到保护，免遭报复，</w:t>
      </w:r>
      <w:r w:rsidRPr="000560F3">
        <w:rPr>
          <w:rFonts w:ascii="Time New Roman" w:eastAsia="黑体" w:hAnsi="Time New Roman"/>
          <w:bCs/>
        </w:rPr>
        <w:t>包括刑事指控；</w:t>
      </w:r>
    </w:p>
    <w:p w14:paraId="0B5D2106" w14:textId="6A29A590" w:rsidR="00596E5F" w:rsidRPr="000560F3" w:rsidRDefault="00596E5F" w:rsidP="0096361C">
      <w:pPr>
        <w:pStyle w:val="SingleTxtGC"/>
        <w:numPr>
          <w:ilvl w:val="0"/>
          <w:numId w:val="17"/>
        </w:numPr>
        <w:rPr>
          <w:rFonts w:ascii="Time New Roman" w:eastAsia="黑体" w:hAnsi="Time New Roman" w:hint="eastAsia"/>
          <w:bCs/>
        </w:rPr>
      </w:pPr>
      <w:r w:rsidRPr="00450F78">
        <w:rPr>
          <w:rFonts w:ascii="Time New Roman" w:eastAsia="黑体" w:hAnsi="Time New Roman"/>
          <w:bCs/>
          <w:spacing w:val="4"/>
        </w:rPr>
        <w:t>继续努力消除对缔约国境内的罗</w:t>
      </w:r>
      <w:proofErr w:type="gramStart"/>
      <w:r w:rsidRPr="00450F78">
        <w:rPr>
          <w:rFonts w:ascii="Time New Roman" w:eastAsia="黑体" w:hAnsi="Time New Roman"/>
          <w:bCs/>
          <w:spacing w:val="4"/>
        </w:rPr>
        <w:t>姆</w:t>
      </w:r>
      <w:proofErr w:type="gramEnd"/>
      <w:r w:rsidRPr="00450F78">
        <w:rPr>
          <w:rFonts w:ascii="Time New Roman" w:eastAsia="黑体" w:hAnsi="Time New Roman"/>
          <w:bCs/>
          <w:spacing w:val="4"/>
        </w:rPr>
        <w:t>人社区成员和其他少数群体成员的</w:t>
      </w:r>
      <w:r w:rsidRPr="000560F3">
        <w:rPr>
          <w:rFonts w:ascii="Time New Roman" w:eastAsia="黑体" w:hAnsi="Time New Roman"/>
          <w:bCs/>
        </w:rPr>
        <w:t>负面态度、</w:t>
      </w:r>
      <w:proofErr w:type="gramStart"/>
      <w:r w:rsidRPr="000560F3">
        <w:rPr>
          <w:rFonts w:ascii="Time New Roman" w:eastAsia="黑体" w:hAnsi="Time New Roman"/>
          <w:bCs/>
        </w:rPr>
        <w:t>污名化</w:t>
      </w:r>
      <w:proofErr w:type="gramEnd"/>
      <w:r w:rsidRPr="000560F3">
        <w:rPr>
          <w:rFonts w:ascii="Time New Roman" w:eastAsia="黑体" w:hAnsi="Time New Roman"/>
          <w:bCs/>
        </w:rPr>
        <w:t>和歧视，包括实施社区外联和提高认识方案，并持续监测和</w:t>
      </w:r>
      <w:r w:rsidRPr="00450F78">
        <w:rPr>
          <w:rFonts w:ascii="Time New Roman" w:eastAsia="黑体" w:hAnsi="Time New Roman"/>
          <w:bCs/>
          <w:spacing w:val="2"/>
        </w:rPr>
        <w:t>评</w:t>
      </w:r>
      <w:r w:rsidRPr="00450F78">
        <w:rPr>
          <w:rFonts w:ascii="Time New Roman" w:eastAsia="黑体" w:hAnsi="Time New Roman"/>
          <w:bCs/>
          <w:spacing w:val="-4"/>
        </w:rPr>
        <w:t>估</w:t>
      </w:r>
      <w:r w:rsidR="00440F65" w:rsidRPr="00450F78">
        <w:rPr>
          <w:rFonts w:ascii="Time New Roman" w:eastAsia="黑体" w:hAnsi="Time New Roman"/>
          <w:bCs/>
          <w:spacing w:val="-4"/>
        </w:rPr>
        <w:t>2</w:t>
      </w:r>
      <w:r w:rsidRPr="00450F78">
        <w:rPr>
          <w:rFonts w:ascii="Time New Roman" w:eastAsia="黑体" w:hAnsi="Time New Roman"/>
          <w:bCs/>
          <w:spacing w:val="-4"/>
        </w:rPr>
        <w:t>0</w:t>
      </w:r>
      <w:r w:rsidR="00440F65" w:rsidRPr="00450F78">
        <w:rPr>
          <w:rFonts w:ascii="Time New Roman" w:eastAsia="黑体" w:hAnsi="Time New Roman"/>
          <w:bCs/>
          <w:spacing w:val="-4"/>
        </w:rPr>
        <w:t>21</w:t>
      </w:r>
      <w:r w:rsidRPr="00450F78">
        <w:rPr>
          <w:rFonts w:ascii="Time New Roman" w:eastAsia="黑体" w:hAnsi="Time New Roman"/>
          <w:bCs/>
          <w:spacing w:val="-4"/>
        </w:rPr>
        <w:t>年通过的《到</w:t>
      </w:r>
      <w:r w:rsidR="00440F65" w:rsidRPr="00450F78">
        <w:rPr>
          <w:rFonts w:ascii="Time New Roman" w:eastAsia="黑体" w:hAnsi="Time New Roman"/>
          <w:bCs/>
          <w:spacing w:val="-4"/>
        </w:rPr>
        <w:t>2</w:t>
      </w:r>
      <w:r w:rsidRPr="00450F78">
        <w:rPr>
          <w:rFonts w:ascii="Time New Roman" w:eastAsia="黑体" w:hAnsi="Time New Roman"/>
          <w:bCs/>
          <w:spacing w:val="-4"/>
        </w:rPr>
        <w:t>0</w:t>
      </w:r>
      <w:r w:rsidR="00440F65" w:rsidRPr="00450F78">
        <w:rPr>
          <w:rFonts w:ascii="Time New Roman" w:eastAsia="黑体" w:hAnsi="Time New Roman"/>
          <w:bCs/>
          <w:spacing w:val="-4"/>
        </w:rPr>
        <w:t>3</w:t>
      </w:r>
      <w:r w:rsidRPr="00450F78">
        <w:rPr>
          <w:rFonts w:ascii="Time New Roman" w:eastAsia="黑体" w:hAnsi="Time New Roman"/>
          <w:bCs/>
          <w:spacing w:val="-4"/>
        </w:rPr>
        <w:t>0</w:t>
      </w:r>
      <w:r w:rsidRPr="00450F78">
        <w:rPr>
          <w:rFonts w:ascii="Time New Roman" w:eastAsia="黑体" w:hAnsi="Time New Roman"/>
          <w:bCs/>
          <w:spacing w:val="-4"/>
        </w:rPr>
        <w:t>年实现罗姆人平等、包容和参与战略》的执行情况，</w:t>
      </w:r>
      <w:r w:rsidRPr="000560F3">
        <w:rPr>
          <w:rFonts w:ascii="Time New Roman" w:eastAsia="黑体" w:hAnsi="Time New Roman"/>
          <w:bCs/>
        </w:rPr>
        <w:t>以确保其成效；</w:t>
      </w:r>
    </w:p>
    <w:p w14:paraId="0EC8A0B3" w14:textId="5AC17C5F" w:rsidR="00596E5F" w:rsidRPr="00596E5F" w:rsidRDefault="00596E5F" w:rsidP="0096361C">
      <w:pPr>
        <w:pStyle w:val="SingleTxtGC"/>
        <w:numPr>
          <w:ilvl w:val="0"/>
          <w:numId w:val="17"/>
        </w:numPr>
        <w:rPr>
          <w:bCs/>
        </w:rPr>
      </w:pPr>
      <w:r w:rsidRPr="00C86656">
        <w:rPr>
          <w:rFonts w:ascii="Time New Roman" w:eastAsia="黑体" w:hAnsi="Time New Roman"/>
          <w:bCs/>
          <w:spacing w:val="-2"/>
        </w:rPr>
        <w:t>向委员会提供得到调查的执法人员过度使用武力案件数量的最新数据，</w:t>
      </w:r>
      <w:r w:rsidRPr="000560F3">
        <w:rPr>
          <w:rFonts w:ascii="Time New Roman" w:eastAsia="黑体" w:hAnsi="Time New Roman"/>
          <w:bCs/>
        </w:rPr>
        <w:t>按受害者的年龄、性别和族裔或民族血统、因酷刑和虐待行为而被起诉的施害者人数以及被认定有罪者所受处罚分列。</w:t>
      </w:r>
    </w:p>
    <w:p w14:paraId="41C9AB60" w14:textId="77777777" w:rsidR="00596E5F" w:rsidRPr="00596E5F" w:rsidRDefault="00596E5F" w:rsidP="00DC73F6">
      <w:pPr>
        <w:pStyle w:val="H23GC"/>
      </w:pPr>
      <w:r w:rsidRPr="00596E5F">
        <w:lastRenderedPageBreak/>
        <w:tab/>
      </w:r>
      <w:r w:rsidRPr="00596E5F">
        <w:tab/>
      </w:r>
      <w:r w:rsidRPr="00596E5F">
        <w:rPr>
          <w:bCs/>
        </w:rPr>
        <w:t>拘留条件</w:t>
      </w:r>
    </w:p>
    <w:p w14:paraId="70C04C20" w14:textId="5BB273AB" w:rsidR="00596E5F" w:rsidRPr="00596E5F" w:rsidRDefault="00440F65" w:rsidP="00440F65">
      <w:pPr>
        <w:pStyle w:val="SingleTxtGC"/>
      </w:pPr>
      <w:r w:rsidRPr="00D9111C">
        <w:rPr>
          <w:spacing w:val="2"/>
        </w:rPr>
        <w:t>17</w:t>
      </w:r>
      <w:r w:rsidR="00596E5F" w:rsidRPr="00D9111C">
        <w:rPr>
          <w:spacing w:val="2"/>
        </w:rPr>
        <w:t>.</w:t>
      </w:r>
      <w:r w:rsidR="00596E5F" w:rsidRPr="00D9111C">
        <w:rPr>
          <w:spacing w:val="2"/>
        </w:rPr>
        <w:tab/>
      </w:r>
      <w:r w:rsidR="00596E5F" w:rsidRPr="00D9111C">
        <w:rPr>
          <w:spacing w:val="2"/>
        </w:rPr>
        <w:t>委员会注意到，缔约国提供的资料详细说明了为改善被剥夺自由者，包括无期徒刑的服刑者的物质条件和生活质量所作的积极努力，但委员会感到关切的</w:t>
      </w:r>
      <w:r w:rsidR="00596E5F" w:rsidRPr="00596E5F">
        <w:t>是：</w:t>
      </w:r>
    </w:p>
    <w:p w14:paraId="1C35680E" w14:textId="5FB81DB4" w:rsidR="00596E5F" w:rsidRPr="00596E5F" w:rsidRDefault="00596E5F" w:rsidP="0096361C">
      <w:pPr>
        <w:pStyle w:val="SingleTxtGC"/>
        <w:numPr>
          <w:ilvl w:val="0"/>
          <w:numId w:val="19"/>
        </w:numPr>
      </w:pPr>
      <w:r w:rsidRPr="00D9111C">
        <w:rPr>
          <w:spacing w:val="4"/>
        </w:rPr>
        <w:t>牢房和拘留所条件不达标，包括牢房空间不足、缺乏自然光和空气不</w:t>
      </w:r>
      <w:r w:rsidRPr="00596E5F">
        <w:t>流通；</w:t>
      </w:r>
    </w:p>
    <w:p w14:paraId="47E5A173" w14:textId="793F5CC3" w:rsidR="00596E5F" w:rsidRPr="00596E5F" w:rsidRDefault="00596E5F" w:rsidP="0096361C">
      <w:pPr>
        <w:pStyle w:val="SingleTxtGC"/>
        <w:numPr>
          <w:ilvl w:val="0"/>
          <w:numId w:val="19"/>
        </w:numPr>
      </w:pPr>
      <w:r w:rsidRPr="00596E5F">
        <w:t>对处于安全级别最高的和无期徒刑的囚犯实行压迫制度，包括牢房外活动时间不足、娱乐有限、使用人工束缚以及体检时有狱警在场；</w:t>
      </w:r>
    </w:p>
    <w:p w14:paraId="4F6F93BD" w14:textId="0ED6A8A4" w:rsidR="00596E5F" w:rsidRPr="00596E5F" w:rsidRDefault="00596E5F" w:rsidP="0096361C">
      <w:pPr>
        <w:pStyle w:val="SingleTxtGC"/>
        <w:numPr>
          <w:ilvl w:val="0"/>
          <w:numId w:val="19"/>
        </w:numPr>
      </w:pPr>
      <w:r w:rsidRPr="00213764">
        <w:rPr>
          <w:spacing w:val="4"/>
        </w:rPr>
        <w:t>按照程序规定过度和一贯使用脱衣搜身而不进行个体风险评估并对女</w:t>
      </w:r>
      <w:r w:rsidRPr="00596E5F">
        <w:t>童进行妇科搜查，这可能构成残忍、不人道或有辱人格的待遇；</w:t>
      </w:r>
    </w:p>
    <w:p w14:paraId="0683A722" w14:textId="5C106289" w:rsidR="00596E5F" w:rsidRPr="00596E5F" w:rsidRDefault="00596E5F" w:rsidP="0096361C">
      <w:pPr>
        <w:pStyle w:val="SingleTxtGC"/>
        <w:numPr>
          <w:ilvl w:val="0"/>
          <w:numId w:val="19"/>
        </w:numPr>
      </w:pPr>
      <w:r w:rsidRPr="00596E5F">
        <w:t>监狱中缺少合格的医务人员，包括心理和精神科医务人员，导致囚犯获得精神卫生保健的机会有限</w:t>
      </w:r>
      <w:r w:rsidRPr="00596E5F">
        <w:t>(</w:t>
      </w:r>
      <w:r w:rsidRPr="00596E5F">
        <w:t>第</w:t>
      </w:r>
      <w:r w:rsidR="00440F65">
        <w:t>2</w:t>
      </w:r>
      <w:r w:rsidRPr="00596E5F">
        <w:t>、第</w:t>
      </w:r>
      <w:r w:rsidR="00440F65">
        <w:t>11</w:t>
      </w:r>
      <w:r w:rsidRPr="00596E5F">
        <w:t>和第</w:t>
      </w:r>
      <w:r w:rsidR="00440F65">
        <w:t>16</w:t>
      </w:r>
      <w:r w:rsidRPr="00596E5F">
        <w:t>条</w:t>
      </w:r>
      <w:r w:rsidRPr="00596E5F">
        <w:t>)</w:t>
      </w:r>
      <w:r w:rsidRPr="00596E5F">
        <w:t>。</w:t>
      </w:r>
    </w:p>
    <w:p w14:paraId="03AF854B" w14:textId="6E751A7F" w:rsidR="00596E5F" w:rsidRPr="00E7072B" w:rsidRDefault="00440F65" w:rsidP="00440F65">
      <w:pPr>
        <w:pStyle w:val="SingleTxtGC"/>
        <w:rPr>
          <w:rFonts w:ascii="Time New Roman" w:eastAsia="黑体" w:hAnsi="Time New Roman" w:hint="eastAsia"/>
        </w:rPr>
      </w:pPr>
      <w:r w:rsidRPr="00E7072B">
        <w:rPr>
          <w:rFonts w:ascii="Time New Roman" w:eastAsia="黑体" w:hAnsi="Time New Roman"/>
        </w:rPr>
        <w:t>18</w:t>
      </w:r>
      <w:r w:rsidR="00596E5F" w:rsidRPr="00E7072B">
        <w:rPr>
          <w:rFonts w:ascii="Time New Roman" w:eastAsia="黑体" w:hAnsi="Time New Roman"/>
        </w:rPr>
        <w:t>.</w:t>
      </w:r>
      <w:r w:rsidR="00596E5F" w:rsidRPr="00E7072B">
        <w:rPr>
          <w:rFonts w:ascii="Time New Roman" w:eastAsia="黑体" w:hAnsi="Time New Roman"/>
        </w:rPr>
        <w:tab/>
      </w:r>
      <w:r w:rsidR="00596E5F" w:rsidRPr="00E7072B">
        <w:rPr>
          <w:rFonts w:ascii="Time New Roman" w:eastAsia="黑体" w:hAnsi="Time New Roman"/>
          <w:bCs/>
        </w:rPr>
        <w:t>缔约国应确保拘留条件完全符合《联合国囚犯待遇最低限度标准规则》</w:t>
      </w:r>
      <w:r w:rsidR="00596E5F" w:rsidRPr="00E7072B">
        <w:rPr>
          <w:rFonts w:ascii="Time New Roman" w:eastAsia="黑体" w:hAnsi="Time New Roman"/>
          <w:bCs/>
          <w:spacing w:val="-4"/>
        </w:rPr>
        <w:t>(</w:t>
      </w:r>
      <w:r w:rsidR="00596E5F" w:rsidRPr="00E7072B">
        <w:rPr>
          <w:rFonts w:ascii="Time New Roman" w:eastAsia="黑体" w:hAnsi="Time New Roman"/>
          <w:bCs/>
          <w:spacing w:val="-4"/>
        </w:rPr>
        <w:t>《纳尔逊</w:t>
      </w:r>
      <w:r w:rsidR="0096361C" w:rsidRPr="00E7072B">
        <w:rPr>
          <w:rFonts w:ascii="Time New Roman" w:eastAsia="黑体" w:hAnsi="Time New Roman" w:hint="eastAsia"/>
          <w:bCs/>
          <w:spacing w:val="-4"/>
        </w:rPr>
        <w:t>·</w:t>
      </w:r>
      <w:r w:rsidR="00596E5F" w:rsidRPr="00E7072B">
        <w:rPr>
          <w:rFonts w:ascii="Time New Roman" w:eastAsia="黑体" w:hAnsi="Time New Roman"/>
          <w:bCs/>
          <w:spacing w:val="-4"/>
        </w:rPr>
        <w:t>曼德拉规则》</w:t>
      </w:r>
      <w:r w:rsidR="00596E5F" w:rsidRPr="00E7072B">
        <w:rPr>
          <w:rFonts w:ascii="Time New Roman" w:eastAsia="黑体" w:hAnsi="Time New Roman"/>
          <w:bCs/>
          <w:spacing w:val="-4"/>
        </w:rPr>
        <w:t>)</w:t>
      </w:r>
      <w:r w:rsidR="00596E5F" w:rsidRPr="00E7072B">
        <w:rPr>
          <w:rFonts w:ascii="Time New Roman" w:eastAsia="黑体" w:hAnsi="Time New Roman"/>
          <w:bCs/>
          <w:spacing w:val="-4"/>
        </w:rPr>
        <w:t>和《联合国女性囚犯待遇和女性罪犯非监禁措施规则》</w:t>
      </w:r>
      <w:r w:rsidR="00596E5F" w:rsidRPr="00E7072B">
        <w:rPr>
          <w:rFonts w:ascii="Time New Roman" w:eastAsia="黑体" w:hAnsi="Time New Roman"/>
          <w:bCs/>
        </w:rPr>
        <w:t>(</w:t>
      </w:r>
      <w:r w:rsidR="00596E5F" w:rsidRPr="00E7072B">
        <w:rPr>
          <w:rFonts w:ascii="Time New Roman" w:eastAsia="黑体" w:hAnsi="Time New Roman"/>
          <w:bCs/>
        </w:rPr>
        <w:t>《曼谷规则》</w:t>
      </w:r>
      <w:r w:rsidR="00596E5F" w:rsidRPr="00E7072B">
        <w:rPr>
          <w:rFonts w:ascii="Time New Roman" w:eastAsia="黑体" w:hAnsi="Time New Roman"/>
          <w:bCs/>
        </w:rPr>
        <w:t>)</w:t>
      </w:r>
      <w:r w:rsidR="00596E5F" w:rsidRPr="00E7072B">
        <w:rPr>
          <w:rFonts w:ascii="Time New Roman" w:eastAsia="黑体" w:hAnsi="Time New Roman"/>
          <w:bCs/>
        </w:rPr>
        <w:t>；具体而言，缔约国应：</w:t>
      </w:r>
    </w:p>
    <w:p w14:paraId="7F993BB9" w14:textId="00E7D795" w:rsidR="00596E5F" w:rsidRPr="00E7072B" w:rsidRDefault="00596E5F" w:rsidP="0096361C">
      <w:pPr>
        <w:pStyle w:val="SingleTxtGC"/>
        <w:numPr>
          <w:ilvl w:val="0"/>
          <w:numId w:val="21"/>
        </w:numPr>
        <w:rPr>
          <w:rFonts w:ascii="Time New Roman" w:eastAsia="黑体" w:hAnsi="Time New Roman" w:hint="eastAsia"/>
        </w:rPr>
      </w:pPr>
      <w:r w:rsidRPr="00E7072B">
        <w:rPr>
          <w:rFonts w:ascii="Time New Roman" w:eastAsia="黑体" w:hAnsi="Time New Roman"/>
          <w:bCs/>
          <w:spacing w:val="4"/>
        </w:rPr>
        <w:t>确保限制措施的使用仅限于绝对必要和相称的情况，并遵守严格的规</w:t>
      </w:r>
      <w:r w:rsidRPr="00E7072B">
        <w:rPr>
          <w:rFonts w:ascii="Time New Roman" w:eastAsia="黑体" w:hAnsi="Time New Roman"/>
          <w:bCs/>
        </w:rPr>
        <w:t>定，而且使用时间尽可能短；</w:t>
      </w:r>
    </w:p>
    <w:p w14:paraId="3495323A" w14:textId="7826CD5B" w:rsidR="00596E5F" w:rsidRPr="00E7072B" w:rsidRDefault="00596E5F" w:rsidP="0096361C">
      <w:pPr>
        <w:pStyle w:val="SingleTxtGC"/>
        <w:numPr>
          <w:ilvl w:val="0"/>
          <w:numId w:val="21"/>
        </w:numPr>
        <w:rPr>
          <w:rFonts w:ascii="Time New Roman" w:eastAsia="黑体" w:hAnsi="Time New Roman" w:hint="eastAsia"/>
        </w:rPr>
      </w:pPr>
      <w:r w:rsidRPr="004224CE">
        <w:rPr>
          <w:rFonts w:ascii="Time New Roman" w:eastAsia="黑体" w:hAnsi="Time New Roman"/>
          <w:bCs/>
          <w:spacing w:val="4"/>
        </w:rPr>
        <w:t>仅限在特殊情况下对被剥夺自由者进行脱衣搜身，确保进行这种搜身</w:t>
      </w:r>
      <w:r w:rsidRPr="00E7072B">
        <w:rPr>
          <w:rFonts w:ascii="Time New Roman" w:eastAsia="黑体" w:hAnsi="Time New Roman"/>
          <w:bCs/>
        </w:rPr>
        <w:t>时至少有正当理由怀疑被搜身者有不法行为，并根据《纳尔逊</w:t>
      </w:r>
      <w:r w:rsidR="0096361C" w:rsidRPr="00E7072B">
        <w:rPr>
          <w:rFonts w:ascii="Time New Roman" w:eastAsia="黑体" w:hAnsi="Time New Roman" w:hint="eastAsia"/>
          <w:bCs/>
        </w:rPr>
        <w:t>·</w:t>
      </w:r>
      <w:r w:rsidRPr="00E7072B">
        <w:rPr>
          <w:rFonts w:ascii="Time New Roman" w:eastAsia="黑体" w:hAnsi="Time New Roman"/>
          <w:bCs/>
        </w:rPr>
        <w:t>曼德拉规则》第</w:t>
      </w:r>
      <w:r w:rsidR="00440F65" w:rsidRPr="00E7072B">
        <w:rPr>
          <w:rFonts w:ascii="Time New Roman" w:eastAsia="黑体" w:hAnsi="Time New Roman"/>
          <w:bCs/>
        </w:rPr>
        <w:t>5</w:t>
      </w:r>
      <w:r w:rsidRPr="00E7072B">
        <w:rPr>
          <w:rFonts w:ascii="Time New Roman" w:eastAsia="黑体" w:hAnsi="Time New Roman"/>
          <w:bCs/>
        </w:rPr>
        <w:t>0</w:t>
      </w:r>
      <w:r w:rsidRPr="00E7072B">
        <w:rPr>
          <w:rFonts w:ascii="Time New Roman" w:eastAsia="黑体" w:hAnsi="Time New Roman"/>
          <w:bCs/>
        </w:rPr>
        <w:t>至</w:t>
      </w:r>
      <w:r w:rsidR="00440F65" w:rsidRPr="00E7072B">
        <w:rPr>
          <w:rFonts w:ascii="Time New Roman" w:eastAsia="黑体" w:hAnsi="Time New Roman"/>
          <w:bCs/>
        </w:rPr>
        <w:t>53</w:t>
      </w:r>
      <w:r w:rsidRPr="00E7072B">
        <w:rPr>
          <w:rFonts w:ascii="Time New Roman" w:eastAsia="黑体" w:hAnsi="Time New Roman"/>
          <w:bCs/>
        </w:rPr>
        <w:t>条，确保搜身符合必要性、合理性和相称性的标准；</w:t>
      </w:r>
    </w:p>
    <w:p w14:paraId="5AB4A506" w14:textId="0E732C37" w:rsidR="00596E5F" w:rsidRPr="00E7072B" w:rsidRDefault="00596E5F" w:rsidP="0096361C">
      <w:pPr>
        <w:pStyle w:val="SingleTxtGC"/>
        <w:numPr>
          <w:ilvl w:val="0"/>
          <w:numId w:val="21"/>
        </w:numPr>
        <w:rPr>
          <w:rFonts w:ascii="Time New Roman" w:eastAsia="黑体" w:hAnsi="Time New Roman" w:hint="eastAsia"/>
        </w:rPr>
      </w:pPr>
      <w:r w:rsidRPr="004224CE">
        <w:rPr>
          <w:rFonts w:ascii="Time New Roman" w:eastAsia="黑体" w:hAnsi="Time New Roman"/>
          <w:bCs/>
          <w:spacing w:val="-2"/>
        </w:rPr>
        <w:t>确保向监狱划拨必要的人力和物力资源，以便为囚犯提供适当的保健，</w:t>
      </w:r>
      <w:r w:rsidRPr="00E7072B">
        <w:rPr>
          <w:rFonts w:ascii="Time New Roman" w:eastAsia="黑体" w:hAnsi="Time New Roman"/>
          <w:bCs/>
        </w:rPr>
        <w:t>包括招聘合格的工作人员，以确保所有</w:t>
      </w:r>
      <w:proofErr w:type="gramStart"/>
      <w:r w:rsidRPr="00E7072B">
        <w:rPr>
          <w:rFonts w:ascii="Time New Roman" w:eastAsia="黑体" w:hAnsi="Time New Roman"/>
          <w:bCs/>
        </w:rPr>
        <w:t>有</w:t>
      </w:r>
      <w:proofErr w:type="gramEnd"/>
      <w:r w:rsidRPr="00E7072B">
        <w:rPr>
          <w:rFonts w:ascii="Time New Roman" w:eastAsia="黑体" w:hAnsi="Time New Roman"/>
          <w:bCs/>
        </w:rPr>
        <w:t>需要的人能够迅速获得精神卫生保健。</w:t>
      </w:r>
    </w:p>
    <w:p w14:paraId="5F2BBBBB" w14:textId="77777777" w:rsidR="00596E5F" w:rsidRPr="00596E5F" w:rsidRDefault="00596E5F" w:rsidP="00DC73F6">
      <w:pPr>
        <w:pStyle w:val="H23GC"/>
      </w:pPr>
      <w:r w:rsidRPr="00596E5F">
        <w:tab/>
      </w:r>
      <w:r w:rsidRPr="00596E5F">
        <w:tab/>
      </w:r>
      <w:r w:rsidRPr="00596E5F">
        <w:rPr>
          <w:bCs/>
        </w:rPr>
        <w:t>精神病院</w:t>
      </w:r>
    </w:p>
    <w:p w14:paraId="2BCDEBFF" w14:textId="00DEAAC9" w:rsidR="00596E5F" w:rsidRPr="00596E5F" w:rsidRDefault="00440F65" w:rsidP="00440F65">
      <w:pPr>
        <w:pStyle w:val="SingleTxtGC"/>
      </w:pPr>
      <w:r>
        <w:t>19</w:t>
      </w:r>
      <w:r w:rsidR="00596E5F" w:rsidRPr="00596E5F">
        <w:t>.</w:t>
      </w:r>
      <w:r w:rsidR="00596E5F" w:rsidRPr="00596E5F">
        <w:tab/>
      </w:r>
      <w:r w:rsidR="00596E5F" w:rsidRPr="00596E5F">
        <w:t>委员会赞赏缔约国</w:t>
      </w:r>
      <w:proofErr w:type="gramStart"/>
      <w:r w:rsidR="00596E5F" w:rsidRPr="00596E5F">
        <w:t>作出</w:t>
      </w:r>
      <w:proofErr w:type="gramEnd"/>
      <w:r w:rsidR="00596E5F" w:rsidRPr="00596E5F">
        <w:t>坦率答复称，该国意识到病人是自愿入院但不能自愿</w:t>
      </w:r>
      <w:r w:rsidR="00596E5F" w:rsidRPr="00F90514">
        <w:rPr>
          <w:spacing w:val="2"/>
        </w:rPr>
        <w:t>出院，并承认必须作为优先事项处理这种做法。然而，委员会仍然对这一情况感</w:t>
      </w:r>
      <w:r w:rsidR="00596E5F" w:rsidRPr="00255927">
        <w:rPr>
          <w:spacing w:val="-6"/>
        </w:rPr>
        <w:t>到关切。委员会还表示关切的是，有大量病人在精神病照护设施中接受机构照料。</w:t>
      </w:r>
      <w:r w:rsidR="00596E5F" w:rsidRPr="00596E5F">
        <w:t>委员会注意到，缔约国建立了监督机制，包括卫生保健监督局；然而，委员会感到遗憾的是，这完全是一个被动的机制，而不是主动的机制。委员会还注意到，</w:t>
      </w:r>
      <w:r w:rsidR="00596E5F" w:rsidRPr="00255927">
        <w:rPr>
          <w:spacing w:val="4"/>
        </w:rPr>
        <w:t>缔约国努力在</w:t>
      </w:r>
      <w:r w:rsidRPr="00255927">
        <w:rPr>
          <w:spacing w:val="4"/>
        </w:rPr>
        <w:t>2</w:t>
      </w:r>
      <w:r w:rsidR="00596E5F" w:rsidRPr="00255927">
        <w:rPr>
          <w:spacing w:val="4"/>
        </w:rPr>
        <w:t>0</w:t>
      </w:r>
      <w:r w:rsidRPr="00255927">
        <w:rPr>
          <w:spacing w:val="4"/>
        </w:rPr>
        <w:t>25</w:t>
      </w:r>
      <w:r w:rsidR="00596E5F" w:rsidRPr="00255927">
        <w:rPr>
          <w:spacing w:val="4"/>
        </w:rPr>
        <w:t>年之前消除使用笼床，并</w:t>
      </w:r>
      <w:proofErr w:type="gramStart"/>
      <w:r w:rsidR="00596E5F" w:rsidRPr="00255927">
        <w:rPr>
          <w:spacing w:val="4"/>
        </w:rPr>
        <w:t>作出</w:t>
      </w:r>
      <w:proofErr w:type="gramEnd"/>
      <w:r w:rsidR="00596E5F" w:rsidRPr="00255927">
        <w:rPr>
          <w:spacing w:val="4"/>
        </w:rPr>
        <w:t>全面努力，进一步以立法对医</w:t>
      </w:r>
      <w:r w:rsidR="00596E5F" w:rsidRPr="00596E5F">
        <w:t>疗机构中限制措施的使用</w:t>
      </w:r>
      <w:proofErr w:type="gramStart"/>
      <w:r w:rsidR="00596E5F" w:rsidRPr="00596E5F">
        <w:t>作出</w:t>
      </w:r>
      <w:proofErr w:type="gramEnd"/>
      <w:r w:rsidR="00596E5F" w:rsidRPr="00596E5F">
        <w:t>规定</w:t>
      </w:r>
      <w:r w:rsidR="00596E5F" w:rsidRPr="00596E5F">
        <w:t>(</w:t>
      </w:r>
      <w:r w:rsidR="00596E5F" w:rsidRPr="00596E5F">
        <w:t>第</w:t>
      </w:r>
      <w:r>
        <w:t>2</w:t>
      </w:r>
      <w:r w:rsidR="00596E5F" w:rsidRPr="00596E5F">
        <w:t>和第</w:t>
      </w:r>
      <w:r>
        <w:t>16</w:t>
      </w:r>
      <w:r w:rsidR="00596E5F" w:rsidRPr="00596E5F">
        <w:t>条</w:t>
      </w:r>
      <w:r w:rsidR="00596E5F" w:rsidRPr="00596E5F">
        <w:t>)</w:t>
      </w:r>
      <w:r w:rsidR="00596E5F" w:rsidRPr="00596E5F">
        <w:t>。</w:t>
      </w:r>
    </w:p>
    <w:p w14:paraId="15E3612B" w14:textId="0DA8179A" w:rsidR="00596E5F" w:rsidRPr="00812986" w:rsidRDefault="00440F65" w:rsidP="00440F65">
      <w:pPr>
        <w:pStyle w:val="SingleTxtGC"/>
        <w:rPr>
          <w:rFonts w:ascii="Time New Roman" w:eastAsia="黑体" w:hAnsi="Time New Roman" w:hint="eastAsia"/>
          <w:bCs/>
        </w:rPr>
      </w:pPr>
      <w:r w:rsidRPr="00812986">
        <w:rPr>
          <w:rFonts w:ascii="Time New Roman" w:eastAsia="黑体" w:hAnsi="Time New Roman"/>
        </w:rPr>
        <w:t>2</w:t>
      </w:r>
      <w:r w:rsidR="00596E5F" w:rsidRPr="00812986">
        <w:rPr>
          <w:rFonts w:ascii="Time New Roman" w:eastAsia="黑体" w:hAnsi="Time New Roman"/>
        </w:rPr>
        <w:t>0.</w:t>
      </w:r>
      <w:r w:rsidR="00596E5F" w:rsidRPr="00812986">
        <w:rPr>
          <w:rFonts w:ascii="Time New Roman" w:eastAsia="黑体" w:hAnsi="Time New Roman"/>
        </w:rPr>
        <w:tab/>
      </w:r>
      <w:r w:rsidR="00596E5F" w:rsidRPr="00812986">
        <w:rPr>
          <w:rFonts w:ascii="Time New Roman" w:eastAsia="黑体" w:hAnsi="Time New Roman"/>
          <w:bCs/>
        </w:rPr>
        <w:t>缔约国应：</w:t>
      </w:r>
    </w:p>
    <w:p w14:paraId="4F1365B1" w14:textId="004CE1D0" w:rsidR="00596E5F" w:rsidRPr="00812986" w:rsidRDefault="00596E5F" w:rsidP="0096361C">
      <w:pPr>
        <w:pStyle w:val="SingleTxtGC"/>
        <w:numPr>
          <w:ilvl w:val="0"/>
          <w:numId w:val="23"/>
        </w:numPr>
        <w:rPr>
          <w:rFonts w:ascii="Time New Roman" w:eastAsia="黑体" w:hAnsi="Time New Roman" w:hint="eastAsia"/>
          <w:bCs/>
        </w:rPr>
      </w:pPr>
      <w:r w:rsidRPr="00812986">
        <w:rPr>
          <w:rFonts w:ascii="Time New Roman" w:eastAsia="黑体" w:hAnsi="Time New Roman"/>
          <w:bCs/>
        </w:rPr>
        <w:t>确保维护自愿进入精神病照护设施的病人的自由权，包括确保法律为这类病人规定充分的保障，并为非自愿入院者提供有效的上诉渠道；</w:t>
      </w:r>
    </w:p>
    <w:p w14:paraId="3631248C" w14:textId="47C70F4E" w:rsidR="00596E5F" w:rsidRPr="00812986" w:rsidRDefault="00596E5F" w:rsidP="0096361C">
      <w:pPr>
        <w:pStyle w:val="SingleTxtGC"/>
        <w:numPr>
          <w:ilvl w:val="0"/>
          <w:numId w:val="23"/>
        </w:numPr>
        <w:rPr>
          <w:rFonts w:ascii="Time New Roman" w:eastAsia="黑体" w:hAnsi="Time New Roman" w:hint="eastAsia"/>
          <w:bCs/>
        </w:rPr>
      </w:pPr>
      <w:r w:rsidRPr="00812986">
        <w:rPr>
          <w:rFonts w:ascii="Time New Roman" w:eastAsia="黑体" w:hAnsi="Time New Roman"/>
          <w:bCs/>
        </w:rPr>
        <w:t>确保为新设立的国家防范机制提供充足的财政和人力资源，包括专业人员，以取代专门负责精神病照护设施的单独预防机制，对精神病护理设施定期</w:t>
      </w:r>
      <w:r w:rsidRPr="002D0DCD">
        <w:rPr>
          <w:rFonts w:ascii="Time New Roman" w:eastAsia="黑体" w:hAnsi="Time New Roman"/>
          <w:bCs/>
          <w:spacing w:val="2"/>
        </w:rPr>
        <w:t>进行有效的预防性监测，以减少实施酷刑和残忍、不人道或有辱人格的待遇的行</w:t>
      </w:r>
      <w:r w:rsidRPr="00812986">
        <w:rPr>
          <w:rFonts w:ascii="Time New Roman" w:eastAsia="黑体" w:hAnsi="Time New Roman"/>
          <w:bCs/>
        </w:rPr>
        <w:t>为的可能性；</w:t>
      </w:r>
    </w:p>
    <w:p w14:paraId="1653E242" w14:textId="3AA2FB14" w:rsidR="00596E5F" w:rsidRPr="00812986" w:rsidRDefault="00596E5F" w:rsidP="0096361C">
      <w:pPr>
        <w:pStyle w:val="SingleTxtGC"/>
        <w:numPr>
          <w:ilvl w:val="0"/>
          <w:numId w:val="23"/>
        </w:numPr>
        <w:rPr>
          <w:rFonts w:ascii="Time New Roman" w:eastAsia="黑体" w:hAnsi="Time New Roman" w:hint="eastAsia"/>
          <w:bCs/>
        </w:rPr>
      </w:pPr>
      <w:r w:rsidRPr="002D0DCD">
        <w:rPr>
          <w:rFonts w:ascii="Time New Roman" w:eastAsia="黑体" w:hAnsi="Time New Roman"/>
          <w:bCs/>
          <w:spacing w:val="4"/>
        </w:rPr>
        <w:lastRenderedPageBreak/>
        <w:t>继续并加大</w:t>
      </w:r>
      <w:proofErr w:type="gramStart"/>
      <w:r w:rsidRPr="002D0DCD">
        <w:rPr>
          <w:rFonts w:ascii="Time New Roman" w:eastAsia="黑体" w:hAnsi="Time New Roman"/>
          <w:bCs/>
          <w:spacing w:val="4"/>
        </w:rPr>
        <w:t>去机构</w:t>
      </w:r>
      <w:proofErr w:type="gramEnd"/>
      <w:r w:rsidRPr="002D0DCD">
        <w:rPr>
          <w:rFonts w:ascii="Time New Roman" w:eastAsia="黑体" w:hAnsi="Time New Roman"/>
          <w:bCs/>
          <w:spacing w:val="4"/>
        </w:rPr>
        <w:t>化的努力，支持替代性和基于社区的照护服务，包</w:t>
      </w:r>
      <w:r w:rsidRPr="00812986">
        <w:rPr>
          <w:rFonts w:ascii="Time New Roman" w:eastAsia="黑体" w:hAnsi="Time New Roman"/>
          <w:bCs/>
        </w:rPr>
        <w:t>括有效实施</w:t>
      </w:r>
      <w:r w:rsidR="00440F65" w:rsidRPr="00812986">
        <w:rPr>
          <w:rFonts w:ascii="Time New Roman" w:eastAsia="黑体" w:hAnsi="Time New Roman"/>
          <w:bCs/>
        </w:rPr>
        <w:t>2</w:t>
      </w:r>
      <w:r w:rsidRPr="00812986">
        <w:rPr>
          <w:rFonts w:ascii="Time New Roman" w:eastAsia="黑体" w:hAnsi="Time New Roman"/>
          <w:bCs/>
        </w:rPr>
        <w:t>0</w:t>
      </w:r>
      <w:r w:rsidR="00440F65" w:rsidRPr="00812986">
        <w:rPr>
          <w:rFonts w:ascii="Time New Roman" w:eastAsia="黑体" w:hAnsi="Time New Roman"/>
          <w:bCs/>
        </w:rPr>
        <w:t>21</w:t>
      </w:r>
      <w:r w:rsidRPr="00812986">
        <w:rPr>
          <w:rFonts w:ascii="Time New Roman" w:eastAsia="黑体" w:hAnsi="Time New Roman"/>
          <w:bCs/>
        </w:rPr>
        <w:t>年通过的《社会服务和替代照料系统去机构化国家战略》；</w:t>
      </w:r>
    </w:p>
    <w:p w14:paraId="2B1BB7D3" w14:textId="1986FCA5" w:rsidR="00596E5F" w:rsidRPr="00596E5F" w:rsidRDefault="00596E5F" w:rsidP="0096361C">
      <w:pPr>
        <w:pStyle w:val="SingleTxtGC"/>
        <w:numPr>
          <w:ilvl w:val="0"/>
          <w:numId w:val="23"/>
        </w:numPr>
        <w:rPr>
          <w:bCs/>
        </w:rPr>
      </w:pPr>
      <w:r w:rsidRPr="00812986">
        <w:rPr>
          <w:rFonts w:ascii="Time New Roman" w:eastAsia="黑体" w:hAnsi="Time New Roman"/>
          <w:bCs/>
        </w:rPr>
        <w:t>加快努力</w:t>
      </w:r>
      <w:proofErr w:type="gramStart"/>
      <w:r w:rsidRPr="00812986">
        <w:rPr>
          <w:rFonts w:ascii="Time New Roman" w:eastAsia="黑体" w:hAnsi="Time New Roman"/>
          <w:bCs/>
        </w:rPr>
        <w:t>消除笼床的</w:t>
      </w:r>
      <w:proofErr w:type="gramEnd"/>
      <w:r w:rsidRPr="00812986">
        <w:rPr>
          <w:rFonts w:ascii="Time New Roman" w:eastAsia="黑体" w:hAnsi="Time New Roman"/>
          <w:bCs/>
        </w:rPr>
        <w:t>使用，并确保替代做法，包括使用隔离室，符合国</w:t>
      </w:r>
      <w:r w:rsidRPr="002D0DCD">
        <w:rPr>
          <w:rFonts w:ascii="Time New Roman" w:eastAsia="黑体" w:hAnsi="Time New Roman"/>
          <w:bCs/>
          <w:spacing w:val="-4"/>
        </w:rPr>
        <w:t>际和区域人权标准，包括欧洲防止酷刑和不人道或有辱人格的待遇或处罚委员会</w:t>
      </w:r>
      <w:r w:rsidRPr="00812986">
        <w:rPr>
          <w:rFonts w:ascii="Time New Roman" w:eastAsia="黑体" w:hAnsi="Time New Roman"/>
          <w:bCs/>
        </w:rPr>
        <w:t>关于精神病院成年人约束手段的修订标准。</w:t>
      </w:r>
      <w:r w:rsidRPr="00812986">
        <w:rPr>
          <w:rFonts w:ascii="Time New Roman" w:eastAsia="黑体" w:hAnsi="Time New Roman"/>
          <w:vertAlign w:val="superscript"/>
        </w:rPr>
        <w:footnoteReference w:id="8"/>
      </w:r>
    </w:p>
    <w:p w14:paraId="6167D5D1" w14:textId="77777777" w:rsidR="00596E5F" w:rsidRPr="00596E5F" w:rsidRDefault="00596E5F" w:rsidP="004210B8">
      <w:pPr>
        <w:pStyle w:val="H23GC"/>
        <w:spacing w:after="180"/>
      </w:pPr>
      <w:r w:rsidRPr="00596E5F">
        <w:tab/>
      </w:r>
      <w:r w:rsidRPr="00596E5F">
        <w:tab/>
      </w:r>
      <w:r w:rsidRPr="00596E5F">
        <w:rPr>
          <w:bCs/>
        </w:rPr>
        <w:t>性别暴力</w:t>
      </w:r>
    </w:p>
    <w:p w14:paraId="6782ADA8" w14:textId="31E6AB7A" w:rsidR="00596E5F" w:rsidRPr="00596E5F" w:rsidRDefault="00440F65" w:rsidP="00440F65">
      <w:pPr>
        <w:pStyle w:val="SingleTxtGC"/>
        <w:rPr>
          <w:bCs/>
        </w:rPr>
      </w:pPr>
      <w:r>
        <w:t>21</w:t>
      </w:r>
      <w:r w:rsidR="00596E5F" w:rsidRPr="00596E5F">
        <w:t>.</w:t>
      </w:r>
      <w:r w:rsidR="00596E5F" w:rsidRPr="00596E5F">
        <w:tab/>
      </w:r>
      <w:r w:rsidR="00596E5F" w:rsidRPr="00596E5F">
        <w:t>委员会注意到缔约国为打击和应对性别暴力和家庭暴力所采取的积极步骤。</w:t>
      </w:r>
      <w:r w:rsidR="00596E5F" w:rsidRPr="00BE16BB">
        <w:rPr>
          <w:spacing w:val="-4"/>
        </w:rPr>
        <w:t>然而，委员会感到关切的是，尽管出台了立法，但在</w:t>
      </w:r>
      <w:r w:rsidRPr="00BE16BB">
        <w:rPr>
          <w:spacing w:val="-4"/>
        </w:rPr>
        <w:t>2</w:t>
      </w:r>
      <w:r w:rsidR="00596E5F" w:rsidRPr="00BE16BB">
        <w:rPr>
          <w:spacing w:val="-4"/>
        </w:rPr>
        <w:t>0</w:t>
      </w:r>
      <w:r w:rsidRPr="00BE16BB">
        <w:rPr>
          <w:spacing w:val="-4"/>
        </w:rPr>
        <w:t>19</w:t>
      </w:r>
      <w:r w:rsidR="00596E5F" w:rsidRPr="00BE16BB">
        <w:rPr>
          <w:spacing w:val="-4"/>
        </w:rPr>
        <w:t>冠状病毒病</w:t>
      </w:r>
      <w:r w:rsidR="00596E5F" w:rsidRPr="00BE16BB">
        <w:rPr>
          <w:spacing w:val="-4"/>
        </w:rPr>
        <w:t>(</w:t>
      </w:r>
      <w:r w:rsidRPr="00BE16BB">
        <w:rPr>
          <w:spacing w:val="-4"/>
        </w:rPr>
        <w:t>COVID</w:t>
      </w:r>
      <w:r w:rsidR="00596E5F" w:rsidRPr="00BE16BB">
        <w:rPr>
          <w:spacing w:val="-4"/>
        </w:rPr>
        <w:t>-</w:t>
      </w:r>
      <w:r w:rsidRPr="00BE16BB">
        <w:rPr>
          <w:spacing w:val="-4"/>
        </w:rPr>
        <w:t>19</w:t>
      </w:r>
      <w:r w:rsidR="00596E5F" w:rsidRPr="00BE16BB">
        <w:rPr>
          <w:spacing w:val="-4"/>
        </w:rPr>
        <w:t>)</w:t>
      </w:r>
      <w:r w:rsidR="00596E5F" w:rsidRPr="00596E5F">
        <w:t>大</w:t>
      </w:r>
      <w:r w:rsidR="00596E5F" w:rsidRPr="00BE16BB">
        <w:rPr>
          <w:spacing w:val="-4"/>
        </w:rPr>
        <w:t>流行期间，家庭暴力案件，包括</w:t>
      </w:r>
      <w:proofErr w:type="gramStart"/>
      <w:r w:rsidR="00596E5F" w:rsidRPr="00BE16BB">
        <w:rPr>
          <w:spacing w:val="-4"/>
        </w:rPr>
        <w:t>弑母案</w:t>
      </w:r>
      <w:proofErr w:type="gramEnd"/>
      <w:r w:rsidR="00596E5F" w:rsidRPr="00BE16BB">
        <w:rPr>
          <w:spacing w:val="-4"/>
        </w:rPr>
        <w:t>和近亲或伴侣杀人的案件数量急剧上升。</w:t>
      </w:r>
      <w:r w:rsidR="00596E5F" w:rsidRPr="00596E5F">
        <w:t>委员会还感到关切的是，罗</w:t>
      </w:r>
      <w:proofErr w:type="gramStart"/>
      <w:r w:rsidR="00596E5F" w:rsidRPr="00596E5F">
        <w:t>姆</w:t>
      </w:r>
      <w:proofErr w:type="gramEnd"/>
      <w:r w:rsidR="00596E5F" w:rsidRPr="00596E5F">
        <w:t>人社区成员中发生的性别暴力和家庭暴力行为往往得不到报告，导致受害者获得保护和康复服务及补救的机会有限，并且对施害者</w:t>
      </w:r>
      <w:proofErr w:type="gramStart"/>
      <w:r w:rsidR="00596E5F" w:rsidRPr="00596E5F">
        <w:t>缺乏问</w:t>
      </w:r>
      <w:proofErr w:type="gramEnd"/>
      <w:r w:rsidR="00596E5F" w:rsidRPr="00596E5F">
        <w:t>责</w:t>
      </w:r>
      <w:r w:rsidR="00596E5F" w:rsidRPr="00596E5F">
        <w:t>(</w:t>
      </w:r>
      <w:r w:rsidR="00596E5F" w:rsidRPr="00596E5F">
        <w:t>第</w:t>
      </w:r>
      <w:r>
        <w:t>2</w:t>
      </w:r>
      <w:r w:rsidR="00596E5F" w:rsidRPr="00596E5F">
        <w:t>、第</w:t>
      </w:r>
      <w:r>
        <w:t>12</w:t>
      </w:r>
      <w:r w:rsidR="00596E5F" w:rsidRPr="00596E5F">
        <w:t>-</w:t>
      </w:r>
      <w:r>
        <w:t>14</w:t>
      </w:r>
      <w:r w:rsidR="00596E5F" w:rsidRPr="00596E5F">
        <w:t>和第</w:t>
      </w:r>
      <w:r>
        <w:t>16</w:t>
      </w:r>
      <w:r w:rsidR="00596E5F" w:rsidRPr="00596E5F">
        <w:t>条</w:t>
      </w:r>
      <w:r w:rsidR="00596E5F" w:rsidRPr="00596E5F">
        <w:t>)</w:t>
      </w:r>
      <w:r w:rsidR="00596E5F" w:rsidRPr="00596E5F">
        <w:t>。</w:t>
      </w:r>
    </w:p>
    <w:p w14:paraId="1B4CF41A" w14:textId="71F1B948" w:rsidR="00596E5F" w:rsidRPr="00DE6F29" w:rsidRDefault="00440F65" w:rsidP="00440F65">
      <w:pPr>
        <w:pStyle w:val="SingleTxtGC"/>
        <w:rPr>
          <w:rFonts w:ascii="Time New Roman" w:eastAsia="黑体" w:hAnsi="Time New Roman" w:hint="eastAsia"/>
          <w:bCs/>
        </w:rPr>
      </w:pPr>
      <w:r w:rsidRPr="00DE6F29">
        <w:rPr>
          <w:rFonts w:ascii="Time New Roman" w:eastAsia="黑体" w:hAnsi="Time New Roman"/>
          <w:spacing w:val="2"/>
        </w:rPr>
        <w:t>22</w:t>
      </w:r>
      <w:r w:rsidR="00596E5F" w:rsidRPr="00DE6F29">
        <w:rPr>
          <w:rFonts w:ascii="Time New Roman" w:eastAsia="黑体" w:hAnsi="Time New Roman"/>
          <w:spacing w:val="2"/>
        </w:rPr>
        <w:t>.</w:t>
      </w:r>
      <w:r w:rsidR="00596E5F" w:rsidRPr="00DE6F29">
        <w:rPr>
          <w:rFonts w:ascii="Time New Roman" w:eastAsia="黑体" w:hAnsi="Time New Roman"/>
          <w:spacing w:val="2"/>
        </w:rPr>
        <w:tab/>
      </w:r>
      <w:r w:rsidR="00596E5F" w:rsidRPr="00DE6F29">
        <w:rPr>
          <w:rFonts w:ascii="Time New Roman" w:eastAsia="黑体" w:hAnsi="Time New Roman"/>
          <w:bCs/>
          <w:spacing w:val="2"/>
        </w:rPr>
        <w:t>缔约国应确保彻底调查所有性别暴力案件，特别是涉及根据《公约》承担缔约国的国际责任的缔约国国家主管部门或其他实体的行为或</w:t>
      </w:r>
      <w:proofErr w:type="gramStart"/>
      <w:r w:rsidR="00596E5F" w:rsidRPr="00DE6F29">
        <w:rPr>
          <w:rFonts w:ascii="Time New Roman" w:eastAsia="黑体" w:hAnsi="Time New Roman"/>
          <w:bCs/>
          <w:spacing w:val="2"/>
        </w:rPr>
        <w:t>不</w:t>
      </w:r>
      <w:proofErr w:type="gramEnd"/>
      <w:r w:rsidR="00596E5F" w:rsidRPr="00DE6F29">
        <w:rPr>
          <w:rFonts w:ascii="Time New Roman" w:eastAsia="黑体" w:hAnsi="Time New Roman"/>
          <w:bCs/>
          <w:spacing w:val="2"/>
        </w:rPr>
        <w:t>行为的案件，确</w:t>
      </w:r>
      <w:r w:rsidR="00596E5F" w:rsidRPr="00DE6F29">
        <w:rPr>
          <w:rFonts w:ascii="Time New Roman" w:eastAsia="黑体" w:hAnsi="Time New Roman"/>
          <w:bCs/>
        </w:rPr>
        <w:t>保起诉被指控的施害者，认定有罪的予以适当惩罚，确保受害者或其家属得到</w:t>
      </w:r>
      <w:r w:rsidR="00596E5F" w:rsidRPr="00DE6F29">
        <w:rPr>
          <w:rFonts w:ascii="Time New Roman" w:eastAsia="黑体" w:hAnsi="Time New Roman"/>
          <w:bCs/>
          <w:spacing w:val="2"/>
        </w:rPr>
        <w:t>补救，包括适当赔偿和复原，并能获得法律援助、安全庇护所和必要的医疗和心</w:t>
      </w:r>
      <w:r w:rsidR="00596E5F" w:rsidRPr="00DE6F29">
        <w:rPr>
          <w:rFonts w:ascii="Time New Roman" w:eastAsia="黑体" w:hAnsi="Time New Roman"/>
          <w:bCs/>
        </w:rPr>
        <w:t>理支助；此外，委员会建议缔约国加大努力，就性别暴力和家庭暴力问题面向</w:t>
      </w:r>
      <w:r w:rsidR="00596E5F" w:rsidRPr="00170208">
        <w:rPr>
          <w:rFonts w:ascii="Time New Roman" w:eastAsia="黑体" w:hAnsi="Time New Roman"/>
          <w:bCs/>
          <w:spacing w:val="2"/>
        </w:rPr>
        <w:t>罗</w:t>
      </w:r>
      <w:proofErr w:type="gramStart"/>
      <w:r w:rsidR="00596E5F" w:rsidRPr="00170208">
        <w:rPr>
          <w:rFonts w:ascii="Time New Roman" w:eastAsia="黑体" w:hAnsi="Time New Roman"/>
          <w:bCs/>
          <w:spacing w:val="2"/>
        </w:rPr>
        <w:t>姆</w:t>
      </w:r>
      <w:proofErr w:type="gramEnd"/>
      <w:r w:rsidR="00596E5F" w:rsidRPr="00170208">
        <w:rPr>
          <w:rFonts w:ascii="Time New Roman" w:eastAsia="黑体" w:hAnsi="Time New Roman"/>
          <w:bCs/>
          <w:spacing w:val="2"/>
        </w:rPr>
        <w:t>人社区和其他少数群体成员，包括男性和男童开展外联、教育和提高认识活</w:t>
      </w:r>
      <w:r w:rsidR="00596E5F" w:rsidRPr="00DE6F29">
        <w:rPr>
          <w:rFonts w:ascii="Time New Roman" w:eastAsia="黑体" w:hAnsi="Time New Roman"/>
          <w:bCs/>
        </w:rPr>
        <w:t>动</w:t>
      </w:r>
      <w:r w:rsidR="00596E5F" w:rsidRPr="00DE6F29">
        <w:rPr>
          <w:rFonts w:ascii="Time New Roman" w:eastAsia="黑体" w:hAnsi="Time New Roman"/>
        </w:rPr>
        <w:t>，</w:t>
      </w:r>
      <w:r w:rsidR="00596E5F" w:rsidRPr="00DE6F29">
        <w:rPr>
          <w:rFonts w:ascii="Time New Roman" w:eastAsia="黑体" w:hAnsi="Time New Roman"/>
          <w:bCs/>
        </w:rPr>
        <w:t>并加大努力，在少数群体社区成员与国家机构之间建立信任关系。</w:t>
      </w:r>
    </w:p>
    <w:p w14:paraId="723D5CC3" w14:textId="77777777" w:rsidR="00596E5F" w:rsidRPr="00596E5F" w:rsidRDefault="00596E5F" w:rsidP="004210B8">
      <w:pPr>
        <w:pStyle w:val="H23GC"/>
        <w:spacing w:after="180"/>
      </w:pPr>
      <w:r w:rsidRPr="00596E5F">
        <w:tab/>
      </w:r>
      <w:r w:rsidRPr="00596E5F">
        <w:tab/>
      </w:r>
      <w:r w:rsidRPr="00596E5F">
        <w:rPr>
          <w:bCs/>
        </w:rPr>
        <w:t>罗</w:t>
      </w:r>
      <w:proofErr w:type="gramStart"/>
      <w:r w:rsidRPr="00596E5F">
        <w:rPr>
          <w:bCs/>
        </w:rPr>
        <w:t>姆</w:t>
      </w:r>
      <w:proofErr w:type="gramEnd"/>
      <w:r w:rsidRPr="00596E5F">
        <w:rPr>
          <w:bCs/>
        </w:rPr>
        <w:t>妇女非自愿绝育</w:t>
      </w:r>
    </w:p>
    <w:p w14:paraId="371CA472" w14:textId="593BE29B" w:rsidR="00596E5F" w:rsidRPr="00596E5F" w:rsidRDefault="00440F65" w:rsidP="00440F65">
      <w:pPr>
        <w:pStyle w:val="SingleTxtGC"/>
      </w:pPr>
      <w:r>
        <w:t>23</w:t>
      </w:r>
      <w:r w:rsidR="00596E5F" w:rsidRPr="00596E5F">
        <w:t>.</w:t>
      </w:r>
      <w:r w:rsidR="00596E5F" w:rsidRPr="00596E5F">
        <w:tab/>
      </w:r>
      <w:r w:rsidR="00596E5F" w:rsidRPr="00596E5F">
        <w:t>委员会称赞缔约国努力纠正罗</w:t>
      </w:r>
      <w:proofErr w:type="gramStart"/>
      <w:r w:rsidR="00596E5F" w:rsidRPr="00596E5F">
        <w:t>姆</w:t>
      </w:r>
      <w:proofErr w:type="gramEnd"/>
      <w:r w:rsidR="00596E5F" w:rsidRPr="00596E5F">
        <w:t>妇女非自愿绝育方面的历史错误，包括发表正式道歉和提议设置受害者赔偿计划。然而，委员会感到关切的是，目前的国家赔偿计划提案将提交赔偿诉求的时间限制在两年，这可能会影响居住在国外的受害者或获得信息机会有限者获得赔偿的能力。委员会还感到关切的是，拟议的赔偿</w:t>
      </w:r>
      <w:proofErr w:type="gramStart"/>
      <w:r w:rsidR="00596E5F" w:rsidRPr="00596E5F">
        <w:t>额相对</w:t>
      </w:r>
      <w:proofErr w:type="gramEnd"/>
      <w:r w:rsidR="00596E5F" w:rsidRPr="00596E5F">
        <w:t>较低，仅限每位受害者</w:t>
      </w:r>
      <w:r>
        <w:t>5,</w:t>
      </w:r>
      <w:r w:rsidR="00596E5F" w:rsidRPr="00596E5F">
        <w:t>000</w:t>
      </w:r>
      <w:r w:rsidR="00596E5F" w:rsidRPr="00596E5F">
        <w:t>欧元，而且法律宣誓书的费用和前往区域</w:t>
      </w:r>
      <w:r w:rsidR="00596E5F" w:rsidRPr="00170208">
        <w:rPr>
          <w:spacing w:val="4"/>
        </w:rPr>
        <w:t>中心填写索赔文件的旅费等经济障碍可能导致一些受害者无法获得适当补救</w:t>
      </w:r>
      <w:r w:rsidR="00596E5F" w:rsidRPr="00170208">
        <w:rPr>
          <w:spacing w:val="4"/>
        </w:rPr>
        <w:t>(</w:t>
      </w:r>
      <w:r w:rsidR="00596E5F" w:rsidRPr="00170208">
        <w:rPr>
          <w:spacing w:val="4"/>
        </w:rPr>
        <w:t>第</w:t>
      </w:r>
      <w:r>
        <w:t>2</w:t>
      </w:r>
      <w:r w:rsidR="00596E5F" w:rsidRPr="00596E5F">
        <w:t>、第</w:t>
      </w:r>
      <w:r>
        <w:t>12</w:t>
      </w:r>
      <w:r w:rsidR="00170208">
        <w:t>-</w:t>
      </w:r>
      <w:r>
        <w:t>14</w:t>
      </w:r>
      <w:r w:rsidR="00596E5F" w:rsidRPr="00596E5F">
        <w:t>和第</w:t>
      </w:r>
      <w:r>
        <w:t>16</w:t>
      </w:r>
      <w:r w:rsidR="00596E5F" w:rsidRPr="00596E5F">
        <w:t>条</w:t>
      </w:r>
      <w:r w:rsidR="00596E5F" w:rsidRPr="00596E5F">
        <w:t>)</w:t>
      </w:r>
      <w:r w:rsidR="00596E5F" w:rsidRPr="00596E5F">
        <w:t>。</w:t>
      </w:r>
    </w:p>
    <w:p w14:paraId="60DD69C7" w14:textId="1FF72259" w:rsidR="00596E5F" w:rsidRPr="00F43940" w:rsidRDefault="00440F65" w:rsidP="00440F65">
      <w:pPr>
        <w:pStyle w:val="SingleTxtGC"/>
        <w:rPr>
          <w:rFonts w:ascii="Time New Roman" w:eastAsia="黑体" w:hAnsi="Time New Roman" w:hint="eastAsia"/>
        </w:rPr>
      </w:pPr>
      <w:r w:rsidRPr="00F43940">
        <w:rPr>
          <w:rFonts w:ascii="Time New Roman" w:eastAsia="黑体" w:hAnsi="Time New Roman"/>
        </w:rPr>
        <w:t>24</w:t>
      </w:r>
      <w:r w:rsidR="00596E5F" w:rsidRPr="00F43940">
        <w:rPr>
          <w:rFonts w:ascii="Time New Roman" w:eastAsia="黑体" w:hAnsi="Time New Roman"/>
        </w:rPr>
        <w:t>.</w:t>
      </w:r>
      <w:r w:rsidR="00596E5F" w:rsidRPr="00F43940">
        <w:rPr>
          <w:rFonts w:ascii="Time New Roman" w:eastAsia="黑体" w:hAnsi="Time New Roman"/>
        </w:rPr>
        <w:tab/>
      </w:r>
      <w:r w:rsidR="00596E5F" w:rsidRPr="00F43940">
        <w:rPr>
          <w:rFonts w:ascii="Time New Roman" w:eastAsia="黑体" w:hAnsi="Time New Roman"/>
          <w:bCs/>
        </w:rPr>
        <w:t>缔约国应确保公正调查所有关于强迫或非自愿绝育的指控，追究责任人的责任，并向受害者提供适当补救。缔约国还应采取法律和政策措施，防止妇女的强迫或非自愿绝育并将之定为犯罪，特别是在绝育方面明确界定自由、事先和知情同意的要求，并提高罗</w:t>
      </w:r>
      <w:proofErr w:type="gramStart"/>
      <w:r w:rsidR="00596E5F" w:rsidRPr="00F43940">
        <w:rPr>
          <w:rFonts w:ascii="Time New Roman" w:eastAsia="黑体" w:hAnsi="Time New Roman"/>
          <w:bCs/>
        </w:rPr>
        <w:t>姆</w:t>
      </w:r>
      <w:proofErr w:type="gramEnd"/>
      <w:r w:rsidR="00596E5F" w:rsidRPr="00F43940">
        <w:rPr>
          <w:rFonts w:ascii="Time New Roman" w:eastAsia="黑体" w:hAnsi="Time New Roman"/>
          <w:bCs/>
        </w:rPr>
        <w:t>人妇女和医务人员对这一要求的认识。委员会建议缔约国延长提交非自愿绝育索赔的时间，进行主动分析，以查明所有可能遭受非自愿绝育的人，并主动与受害者联系，以便在拟议赔偿计划实施之前和期间提高对该计划的认识。如果受害者要求提供证明非自愿绝育的宣誓书，缔约国应确保受害者在获得这种宣誓书方面获得免费法律援助。更广泛地，缔约国应消除获得赔偿的所有经济障碍，包括前往区域中心提交索赔文件的相关费用。缔约国还应确保所提供的赔偿与受害者所遭受的伤害相称，同时考虑到区域</w:t>
      </w:r>
      <w:proofErr w:type="gramStart"/>
      <w:r w:rsidR="00596E5F" w:rsidRPr="00F43940">
        <w:rPr>
          <w:rFonts w:ascii="Time New Roman" w:eastAsia="黑体" w:hAnsi="Time New Roman"/>
          <w:bCs/>
        </w:rPr>
        <w:t>内类似</w:t>
      </w:r>
      <w:proofErr w:type="gramEnd"/>
      <w:r w:rsidR="00596E5F" w:rsidRPr="00F43940">
        <w:rPr>
          <w:rFonts w:ascii="Time New Roman" w:eastAsia="黑体" w:hAnsi="Time New Roman"/>
          <w:bCs/>
        </w:rPr>
        <w:t>案件中的经济赔偿，包括欧洲人权法院判定的赔偿。</w:t>
      </w:r>
    </w:p>
    <w:p w14:paraId="292FD242" w14:textId="77777777" w:rsidR="00596E5F" w:rsidRPr="00596E5F" w:rsidRDefault="00596E5F" w:rsidP="00DC73F6">
      <w:pPr>
        <w:pStyle w:val="H23GC"/>
      </w:pPr>
      <w:r w:rsidRPr="00596E5F">
        <w:lastRenderedPageBreak/>
        <w:tab/>
      </w:r>
      <w:r w:rsidRPr="00596E5F">
        <w:tab/>
      </w:r>
      <w:proofErr w:type="gramStart"/>
      <w:r w:rsidRPr="00596E5F">
        <w:rPr>
          <w:bCs/>
        </w:rPr>
        <w:t>不</w:t>
      </w:r>
      <w:proofErr w:type="gramEnd"/>
      <w:r w:rsidRPr="00596E5F">
        <w:rPr>
          <w:bCs/>
        </w:rPr>
        <w:t>推回、无国籍状态和移民</w:t>
      </w:r>
    </w:p>
    <w:p w14:paraId="2AA1F516" w14:textId="159BDABB" w:rsidR="00596E5F" w:rsidRPr="00596E5F" w:rsidRDefault="00440F65" w:rsidP="00D67AC4">
      <w:pPr>
        <w:pStyle w:val="SingleTxtGC"/>
        <w:spacing w:line="328" w:lineRule="exact"/>
      </w:pPr>
      <w:r>
        <w:t>25</w:t>
      </w:r>
      <w:r w:rsidR="00596E5F" w:rsidRPr="00596E5F">
        <w:t>.</w:t>
      </w:r>
      <w:r w:rsidR="00596E5F" w:rsidRPr="00596E5F">
        <w:tab/>
      </w:r>
      <w:r w:rsidR="00596E5F" w:rsidRPr="00924B7F">
        <w:rPr>
          <w:spacing w:val="-4"/>
        </w:rPr>
        <w:t>委员会感到关切的是，根据规则，边境警察可以不准因人道主义理由寻求进入</w:t>
      </w:r>
      <w:r w:rsidR="00596E5F" w:rsidRPr="00596E5F">
        <w:t>缔约国的人入境，并对边境警察在</w:t>
      </w:r>
      <w:proofErr w:type="gramStart"/>
      <w:r w:rsidR="00596E5F" w:rsidRPr="00596E5F">
        <w:t>作出</w:t>
      </w:r>
      <w:proofErr w:type="gramEnd"/>
      <w:r w:rsidR="00596E5F" w:rsidRPr="00596E5F">
        <w:t>这一决定时拥有的酌处权表示关切。虽然对于这些决定可以在行政诉讼中提出上诉，但委员会感到关切的是，实践中利用这一上诉渠道的机会可能有限。委员会注意到关于外国人居留的第</w:t>
      </w:r>
      <w:r>
        <w:t>4</w:t>
      </w:r>
      <w:r w:rsidR="00596E5F" w:rsidRPr="00596E5F">
        <w:t>0</w:t>
      </w:r>
      <w:r>
        <w:t>4</w:t>
      </w:r>
      <w:r w:rsidR="00596E5F" w:rsidRPr="00596E5F">
        <w:t>/</w:t>
      </w:r>
      <w:r>
        <w:t>2</w:t>
      </w:r>
      <w:r w:rsidR="00596E5F" w:rsidRPr="00596E5F">
        <w:t>0</w:t>
      </w:r>
      <w:r>
        <w:t>11</w:t>
      </w:r>
      <w:r w:rsidR="00596E5F" w:rsidRPr="00596E5F">
        <w:t>号法</w:t>
      </w:r>
      <w:r w:rsidR="00596E5F" w:rsidRPr="00924B7F">
        <w:rPr>
          <w:spacing w:val="6"/>
        </w:rPr>
        <w:t>(</w:t>
      </w:r>
      <w:r w:rsidR="00596E5F" w:rsidRPr="00924B7F">
        <w:rPr>
          <w:spacing w:val="6"/>
        </w:rPr>
        <w:t>合集</w:t>
      </w:r>
      <w:r w:rsidR="00596E5F" w:rsidRPr="00924B7F">
        <w:rPr>
          <w:spacing w:val="6"/>
        </w:rPr>
        <w:t>)</w:t>
      </w:r>
      <w:r w:rsidR="00596E5F" w:rsidRPr="00924B7F">
        <w:rPr>
          <w:spacing w:val="6"/>
        </w:rPr>
        <w:t>，其中规定了无国籍人的定义和准许无国籍人永久居留的可能性，但</w:t>
      </w:r>
      <w:r w:rsidR="00596E5F" w:rsidRPr="007514F4">
        <w:rPr>
          <w:spacing w:val="4"/>
        </w:rPr>
        <w:t>委员会感到关切的是，缔约国缺少认定无国籍状态的有效程序</w:t>
      </w:r>
      <w:r w:rsidR="00596E5F" w:rsidRPr="007514F4">
        <w:rPr>
          <w:spacing w:val="4"/>
        </w:rPr>
        <w:t>(</w:t>
      </w:r>
      <w:r w:rsidR="00596E5F" w:rsidRPr="007514F4">
        <w:rPr>
          <w:spacing w:val="4"/>
        </w:rPr>
        <w:t>第</w:t>
      </w:r>
      <w:r w:rsidRPr="007514F4">
        <w:rPr>
          <w:spacing w:val="4"/>
        </w:rPr>
        <w:t>2</w:t>
      </w:r>
      <w:r w:rsidR="00596E5F" w:rsidRPr="007514F4">
        <w:rPr>
          <w:spacing w:val="4"/>
        </w:rPr>
        <w:t>、第</w:t>
      </w:r>
      <w:r w:rsidRPr="007514F4">
        <w:rPr>
          <w:spacing w:val="4"/>
        </w:rPr>
        <w:t>3</w:t>
      </w:r>
      <w:r w:rsidR="00596E5F" w:rsidRPr="007514F4">
        <w:rPr>
          <w:spacing w:val="4"/>
        </w:rPr>
        <w:t>和第</w:t>
      </w:r>
      <w:r w:rsidRPr="007514F4">
        <w:rPr>
          <w:spacing w:val="4"/>
        </w:rPr>
        <w:t>16</w:t>
      </w:r>
      <w:r w:rsidR="00596E5F" w:rsidRPr="00596E5F">
        <w:t>条</w:t>
      </w:r>
      <w:r w:rsidR="00596E5F" w:rsidRPr="00596E5F">
        <w:t>)</w:t>
      </w:r>
      <w:r w:rsidR="00596E5F" w:rsidRPr="00596E5F">
        <w:t>。</w:t>
      </w:r>
    </w:p>
    <w:p w14:paraId="22440EEE" w14:textId="1F2F0898" w:rsidR="00596E5F" w:rsidRPr="007514F4" w:rsidRDefault="00440F65" w:rsidP="00D67AC4">
      <w:pPr>
        <w:pStyle w:val="SingleTxtGC"/>
        <w:spacing w:line="328" w:lineRule="exact"/>
        <w:rPr>
          <w:rFonts w:ascii="Time New Roman" w:eastAsia="黑体" w:hAnsi="Time New Roman" w:hint="eastAsia"/>
        </w:rPr>
      </w:pPr>
      <w:r w:rsidRPr="007514F4">
        <w:rPr>
          <w:rFonts w:ascii="Time New Roman" w:eastAsia="黑体" w:hAnsi="Time New Roman"/>
        </w:rPr>
        <w:t>26</w:t>
      </w:r>
      <w:r w:rsidR="00596E5F" w:rsidRPr="007514F4">
        <w:rPr>
          <w:rFonts w:ascii="Time New Roman" w:eastAsia="黑体" w:hAnsi="Time New Roman"/>
        </w:rPr>
        <w:t>.</w:t>
      </w:r>
      <w:r w:rsidR="00596E5F" w:rsidRPr="007514F4">
        <w:rPr>
          <w:rFonts w:ascii="Time New Roman" w:eastAsia="黑体" w:hAnsi="Time New Roman"/>
        </w:rPr>
        <w:tab/>
      </w:r>
      <w:r w:rsidR="00596E5F" w:rsidRPr="007514F4">
        <w:rPr>
          <w:rFonts w:ascii="Time New Roman" w:eastAsia="黑体" w:hAnsi="Time New Roman"/>
          <w:bCs/>
        </w:rPr>
        <w:t>缔约国应确保在有充分理由相信任何人在另一国将面临针对个人的、可预见的酷刑风险时不得将此人驱逐、遣返或引渡至该国。缔约国还应确保向这些人提供有效和</w:t>
      </w:r>
      <w:proofErr w:type="gramStart"/>
      <w:r w:rsidR="00596E5F" w:rsidRPr="007514F4">
        <w:rPr>
          <w:rFonts w:ascii="Time New Roman" w:eastAsia="黑体" w:hAnsi="Time New Roman"/>
          <w:bCs/>
        </w:rPr>
        <w:t>可</w:t>
      </w:r>
      <w:proofErr w:type="gramEnd"/>
      <w:r w:rsidR="00596E5F" w:rsidRPr="007514F4">
        <w:rPr>
          <w:rFonts w:ascii="Time New Roman" w:eastAsia="黑体" w:hAnsi="Time New Roman"/>
          <w:bCs/>
        </w:rPr>
        <w:t>利用的渠道，以便他们对转移决定提出上诉，包括向他们提供免费法律援助，确保所有拒绝入境的决定都基于个人评估，并遵守</w:t>
      </w:r>
      <w:proofErr w:type="gramStart"/>
      <w:r w:rsidR="00596E5F" w:rsidRPr="007514F4">
        <w:rPr>
          <w:rFonts w:ascii="Time New Roman" w:eastAsia="黑体" w:hAnsi="Time New Roman"/>
          <w:bCs/>
        </w:rPr>
        <w:t>不</w:t>
      </w:r>
      <w:proofErr w:type="gramEnd"/>
      <w:r w:rsidR="00596E5F" w:rsidRPr="007514F4">
        <w:rPr>
          <w:rFonts w:ascii="Time New Roman" w:eastAsia="黑体" w:hAnsi="Time New Roman"/>
          <w:bCs/>
        </w:rPr>
        <w:t>推回原则。缔约国</w:t>
      </w:r>
      <w:r w:rsidR="00596E5F" w:rsidRPr="007514F4">
        <w:rPr>
          <w:rFonts w:ascii="Time New Roman" w:eastAsia="黑体" w:hAnsi="Time New Roman"/>
          <w:bCs/>
          <w:spacing w:val="2"/>
        </w:rPr>
        <w:t>应建立一个认定无国籍状态的专门程序，建立一个境内无国籍人中央数据库，并</w:t>
      </w:r>
      <w:r w:rsidR="00596E5F" w:rsidRPr="007514F4">
        <w:rPr>
          <w:rFonts w:ascii="Time New Roman" w:eastAsia="黑体" w:hAnsi="Time New Roman"/>
          <w:bCs/>
        </w:rPr>
        <w:t>考虑撤销对</w:t>
      </w:r>
      <w:r w:rsidRPr="007514F4">
        <w:rPr>
          <w:rFonts w:ascii="Time New Roman" w:eastAsia="黑体" w:hAnsi="Time New Roman"/>
          <w:bCs/>
        </w:rPr>
        <w:t>1954</w:t>
      </w:r>
      <w:r w:rsidR="00596E5F" w:rsidRPr="007514F4">
        <w:rPr>
          <w:rFonts w:ascii="Time New Roman" w:eastAsia="黑体" w:hAnsi="Time New Roman"/>
          <w:bCs/>
        </w:rPr>
        <w:t>年《关于无国籍人地位的公约》第二十七条的保留。</w:t>
      </w:r>
    </w:p>
    <w:p w14:paraId="27FD944F" w14:textId="3BE80F3A" w:rsidR="00596E5F" w:rsidRPr="00596E5F" w:rsidRDefault="00440F65" w:rsidP="00D67AC4">
      <w:pPr>
        <w:pStyle w:val="SingleTxtGC"/>
        <w:spacing w:line="328" w:lineRule="exact"/>
      </w:pPr>
      <w:r>
        <w:t>27</w:t>
      </w:r>
      <w:r w:rsidR="00596E5F" w:rsidRPr="00596E5F">
        <w:t>.</w:t>
      </w:r>
      <w:r w:rsidR="00596E5F" w:rsidRPr="00596E5F">
        <w:tab/>
      </w:r>
      <w:r w:rsidR="00596E5F" w:rsidRPr="00C8611B">
        <w:rPr>
          <w:spacing w:val="-4"/>
        </w:rPr>
        <w:t>委员会感到关切的是，缔约国继续对有儿童的家庭实行拘留，包括在《都柏林</w:t>
      </w:r>
      <w:r w:rsidR="00596E5F" w:rsidRPr="00C8611B">
        <w:rPr>
          <w:spacing w:val="2"/>
        </w:rPr>
        <w:t>第三条例》所规定的程序的背景下。委员会还感到关切的是，尽管存在拘留的替</w:t>
      </w:r>
      <w:r w:rsidR="00596E5F" w:rsidRPr="00596E5F">
        <w:t>代办法，但由于释放可能给被拘留者带来经济负担，这些替代办法很少适用于被拘留者或能够为被拘留者所用</w:t>
      </w:r>
      <w:r w:rsidR="00596E5F" w:rsidRPr="00596E5F">
        <w:t>(</w:t>
      </w:r>
      <w:r w:rsidR="00596E5F" w:rsidRPr="00596E5F">
        <w:t>第</w:t>
      </w:r>
      <w:r>
        <w:t>2</w:t>
      </w:r>
      <w:r w:rsidR="00596E5F" w:rsidRPr="00596E5F">
        <w:t>、第</w:t>
      </w:r>
      <w:r>
        <w:t>11</w:t>
      </w:r>
      <w:r w:rsidR="00596E5F" w:rsidRPr="00596E5F">
        <w:t>和第</w:t>
      </w:r>
      <w:r>
        <w:t>16</w:t>
      </w:r>
      <w:r w:rsidR="00596E5F" w:rsidRPr="00596E5F">
        <w:t>条</w:t>
      </w:r>
      <w:r w:rsidR="00596E5F" w:rsidRPr="00596E5F">
        <w:t>)</w:t>
      </w:r>
      <w:r w:rsidR="00596E5F" w:rsidRPr="00596E5F">
        <w:t>。</w:t>
      </w:r>
    </w:p>
    <w:p w14:paraId="462F57FE" w14:textId="6DCA27E3" w:rsidR="00596E5F" w:rsidRPr="00183935" w:rsidRDefault="00440F65" w:rsidP="00D67AC4">
      <w:pPr>
        <w:pStyle w:val="SingleTxtGC"/>
        <w:spacing w:line="328" w:lineRule="exact"/>
        <w:rPr>
          <w:rFonts w:ascii="Time New Roman" w:eastAsia="黑体" w:hAnsi="Time New Roman" w:hint="eastAsia"/>
        </w:rPr>
      </w:pPr>
      <w:r w:rsidRPr="00183935">
        <w:rPr>
          <w:rFonts w:ascii="Time New Roman" w:eastAsia="黑体" w:hAnsi="Time New Roman"/>
          <w:spacing w:val="4"/>
        </w:rPr>
        <w:t>28</w:t>
      </w:r>
      <w:r w:rsidR="00596E5F" w:rsidRPr="00183935">
        <w:rPr>
          <w:rFonts w:ascii="Time New Roman" w:eastAsia="黑体" w:hAnsi="Time New Roman"/>
          <w:spacing w:val="4"/>
        </w:rPr>
        <w:t>.</w:t>
      </w:r>
      <w:r w:rsidR="00596E5F" w:rsidRPr="00183935">
        <w:rPr>
          <w:rFonts w:ascii="Time New Roman" w:eastAsia="黑体" w:hAnsi="Time New Roman"/>
          <w:spacing w:val="4"/>
        </w:rPr>
        <w:tab/>
      </w:r>
      <w:r w:rsidR="00596E5F" w:rsidRPr="00183935">
        <w:rPr>
          <w:rFonts w:ascii="Time New Roman" w:eastAsia="黑体" w:hAnsi="Time New Roman"/>
          <w:bCs/>
          <w:spacing w:val="4"/>
        </w:rPr>
        <w:t>缔约国应将拘留有儿童的家庭用作最后手段，拘留时间应为最短的适当</w:t>
      </w:r>
      <w:r w:rsidR="00596E5F" w:rsidRPr="00183935">
        <w:rPr>
          <w:rFonts w:ascii="Time New Roman" w:eastAsia="黑体" w:hAnsi="Time New Roman"/>
          <w:bCs/>
          <w:spacing w:val="2"/>
        </w:rPr>
        <w:t>期限；还应根据《东京规则》，适当考虑个案中是否有替代拘留的办法可用、办</w:t>
      </w:r>
      <w:r w:rsidR="00596E5F" w:rsidRPr="00183935">
        <w:rPr>
          <w:rFonts w:ascii="Time New Roman" w:eastAsia="黑体" w:hAnsi="Time New Roman"/>
          <w:bCs/>
        </w:rPr>
        <w:t>法的有效性和适当性。</w:t>
      </w:r>
    </w:p>
    <w:p w14:paraId="214F7514" w14:textId="77777777" w:rsidR="00596E5F" w:rsidRPr="00596E5F" w:rsidRDefault="00596E5F" w:rsidP="00D67AC4">
      <w:pPr>
        <w:pStyle w:val="H23GC"/>
        <w:spacing w:line="328" w:lineRule="exact"/>
      </w:pPr>
      <w:r w:rsidRPr="00596E5F">
        <w:tab/>
      </w:r>
      <w:r w:rsidRPr="00596E5F">
        <w:tab/>
      </w:r>
      <w:r w:rsidRPr="00596E5F">
        <w:rPr>
          <w:bCs/>
        </w:rPr>
        <w:t>贩运人口</w:t>
      </w:r>
    </w:p>
    <w:p w14:paraId="004B56E3" w14:textId="4D0A36D8" w:rsidR="00596E5F" w:rsidRPr="00596E5F" w:rsidRDefault="00440F65" w:rsidP="00D67AC4">
      <w:pPr>
        <w:pStyle w:val="SingleTxtGC"/>
        <w:spacing w:line="328" w:lineRule="exact"/>
      </w:pPr>
      <w:r>
        <w:t>29</w:t>
      </w:r>
      <w:r w:rsidR="00596E5F" w:rsidRPr="00596E5F">
        <w:t>.</w:t>
      </w:r>
      <w:r w:rsidR="00596E5F" w:rsidRPr="00596E5F">
        <w:tab/>
      </w:r>
      <w:r w:rsidR="00596E5F" w:rsidRPr="00596E5F">
        <w:t>委员会赞赏缔约国提供资料，说明了可能的贩运人口案件得到调查和起诉的数量，但委员会感到遗憾的是，没有最新资料说明起诉后予以刑事定罪的数量。</w:t>
      </w:r>
      <w:r w:rsidR="00596E5F" w:rsidRPr="0026411F">
        <w:rPr>
          <w:spacing w:val="2"/>
        </w:rPr>
        <w:t>根据收到的资料，委员会感到关切的是，缔约国予以刑事定罪的贩运人口案件数</w:t>
      </w:r>
      <w:r w:rsidR="00596E5F" w:rsidRPr="00596E5F">
        <w:t>量仍然不多。委员会还感到关切的是，在没有申诉的情况下，缺少对贩运人口进行自动调查。委员会还感到关切的是，在缔约国，逼迫行乞和以性剥削为目的的贩运人口现象仍然普遍，特别是在罗</w:t>
      </w:r>
      <w:proofErr w:type="gramStart"/>
      <w:r w:rsidR="00596E5F" w:rsidRPr="00596E5F">
        <w:t>姆</w:t>
      </w:r>
      <w:proofErr w:type="gramEnd"/>
      <w:r w:rsidR="00596E5F" w:rsidRPr="00596E5F">
        <w:t>人社区中</w:t>
      </w:r>
      <w:r w:rsidR="00596E5F" w:rsidRPr="00596E5F">
        <w:t>(</w:t>
      </w:r>
      <w:r w:rsidR="00596E5F" w:rsidRPr="00596E5F">
        <w:t>第</w:t>
      </w:r>
      <w:r>
        <w:t>2</w:t>
      </w:r>
      <w:r w:rsidR="00596E5F" w:rsidRPr="00596E5F">
        <w:t>、第</w:t>
      </w:r>
      <w:r>
        <w:t>12</w:t>
      </w:r>
      <w:r w:rsidR="0026411F">
        <w:t>-</w:t>
      </w:r>
      <w:r>
        <w:t>14</w:t>
      </w:r>
      <w:r w:rsidR="00596E5F" w:rsidRPr="00596E5F">
        <w:t>和第</w:t>
      </w:r>
      <w:r>
        <w:t>16</w:t>
      </w:r>
      <w:r w:rsidR="00596E5F" w:rsidRPr="00596E5F">
        <w:t>条</w:t>
      </w:r>
      <w:r w:rsidR="00596E5F" w:rsidRPr="00596E5F">
        <w:t>)</w:t>
      </w:r>
      <w:r w:rsidR="00596E5F" w:rsidRPr="00596E5F">
        <w:t>。</w:t>
      </w:r>
    </w:p>
    <w:p w14:paraId="6550F50A" w14:textId="24D23C53" w:rsidR="00596E5F" w:rsidRPr="0065039B" w:rsidRDefault="00440F65" w:rsidP="00D67AC4">
      <w:pPr>
        <w:pStyle w:val="SingleTxtGC"/>
        <w:spacing w:line="328" w:lineRule="exact"/>
        <w:rPr>
          <w:rFonts w:ascii="Time New Roman" w:eastAsia="黑体" w:hAnsi="Time New Roman" w:hint="eastAsia"/>
        </w:rPr>
      </w:pPr>
      <w:r w:rsidRPr="0065039B">
        <w:rPr>
          <w:rFonts w:ascii="Time New Roman" w:eastAsia="黑体" w:hAnsi="Time New Roman"/>
        </w:rPr>
        <w:t>3</w:t>
      </w:r>
      <w:r w:rsidR="00596E5F" w:rsidRPr="0065039B">
        <w:rPr>
          <w:rFonts w:ascii="Time New Roman" w:eastAsia="黑体" w:hAnsi="Time New Roman"/>
        </w:rPr>
        <w:t>0.</w:t>
      </w:r>
      <w:r w:rsidR="00596E5F" w:rsidRPr="0065039B">
        <w:rPr>
          <w:rFonts w:ascii="Time New Roman" w:eastAsia="黑体" w:hAnsi="Time New Roman"/>
        </w:rPr>
        <w:tab/>
      </w:r>
      <w:r w:rsidR="00596E5F" w:rsidRPr="0065039B">
        <w:rPr>
          <w:rFonts w:ascii="Time New Roman" w:eastAsia="黑体" w:hAnsi="Time New Roman"/>
          <w:bCs/>
        </w:rPr>
        <w:t>缔约国应确保彻底调查贩运人口案件，包括在没有申诉的情况下，确保嫌疑施害者受到起诉，认定有罪的予以应有惩处，并确保受害者获得充分补救，包括充分赔偿和康复；缔约国还应确保全面执行第五个《打击人口贩运国家方案</w:t>
      </w:r>
      <w:r w:rsidR="00596E5F" w:rsidRPr="0065039B">
        <w:rPr>
          <w:rFonts w:ascii="Time New Roman" w:eastAsia="黑体" w:hAnsi="Time New Roman"/>
          <w:bCs/>
          <w:spacing w:val="4"/>
        </w:rPr>
        <w:t>(</w:t>
      </w:r>
      <w:r w:rsidRPr="0065039B">
        <w:rPr>
          <w:rFonts w:ascii="Time New Roman" w:eastAsia="黑体" w:hAnsi="Time New Roman"/>
          <w:bCs/>
          <w:spacing w:val="4"/>
        </w:rPr>
        <w:t>2</w:t>
      </w:r>
      <w:r w:rsidR="00596E5F" w:rsidRPr="0065039B">
        <w:rPr>
          <w:rFonts w:ascii="Time New Roman" w:eastAsia="黑体" w:hAnsi="Time New Roman"/>
          <w:bCs/>
          <w:spacing w:val="4"/>
        </w:rPr>
        <w:t>0</w:t>
      </w:r>
      <w:r w:rsidRPr="0065039B">
        <w:rPr>
          <w:rFonts w:ascii="Time New Roman" w:eastAsia="黑体" w:hAnsi="Time New Roman"/>
          <w:bCs/>
          <w:spacing w:val="4"/>
        </w:rPr>
        <w:t>19</w:t>
      </w:r>
      <w:r w:rsidR="00596E5F" w:rsidRPr="0065039B">
        <w:rPr>
          <w:rFonts w:ascii="Time New Roman" w:eastAsia="黑体" w:hAnsi="Time New Roman"/>
          <w:bCs/>
          <w:spacing w:val="4"/>
        </w:rPr>
        <w:t>-</w:t>
      </w:r>
      <w:r w:rsidRPr="0065039B">
        <w:rPr>
          <w:rFonts w:ascii="Time New Roman" w:eastAsia="黑体" w:hAnsi="Time New Roman"/>
          <w:bCs/>
          <w:spacing w:val="4"/>
        </w:rPr>
        <w:t>2</w:t>
      </w:r>
      <w:r w:rsidR="00596E5F" w:rsidRPr="0065039B">
        <w:rPr>
          <w:rFonts w:ascii="Time New Roman" w:eastAsia="黑体" w:hAnsi="Time New Roman"/>
          <w:bCs/>
          <w:spacing w:val="4"/>
        </w:rPr>
        <w:t>0</w:t>
      </w:r>
      <w:r w:rsidRPr="0065039B">
        <w:rPr>
          <w:rFonts w:ascii="Time New Roman" w:eastAsia="黑体" w:hAnsi="Time New Roman"/>
          <w:bCs/>
          <w:spacing w:val="4"/>
        </w:rPr>
        <w:t>23</w:t>
      </w:r>
      <w:r w:rsidR="00596E5F" w:rsidRPr="0065039B">
        <w:rPr>
          <w:rFonts w:ascii="Time New Roman" w:eastAsia="黑体" w:hAnsi="Time New Roman"/>
          <w:bCs/>
          <w:spacing w:val="4"/>
        </w:rPr>
        <w:t>年</w:t>
      </w:r>
      <w:r w:rsidR="00596E5F" w:rsidRPr="0065039B">
        <w:rPr>
          <w:rFonts w:ascii="Time New Roman" w:eastAsia="黑体" w:hAnsi="Time New Roman"/>
          <w:bCs/>
          <w:spacing w:val="4"/>
        </w:rPr>
        <w:t>)</w:t>
      </w:r>
      <w:r w:rsidR="00596E5F" w:rsidRPr="0065039B">
        <w:rPr>
          <w:rFonts w:ascii="Time New Roman" w:eastAsia="黑体" w:hAnsi="Time New Roman"/>
          <w:spacing w:val="4"/>
        </w:rPr>
        <w:t>》</w:t>
      </w:r>
      <w:r w:rsidR="00596E5F" w:rsidRPr="0065039B">
        <w:rPr>
          <w:rFonts w:ascii="Time New Roman" w:eastAsia="黑体" w:hAnsi="Time New Roman"/>
          <w:bCs/>
          <w:spacing w:val="4"/>
        </w:rPr>
        <w:t>，并监测和评估方案的成效，以便将所吸取的经验教训纳入今</w:t>
      </w:r>
      <w:r w:rsidR="00596E5F" w:rsidRPr="0065039B">
        <w:rPr>
          <w:rFonts w:ascii="Time New Roman" w:eastAsia="黑体" w:hAnsi="Time New Roman"/>
          <w:bCs/>
        </w:rPr>
        <w:t>后打击人口贩运的举措。</w:t>
      </w:r>
    </w:p>
    <w:p w14:paraId="6DD571C6" w14:textId="77777777" w:rsidR="00596E5F" w:rsidRPr="00596E5F" w:rsidRDefault="00596E5F" w:rsidP="00D67AC4">
      <w:pPr>
        <w:pStyle w:val="H23GC"/>
        <w:spacing w:line="328" w:lineRule="exact"/>
      </w:pPr>
      <w:r w:rsidRPr="00596E5F">
        <w:tab/>
      </w:r>
      <w:r w:rsidRPr="00596E5F">
        <w:tab/>
      </w:r>
      <w:r w:rsidRPr="00596E5F">
        <w:rPr>
          <w:bCs/>
        </w:rPr>
        <w:t>培训</w:t>
      </w:r>
    </w:p>
    <w:p w14:paraId="307AABCC" w14:textId="13A0BEF6" w:rsidR="00596E5F" w:rsidRPr="00596E5F" w:rsidRDefault="00440F65" w:rsidP="00D67AC4">
      <w:pPr>
        <w:pStyle w:val="SingleTxtGC"/>
        <w:spacing w:line="328" w:lineRule="exact"/>
      </w:pPr>
      <w:r>
        <w:t>31</w:t>
      </w:r>
      <w:r w:rsidR="00596E5F" w:rsidRPr="00596E5F">
        <w:t>.</w:t>
      </w:r>
      <w:r w:rsidR="00596E5F" w:rsidRPr="00596E5F">
        <w:tab/>
      </w:r>
      <w:r w:rsidR="00596E5F" w:rsidRPr="00683863">
        <w:rPr>
          <w:spacing w:val="-4"/>
        </w:rPr>
        <w:t>委员会注意到，缔约国提供的资料说明了对医生、执法人员、司法机构和其他</w:t>
      </w:r>
      <w:r w:rsidR="00596E5F" w:rsidRPr="00596E5F">
        <w:t>参与司法的政府官员进行的培训，但感到遗憾的是，多数资料要么涉及关于贩运人口的培训，要么涉及关于性别暴力的培训，还感到遗憾的是，在提及关于酷刑和残忍、不人道或有辱人格待遇的专门培训之处，此类培训往往遵循区域标准而非普遍标准。委员会又感到遗憾的是，缔约国没有提供资料说明对军事人员进行</w:t>
      </w:r>
      <w:r w:rsidR="00596E5F" w:rsidRPr="00596E5F">
        <w:lastRenderedPageBreak/>
        <w:t>《公约》或国际人道主义法中与酷刑有关的规定的培训，也没有说明对培训方案的</w:t>
      </w:r>
      <w:r w:rsidR="00596E5F" w:rsidRPr="00C60538">
        <w:rPr>
          <w:spacing w:val="-4"/>
        </w:rPr>
        <w:t>成效进行监测和评估的情况。委员会还感到遗憾的是，法官和律师没有接受关于</w:t>
      </w:r>
      <w:r w:rsidR="00596E5F" w:rsidRPr="00596E5F">
        <w:t>《</w:t>
      </w:r>
      <w:r w:rsidR="00596E5F" w:rsidRPr="00C60538">
        <w:rPr>
          <w:spacing w:val="-4"/>
        </w:rPr>
        <w:t>酷刑和其他残忍、不人道或有辱人格的待遇或处罚的有效调查和文件记录手册》</w:t>
      </w:r>
      <w:r w:rsidRPr="00C60538">
        <w:rPr>
          <w:spacing w:val="2"/>
        </w:rPr>
        <w:t>(</w:t>
      </w:r>
      <w:r w:rsidR="00596E5F" w:rsidRPr="00C60538">
        <w:rPr>
          <w:spacing w:val="2"/>
        </w:rPr>
        <w:t>《伊斯坦布尔规程》</w:t>
      </w:r>
      <w:r w:rsidRPr="00C60538">
        <w:rPr>
          <w:spacing w:val="2"/>
        </w:rPr>
        <w:t>)</w:t>
      </w:r>
      <w:r w:rsidR="00596E5F" w:rsidRPr="00C60538">
        <w:rPr>
          <w:spacing w:val="2"/>
        </w:rPr>
        <w:t>的培训，或者在更大的层面上，也没有接受过关于识别酷</w:t>
      </w:r>
      <w:r w:rsidR="00596E5F" w:rsidRPr="00596E5F">
        <w:t>刑迹象的培训</w:t>
      </w:r>
      <w:r w:rsidR="00596E5F" w:rsidRPr="00596E5F">
        <w:t>(</w:t>
      </w:r>
      <w:r w:rsidR="00596E5F" w:rsidRPr="00596E5F">
        <w:t>第</w:t>
      </w:r>
      <w:r>
        <w:t>1</w:t>
      </w:r>
      <w:r w:rsidR="00596E5F" w:rsidRPr="00596E5F">
        <w:t>0</w:t>
      </w:r>
      <w:r w:rsidR="00596E5F" w:rsidRPr="00596E5F">
        <w:t>条</w:t>
      </w:r>
      <w:r w:rsidR="00596E5F" w:rsidRPr="00596E5F">
        <w:t>)</w:t>
      </w:r>
      <w:r w:rsidR="00596E5F" w:rsidRPr="00596E5F">
        <w:t>。</w:t>
      </w:r>
    </w:p>
    <w:p w14:paraId="6D1D761E" w14:textId="2F34CC34" w:rsidR="00596E5F" w:rsidRPr="00C60538" w:rsidRDefault="00440F65" w:rsidP="00D85604">
      <w:pPr>
        <w:pStyle w:val="SingleTxtGC"/>
        <w:spacing w:line="336" w:lineRule="exact"/>
        <w:rPr>
          <w:rFonts w:ascii="Time New Roman" w:eastAsia="黑体" w:hAnsi="Time New Roman" w:hint="eastAsia"/>
        </w:rPr>
      </w:pPr>
      <w:r w:rsidRPr="00C60538">
        <w:rPr>
          <w:rFonts w:ascii="Time New Roman" w:eastAsia="黑体" w:hAnsi="Time New Roman"/>
        </w:rPr>
        <w:t>32</w:t>
      </w:r>
      <w:r w:rsidR="00596E5F" w:rsidRPr="00C60538">
        <w:rPr>
          <w:rFonts w:ascii="Time New Roman" w:eastAsia="黑体" w:hAnsi="Time New Roman"/>
        </w:rPr>
        <w:t>.</w:t>
      </w:r>
      <w:r w:rsidR="00596E5F" w:rsidRPr="00C60538">
        <w:rPr>
          <w:rFonts w:ascii="Time New Roman" w:eastAsia="黑体" w:hAnsi="Time New Roman"/>
        </w:rPr>
        <w:tab/>
      </w:r>
      <w:r w:rsidR="00596E5F" w:rsidRPr="00C60538">
        <w:rPr>
          <w:rFonts w:ascii="Time New Roman" w:eastAsia="黑体" w:hAnsi="Time New Roman"/>
          <w:bCs/>
        </w:rPr>
        <w:t>缔约国应确保所有公职人员，特别是安全部队和军队人员、监狱官员、司法人员、律师和医生接受培训，了解《公约》条款，特别是绝对禁止酷刑，并确保</w:t>
      </w:r>
      <w:r w:rsidR="00596E5F" w:rsidRPr="00CC1538">
        <w:rPr>
          <w:rFonts w:ascii="Time New Roman" w:eastAsia="黑体" w:hAnsi="Time New Roman"/>
          <w:bCs/>
          <w:spacing w:val="4"/>
        </w:rPr>
        <w:t>这些人员充分认识到，不能容忍违反这些条款的行为，必须对这些行为进行调</w:t>
      </w:r>
      <w:r w:rsidR="00596E5F" w:rsidRPr="00C60538">
        <w:rPr>
          <w:rFonts w:ascii="Time New Roman" w:eastAsia="黑体" w:hAnsi="Time New Roman"/>
          <w:bCs/>
        </w:rPr>
        <w:t>查，起诉责任人，认定有罪的予以适当惩处。此外，缔约国应监督并评价此类培训以评估其有效性，并确保所有相关人员，包括法官和律师，接受专门培训，学习识别酷刑和虐待案件，包括关于《伊斯坦布尔规程》</w:t>
      </w:r>
      <w:r w:rsidR="00596E5F" w:rsidRPr="00C60538">
        <w:rPr>
          <w:rFonts w:ascii="Time New Roman" w:eastAsia="黑体" w:hAnsi="Time New Roman"/>
          <w:bCs/>
        </w:rPr>
        <w:t>(</w:t>
      </w:r>
      <w:r w:rsidR="00596E5F" w:rsidRPr="00C60538">
        <w:rPr>
          <w:rFonts w:ascii="Time New Roman" w:eastAsia="黑体" w:hAnsi="Time New Roman"/>
          <w:bCs/>
        </w:rPr>
        <w:t>经修订</w:t>
      </w:r>
      <w:r w:rsidR="00596E5F" w:rsidRPr="00C60538">
        <w:rPr>
          <w:rFonts w:ascii="Time New Roman" w:eastAsia="黑体" w:hAnsi="Time New Roman"/>
          <w:bCs/>
        </w:rPr>
        <w:t>)</w:t>
      </w:r>
      <w:r w:rsidR="00596E5F" w:rsidRPr="00C60538">
        <w:rPr>
          <w:rFonts w:ascii="Time New Roman" w:eastAsia="黑体" w:hAnsi="Time New Roman"/>
          <w:bCs/>
        </w:rPr>
        <w:t>的培训。</w:t>
      </w:r>
    </w:p>
    <w:p w14:paraId="1E4941E7" w14:textId="77777777" w:rsidR="00596E5F" w:rsidRPr="00596E5F" w:rsidRDefault="00596E5F" w:rsidP="00D85604">
      <w:pPr>
        <w:pStyle w:val="H23GC"/>
        <w:spacing w:after="220" w:line="336" w:lineRule="exact"/>
      </w:pPr>
      <w:r w:rsidRPr="00596E5F">
        <w:tab/>
      </w:r>
      <w:r w:rsidRPr="00596E5F">
        <w:tab/>
      </w:r>
      <w:r w:rsidRPr="00596E5F">
        <w:rPr>
          <w:bCs/>
        </w:rPr>
        <w:t>调查并起诉实施酷刑以及残忍、不人道或有辱人格的待遇的行为</w:t>
      </w:r>
    </w:p>
    <w:p w14:paraId="7B720F0F" w14:textId="30BA49F7" w:rsidR="00596E5F" w:rsidRPr="00596E5F" w:rsidRDefault="00440F65" w:rsidP="00D85604">
      <w:pPr>
        <w:pStyle w:val="SingleTxtGC"/>
        <w:spacing w:line="336" w:lineRule="exact"/>
      </w:pPr>
      <w:r>
        <w:t>33</w:t>
      </w:r>
      <w:r w:rsidR="00596E5F" w:rsidRPr="00596E5F">
        <w:t>.</w:t>
      </w:r>
      <w:r w:rsidR="00596E5F" w:rsidRPr="00596E5F">
        <w:tab/>
      </w:r>
      <w:r w:rsidR="00596E5F" w:rsidRPr="00596E5F">
        <w:t>委员会感到关切的是，缔约国没有根据《刑法》第</w:t>
      </w:r>
      <w:r>
        <w:t>42</w:t>
      </w:r>
      <w:r w:rsidR="00596E5F" w:rsidRPr="00596E5F">
        <w:t>0</w:t>
      </w:r>
      <w:r w:rsidR="00596E5F" w:rsidRPr="00596E5F">
        <w:t>条起诉酷刑或残忍、不人道或有辱人格的待遇罪。委员会感到关切的是，由于缔约国立法中没有酷刑的定义，而且对这一罪行的处罚与对证据门槛较低的罪行</w:t>
      </w:r>
      <w:r w:rsidR="00596E5F" w:rsidRPr="00596E5F">
        <w:t>(</w:t>
      </w:r>
      <w:r w:rsidR="00596E5F" w:rsidRPr="00596E5F">
        <w:t>例如《刑法》第</w:t>
      </w:r>
      <w:r>
        <w:t>326</w:t>
      </w:r>
      <w:r w:rsidR="00596E5F" w:rsidRPr="00596E5F">
        <w:t>条规定的滥用职权罪</w:t>
      </w:r>
      <w:r w:rsidR="00596E5F" w:rsidRPr="00596E5F">
        <w:t>)</w:t>
      </w:r>
      <w:r w:rsidR="00596E5F" w:rsidRPr="00596E5F">
        <w:t>的处罚相似，实施酷刑和残忍、不人道和有辱人格的待遇的行为没有作为酷刑受到起诉。委员会提醒缔约国，定义并起诉酷刑罪有助于促进《</w:t>
      </w:r>
      <w:r w:rsidR="00596E5F" w:rsidRPr="000F68D3">
        <w:rPr>
          <w:spacing w:val="-4"/>
        </w:rPr>
        <w:t>公约》的目标，这样不仅可以提醒所有人，包括提醒施害者、受害者和公众注意</w:t>
      </w:r>
      <w:r w:rsidR="00596E5F" w:rsidRPr="00596E5F">
        <w:t>该罪行的特殊严重性，而且令负责官员得以追踪具体的酷刑罪行，并使公众能够监督并在必要时质疑违反《公约》的国家的作为和不作为。最后，尽管缔约国于</w:t>
      </w:r>
      <w:r>
        <w:t>2</w:t>
      </w:r>
      <w:r w:rsidR="00596E5F" w:rsidRPr="00596E5F">
        <w:t>0</w:t>
      </w:r>
      <w:r>
        <w:t>19</w:t>
      </w:r>
      <w:r w:rsidR="00596E5F" w:rsidRPr="00596E5F">
        <w:t>年设立了监察局，但委员会感到关切的是，有报告称，该机构缺乏独立性</w:t>
      </w:r>
      <w:r w:rsidR="00596E5F" w:rsidRPr="000F68D3">
        <w:rPr>
          <w:spacing w:val="4"/>
        </w:rPr>
        <w:t>和公正性，与警察隶属同一政府部门，在有些地方办公地点也在同一建筑内</w:t>
      </w:r>
      <w:r w:rsidR="00596E5F" w:rsidRPr="000F68D3">
        <w:rPr>
          <w:spacing w:val="4"/>
        </w:rPr>
        <w:t>(</w:t>
      </w:r>
      <w:r w:rsidR="00596E5F" w:rsidRPr="000F68D3">
        <w:rPr>
          <w:spacing w:val="4"/>
        </w:rPr>
        <w:t>第</w:t>
      </w:r>
      <w:r>
        <w:t>2</w:t>
      </w:r>
      <w:r w:rsidR="00596E5F" w:rsidRPr="00596E5F">
        <w:t>、第</w:t>
      </w:r>
      <w:r>
        <w:t>11</w:t>
      </w:r>
      <w:r w:rsidR="002701B2">
        <w:t>-</w:t>
      </w:r>
      <w:r>
        <w:t>14</w:t>
      </w:r>
      <w:r w:rsidR="00596E5F" w:rsidRPr="00596E5F">
        <w:t>和第</w:t>
      </w:r>
      <w:r>
        <w:t>16</w:t>
      </w:r>
      <w:r w:rsidR="00596E5F" w:rsidRPr="00596E5F">
        <w:t>条</w:t>
      </w:r>
      <w:r w:rsidR="00596E5F" w:rsidRPr="00596E5F">
        <w:t>)</w:t>
      </w:r>
      <w:r w:rsidR="00596E5F" w:rsidRPr="00596E5F">
        <w:t>。</w:t>
      </w:r>
    </w:p>
    <w:p w14:paraId="61B8B1FA" w14:textId="51C4803B" w:rsidR="00596E5F" w:rsidRPr="002701B2" w:rsidRDefault="00440F65" w:rsidP="00D85604">
      <w:pPr>
        <w:pStyle w:val="SingleTxtGC"/>
        <w:spacing w:line="336" w:lineRule="exact"/>
        <w:rPr>
          <w:rFonts w:ascii="Time New Roman" w:eastAsia="黑体" w:hAnsi="Time New Roman" w:hint="eastAsia"/>
        </w:rPr>
      </w:pPr>
      <w:r w:rsidRPr="002701B2">
        <w:rPr>
          <w:rFonts w:ascii="Time New Roman" w:eastAsia="黑体" w:hAnsi="Time New Roman"/>
        </w:rPr>
        <w:t>34</w:t>
      </w:r>
      <w:r w:rsidR="00596E5F" w:rsidRPr="002701B2">
        <w:rPr>
          <w:rFonts w:ascii="Time New Roman" w:eastAsia="黑体" w:hAnsi="Time New Roman"/>
        </w:rPr>
        <w:t>.</w:t>
      </w:r>
      <w:r w:rsidR="00596E5F" w:rsidRPr="002701B2">
        <w:rPr>
          <w:rFonts w:ascii="Time New Roman" w:eastAsia="黑体" w:hAnsi="Time New Roman"/>
        </w:rPr>
        <w:tab/>
      </w:r>
      <w:r w:rsidR="00596E5F" w:rsidRPr="002701B2">
        <w:rPr>
          <w:rFonts w:ascii="Time New Roman" w:eastAsia="黑体" w:hAnsi="Time New Roman"/>
          <w:bCs/>
        </w:rPr>
        <w:t>缔约国应确保将所有酷刑和残忍、不人道或有辱人格待遇的指控作为酷刑进行调查和起诉，同时考虑到起诉酷刑和残忍、不人道或有辱人格待遇的重要性，不仅在威慑和问责方面，在为受害者提供补救方面也当如此。缔约国还应采取必要的立法和其他措施，确保由体制上独立的机制进行调查，以避免在调查酷刑和虐待行为时出现利益冲突。</w:t>
      </w:r>
    </w:p>
    <w:p w14:paraId="0590A3A8" w14:textId="77777777" w:rsidR="00596E5F" w:rsidRPr="00596E5F" w:rsidRDefault="00596E5F" w:rsidP="00010AB8">
      <w:pPr>
        <w:pStyle w:val="H23GC"/>
        <w:spacing w:after="180" w:line="336" w:lineRule="exact"/>
      </w:pPr>
      <w:r w:rsidRPr="00596E5F">
        <w:tab/>
      </w:r>
      <w:r w:rsidRPr="00596E5F">
        <w:tab/>
      </w:r>
      <w:r w:rsidRPr="00596E5F">
        <w:rPr>
          <w:bCs/>
        </w:rPr>
        <w:t>补救</w:t>
      </w:r>
    </w:p>
    <w:p w14:paraId="18E323B9" w14:textId="5FE10BBB" w:rsidR="00596E5F" w:rsidRPr="00596E5F" w:rsidRDefault="00440F65" w:rsidP="00D85604">
      <w:pPr>
        <w:pStyle w:val="SingleTxtGC"/>
        <w:spacing w:line="336" w:lineRule="exact"/>
      </w:pPr>
      <w:r>
        <w:t>35</w:t>
      </w:r>
      <w:r w:rsidR="00596E5F" w:rsidRPr="00596E5F">
        <w:t>.</w:t>
      </w:r>
      <w:r w:rsidR="00596E5F" w:rsidRPr="00596E5F">
        <w:tab/>
      </w:r>
      <w:r w:rsidR="00596E5F" w:rsidRPr="00596E5F">
        <w:t>委员会注意到，缔约国在酷刑和残忍、不人道和有辱人格的待遇的受害者的康复和补救方面采取了积极措施，包括正式道歉和通过了关于犯罪受害者的第</w:t>
      </w:r>
      <w:r>
        <w:t>274</w:t>
      </w:r>
      <w:r w:rsidR="00596E5F" w:rsidRPr="00596E5F">
        <w:t>/</w:t>
      </w:r>
      <w:r>
        <w:t>2</w:t>
      </w:r>
      <w:r w:rsidR="00596E5F" w:rsidRPr="00596E5F">
        <w:t>0</w:t>
      </w:r>
      <w:r>
        <w:t>17</w:t>
      </w:r>
      <w:r w:rsidR="00596E5F" w:rsidRPr="00596E5F">
        <w:t>号法</w:t>
      </w:r>
      <w:r w:rsidR="00596E5F" w:rsidRPr="00596E5F">
        <w:t>(</w:t>
      </w:r>
      <w:r w:rsidR="00596E5F" w:rsidRPr="00596E5F">
        <w:t>合集</w:t>
      </w:r>
      <w:r w:rsidR="00596E5F" w:rsidRPr="00596E5F">
        <w:t>)</w:t>
      </w:r>
      <w:r w:rsidR="00596E5F" w:rsidRPr="00596E5F">
        <w:t>。然而，委员会表示关切的是，能够向酷刑和虐待的受害者提供心理和精神支持的合格的精神卫生专业人员人数不多</w:t>
      </w:r>
      <w:r w:rsidR="00596E5F" w:rsidRPr="00596E5F">
        <w:t>(</w:t>
      </w:r>
      <w:r w:rsidR="00596E5F" w:rsidRPr="00596E5F">
        <w:t>第</w:t>
      </w:r>
      <w:r>
        <w:t>14</w:t>
      </w:r>
      <w:r w:rsidR="00596E5F" w:rsidRPr="00596E5F">
        <w:t>条</w:t>
      </w:r>
      <w:r w:rsidR="00596E5F" w:rsidRPr="00596E5F">
        <w:t>)</w:t>
      </w:r>
      <w:r w:rsidR="00596E5F" w:rsidRPr="00596E5F">
        <w:t>。</w:t>
      </w:r>
    </w:p>
    <w:p w14:paraId="5CDE32D1" w14:textId="6D6B4C4D" w:rsidR="00596E5F" w:rsidRPr="00D24EA5" w:rsidRDefault="00440F65" w:rsidP="00D85604">
      <w:pPr>
        <w:pStyle w:val="SingleTxtGC"/>
        <w:spacing w:line="336" w:lineRule="exact"/>
        <w:rPr>
          <w:rFonts w:ascii="Time New Roman" w:eastAsia="黑体" w:hAnsi="Time New Roman" w:hint="eastAsia"/>
          <w:bCs/>
        </w:rPr>
      </w:pPr>
      <w:r w:rsidRPr="00D24EA5">
        <w:rPr>
          <w:rFonts w:ascii="Time New Roman" w:eastAsia="黑体" w:hAnsi="Time New Roman"/>
          <w:spacing w:val="2"/>
        </w:rPr>
        <w:t>36</w:t>
      </w:r>
      <w:r w:rsidR="00596E5F" w:rsidRPr="00D24EA5">
        <w:rPr>
          <w:rFonts w:ascii="Time New Roman" w:eastAsia="黑体" w:hAnsi="Time New Roman"/>
          <w:spacing w:val="2"/>
        </w:rPr>
        <w:t>.</w:t>
      </w:r>
      <w:r w:rsidR="00596E5F" w:rsidRPr="00D24EA5">
        <w:rPr>
          <w:rFonts w:ascii="Time New Roman" w:eastAsia="黑体" w:hAnsi="Time New Roman"/>
          <w:spacing w:val="2"/>
        </w:rPr>
        <w:tab/>
      </w:r>
      <w:r w:rsidR="00596E5F" w:rsidRPr="00D24EA5">
        <w:rPr>
          <w:rFonts w:ascii="Time New Roman" w:eastAsia="黑体" w:hAnsi="Time New Roman"/>
          <w:bCs/>
          <w:spacing w:val="2"/>
        </w:rPr>
        <w:t>委员会建议缔约国继续努力，确保酷刑和残忍、不人道或有辱人格待遇的受</w:t>
      </w:r>
      <w:r w:rsidR="00596E5F" w:rsidRPr="00D24EA5">
        <w:rPr>
          <w:rFonts w:ascii="Time New Roman" w:eastAsia="黑体" w:hAnsi="Time New Roman"/>
          <w:bCs/>
        </w:rPr>
        <w:t>害者得到康复和补救，同时特别注意分配足够数量的合格人员，以满足受害者</w:t>
      </w:r>
      <w:r w:rsidR="00596E5F" w:rsidRPr="00D67AC4">
        <w:rPr>
          <w:rFonts w:ascii="Time New Roman" w:eastAsia="黑体" w:hAnsi="Time New Roman"/>
          <w:bCs/>
          <w:spacing w:val="2"/>
        </w:rPr>
        <w:t>的需要。委员会还建议缔约国考虑向联合国援助酷刑受害者自愿基金提供资金支</w:t>
      </w:r>
      <w:r w:rsidR="00596E5F" w:rsidRPr="00836B50">
        <w:rPr>
          <w:rFonts w:ascii="Time New Roman" w:eastAsia="黑体" w:hAnsi="Time New Roman"/>
          <w:bCs/>
          <w:spacing w:val="-4"/>
        </w:rPr>
        <w:t>助。</w:t>
      </w:r>
    </w:p>
    <w:p w14:paraId="6C5070F7" w14:textId="77777777" w:rsidR="00D67AC4" w:rsidRDefault="00D67AC4">
      <w:pPr>
        <w:tabs>
          <w:tab w:val="clear" w:pos="431"/>
        </w:tabs>
        <w:overflowPunct/>
        <w:adjustRightInd/>
        <w:snapToGrid/>
        <w:spacing w:line="240" w:lineRule="auto"/>
        <w:jc w:val="left"/>
        <w:rPr>
          <w:rFonts w:eastAsia="黑体"/>
          <w:snapToGrid/>
          <w:sz w:val="22"/>
          <w:szCs w:val="22"/>
        </w:rPr>
      </w:pPr>
      <w:r>
        <w:br w:type="page"/>
      </w:r>
    </w:p>
    <w:p w14:paraId="5350681F" w14:textId="77C8C592" w:rsidR="00596E5F" w:rsidRPr="00596E5F" w:rsidRDefault="00596E5F" w:rsidP="00DC73F6">
      <w:pPr>
        <w:pStyle w:val="H23GC"/>
      </w:pPr>
      <w:r w:rsidRPr="00596E5F">
        <w:lastRenderedPageBreak/>
        <w:tab/>
      </w:r>
      <w:r w:rsidRPr="00596E5F">
        <w:tab/>
      </w:r>
      <w:r w:rsidRPr="00596E5F">
        <w:rPr>
          <w:bCs/>
        </w:rPr>
        <w:t>体罚</w:t>
      </w:r>
    </w:p>
    <w:p w14:paraId="4EB75231" w14:textId="2D0D96AC" w:rsidR="00596E5F" w:rsidRPr="00596E5F" w:rsidRDefault="00440F65" w:rsidP="00440F65">
      <w:pPr>
        <w:pStyle w:val="SingleTxtGC"/>
      </w:pPr>
      <w:r>
        <w:t>37</w:t>
      </w:r>
      <w:r w:rsidR="00596E5F" w:rsidRPr="00596E5F">
        <w:t>.</w:t>
      </w:r>
      <w:r w:rsidR="00596E5F" w:rsidRPr="00596E5F">
        <w:tab/>
      </w:r>
      <w:r w:rsidR="00596E5F" w:rsidRPr="007047FD">
        <w:rPr>
          <w:spacing w:val="-4"/>
        </w:rPr>
        <w:t>委员会感到关切的是，关于在家庭中体罚儿童的法律含糊不清，同时注意到，</w:t>
      </w:r>
      <w:r w:rsidR="00596E5F" w:rsidRPr="00596E5F">
        <w:t>经修订的《家庭法》允许采取</w:t>
      </w:r>
      <w:r>
        <w:rPr>
          <w:rFonts w:hint="eastAsia"/>
        </w:rPr>
        <w:t>“</w:t>
      </w:r>
      <w:r w:rsidR="00596E5F" w:rsidRPr="00596E5F">
        <w:t>适当的养育措施</w:t>
      </w:r>
      <w:r>
        <w:rPr>
          <w:rFonts w:hint="eastAsia"/>
        </w:rPr>
        <w:t>”</w:t>
      </w:r>
      <w:r w:rsidR="00596E5F" w:rsidRPr="00596E5F">
        <w:t>，但没有明确禁止家中体罚。委员会注意到，缔约国提供的资料表明，缔约国的立法中隐含了禁止家中体罚，但委员会强调，明令禁止可能对于父母对子女使用体罚的行为具有重要的劝诫和教育作用</w:t>
      </w:r>
      <w:r w:rsidR="00596E5F" w:rsidRPr="00596E5F">
        <w:t>(</w:t>
      </w:r>
      <w:r w:rsidR="00596E5F" w:rsidRPr="00596E5F">
        <w:t>第</w:t>
      </w:r>
      <w:r>
        <w:t>16</w:t>
      </w:r>
      <w:r w:rsidR="00596E5F" w:rsidRPr="00596E5F">
        <w:t>条</w:t>
      </w:r>
      <w:r w:rsidR="00596E5F" w:rsidRPr="00596E5F">
        <w:t>)</w:t>
      </w:r>
      <w:r w:rsidR="00596E5F" w:rsidRPr="00596E5F">
        <w:t>。</w:t>
      </w:r>
    </w:p>
    <w:p w14:paraId="69D8EEFA" w14:textId="7EA1C41B" w:rsidR="00596E5F" w:rsidRPr="00D147D0" w:rsidRDefault="00440F65" w:rsidP="00440F65">
      <w:pPr>
        <w:pStyle w:val="SingleTxtGC"/>
        <w:rPr>
          <w:rFonts w:ascii="Time New Roman" w:eastAsia="黑体" w:hAnsi="Time New Roman" w:hint="eastAsia"/>
          <w:bCs/>
        </w:rPr>
      </w:pPr>
      <w:r w:rsidRPr="00D147D0">
        <w:rPr>
          <w:rFonts w:ascii="Time New Roman" w:eastAsia="黑体" w:hAnsi="Time New Roman"/>
        </w:rPr>
        <w:t>38</w:t>
      </w:r>
      <w:r w:rsidR="00596E5F" w:rsidRPr="00D147D0">
        <w:rPr>
          <w:rFonts w:ascii="Time New Roman" w:eastAsia="黑体" w:hAnsi="Time New Roman"/>
        </w:rPr>
        <w:t>.</w:t>
      </w:r>
      <w:r w:rsidR="00596E5F" w:rsidRPr="00D147D0">
        <w:rPr>
          <w:rFonts w:ascii="Time New Roman" w:eastAsia="黑体" w:hAnsi="Time New Roman"/>
        </w:rPr>
        <w:tab/>
      </w:r>
      <w:r w:rsidR="00596E5F" w:rsidRPr="00D147D0">
        <w:rPr>
          <w:rFonts w:ascii="Time New Roman" w:eastAsia="黑体" w:hAnsi="Time New Roman"/>
          <w:bCs/>
        </w:rPr>
        <w:t>委员会建议缔约国明确和毫不含糊地禁止父母在行使权利和履行义务时使用</w:t>
      </w:r>
      <w:r w:rsidR="00596E5F" w:rsidRPr="007047FD">
        <w:rPr>
          <w:rFonts w:ascii="Time New Roman" w:eastAsia="黑体" w:hAnsi="Time New Roman"/>
          <w:bCs/>
          <w:spacing w:val="2"/>
        </w:rPr>
        <w:t>体罚，并对公众开展提高认识和教育运动，使他们了解禁止对儿童使用体罚及相</w:t>
      </w:r>
      <w:r w:rsidR="00596E5F" w:rsidRPr="00D147D0">
        <w:rPr>
          <w:rFonts w:ascii="Time New Roman" w:eastAsia="黑体" w:hAnsi="Time New Roman"/>
          <w:bCs/>
        </w:rPr>
        <w:t>关后果。</w:t>
      </w:r>
    </w:p>
    <w:p w14:paraId="4254CA1B" w14:textId="77777777" w:rsidR="00596E5F" w:rsidRPr="00D147D0" w:rsidRDefault="00596E5F" w:rsidP="00DC73F6">
      <w:pPr>
        <w:pStyle w:val="H23GC"/>
        <w:rPr>
          <w:rFonts w:ascii="Time New Roman" w:hAnsi="Time New Roman" w:hint="eastAsia"/>
        </w:rPr>
      </w:pPr>
      <w:r w:rsidRPr="00D147D0">
        <w:rPr>
          <w:rFonts w:ascii="Time New Roman" w:hAnsi="Time New Roman"/>
        </w:rPr>
        <w:tab/>
      </w:r>
      <w:r w:rsidRPr="00D147D0">
        <w:rPr>
          <w:rFonts w:ascii="Time New Roman" w:hAnsi="Time New Roman"/>
        </w:rPr>
        <w:tab/>
      </w:r>
      <w:r w:rsidRPr="00D147D0">
        <w:rPr>
          <w:rFonts w:ascii="Time New Roman" w:hAnsi="Time New Roman"/>
          <w:bCs/>
        </w:rPr>
        <w:t>后续程序</w:t>
      </w:r>
    </w:p>
    <w:p w14:paraId="49DA4D1E" w14:textId="260502C7" w:rsidR="00596E5F" w:rsidRPr="00D147D0" w:rsidRDefault="00440F65" w:rsidP="00440F65">
      <w:pPr>
        <w:pStyle w:val="SingleTxtGC"/>
        <w:rPr>
          <w:rFonts w:ascii="Time New Roman" w:eastAsia="黑体" w:hAnsi="Time New Roman" w:hint="eastAsia"/>
          <w:bCs/>
        </w:rPr>
      </w:pPr>
      <w:r w:rsidRPr="00D147D0">
        <w:rPr>
          <w:rFonts w:ascii="Time New Roman" w:eastAsia="黑体" w:hAnsi="Time New Roman"/>
        </w:rPr>
        <w:t>39</w:t>
      </w:r>
      <w:r w:rsidR="00596E5F" w:rsidRPr="00D147D0">
        <w:rPr>
          <w:rFonts w:ascii="Time New Roman" w:eastAsia="黑体" w:hAnsi="Time New Roman"/>
        </w:rPr>
        <w:t>.</w:t>
      </w:r>
      <w:r w:rsidR="00596E5F" w:rsidRPr="00D147D0">
        <w:rPr>
          <w:rFonts w:ascii="Time New Roman" w:eastAsia="黑体" w:hAnsi="Time New Roman"/>
        </w:rPr>
        <w:tab/>
      </w:r>
      <w:r w:rsidR="00596E5F" w:rsidRPr="00D147D0">
        <w:rPr>
          <w:rFonts w:ascii="Time New Roman" w:eastAsia="黑体" w:hAnsi="Time New Roman"/>
          <w:bCs/>
        </w:rPr>
        <w:t>委员会请缔约国在</w:t>
      </w:r>
      <w:r w:rsidRPr="00D147D0">
        <w:rPr>
          <w:rFonts w:ascii="Time New Roman" w:eastAsia="黑体" w:hAnsi="Time New Roman"/>
          <w:bCs/>
        </w:rPr>
        <w:t>2</w:t>
      </w:r>
      <w:r w:rsidR="00596E5F" w:rsidRPr="00D147D0">
        <w:rPr>
          <w:rFonts w:ascii="Time New Roman" w:eastAsia="黑体" w:hAnsi="Time New Roman"/>
          <w:bCs/>
        </w:rPr>
        <w:t>0</w:t>
      </w:r>
      <w:r w:rsidRPr="00D147D0">
        <w:rPr>
          <w:rFonts w:ascii="Time New Roman" w:eastAsia="黑体" w:hAnsi="Time New Roman"/>
          <w:bCs/>
        </w:rPr>
        <w:t>24</w:t>
      </w:r>
      <w:r w:rsidR="00596E5F" w:rsidRPr="00D147D0">
        <w:rPr>
          <w:rFonts w:ascii="Time New Roman" w:eastAsia="黑体" w:hAnsi="Time New Roman"/>
          <w:bCs/>
        </w:rPr>
        <w:t>年</w:t>
      </w:r>
      <w:r w:rsidRPr="00D147D0">
        <w:rPr>
          <w:rFonts w:ascii="Time New Roman" w:eastAsia="黑体" w:hAnsi="Time New Roman"/>
          <w:bCs/>
        </w:rPr>
        <w:t>5</w:t>
      </w:r>
      <w:r w:rsidR="00596E5F" w:rsidRPr="00D147D0">
        <w:rPr>
          <w:rFonts w:ascii="Time New Roman" w:eastAsia="黑体" w:hAnsi="Time New Roman"/>
          <w:bCs/>
        </w:rPr>
        <w:t>月</w:t>
      </w:r>
      <w:r w:rsidRPr="00D147D0">
        <w:rPr>
          <w:rFonts w:ascii="Time New Roman" w:eastAsia="黑体" w:hAnsi="Time New Roman"/>
          <w:bCs/>
        </w:rPr>
        <w:t>12</w:t>
      </w:r>
      <w:r w:rsidR="00596E5F" w:rsidRPr="00D147D0">
        <w:rPr>
          <w:rFonts w:ascii="Time New Roman" w:eastAsia="黑体" w:hAnsi="Time New Roman"/>
          <w:bCs/>
        </w:rPr>
        <w:t>日之前提供资料，说明委员会就以下方面所提建议的后续落实情况：酷刑的定义；国家人权机构；罗</w:t>
      </w:r>
      <w:proofErr w:type="gramStart"/>
      <w:r w:rsidR="00596E5F" w:rsidRPr="00D147D0">
        <w:rPr>
          <w:rFonts w:ascii="Time New Roman" w:eastAsia="黑体" w:hAnsi="Time New Roman"/>
          <w:bCs/>
        </w:rPr>
        <w:t>姆</w:t>
      </w:r>
      <w:proofErr w:type="gramEnd"/>
      <w:r w:rsidR="00596E5F" w:rsidRPr="00D147D0">
        <w:rPr>
          <w:rFonts w:ascii="Time New Roman" w:eastAsia="黑体" w:hAnsi="Time New Roman"/>
          <w:bCs/>
        </w:rPr>
        <w:t>妇女非自愿绝育；</w:t>
      </w:r>
      <w:r w:rsidR="00596E5F" w:rsidRPr="005D2A24">
        <w:rPr>
          <w:rFonts w:ascii="Time New Roman" w:eastAsia="黑体" w:hAnsi="Time New Roman"/>
          <w:bCs/>
          <w:spacing w:val="4"/>
        </w:rPr>
        <w:t>体罚</w:t>
      </w:r>
      <w:r w:rsidR="00596E5F" w:rsidRPr="005D2A24">
        <w:rPr>
          <w:rFonts w:ascii="Time New Roman" w:eastAsia="黑体" w:hAnsi="Time New Roman"/>
          <w:bCs/>
          <w:spacing w:val="4"/>
        </w:rPr>
        <w:t>(</w:t>
      </w:r>
      <w:r w:rsidR="00596E5F" w:rsidRPr="005D2A24">
        <w:rPr>
          <w:rFonts w:ascii="Time New Roman" w:eastAsia="黑体" w:hAnsi="Time New Roman"/>
          <w:bCs/>
          <w:spacing w:val="4"/>
        </w:rPr>
        <w:t>见上文第</w:t>
      </w:r>
      <w:r w:rsidRPr="005D2A24">
        <w:rPr>
          <w:rFonts w:ascii="Time New Roman" w:eastAsia="黑体" w:hAnsi="Time New Roman"/>
          <w:bCs/>
          <w:spacing w:val="4"/>
        </w:rPr>
        <w:t>8</w:t>
      </w:r>
      <w:r w:rsidR="00596E5F" w:rsidRPr="005D2A24">
        <w:rPr>
          <w:rFonts w:ascii="Time New Roman" w:eastAsia="黑体" w:hAnsi="Time New Roman"/>
          <w:bCs/>
          <w:spacing w:val="4"/>
        </w:rPr>
        <w:t>、第</w:t>
      </w:r>
      <w:r w:rsidRPr="005D2A24">
        <w:rPr>
          <w:rFonts w:ascii="Time New Roman" w:eastAsia="黑体" w:hAnsi="Time New Roman"/>
          <w:bCs/>
          <w:spacing w:val="4"/>
        </w:rPr>
        <w:t>12</w:t>
      </w:r>
      <w:r w:rsidR="00596E5F" w:rsidRPr="005D2A24">
        <w:rPr>
          <w:rFonts w:ascii="Time New Roman" w:eastAsia="黑体" w:hAnsi="Time New Roman"/>
          <w:bCs/>
          <w:spacing w:val="4"/>
        </w:rPr>
        <w:t>、第</w:t>
      </w:r>
      <w:r w:rsidRPr="005D2A24">
        <w:rPr>
          <w:rFonts w:ascii="Time New Roman" w:eastAsia="黑体" w:hAnsi="Time New Roman"/>
          <w:bCs/>
          <w:spacing w:val="4"/>
        </w:rPr>
        <w:t>24</w:t>
      </w:r>
      <w:r w:rsidR="00596E5F" w:rsidRPr="005D2A24">
        <w:rPr>
          <w:rFonts w:ascii="Time New Roman" w:eastAsia="黑体" w:hAnsi="Time New Roman"/>
          <w:bCs/>
          <w:spacing w:val="4"/>
        </w:rPr>
        <w:t>和第</w:t>
      </w:r>
      <w:r w:rsidRPr="005D2A24">
        <w:rPr>
          <w:rFonts w:ascii="Time New Roman" w:eastAsia="黑体" w:hAnsi="Time New Roman"/>
          <w:bCs/>
          <w:spacing w:val="4"/>
        </w:rPr>
        <w:t>38</w:t>
      </w:r>
      <w:r w:rsidR="00596E5F" w:rsidRPr="005D2A24">
        <w:rPr>
          <w:rFonts w:ascii="Time New Roman" w:eastAsia="黑体" w:hAnsi="Time New Roman"/>
          <w:bCs/>
          <w:spacing w:val="4"/>
        </w:rPr>
        <w:t>段</w:t>
      </w:r>
      <w:r w:rsidR="00596E5F" w:rsidRPr="005D2A24">
        <w:rPr>
          <w:rFonts w:ascii="Time New Roman" w:eastAsia="黑体" w:hAnsi="Time New Roman"/>
          <w:bCs/>
          <w:spacing w:val="4"/>
        </w:rPr>
        <w:t>)</w:t>
      </w:r>
      <w:r w:rsidR="00596E5F" w:rsidRPr="005D2A24">
        <w:rPr>
          <w:rFonts w:ascii="Time New Roman" w:eastAsia="黑体" w:hAnsi="Time New Roman"/>
          <w:bCs/>
          <w:spacing w:val="4"/>
        </w:rPr>
        <w:t>。在这方面，还请缔约国向委员会通报计划在下</w:t>
      </w:r>
      <w:proofErr w:type="gramStart"/>
      <w:r w:rsidR="00596E5F" w:rsidRPr="005D2A24">
        <w:rPr>
          <w:rFonts w:ascii="Time New Roman" w:eastAsia="黑体" w:hAnsi="Time New Roman"/>
          <w:bCs/>
          <w:spacing w:val="4"/>
        </w:rPr>
        <w:t>一报告</w:t>
      </w:r>
      <w:proofErr w:type="gramEnd"/>
      <w:r w:rsidR="00596E5F" w:rsidRPr="005D2A24">
        <w:rPr>
          <w:rFonts w:ascii="Time New Roman" w:eastAsia="黑体" w:hAnsi="Time New Roman"/>
          <w:bCs/>
          <w:spacing w:val="4"/>
        </w:rPr>
        <w:t>周期内如何落实本结论性意见中其余的部分建议或全部建</w:t>
      </w:r>
      <w:r w:rsidR="00596E5F" w:rsidRPr="00D147D0">
        <w:rPr>
          <w:rFonts w:ascii="Time New Roman" w:eastAsia="黑体" w:hAnsi="Time New Roman"/>
          <w:bCs/>
        </w:rPr>
        <w:t>议。</w:t>
      </w:r>
    </w:p>
    <w:p w14:paraId="56CD5389" w14:textId="77777777" w:rsidR="00596E5F" w:rsidRPr="00D147D0" w:rsidRDefault="00596E5F" w:rsidP="00DC73F6">
      <w:pPr>
        <w:pStyle w:val="H23GC"/>
        <w:rPr>
          <w:rFonts w:ascii="Time New Roman" w:hAnsi="Time New Roman" w:hint="eastAsia"/>
        </w:rPr>
      </w:pPr>
      <w:r w:rsidRPr="00D147D0">
        <w:rPr>
          <w:rFonts w:ascii="Time New Roman" w:hAnsi="Time New Roman"/>
        </w:rPr>
        <w:tab/>
      </w:r>
      <w:r w:rsidRPr="00D147D0">
        <w:rPr>
          <w:rFonts w:ascii="Time New Roman" w:hAnsi="Time New Roman"/>
        </w:rPr>
        <w:tab/>
      </w:r>
      <w:r w:rsidRPr="00D147D0">
        <w:rPr>
          <w:rFonts w:ascii="Time New Roman" w:hAnsi="Time New Roman"/>
          <w:bCs/>
        </w:rPr>
        <w:t>其他问题</w:t>
      </w:r>
    </w:p>
    <w:p w14:paraId="1E0A8E3B" w14:textId="7E5ADD6C" w:rsidR="00596E5F" w:rsidRPr="00D147D0" w:rsidRDefault="00440F65" w:rsidP="00440F65">
      <w:pPr>
        <w:pStyle w:val="SingleTxtGC"/>
        <w:rPr>
          <w:rFonts w:ascii="Time New Roman" w:eastAsia="黑体" w:hAnsi="Time New Roman" w:hint="eastAsia"/>
          <w:bCs/>
        </w:rPr>
      </w:pPr>
      <w:r w:rsidRPr="005D2A24">
        <w:rPr>
          <w:rFonts w:ascii="Time New Roman" w:eastAsia="黑体" w:hAnsi="Time New Roman"/>
          <w:spacing w:val="2"/>
        </w:rPr>
        <w:t>4</w:t>
      </w:r>
      <w:r w:rsidR="00596E5F" w:rsidRPr="005D2A24">
        <w:rPr>
          <w:rFonts w:ascii="Time New Roman" w:eastAsia="黑体" w:hAnsi="Time New Roman"/>
          <w:spacing w:val="2"/>
        </w:rPr>
        <w:t>0.</w:t>
      </w:r>
      <w:r w:rsidR="00596E5F" w:rsidRPr="005D2A24">
        <w:rPr>
          <w:rFonts w:ascii="Time New Roman" w:eastAsia="黑体" w:hAnsi="Time New Roman"/>
          <w:spacing w:val="2"/>
        </w:rPr>
        <w:tab/>
      </w:r>
      <w:r w:rsidR="00596E5F" w:rsidRPr="005D2A24">
        <w:rPr>
          <w:rFonts w:ascii="Time New Roman" w:eastAsia="黑体" w:hAnsi="Time New Roman"/>
          <w:bCs/>
          <w:spacing w:val="2"/>
        </w:rPr>
        <w:t>委员会请缔约国通过官方网站、媒体和非政府组织，以相关语言广泛传播提</w:t>
      </w:r>
      <w:r w:rsidR="00596E5F" w:rsidRPr="00D147D0">
        <w:rPr>
          <w:rFonts w:ascii="Time New Roman" w:eastAsia="黑体" w:hAnsi="Time New Roman"/>
          <w:bCs/>
        </w:rPr>
        <w:t>交委员会的报告和本结论性意见，并向委员会通报其传播活动。</w:t>
      </w:r>
    </w:p>
    <w:p w14:paraId="49C15EB1" w14:textId="473AADC1" w:rsidR="00596E5F" w:rsidRDefault="00440F65" w:rsidP="00440F65">
      <w:pPr>
        <w:pStyle w:val="SingleTxtGC"/>
        <w:rPr>
          <w:bCs/>
        </w:rPr>
      </w:pPr>
      <w:r w:rsidRPr="00D147D0">
        <w:rPr>
          <w:rFonts w:ascii="Time New Roman" w:eastAsia="黑体" w:hAnsi="Time New Roman"/>
        </w:rPr>
        <w:t>41</w:t>
      </w:r>
      <w:r w:rsidR="00596E5F" w:rsidRPr="00D147D0">
        <w:rPr>
          <w:rFonts w:ascii="Time New Roman" w:eastAsia="黑体" w:hAnsi="Time New Roman"/>
        </w:rPr>
        <w:t>.</w:t>
      </w:r>
      <w:r w:rsidR="00596E5F" w:rsidRPr="00D147D0">
        <w:rPr>
          <w:rFonts w:ascii="Time New Roman" w:eastAsia="黑体" w:hAnsi="Time New Roman"/>
        </w:rPr>
        <w:tab/>
      </w:r>
      <w:r w:rsidR="00596E5F" w:rsidRPr="00D147D0">
        <w:rPr>
          <w:rFonts w:ascii="Time New Roman" w:eastAsia="黑体" w:hAnsi="Time New Roman"/>
          <w:bCs/>
        </w:rPr>
        <w:t>委员会请缔约国在</w:t>
      </w:r>
      <w:r w:rsidRPr="00D147D0">
        <w:rPr>
          <w:rFonts w:ascii="Time New Roman" w:eastAsia="黑体" w:hAnsi="Time New Roman"/>
          <w:bCs/>
        </w:rPr>
        <w:t>2</w:t>
      </w:r>
      <w:r w:rsidR="00596E5F" w:rsidRPr="00D147D0">
        <w:rPr>
          <w:rFonts w:ascii="Time New Roman" w:eastAsia="黑体" w:hAnsi="Time New Roman"/>
          <w:bCs/>
        </w:rPr>
        <w:t>0</w:t>
      </w:r>
      <w:r w:rsidRPr="00D147D0">
        <w:rPr>
          <w:rFonts w:ascii="Time New Roman" w:eastAsia="黑体" w:hAnsi="Time New Roman"/>
          <w:bCs/>
        </w:rPr>
        <w:t>27</w:t>
      </w:r>
      <w:r w:rsidR="00596E5F" w:rsidRPr="00D147D0">
        <w:rPr>
          <w:rFonts w:ascii="Time New Roman" w:eastAsia="黑体" w:hAnsi="Time New Roman"/>
          <w:bCs/>
        </w:rPr>
        <w:t>年</w:t>
      </w:r>
      <w:r w:rsidRPr="00D147D0">
        <w:rPr>
          <w:rFonts w:ascii="Time New Roman" w:eastAsia="黑体" w:hAnsi="Time New Roman"/>
          <w:bCs/>
        </w:rPr>
        <w:t>5</w:t>
      </w:r>
      <w:r w:rsidR="00596E5F" w:rsidRPr="00D147D0">
        <w:rPr>
          <w:rFonts w:ascii="Time New Roman" w:eastAsia="黑体" w:hAnsi="Time New Roman"/>
          <w:bCs/>
        </w:rPr>
        <w:t>月</w:t>
      </w:r>
      <w:r w:rsidRPr="00D147D0">
        <w:rPr>
          <w:rFonts w:ascii="Time New Roman" w:eastAsia="黑体" w:hAnsi="Time New Roman"/>
          <w:bCs/>
        </w:rPr>
        <w:t>12</w:t>
      </w:r>
      <w:r w:rsidR="00596E5F" w:rsidRPr="00D147D0">
        <w:rPr>
          <w:rFonts w:ascii="Time New Roman" w:eastAsia="黑体" w:hAnsi="Time New Roman"/>
          <w:bCs/>
        </w:rPr>
        <w:t>日前提交下一次定期报告，即第五次定期</w:t>
      </w:r>
      <w:r w:rsidR="00596E5F" w:rsidRPr="00D90B8D">
        <w:rPr>
          <w:rFonts w:ascii="Time New Roman" w:eastAsia="黑体" w:hAnsi="Time New Roman"/>
          <w:bCs/>
          <w:spacing w:val="-4"/>
        </w:rPr>
        <w:t>报告。为此，并考虑到缔约国已同意按照简化报告程序向委员会提交报告，委员会</w:t>
      </w:r>
      <w:r w:rsidR="00596E5F" w:rsidRPr="00D147D0">
        <w:rPr>
          <w:rFonts w:ascii="Time New Roman" w:eastAsia="黑体" w:hAnsi="Time New Roman"/>
          <w:bCs/>
        </w:rPr>
        <w:t>将在适当时候向缔约国发送报告</w:t>
      </w:r>
      <w:proofErr w:type="gramStart"/>
      <w:r w:rsidR="00596E5F" w:rsidRPr="00D147D0">
        <w:rPr>
          <w:rFonts w:ascii="Time New Roman" w:eastAsia="黑体" w:hAnsi="Time New Roman"/>
          <w:bCs/>
        </w:rPr>
        <w:t>前问题</w:t>
      </w:r>
      <w:proofErr w:type="gramEnd"/>
      <w:r w:rsidR="00596E5F" w:rsidRPr="00D147D0">
        <w:rPr>
          <w:rFonts w:ascii="Time New Roman" w:eastAsia="黑体" w:hAnsi="Time New Roman"/>
          <w:bCs/>
        </w:rPr>
        <w:t>清单。缔约国对问题清单的答复将构成其根据《公约》第</w:t>
      </w:r>
      <w:r w:rsidRPr="00D147D0">
        <w:rPr>
          <w:rFonts w:ascii="Time New Roman" w:eastAsia="黑体" w:hAnsi="Time New Roman"/>
          <w:bCs/>
        </w:rPr>
        <w:t>19</w:t>
      </w:r>
      <w:r w:rsidR="00596E5F" w:rsidRPr="00D147D0">
        <w:rPr>
          <w:rFonts w:ascii="Time New Roman" w:eastAsia="黑体" w:hAnsi="Time New Roman"/>
          <w:bCs/>
        </w:rPr>
        <w:t>条提交的第五次定期报告。</w:t>
      </w:r>
    </w:p>
    <w:p w14:paraId="03BC3E80" w14:textId="77777777" w:rsidR="00D147D0" w:rsidRPr="002D6A9C" w:rsidRDefault="00D147D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147D0" w:rsidRPr="002D6A9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9D5AE" w14:textId="77777777" w:rsidR="001702A7" w:rsidRPr="000D319F" w:rsidRDefault="001702A7" w:rsidP="000D319F">
      <w:pPr>
        <w:pStyle w:val="af0"/>
        <w:spacing w:after="240"/>
        <w:ind w:left="907"/>
        <w:rPr>
          <w:rFonts w:asciiTheme="majorBidi" w:eastAsia="宋体" w:hAnsiTheme="majorBidi" w:cstheme="majorBidi"/>
          <w:sz w:val="21"/>
          <w:szCs w:val="21"/>
          <w:lang w:val="en-US"/>
        </w:rPr>
      </w:pPr>
    </w:p>
    <w:p w14:paraId="10C74177" w14:textId="77777777" w:rsidR="001702A7" w:rsidRPr="000D319F" w:rsidRDefault="001702A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56DF073" w14:textId="77777777" w:rsidR="001702A7" w:rsidRPr="000D319F" w:rsidRDefault="001702A7" w:rsidP="000D319F">
      <w:pPr>
        <w:pStyle w:val="af0"/>
      </w:pPr>
    </w:p>
  </w:endnote>
  <w:endnote w:type="continuationNotice" w:id="1">
    <w:p w14:paraId="2A04EC52" w14:textId="77777777" w:rsidR="001702A7" w:rsidRDefault="001702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E3C23" w14:textId="77777777" w:rsidR="00056632" w:rsidRPr="000B7AC4" w:rsidRDefault="000B7AC4" w:rsidP="000B7AC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B7AC4">
      <w:rPr>
        <w:rStyle w:val="af2"/>
        <w:b w:val="0"/>
        <w:snapToGrid w:val="0"/>
        <w:sz w:val="16"/>
      </w:rPr>
      <w:t>GE.23</w:t>
    </w:r>
    <w:proofErr w:type="spellEnd"/>
    <w:r w:rsidRPr="000B7AC4">
      <w:rPr>
        <w:rStyle w:val="af2"/>
        <w:b w:val="0"/>
        <w:snapToGrid w:val="0"/>
        <w:sz w:val="16"/>
      </w:rPr>
      <w:t>-09413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F2C7A" w14:textId="77777777" w:rsidR="00056632" w:rsidRPr="000B7AC4" w:rsidRDefault="000B7AC4" w:rsidP="000B7AC4">
    <w:pPr>
      <w:pStyle w:val="af0"/>
      <w:tabs>
        <w:tab w:val="clear" w:pos="431"/>
        <w:tab w:val="right" w:pos="9638"/>
      </w:tabs>
      <w:rPr>
        <w:rStyle w:val="af2"/>
      </w:rPr>
    </w:pPr>
    <w:proofErr w:type="spellStart"/>
    <w:r>
      <w:t>GE.23</w:t>
    </w:r>
    <w:proofErr w:type="spellEnd"/>
    <w:r>
      <w:t>-09413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D83AA" w14:textId="37691043" w:rsidR="00056632" w:rsidRPr="00487939" w:rsidRDefault="000B7AC4"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0F88B3E" wp14:editId="3A02A3F6">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-09413</w:t>
    </w:r>
    <w:r w:rsidR="00731A42" w:rsidRPr="00EE277A">
      <w:rPr>
        <w:sz w:val="20"/>
        <w:lang w:eastAsia="zh-CN"/>
      </w:rPr>
      <w:t xml:space="preserve"> (C)</w:t>
    </w:r>
    <w:r w:rsidR="005505A1">
      <w:rPr>
        <w:sz w:val="20"/>
        <w:lang w:eastAsia="zh-CN"/>
      </w:rPr>
      <w:tab/>
    </w:r>
    <w:r w:rsidR="00067600">
      <w:rPr>
        <w:sz w:val="20"/>
        <w:lang w:eastAsia="zh-CN"/>
      </w:rPr>
      <w:t>27</w:t>
    </w:r>
    <w:r w:rsidR="005505A1">
      <w:rPr>
        <w:sz w:val="20"/>
        <w:lang w:eastAsia="zh-CN"/>
      </w:rPr>
      <w:t>0</w:t>
    </w:r>
    <w:r w:rsidR="00067600">
      <w:rPr>
        <w:sz w:val="20"/>
        <w:lang w:eastAsia="zh-CN"/>
      </w:rPr>
      <w:t>7</w:t>
    </w:r>
    <w:r w:rsidR="00597013">
      <w:rPr>
        <w:sz w:val="20"/>
        <w:lang w:eastAsia="zh-CN"/>
      </w:rPr>
      <w:t>2</w:t>
    </w:r>
    <w:r w:rsidR="00241057">
      <w:rPr>
        <w:sz w:val="20"/>
        <w:lang w:eastAsia="zh-CN"/>
      </w:rPr>
      <w:t>3</w:t>
    </w:r>
    <w:r w:rsidR="00731A42">
      <w:rPr>
        <w:sz w:val="20"/>
        <w:lang w:eastAsia="zh-CN"/>
      </w:rPr>
      <w:tab/>
    </w:r>
    <w:r w:rsidR="00067600">
      <w:rPr>
        <w:sz w:val="20"/>
        <w:lang w:eastAsia="zh-CN"/>
      </w:rPr>
      <w:t>31</w:t>
    </w:r>
    <w:r w:rsidR="00731A42">
      <w:rPr>
        <w:sz w:val="20"/>
        <w:lang w:eastAsia="zh-CN"/>
      </w:rPr>
      <w:t>0</w:t>
    </w:r>
    <w:r w:rsidR="00067600">
      <w:rPr>
        <w:sz w:val="20"/>
        <w:lang w:eastAsia="zh-CN"/>
      </w:rPr>
      <w:t>8</w:t>
    </w:r>
    <w:r w:rsidR="00597013">
      <w:rPr>
        <w:sz w:val="20"/>
        <w:lang w:eastAsia="zh-CN"/>
      </w:rPr>
      <w:t>2</w:t>
    </w:r>
    <w:r w:rsidR="00241057">
      <w:rPr>
        <w:sz w:val="20"/>
        <w:lang w:eastAsia="zh-CN"/>
      </w:rPr>
      <w:t>3</w:t>
    </w:r>
    <w:r w:rsidR="00731A42">
      <w:rPr>
        <w:b/>
        <w:sz w:val="21"/>
      </w:rPr>
      <w:tab/>
    </w:r>
    <w:r w:rsidR="00A1364C">
      <w:rPr>
        <w:rFonts w:hint="eastAsia"/>
        <w:b/>
        <w:noProof/>
        <w:snapToGrid/>
        <w:sz w:val="21"/>
        <w:lang w:val="en-US" w:eastAsia="zh-CN"/>
      </w:rPr>
      <w:drawing>
        <wp:inline distT="0" distB="0" distL="0" distR="0" wp14:anchorId="1258F76D" wp14:editId="7A18C90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6442F" w14:textId="77777777" w:rsidR="001702A7" w:rsidRPr="000157B1" w:rsidRDefault="001702A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802600E" w14:textId="77777777" w:rsidR="001702A7" w:rsidRPr="000157B1" w:rsidRDefault="001702A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2787D93" w14:textId="77777777" w:rsidR="001702A7" w:rsidRDefault="001702A7"/>
  </w:footnote>
  <w:footnote w:id="2">
    <w:p w14:paraId="79FA0128" w14:textId="418E4D51" w:rsidR="00596E5F" w:rsidRDefault="00596E5F" w:rsidP="00CA5866">
      <w:pPr>
        <w:pStyle w:val="a6"/>
      </w:pPr>
      <w:r>
        <w:rPr>
          <w:lang w:val="zh-CN"/>
        </w:rPr>
        <w:tab/>
      </w:r>
      <w:r w:rsidRPr="00C96E93">
        <w:rPr>
          <w:sz w:val="21"/>
          <w:szCs w:val="21"/>
          <w:lang w:val="zh-CN"/>
        </w:rPr>
        <w:t>*</w:t>
      </w:r>
      <w:r w:rsidR="00C96E93">
        <w:rPr>
          <w:lang w:val="zh-CN"/>
        </w:rPr>
        <w:tab/>
      </w:r>
      <w:r>
        <w:rPr>
          <w:lang w:val="zh-CN"/>
        </w:rPr>
        <w:t>委员会第七十六届会议</w:t>
      </w:r>
      <w:r>
        <w:rPr>
          <w:lang w:val="zh-CN"/>
        </w:rPr>
        <w:t>(2023</w:t>
      </w:r>
      <w:r>
        <w:rPr>
          <w:lang w:val="zh-CN"/>
        </w:rPr>
        <w:t>年</w:t>
      </w:r>
      <w:r>
        <w:rPr>
          <w:lang w:val="zh-CN"/>
        </w:rPr>
        <w:t>4</w:t>
      </w:r>
      <w:r>
        <w:rPr>
          <w:lang w:val="zh-CN"/>
        </w:rPr>
        <w:t>月</w:t>
      </w:r>
      <w:r>
        <w:rPr>
          <w:lang w:val="zh-CN"/>
        </w:rPr>
        <w:t>17</w:t>
      </w:r>
      <w:r>
        <w:rPr>
          <w:lang w:val="zh-CN"/>
        </w:rPr>
        <w:t>日至</w:t>
      </w:r>
      <w:r>
        <w:rPr>
          <w:lang w:val="zh-CN"/>
        </w:rPr>
        <w:t>5</w:t>
      </w:r>
      <w:r>
        <w:rPr>
          <w:lang w:val="zh-CN"/>
        </w:rPr>
        <w:t>月</w:t>
      </w:r>
      <w:r>
        <w:rPr>
          <w:lang w:val="zh-CN"/>
        </w:rPr>
        <w:t>12</w:t>
      </w:r>
      <w:r>
        <w:rPr>
          <w:lang w:val="zh-CN"/>
        </w:rPr>
        <w:t>日</w:t>
      </w:r>
      <w:r>
        <w:rPr>
          <w:lang w:val="zh-CN"/>
        </w:rPr>
        <w:t>)</w:t>
      </w:r>
      <w:r>
        <w:rPr>
          <w:lang w:val="zh-CN"/>
        </w:rPr>
        <w:t>通过。</w:t>
      </w:r>
    </w:p>
  </w:footnote>
  <w:footnote w:id="3">
    <w:p w14:paraId="070B45DC" w14:textId="2DDF15B8" w:rsidR="00596E5F" w:rsidRPr="00CA5866" w:rsidRDefault="00596E5F" w:rsidP="00CA5866">
      <w:pPr>
        <w:pStyle w:val="a6"/>
      </w:pPr>
      <w:r w:rsidRPr="00997AE4">
        <w:rPr>
          <w:lang w:val="zh-CN"/>
        </w:rPr>
        <w:tab/>
      </w:r>
      <w:r w:rsidRPr="00AF1141">
        <w:rPr>
          <w:rStyle w:val="a8"/>
          <w:rFonts w:eastAsia="宋体"/>
          <w:lang w:val="zh-CN"/>
        </w:rPr>
        <w:footnoteRef/>
      </w:r>
      <w:r>
        <w:rPr>
          <w:lang w:val="zh-CN"/>
        </w:rPr>
        <w:tab/>
      </w:r>
      <w:r>
        <w:rPr>
          <w:lang w:val="zh-CN"/>
        </w:rPr>
        <w:t>见</w:t>
      </w:r>
      <w:r w:rsidR="00CA5866" w:rsidRPr="00CA5866">
        <w:rPr>
          <w:lang w:val="zh-CN"/>
        </w:rPr>
        <w:fldChar w:fldCharType="begin"/>
      </w:r>
      <w:r w:rsidR="00CA5866" w:rsidRPr="00CA5866">
        <w:rPr>
          <w:lang w:val="zh-CN"/>
        </w:rPr>
        <w:instrText xml:space="preserve"> HYPERLINK "http://undocs.org/ch/CAT/C/SR.1989" </w:instrText>
      </w:r>
      <w:r w:rsidR="00CA5866" w:rsidRPr="00CA5866">
        <w:rPr>
          <w:lang w:val="zh-CN"/>
        </w:rPr>
      </w:r>
      <w:r w:rsidR="00CA5866" w:rsidRPr="00CA5866">
        <w:rPr>
          <w:lang w:val="zh-CN"/>
        </w:rPr>
        <w:fldChar w:fldCharType="separate"/>
      </w:r>
      <w:r w:rsidRPr="00CA5866">
        <w:rPr>
          <w:rStyle w:val="af5"/>
          <w:u w:val="none"/>
          <w:lang w:val="zh-CN"/>
        </w:rPr>
        <w:t>CAT/C/SR.1989</w:t>
      </w:r>
      <w:r w:rsidR="00CA5866" w:rsidRPr="00CA5866">
        <w:rPr>
          <w:lang w:val="zh-CN"/>
        </w:rPr>
        <w:fldChar w:fldCharType="end"/>
      </w:r>
      <w:r w:rsidRPr="00CA5866">
        <w:rPr>
          <w:lang w:val="zh-CN"/>
        </w:rPr>
        <w:t>和</w:t>
      </w:r>
      <w:hyperlink r:id="rId1" w:history="1">
        <w:r w:rsidRPr="00CA5866">
          <w:rPr>
            <w:rStyle w:val="af5"/>
            <w:u w:val="none"/>
            <w:lang w:val="zh-CN"/>
          </w:rPr>
          <w:t>CAT/C/SR.1992</w:t>
        </w:r>
      </w:hyperlink>
      <w:r w:rsidRPr="00CA5866">
        <w:rPr>
          <w:lang w:val="zh-CN"/>
        </w:rPr>
        <w:t>。</w:t>
      </w:r>
    </w:p>
  </w:footnote>
  <w:footnote w:id="4">
    <w:p w14:paraId="5683B2CE" w14:textId="1CE1AC89" w:rsidR="00596E5F" w:rsidRPr="00997AE4" w:rsidRDefault="00596E5F" w:rsidP="00CA5866">
      <w:pPr>
        <w:pStyle w:val="a6"/>
      </w:pPr>
      <w:r w:rsidRPr="00CA5866">
        <w:rPr>
          <w:lang w:val="zh-CN"/>
        </w:rPr>
        <w:tab/>
      </w:r>
      <w:r w:rsidRPr="00CA5866">
        <w:rPr>
          <w:rStyle w:val="a8"/>
          <w:rFonts w:eastAsia="宋体"/>
          <w:lang w:val="zh-CN"/>
        </w:rPr>
        <w:footnoteRef/>
      </w:r>
      <w:r w:rsidRPr="00CA5866">
        <w:rPr>
          <w:lang w:val="zh-CN"/>
        </w:rPr>
        <w:tab/>
      </w:r>
      <w:hyperlink r:id="rId2" w:history="1">
        <w:r w:rsidRPr="00CA5866">
          <w:rPr>
            <w:rStyle w:val="af5"/>
            <w:u w:val="none"/>
            <w:lang w:val="zh-CN"/>
          </w:rPr>
          <w:t>CAT/C/SVK/4</w:t>
        </w:r>
      </w:hyperlink>
      <w:r>
        <w:rPr>
          <w:lang w:val="zh-CN"/>
        </w:rPr>
        <w:t>。</w:t>
      </w:r>
    </w:p>
  </w:footnote>
  <w:footnote w:id="5">
    <w:p w14:paraId="156F7748" w14:textId="08139AFB" w:rsidR="00596E5F" w:rsidRPr="008874AF" w:rsidRDefault="00596E5F" w:rsidP="00813EBF">
      <w:pPr>
        <w:pStyle w:val="a6"/>
        <w:spacing w:after="180"/>
      </w:pPr>
      <w:r>
        <w:rPr>
          <w:lang w:val="zh-CN"/>
        </w:rPr>
        <w:tab/>
      </w:r>
      <w:r w:rsidRPr="00AF1141">
        <w:rPr>
          <w:rStyle w:val="a8"/>
          <w:rFonts w:eastAsia="宋体"/>
          <w:lang w:val="zh-CN"/>
        </w:rPr>
        <w:footnoteRef/>
      </w:r>
      <w:r w:rsidRPr="00AA00B8">
        <w:tab/>
      </w:r>
      <w:hyperlink r:id="rId3" w:history="1">
        <w:r w:rsidRPr="00AA00B8">
          <w:rPr>
            <w:rStyle w:val="af5"/>
            <w:u w:val="none"/>
          </w:rPr>
          <w:t>CAT/C/</w:t>
        </w:r>
        <w:proofErr w:type="spellStart"/>
        <w:r w:rsidRPr="00AA00B8">
          <w:rPr>
            <w:rStyle w:val="af5"/>
            <w:u w:val="none"/>
          </w:rPr>
          <w:t>SVK</w:t>
        </w:r>
        <w:proofErr w:type="spellEnd"/>
        <w:r w:rsidRPr="00AA00B8">
          <w:rPr>
            <w:rStyle w:val="af5"/>
            <w:u w:val="none"/>
          </w:rPr>
          <w:t>/CO/3</w:t>
        </w:r>
      </w:hyperlink>
      <w:r w:rsidRPr="00AA00B8">
        <w:t>，</w:t>
      </w:r>
      <w:r>
        <w:rPr>
          <w:lang w:val="zh-CN"/>
        </w:rPr>
        <w:t>第</w:t>
      </w:r>
      <w:r w:rsidRPr="00AA00B8">
        <w:t>7</w:t>
      </w:r>
      <w:r>
        <w:rPr>
          <w:lang w:val="zh-CN"/>
        </w:rPr>
        <w:t>段。</w:t>
      </w:r>
    </w:p>
  </w:footnote>
  <w:footnote w:id="6">
    <w:p w14:paraId="703FD4F4" w14:textId="3BAFE5B1" w:rsidR="00596E5F" w:rsidRPr="005440A6" w:rsidRDefault="00596E5F" w:rsidP="00CA5866">
      <w:pPr>
        <w:pStyle w:val="a6"/>
        <w:rPr>
          <w:iCs/>
        </w:rPr>
      </w:pPr>
      <w:r w:rsidRPr="00AA00B8">
        <w:tab/>
      </w:r>
      <w:r w:rsidRPr="00AF1141">
        <w:rPr>
          <w:rStyle w:val="a8"/>
          <w:rFonts w:eastAsia="宋体"/>
          <w:lang w:val="zh-CN"/>
        </w:rPr>
        <w:footnoteRef/>
      </w:r>
      <w:r>
        <w:rPr>
          <w:lang w:val="zh-CN"/>
        </w:rPr>
        <w:tab/>
        <w:t>R.R.</w:t>
      </w:r>
      <w:r>
        <w:rPr>
          <w:lang w:val="zh-CN"/>
        </w:rPr>
        <w:t>和</w:t>
      </w:r>
      <w:r>
        <w:rPr>
          <w:lang w:val="zh-CN"/>
        </w:rPr>
        <w:t>R.D.</w:t>
      </w:r>
      <w:r>
        <w:rPr>
          <w:lang w:val="zh-CN"/>
        </w:rPr>
        <w:t>诉斯洛伐克，第</w:t>
      </w:r>
      <w:r>
        <w:rPr>
          <w:lang w:val="zh-CN"/>
        </w:rPr>
        <w:t>20649/18</w:t>
      </w:r>
      <w:r>
        <w:rPr>
          <w:lang w:val="zh-CN"/>
        </w:rPr>
        <w:t>号申诉，判决，</w:t>
      </w:r>
      <w:r>
        <w:rPr>
          <w:lang w:val="zh-CN"/>
        </w:rPr>
        <w:t>2020</w:t>
      </w:r>
      <w:r>
        <w:rPr>
          <w:lang w:val="zh-CN"/>
        </w:rPr>
        <w:t>年</w:t>
      </w:r>
      <w:r>
        <w:rPr>
          <w:lang w:val="zh-CN"/>
        </w:rPr>
        <w:t>9</w:t>
      </w:r>
      <w:r>
        <w:rPr>
          <w:lang w:val="zh-CN"/>
        </w:rPr>
        <w:t>月</w:t>
      </w:r>
      <w:r>
        <w:rPr>
          <w:lang w:val="zh-CN"/>
        </w:rPr>
        <w:t>1</w:t>
      </w:r>
      <w:r>
        <w:rPr>
          <w:lang w:val="zh-CN"/>
        </w:rPr>
        <w:t>日。</w:t>
      </w:r>
    </w:p>
  </w:footnote>
  <w:footnote w:id="7">
    <w:p w14:paraId="5BD97FA3" w14:textId="743E28F3" w:rsidR="00596E5F" w:rsidRPr="00DC6A5B" w:rsidRDefault="00596E5F" w:rsidP="00CA5866">
      <w:pPr>
        <w:pStyle w:val="a6"/>
        <w:rPr>
          <w:i/>
        </w:rPr>
      </w:pPr>
      <w:r w:rsidRPr="008A13C7">
        <w:rPr>
          <w:lang w:val="zh-CN"/>
        </w:rPr>
        <w:tab/>
      </w:r>
      <w:r w:rsidRPr="00AF1141">
        <w:rPr>
          <w:rStyle w:val="a8"/>
          <w:rFonts w:eastAsia="宋体"/>
          <w:lang w:val="zh-CN"/>
        </w:rPr>
        <w:footnoteRef/>
      </w:r>
      <w:r>
        <w:rPr>
          <w:lang w:val="zh-CN"/>
        </w:rPr>
        <w:tab/>
      </w:r>
      <w:r w:rsidRPr="00C42BA0">
        <w:rPr>
          <w:spacing w:val="-6"/>
          <w:lang w:val="zh-CN"/>
        </w:rPr>
        <w:t>例如，见，同上；</w:t>
      </w:r>
      <w:r w:rsidRPr="00C42BA0">
        <w:rPr>
          <w:spacing w:val="-6"/>
          <w:lang w:val="zh-CN"/>
        </w:rPr>
        <w:t>Lakatošová</w:t>
      </w:r>
      <w:r w:rsidRPr="00C42BA0">
        <w:rPr>
          <w:spacing w:val="-6"/>
          <w:lang w:val="zh-CN"/>
        </w:rPr>
        <w:t>和</w:t>
      </w:r>
      <w:r w:rsidRPr="00C42BA0">
        <w:rPr>
          <w:spacing w:val="-6"/>
          <w:lang w:val="zh-CN"/>
        </w:rPr>
        <w:t>Lakatoš</w:t>
      </w:r>
      <w:r w:rsidRPr="00C42BA0">
        <w:rPr>
          <w:spacing w:val="-6"/>
          <w:lang w:val="zh-CN"/>
        </w:rPr>
        <w:t>诉斯洛伐克，第</w:t>
      </w:r>
      <w:r w:rsidRPr="00C42BA0">
        <w:rPr>
          <w:spacing w:val="-6"/>
          <w:lang w:val="zh-CN"/>
        </w:rPr>
        <w:t>655/16</w:t>
      </w:r>
      <w:r w:rsidRPr="00C42BA0">
        <w:rPr>
          <w:spacing w:val="-6"/>
          <w:lang w:val="zh-CN"/>
        </w:rPr>
        <w:t>号申诉，判决，</w:t>
      </w:r>
      <w:r w:rsidRPr="00C42BA0">
        <w:rPr>
          <w:spacing w:val="-6"/>
          <w:lang w:val="zh-CN"/>
        </w:rPr>
        <w:t>2018</w:t>
      </w:r>
      <w:r w:rsidRPr="00C42BA0">
        <w:rPr>
          <w:spacing w:val="-6"/>
          <w:lang w:val="zh-CN"/>
        </w:rPr>
        <w:t>年</w:t>
      </w:r>
      <w:r w:rsidRPr="00C42BA0">
        <w:rPr>
          <w:spacing w:val="-6"/>
          <w:lang w:val="zh-CN"/>
        </w:rPr>
        <w:t>12</w:t>
      </w:r>
      <w:r w:rsidRPr="00C42BA0">
        <w:rPr>
          <w:spacing w:val="-6"/>
          <w:lang w:val="zh-CN"/>
        </w:rPr>
        <w:t>月</w:t>
      </w:r>
      <w:r w:rsidRPr="00C42BA0">
        <w:rPr>
          <w:spacing w:val="-6"/>
          <w:lang w:val="zh-CN"/>
        </w:rPr>
        <w:t>11</w:t>
      </w:r>
      <w:r w:rsidRPr="00C42BA0">
        <w:rPr>
          <w:spacing w:val="-6"/>
          <w:lang w:val="zh-CN"/>
        </w:rPr>
        <w:t>日。</w:t>
      </w:r>
    </w:p>
  </w:footnote>
  <w:footnote w:id="8">
    <w:p w14:paraId="420278BD" w14:textId="4FB46692" w:rsidR="00596E5F" w:rsidRPr="00954E59" w:rsidRDefault="00596E5F" w:rsidP="00CA5866">
      <w:pPr>
        <w:pStyle w:val="a6"/>
      </w:pPr>
      <w:r>
        <w:rPr>
          <w:lang w:val="zh-CN"/>
        </w:rPr>
        <w:tab/>
      </w:r>
      <w:r w:rsidRPr="00AF1141">
        <w:rPr>
          <w:rStyle w:val="a8"/>
          <w:rFonts w:eastAsia="宋体"/>
          <w:lang w:val="zh-CN"/>
        </w:rPr>
        <w:footnoteRef/>
      </w:r>
      <w:r>
        <w:rPr>
          <w:lang w:val="zh-CN"/>
        </w:rPr>
        <w:tab/>
      </w:r>
      <w:r w:rsidRPr="00B80748">
        <w:rPr>
          <w:lang w:val="zh-CN"/>
        </w:rPr>
        <w:t>CPT/Inf</w:t>
      </w:r>
      <w:r>
        <w:rPr>
          <w:lang w:val="zh-CN"/>
        </w:rPr>
        <w:t>(2017)6</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71D91" w14:textId="77777777" w:rsidR="00056632" w:rsidRDefault="000B7AC4" w:rsidP="000B7AC4">
    <w:pPr>
      <w:pStyle w:val="af3"/>
    </w:pPr>
    <w:r>
      <w:t>CAT/C/</w:t>
    </w:r>
    <w:proofErr w:type="spellStart"/>
    <w:r>
      <w:t>SVK</w:t>
    </w:r>
    <w:proofErr w:type="spellEnd"/>
    <w:r>
      <w: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C0490" w14:textId="77777777" w:rsidR="00056632" w:rsidRPr="00202A30" w:rsidRDefault="000B7AC4" w:rsidP="000B7AC4">
    <w:pPr>
      <w:pStyle w:val="af3"/>
      <w:jc w:val="right"/>
    </w:pPr>
    <w:r>
      <w:t>CAT/C/</w:t>
    </w:r>
    <w:proofErr w:type="spellStart"/>
    <w:r>
      <w:t>SVK</w:t>
    </w:r>
    <w:proofErr w:type="spellEnd"/>
    <w:r>
      <w:t>/CO/4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4901DAA"/>
    <w:multiLevelType w:val="hybridMultilevel"/>
    <w:tmpl w:val="F7B8D49E"/>
    <w:lvl w:ilvl="0" w:tplc="D4A2C1B6">
      <w:start w:val="1"/>
      <w:numFmt w:val="lowerLetter"/>
      <w:lvlText w:val="(%1)"/>
      <w:lvlJc w:val="left"/>
      <w:pPr>
        <w:ind w:left="435" w:hanging="435"/>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09F362C"/>
    <w:multiLevelType w:val="hybridMultilevel"/>
    <w:tmpl w:val="79D0A414"/>
    <w:lvl w:ilvl="0" w:tplc="F05EFD1A">
      <w:start w:val="1"/>
      <w:numFmt w:val="lowerLetter"/>
      <w:lvlText w:val="(%1)"/>
      <w:lvlJc w:val="left"/>
      <w:pPr>
        <w:ind w:left="435" w:hanging="435"/>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25586150"/>
    <w:multiLevelType w:val="hybridMultilevel"/>
    <w:tmpl w:val="00CCF552"/>
    <w:lvl w:ilvl="0" w:tplc="354897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29653AA4"/>
    <w:multiLevelType w:val="hybridMultilevel"/>
    <w:tmpl w:val="D10E9696"/>
    <w:lvl w:ilvl="0" w:tplc="3656DF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2B0B0CCF"/>
    <w:multiLevelType w:val="hybridMultilevel"/>
    <w:tmpl w:val="1A707DC2"/>
    <w:lvl w:ilvl="0" w:tplc="0742B0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352052E5"/>
    <w:multiLevelType w:val="hybridMultilevel"/>
    <w:tmpl w:val="BE1E06E4"/>
    <w:lvl w:ilvl="0" w:tplc="2E3AED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4B512387"/>
    <w:multiLevelType w:val="hybridMultilevel"/>
    <w:tmpl w:val="97D660EC"/>
    <w:lvl w:ilvl="0" w:tplc="2C4A610C">
      <w:start w:val="1"/>
      <w:numFmt w:val="lowerLetter"/>
      <w:lvlText w:val="(%1)"/>
      <w:lvlJc w:val="left"/>
      <w:pPr>
        <w:ind w:left="435" w:hanging="435"/>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59FA033E"/>
    <w:multiLevelType w:val="hybridMultilevel"/>
    <w:tmpl w:val="2736A2BA"/>
    <w:lvl w:ilvl="0" w:tplc="D7E61D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5B0B7964"/>
    <w:multiLevelType w:val="hybridMultilevel"/>
    <w:tmpl w:val="F8207116"/>
    <w:lvl w:ilvl="0" w:tplc="2B5E2196">
      <w:start w:val="1"/>
      <w:numFmt w:val="lowerLetter"/>
      <w:lvlText w:val="(%1)"/>
      <w:lvlJc w:val="left"/>
      <w:pPr>
        <w:ind w:left="435" w:hanging="435"/>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60CF2E4E"/>
    <w:multiLevelType w:val="hybridMultilevel"/>
    <w:tmpl w:val="E8465736"/>
    <w:lvl w:ilvl="0" w:tplc="0602C74A">
      <w:start w:val="1"/>
      <w:numFmt w:val="lowerLetter"/>
      <w:lvlText w:val="(%1)"/>
      <w:lvlJc w:val="left"/>
      <w:pPr>
        <w:ind w:left="435" w:hanging="435"/>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62D96E22"/>
    <w:multiLevelType w:val="hybridMultilevel"/>
    <w:tmpl w:val="8CD68270"/>
    <w:lvl w:ilvl="0" w:tplc="870EC798">
      <w:start w:val="1"/>
      <w:numFmt w:val="lowerLetter"/>
      <w:lvlText w:val="(%1)"/>
      <w:lvlJc w:val="left"/>
      <w:pPr>
        <w:ind w:left="435" w:hanging="435"/>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65FB237E"/>
    <w:multiLevelType w:val="hybridMultilevel"/>
    <w:tmpl w:val="A7D8ACDA"/>
    <w:lvl w:ilvl="0" w:tplc="EC3422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9121F98"/>
    <w:multiLevelType w:val="hybridMultilevel"/>
    <w:tmpl w:val="B76E869E"/>
    <w:lvl w:ilvl="0" w:tplc="6D24564A">
      <w:start w:val="1"/>
      <w:numFmt w:val="lowerLetter"/>
      <w:lvlText w:val="(%1)"/>
      <w:lvlJc w:val="left"/>
      <w:pPr>
        <w:ind w:left="435" w:hanging="435"/>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0" w15:restartNumberingAfterBreak="0">
    <w:nsid w:val="6EAD2784"/>
    <w:multiLevelType w:val="hybridMultilevel"/>
    <w:tmpl w:val="634AA44C"/>
    <w:lvl w:ilvl="0" w:tplc="ED22BD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7AD170AF"/>
    <w:multiLevelType w:val="hybridMultilevel"/>
    <w:tmpl w:val="CA7476C6"/>
    <w:lvl w:ilvl="0" w:tplc="C1322430">
      <w:start w:val="1"/>
      <w:numFmt w:val="lowerLetter"/>
      <w:lvlText w:val="(%1)"/>
      <w:lvlJc w:val="left"/>
      <w:pPr>
        <w:ind w:left="435" w:hanging="435"/>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2" w15:restartNumberingAfterBreak="0">
    <w:nsid w:val="7ED15BA6"/>
    <w:multiLevelType w:val="hybridMultilevel"/>
    <w:tmpl w:val="86DABDE6"/>
    <w:lvl w:ilvl="0" w:tplc="1FD246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292711909">
    <w:abstractNumId w:val="1"/>
  </w:num>
  <w:num w:numId="2" w16cid:durableId="761141428">
    <w:abstractNumId w:val="17"/>
  </w:num>
  <w:num w:numId="3" w16cid:durableId="121465882">
    <w:abstractNumId w:val="3"/>
  </w:num>
  <w:num w:numId="4" w16cid:durableId="78404621">
    <w:abstractNumId w:val="0"/>
  </w:num>
  <w:num w:numId="5" w16cid:durableId="111995790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4"/>
  </w:num>
  <w:num w:numId="8" w16cid:durableId="481503494">
    <w:abstractNumId w:val="7"/>
  </w:num>
  <w:num w:numId="9" w16cid:durableId="1190023172">
    <w:abstractNumId w:val="16"/>
  </w:num>
  <w:num w:numId="10" w16cid:durableId="1830628867">
    <w:abstractNumId w:val="5"/>
  </w:num>
  <w:num w:numId="11" w16cid:durableId="954946410">
    <w:abstractNumId w:val="12"/>
  </w:num>
  <w:num w:numId="12" w16cid:durableId="2115518597">
    <w:abstractNumId w:val="14"/>
  </w:num>
  <w:num w:numId="13" w16cid:durableId="651720392">
    <w:abstractNumId w:val="6"/>
  </w:num>
  <w:num w:numId="14" w16cid:durableId="1679232718">
    <w:abstractNumId w:val="11"/>
  </w:num>
  <w:num w:numId="15" w16cid:durableId="1273707674">
    <w:abstractNumId w:val="8"/>
  </w:num>
  <w:num w:numId="16" w16cid:durableId="264576726">
    <w:abstractNumId w:val="19"/>
  </w:num>
  <w:num w:numId="17" w16cid:durableId="904755831">
    <w:abstractNumId w:val="20"/>
  </w:num>
  <w:num w:numId="18" w16cid:durableId="1039205939">
    <w:abstractNumId w:val="13"/>
  </w:num>
  <w:num w:numId="19" w16cid:durableId="1800951106">
    <w:abstractNumId w:val="22"/>
  </w:num>
  <w:num w:numId="20" w16cid:durableId="1508981078">
    <w:abstractNumId w:val="21"/>
  </w:num>
  <w:num w:numId="21" w16cid:durableId="1959604755">
    <w:abstractNumId w:val="10"/>
  </w:num>
  <w:num w:numId="22" w16cid:durableId="1404764702">
    <w:abstractNumId w:val="2"/>
  </w:num>
  <w:num w:numId="23" w16cid:durableId="1584559172">
    <w:abstractNumId w:val="9"/>
  </w:num>
  <w:num w:numId="24" w16cid:durableId="32358225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2A7"/>
    <w:rsid w:val="00005AA7"/>
    <w:rsid w:val="00010AB8"/>
    <w:rsid w:val="00011483"/>
    <w:rsid w:val="00027038"/>
    <w:rsid w:val="0003324B"/>
    <w:rsid w:val="000477FC"/>
    <w:rsid w:val="000560F3"/>
    <w:rsid w:val="00067600"/>
    <w:rsid w:val="000777A2"/>
    <w:rsid w:val="00080803"/>
    <w:rsid w:val="000A0B81"/>
    <w:rsid w:val="000B0E35"/>
    <w:rsid w:val="000B7AC4"/>
    <w:rsid w:val="000D319F"/>
    <w:rsid w:val="000E4D0E"/>
    <w:rsid w:val="000F68D3"/>
    <w:rsid w:val="000F78C0"/>
    <w:rsid w:val="00100152"/>
    <w:rsid w:val="00121B4A"/>
    <w:rsid w:val="00132A86"/>
    <w:rsid w:val="00144B69"/>
    <w:rsid w:val="00153E86"/>
    <w:rsid w:val="00170208"/>
    <w:rsid w:val="001702A7"/>
    <w:rsid w:val="00183935"/>
    <w:rsid w:val="00187FD4"/>
    <w:rsid w:val="00192831"/>
    <w:rsid w:val="001B1BD1"/>
    <w:rsid w:val="001C204F"/>
    <w:rsid w:val="001C3EF2"/>
    <w:rsid w:val="001D17F6"/>
    <w:rsid w:val="001D67AF"/>
    <w:rsid w:val="00204B42"/>
    <w:rsid w:val="00206268"/>
    <w:rsid w:val="00213764"/>
    <w:rsid w:val="002231C3"/>
    <w:rsid w:val="00241057"/>
    <w:rsid w:val="0024417F"/>
    <w:rsid w:val="00250F8D"/>
    <w:rsid w:val="00255927"/>
    <w:rsid w:val="00256EC7"/>
    <w:rsid w:val="0026411F"/>
    <w:rsid w:val="002701B2"/>
    <w:rsid w:val="002857A6"/>
    <w:rsid w:val="002D0DCD"/>
    <w:rsid w:val="002D14FC"/>
    <w:rsid w:val="002E1C97"/>
    <w:rsid w:val="002F0F24"/>
    <w:rsid w:val="002F5834"/>
    <w:rsid w:val="003006AB"/>
    <w:rsid w:val="00326EBF"/>
    <w:rsid w:val="00327FE4"/>
    <w:rsid w:val="00335E8A"/>
    <w:rsid w:val="00352798"/>
    <w:rsid w:val="003538AE"/>
    <w:rsid w:val="003A1194"/>
    <w:rsid w:val="003B2CB4"/>
    <w:rsid w:val="003E325E"/>
    <w:rsid w:val="003F4F63"/>
    <w:rsid w:val="00400956"/>
    <w:rsid w:val="004210B8"/>
    <w:rsid w:val="004224CE"/>
    <w:rsid w:val="00427F63"/>
    <w:rsid w:val="00434D38"/>
    <w:rsid w:val="00440F65"/>
    <w:rsid w:val="00450F78"/>
    <w:rsid w:val="00494EB8"/>
    <w:rsid w:val="004A34AA"/>
    <w:rsid w:val="004C4A0A"/>
    <w:rsid w:val="004D45DF"/>
    <w:rsid w:val="004E474D"/>
    <w:rsid w:val="004E5055"/>
    <w:rsid w:val="00501220"/>
    <w:rsid w:val="00520303"/>
    <w:rsid w:val="005505A1"/>
    <w:rsid w:val="00564F74"/>
    <w:rsid w:val="00596E5F"/>
    <w:rsid w:val="00597013"/>
    <w:rsid w:val="005A48BF"/>
    <w:rsid w:val="005B4286"/>
    <w:rsid w:val="005B5D35"/>
    <w:rsid w:val="005D2A24"/>
    <w:rsid w:val="005D337E"/>
    <w:rsid w:val="005E403A"/>
    <w:rsid w:val="00631320"/>
    <w:rsid w:val="0065039B"/>
    <w:rsid w:val="00680656"/>
    <w:rsid w:val="00683863"/>
    <w:rsid w:val="006B07B3"/>
    <w:rsid w:val="006B1119"/>
    <w:rsid w:val="006C70CF"/>
    <w:rsid w:val="006E3E46"/>
    <w:rsid w:val="006E71B1"/>
    <w:rsid w:val="007047FD"/>
    <w:rsid w:val="0070593B"/>
    <w:rsid w:val="00705D89"/>
    <w:rsid w:val="007164F1"/>
    <w:rsid w:val="00731A42"/>
    <w:rsid w:val="007514F4"/>
    <w:rsid w:val="00767E69"/>
    <w:rsid w:val="0077079A"/>
    <w:rsid w:val="007A5599"/>
    <w:rsid w:val="007D0E29"/>
    <w:rsid w:val="007D7A4A"/>
    <w:rsid w:val="00811959"/>
    <w:rsid w:val="00812986"/>
    <w:rsid w:val="00813EBF"/>
    <w:rsid w:val="00823F71"/>
    <w:rsid w:val="00831F30"/>
    <w:rsid w:val="008351AF"/>
    <w:rsid w:val="00836B50"/>
    <w:rsid w:val="00856233"/>
    <w:rsid w:val="00860F27"/>
    <w:rsid w:val="00892E66"/>
    <w:rsid w:val="008B0560"/>
    <w:rsid w:val="008B2BFA"/>
    <w:rsid w:val="008C56C7"/>
    <w:rsid w:val="008D149F"/>
    <w:rsid w:val="008E6A3F"/>
    <w:rsid w:val="00924B7F"/>
    <w:rsid w:val="00931C3D"/>
    <w:rsid w:val="00936F03"/>
    <w:rsid w:val="00943B69"/>
    <w:rsid w:val="00944CB3"/>
    <w:rsid w:val="00945B28"/>
    <w:rsid w:val="00951B31"/>
    <w:rsid w:val="00955CEF"/>
    <w:rsid w:val="0096361C"/>
    <w:rsid w:val="00964BB3"/>
    <w:rsid w:val="009B09D7"/>
    <w:rsid w:val="009D35ED"/>
    <w:rsid w:val="009D4CBC"/>
    <w:rsid w:val="009E489E"/>
    <w:rsid w:val="00A03CB6"/>
    <w:rsid w:val="00A1364C"/>
    <w:rsid w:val="00A21076"/>
    <w:rsid w:val="00A3739A"/>
    <w:rsid w:val="00A52DAF"/>
    <w:rsid w:val="00A84072"/>
    <w:rsid w:val="00AA00B8"/>
    <w:rsid w:val="00AB5964"/>
    <w:rsid w:val="00B16570"/>
    <w:rsid w:val="00B23B03"/>
    <w:rsid w:val="00B43EB7"/>
    <w:rsid w:val="00B445D1"/>
    <w:rsid w:val="00B53320"/>
    <w:rsid w:val="00B71010"/>
    <w:rsid w:val="00B71DC1"/>
    <w:rsid w:val="00B80748"/>
    <w:rsid w:val="00BC6522"/>
    <w:rsid w:val="00BE03FD"/>
    <w:rsid w:val="00BE16BB"/>
    <w:rsid w:val="00BF12DE"/>
    <w:rsid w:val="00C012AD"/>
    <w:rsid w:val="00C121D5"/>
    <w:rsid w:val="00C12452"/>
    <w:rsid w:val="00C17349"/>
    <w:rsid w:val="00C238FF"/>
    <w:rsid w:val="00C351AA"/>
    <w:rsid w:val="00C42BA0"/>
    <w:rsid w:val="00C60538"/>
    <w:rsid w:val="00C7253F"/>
    <w:rsid w:val="00C82798"/>
    <w:rsid w:val="00C859B3"/>
    <w:rsid w:val="00C8611B"/>
    <w:rsid w:val="00C86656"/>
    <w:rsid w:val="00C95189"/>
    <w:rsid w:val="00C96E93"/>
    <w:rsid w:val="00CA5866"/>
    <w:rsid w:val="00CC1538"/>
    <w:rsid w:val="00CC7D55"/>
    <w:rsid w:val="00D147D0"/>
    <w:rsid w:val="00D1658E"/>
    <w:rsid w:val="00D24EA5"/>
    <w:rsid w:val="00D26A05"/>
    <w:rsid w:val="00D67AC4"/>
    <w:rsid w:val="00D737FE"/>
    <w:rsid w:val="00D85604"/>
    <w:rsid w:val="00D90B8D"/>
    <w:rsid w:val="00D9111C"/>
    <w:rsid w:val="00D97B98"/>
    <w:rsid w:val="00DC18BF"/>
    <w:rsid w:val="00DC671F"/>
    <w:rsid w:val="00DC73F6"/>
    <w:rsid w:val="00DE4DA7"/>
    <w:rsid w:val="00DE6F29"/>
    <w:rsid w:val="00E245ED"/>
    <w:rsid w:val="00E33B38"/>
    <w:rsid w:val="00E47FE5"/>
    <w:rsid w:val="00E572EF"/>
    <w:rsid w:val="00E574AF"/>
    <w:rsid w:val="00E7072B"/>
    <w:rsid w:val="00ED7AEF"/>
    <w:rsid w:val="00EF40DA"/>
    <w:rsid w:val="00F24E6D"/>
    <w:rsid w:val="00F43940"/>
    <w:rsid w:val="00F57165"/>
    <w:rsid w:val="00F714DA"/>
    <w:rsid w:val="00F90514"/>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5CD394"/>
  <w15:docId w15:val="{90D1C378-1E2E-46BE-9F0F-33DE0E552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unhideWhenUsed/>
    <w:rsid w:val="00CA5866"/>
    <w:rPr>
      <w:color w:val="0000FF" w:themeColor="hyperlink"/>
      <w:u w:val="single"/>
    </w:rPr>
  </w:style>
  <w:style w:type="character" w:styleId="af6">
    <w:name w:val="Unresolved Mention"/>
    <w:basedOn w:val="a0"/>
    <w:uiPriority w:val="99"/>
    <w:semiHidden/>
    <w:unhideWhenUsed/>
    <w:rsid w:val="00CA58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AT/C/SVK/CO/3" TargetMode="External"/><Relationship Id="rId2" Type="http://schemas.openxmlformats.org/officeDocument/2006/relationships/hyperlink" Target="http://undocs.org/ch/CAT/C/SVK/4" TargetMode="External"/><Relationship Id="rId1" Type="http://schemas.openxmlformats.org/officeDocument/2006/relationships/hyperlink" Target="http://undocs.org/ch/CAT/C/SR.19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8049</Words>
  <Characters>8535</Characters>
  <Application>Microsoft Office Word</Application>
  <DocSecurity>0</DocSecurity>
  <Lines>310</Lines>
  <Paragraphs>114</Paragraphs>
  <ScaleCrop>false</ScaleCrop>
  <Company>DCM</Company>
  <LinksUpToDate>false</LinksUpToDate>
  <CharactersWithSpaces>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CAT/C/SVK/CO/4</dc:title>
  <dc:subject>2309413</dc:subject>
  <dc:creator>tian</dc:creator>
  <cp:keywords/>
  <dc:description/>
  <cp:lastModifiedBy>Hui Tian</cp:lastModifiedBy>
  <cp:revision>2</cp:revision>
  <cp:lastPrinted>2014-05-09T11:28:00Z</cp:lastPrinted>
  <dcterms:created xsi:type="dcterms:W3CDTF">2023-08-31T12:43:00Z</dcterms:created>
  <dcterms:modified xsi:type="dcterms:W3CDTF">2023-08-31T12:43:00Z</dcterms:modified>
</cp:coreProperties>
</file>