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C64092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EC9FA9C" w14:textId="77777777" w:rsidR="002D5AAC" w:rsidRDefault="002D5AAC" w:rsidP="008A51B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5A01B3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A4035FC" w14:textId="3B272387" w:rsidR="002D5AAC" w:rsidRDefault="008A51BA" w:rsidP="008A51BA">
            <w:pPr>
              <w:jc w:val="right"/>
            </w:pPr>
            <w:r w:rsidRPr="008A51BA">
              <w:rPr>
                <w:sz w:val="40"/>
              </w:rPr>
              <w:t>A</w:t>
            </w:r>
            <w:r>
              <w:t>/HRC/RES/62/5</w:t>
            </w:r>
          </w:p>
        </w:tc>
      </w:tr>
      <w:tr w:rsidR="002D5AAC" w:rsidRPr="000816AA" w14:paraId="0195725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C0A3F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5E2EE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B88F2B4" w14:textId="77777777" w:rsidR="002D5AAC" w:rsidRDefault="008A51B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415BD65" w14:textId="77777777" w:rsidR="008A51BA" w:rsidRDefault="008A51BA" w:rsidP="008A51B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18092598" w14:textId="77777777" w:rsidR="008A51BA" w:rsidRDefault="008A51BA" w:rsidP="008A51B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13AA33F" w14:textId="75B15CD1" w:rsidR="008A51BA" w:rsidRPr="00E71476" w:rsidRDefault="008A51BA" w:rsidP="008A51B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D5148C1" w14:textId="77777777" w:rsidR="00DF71B9" w:rsidRPr="000816A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805E8D0" w14:textId="77777777" w:rsidR="008A51BA" w:rsidRPr="00B93BDC" w:rsidRDefault="008A51BA" w:rsidP="008A51BA">
      <w:pPr>
        <w:rPr>
          <w:b/>
          <w:bCs/>
          <w:color w:val="000000"/>
        </w:rPr>
      </w:pPr>
      <w:r>
        <w:rPr>
          <w:b/>
          <w:bCs/>
        </w:rPr>
        <w:t>Шестьдесят вторая сессия</w:t>
      </w:r>
    </w:p>
    <w:p w14:paraId="75C149CD" w14:textId="77777777" w:rsidR="008A51BA" w:rsidRPr="00B93BDC" w:rsidRDefault="008A51BA" w:rsidP="008A51BA">
      <w:pPr>
        <w:rPr>
          <w:color w:val="000000"/>
        </w:rPr>
      </w:pPr>
      <w:r>
        <w:t>15 июня — 8 июля 2026 года</w:t>
      </w:r>
    </w:p>
    <w:p w14:paraId="1339404D" w14:textId="77777777" w:rsidR="008A51BA" w:rsidRPr="00B93BDC" w:rsidRDefault="008A51BA" w:rsidP="008A51BA">
      <w:r>
        <w:t>Пункт 3 повестки дня</w:t>
      </w:r>
    </w:p>
    <w:p w14:paraId="16648325" w14:textId="77777777" w:rsidR="008A51BA" w:rsidRPr="00B93BDC" w:rsidRDefault="008A51BA" w:rsidP="008A51BA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953E4A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953E4A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953E4A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2907EC9F" w14:textId="4CBAE517" w:rsidR="008A51BA" w:rsidRPr="00B93BDC" w:rsidRDefault="008A51BA" w:rsidP="008A51BA">
      <w:pPr>
        <w:pStyle w:val="HChG"/>
      </w:pPr>
      <w:r w:rsidRPr="00953E4A">
        <w:tab/>
      </w:r>
      <w:r w:rsidRPr="00953E4A">
        <w:tab/>
      </w:r>
      <w:r>
        <w:t>Резолюция, принятая Советом по правам человека 6</w:t>
      </w:r>
      <w:r>
        <w:rPr>
          <w:lang w:val="fr-CH"/>
        </w:rPr>
        <w:t> </w:t>
      </w:r>
      <w:r>
        <w:t>июля 2026 года</w:t>
      </w:r>
    </w:p>
    <w:p w14:paraId="300D62DC" w14:textId="5398F18C" w:rsidR="008A51BA" w:rsidRPr="00B93BDC" w:rsidRDefault="008A51BA" w:rsidP="008A51BA">
      <w:pPr>
        <w:pStyle w:val="H1G"/>
        <w:tabs>
          <w:tab w:val="left" w:pos="1985"/>
        </w:tabs>
      </w:pPr>
      <w:r>
        <w:tab/>
        <w:t>62/5</w:t>
      </w:r>
      <w:r w:rsidR="000816AA">
        <w:rPr>
          <w:lang w:val="fr-CH"/>
        </w:rPr>
        <w:t>.</w:t>
      </w:r>
      <w:r>
        <w:tab/>
        <w:t>Предпринимательская деятельность и права человека</w:t>
      </w:r>
    </w:p>
    <w:p w14:paraId="0C965643" w14:textId="77777777" w:rsidR="008A51BA" w:rsidRPr="00B93BDC" w:rsidRDefault="008A51BA" w:rsidP="008A51BA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7C6D70">
        <w:t>,</w:t>
      </w:r>
    </w:p>
    <w:p w14:paraId="7E77EEA0" w14:textId="77777777" w:rsidR="008A51BA" w:rsidRPr="00B93BDC" w:rsidRDefault="008A51BA" w:rsidP="008A51BA">
      <w:pPr>
        <w:pStyle w:val="SingleTxtG"/>
      </w:pPr>
      <w:r>
        <w:tab/>
      </w:r>
      <w:r>
        <w:rPr>
          <w:i/>
          <w:iCs/>
        </w:rPr>
        <w:t xml:space="preserve">подтверждая </w:t>
      </w:r>
      <w:r>
        <w:t>цели и принципы Устава Организации Объединенных Наций и Всеобщей декларации прав человека,</w:t>
      </w:r>
    </w:p>
    <w:p w14:paraId="5A0A695C" w14:textId="33AC04C2" w:rsidR="008A51BA" w:rsidRPr="00B93BDC" w:rsidRDefault="008A51BA" w:rsidP="008A51BA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</w:t>
      </w:r>
      <w:hyperlink r:id="rId8" w:history="1">
        <w:r w:rsidRPr="008A51BA">
          <w:rPr>
            <w:rStyle w:val="af1"/>
          </w:rPr>
          <w:t>8/7</w:t>
        </w:r>
      </w:hyperlink>
      <w:r>
        <w:t xml:space="preserve"> от 18 июня 2008 года, </w:t>
      </w:r>
      <w:hyperlink r:id="rId9" w:history="1">
        <w:r w:rsidRPr="008A51BA">
          <w:rPr>
            <w:rStyle w:val="af1"/>
          </w:rPr>
          <w:t>17/4</w:t>
        </w:r>
      </w:hyperlink>
      <w:r>
        <w:t xml:space="preserve"> от 16 июня 2011 года, </w:t>
      </w:r>
      <w:hyperlink r:id="rId10" w:history="1">
        <w:r w:rsidRPr="008A51BA">
          <w:rPr>
            <w:rStyle w:val="af1"/>
          </w:rPr>
          <w:t>21/5</w:t>
        </w:r>
      </w:hyperlink>
      <w:r>
        <w:t xml:space="preserve"> от 27 сентября 2012 года, </w:t>
      </w:r>
      <w:hyperlink r:id="rId11" w:history="1">
        <w:r w:rsidRPr="008A51BA">
          <w:rPr>
            <w:rStyle w:val="af1"/>
          </w:rPr>
          <w:t>26/22</w:t>
        </w:r>
      </w:hyperlink>
      <w:r>
        <w:t xml:space="preserve"> от 27 июня 2014 года, </w:t>
      </w:r>
      <w:hyperlink r:id="rId12" w:history="1">
        <w:r w:rsidRPr="008A51BA">
          <w:rPr>
            <w:rStyle w:val="af1"/>
          </w:rPr>
          <w:t>32/10</w:t>
        </w:r>
      </w:hyperlink>
      <w:r>
        <w:t xml:space="preserve"> от 30 июня 2016 года, </w:t>
      </w:r>
      <w:hyperlink r:id="rId13" w:history="1">
        <w:r w:rsidRPr="008A51BA">
          <w:rPr>
            <w:rStyle w:val="af1"/>
          </w:rPr>
          <w:t>35/7</w:t>
        </w:r>
      </w:hyperlink>
      <w:r>
        <w:t xml:space="preserve"> от 22 июня 2017 года, </w:t>
      </w:r>
      <w:hyperlink r:id="rId14" w:history="1">
        <w:r w:rsidRPr="008A51BA">
          <w:rPr>
            <w:rStyle w:val="af1"/>
          </w:rPr>
          <w:t>38/13</w:t>
        </w:r>
      </w:hyperlink>
      <w:r>
        <w:t xml:space="preserve"> от 6 июля 2018 года, </w:t>
      </w:r>
      <w:r>
        <w:br/>
      </w:r>
      <w:hyperlink r:id="rId15" w:history="1">
        <w:r w:rsidRPr="008A51BA">
          <w:rPr>
            <w:rStyle w:val="af1"/>
          </w:rPr>
          <w:t>44/15</w:t>
        </w:r>
      </w:hyperlink>
      <w:r>
        <w:t xml:space="preserve"> от 17 июля 2020 года и </w:t>
      </w:r>
      <w:hyperlink r:id="rId16" w:history="1">
        <w:r w:rsidRPr="008A51BA">
          <w:rPr>
            <w:rStyle w:val="af1"/>
          </w:rPr>
          <w:t>53/3</w:t>
        </w:r>
      </w:hyperlink>
      <w:r>
        <w:t xml:space="preserve"> от 12 июля 2023 года, а также резолюцию Комиссии по правам человека </w:t>
      </w:r>
      <w:r w:rsidRPr="008A51BA">
        <w:t>2005/69</w:t>
      </w:r>
      <w:r>
        <w:t xml:space="preserve"> от 20 апреля 2005 года и принимая к сведению резолюцию Совета </w:t>
      </w:r>
      <w:hyperlink r:id="rId17" w:history="1">
        <w:r w:rsidRPr="008A51BA">
          <w:rPr>
            <w:rStyle w:val="af1"/>
          </w:rPr>
          <w:t>26/9</w:t>
        </w:r>
      </w:hyperlink>
      <w:r>
        <w:t xml:space="preserve"> от 26 июня 2014 года, все из которых касаются вопроса о правах человека и транснациональных корпорациях и других предприятиях,</w:t>
      </w:r>
    </w:p>
    <w:p w14:paraId="5C78C45D" w14:textId="77777777" w:rsidR="008A51BA" w:rsidRPr="00B93BDC" w:rsidRDefault="008A51BA" w:rsidP="008A51BA">
      <w:pPr>
        <w:pStyle w:val="SingleTxtG"/>
        <w:ind w:firstLine="567"/>
      </w:pPr>
      <w:r w:rsidRPr="00ED0660">
        <w:rPr>
          <w:i/>
          <w:iCs/>
        </w:rPr>
        <w:t xml:space="preserve">ссылаясь также </w:t>
      </w:r>
      <w:r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20120ABD" w14:textId="77777777" w:rsidR="008A51BA" w:rsidRPr="00B93BDC" w:rsidRDefault="008A51BA" w:rsidP="008A51BA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продолжать работу в области предпринимательской деятельности и прав человека, включая вопросы подотчетности и средств правовой защиты, а также проводить ежегодные консультации с участием представителей государств и других заинтересованных сторон по вопросам проблем, передовой практики и осуществления Руководящих принципов предпринимательской деятельности в аспекте прав человека, а также представить доклад по этому вопросу Совету по правам человека на его семьдесят первой сессии;</w:t>
      </w:r>
    </w:p>
    <w:p w14:paraId="6F32BE2A" w14:textId="77777777" w:rsidR="008A51BA" w:rsidRPr="00B93BDC" w:rsidRDefault="008A51BA" w:rsidP="008A51BA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>, что Рабочая группа будет и впредь руководить работой Форума по вопросам предпринимательской деятельности и прав человека и готовить его ежегодные совещания, и предлагает Рабочей группе председательствовать на Форуме по вопросам предпринимательской деятельности и прав человека и представить Совету по правам человека для рассмотрения доклад о работе и тематические рекомендации Форума;</w:t>
      </w:r>
    </w:p>
    <w:p w14:paraId="08B6325E" w14:textId="7CBA8CB8" w:rsidR="008A51BA" w:rsidRPr="00B93BDC" w:rsidRDefault="008A51BA" w:rsidP="008A51BA">
      <w:pPr>
        <w:pStyle w:val="SingleTxtG"/>
        <w:ind w:firstLine="567"/>
      </w:pPr>
      <w:r>
        <w:lastRenderedPageBreak/>
        <w:t>3.</w:t>
      </w:r>
      <w:r>
        <w:tab/>
      </w:r>
      <w:r>
        <w:rPr>
          <w:i/>
          <w:iCs/>
        </w:rPr>
        <w:t>постановляет также</w:t>
      </w:r>
      <w:r>
        <w:t xml:space="preserve"> продлить мандат Рабочей группы по вопросу о правах человека и транснациональных корпорациях и других предприятиях, изложенный в резолюции </w:t>
      </w:r>
      <w:hyperlink r:id="rId18" w:history="1">
        <w:r w:rsidRPr="008A51BA">
          <w:rPr>
            <w:rStyle w:val="af1"/>
          </w:rPr>
          <w:t>17/4</w:t>
        </w:r>
      </w:hyperlink>
      <w:r>
        <w:t xml:space="preserve"> Совета по правам человека, и с должным учетом его резолюции </w:t>
      </w:r>
      <w:hyperlink r:id="rId19" w:history="1">
        <w:r w:rsidRPr="008A51BA">
          <w:rPr>
            <w:rStyle w:val="af1"/>
          </w:rPr>
          <w:t>53/3</w:t>
        </w:r>
      </w:hyperlink>
      <w:r>
        <w:t>, на трехлетний период;</w:t>
      </w:r>
    </w:p>
    <w:p w14:paraId="50B70335" w14:textId="77777777" w:rsidR="008A51BA" w:rsidRPr="00B93BDC" w:rsidRDefault="008A51BA" w:rsidP="008A51BA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предоставить Рабочей группе все ресурсы и помощь, необходимые для эффективного выполнения ее мандата, включая ее роль в руководстве работой Форума по вопросам предпринимательской деятельности и прав человека;</w:t>
      </w:r>
    </w:p>
    <w:p w14:paraId="1802F7E6" w14:textId="77777777" w:rsidR="008A51BA" w:rsidRDefault="008A51BA" w:rsidP="008A51BA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 также</w:t>
      </w:r>
      <w:r>
        <w:t xml:space="preserve"> Генерального секретаря и Верховного комиссара предоставлять прозрачным образом Форуму все необходимые услуги и средства, учитывая необходимость применения гибридного формата и растущее число участников Форума, а также уделяя особое внимание региональному балансу и обеспечению участия затрагиваемых лиц и общин.</w:t>
      </w:r>
    </w:p>
    <w:p w14:paraId="44ECFEC2" w14:textId="6BBF49A6" w:rsidR="008A51BA" w:rsidRPr="008A51BA" w:rsidRDefault="008A51BA" w:rsidP="008A51BA">
      <w:pPr>
        <w:pStyle w:val="SingleTxtG"/>
        <w:spacing w:after="0"/>
        <w:jc w:val="right"/>
        <w:rPr>
          <w:i/>
          <w:iCs/>
        </w:rPr>
      </w:pPr>
      <w:r w:rsidRPr="008A51BA">
        <w:rPr>
          <w:i/>
          <w:iCs/>
        </w:rPr>
        <w:t>31-е заседание</w:t>
      </w:r>
    </w:p>
    <w:p w14:paraId="52F627E6" w14:textId="07F02255" w:rsidR="008A51BA" w:rsidRPr="008A51BA" w:rsidRDefault="008A51BA" w:rsidP="008A51BA">
      <w:pPr>
        <w:pStyle w:val="SingleTxtG"/>
        <w:jc w:val="right"/>
        <w:rPr>
          <w:i/>
          <w:iCs/>
        </w:rPr>
      </w:pPr>
      <w:r w:rsidRPr="008A51BA">
        <w:rPr>
          <w:i/>
          <w:iCs/>
        </w:rPr>
        <w:t>6 июля 2026 года</w:t>
      </w:r>
    </w:p>
    <w:p w14:paraId="48659113" w14:textId="77777777" w:rsidR="008A51BA" w:rsidRPr="00845FE9" w:rsidRDefault="008A51BA" w:rsidP="008A51BA">
      <w:pPr>
        <w:pStyle w:val="SingleTxtG"/>
      </w:pPr>
      <w:r w:rsidRPr="00845FE9">
        <w:t>[Принята без голосования.]</w:t>
      </w:r>
    </w:p>
    <w:p w14:paraId="7B7B5CAA" w14:textId="77777777" w:rsidR="008A51BA" w:rsidRPr="00B93BDC" w:rsidRDefault="008A51BA" w:rsidP="008A51BA">
      <w:pPr>
        <w:spacing w:before="240"/>
        <w:jc w:val="center"/>
        <w:rPr>
          <w:u w:val="single"/>
        </w:rPr>
      </w:pPr>
      <w:r w:rsidRPr="00B93BDC">
        <w:rPr>
          <w:u w:val="single"/>
        </w:rPr>
        <w:tab/>
      </w:r>
      <w:r w:rsidRPr="00B93BDC">
        <w:rPr>
          <w:u w:val="single"/>
        </w:rPr>
        <w:tab/>
      </w:r>
      <w:r w:rsidRPr="00B93BDC">
        <w:rPr>
          <w:u w:val="single"/>
        </w:rPr>
        <w:tab/>
      </w:r>
    </w:p>
    <w:p w14:paraId="469EF2FF" w14:textId="77777777" w:rsidR="008A51BA" w:rsidRPr="007C6D70" w:rsidRDefault="008A51BA" w:rsidP="008A51BA"/>
    <w:p w14:paraId="79073D11" w14:textId="77777777" w:rsidR="00CB0692" w:rsidRPr="008A51BA" w:rsidRDefault="00CB0692" w:rsidP="002E5067"/>
    <w:sectPr w:rsidR="00CB0692" w:rsidRPr="008A51BA" w:rsidSect="008A51BA">
      <w:headerReference w:type="even" r:id="rId20"/>
      <w:headerReference w:type="default" r:id="rId21"/>
      <w:footerReference w:type="even" r:id="rId22"/>
      <w:footerReference w:type="default" r:id="rId23"/>
      <w:footerReference w:type="first" r:id="rId2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0A410" w14:textId="77777777" w:rsidR="005F5EDF" w:rsidRPr="00A312BC" w:rsidRDefault="005F5EDF" w:rsidP="00A312BC"/>
  </w:endnote>
  <w:endnote w:type="continuationSeparator" w:id="0">
    <w:p w14:paraId="30115AF6" w14:textId="77777777" w:rsidR="005F5EDF" w:rsidRPr="00A312BC" w:rsidRDefault="005F5ED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A7786" w14:textId="14DAB65A" w:rsidR="008A51BA" w:rsidRPr="008A51BA" w:rsidRDefault="008A51BA">
    <w:pPr>
      <w:pStyle w:val="a8"/>
    </w:pPr>
    <w:r w:rsidRPr="008A51BA">
      <w:rPr>
        <w:b/>
        <w:sz w:val="18"/>
      </w:rPr>
      <w:fldChar w:fldCharType="begin"/>
    </w:r>
    <w:r w:rsidRPr="008A51BA">
      <w:rPr>
        <w:b/>
        <w:sz w:val="18"/>
      </w:rPr>
      <w:instrText xml:space="preserve"> PAGE  \* MERGEFORMAT </w:instrText>
    </w:r>
    <w:r w:rsidRPr="008A51BA">
      <w:rPr>
        <w:b/>
        <w:sz w:val="18"/>
      </w:rPr>
      <w:fldChar w:fldCharType="separate"/>
    </w:r>
    <w:r w:rsidRPr="008A51BA">
      <w:rPr>
        <w:b/>
        <w:noProof/>
        <w:sz w:val="18"/>
      </w:rPr>
      <w:t>2</w:t>
    </w:r>
    <w:r w:rsidRPr="008A51BA">
      <w:rPr>
        <w:b/>
        <w:sz w:val="18"/>
      </w:rPr>
      <w:fldChar w:fldCharType="end"/>
    </w:r>
    <w:r>
      <w:rPr>
        <w:b/>
        <w:sz w:val="18"/>
      </w:rPr>
      <w:tab/>
    </w:r>
    <w:r>
      <w:t>GE.26-10029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AD6F2" w14:textId="785DC1C8" w:rsidR="008A51BA" w:rsidRPr="008A51BA" w:rsidRDefault="008A51BA" w:rsidP="008A51BA">
    <w:pPr>
      <w:pStyle w:val="a8"/>
      <w:tabs>
        <w:tab w:val="clear" w:pos="9639"/>
        <w:tab w:val="right" w:pos="9638"/>
      </w:tabs>
      <w:rPr>
        <w:b/>
        <w:sz w:val="18"/>
      </w:rPr>
    </w:pPr>
    <w:r>
      <w:t>GE.26-10029</w:t>
    </w:r>
    <w:r>
      <w:tab/>
    </w:r>
    <w:r w:rsidRPr="008A51BA">
      <w:rPr>
        <w:b/>
        <w:sz w:val="18"/>
      </w:rPr>
      <w:fldChar w:fldCharType="begin"/>
    </w:r>
    <w:r w:rsidRPr="008A51BA">
      <w:rPr>
        <w:b/>
        <w:sz w:val="18"/>
      </w:rPr>
      <w:instrText xml:space="preserve"> PAGE  \* MERGEFORMAT </w:instrText>
    </w:r>
    <w:r w:rsidRPr="008A51BA">
      <w:rPr>
        <w:b/>
        <w:sz w:val="18"/>
      </w:rPr>
      <w:fldChar w:fldCharType="separate"/>
    </w:r>
    <w:r w:rsidRPr="008A51BA">
      <w:rPr>
        <w:b/>
        <w:noProof/>
        <w:sz w:val="18"/>
      </w:rPr>
      <w:t>3</w:t>
    </w:r>
    <w:r w:rsidRPr="008A51B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E1E7C" w14:textId="63FF55A8" w:rsidR="00042B72" w:rsidRPr="008A51BA" w:rsidRDefault="008A51BA" w:rsidP="008A51BA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5FA979D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26-10029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55E56B9" wp14:editId="33946BE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 080726   090726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DB843" w14:textId="77777777" w:rsidR="005F5EDF" w:rsidRPr="001075E9" w:rsidRDefault="005F5ED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643C7D" w14:textId="77777777" w:rsidR="005F5EDF" w:rsidRDefault="005F5ED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7434D" w14:textId="3A824639" w:rsidR="008A51BA" w:rsidRPr="008A51BA" w:rsidRDefault="008A51BA">
    <w:pPr>
      <w:pStyle w:val="a5"/>
    </w:pPr>
    <w:fldSimple w:instr=" TITLE  \* MERGEFORMAT ">
      <w:r>
        <w:t>A/HRC/RES/62/5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56698" w14:textId="1DD1985E" w:rsidR="008A51BA" w:rsidRPr="008A51BA" w:rsidRDefault="008A51BA" w:rsidP="008A51BA">
    <w:pPr>
      <w:pStyle w:val="a5"/>
      <w:jc w:val="right"/>
    </w:pPr>
    <w:fldSimple w:instr=" TITLE  \* MERGEFORMAT ">
      <w:r>
        <w:t>A/HRC/RES/62/5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80117917">
    <w:abstractNumId w:val="16"/>
  </w:num>
  <w:num w:numId="2" w16cid:durableId="1209368466">
    <w:abstractNumId w:val="11"/>
  </w:num>
  <w:num w:numId="3" w16cid:durableId="1258755427">
    <w:abstractNumId w:val="10"/>
  </w:num>
  <w:num w:numId="4" w16cid:durableId="1485121263">
    <w:abstractNumId w:val="17"/>
  </w:num>
  <w:num w:numId="5" w16cid:durableId="1084374150">
    <w:abstractNumId w:val="13"/>
  </w:num>
  <w:num w:numId="6" w16cid:durableId="552086671">
    <w:abstractNumId w:val="8"/>
  </w:num>
  <w:num w:numId="7" w16cid:durableId="283462859">
    <w:abstractNumId w:val="3"/>
  </w:num>
  <w:num w:numId="8" w16cid:durableId="1625036053">
    <w:abstractNumId w:val="2"/>
  </w:num>
  <w:num w:numId="9" w16cid:durableId="818502758">
    <w:abstractNumId w:val="1"/>
  </w:num>
  <w:num w:numId="10" w16cid:durableId="1385135716">
    <w:abstractNumId w:val="0"/>
  </w:num>
  <w:num w:numId="11" w16cid:durableId="1313603781">
    <w:abstractNumId w:val="9"/>
  </w:num>
  <w:num w:numId="12" w16cid:durableId="560872067">
    <w:abstractNumId w:val="7"/>
  </w:num>
  <w:num w:numId="13" w16cid:durableId="965115470">
    <w:abstractNumId w:val="6"/>
  </w:num>
  <w:num w:numId="14" w16cid:durableId="157775231">
    <w:abstractNumId w:val="5"/>
  </w:num>
  <w:num w:numId="15" w16cid:durableId="346904113">
    <w:abstractNumId w:val="4"/>
  </w:num>
  <w:num w:numId="16" w16cid:durableId="1558083995">
    <w:abstractNumId w:val="15"/>
  </w:num>
  <w:num w:numId="17" w16cid:durableId="753865442">
    <w:abstractNumId w:val="12"/>
  </w:num>
  <w:num w:numId="18" w16cid:durableId="124592995">
    <w:abstractNumId w:val="14"/>
  </w:num>
  <w:num w:numId="19" w16cid:durableId="1319335524">
    <w:abstractNumId w:val="15"/>
  </w:num>
  <w:num w:numId="20" w16cid:durableId="1604342075">
    <w:abstractNumId w:val="12"/>
  </w:num>
  <w:num w:numId="21" w16cid:durableId="190591843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A66"/>
    <w:rsid w:val="00033EE1"/>
    <w:rsid w:val="00040272"/>
    <w:rsid w:val="00041EA6"/>
    <w:rsid w:val="00042B72"/>
    <w:rsid w:val="000558BD"/>
    <w:rsid w:val="000816AA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6280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5F5EDF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A51BA"/>
    <w:rsid w:val="008B6909"/>
    <w:rsid w:val="008D261C"/>
    <w:rsid w:val="00906890"/>
    <w:rsid w:val="00910E39"/>
    <w:rsid w:val="00911BE4"/>
    <w:rsid w:val="009275CF"/>
    <w:rsid w:val="00936A21"/>
    <w:rsid w:val="00951972"/>
    <w:rsid w:val="009604DF"/>
    <w:rsid w:val="009608F3"/>
    <w:rsid w:val="009675B6"/>
    <w:rsid w:val="009822F3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07A66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8E9E4"/>
  <w15:docId w15:val="{378A5D88-862C-478D-9F6F-4851F2C7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8A51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8/7" TargetMode="External"/><Relationship Id="rId13" Type="http://schemas.openxmlformats.org/officeDocument/2006/relationships/hyperlink" Target="https://docs.un.org/ru/A/HRC/RES/35/7" TargetMode="External"/><Relationship Id="rId18" Type="http://schemas.openxmlformats.org/officeDocument/2006/relationships/hyperlink" Target="https://docs.un.org/ru/A/HRC/RES/17/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s://docs.un.org/ru/A/HRC/RES/32/10" TargetMode="External"/><Relationship Id="rId17" Type="http://schemas.openxmlformats.org/officeDocument/2006/relationships/hyperlink" Target="https://docs.un.org/ru/A/HRC/RES/26/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un.org/ru/A/HRC/RES/53/3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HRC/RES/26/22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docs.un.org/ru/A/HRC/RES/44/15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docs.un.org/ru/A/HRC/RES/21/5" TargetMode="External"/><Relationship Id="rId19" Type="http://schemas.openxmlformats.org/officeDocument/2006/relationships/hyperlink" Target="https://docs.un.org/ru/A/HRC/RES/53/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17/4" TargetMode="External"/><Relationship Id="rId14" Type="http://schemas.openxmlformats.org/officeDocument/2006/relationships/hyperlink" Target="https://docs.un.org/ru/A/HRC/RES/38/13" TargetMode="External"/><Relationship Id="rId22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564</Words>
  <Characters>3446</Characters>
  <Application>Microsoft Office Word</Application>
  <DocSecurity>0</DocSecurity>
  <Lines>82</Lines>
  <Paragraphs>36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A/HRC/RES/62/5</dc:title>
  <dc:subject/>
  <dc:creator>Anna BLAGODATSKIKH</dc:creator>
  <cp:keywords/>
  <cp:lastModifiedBy>Anna Blagodatskikh</cp:lastModifiedBy>
  <cp:revision>4</cp:revision>
  <cp:lastPrinted>2026-07-09T06:39:00Z</cp:lastPrinted>
  <dcterms:created xsi:type="dcterms:W3CDTF">2026-07-09T06:39:00Z</dcterms:created>
  <dcterms:modified xsi:type="dcterms:W3CDTF">2026-07-09T06:45:00Z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