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F56A6C" w:rsidTr="00DA3BE9">
        <w:trPr>
          <w:trHeight w:hRule="exact" w:val="851"/>
        </w:trPr>
        <w:tc>
          <w:tcPr>
            <w:tcW w:w="1276" w:type="dxa"/>
            <w:tcBorders>
              <w:bottom w:val="single" w:sz="4" w:space="0" w:color="auto"/>
            </w:tcBorders>
          </w:tcPr>
          <w:p w:rsidR="00060E82" w:rsidRPr="00F56A6C" w:rsidRDefault="00060E82" w:rsidP="006A2FF6">
            <w:pPr>
              <w:rPr>
                <w:lang w:val="en-GB"/>
              </w:rPr>
            </w:pPr>
          </w:p>
        </w:tc>
        <w:tc>
          <w:tcPr>
            <w:tcW w:w="2268" w:type="dxa"/>
            <w:tcBorders>
              <w:bottom w:val="single" w:sz="4" w:space="0" w:color="auto"/>
            </w:tcBorders>
            <w:vAlign w:val="bottom"/>
          </w:tcPr>
          <w:p w:rsidR="00060E82" w:rsidRPr="00F56A6C" w:rsidRDefault="007B2496" w:rsidP="006A2FF6">
            <w:pPr>
              <w:spacing w:after="80" w:line="300" w:lineRule="exact"/>
              <w:rPr>
                <w:sz w:val="28"/>
                <w:lang w:val="en-GB"/>
              </w:rPr>
            </w:pPr>
            <w:r w:rsidRPr="00F56A6C">
              <w:rPr>
                <w:sz w:val="28"/>
                <w:lang w:val="en-GB"/>
              </w:rPr>
              <w:t>United Nations</w:t>
            </w:r>
          </w:p>
        </w:tc>
        <w:tc>
          <w:tcPr>
            <w:tcW w:w="6095" w:type="dxa"/>
            <w:gridSpan w:val="2"/>
            <w:tcBorders>
              <w:bottom w:val="single" w:sz="4" w:space="0" w:color="auto"/>
            </w:tcBorders>
            <w:vAlign w:val="bottom"/>
          </w:tcPr>
          <w:p w:rsidR="00060E82" w:rsidRPr="00F56A6C" w:rsidRDefault="00730630" w:rsidP="00730630">
            <w:pPr>
              <w:jc w:val="right"/>
              <w:rPr>
                <w:lang w:val="en-GB"/>
              </w:rPr>
            </w:pPr>
            <w:r w:rsidRPr="00F56A6C">
              <w:rPr>
                <w:sz w:val="40"/>
                <w:lang w:val="en-GB"/>
              </w:rPr>
              <w:t>E</w:t>
            </w:r>
            <w:r w:rsidR="0095425B" w:rsidRPr="00F56A6C">
              <w:rPr>
                <w:lang w:val="en-GB"/>
              </w:rPr>
              <w:t>/C</w:t>
            </w:r>
            <w:r w:rsidRPr="00F56A6C">
              <w:rPr>
                <w:lang w:val="en-GB"/>
              </w:rPr>
              <w:t>.12</w:t>
            </w:r>
            <w:r w:rsidR="0095425B" w:rsidRPr="00F56A6C">
              <w:rPr>
                <w:lang w:val="en-GB"/>
              </w:rPr>
              <w:t>/</w:t>
            </w:r>
            <w:r w:rsidRPr="00F56A6C">
              <w:rPr>
                <w:lang w:val="en-GB"/>
              </w:rPr>
              <w:t>TKM</w:t>
            </w:r>
            <w:r w:rsidR="0095425B" w:rsidRPr="00F56A6C">
              <w:rPr>
                <w:lang w:val="en-GB"/>
              </w:rPr>
              <w:t>/</w:t>
            </w:r>
            <w:r w:rsidRPr="00F56A6C">
              <w:rPr>
                <w:lang w:val="en-GB"/>
              </w:rPr>
              <w:t>1</w:t>
            </w:r>
          </w:p>
        </w:tc>
      </w:tr>
      <w:tr w:rsidR="00060E82" w:rsidRPr="00F56A6C" w:rsidTr="006A2FF6">
        <w:trPr>
          <w:trHeight w:hRule="exact" w:val="2835"/>
        </w:trPr>
        <w:tc>
          <w:tcPr>
            <w:tcW w:w="1276" w:type="dxa"/>
            <w:tcBorders>
              <w:top w:val="single" w:sz="4" w:space="0" w:color="auto"/>
              <w:bottom w:val="single" w:sz="12" w:space="0" w:color="auto"/>
            </w:tcBorders>
          </w:tcPr>
          <w:p w:rsidR="00060E82" w:rsidRPr="00F56A6C" w:rsidRDefault="00060E82" w:rsidP="006A2FF6">
            <w:pPr>
              <w:spacing w:before="120"/>
              <w:jc w:val="center"/>
              <w:rPr>
                <w:lang w:val="en-GB"/>
              </w:rPr>
            </w:pPr>
            <w:r w:rsidRPr="00F56A6C">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F56A6C" w:rsidRDefault="00043607" w:rsidP="00730630">
            <w:pPr>
              <w:spacing w:before="120" w:line="460" w:lineRule="exact"/>
              <w:rPr>
                <w:b/>
                <w:sz w:val="40"/>
                <w:szCs w:val="40"/>
                <w:lang w:val="en-GB"/>
              </w:rPr>
            </w:pPr>
            <w:r>
              <w:rPr>
                <w:b/>
                <w:sz w:val="40"/>
                <w:szCs w:val="40"/>
                <w:lang w:val="en-GB"/>
              </w:rPr>
              <w:t>Economic</w:t>
            </w:r>
            <w:r w:rsidR="00060E82" w:rsidRPr="00F56A6C">
              <w:rPr>
                <w:b/>
                <w:sz w:val="40"/>
                <w:szCs w:val="40"/>
                <w:lang w:val="en-GB"/>
              </w:rPr>
              <w:t xml:space="preserve"> </w:t>
            </w:r>
            <w:r w:rsidR="00730630" w:rsidRPr="00F56A6C">
              <w:rPr>
                <w:b/>
                <w:sz w:val="40"/>
                <w:szCs w:val="40"/>
                <w:lang w:val="en-GB"/>
              </w:rPr>
              <w:t xml:space="preserve">and </w:t>
            </w:r>
            <w:r>
              <w:rPr>
                <w:b/>
                <w:sz w:val="40"/>
                <w:szCs w:val="40"/>
                <w:lang w:val="en-GB"/>
              </w:rPr>
              <w:t>Social</w:t>
            </w:r>
            <w:r w:rsidR="00730630" w:rsidRPr="00F56A6C">
              <w:rPr>
                <w:b/>
                <w:sz w:val="40"/>
                <w:szCs w:val="40"/>
                <w:lang w:val="en-GB"/>
              </w:rPr>
              <w:t xml:space="preserve"> Council</w:t>
            </w:r>
          </w:p>
        </w:tc>
        <w:tc>
          <w:tcPr>
            <w:tcW w:w="2835" w:type="dxa"/>
            <w:tcBorders>
              <w:top w:val="single" w:sz="4" w:space="0" w:color="auto"/>
              <w:bottom w:val="single" w:sz="12" w:space="0" w:color="auto"/>
            </w:tcBorders>
          </w:tcPr>
          <w:p w:rsidR="007B168A" w:rsidRPr="00F56A6C" w:rsidRDefault="007B168A" w:rsidP="007B168A">
            <w:pPr>
              <w:rPr>
                <w:lang w:val="en-GB"/>
              </w:rPr>
            </w:pPr>
          </w:p>
          <w:p w:rsidR="007B168A" w:rsidRPr="00F56A6C" w:rsidRDefault="00210225" w:rsidP="007B168A">
            <w:pPr>
              <w:rPr>
                <w:lang w:val="en-GB"/>
              </w:rPr>
            </w:pPr>
            <w:r w:rsidRPr="00F56A6C">
              <w:rPr>
                <w:lang w:val="en-GB"/>
              </w:rPr>
              <w:t>Dist.: General</w:t>
            </w:r>
          </w:p>
          <w:p w:rsidR="0095425B" w:rsidRPr="00F56A6C" w:rsidRDefault="00730630" w:rsidP="0095425B">
            <w:pPr>
              <w:spacing w:line="240" w:lineRule="exact"/>
              <w:rPr>
                <w:lang w:val="en-GB"/>
              </w:rPr>
            </w:pPr>
            <w:r w:rsidRPr="00F56A6C">
              <w:rPr>
                <w:lang w:val="en-GB"/>
              </w:rPr>
              <w:t>20</w:t>
            </w:r>
            <w:r w:rsidR="006F48B6" w:rsidRPr="00F56A6C">
              <w:rPr>
                <w:lang w:val="en-GB"/>
              </w:rPr>
              <w:t xml:space="preserve"> </w:t>
            </w:r>
            <w:r w:rsidRPr="00F56A6C">
              <w:rPr>
                <w:lang w:val="en-GB"/>
              </w:rPr>
              <w:t>October</w:t>
            </w:r>
            <w:r w:rsidR="00210225" w:rsidRPr="00F56A6C">
              <w:rPr>
                <w:lang w:val="en-GB"/>
              </w:rPr>
              <w:t xml:space="preserve"> 2010</w:t>
            </w:r>
          </w:p>
          <w:p w:rsidR="007B168A" w:rsidRPr="00F56A6C" w:rsidRDefault="00210225" w:rsidP="0095425B">
            <w:pPr>
              <w:spacing w:line="240" w:lineRule="exact"/>
              <w:rPr>
                <w:lang w:val="en-GB"/>
              </w:rPr>
            </w:pPr>
            <w:r w:rsidRPr="00F56A6C">
              <w:rPr>
                <w:lang w:val="en-GB"/>
              </w:rPr>
              <w:t>English</w:t>
            </w:r>
          </w:p>
          <w:p w:rsidR="00060E82" w:rsidRPr="00F56A6C" w:rsidRDefault="0095425B" w:rsidP="00730630">
            <w:pPr>
              <w:spacing w:line="240" w:lineRule="exact"/>
              <w:rPr>
                <w:lang w:val="en-GB"/>
              </w:rPr>
            </w:pPr>
            <w:r w:rsidRPr="00F56A6C">
              <w:rPr>
                <w:lang w:val="en-GB"/>
              </w:rPr>
              <w:t>Original:</w:t>
            </w:r>
            <w:r w:rsidR="00807265" w:rsidRPr="00F56A6C">
              <w:rPr>
                <w:lang w:val="en-GB"/>
              </w:rPr>
              <w:t xml:space="preserve"> </w:t>
            </w:r>
            <w:r w:rsidRPr="00F56A6C">
              <w:rPr>
                <w:lang w:val="en-GB"/>
              </w:rPr>
              <w:t xml:space="preserve"> </w:t>
            </w:r>
            <w:r w:rsidR="00730630" w:rsidRPr="00F56A6C">
              <w:rPr>
                <w:lang w:val="en-GB"/>
              </w:rPr>
              <w:t>Russian</w:t>
            </w:r>
          </w:p>
        </w:tc>
      </w:tr>
    </w:tbl>
    <w:p w:rsidR="00FF1DBD" w:rsidRPr="00F56A6C" w:rsidRDefault="00DA3BE9" w:rsidP="00DA3BE9">
      <w:pPr>
        <w:spacing w:before="120"/>
        <w:rPr>
          <w:b/>
          <w:sz w:val="24"/>
          <w:szCs w:val="24"/>
          <w:lang w:val="en-GB"/>
        </w:rPr>
      </w:pPr>
      <w:r w:rsidRPr="00F56A6C">
        <w:rPr>
          <w:b/>
          <w:sz w:val="24"/>
          <w:szCs w:val="24"/>
          <w:lang w:val="en-GB"/>
        </w:rPr>
        <w:t>Com</w:t>
      </w:r>
      <w:r w:rsidR="003655B7" w:rsidRPr="00F56A6C">
        <w:rPr>
          <w:b/>
          <w:sz w:val="24"/>
          <w:szCs w:val="24"/>
          <w:lang w:val="en-GB"/>
        </w:rPr>
        <w:t>mitt</w:t>
      </w:r>
      <w:r w:rsidR="00807265" w:rsidRPr="00F56A6C">
        <w:rPr>
          <w:b/>
          <w:sz w:val="24"/>
          <w:szCs w:val="24"/>
          <w:lang w:val="en-GB"/>
        </w:rPr>
        <w:t>e</w:t>
      </w:r>
      <w:r w:rsidR="003655B7" w:rsidRPr="00F56A6C">
        <w:rPr>
          <w:b/>
          <w:sz w:val="24"/>
          <w:szCs w:val="24"/>
          <w:lang w:val="en-GB"/>
        </w:rPr>
        <w:t xml:space="preserve">e </w:t>
      </w:r>
      <w:r w:rsidR="00730630" w:rsidRPr="00F56A6C">
        <w:rPr>
          <w:b/>
          <w:sz w:val="24"/>
          <w:szCs w:val="24"/>
          <w:lang w:val="en-GB"/>
        </w:rPr>
        <w:t>on Economic, Social and Cultural Rights</w:t>
      </w:r>
    </w:p>
    <w:p w:rsidR="00730630" w:rsidRPr="00F56A6C" w:rsidRDefault="00730630" w:rsidP="00730630">
      <w:pPr>
        <w:pStyle w:val="HMG"/>
        <w:rPr>
          <w:lang w:val="en-GB"/>
        </w:rPr>
      </w:pPr>
      <w:r w:rsidRPr="00F56A6C">
        <w:rPr>
          <w:lang w:val="en-GB"/>
        </w:rPr>
        <w:tab/>
      </w:r>
      <w:r w:rsidRPr="00F56A6C">
        <w:rPr>
          <w:lang w:val="en-GB"/>
        </w:rPr>
        <w:tab/>
        <w:t>Implementation of the International Covenant on Economic, Social and Cultural Rights</w:t>
      </w:r>
    </w:p>
    <w:p w:rsidR="00730630" w:rsidRPr="00F56A6C" w:rsidRDefault="00730630" w:rsidP="00730630">
      <w:pPr>
        <w:pStyle w:val="HChG"/>
        <w:rPr>
          <w:lang w:val="en-GB"/>
        </w:rPr>
      </w:pPr>
      <w:r w:rsidRPr="00F56A6C">
        <w:rPr>
          <w:lang w:val="en-GB"/>
        </w:rPr>
        <w:tab/>
      </w:r>
      <w:r w:rsidRPr="00F56A6C">
        <w:rPr>
          <w:lang w:val="en-GB"/>
        </w:rPr>
        <w:tab/>
        <w:t>Initial reports submitted by States parties in accordance with articles 16 and 17 of the Covenant</w:t>
      </w:r>
    </w:p>
    <w:p w:rsidR="0095425B" w:rsidRPr="00F56A6C" w:rsidRDefault="00730630" w:rsidP="00730630">
      <w:pPr>
        <w:pStyle w:val="HMG"/>
        <w:rPr>
          <w:lang w:val="en-GB"/>
        </w:rPr>
      </w:pPr>
      <w:r w:rsidRPr="00F56A6C">
        <w:rPr>
          <w:lang w:val="en-GB"/>
        </w:rPr>
        <w:tab/>
      </w:r>
      <w:r w:rsidRPr="00F56A6C">
        <w:rPr>
          <w:lang w:val="en-GB"/>
        </w:rPr>
        <w:tab/>
        <w:t>Turkmenistan</w:t>
      </w:r>
      <w:r w:rsidRPr="00F56A6C">
        <w:rPr>
          <w:rStyle w:val="FootnoteReference"/>
          <w:b w:val="0"/>
          <w:sz w:val="20"/>
          <w:lang w:val="en-GB"/>
        </w:rPr>
        <w:footnoteReference w:customMarkFollows="1" w:id="2"/>
        <w:t>*</w:t>
      </w:r>
    </w:p>
    <w:p w:rsidR="0095425B" w:rsidRPr="00F56A6C" w:rsidRDefault="0095425B" w:rsidP="0095425B">
      <w:pPr>
        <w:pStyle w:val="SingleTxtG"/>
        <w:jc w:val="right"/>
        <w:rPr>
          <w:lang w:val="en-GB"/>
        </w:rPr>
      </w:pPr>
      <w:r w:rsidRPr="00F56A6C">
        <w:rPr>
          <w:lang w:val="en-GB"/>
        </w:rPr>
        <w:t>[</w:t>
      </w:r>
      <w:r w:rsidR="00730630" w:rsidRPr="00F56A6C">
        <w:rPr>
          <w:lang w:val="en-GB"/>
        </w:rPr>
        <w:t>30 June</w:t>
      </w:r>
      <w:r w:rsidRPr="00F56A6C">
        <w:rPr>
          <w:lang w:val="en-GB"/>
        </w:rPr>
        <w:t xml:space="preserve"> 20</w:t>
      </w:r>
      <w:r w:rsidR="00730630" w:rsidRPr="00F56A6C">
        <w:rPr>
          <w:lang w:val="en-GB"/>
        </w:rPr>
        <w:t>10</w:t>
      </w:r>
      <w:r w:rsidRPr="00F56A6C">
        <w:rPr>
          <w:lang w:val="en-GB"/>
        </w:rPr>
        <w:t>]</w:t>
      </w:r>
    </w:p>
    <w:p w:rsidR="0095425B" w:rsidRPr="00F56A6C" w:rsidRDefault="0095425B" w:rsidP="0095425B">
      <w:pPr>
        <w:spacing w:after="120"/>
        <w:rPr>
          <w:sz w:val="28"/>
          <w:lang w:val="en-GB"/>
        </w:rPr>
      </w:pPr>
      <w:r w:rsidRPr="00F56A6C">
        <w:rPr>
          <w:lang w:val="en-GB"/>
        </w:rPr>
        <w:br w:type="page"/>
      </w:r>
      <w:r w:rsidR="00730630" w:rsidRPr="00F56A6C">
        <w:rPr>
          <w:sz w:val="28"/>
          <w:lang w:val="en-GB"/>
        </w:rPr>
        <w:t>C</w:t>
      </w:r>
      <w:r w:rsidR="003655B7" w:rsidRPr="00F56A6C">
        <w:rPr>
          <w:sz w:val="28"/>
          <w:lang w:val="en-GB"/>
        </w:rPr>
        <w:t>ontents</w:t>
      </w:r>
    </w:p>
    <w:p w:rsidR="0095425B" w:rsidRPr="00F56A6C" w:rsidRDefault="0095425B" w:rsidP="0095425B">
      <w:pPr>
        <w:tabs>
          <w:tab w:val="right" w:pos="8929"/>
          <w:tab w:val="right" w:pos="9638"/>
        </w:tabs>
        <w:spacing w:after="120"/>
        <w:ind w:left="283"/>
        <w:rPr>
          <w:i/>
          <w:sz w:val="18"/>
          <w:lang w:val="en-GB"/>
        </w:rPr>
      </w:pPr>
      <w:r w:rsidRPr="00F56A6C">
        <w:rPr>
          <w:i/>
          <w:sz w:val="18"/>
          <w:lang w:val="en-GB"/>
        </w:rPr>
        <w:tab/>
        <w:t>Paragraphs</w:t>
      </w:r>
      <w:r w:rsidRPr="00F56A6C">
        <w:rPr>
          <w:i/>
          <w:sz w:val="18"/>
          <w:lang w:val="en-GB"/>
        </w:rPr>
        <w:tab/>
        <w:t>Page</w:t>
      </w:r>
    </w:p>
    <w:p w:rsidR="00730630" w:rsidRPr="00F56A6C" w:rsidRDefault="00730630" w:rsidP="00730630">
      <w:pPr>
        <w:tabs>
          <w:tab w:val="right" w:pos="851"/>
          <w:tab w:val="left" w:pos="1134"/>
          <w:tab w:val="right" w:leader="dot" w:pos="7655"/>
          <w:tab w:val="right" w:pos="8930"/>
          <w:tab w:val="right" w:pos="9639"/>
        </w:tabs>
        <w:autoSpaceDE w:val="0"/>
        <w:autoSpaceDN w:val="0"/>
        <w:adjustRightInd w:val="0"/>
        <w:spacing w:after="120"/>
        <w:rPr>
          <w:sz w:val="18"/>
          <w:szCs w:val="18"/>
          <w:lang w:val="en-GB"/>
        </w:rPr>
      </w:pPr>
      <w:r w:rsidRPr="00F56A6C">
        <w:rPr>
          <w:i/>
          <w:iCs/>
          <w:sz w:val="18"/>
          <w:szCs w:val="18"/>
          <w:lang w:val="en-GB"/>
        </w:rPr>
        <w:tab/>
      </w:r>
      <w:r w:rsidRPr="00F56A6C">
        <w:rPr>
          <w:iCs/>
          <w:sz w:val="18"/>
          <w:szCs w:val="18"/>
          <w:lang w:val="en-GB"/>
        </w:rPr>
        <w:t>I.</w:t>
      </w:r>
      <w:r w:rsidRPr="00F56A6C">
        <w:rPr>
          <w:i/>
          <w:iCs/>
          <w:sz w:val="18"/>
          <w:szCs w:val="18"/>
          <w:lang w:val="en-GB"/>
        </w:rPr>
        <w:tab/>
      </w:r>
      <w:r w:rsidRPr="00F56A6C">
        <w:rPr>
          <w:sz w:val="18"/>
          <w:szCs w:val="18"/>
          <w:lang w:val="en-GB"/>
        </w:rPr>
        <w:t>Introduction</w:t>
      </w:r>
      <w:r w:rsidRPr="00F56A6C">
        <w:rPr>
          <w:sz w:val="18"/>
          <w:szCs w:val="18"/>
          <w:lang w:val="en-GB"/>
        </w:rPr>
        <w:tab/>
      </w:r>
      <w:r w:rsidRPr="00F56A6C">
        <w:rPr>
          <w:sz w:val="18"/>
          <w:szCs w:val="18"/>
          <w:lang w:val="en-GB"/>
        </w:rPr>
        <w:tab/>
        <w:t>1–5</w:t>
      </w:r>
      <w:r w:rsidRPr="00F56A6C">
        <w:rPr>
          <w:sz w:val="18"/>
          <w:szCs w:val="18"/>
          <w:lang w:val="en-GB"/>
        </w:rPr>
        <w:tab/>
        <w:t>3</w:t>
      </w:r>
    </w:p>
    <w:p w:rsidR="00730630" w:rsidRPr="00F56A6C" w:rsidRDefault="00730630" w:rsidP="00730630">
      <w:pPr>
        <w:tabs>
          <w:tab w:val="right" w:pos="851"/>
          <w:tab w:val="left" w:pos="1134"/>
          <w:tab w:val="right" w:leader="dot" w:pos="7655"/>
          <w:tab w:val="right" w:pos="8930"/>
          <w:tab w:val="right" w:pos="9639"/>
        </w:tabs>
        <w:autoSpaceDE w:val="0"/>
        <w:autoSpaceDN w:val="0"/>
        <w:adjustRightInd w:val="0"/>
        <w:spacing w:after="120"/>
        <w:rPr>
          <w:lang w:val="en-GB"/>
        </w:rPr>
      </w:pPr>
      <w:r w:rsidRPr="00F56A6C">
        <w:rPr>
          <w:szCs w:val="24"/>
          <w:lang w:val="en-GB"/>
        </w:rPr>
        <w:tab/>
      </w:r>
      <w:r w:rsidRPr="00F56A6C">
        <w:rPr>
          <w:lang w:val="en-GB"/>
        </w:rPr>
        <w:t>II.</w:t>
      </w:r>
      <w:r w:rsidRPr="00F56A6C">
        <w:rPr>
          <w:lang w:val="en-GB"/>
        </w:rPr>
        <w:tab/>
        <w:t>Articles</w:t>
      </w:r>
      <w:r w:rsidRPr="00F56A6C">
        <w:rPr>
          <w:lang w:val="en-GB"/>
        </w:rPr>
        <w:tab/>
      </w:r>
      <w:r w:rsidRPr="00F56A6C">
        <w:rPr>
          <w:lang w:val="en-GB"/>
        </w:rPr>
        <w:tab/>
        <w:t>6-377</w:t>
      </w:r>
      <w:r w:rsidRPr="00F56A6C">
        <w:rPr>
          <w:lang w:val="en-GB"/>
        </w:rPr>
        <w:tab/>
        <w:t>3</w:t>
      </w:r>
    </w:p>
    <w:p w:rsidR="00730630" w:rsidRPr="00F56A6C" w:rsidRDefault="00730630" w:rsidP="00730630">
      <w:pPr>
        <w:tabs>
          <w:tab w:val="right" w:pos="851"/>
          <w:tab w:val="left" w:pos="1134"/>
          <w:tab w:val="right" w:leader="dot" w:pos="7655"/>
          <w:tab w:val="right" w:pos="8930"/>
          <w:tab w:val="right" w:pos="9639"/>
        </w:tabs>
        <w:autoSpaceDE w:val="0"/>
        <w:autoSpaceDN w:val="0"/>
        <w:adjustRightInd w:val="0"/>
        <w:spacing w:after="120"/>
        <w:rPr>
          <w:lang w:val="en-GB"/>
        </w:rPr>
      </w:pPr>
      <w:r w:rsidRPr="00F56A6C">
        <w:rPr>
          <w:lang w:val="en-GB"/>
        </w:rPr>
        <w:tab/>
      </w:r>
      <w:r w:rsidRPr="00F56A6C">
        <w:rPr>
          <w:lang w:val="en-GB"/>
        </w:rPr>
        <w:tab/>
        <w:t>Article 1: The right to self-determination</w:t>
      </w:r>
      <w:r w:rsidRPr="00F56A6C">
        <w:rPr>
          <w:lang w:val="en-GB"/>
        </w:rPr>
        <w:tab/>
      </w:r>
      <w:r w:rsidRPr="00F56A6C">
        <w:rPr>
          <w:lang w:val="en-GB"/>
        </w:rPr>
        <w:tab/>
        <w:t>6-12</w:t>
      </w:r>
      <w:r w:rsidRPr="00F56A6C">
        <w:rPr>
          <w:lang w:val="en-GB"/>
        </w:rPr>
        <w:tab/>
        <w:t>3</w:t>
      </w:r>
    </w:p>
    <w:p w:rsidR="00730630" w:rsidRPr="00F56A6C" w:rsidRDefault="00730630" w:rsidP="00730630">
      <w:pPr>
        <w:tabs>
          <w:tab w:val="right" w:pos="851"/>
          <w:tab w:val="left" w:pos="1134"/>
          <w:tab w:val="right" w:leader="dot" w:pos="7655"/>
          <w:tab w:val="right" w:pos="8930"/>
          <w:tab w:val="right" w:pos="9639"/>
        </w:tabs>
        <w:autoSpaceDE w:val="0"/>
        <w:autoSpaceDN w:val="0"/>
        <w:adjustRightInd w:val="0"/>
        <w:spacing w:after="120"/>
        <w:rPr>
          <w:lang w:val="en-GB"/>
        </w:rPr>
      </w:pPr>
      <w:r w:rsidRPr="00F56A6C">
        <w:rPr>
          <w:lang w:val="en-GB"/>
        </w:rPr>
        <w:tab/>
      </w:r>
      <w:r w:rsidRPr="00F56A6C">
        <w:rPr>
          <w:lang w:val="en-GB"/>
        </w:rPr>
        <w:tab/>
        <w:t>Article 2: Prohibition of discrimination</w:t>
      </w:r>
      <w:r w:rsidRPr="00F56A6C">
        <w:rPr>
          <w:lang w:val="en-GB"/>
        </w:rPr>
        <w:tab/>
      </w:r>
      <w:r w:rsidRPr="00F56A6C">
        <w:rPr>
          <w:lang w:val="en-GB"/>
        </w:rPr>
        <w:tab/>
        <w:t>13-25</w:t>
      </w:r>
      <w:r w:rsidRPr="00F56A6C">
        <w:rPr>
          <w:lang w:val="en-GB"/>
        </w:rPr>
        <w:tab/>
        <w:t>4</w:t>
      </w:r>
    </w:p>
    <w:p w:rsidR="00730630" w:rsidRPr="00F56A6C" w:rsidRDefault="00730630" w:rsidP="00730630">
      <w:pPr>
        <w:tabs>
          <w:tab w:val="right" w:pos="851"/>
          <w:tab w:val="left" w:pos="1134"/>
          <w:tab w:val="right" w:leader="dot" w:pos="7655"/>
          <w:tab w:val="right" w:pos="8930"/>
          <w:tab w:val="right" w:pos="9639"/>
        </w:tabs>
        <w:autoSpaceDE w:val="0"/>
        <w:autoSpaceDN w:val="0"/>
        <w:adjustRightInd w:val="0"/>
        <w:spacing w:after="120"/>
        <w:rPr>
          <w:lang w:val="en-GB"/>
        </w:rPr>
      </w:pPr>
      <w:r w:rsidRPr="00F56A6C">
        <w:rPr>
          <w:lang w:val="en-GB"/>
        </w:rPr>
        <w:tab/>
      </w:r>
      <w:r w:rsidRPr="00F56A6C">
        <w:rPr>
          <w:lang w:val="en-GB"/>
        </w:rPr>
        <w:tab/>
        <w:t>Art</w:t>
      </w:r>
      <w:r w:rsidR="00B56D75">
        <w:rPr>
          <w:lang w:val="en-GB"/>
        </w:rPr>
        <w:t>icle 3: Gender equality</w:t>
      </w:r>
      <w:r w:rsidR="00B56D75">
        <w:rPr>
          <w:lang w:val="en-GB"/>
        </w:rPr>
        <w:tab/>
      </w:r>
      <w:r w:rsidR="00B56D75">
        <w:rPr>
          <w:lang w:val="en-GB"/>
        </w:rPr>
        <w:tab/>
        <w:t>26-39</w:t>
      </w:r>
      <w:r w:rsidR="00B56D75">
        <w:rPr>
          <w:lang w:val="en-GB"/>
        </w:rPr>
        <w:tab/>
        <w:t>6</w:t>
      </w:r>
    </w:p>
    <w:p w:rsidR="00730630" w:rsidRPr="00F56A6C" w:rsidRDefault="00730630" w:rsidP="00730630">
      <w:pPr>
        <w:tabs>
          <w:tab w:val="right" w:pos="851"/>
          <w:tab w:val="left" w:pos="1134"/>
          <w:tab w:val="right" w:leader="dot" w:pos="7655"/>
          <w:tab w:val="right" w:pos="8930"/>
          <w:tab w:val="right" w:pos="9639"/>
        </w:tabs>
        <w:autoSpaceDE w:val="0"/>
        <w:autoSpaceDN w:val="0"/>
        <w:adjustRightInd w:val="0"/>
        <w:spacing w:after="120"/>
        <w:rPr>
          <w:lang w:val="en-GB"/>
        </w:rPr>
      </w:pPr>
      <w:r w:rsidRPr="00F56A6C">
        <w:rPr>
          <w:lang w:val="en-GB"/>
        </w:rPr>
        <w:tab/>
      </w:r>
      <w:r w:rsidRPr="00F56A6C">
        <w:rPr>
          <w:lang w:val="en-GB"/>
        </w:rPr>
        <w:tab/>
        <w:t>Article 4: Limitations on</w:t>
      </w:r>
      <w:r w:rsidR="00B56D75">
        <w:rPr>
          <w:lang w:val="en-GB"/>
        </w:rPr>
        <w:t xml:space="preserve"> the exercise of rights</w:t>
      </w:r>
      <w:r w:rsidR="00B56D75">
        <w:rPr>
          <w:lang w:val="en-GB"/>
        </w:rPr>
        <w:tab/>
      </w:r>
      <w:r w:rsidR="00B56D75">
        <w:rPr>
          <w:lang w:val="en-GB"/>
        </w:rPr>
        <w:tab/>
        <w:t>40-42</w:t>
      </w:r>
      <w:r w:rsidR="00B56D75">
        <w:rPr>
          <w:lang w:val="en-GB"/>
        </w:rPr>
        <w:tab/>
        <w:t>8</w:t>
      </w:r>
    </w:p>
    <w:p w:rsidR="00730630" w:rsidRPr="00F56A6C" w:rsidRDefault="00730630" w:rsidP="00790797">
      <w:pPr>
        <w:tabs>
          <w:tab w:val="right" w:pos="851"/>
          <w:tab w:val="left" w:pos="1134"/>
          <w:tab w:val="left" w:pos="1559"/>
          <w:tab w:val="left" w:pos="2342"/>
          <w:tab w:val="left" w:leader="dot" w:pos="7655"/>
          <w:tab w:val="right" w:pos="8930"/>
          <w:tab w:val="right" w:pos="9639"/>
        </w:tabs>
        <w:autoSpaceDE w:val="0"/>
        <w:autoSpaceDN w:val="0"/>
        <w:adjustRightInd w:val="0"/>
        <w:spacing w:after="120"/>
        <w:ind w:left="1985" w:hanging="2126"/>
        <w:rPr>
          <w:lang w:val="en-GB"/>
        </w:rPr>
      </w:pPr>
      <w:r w:rsidRPr="00F56A6C">
        <w:rPr>
          <w:lang w:val="en-GB"/>
        </w:rPr>
        <w:tab/>
      </w:r>
      <w:r w:rsidRPr="00F56A6C">
        <w:rPr>
          <w:lang w:val="en-GB"/>
        </w:rPr>
        <w:tab/>
        <w:t>Article 5: Pr</w:t>
      </w:r>
      <w:r w:rsidR="00973483">
        <w:rPr>
          <w:lang w:val="en-GB"/>
        </w:rPr>
        <w:t>ohibition of activities</w:t>
      </w:r>
      <w:r w:rsidRPr="00F56A6C">
        <w:rPr>
          <w:lang w:val="en-GB"/>
        </w:rPr>
        <w:t xml:space="preserve"> and acts aimed at the destruction of </w:t>
      </w:r>
      <w:r w:rsidRPr="00F56A6C">
        <w:rPr>
          <w:lang w:val="en-GB"/>
        </w:rPr>
        <w:br/>
        <w:t xml:space="preserve">any rights or </w:t>
      </w:r>
      <w:r w:rsidR="00973483">
        <w:rPr>
          <w:lang w:val="en-GB"/>
        </w:rPr>
        <w:t>freedoms or at the</w:t>
      </w:r>
      <w:r w:rsidRPr="00F56A6C">
        <w:rPr>
          <w:lang w:val="en-GB"/>
        </w:rPr>
        <w:t xml:space="preserve"> limitation or lessening of </w:t>
      </w:r>
      <w:r w:rsidR="00B56D75">
        <w:rPr>
          <w:lang w:val="en-GB"/>
        </w:rPr>
        <w:t xml:space="preserve">fundamental </w:t>
      </w:r>
      <w:r w:rsidR="00B56D75">
        <w:rPr>
          <w:lang w:val="en-GB"/>
        </w:rPr>
        <w:br/>
        <w:t>human rights</w:t>
      </w:r>
      <w:r w:rsidR="00B56D75">
        <w:rPr>
          <w:lang w:val="en-GB"/>
        </w:rPr>
        <w:tab/>
      </w:r>
      <w:r w:rsidR="00B56D75">
        <w:rPr>
          <w:lang w:val="en-GB"/>
        </w:rPr>
        <w:tab/>
        <w:t>43</w:t>
      </w:r>
      <w:r w:rsidR="00B56D75">
        <w:rPr>
          <w:lang w:val="en-GB"/>
        </w:rPr>
        <w:tab/>
        <w:t>9</w:t>
      </w:r>
    </w:p>
    <w:p w:rsidR="00730630" w:rsidRPr="00F56A6C" w:rsidRDefault="00730630" w:rsidP="00730630">
      <w:pPr>
        <w:tabs>
          <w:tab w:val="right" w:pos="851"/>
          <w:tab w:val="left" w:pos="1134"/>
          <w:tab w:val="right" w:leader="dot" w:pos="7655"/>
          <w:tab w:val="right" w:pos="8930"/>
          <w:tab w:val="right" w:pos="9639"/>
        </w:tabs>
        <w:autoSpaceDE w:val="0"/>
        <w:autoSpaceDN w:val="0"/>
        <w:adjustRightInd w:val="0"/>
        <w:spacing w:after="120"/>
        <w:rPr>
          <w:lang w:val="en-GB"/>
        </w:rPr>
      </w:pPr>
      <w:r w:rsidRPr="00F56A6C">
        <w:rPr>
          <w:lang w:val="en-GB"/>
        </w:rPr>
        <w:tab/>
      </w:r>
      <w:r w:rsidRPr="00F56A6C">
        <w:rPr>
          <w:lang w:val="en-GB"/>
        </w:rPr>
        <w:tab/>
        <w:t>Article</w:t>
      </w:r>
      <w:r w:rsidR="00B56D75">
        <w:rPr>
          <w:lang w:val="en-GB"/>
        </w:rPr>
        <w:t xml:space="preserve"> 6: The right to work</w:t>
      </w:r>
      <w:r w:rsidR="00B56D75">
        <w:rPr>
          <w:lang w:val="en-GB"/>
        </w:rPr>
        <w:tab/>
      </w:r>
      <w:r w:rsidR="00B56D75">
        <w:rPr>
          <w:lang w:val="en-GB"/>
        </w:rPr>
        <w:tab/>
        <w:t>44-104</w:t>
      </w:r>
      <w:r w:rsidR="00B56D75">
        <w:rPr>
          <w:lang w:val="en-GB"/>
        </w:rPr>
        <w:tab/>
        <w:t>9</w:t>
      </w:r>
    </w:p>
    <w:p w:rsidR="00730630" w:rsidRPr="00F56A6C" w:rsidRDefault="00730630" w:rsidP="00730630">
      <w:pPr>
        <w:tabs>
          <w:tab w:val="right" w:pos="851"/>
          <w:tab w:val="left" w:pos="1134"/>
          <w:tab w:val="right" w:leader="dot" w:pos="7655"/>
          <w:tab w:val="right" w:pos="8930"/>
          <w:tab w:val="right" w:pos="9639"/>
        </w:tabs>
        <w:autoSpaceDE w:val="0"/>
        <w:autoSpaceDN w:val="0"/>
        <w:adjustRightInd w:val="0"/>
        <w:spacing w:after="120"/>
        <w:rPr>
          <w:lang w:val="en-GB"/>
        </w:rPr>
      </w:pPr>
      <w:r w:rsidRPr="00F56A6C">
        <w:rPr>
          <w:lang w:val="en-GB"/>
        </w:rPr>
        <w:tab/>
      </w:r>
      <w:r w:rsidRPr="00F56A6C">
        <w:rPr>
          <w:lang w:val="en-GB"/>
        </w:rPr>
        <w:tab/>
        <w:t xml:space="preserve">Article 7: The right to just and favourable </w:t>
      </w:r>
      <w:r w:rsidR="00B56D75">
        <w:rPr>
          <w:lang w:val="en-GB"/>
        </w:rPr>
        <w:t xml:space="preserve">conditions of work </w:t>
      </w:r>
      <w:r w:rsidR="00B56D75">
        <w:rPr>
          <w:lang w:val="en-GB"/>
        </w:rPr>
        <w:tab/>
      </w:r>
      <w:r w:rsidR="00B56D75">
        <w:rPr>
          <w:lang w:val="en-GB"/>
        </w:rPr>
        <w:tab/>
        <w:t xml:space="preserve">105-135 </w:t>
      </w:r>
      <w:r w:rsidR="00B56D75">
        <w:rPr>
          <w:lang w:val="en-GB"/>
        </w:rPr>
        <w:tab/>
        <w:t>19</w:t>
      </w:r>
    </w:p>
    <w:p w:rsidR="00730630" w:rsidRPr="00F56A6C" w:rsidRDefault="00730630" w:rsidP="00730630">
      <w:pPr>
        <w:tabs>
          <w:tab w:val="right" w:pos="851"/>
          <w:tab w:val="left" w:pos="1134"/>
          <w:tab w:val="right" w:leader="dot" w:pos="7655"/>
          <w:tab w:val="right" w:pos="8930"/>
          <w:tab w:val="right" w:pos="9639"/>
        </w:tabs>
        <w:autoSpaceDE w:val="0"/>
        <w:autoSpaceDN w:val="0"/>
        <w:adjustRightInd w:val="0"/>
        <w:spacing w:after="120"/>
        <w:rPr>
          <w:lang w:val="en-GB"/>
        </w:rPr>
      </w:pPr>
      <w:r w:rsidRPr="00F56A6C">
        <w:rPr>
          <w:lang w:val="en-GB"/>
        </w:rPr>
        <w:tab/>
      </w:r>
      <w:r w:rsidRPr="00F56A6C">
        <w:rPr>
          <w:lang w:val="en-GB"/>
        </w:rPr>
        <w:tab/>
        <w:t xml:space="preserve">Article 8: The right </w:t>
      </w:r>
      <w:r w:rsidR="001506A9">
        <w:rPr>
          <w:lang w:val="en-GB"/>
        </w:rPr>
        <w:t>to form trade unions</w:t>
      </w:r>
      <w:r w:rsidR="001506A9">
        <w:rPr>
          <w:lang w:val="en-GB"/>
        </w:rPr>
        <w:tab/>
      </w:r>
      <w:r w:rsidR="001506A9">
        <w:rPr>
          <w:lang w:val="en-GB"/>
        </w:rPr>
        <w:tab/>
        <w:t>136-150</w:t>
      </w:r>
      <w:r w:rsidR="001506A9">
        <w:rPr>
          <w:lang w:val="en-GB"/>
        </w:rPr>
        <w:tab/>
        <w:t>25</w:t>
      </w:r>
    </w:p>
    <w:p w:rsidR="00730630" w:rsidRPr="00F56A6C" w:rsidRDefault="00730630" w:rsidP="00730630">
      <w:pPr>
        <w:tabs>
          <w:tab w:val="right" w:pos="851"/>
          <w:tab w:val="left" w:pos="1134"/>
          <w:tab w:val="right" w:leader="dot" w:pos="7655"/>
          <w:tab w:val="right" w:pos="8930"/>
          <w:tab w:val="right" w:pos="9639"/>
        </w:tabs>
        <w:autoSpaceDE w:val="0"/>
        <w:autoSpaceDN w:val="0"/>
        <w:adjustRightInd w:val="0"/>
        <w:spacing w:after="120"/>
        <w:rPr>
          <w:lang w:val="en-GB"/>
        </w:rPr>
      </w:pPr>
      <w:r w:rsidRPr="00F56A6C">
        <w:rPr>
          <w:lang w:val="en-GB"/>
        </w:rPr>
        <w:tab/>
      </w:r>
      <w:r w:rsidRPr="00F56A6C">
        <w:rPr>
          <w:lang w:val="en-GB"/>
        </w:rPr>
        <w:tab/>
        <w:t>Article 9: The righ</w:t>
      </w:r>
      <w:r w:rsidR="00B56D75">
        <w:rPr>
          <w:lang w:val="en-GB"/>
        </w:rPr>
        <w:t>t to social security</w:t>
      </w:r>
      <w:r w:rsidR="00B56D75">
        <w:rPr>
          <w:lang w:val="en-GB"/>
        </w:rPr>
        <w:tab/>
      </w:r>
      <w:r w:rsidR="00B56D75">
        <w:rPr>
          <w:lang w:val="en-GB"/>
        </w:rPr>
        <w:tab/>
        <w:t>151-170</w:t>
      </w:r>
      <w:r w:rsidR="00B56D75">
        <w:rPr>
          <w:lang w:val="en-GB"/>
        </w:rPr>
        <w:tab/>
        <w:t>26</w:t>
      </w:r>
    </w:p>
    <w:p w:rsidR="00730630" w:rsidRPr="00F56A6C" w:rsidRDefault="00730630" w:rsidP="00730630">
      <w:pPr>
        <w:tabs>
          <w:tab w:val="right" w:pos="851"/>
          <w:tab w:val="left" w:pos="1134"/>
          <w:tab w:val="right" w:leader="dot" w:pos="7655"/>
          <w:tab w:val="right" w:pos="8930"/>
          <w:tab w:val="right" w:pos="9639"/>
        </w:tabs>
        <w:autoSpaceDE w:val="0"/>
        <w:autoSpaceDN w:val="0"/>
        <w:adjustRightInd w:val="0"/>
        <w:spacing w:after="120"/>
        <w:rPr>
          <w:lang w:val="en-GB"/>
        </w:rPr>
      </w:pPr>
      <w:r w:rsidRPr="00F56A6C">
        <w:rPr>
          <w:lang w:val="en-GB"/>
        </w:rPr>
        <w:tab/>
      </w:r>
      <w:r w:rsidRPr="00F56A6C">
        <w:rPr>
          <w:lang w:val="en-GB"/>
        </w:rPr>
        <w:tab/>
        <w:t xml:space="preserve">Article 10: The right to marry and to </w:t>
      </w:r>
      <w:r w:rsidR="00790797">
        <w:rPr>
          <w:lang w:val="en-GB"/>
        </w:rPr>
        <w:t xml:space="preserve">a </w:t>
      </w:r>
      <w:r w:rsidR="00B56D75">
        <w:rPr>
          <w:lang w:val="en-GB"/>
        </w:rPr>
        <w:t>family life</w:t>
      </w:r>
      <w:r w:rsidR="00B56D75">
        <w:rPr>
          <w:lang w:val="en-GB"/>
        </w:rPr>
        <w:tab/>
      </w:r>
      <w:r w:rsidR="00B56D75">
        <w:rPr>
          <w:lang w:val="en-GB"/>
        </w:rPr>
        <w:tab/>
        <w:t xml:space="preserve">171-198 </w:t>
      </w:r>
      <w:r w:rsidR="00B56D75">
        <w:rPr>
          <w:lang w:val="en-GB"/>
        </w:rPr>
        <w:tab/>
        <w:t>31</w:t>
      </w:r>
    </w:p>
    <w:p w:rsidR="00730630" w:rsidRPr="00F56A6C" w:rsidRDefault="00730630" w:rsidP="00730630">
      <w:pPr>
        <w:tabs>
          <w:tab w:val="right" w:pos="851"/>
          <w:tab w:val="left" w:pos="1134"/>
          <w:tab w:val="right" w:leader="dot" w:pos="7655"/>
          <w:tab w:val="right" w:pos="8930"/>
          <w:tab w:val="right" w:pos="9639"/>
        </w:tabs>
        <w:autoSpaceDE w:val="0"/>
        <w:autoSpaceDN w:val="0"/>
        <w:adjustRightInd w:val="0"/>
        <w:spacing w:after="120"/>
        <w:rPr>
          <w:lang w:val="en-GB"/>
        </w:rPr>
      </w:pPr>
      <w:r w:rsidRPr="00F56A6C">
        <w:rPr>
          <w:lang w:val="en-GB"/>
        </w:rPr>
        <w:tab/>
      </w:r>
      <w:r w:rsidRPr="00F56A6C">
        <w:rPr>
          <w:lang w:val="en-GB"/>
        </w:rPr>
        <w:tab/>
        <w:t>Article 11</w:t>
      </w:r>
      <w:r w:rsidR="00B56D75">
        <w:rPr>
          <w:lang w:val="en-GB"/>
        </w:rPr>
        <w:t>: Standard of living</w:t>
      </w:r>
      <w:r w:rsidR="00B56D75">
        <w:rPr>
          <w:lang w:val="en-GB"/>
        </w:rPr>
        <w:tab/>
      </w:r>
      <w:r w:rsidR="00B56D75">
        <w:rPr>
          <w:lang w:val="en-GB"/>
        </w:rPr>
        <w:tab/>
        <w:t>199-222</w:t>
      </w:r>
      <w:r w:rsidR="00B56D75">
        <w:rPr>
          <w:lang w:val="en-GB"/>
        </w:rPr>
        <w:tab/>
        <w:t>35</w:t>
      </w:r>
    </w:p>
    <w:p w:rsidR="00730630" w:rsidRPr="00F56A6C" w:rsidRDefault="00730630" w:rsidP="00730630">
      <w:pPr>
        <w:tabs>
          <w:tab w:val="right" w:pos="851"/>
          <w:tab w:val="left" w:pos="1134"/>
          <w:tab w:val="right" w:leader="dot" w:pos="7655"/>
          <w:tab w:val="right" w:pos="8930"/>
          <w:tab w:val="right" w:pos="9639"/>
        </w:tabs>
        <w:autoSpaceDE w:val="0"/>
        <w:autoSpaceDN w:val="0"/>
        <w:adjustRightInd w:val="0"/>
        <w:spacing w:after="120"/>
        <w:rPr>
          <w:lang w:val="en-GB"/>
        </w:rPr>
      </w:pPr>
      <w:r w:rsidRPr="00F56A6C">
        <w:rPr>
          <w:lang w:val="en-GB"/>
        </w:rPr>
        <w:tab/>
      </w:r>
      <w:r w:rsidRPr="00F56A6C">
        <w:rPr>
          <w:lang w:val="en-GB"/>
        </w:rPr>
        <w:tab/>
        <w:t>Article 12: The r</w:t>
      </w:r>
      <w:r w:rsidR="00B56D75">
        <w:rPr>
          <w:lang w:val="en-GB"/>
        </w:rPr>
        <w:t>ight to medical care</w:t>
      </w:r>
      <w:r w:rsidR="00B56D75">
        <w:rPr>
          <w:lang w:val="en-GB"/>
        </w:rPr>
        <w:tab/>
      </w:r>
      <w:r w:rsidR="00B56D75">
        <w:rPr>
          <w:lang w:val="en-GB"/>
        </w:rPr>
        <w:tab/>
        <w:t>223-284</w:t>
      </w:r>
      <w:r w:rsidR="00B56D75">
        <w:rPr>
          <w:lang w:val="en-GB"/>
        </w:rPr>
        <w:tab/>
        <w:t>43</w:t>
      </w:r>
    </w:p>
    <w:p w:rsidR="00730630" w:rsidRPr="00F56A6C" w:rsidRDefault="00730630" w:rsidP="00730630">
      <w:pPr>
        <w:tabs>
          <w:tab w:val="right" w:pos="851"/>
          <w:tab w:val="left" w:pos="1134"/>
          <w:tab w:val="right" w:leader="dot" w:pos="7655"/>
          <w:tab w:val="right" w:pos="8930"/>
          <w:tab w:val="right" w:pos="9639"/>
        </w:tabs>
        <w:autoSpaceDE w:val="0"/>
        <w:autoSpaceDN w:val="0"/>
        <w:adjustRightInd w:val="0"/>
        <w:spacing w:after="120"/>
        <w:rPr>
          <w:lang w:val="en-GB"/>
        </w:rPr>
      </w:pPr>
      <w:r w:rsidRPr="00F56A6C">
        <w:rPr>
          <w:lang w:val="en-GB"/>
        </w:rPr>
        <w:tab/>
      </w:r>
      <w:r w:rsidRPr="00F56A6C">
        <w:rPr>
          <w:lang w:val="en-GB"/>
        </w:rPr>
        <w:tab/>
        <w:t xml:space="preserve">Article 13: The right to education </w:t>
      </w:r>
      <w:r w:rsidRPr="00F56A6C">
        <w:rPr>
          <w:lang w:val="en-GB"/>
        </w:rPr>
        <w:tab/>
      </w:r>
      <w:r w:rsidRPr="00F56A6C">
        <w:rPr>
          <w:lang w:val="en-GB"/>
        </w:rPr>
        <w:tab/>
        <w:t>285-342</w:t>
      </w:r>
      <w:r w:rsidR="00B56D75">
        <w:rPr>
          <w:lang w:val="en-GB"/>
        </w:rPr>
        <w:tab/>
        <w:t>55</w:t>
      </w:r>
    </w:p>
    <w:p w:rsidR="00730630" w:rsidRPr="00F56A6C" w:rsidRDefault="00730630" w:rsidP="00730630">
      <w:pPr>
        <w:tabs>
          <w:tab w:val="right" w:pos="851"/>
          <w:tab w:val="left" w:pos="1134"/>
          <w:tab w:val="right" w:leader="dot" w:pos="7655"/>
          <w:tab w:val="right" w:pos="8930"/>
          <w:tab w:val="right" w:pos="9639"/>
        </w:tabs>
        <w:autoSpaceDE w:val="0"/>
        <w:autoSpaceDN w:val="0"/>
        <w:adjustRightInd w:val="0"/>
        <w:spacing w:after="120"/>
        <w:rPr>
          <w:lang w:val="en-GB"/>
        </w:rPr>
      </w:pPr>
      <w:r w:rsidRPr="00F56A6C">
        <w:rPr>
          <w:lang w:val="en-GB"/>
        </w:rPr>
        <w:tab/>
      </w:r>
      <w:r w:rsidRPr="00F56A6C">
        <w:rPr>
          <w:lang w:val="en-GB"/>
        </w:rPr>
        <w:tab/>
        <w:t xml:space="preserve">Article 14: The right to free </w:t>
      </w:r>
      <w:r w:rsidR="00B56D75">
        <w:rPr>
          <w:lang w:val="en-GB"/>
        </w:rPr>
        <w:t>compulsory education</w:t>
      </w:r>
      <w:r w:rsidR="00B56D75">
        <w:rPr>
          <w:lang w:val="en-GB"/>
        </w:rPr>
        <w:tab/>
      </w:r>
      <w:r w:rsidR="00B56D75">
        <w:rPr>
          <w:lang w:val="en-GB"/>
        </w:rPr>
        <w:tab/>
        <w:t>343-346</w:t>
      </w:r>
      <w:r w:rsidR="00B56D75">
        <w:rPr>
          <w:lang w:val="en-GB"/>
        </w:rPr>
        <w:tab/>
        <w:t>67</w:t>
      </w:r>
    </w:p>
    <w:p w:rsidR="00730630" w:rsidRPr="00F56A6C" w:rsidRDefault="00730630" w:rsidP="00730630">
      <w:pPr>
        <w:tabs>
          <w:tab w:val="right" w:pos="851"/>
          <w:tab w:val="left" w:pos="1134"/>
          <w:tab w:val="right" w:leader="dot" w:pos="7655"/>
          <w:tab w:val="right" w:pos="8930"/>
          <w:tab w:val="right" w:pos="9639"/>
        </w:tabs>
        <w:autoSpaceDE w:val="0"/>
        <w:autoSpaceDN w:val="0"/>
        <w:adjustRightInd w:val="0"/>
        <w:spacing w:after="120"/>
        <w:rPr>
          <w:lang w:val="en-GB"/>
        </w:rPr>
      </w:pPr>
      <w:r w:rsidRPr="00F56A6C">
        <w:rPr>
          <w:lang w:val="en-GB"/>
        </w:rPr>
        <w:tab/>
      </w:r>
      <w:r w:rsidRPr="00F56A6C">
        <w:rPr>
          <w:lang w:val="en-GB"/>
        </w:rPr>
        <w:tab/>
        <w:t xml:space="preserve">Article 15: The right to take </w:t>
      </w:r>
      <w:r w:rsidR="00B56D75">
        <w:rPr>
          <w:lang w:val="en-GB"/>
        </w:rPr>
        <w:t>part in cultural life</w:t>
      </w:r>
      <w:r w:rsidR="00B56D75">
        <w:rPr>
          <w:lang w:val="en-GB"/>
        </w:rPr>
        <w:tab/>
      </w:r>
      <w:r w:rsidR="00B56D75">
        <w:rPr>
          <w:lang w:val="en-GB"/>
        </w:rPr>
        <w:tab/>
        <w:t>347-377</w:t>
      </w:r>
      <w:r w:rsidR="00B56D75">
        <w:rPr>
          <w:lang w:val="en-GB"/>
        </w:rPr>
        <w:tab/>
        <w:t>67</w:t>
      </w:r>
    </w:p>
    <w:p w:rsidR="001810C9" w:rsidRPr="00F56A6C" w:rsidRDefault="001810C9" w:rsidP="001810C9">
      <w:pPr>
        <w:tabs>
          <w:tab w:val="right" w:leader="dot" w:pos="8929"/>
          <w:tab w:val="right" w:pos="9638"/>
        </w:tabs>
        <w:spacing w:after="120"/>
        <w:ind w:left="1134" w:hanging="1134"/>
        <w:rPr>
          <w:lang w:val="en-GB"/>
        </w:rPr>
      </w:pPr>
    </w:p>
    <w:p w:rsidR="00730630" w:rsidRPr="00F56A6C" w:rsidRDefault="0095425B" w:rsidP="002D3E52">
      <w:pPr>
        <w:tabs>
          <w:tab w:val="right" w:pos="851"/>
        </w:tabs>
        <w:spacing w:before="360" w:after="240" w:line="300" w:lineRule="exact"/>
        <w:ind w:left="1134" w:hanging="1134"/>
        <w:jc w:val="both"/>
        <w:rPr>
          <w:b/>
          <w:szCs w:val="24"/>
          <w:lang w:val="en-GB"/>
        </w:rPr>
      </w:pPr>
      <w:r w:rsidRPr="00F56A6C">
        <w:rPr>
          <w:lang w:val="en-GB"/>
        </w:rPr>
        <w:br w:type="page"/>
      </w:r>
      <w:r w:rsidR="00730630" w:rsidRPr="00F56A6C">
        <w:rPr>
          <w:b/>
          <w:sz w:val="28"/>
          <w:szCs w:val="28"/>
          <w:lang w:val="en-GB"/>
        </w:rPr>
        <w:tab/>
        <w:t>I</w:t>
      </w:r>
      <w:r w:rsidR="00730630" w:rsidRPr="00F56A6C">
        <w:rPr>
          <w:b/>
          <w:sz w:val="28"/>
          <w:szCs w:val="28"/>
          <w:lang w:val="en-GB"/>
        </w:rPr>
        <w:tab/>
        <w:t>Introduction</w:t>
      </w:r>
    </w:p>
    <w:p w:rsidR="00730630" w:rsidRPr="00F56A6C" w:rsidRDefault="00730630" w:rsidP="00EE4EFF">
      <w:pPr>
        <w:tabs>
          <w:tab w:val="left" w:pos="540"/>
        </w:tabs>
        <w:spacing w:after="120"/>
        <w:ind w:left="1134" w:right="1134"/>
        <w:jc w:val="both"/>
        <w:rPr>
          <w:lang w:val="en-GB"/>
        </w:rPr>
      </w:pPr>
      <w:r w:rsidRPr="00F56A6C">
        <w:rPr>
          <w:lang w:val="en-GB"/>
        </w:rPr>
        <w:t>1.</w:t>
      </w:r>
      <w:r w:rsidRPr="00F56A6C">
        <w:rPr>
          <w:lang w:val="en-GB"/>
        </w:rPr>
        <w:tab/>
        <w:t>Turkmenistan acceded to the International Covenant on Economic, Social and Cultural Rights (hereinafter "the Covenant") on 20 December 1996.</w:t>
      </w:r>
    </w:p>
    <w:p w:rsidR="00730630" w:rsidRPr="00F56A6C" w:rsidRDefault="00730630" w:rsidP="00730630">
      <w:pPr>
        <w:tabs>
          <w:tab w:val="left" w:pos="540"/>
        </w:tabs>
        <w:spacing w:after="120"/>
        <w:ind w:left="1134" w:right="1134"/>
        <w:jc w:val="both"/>
        <w:rPr>
          <w:lang w:val="en-GB"/>
        </w:rPr>
      </w:pPr>
      <w:r w:rsidRPr="00F56A6C">
        <w:rPr>
          <w:lang w:val="en-GB"/>
        </w:rPr>
        <w:t>2.</w:t>
      </w:r>
      <w:r w:rsidRPr="00F56A6C">
        <w:rPr>
          <w:lang w:val="en-GB"/>
        </w:rPr>
        <w:tab/>
        <w:t>A permanent Interdepartmental Commission on compliance with Turkmenistan’s international human rights obligations (hereinafter "the Commission") was established in 2007. The Commission’s main work is the preparation of national reports on the implementation of international human rights conventions and their submission to United Nations treaty bodies. The process of preparing the report on the implementation of the Covenant was transparent. The commission and an expert working group held "round tables" to discuss the draft national report: these were attended by international experts and representatives of State institutions, civil society and international organizations.</w:t>
      </w:r>
    </w:p>
    <w:p w:rsidR="00730630" w:rsidRPr="00F56A6C" w:rsidRDefault="00730630" w:rsidP="00730630">
      <w:pPr>
        <w:spacing w:after="120"/>
        <w:ind w:left="1134" w:right="1134"/>
        <w:jc w:val="both"/>
        <w:rPr>
          <w:lang w:val="en-GB"/>
        </w:rPr>
      </w:pPr>
      <w:r w:rsidRPr="00F56A6C">
        <w:rPr>
          <w:lang w:val="en-GB"/>
        </w:rPr>
        <w:t>3.</w:t>
      </w:r>
      <w:r w:rsidRPr="00F56A6C">
        <w:rPr>
          <w:lang w:val="en-GB"/>
        </w:rPr>
        <w:tab/>
        <w:t>The present report has been prepared in accordance with the general guidelines on the form and content of initial reports set out in article 16, paragraph 1(a), of the Covenant. It is based on information from the ministries, State committees and departments whose responsibilities include tackling issues related to guaranteeing and realizing human rights, and information from voluntary organizations working on issues covered by the present report.</w:t>
      </w:r>
    </w:p>
    <w:p w:rsidR="00730630" w:rsidRPr="00F56A6C" w:rsidRDefault="00730630" w:rsidP="00730630">
      <w:pPr>
        <w:spacing w:after="120"/>
        <w:ind w:left="1134" w:right="1134"/>
        <w:jc w:val="both"/>
        <w:rPr>
          <w:lang w:val="en-GB"/>
        </w:rPr>
      </w:pPr>
      <w:r w:rsidRPr="00F56A6C">
        <w:rPr>
          <w:lang w:val="en-GB"/>
        </w:rPr>
        <w:t>4.</w:t>
      </w:r>
      <w:r w:rsidRPr="00F56A6C">
        <w:rPr>
          <w:lang w:val="en-GB"/>
        </w:rPr>
        <w:tab/>
        <w:t>This report, the initial report to the Committee on Economic, Social and Cultural Rights, covers all the basic legislative standards governing the questions dealt with in the Covenant.</w:t>
      </w:r>
    </w:p>
    <w:p w:rsidR="00730630" w:rsidRPr="00F56A6C" w:rsidRDefault="00730630" w:rsidP="00730630">
      <w:pPr>
        <w:spacing w:after="120"/>
        <w:ind w:left="1134" w:right="1134"/>
        <w:jc w:val="both"/>
        <w:rPr>
          <w:lang w:val="en-GB"/>
        </w:rPr>
      </w:pPr>
      <w:r w:rsidRPr="00F56A6C">
        <w:rPr>
          <w:lang w:val="en-GB"/>
        </w:rPr>
        <w:t>5.</w:t>
      </w:r>
      <w:r w:rsidRPr="00F56A6C">
        <w:rPr>
          <w:lang w:val="en-GB"/>
        </w:rPr>
        <w:tab/>
        <w:t>Efforts to familiarize the general public with the content of the report began during drafting. The Commission he</w:t>
      </w:r>
      <w:r w:rsidR="002D3E52">
        <w:rPr>
          <w:lang w:val="en-GB"/>
        </w:rPr>
        <w:t xml:space="preserve">ld a number of </w:t>
      </w:r>
      <w:r w:rsidRPr="00F56A6C">
        <w:rPr>
          <w:lang w:val="en-GB"/>
        </w:rPr>
        <w:t>meetings and consultations with representatives of central and local authorities and administrations and international organizations. The draft report was transmitted to ministries, State committees and departments, associations and international experts, whose comments and wishes were taken into account in preparing the final version.</w:t>
      </w:r>
    </w:p>
    <w:p w:rsidR="00730630" w:rsidRPr="00F56A6C" w:rsidRDefault="00730630" w:rsidP="002D3E52">
      <w:pPr>
        <w:tabs>
          <w:tab w:val="right" w:pos="851"/>
        </w:tabs>
        <w:spacing w:before="360" w:after="240" w:line="300" w:lineRule="exact"/>
        <w:jc w:val="both"/>
        <w:rPr>
          <w:b/>
          <w:sz w:val="28"/>
          <w:szCs w:val="28"/>
          <w:lang w:val="en-GB"/>
        </w:rPr>
      </w:pPr>
      <w:r w:rsidRPr="00F56A6C">
        <w:rPr>
          <w:b/>
          <w:sz w:val="28"/>
          <w:szCs w:val="28"/>
          <w:lang w:val="en-GB"/>
        </w:rPr>
        <w:tab/>
        <w:t>II.</w:t>
      </w:r>
      <w:r w:rsidRPr="00F56A6C">
        <w:rPr>
          <w:b/>
          <w:sz w:val="28"/>
          <w:szCs w:val="28"/>
          <w:lang w:val="en-GB"/>
        </w:rPr>
        <w:tab/>
        <w:t>Articles</w:t>
      </w:r>
    </w:p>
    <w:p w:rsidR="00730630" w:rsidRPr="00F56A6C" w:rsidRDefault="00730630" w:rsidP="002D3E52">
      <w:pPr>
        <w:spacing w:before="360" w:after="240" w:line="270" w:lineRule="exact"/>
        <w:ind w:left="1134" w:firstLine="6"/>
        <w:jc w:val="both"/>
        <w:rPr>
          <w:b/>
          <w:szCs w:val="24"/>
          <w:lang w:val="en-GB"/>
        </w:rPr>
      </w:pPr>
      <w:r w:rsidRPr="00ED1058">
        <w:rPr>
          <w:b/>
          <w:sz w:val="24"/>
          <w:szCs w:val="24"/>
          <w:lang w:val="en-GB"/>
        </w:rPr>
        <w:t>Article 1</w:t>
      </w:r>
      <w:r w:rsidR="00DC2FEC" w:rsidRPr="00F56A6C">
        <w:rPr>
          <w:b/>
          <w:szCs w:val="24"/>
          <w:lang w:val="en-GB"/>
        </w:rPr>
        <w:tab/>
      </w:r>
      <w:r w:rsidR="00DC2FEC" w:rsidRPr="00F56A6C">
        <w:rPr>
          <w:b/>
          <w:szCs w:val="24"/>
          <w:lang w:val="en-GB"/>
        </w:rPr>
        <w:br/>
      </w:r>
      <w:r w:rsidRPr="00ED1058">
        <w:rPr>
          <w:b/>
          <w:sz w:val="24"/>
          <w:szCs w:val="24"/>
          <w:lang w:val="en-GB"/>
        </w:rPr>
        <w:t>The right to self-determination</w:t>
      </w:r>
    </w:p>
    <w:p w:rsidR="00730630" w:rsidRPr="00F56A6C" w:rsidRDefault="00730630" w:rsidP="007306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1134" w:right="1134"/>
      </w:pPr>
      <w:r w:rsidRPr="00F56A6C">
        <w:t>6.</w:t>
      </w:r>
      <w:r w:rsidRPr="00F56A6C">
        <w:tab/>
        <w:t>Turkmenistan's right to self-determination and independence was proclaimed on 27 October 1</w:t>
      </w:r>
      <w:r w:rsidR="002D3E52">
        <w:t>991. Under the Constitutional Act</w:t>
      </w:r>
      <w:r w:rsidRPr="00F56A6C">
        <w:t xml:space="preserve"> on independence and the principles of</w:t>
      </w:r>
      <w:r w:rsidR="002D3E52">
        <w:t xml:space="preserve"> the</w:t>
      </w:r>
      <w:r w:rsidRPr="00F56A6C">
        <w:t xml:space="preserve"> State structure of </w:t>
      </w:r>
      <w:r w:rsidR="002D3E52">
        <w:t>Turkmenistan of 27 October 1991</w:t>
      </w:r>
      <w:r w:rsidRPr="00F56A6C">
        <w:t xml:space="preserve"> and the Constitution of Turkmenistan dated 18 May 1992, as amended on 26 September 2008, Turkmenistan is a democratic, secular State based on the rule of law, in which State administration is exercised in the form of a Presidential republic. Turkmenistan’s State sovereignty and territory are unified and indivisible. State power in Turkmenistan is based on the following principles: the sovereign power of the people, </w:t>
      </w:r>
      <w:r w:rsidR="008F1A9E">
        <w:t>from whom all power emanates and in whom all power resides</w:t>
      </w:r>
      <w:r w:rsidRPr="00F56A6C">
        <w:t>; recognition of the human being as the highest value of society and the State; the responsibility of the State for the people and for the protection of life, honour, dignity, freedom, personal inviolability, and the natural and inalienable rights of citizens; the separation of State power into legislative, executive, and judicial branches; and limitations on the functions and powers of the central organs of power and local governmental bodies.</w:t>
      </w:r>
    </w:p>
    <w:p w:rsidR="00730630" w:rsidRPr="00F56A6C" w:rsidRDefault="00730630" w:rsidP="00730630">
      <w:pPr>
        <w:spacing w:after="120"/>
        <w:ind w:left="1134" w:right="1134"/>
        <w:jc w:val="both"/>
        <w:rPr>
          <w:lang w:val="en-GB"/>
        </w:rPr>
      </w:pPr>
      <w:r w:rsidRPr="00F56A6C">
        <w:rPr>
          <w:lang w:val="en-GB"/>
        </w:rPr>
        <w:t>7.</w:t>
      </w:r>
      <w:r w:rsidRPr="00F56A6C">
        <w:rPr>
          <w:lang w:val="en-GB"/>
        </w:rPr>
        <w:tab/>
        <w:t>The Consti</w:t>
      </w:r>
      <w:r w:rsidR="00B92AFB">
        <w:rPr>
          <w:lang w:val="en-GB"/>
        </w:rPr>
        <w:t>tutional Act</w:t>
      </w:r>
      <w:r w:rsidRPr="00F56A6C">
        <w:rPr>
          <w:lang w:val="en-GB"/>
        </w:rPr>
        <w:t xml:space="preserve"> on Turkmenistan’s permanent neutrality was ad</w:t>
      </w:r>
      <w:r w:rsidR="00492762">
        <w:rPr>
          <w:lang w:val="en-GB"/>
        </w:rPr>
        <w:t>opted on 27 December 1995. In line with</w:t>
      </w:r>
      <w:r w:rsidRPr="00F56A6C">
        <w:rPr>
          <w:lang w:val="en-GB"/>
        </w:rPr>
        <w:t xml:space="preserve"> the Constitution, it governs the political, economic and humanitarian bases of the country’s permanent neutrality, recognized and supported by the international community in the General Assembly resolution on Turkmenistan’s neutrality of 12 December 1995. Permanent neutrality is the basis of Turkmenistan's domestic and foreign policy, which is aimed at strengthening stability and harmony in society and the development of friendly and mutually advantageous relations with governments in the region and throughout the world.</w:t>
      </w:r>
    </w:p>
    <w:p w:rsidR="00730630" w:rsidRPr="00F56A6C" w:rsidRDefault="00730630" w:rsidP="00730630">
      <w:pPr>
        <w:spacing w:after="120"/>
        <w:ind w:left="1134" w:right="1134"/>
        <w:jc w:val="both"/>
        <w:rPr>
          <w:lang w:val="en-GB"/>
        </w:rPr>
      </w:pPr>
      <w:r w:rsidRPr="00F56A6C">
        <w:rPr>
          <w:lang w:val="en-GB"/>
        </w:rPr>
        <w:t>8.</w:t>
      </w:r>
      <w:r w:rsidRPr="00F56A6C">
        <w:rPr>
          <w:lang w:val="en-GB"/>
        </w:rPr>
        <w:tab/>
        <w:t>Turkmenistan, a member of the world community with full rights, determines and implements its foreign policy independently, is a full member of the United Nations and other international organizations,</w:t>
      </w:r>
      <w:r w:rsidRPr="00F56A6C">
        <w:rPr>
          <w:lang w:val="en-GB"/>
        </w:rPr>
        <w:tab/>
        <w:t>maintains diplomatic, consular, trade and other relations, exchanges plenipotentiary representative offices and concludes international treaties.</w:t>
      </w:r>
    </w:p>
    <w:p w:rsidR="00730630" w:rsidRPr="00F56A6C" w:rsidRDefault="00730630" w:rsidP="00730630">
      <w:pPr>
        <w:spacing w:after="120"/>
        <w:ind w:left="1134" w:right="1134"/>
        <w:jc w:val="both"/>
        <w:rPr>
          <w:lang w:val="en-GB"/>
        </w:rPr>
      </w:pPr>
      <w:r w:rsidRPr="00F56A6C">
        <w:rPr>
          <w:lang w:val="en-GB"/>
        </w:rPr>
        <w:t>9.</w:t>
      </w:r>
      <w:r w:rsidRPr="00F56A6C">
        <w:rPr>
          <w:lang w:val="en-GB"/>
        </w:rPr>
        <w:tab/>
        <w:t>Turkmenistan’s economy is based on market principles. The State guarantees equal protection and creates equal conditions for the development of all forms of ownership. Turkmenistan upholds the right of private ownership of the means of production, land, other materials and intellectual property. They may also belong to associations of citizens and the State. Items that are the sole property of the State are established by law.</w:t>
      </w:r>
    </w:p>
    <w:p w:rsidR="00730630" w:rsidRPr="00F56A6C" w:rsidRDefault="00730630" w:rsidP="00730630">
      <w:pPr>
        <w:spacing w:after="120"/>
        <w:ind w:left="1134" w:right="1134"/>
        <w:jc w:val="both"/>
        <w:rPr>
          <w:lang w:val="en-GB"/>
        </w:rPr>
      </w:pPr>
      <w:r w:rsidRPr="00F56A6C">
        <w:rPr>
          <w:lang w:val="en-GB"/>
        </w:rPr>
        <w:t>10.</w:t>
      </w:r>
      <w:r w:rsidRPr="00F56A6C">
        <w:rPr>
          <w:lang w:val="en-GB"/>
        </w:rPr>
        <w:tab/>
        <w:t>Turkmenistan determines its financial policy and monetary system independently and establishes State banking organizations.</w:t>
      </w:r>
    </w:p>
    <w:p w:rsidR="00730630" w:rsidRPr="00F56A6C" w:rsidRDefault="00730630" w:rsidP="00730630">
      <w:pPr>
        <w:spacing w:after="120"/>
        <w:ind w:left="1134" w:right="1134"/>
        <w:jc w:val="both"/>
        <w:rPr>
          <w:lang w:val="en-GB"/>
        </w:rPr>
      </w:pPr>
      <w:r w:rsidRPr="00F56A6C">
        <w:rPr>
          <w:lang w:val="en-GB"/>
        </w:rPr>
        <w:t>11.</w:t>
      </w:r>
      <w:r w:rsidRPr="00F56A6C">
        <w:rPr>
          <w:lang w:val="en-GB"/>
        </w:rPr>
        <w:tab/>
        <w:t>Turkmenistan determines its military policy independently, ensures its territorial integrity and the protection of its independence, and has armed forces. Turkmenistan</w:t>
      </w:r>
      <w:r w:rsidR="00492762">
        <w:rPr>
          <w:lang w:val="en-GB"/>
        </w:rPr>
        <w:t>’s</w:t>
      </w:r>
      <w:r w:rsidRPr="00F56A6C">
        <w:rPr>
          <w:lang w:val="en-GB"/>
        </w:rPr>
        <w:t xml:space="preserve"> territory is free of nuclear, chemical, bacteriological and other types of weapons of mass destruction.   </w:t>
      </w:r>
      <w:r w:rsidRPr="00F56A6C">
        <w:rPr>
          <w:lang w:val="en-GB"/>
        </w:rPr>
        <w:tab/>
      </w:r>
    </w:p>
    <w:p w:rsidR="00EB361D" w:rsidRPr="00F56A6C" w:rsidRDefault="00730630" w:rsidP="00730630">
      <w:pPr>
        <w:spacing w:after="120"/>
        <w:ind w:left="1134" w:right="1134"/>
        <w:jc w:val="both"/>
        <w:rPr>
          <w:lang w:val="en-GB"/>
        </w:rPr>
      </w:pPr>
      <w:r w:rsidRPr="00F56A6C">
        <w:rPr>
          <w:lang w:val="en-GB"/>
        </w:rPr>
        <w:t>12.</w:t>
      </w:r>
      <w:r w:rsidRPr="00F56A6C">
        <w:rPr>
          <w:lang w:val="en-GB"/>
        </w:rPr>
        <w:tab/>
        <w:t>Turkmenistan is concerned to promote the national and cultural re-emergence of the Turkmen people, national self-awareness and popular traditions, and ensures that the State language is Turkmen. The representatives of all nations and peoples living in the country are guaranteed the right to free national cultural development.</w:t>
      </w:r>
    </w:p>
    <w:p w:rsidR="00730630" w:rsidRPr="00FB7745" w:rsidRDefault="00FB7745" w:rsidP="00FB7745">
      <w:pPr>
        <w:spacing w:before="360" w:after="240" w:line="270" w:lineRule="exact"/>
        <w:ind w:left="1134"/>
        <w:jc w:val="both"/>
        <w:rPr>
          <w:b/>
          <w:sz w:val="24"/>
          <w:szCs w:val="24"/>
          <w:lang w:val="en-GB"/>
        </w:rPr>
      </w:pPr>
      <w:r>
        <w:rPr>
          <w:b/>
          <w:sz w:val="24"/>
          <w:szCs w:val="24"/>
          <w:lang w:val="en-GB"/>
        </w:rPr>
        <w:t>Article 2</w:t>
      </w:r>
      <w:r w:rsidR="00DC2FEC" w:rsidRPr="00FB7745">
        <w:rPr>
          <w:b/>
          <w:sz w:val="24"/>
          <w:szCs w:val="24"/>
          <w:lang w:val="en-GB"/>
        </w:rPr>
        <w:tab/>
      </w:r>
      <w:r w:rsidR="00DC2FEC" w:rsidRPr="00FB7745">
        <w:rPr>
          <w:b/>
          <w:sz w:val="24"/>
          <w:szCs w:val="24"/>
          <w:lang w:val="en-GB"/>
        </w:rPr>
        <w:br/>
      </w:r>
      <w:r w:rsidR="00730630" w:rsidRPr="00FB7745">
        <w:rPr>
          <w:b/>
          <w:sz w:val="24"/>
          <w:szCs w:val="24"/>
          <w:lang w:val="en-GB"/>
        </w:rPr>
        <w:t>Prohibition of discrimination</w:t>
      </w:r>
    </w:p>
    <w:p w:rsidR="00730630" w:rsidRPr="00F56A6C" w:rsidRDefault="00730630" w:rsidP="00730630">
      <w:pPr>
        <w:ind w:left="1134" w:right="1180"/>
        <w:jc w:val="both"/>
        <w:rPr>
          <w:lang w:val="en-GB"/>
        </w:rPr>
      </w:pPr>
      <w:r w:rsidRPr="00F56A6C">
        <w:rPr>
          <w:lang w:val="en-GB"/>
        </w:rPr>
        <w:t>13.</w:t>
      </w:r>
      <w:r w:rsidRPr="00F56A6C">
        <w:rPr>
          <w:lang w:val="en-GB"/>
        </w:rPr>
        <w:tab/>
        <w:t>Article 19 of the Constitution guarantees the equality of human and citizens’ rights and freedoms irrespective of ethnicity, race, gender</w:t>
      </w:r>
      <w:r w:rsidRPr="00F56A6C">
        <w:rPr>
          <w:b/>
          <w:lang w:val="en-GB"/>
        </w:rPr>
        <w:t xml:space="preserve">, </w:t>
      </w:r>
      <w:r w:rsidRPr="00F56A6C">
        <w:rPr>
          <w:lang w:val="en-GB"/>
        </w:rPr>
        <w:t>origin, wealth, position, place of residence, language, attitude to religion, political convictions, or membership of a political party or of no party.</w:t>
      </w:r>
    </w:p>
    <w:p w:rsidR="00730630" w:rsidRPr="00F56A6C" w:rsidRDefault="00730630" w:rsidP="00FD3CFB">
      <w:pPr>
        <w:pStyle w:val="PlainText"/>
        <w:widowControl w:val="0"/>
        <w:spacing w:before="120" w:line="240" w:lineRule="atLeast"/>
        <w:ind w:left="1134" w:right="1179"/>
        <w:jc w:val="both"/>
        <w:rPr>
          <w:rFonts w:ascii="Times New Roman" w:hAnsi="Times New Roman"/>
          <w:sz w:val="20"/>
        </w:rPr>
      </w:pPr>
      <w:r w:rsidRPr="00F56A6C">
        <w:rPr>
          <w:rFonts w:ascii="Times New Roman" w:hAnsi="Times New Roman"/>
          <w:sz w:val="20"/>
        </w:rPr>
        <w:t>14.</w:t>
      </w:r>
      <w:r w:rsidRPr="00F56A6C">
        <w:rPr>
          <w:rFonts w:ascii="Times New Roman" w:hAnsi="Times New Roman"/>
          <w:sz w:val="20"/>
        </w:rPr>
        <w:tab/>
        <w:t xml:space="preserve">The rights and freedoms, and the rights and obligations, provided for in the Constitution for citizens of Turkmenistan are equally accorded to aliens and stateless persons present in Turkmenistan, except for the special rights directly associated with Turkmen citizenship. Turkmenistan extends the right of asylum to foreign citizens and stateless persons according to the universally recognized standards of international law and the procedure established by law.  </w:t>
      </w:r>
    </w:p>
    <w:p w:rsidR="00730630" w:rsidRPr="00F56A6C" w:rsidRDefault="00730630" w:rsidP="00FD3CFB">
      <w:pPr>
        <w:tabs>
          <w:tab w:val="left" w:pos="540"/>
        </w:tabs>
        <w:spacing w:before="120" w:after="120"/>
        <w:ind w:left="1134" w:right="1179"/>
        <w:jc w:val="both"/>
        <w:rPr>
          <w:lang w:val="en-GB"/>
        </w:rPr>
      </w:pPr>
      <w:r w:rsidRPr="00F56A6C">
        <w:rPr>
          <w:lang w:val="en-GB"/>
        </w:rPr>
        <w:t>15.</w:t>
      </w:r>
      <w:r w:rsidRPr="00F56A6C">
        <w:rPr>
          <w:lang w:val="en-GB"/>
        </w:rPr>
        <w:tab/>
        <w:t>Turkmenistan is party to:</w:t>
      </w:r>
    </w:p>
    <w:p w:rsidR="00730630" w:rsidRPr="00F56A6C" w:rsidRDefault="00730630" w:rsidP="00DC2FEC">
      <w:pPr>
        <w:tabs>
          <w:tab w:val="left" w:pos="540"/>
          <w:tab w:val="left" w:pos="900"/>
        </w:tabs>
        <w:spacing w:after="120"/>
        <w:ind w:left="1134" w:right="1179"/>
        <w:jc w:val="both"/>
        <w:rPr>
          <w:lang w:val="en-GB"/>
        </w:rPr>
      </w:pPr>
      <w:r w:rsidRPr="00F56A6C">
        <w:rPr>
          <w:lang w:val="en-GB"/>
        </w:rPr>
        <w:tab/>
        <w:t>a)</w:t>
      </w:r>
      <w:r w:rsidR="00DC2FEC" w:rsidRPr="00F56A6C">
        <w:rPr>
          <w:lang w:val="en-GB"/>
        </w:rPr>
        <w:tab/>
      </w:r>
      <w:r w:rsidRPr="00F56A6C">
        <w:rPr>
          <w:lang w:val="en-GB"/>
        </w:rPr>
        <w:t>The International Convention on the Elimination of All Forms of Racial Discrimination;</w:t>
      </w:r>
    </w:p>
    <w:p w:rsidR="00730630" w:rsidRPr="00F56A6C" w:rsidRDefault="00730630" w:rsidP="00DC2FEC">
      <w:pPr>
        <w:tabs>
          <w:tab w:val="left" w:pos="540"/>
          <w:tab w:val="left" w:pos="900"/>
        </w:tabs>
        <w:spacing w:after="120"/>
        <w:ind w:left="1134" w:right="1179"/>
        <w:jc w:val="both"/>
        <w:rPr>
          <w:lang w:val="en-GB"/>
        </w:rPr>
      </w:pPr>
      <w:r w:rsidRPr="00F56A6C">
        <w:rPr>
          <w:lang w:val="en-GB"/>
        </w:rPr>
        <w:tab/>
        <w:t>b)</w:t>
      </w:r>
      <w:r w:rsidR="00DC2FEC" w:rsidRPr="00F56A6C">
        <w:rPr>
          <w:lang w:val="en-GB"/>
        </w:rPr>
        <w:tab/>
      </w:r>
      <w:r w:rsidRPr="00F56A6C">
        <w:rPr>
          <w:lang w:val="en-GB"/>
        </w:rPr>
        <w:t>ILO Convention 111 on Discrimination in Respect of Employment and Occupation;</w:t>
      </w:r>
    </w:p>
    <w:p w:rsidR="00730630" w:rsidRPr="00F56A6C" w:rsidRDefault="00DC2FEC" w:rsidP="00973483">
      <w:pPr>
        <w:tabs>
          <w:tab w:val="left" w:pos="540"/>
          <w:tab w:val="left" w:pos="900"/>
        </w:tabs>
        <w:spacing w:after="120"/>
        <w:ind w:left="1134" w:right="1134"/>
        <w:jc w:val="both"/>
        <w:rPr>
          <w:lang w:val="en-GB"/>
        </w:rPr>
      </w:pPr>
      <w:r w:rsidRPr="00F56A6C">
        <w:rPr>
          <w:lang w:val="en-GB"/>
        </w:rPr>
        <w:tab/>
      </w:r>
      <w:r w:rsidR="00730630" w:rsidRPr="00F56A6C">
        <w:rPr>
          <w:lang w:val="en-GB"/>
        </w:rPr>
        <w:t>c)</w:t>
      </w:r>
      <w:r w:rsidRPr="00F56A6C">
        <w:rPr>
          <w:lang w:val="en-GB"/>
        </w:rPr>
        <w:tab/>
      </w:r>
      <w:r w:rsidR="00730630" w:rsidRPr="00F56A6C">
        <w:rPr>
          <w:lang w:val="en-GB"/>
        </w:rPr>
        <w:t>The International Convention on the Elimination of All Forms of Discrimination against Women;</w:t>
      </w:r>
    </w:p>
    <w:p w:rsidR="00730630" w:rsidRPr="00F56A6C" w:rsidRDefault="00492762" w:rsidP="00492762">
      <w:pPr>
        <w:tabs>
          <w:tab w:val="left" w:pos="540"/>
          <w:tab w:val="left" w:pos="900"/>
        </w:tabs>
        <w:spacing w:after="120"/>
        <w:ind w:left="1134" w:right="1134"/>
        <w:jc w:val="both"/>
        <w:rPr>
          <w:lang w:val="en-GB"/>
        </w:rPr>
      </w:pPr>
      <w:r>
        <w:rPr>
          <w:lang w:val="en-GB"/>
        </w:rPr>
        <w:tab/>
      </w:r>
      <w:r w:rsidR="00730630" w:rsidRPr="00F56A6C">
        <w:rPr>
          <w:lang w:val="en-GB"/>
        </w:rPr>
        <w:t>and a number of other international instruments.</w:t>
      </w:r>
    </w:p>
    <w:p w:rsidR="00730630" w:rsidRPr="00F56A6C" w:rsidRDefault="00730630" w:rsidP="00DC2FEC">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16.</w:t>
      </w:r>
      <w:r w:rsidRPr="00F56A6C">
        <w:rPr>
          <w:rFonts w:ascii="Times New Roman" w:hAnsi="Times New Roman"/>
          <w:sz w:val="20"/>
        </w:rPr>
        <w:tab/>
        <w:t xml:space="preserve">Under article 5 of the Equality of Women (State Guarantees) Act of 14 December 2007, discrimination, whether explicit or implicit, against women is prohibited in any sphere of activity.  Discrimination means any difference, exception or preference that limits or denies members of either sex equal realization of their human and civil </w:t>
      </w:r>
      <w:r w:rsidRPr="00F56A6C">
        <w:rPr>
          <w:rFonts w:ascii="Times New Roman" w:hAnsi="Times New Roman"/>
          <w:sz w:val="20"/>
        </w:rPr>
        <w:br/>
        <w:t>rights and freedoms in the political, economic, social, cultural or any other sphere.  Under the law, charges may be brought against persons allowing explicit or implicit discrimination against women. The following do not constitute discrimination against women: protection of the functions of motherhood; the performance exclusively by men of universal military service in the conditions laid down by the legislation of Turkmenistan; and prohibition of the use of women to carry out forms of work listed in the legislation of Turkmenistan. Persons permitting explicit or implicit discrimination against women bear the liability laid down in the legislation of Turkmenistan.</w:t>
      </w:r>
    </w:p>
    <w:p w:rsidR="00730630" w:rsidRPr="00F56A6C" w:rsidRDefault="00730630" w:rsidP="00DC2FEC">
      <w:pPr>
        <w:tabs>
          <w:tab w:val="left" w:pos="540"/>
        </w:tabs>
        <w:spacing w:after="120"/>
        <w:ind w:left="1134" w:right="1134"/>
        <w:jc w:val="both"/>
        <w:rPr>
          <w:lang w:val="en-GB"/>
        </w:rPr>
      </w:pPr>
      <w:r w:rsidRPr="00F56A6C">
        <w:rPr>
          <w:lang w:val="en-GB"/>
        </w:rPr>
        <w:t>17.</w:t>
      </w:r>
      <w:r w:rsidRPr="00F56A6C">
        <w:rPr>
          <w:lang w:val="en-GB"/>
        </w:rPr>
        <w:tab/>
        <w:t>The Freedom of Religion and Religious Organizations Act of 21 October 2003 guarantees the exercise of citizens’ constitutional right to profess any faith or none, to express and propagate religious beliefs and to participate in the performance of religious services, rituals and ceremonies. Citizens of Turkmenistan are equal before the law in all areas of civil, political, economic, social and cultural life, regardless of their religious beliefs. Any direct or indirect limitation of rights whatsoever or the provision of any advantage for citizens in respect of their religious or atheistic beliefs, as well as incitement to hostility or hatred as a result, or insult to the feelings of citizens, constitute grounds for  bringing charges under the laws of Turkmenistan.</w:t>
      </w:r>
    </w:p>
    <w:p w:rsidR="00730630" w:rsidRPr="00F56A6C" w:rsidRDefault="00730630" w:rsidP="00DC2FEC">
      <w:pPr>
        <w:tabs>
          <w:tab w:val="left" w:pos="540"/>
        </w:tabs>
        <w:spacing w:after="120"/>
        <w:ind w:left="1134" w:right="1134"/>
        <w:jc w:val="both"/>
        <w:rPr>
          <w:lang w:val="en-GB"/>
        </w:rPr>
      </w:pPr>
      <w:r w:rsidRPr="00F56A6C">
        <w:rPr>
          <w:lang w:val="en-GB"/>
        </w:rPr>
        <w:t>18.</w:t>
      </w:r>
      <w:r w:rsidRPr="00F56A6C">
        <w:rPr>
          <w:lang w:val="en-GB"/>
        </w:rPr>
        <w:tab/>
        <w:t xml:space="preserve">Under article 8 of the Act, a religious organization may be formed on the initiative of not less than five adult Turkmen citizens permanently resident in Turkmenistan. A religious group must consist of less than 50 citizens of Turkmenistan, while a religious organization consists of more than 50.  </w:t>
      </w:r>
    </w:p>
    <w:p w:rsidR="00730630" w:rsidRPr="00F56A6C" w:rsidRDefault="00730630" w:rsidP="00DC2FEC">
      <w:pPr>
        <w:tabs>
          <w:tab w:val="left" w:pos="540"/>
        </w:tabs>
        <w:spacing w:after="120"/>
        <w:ind w:left="1134" w:right="1134"/>
        <w:jc w:val="both"/>
        <w:rPr>
          <w:lang w:val="en-GB"/>
        </w:rPr>
      </w:pPr>
      <w:r w:rsidRPr="00F56A6C">
        <w:rPr>
          <w:lang w:val="en-GB"/>
        </w:rPr>
        <w:t>19.</w:t>
      </w:r>
      <w:r w:rsidRPr="00F56A6C">
        <w:rPr>
          <w:b/>
          <w:lang w:val="en-GB"/>
        </w:rPr>
        <w:tab/>
      </w:r>
      <w:r w:rsidR="00973483">
        <w:rPr>
          <w:lang w:val="en-GB"/>
        </w:rPr>
        <w:t>By Presidential Order</w:t>
      </w:r>
      <w:r w:rsidRPr="00F56A6C">
        <w:rPr>
          <w:lang w:val="en-GB"/>
        </w:rPr>
        <w:t xml:space="preserve"> dated 29 May 1992, 140 pilgrims were sent to Saudi Arabia with State support to perform the full hajj. Since then, the number of pilgrims performing the hajj annually in Saudi Arabia has increased to 188.</w:t>
      </w:r>
    </w:p>
    <w:p w:rsidR="00730630" w:rsidRPr="00F56A6C" w:rsidRDefault="00973483" w:rsidP="00DC2FEC">
      <w:pPr>
        <w:tabs>
          <w:tab w:val="left" w:pos="540"/>
        </w:tabs>
        <w:spacing w:after="120"/>
        <w:ind w:left="1134" w:right="1134"/>
        <w:jc w:val="both"/>
        <w:rPr>
          <w:lang w:val="en-GB"/>
        </w:rPr>
      </w:pPr>
      <w:r>
        <w:rPr>
          <w:lang w:val="en-GB"/>
        </w:rPr>
        <w:t>20.</w:t>
      </w:r>
      <w:r>
        <w:rPr>
          <w:lang w:val="en-GB"/>
        </w:rPr>
        <w:tab/>
        <w:t>A Presidential Decision</w:t>
      </w:r>
      <w:r w:rsidR="00730630" w:rsidRPr="00F56A6C">
        <w:rPr>
          <w:lang w:val="en-GB"/>
        </w:rPr>
        <w:t xml:space="preserve"> dated 20 April 1994 established the Gengesh (Council for Religious Affairs) attached to the Office of the President, in order to enhance the cooperation of all faiths with the State. The Gengesh is a State expert and advisory body that carries out continuous information and clarification activities among registered and unregistered religious organizations, believers and State bodies. Gengesh representatives frequently take part in services, festivals and other events organized by religious organizations, and meetings are held with believers. For example, in May 2007 an exhibition entitled "A healthy way of life", at which ways of leading a healthy life and giving up harmful habits were shown through visual aids, was successfully held, with Gengesh participation, by the Seventh Day Adventists. </w:t>
      </w:r>
    </w:p>
    <w:p w:rsidR="00730630" w:rsidRPr="00F56A6C" w:rsidRDefault="00730630" w:rsidP="00DC2FEC">
      <w:pPr>
        <w:spacing w:after="120"/>
        <w:ind w:left="1134" w:right="1134"/>
        <w:jc w:val="both"/>
        <w:rPr>
          <w:lang w:val="en-GB"/>
        </w:rPr>
      </w:pPr>
      <w:r w:rsidRPr="00F56A6C">
        <w:rPr>
          <w:lang w:val="en-GB"/>
        </w:rPr>
        <w:t>21.</w:t>
      </w:r>
      <w:r w:rsidRPr="00F56A6C">
        <w:rPr>
          <w:lang w:val="en-GB"/>
        </w:rPr>
        <w:tab/>
        <w:t>By Presidential Resolution of 17 June 1994, a faculty of theology was created in the Magtymguly State University to promote training for professionals highly knowledgeable about religion and its history and philosophy.  Before the opening of the faculty, theology experts were sent, with Government support, for training in Egypt, Saudi Arabia, Syria, Turkey and other countries.</w:t>
      </w:r>
    </w:p>
    <w:p w:rsidR="00730630" w:rsidRPr="00F56A6C" w:rsidRDefault="00730630" w:rsidP="00DC2FEC">
      <w:pPr>
        <w:tabs>
          <w:tab w:val="left" w:pos="540"/>
        </w:tabs>
        <w:spacing w:after="120"/>
        <w:ind w:left="1134" w:right="1134"/>
        <w:jc w:val="both"/>
        <w:rPr>
          <w:lang w:val="en-GB"/>
        </w:rPr>
      </w:pPr>
      <w:r w:rsidRPr="00F56A6C">
        <w:rPr>
          <w:lang w:val="en-GB"/>
        </w:rPr>
        <w:t>22.</w:t>
      </w:r>
      <w:r w:rsidRPr="00F56A6C">
        <w:rPr>
          <w:lang w:val="en-GB"/>
        </w:rPr>
        <w:tab/>
        <w:t xml:space="preserve">In accordance with the Freedom of Worship and Religious Organizations Act of 21 October 2003, a Presidential Ordinance on the registration of religious organizations was issued and Rules for their registration were laid down. Presidential Resolution No. 6627 dated 11 March 2004 established registration of religious organizations and groups irrespective of their faith. A total of 122 religious organizations are currently officially registered in Turkmenistan.  Of these, 99 follow traditional Islam, 13 are orthodox and 10 are various religious organizations professing other faiths. They include the religious organizations Baha’i, Church of Evangelical Christians - Baptists, Gurbanmyrat ishan (Moslem) and  the evangelical Christian church Abundant Grace, as well as the religious groups Seventh Day Adventists, Society for Krishna Consciousness, Church of Christ (evangelical Christians), Full Gospel Christians (evangelical Protestants), New Apostolic Church (new apostolic Christians), Light of the East (evangelical Christians) and Source of Life. </w:t>
      </w:r>
    </w:p>
    <w:p w:rsidR="00730630" w:rsidRPr="00F56A6C" w:rsidRDefault="00730630" w:rsidP="00DC2FEC">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23.</w:t>
      </w:r>
      <w:r w:rsidRPr="00F56A6C">
        <w:rPr>
          <w:rFonts w:ascii="Times New Roman" w:hAnsi="Times New Roman"/>
          <w:sz w:val="20"/>
        </w:rPr>
        <w:tab/>
        <w:t>In order to restore ancient traditions of the people, which have practically disappeared, and to safeguard freedom of religion, the religious holidays of Lesser Bairam (lasting one day) at the end of the month of Ramadan and Greater Bairam (lasting three days) are observed every year by the members of all religious communities, in accordance with the relevant Presidential Ordinances.</w:t>
      </w:r>
    </w:p>
    <w:p w:rsidR="00730630" w:rsidRPr="00F56A6C" w:rsidRDefault="00730630" w:rsidP="00DC2FEC">
      <w:pPr>
        <w:tabs>
          <w:tab w:val="left" w:pos="539"/>
        </w:tabs>
        <w:spacing w:after="120"/>
        <w:ind w:left="1134" w:right="1134"/>
        <w:jc w:val="both"/>
        <w:rPr>
          <w:lang w:val="en-GB"/>
        </w:rPr>
      </w:pPr>
      <w:r w:rsidRPr="00F56A6C">
        <w:rPr>
          <w:lang w:val="en-GB"/>
        </w:rPr>
        <w:t>24.</w:t>
      </w:r>
      <w:r w:rsidRPr="00F56A6C">
        <w:rPr>
          <w:lang w:val="en-GB"/>
        </w:rPr>
        <w:tab/>
        <w:t>Article 16 of the Turkmen Code of Labour Laws prohibits any direct or indirect limitation of rights or establishment of any direct or indirect advantages in hiring in relation to sex, race, ethnicity, language, social origin, wealth, place of residence, attitude to religion, beliefs, membership of social associations, or other circumstances unrelated to the working qualities of employees.</w:t>
      </w:r>
    </w:p>
    <w:p w:rsidR="00730630" w:rsidRPr="00F56A6C" w:rsidRDefault="00730630" w:rsidP="00DC2FEC">
      <w:pPr>
        <w:spacing w:after="120"/>
        <w:ind w:left="1134" w:right="1134"/>
        <w:jc w:val="both"/>
        <w:rPr>
          <w:lang w:val="en-GB"/>
        </w:rPr>
      </w:pPr>
      <w:r w:rsidRPr="00F56A6C">
        <w:rPr>
          <w:lang w:val="en-GB"/>
        </w:rPr>
        <w:t>25.</w:t>
      </w:r>
      <w:r w:rsidRPr="00F56A6C">
        <w:rPr>
          <w:lang w:val="en-GB"/>
        </w:rPr>
        <w:tab/>
        <w:t>In 2004, Turkmenistan submitted to the relevant treaty bodies reports on the implementation of the International Convention on the Elimination of All Forms of Racial Discrimination and the International Convention on the Elimination of All Forms of Discrimination against Women; additional information concerning article 2 of the Convention on the Prevention of Discrimination is contained in these reports.</w:t>
      </w:r>
    </w:p>
    <w:p w:rsidR="00730630" w:rsidRPr="00F56A6C" w:rsidRDefault="00FB7745" w:rsidP="00FB7745">
      <w:pPr>
        <w:tabs>
          <w:tab w:val="left" w:pos="539"/>
        </w:tabs>
        <w:spacing w:before="360" w:after="240" w:line="270" w:lineRule="exact"/>
        <w:ind w:left="1134" w:right="1134"/>
        <w:jc w:val="both"/>
        <w:rPr>
          <w:b/>
          <w:sz w:val="24"/>
          <w:szCs w:val="24"/>
          <w:lang w:val="en-GB"/>
        </w:rPr>
      </w:pPr>
      <w:r>
        <w:rPr>
          <w:b/>
          <w:sz w:val="24"/>
          <w:szCs w:val="24"/>
          <w:lang w:val="en-GB"/>
        </w:rPr>
        <w:t>Article 3</w:t>
      </w:r>
      <w:r w:rsidR="00DC2FEC" w:rsidRPr="00F56A6C">
        <w:rPr>
          <w:b/>
          <w:sz w:val="24"/>
          <w:szCs w:val="24"/>
          <w:lang w:val="en-GB"/>
        </w:rPr>
        <w:tab/>
      </w:r>
      <w:r w:rsidR="00DC2FEC" w:rsidRPr="00F56A6C">
        <w:rPr>
          <w:b/>
          <w:sz w:val="24"/>
          <w:szCs w:val="24"/>
          <w:lang w:val="en-GB"/>
        </w:rPr>
        <w:br/>
      </w:r>
      <w:r w:rsidR="00730630" w:rsidRPr="00F56A6C">
        <w:rPr>
          <w:b/>
          <w:sz w:val="24"/>
          <w:szCs w:val="24"/>
          <w:lang w:val="en-GB"/>
        </w:rPr>
        <w:t>Gender equality</w:t>
      </w:r>
    </w:p>
    <w:p w:rsidR="00730630" w:rsidRPr="00F56A6C" w:rsidRDefault="00730630" w:rsidP="00CE5D92">
      <w:pPr>
        <w:tabs>
          <w:tab w:val="left" w:pos="539"/>
        </w:tabs>
        <w:spacing w:after="120"/>
        <w:ind w:left="1134" w:right="1134"/>
        <w:jc w:val="both"/>
        <w:rPr>
          <w:lang w:val="en-GB"/>
        </w:rPr>
      </w:pPr>
      <w:r w:rsidRPr="00F56A6C">
        <w:rPr>
          <w:szCs w:val="24"/>
          <w:lang w:val="en-GB"/>
        </w:rPr>
        <w:t>26.</w:t>
      </w:r>
      <w:r w:rsidRPr="00F56A6C">
        <w:rPr>
          <w:szCs w:val="24"/>
          <w:lang w:val="en-GB"/>
        </w:rPr>
        <w:tab/>
        <w:t xml:space="preserve">The principle of equality between men and women is an integral part of Turkmenistan’s legal system that is proclaimed in the Constitution and guaranteed to all by the current national legislation. Article 20 of the Constitution provides that </w:t>
      </w:r>
      <w:r w:rsidRPr="00F56A6C">
        <w:rPr>
          <w:lang w:val="en-GB"/>
        </w:rPr>
        <w:t>men and women in Turkmenistan have equal civil rights. Gender-based violation of equal rights gender is illegal.</w:t>
      </w:r>
    </w:p>
    <w:p w:rsidR="00730630" w:rsidRPr="00F56A6C" w:rsidRDefault="00730630" w:rsidP="00CE5D92">
      <w:pPr>
        <w:spacing w:after="120"/>
        <w:ind w:left="1134" w:right="1134"/>
        <w:jc w:val="both"/>
        <w:rPr>
          <w:snapToGrid w:val="0"/>
          <w:lang w:val="en-GB"/>
        </w:rPr>
      </w:pPr>
      <w:r w:rsidRPr="00F56A6C">
        <w:rPr>
          <w:lang w:val="en-GB"/>
        </w:rPr>
        <w:t>27.</w:t>
      </w:r>
      <w:r w:rsidRPr="00F56A6C">
        <w:rPr>
          <w:lang w:val="en-GB"/>
        </w:rPr>
        <w:tab/>
      </w:r>
      <w:r w:rsidRPr="00F56A6C">
        <w:rPr>
          <w:snapToGrid w:val="0"/>
          <w:lang w:val="en-GB"/>
        </w:rPr>
        <w:t>Women currently make up 50.1 per cent of the population, and men 49.9 per cent. Seventeen per cent of the deputies in the Mejlis elected on 14 December 2008 are women, and women are also represented in elective and executive bodies at all levels of government.</w:t>
      </w:r>
    </w:p>
    <w:p w:rsidR="00730630" w:rsidRPr="00F56A6C" w:rsidRDefault="00730630" w:rsidP="00CE5D92">
      <w:pPr>
        <w:tabs>
          <w:tab w:val="left" w:pos="539"/>
        </w:tabs>
        <w:spacing w:after="120"/>
        <w:ind w:left="1134" w:right="1134"/>
        <w:jc w:val="both"/>
        <w:rPr>
          <w:lang w:val="en-GB"/>
        </w:rPr>
      </w:pPr>
      <w:r w:rsidRPr="00F56A6C">
        <w:rPr>
          <w:lang w:val="en-GB"/>
        </w:rPr>
        <w:t>28.</w:t>
      </w:r>
      <w:r w:rsidRPr="00F56A6C">
        <w:rPr>
          <w:lang w:val="en-GB"/>
        </w:rPr>
        <w:tab/>
      </w:r>
      <w:r w:rsidRPr="00F56A6C">
        <w:rPr>
          <w:snapToGrid w:val="0"/>
          <w:lang w:val="en-GB"/>
        </w:rPr>
        <w:t>The Women’s Equality (State Guarantees) Act was passed on 14 December 2007. It is intended to promote the attainment of the main principles of Turkmen policy on human rights, eradicate all forms of discrimination against women and bring about the all-round development and advancement of women, and establishes State guarantees for women’s exercise of human rights and freedoms in the political, economic, social, cultural and other spheres on an equal footing with men.</w:t>
      </w:r>
    </w:p>
    <w:p w:rsidR="00730630" w:rsidRPr="00F56A6C" w:rsidRDefault="00730630" w:rsidP="00CE5D92">
      <w:pPr>
        <w:tabs>
          <w:tab w:val="left" w:pos="539"/>
        </w:tabs>
        <w:spacing w:after="120"/>
        <w:ind w:left="1134" w:right="1134"/>
        <w:jc w:val="both"/>
        <w:rPr>
          <w:lang w:val="en-GB"/>
        </w:rPr>
      </w:pPr>
      <w:r w:rsidRPr="00F56A6C">
        <w:rPr>
          <w:lang w:val="en-GB"/>
        </w:rPr>
        <w:t>29.</w:t>
      </w:r>
      <w:r w:rsidRPr="00F56A6C">
        <w:rPr>
          <w:lang w:val="en-GB"/>
        </w:rPr>
        <w:tab/>
        <w:t xml:space="preserve">The Hero of Turkmenistan Gurbansoltan Edzhe Women’s Union of Turkmenistan participates in a programme to enhance women’s potential and promote the broadening of their opportunities and capabilities. As part of this programme, the Union is carrying out a joint programme with the United Nations Development Programme (UNDP) entitled "Support to Gender Mainstreaming in Policy Making in Turkmenistan".  This programme has three main aims: (a) enhancing the targeted elements of the legal base of gender equality; (b) strengthening measures for reporting and implementation of United Nations ratified conventions and conferences on gender issues; and (c) strengthening the national system for gender analysis and gender mainstreaming.      </w:t>
      </w:r>
    </w:p>
    <w:p w:rsidR="00730630" w:rsidRPr="00F56A6C" w:rsidRDefault="00730630" w:rsidP="00CE5D92">
      <w:pPr>
        <w:tabs>
          <w:tab w:val="left" w:pos="539"/>
        </w:tabs>
        <w:spacing w:after="120"/>
        <w:ind w:left="1134" w:right="1134"/>
        <w:jc w:val="both"/>
        <w:rPr>
          <w:lang w:val="en-GB"/>
        </w:rPr>
      </w:pPr>
      <w:r w:rsidRPr="00F56A6C">
        <w:rPr>
          <w:lang w:val="en-GB"/>
        </w:rPr>
        <w:t>30.</w:t>
      </w:r>
      <w:r w:rsidRPr="00F56A6C">
        <w:rPr>
          <w:lang w:val="en-GB"/>
        </w:rPr>
        <w:tab/>
        <w:t xml:space="preserve">A National Action Plan for the period 2005-2010 has been prepared in Turkmenistan to implement the Declaration and Beijing Platform for Action. It sets out the general strategy and priority areas of the national policy for women. The Plan is directed towards realization of the principle of equal rights and freedoms and the creation of new opportunities for men and women in accordance with the Constitution, Turkmenistan’s international obligations and the recommendations of the Fourth World Conference on Women, taking into account the actual social and economic situation in Turkmenistan. Under the National Action Plan, the most important activity of the Women’s Union is helping to create and expand a network of women’s associations, comprehensive support for their activities and gender mainstreaming. In this connection, some progress has been made towards the resolution of gender issues. For example, the project "Enhancing the role of women in the social and economic development of Turkmenistan" has been successfully completed (1998-2001).  </w:t>
      </w:r>
    </w:p>
    <w:p w:rsidR="00730630" w:rsidRPr="00F56A6C" w:rsidRDefault="00730630" w:rsidP="00CE5D92">
      <w:pPr>
        <w:tabs>
          <w:tab w:val="left" w:pos="539"/>
        </w:tabs>
        <w:spacing w:after="120"/>
        <w:ind w:left="1134" w:right="1134"/>
        <w:jc w:val="both"/>
        <w:rPr>
          <w:lang w:val="en-GB"/>
        </w:rPr>
      </w:pPr>
      <w:r w:rsidRPr="00F56A6C">
        <w:rPr>
          <w:lang w:val="en-GB"/>
        </w:rPr>
        <w:t>31.</w:t>
      </w:r>
      <w:r w:rsidRPr="00F56A6C">
        <w:rPr>
          <w:lang w:val="en-GB"/>
        </w:rPr>
        <w:tab/>
        <w:t>Definite results have been achieved in increasing the gender education of workers in State bodies, social organizations and the population as a whole, through educational programmes, seminars, conferences, publication of statistical data on gender differences, issue of newspapers, and also publications and other materials on human right and gender matters, including such reports as "The women of Turkmenistan and gender statistics", "Women’s rights in Turkmenistan" and "Report on the status of women in Turkmenistan" and the booklets "Gender stereotypes", "Gender and gender equality", "Gender and sex" and "The triple role of women".  Seminars with representatives of local authorities and society to discuss gender issues and publicize the Convention on the Elimination of All Forms of Discrimination against Women are held in all provinces of the country.  Seminars have been held with representatives of the mass media ("Women and the mass media - the gender approach") and with representatives of schools, higher educational establishments and colleges ("Research on and teaching of gender in Turkmenistan").</w:t>
      </w:r>
    </w:p>
    <w:p w:rsidR="00730630" w:rsidRPr="00F56A6C" w:rsidRDefault="00730630" w:rsidP="00CE5D92">
      <w:pPr>
        <w:tabs>
          <w:tab w:val="left" w:pos="539"/>
        </w:tabs>
        <w:spacing w:after="120"/>
        <w:ind w:left="1134" w:right="1134"/>
        <w:jc w:val="both"/>
        <w:rPr>
          <w:lang w:val="en-GB"/>
        </w:rPr>
      </w:pPr>
      <w:r w:rsidRPr="00F56A6C">
        <w:rPr>
          <w:lang w:val="en-GB"/>
        </w:rPr>
        <w:t>32.</w:t>
      </w:r>
      <w:r w:rsidRPr="00F56A6C">
        <w:rPr>
          <w:lang w:val="en-GB"/>
        </w:rPr>
        <w:tab/>
        <w:t>The Women’s Union, supported by UNDP, has set up more than 30 provincial women’s information and resource centres. These resource centres play an important role in increasing awareness of political, legal, economic, environmental and reproductive issues, including the further development of their active participation in all spheres of social life, including participation of women in furthering national gender equality reforms.</w:t>
      </w:r>
    </w:p>
    <w:p w:rsidR="00730630" w:rsidRPr="00F56A6C" w:rsidRDefault="00730630" w:rsidP="00CE5D92">
      <w:pPr>
        <w:tabs>
          <w:tab w:val="left" w:pos="539"/>
        </w:tabs>
        <w:spacing w:after="120"/>
        <w:ind w:left="1134" w:right="1134"/>
        <w:jc w:val="both"/>
        <w:rPr>
          <w:lang w:val="en-GB"/>
        </w:rPr>
      </w:pPr>
      <w:r w:rsidRPr="00F56A6C">
        <w:rPr>
          <w:lang w:val="en-GB"/>
        </w:rPr>
        <w:t>33.</w:t>
      </w:r>
      <w:r w:rsidRPr="00F56A6C">
        <w:rPr>
          <w:lang w:val="en-GB"/>
        </w:rPr>
        <w:tab/>
        <w:t>Documents have been prepared to help women’s associations. These are systematic extracts from current Turkmen legislation on the protection of women’s rights and freedoms governing issues relating to labour, the family and discrimination against women, information material about the Convention on the Elimination of All Forms of Discrimination against Women, and tools for students of the international protection of women’s rights and freedoms. These documents have been prepared and distributed in electronic and printed form.</w:t>
      </w:r>
    </w:p>
    <w:p w:rsidR="00730630" w:rsidRPr="00F56A6C" w:rsidRDefault="00730630" w:rsidP="00CE5D92">
      <w:pPr>
        <w:tabs>
          <w:tab w:val="left" w:pos="539"/>
        </w:tabs>
        <w:spacing w:after="120"/>
        <w:ind w:left="1134" w:right="1134"/>
        <w:jc w:val="both"/>
        <w:rPr>
          <w:lang w:val="en-GB"/>
        </w:rPr>
      </w:pPr>
      <w:r w:rsidRPr="00F56A6C">
        <w:rPr>
          <w:lang w:val="en-GB"/>
        </w:rPr>
        <w:t>34.</w:t>
      </w:r>
      <w:r w:rsidRPr="00F56A6C">
        <w:rPr>
          <w:lang w:val="en-GB"/>
        </w:rPr>
        <w:tab/>
        <w:t>Enhancing the role of women in the process of market reforms, their active participation in all spheres of activity, and the establishment of legal and social guarantees enabling them successfully to combine motherhood and being more active in industry, entrepreneurship and the process of radical change - all these require the implementation of new programmes, and a sociological survey was carried out to determine what they should be. An analytical report was prepared on the basis of the results of the survey and the joint UNDP-Women's Union project "Support to Gender Mainstreaming in Policy Making in Turkmenistan".</w:t>
      </w:r>
    </w:p>
    <w:p w:rsidR="00730630" w:rsidRPr="00F56A6C" w:rsidRDefault="00730630" w:rsidP="00CE5D92">
      <w:pPr>
        <w:tabs>
          <w:tab w:val="left" w:pos="539"/>
        </w:tabs>
        <w:spacing w:after="120"/>
        <w:ind w:left="1134" w:right="1134"/>
        <w:jc w:val="both"/>
        <w:rPr>
          <w:lang w:val="en-GB"/>
        </w:rPr>
      </w:pPr>
      <w:r w:rsidRPr="00F56A6C">
        <w:rPr>
          <w:lang w:val="en-GB"/>
        </w:rPr>
        <w:t>35.</w:t>
      </w:r>
      <w:r w:rsidRPr="00F56A6C">
        <w:rPr>
          <w:lang w:val="en-GB"/>
        </w:rPr>
        <w:tab/>
        <w:t xml:space="preserve">One of the priority areas of the National Action Plan is the participation of women in economic affairs. The choice of this priority area stems from women’s role in shaping the new economy and social change. Being able to work provides women with financial independence, thereby enhancing their social and political standing. The role of women in small and medium-sized businesses is on a continuous uptrend. Individual work or entrepreneurship without forming a company has currently become quite widespread among women. In view of the interest shown among the women surveyed in the development of a business, it is essential to promote the establishment of programmes for women to develop entrepreneurial skills through training courses and to campaign for the use of special loan schemes and greater gender sensitivity among bankers and organizations supporting the establishment of small and medium-sized enterprises.        </w:t>
      </w:r>
    </w:p>
    <w:p w:rsidR="00730630" w:rsidRPr="00F56A6C" w:rsidRDefault="00730630" w:rsidP="00CE5D92">
      <w:pPr>
        <w:tabs>
          <w:tab w:val="left" w:pos="539"/>
        </w:tabs>
        <w:spacing w:after="120"/>
        <w:ind w:left="1134" w:right="1134"/>
        <w:jc w:val="both"/>
        <w:rPr>
          <w:lang w:val="en-GB"/>
        </w:rPr>
      </w:pPr>
      <w:r w:rsidRPr="00F56A6C">
        <w:rPr>
          <w:lang w:val="en-GB"/>
        </w:rPr>
        <w:t>36.</w:t>
      </w:r>
      <w:r w:rsidRPr="00F56A6C">
        <w:rPr>
          <w:lang w:val="en-GB"/>
        </w:rPr>
        <w:tab/>
        <w:t>With the support of UNDP, the Women’s Union drew up a programme to create self-employment opportunities for women living in rural areas: its main aim was to develop the potential of women in etraps (districts) and the creation of conditions for women’s self-employment through practical courses and measures enabling women to acquire knowledge leading to their economic independence. The target group for the project was women from poor families living in rural areas who are unemployed and/or not fully employed. A group of these women were trained in the skills needed for self-employment. The course was prepared in the light of the women’s abilities and the local market. Trade fairs and exhibitions, at which the women could not only advertise their goods but also find potential buyers and markets, were organized.</w:t>
      </w:r>
    </w:p>
    <w:p w:rsidR="00730630" w:rsidRPr="00F56A6C" w:rsidRDefault="00730630" w:rsidP="005C5885">
      <w:pPr>
        <w:tabs>
          <w:tab w:val="left" w:pos="539"/>
        </w:tabs>
        <w:spacing w:after="120"/>
        <w:ind w:left="1134" w:right="1134"/>
        <w:jc w:val="both"/>
        <w:rPr>
          <w:lang w:val="en-GB"/>
        </w:rPr>
      </w:pPr>
      <w:r w:rsidRPr="00F56A6C">
        <w:rPr>
          <w:lang w:val="en-GB"/>
        </w:rPr>
        <w:t>37.</w:t>
      </w:r>
      <w:r w:rsidRPr="00F56A6C">
        <w:rPr>
          <w:lang w:val="en-GB"/>
        </w:rPr>
        <w:tab/>
        <w:t xml:space="preserve">A centre for women journalists has been set up, thereby not only promoting greater professionalism but also providing an opportunity, through the professional women journalists of the centre working in central and local media, to clarify gender education issues. With UNDP support, the Women’s Union publishes an internet newsletter entitled "Ene myakhri", which highlights current issues relating to gender, health and educational matters.        </w:t>
      </w:r>
    </w:p>
    <w:p w:rsidR="00730630" w:rsidRPr="00F56A6C" w:rsidRDefault="00730630" w:rsidP="005C5885">
      <w:pPr>
        <w:tabs>
          <w:tab w:val="left" w:pos="539"/>
        </w:tabs>
        <w:spacing w:after="120"/>
        <w:ind w:left="1134" w:right="1134"/>
        <w:jc w:val="both"/>
        <w:rPr>
          <w:lang w:val="en-GB"/>
        </w:rPr>
      </w:pPr>
      <w:r w:rsidRPr="00F56A6C">
        <w:rPr>
          <w:lang w:val="en-GB"/>
        </w:rPr>
        <w:t>38.</w:t>
      </w:r>
      <w:r w:rsidRPr="00F56A6C">
        <w:rPr>
          <w:lang w:val="en-GB"/>
        </w:rPr>
        <w:tab/>
        <w:t>The Women’s Union of Turkmenistan also devotes great attention to environmental questions. With UNDP support, a series of seminars on issues relating to the environment and factors affecting it was held in districts. Questions were raised regarding environmentally safe methods of protecting plants from agricultural pests and the effect of human activity on agricultural and biological diversity, as well as pollution of foodstuffs and food safety. The seminars were broadly welcomed by society.</w:t>
      </w:r>
    </w:p>
    <w:p w:rsidR="00730630" w:rsidRPr="00F56A6C" w:rsidRDefault="00730630" w:rsidP="005C5885">
      <w:pPr>
        <w:tabs>
          <w:tab w:val="left" w:pos="539"/>
        </w:tabs>
        <w:spacing w:after="120"/>
        <w:ind w:left="1134" w:right="1134"/>
        <w:jc w:val="both"/>
        <w:rPr>
          <w:lang w:val="en-GB"/>
        </w:rPr>
      </w:pPr>
      <w:r w:rsidRPr="00F56A6C">
        <w:rPr>
          <w:lang w:val="en-GB"/>
        </w:rPr>
        <w:t>39.</w:t>
      </w:r>
      <w:r w:rsidRPr="00F56A6C">
        <w:rPr>
          <w:lang w:val="en-GB"/>
        </w:rPr>
        <w:tab/>
        <w:t xml:space="preserve">Work on protecting women’s health is being carried out under the national "Health" programme and is based on improving women’s health and protecting the family’s reproductive health. The programme, which is being run by the Women’s Union, provides principally for greater preventive work, more active promotion of a healthy lifestyle, incorporation of hygienic habits in daily life, and the elimination of unhealthy factors such as smoking, alcohol and narcotic substances consumption and inappropriate nutrition. </w:t>
      </w:r>
    </w:p>
    <w:p w:rsidR="00730630" w:rsidRPr="00F56A6C" w:rsidRDefault="00FB7745" w:rsidP="00FB7745">
      <w:pPr>
        <w:tabs>
          <w:tab w:val="left" w:pos="539"/>
        </w:tabs>
        <w:spacing w:before="360" w:after="240" w:line="270" w:lineRule="exact"/>
        <w:ind w:left="1134" w:right="1134"/>
        <w:jc w:val="both"/>
        <w:rPr>
          <w:b/>
          <w:sz w:val="24"/>
          <w:szCs w:val="24"/>
          <w:lang w:val="en-GB"/>
        </w:rPr>
      </w:pPr>
      <w:r>
        <w:rPr>
          <w:b/>
          <w:sz w:val="24"/>
          <w:szCs w:val="24"/>
          <w:lang w:val="en-GB"/>
        </w:rPr>
        <w:t>Article 4</w:t>
      </w:r>
      <w:r w:rsidR="00DC2FEC" w:rsidRPr="00F56A6C">
        <w:rPr>
          <w:b/>
          <w:sz w:val="24"/>
          <w:szCs w:val="24"/>
          <w:lang w:val="en-GB"/>
        </w:rPr>
        <w:tab/>
      </w:r>
      <w:r w:rsidR="00DC2FEC" w:rsidRPr="00F56A6C">
        <w:rPr>
          <w:sz w:val="24"/>
          <w:szCs w:val="24"/>
          <w:lang w:val="en-GB"/>
        </w:rPr>
        <w:br/>
      </w:r>
      <w:r w:rsidR="00730630" w:rsidRPr="00F56A6C">
        <w:rPr>
          <w:b/>
          <w:sz w:val="24"/>
          <w:szCs w:val="24"/>
          <w:lang w:val="en-GB"/>
        </w:rPr>
        <w:t>Limitations on the exercise of rights</w:t>
      </w:r>
    </w:p>
    <w:p w:rsidR="00730630" w:rsidRPr="00F56A6C" w:rsidRDefault="00730630" w:rsidP="005C5885">
      <w:pPr>
        <w:spacing w:after="120"/>
        <w:ind w:left="1134" w:right="1134"/>
        <w:jc w:val="both"/>
        <w:rPr>
          <w:lang w:val="en-GB"/>
        </w:rPr>
      </w:pPr>
      <w:r w:rsidRPr="00F56A6C">
        <w:rPr>
          <w:szCs w:val="24"/>
          <w:lang w:val="en-GB"/>
        </w:rPr>
        <w:t>40.</w:t>
      </w:r>
      <w:r w:rsidRPr="00F56A6C">
        <w:rPr>
          <w:szCs w:val="24"/>
          <w:lang w:val="en-GB"/>
        </w:rPr>
        <w:tab/>
        <w:t>Under article 18 of the Constitution, t</w:t>
      </w:r>
      <w:r w:rsidRPr="00F56A6C">
        <w:rPr>
          <w:lang w:val="en-GB"/>
        </w:rPr>
        <w:t xml:space="preserve">he rights and freedoms of the person are inviolable and inalienable.  No one has the right to deprive a person of any rights and freedoms, or to limit his or her rights, except as provided in the Constitution and laws. Any list of rights and freedoms of the person in the Constitution and laws may not be used to deny or diminish other rights and freedoms. </w:t>
      </w:r>
    </w:p>
    <w:p w:rsidR="00730630" w:rsidRPr="00F56A6C" w:rsidRDefault="00730630" w:rsidP="005C5885">
      <w:pPr>
        <w:spacing w:after="120"/>
        <w:ind w:left="1134" w:right="1134"/>
        <w:jc w:val="both"/>
        <w:rPr>
          <w:lang w:val="en-GB"/>
        </w:rPr>
      </w:pPr>
      <w:r w:rsidRPr="00F56A6C">
        <w:rPr>
          <w:lang w:val="en-GB"/>
        </w:rPr>
        <w:t>41.</w:t>
      </w:r>
      <w:r w:rsidRPr="00F56A6C">
        <w:rPr>
          <w:lang w:val="en-GB"/>
        </w:rPr>
        <w:tab/>
        <w:t>A person may not be limited in his or her rights, deprived of the rights which belong to him or her, convicted, or subjected to punishment, except in exact accordance with the law (Constitution, art. 23).</w:t>
      </w:r>
    </w:p>
    <w:p w:rsidR="00730630" w:rsidRPr="00F56A6C" w:rsidRDefault="00730630" w:rsidP="005C5885">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42.</w:t>
      </w:r>
      <w:r w:rsidRPr="00F56A6C">
        <w:rPr>
          <w:rFonts w:ascii="Times New Roman" w:hAnsi="Times New Roman"/>
          <w:sz w:val="20"/>
        </w:rPr>
        <w:tab/>
        <w:t>Under article 1 of the Civil Code, civil rights may be restricted solely on the basis of the law with a view to protecting the morals, health, rights and legitimate interests of others, public safety and State security, and protecting the environment.</w:t>
      </w:r>
    </w:p>
    <w:p w:rsidR="00730630" w:rsidRPr="00F56A6C" w:rsidRDefault="00730630" w:rsidP="00FB7745">
      <w:pPr>
        <w:tabs>
          <w:tab w:val="left" w:pos="540"/>
        </w:tabs>
        <w:autoSpaceDE w:val="0"/>
        <w:autoSpaceDN w:val="0"/>
        <w:adjustRightInd w:val="0"/>
        <w:spacing w:before="360" w:after="240" w:line="270" w:lineRule="exact"/>
        <w:ind w:left="1134" w:right="1134"/>
        <w:rPr>
          <w:sz w:val="24"/>
          <w:szCs w:val="24"/>
          <w:lang w:val="en-GB"/>
        </w:rPr>
      </w:pPr>
      <w:r w:rsidRPr="00F56A6C">
        <w:rPr>
          <w:b/>
          <w:sz w:val="24"/>
          <w:szCs w:val="24"/>
          <w:lang w:val="en-GB"/>
        </w:rPr>
        <w:t>Articl</w:t>
      </w:r>
      <w:r w:rsidR="00FB7745">
        <w:rPr>
          <w:b/>
          <w:sz w:val="24"/>
          <w:szCs w:val="24"/>
          <w:lang w:val="en-GB"/>
        </w:rPr>
        <w:t>e 5</w:t>
      </w:r>
      <w:r w:rsidR="00DC2FEC" w:rsidRPr="00F56A6C">
        <w:rPr>
          <w:b/>
          <w:sz w:val="24"/>
          <w:szCs w:val="24"/>
          <w:lang w:val="en-GB"/>
        </w:rPr>
        <w:br/>
      </w:r>
      <w:r w:rsidRPr="00F56A6C">
        <w:rPr>
          <w:b/>
          <w:sz w:val="24"/>
          <w:szCs w:val="24"/>
          <w:lang w:val="en-GB"/>
        </w:rPr>
        <w:t>Pr</w:t>
      </w:r>
      <w:r w:rsidR="00790797">
        <w:rPr>
          <w:b/>
          <w:sz w:val="24"/>
          <w:szCs w:val="24"/>
          <w:lang w:val="en-GB"/>
        </w:rPr>
        <w:t>ohibition of activities</w:t>
      </w:r>
      <w:r w:rsidRPr="00F56A6C">
        <w:rPr>
          <w:b/>
          <w:sz w:val="24"/>
          <w:szCs w:val="24"/>
          <w:lang w:val="en-GB"/>
        </w:rPr>
        <w:t xml:space="preserve"> and acts aimed at the destructi</w:t>
      </w:r>
      <w:r w:rsidR="00790797">
        <w:rPr>
          <w:b/>
          <w:sz w:val="24"/>
          <w:szCs w:val="24"/>
          <w:lang w:val="en-GB"/>
        </w:rPr>
        <w:t>on of any rights or freedoms or at the</w:t>
      </w:r>
      <w:r w:rsidRPr="00F56A6C">
        <w:rPr>
          <w:b/>
          <w:sz w:val="24"/>
          <w:szCs w:val="24"/>
          <w:lang w:val="en-GB"/>
        </w:rPr>
        <w:t xml:space="preserve"> limitation or lessening of fundamental human rights </w:t>
      </w:r>
    </w:p>
    <w:p w:rsidR="00730630" w:rsidRPr="00F56A6C" w:rsidRDefault="00730630" w:rsidP="005C5885">
      <w:pPr>
        <w:spacing w:after="120"/>
        <w:ind w:left="1134" w:right="1134"/>
        <w:jc w:val="both"/>
        <w:rPr>
          <w:lang w:val="en-GB"/>
        </w:rPr>
      </w:pPr>
      <w:r w:rsidRPr="00F56A6C">
        <w:rPr>
          <w:szCs w:val="24"/>
          <w:lang w:val="en-GB"/>
        </w:rPr>
        <w:t>43.</w:t>
      </w:r>
      <w:r w:rsidRPr="00F56A6C">
        <w:rPr>
          <w:szCs w:val="24"/>
          <w:lang w:val="en-GB"/>
        </w:rPr>
        <w:tab/>
        <w:t xml:space="preserve">The individual is the highest value of society and the State in Turkmenistan. </w:t>
      </w:r>
      <w:r w:rsidRPr="00F56A6C">
        <w:rPr>
          <w:lang w:val="en-GB"/>
        </w:rPr>
        <w:t>The State is responsible to every citizen and ensures conditions for the free development of the personality and protects life, honour, dignity, freedom, individual inviolability, and the natural and inalienable rights of the citizen (Constitution, art. 3). The exercise of the civil rights and freedoms enumerated in the Constitution may be temporarily suspended only in a state of emergency or in wartime, in the manner and to the extent established by the Constitution and laws (Constitution, art. 47).</w:t>
      </w:r>
    </w:p>
    <w:p w:rsidR="00730630" w:rsidRPr="00F56A6C" w:rsidRDefault="002D6809" w:rsidP="002D6809">
      <w:pPr>
        <w:tabs>
          <w:tab w:val="left" w:pos="539"/>
          <w:tab w:val="left" w:pos="1260"/>
        </w:tabs>
        <w:autoSpaceDE w:val="0"/>
        <w:autoSpaceDN w:val="0"/>
        <w:adjustRightInd w:val="0"/>
        <w:spacing w:before="360" w:after="240" w:line="270" w:lineRule="exact"/>
        <w:ind w:left="1134" w:right="1134"/>
        <w:jc w:val="both"/>
        <w:rPr>
          <w:sz w:val="24"/>
          <w:szCs w:val="24"/>
          <w:lang w:val="en-GB"/>
        </w:rPr>
      </w:pPr>
      <w:r>
        <w:rPr>
          <w:b/>
          <w:sz w:val="24"/>
          <w:szCs w:val="24"/>
          <w:lang w:val="en-GB"/>
        </w:rPr>
        <w:t>Article 6</w:t>
      </w:r>
      <w:r w:rsidR="00DC2FEC" w:rsidRPr="00F56A6C">
        <w:rPr>
          <w:b/>
          <w:sz w:val="24"/>
          <w:szCs w:val="24"/>
          <w:lang w:val="en-GB"/>
        </w:rPr>
        <w:tab/>
      </w:r>
      <w:r w:rsidR="00DC2FEC" w:rsidRPr="00F56A6C">
        <w:rPr>
          <w:b/>
          <w:sz w:val="24"/>
          <w:szCs w:val="24"/>
          <w:lang w:val="en-GB"/>
        </w:rPr>
        <w:br/>
      </w:r>
      <w:r w:rsidR="00730630" w:rsidRPr="00F56A6C">
        <w:rPr>
          <w:b/>
          <w:sz w:val="24"/>
          <w:szCs w:val="24"/>
          <w:lang w:val="en-GB"/>
        </w:rPr>
        <w:t>The right to work</w:t>
      </w:r>
    </w:p>
    <w:p w:rsidR="00730630" w:rsidRPr="00F56A6C" w:rsidRDefault="00730630" w:rsidP="005C5885">
      <w:pPr>
        <w:tabs>
          <w:tab w:val="left" w:pos="539"/>
          <w:tab w:val="left" w:pos="1260"/>
        </w:tabs>
        <w:autoSpaceDE w:val="0"/>
        <w:autoSpaceDN w:val="0"/>
        <w:adjustRightInd w:val="0"/>
        <w:spacing w:after="120"/>
        <w:ind w:left="1134" w:right="1134"/>
        <w:jc w:val="both"/>
        <w:rPr>
          <w:lang w:val="en-GB"/>
        </w:rPr>
      </w:pPr>
      <w:r w:rsidRPr="00F56A6C">
        <w:rPr>
          <w:szCs w:val="24"/>
          <w:lang w:val="en-GB"/>
        </w:rPr>
        <w:t>44.</w:t>
      </w:r>
      <w:r w:rsidRPr="00F56A6C">
        <w:rPr>
          <w:szCs w:val="24"/>
          <w:lang w:val="en-GB"/>
        </w:rPr>
        <w:tab/>
        <w:t xml:space="preserve">Article 33 of the Constitution guarantees </w:t>
      </w:r>
      <w:r w:rsidRPr="00F56A6C">
        <w:rPr>
          <w:lang w:val="en-GB"/>
        </w:rPr>
        <w:t>citizens the right to work, to choose at their own discretion a profession, type of occupation and place of work, and to healthy and safe work conditions. The labour laws of Turkmenistan do not permit any kind of exemptions or benefits for workers in respect of their race, gender, beliefs, ethnicity, origin or official or property status. Hired workers have the right to remuneration commensurate with the quantity and quality of work. This remuneration may not be less than the minimum living wage set by the State.</w:t>
      </w:r>
    </w:p>
    <w:p w:rsidR="00730630" w:rsidRPr="00F56A6C" w:rsidRDefault="00730630" w:rsidP="005C5885">
      <w:pPr>
        <w:spacing w:after="120"/>
        <w:ind w:left="1134" w:right="1134"/>
        <w:jc w:val="both"/>
        <w:rPr>
          <w:lang w:val="en-GB"/>
        </w:rPr>
      </w:pPr>
      <w:r w:rsidRPr="00F56A6C">
        <w:rPr>
          <w:lang w:val="en-GB"/>
        </w:rPr>
        <w:t>45.</w:t>
      </w:r>
      <w:r w:rsidRPr="00F56A6C">
        <w:rPr>
          <w:lang w:val="en-GB"/>
        </w:rPr>
        <w:tab/>
        <w:t>Labour relations in Turkmenistan are governed by the Code of Labour Laws, ratified by the Act of 28 June 1972, as amended on 1 October 1993. In addition to the Code of Labour Laws, there are also numerous laws and regulations on employment and social issues.</w:t>
      </w:r>
    </w:p>
    <w:p w:rsidR="00730630" w:rsidRPr="00F56A6C" w:rsidRDefault="00730630" w:rsidP="005C5885">
      <w:pPr>
        <w:tabs>
          <w:tab w:val="left" w:pos="539"/>
          <w:tab w:val="left" w:pos="1260"/>
        </w:tabs>
        <w:autoSpaceDE w:val="0"/>
        <w:autoSpaceDN w:val="0"/>
        <w:adjustRightInd w:val="0"/>
        <w:spacing w:after="120"/>
        <w:ind w:left="1134" w:right="1134"/>
        <w:jc w:val="both"/>
        <w:rPr>
          <w:lang w:val="en-GB"/>
        </w:rPr>
      </w:pPr>
      <w:r w:rsidRPr="00F56A6C">
        <w:rPr>
          <w:lang w:val="en-GB"/>
        </w:rPr>
        <w:t>46.</w:t>
      </w:r>
      <w:r w:rsidRPr="00F56A6C">
        <w:rPr>
          <w:lang w:val="en-GB"/>
        </w:rPr>
        <w:tab/>
        <w:t xml:space="preserve">The State guarantees citizens living in Turkmenistan freedom in the choice of their form of employment and legal protection against unfair dismissal, free assistance in selecting suitable employment and job placement in accordance with their capabilities, professional training and education, protection against all forms of discrimination, equality of opportunity for all citizens in acquiring a vocation and a job and choosing the conditions of employment and labour, suitable jobs for young specialists graduating from higher and secondary educational establishments, jobs for persons who have retrained as directed by the employment service, in accordance with agreements with enterprises and organizations, free vocational advice, training, retraining and further training, and reimbursement of material costs associated with job relocation, in accordance with current legislation  (Employment Act, art.1 and Code of Labour Laws, art. 43).   </w:t>
      </w:r>
    </w:p>
    <w:p w:rsidR="00730630" w:rsidRPr="00F56A6C" w:rsidRDefault="00730630" w:rsidP="005C5885">
      <w:pPr>
        <w:tabs>
          <w:tab w:val="left" w:pos="539"/>
          <w:tab w:val="left" w:pos="1260"/>
        </w:tabs>
        <w:autoSpaceDE w:val="0"/>
        <w:autoSpaceDN w:val="0"/>
        <w:adjustRightInd w:val="0"/>
        <w:spacing w:after="120"/>
        <w:ind w:left="1134" w:right="1134"/>
        <w:jc w:val="both"/>
        <w:rPr>
          <w:lang w:val="en-GB"/>
        </w:rPr>
      </w:pPr>
      <w:r w:rsidRPr="00F56A6C">
        <w:rPr>
          <w:lang w:val="en-GB"/>
        </w:rPr>
        <w:t>47.</w:t>
      </w:r>
      <w:r w:rsidRPr="00F56A6C">
        <w:rPr>
          <w:lang w:val="en-GB"/>
        </w:rPr>
        <w:tab/>
        <w:t>In order to ensure that Turkmenistan’s legal system is in conformity with international human rights standards, article 6 of the Code of Labour Laws stipulates that where an international agreement to which Turkmenistan is a party establishes rules other than those contained in its own legislation, the rules of that agreement shall apply.</w:t>
      </w:r>
    </w:p>
    <w:p w:rsidR="00730630" w:rsidRPr="00F56A6C" w:rsidRDefault="00730630" w:rsidP="005C5885">
      <w:pPr>
        <w:spacing w:after="120"/>
        <w:ind w:left="1134" w:right="1134"/>
        <w:jc w:val="both"/>
        <w:rPr>
          <w:lang w:val="en-GB"/>
        </w:rPr>
      </w:pPr>
      <w:r w:rsidRPr="00F56A6C">
        <w:rPr>
          <w:lang w:val="en-GB"/>
        </w:rPr>
        <w:t>48.</w:t>
      </w:r>
      <w:r w:rsidRPr="00F56A6C">
        <w:rPr>
          <w:lang w:val="en-GB"/>
        </w:rPr>
        <w:tab/>
        <w:t>Turkmenistan has been a member of the International Labour Organization (ILO) since 24 September 1993 and has acceded to seven ILO conventions:</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1560"/>
        <w:gridCol w:w="4394"/>
        <w:gridCol w:w="1417"/>
      </w:tblGrid>
      <w:tr w:rsidR="00730630" w:rsidRPr="00F56A6C" w:rsidTr="002C64B8">
        <w:tc>
          <w:tcPr>
            <w:tcW w:w="1560" w:type="dxa"/>
            <w:tcBorders>
              <w:left w:val="nil"/>
              <w:bottom w:val="single" w:sz="12" w:space="0" w:color="auto"/>
              <w:right w:val="nil"/>
            </w:tcBorders>
          </w:tcPr>
          <w:p w:rsidR="00730630" w:rsidRPr="005233AF" w:rsidRDefault="00730630" w:rsidP="002D6809">
            <w:pPr>
              <w:tabs>
                <w:tab w:val="left" w:pos="539"/>
                <w:tab w:val="left" w:pos="1260"/>
              </w:tabs>
              <w:autoSpaceDE w:val="0"/>
              <w:autoSpaceDN w:val="0"/>
              <w:adjustRightInd w:val="0"/>
              <w:rPr>
                <w:i/>
                <w:sz w:val="16"/>
                <w:szCs w:val="16"/>
                <w:lang w:val="en-GB"/>
              </w:rPr>
            </w:pPr>
            <w:r w:rsidRPr="005233AF">
              <w:rPr>
                <w:i/>
                <w:sz w:val="16"/>
                <w:szCs w:val="16"/>
                <w:lang w:val="en-GB"/>
              </w:rPr>
              <w:t>No.</w:t>
            </w:r>
          </w:p>
        </w:tc>
        <w:tc>
          <w:tcPr>
            <w:tcW w:w="4394" w:type="dxa"/>
            <w:tcBorders>
              <w:left w:val="nil"/>
              <w:bottom w:val="single" w:sz="12" w:space="0" w:color="auto"/>
              <w:right w:val="nil"/>
            </w:tcBorders>
          </w:tcPr>
          <w:p w:rsidR="00730630" w:rsidRPr="005233AF" w:rsidRDefault="00730630" w:rsidP="00DC2FEC">
            <w:pPr>
              <w:tabs>
                <w:tab w:val="left" w:pos="539"/>
                <w:tab w:val="left" w:pos="1260"/>
              </w:tabs>
              <w:autoSpaceDE w:val="0"/>
              <w:autoSpaceDN w:val="0"/>
              <w:adjustRightInd w:val="0"/>
              <w:rPr>
                <w:i/>
                <w:sz w:val="16"/>
                <w:szCs w:val="16"/>
                <w:lang w:val="en-GB"/>
              </w:rPr>
            </w:pPr>
            <w:r w:rsidRPr="005233AF">
              <w:rPr>
                <w:i/>
                <w:sz w:val="16"/>
                <w:szCs w:val="16"/>
                <w:lang w:val="en-GB"/>
              </w:rPr>
              <w:t>Title</w:t>
            </w:r>
          </w:p>
        </w:tc>
        <w:tc>
          <w:tcPr>
            <w:tcW w:w="1417" w:type="dxa"/>
            <w:tcBorders>
              <w:left w:val="nil"/>
              <w:bottom w:val="single" w:sz="12" w:space="0" w:color="auto"/>
              <w:right w:val="nil"/>
            </w:tcBorders>
          </w:tcPr>
          <w:p w:rsidR="00730630" w:rsidRPr="005233AF" w:rsidRDefault="00730630" w:rsidP="00DC2FEC">
            <w:pPr>
              <w:tabs>
                <w:tab w:val="left" w:pos="539"/>
                <w:tab w:val="left" w:pos="1260"/>
              </w:tabs>
              <w:autoSpaceDE w:val="0"/>
              <w:autoSpaceDN w:val="0"/>
              <w:adjustRightInd w:val="0"/>
              <w:rPr>
                <w:i/>
                <w:sz w:val="16"/>
                <w:szCs w:val="16"/>
                <w:lang w:val="en-GB"/>
              </w:rPr>
            </w:pPr>
            <w:r w:rsidRPr="005233AF">
              <w:rPr>
                <w:i/>
                <w:sz w:val="16"/>
                <w:szCs w:val="16"/>
                <w:lang w:val="en-GB"/>
              </w:rPr>
              <w:t>Date of ratification</w:t>
            </w:r>
          </w:p>
        </w:tc>
      </w:tr>
      <w:tr w:rsidR="00730630" w:rsidRPr="00F56A6C" w:rsidTr="002C64B8">
        <w:tc>
          <w:tcPr>
            <w:tcW w:w="1560" w:type="dxa"/>
            <w:tcBorders>
              <w:top w:val="single" w:sz="12" w:space="0" w:color="auto"/>
              <w:left w:val="nil"/>
              <w:bottom w:val="nil"/>
              <w:right w:val="nil"/>
            </w:tcBorders>
          </w:tcPr>
          <w:p w:rsidR="00730630" w:rsidRPr="005233AF" w:rsidRDefault="00730630" w:rsidP="00CE5D92">
            <w:pPr>
              <w:tabs>
                <w:tab w:val="left" w:pos="539"/>
                <w:tab w:val="left" w:pos="1260"/>
              </w:tabs>
              <w:autoSpaceDE w:val="0"/>
              <w:autoSpaceDN w:val="0"/>
              <w:adjustRightInd w:val="0"/>
              <w:rPr>
                <w:sz w:val="18"/>
                <w:szCs w:val="18"/>
                <w:lang w:val="en-GB"/>
              </w:rPr>
            </w:pPr>
            <w:r w:rsidRPr="005233AF">
              <w:rPr>
                <w:sz w:val="18"/>
                <w:szCs w:val="18"/>
                <w:lang w:val="en-GB"/>
              </w:rPr>
              <w:t>Convention 87</w:t>
            </w:r>
          </w:p>
        </w:tc>
        <w:tc>
          <w:tcPr>
            <w:tcW w:w="4394" w:type="dxa"/>
            <w:tcBorders>
              <w:top w:val="single" w:sz="12" w:space="0" w:color="auto"/>
              <w:left w:val="nil"/>
              <w:bottom w:val="nil"/>
              <w:right w:val="nil"/>
            </w:tcBorders>
          </w:tcPr>
          <w:p w:rsidR="00730630" w:rsidRPr="005233AF" w:rsidRDefault="00730630" w:rsidP="00CE5D92">
            <w:pPr>
              <w:tabs>
                <w:tab w:val="left" w:pos="539"/>
                <w:tab w:val="left" w:pos="1260"/>
              </w:tabs>
              <w:autoSpaceDE w:val="0"/>
              <w:autoSpaceDN w:val="0"/>
              <w:adjustRightInd w:val="0"/>
              <w:jc w:val="both"/>
              <w:rPr>
                <w:sz w:val="18"/>
                <w:szCs w:val="18"/>
                <w:lang w:val="en-GB"/>
              </w:rPr>
            </w:pPr>
            <w:r w:rsidRPr="005233AF">
              <w:rPr>
                <w:sz w:val="18"/>
                <w:szCs w:val="18"/>
                <w:lang w:val="en-GB"/>
              </w:rPr>
              <w:t>Convention on Freedom of Association and the Right to Organize (1948)</w:t>
            </w:r>
          </w:p>
        </w:tc>
        <w:tc>
          <w:tcPr>
            <w:tcW w:w="1417" w:type="dxa"/>
            <w:tcBorders>
              <w:top w:val="single" w:sz="12" w:space="0" w:color="auto"/>
              <w:left w:val="nil"/>
              <w:bottom w:val="nil"/>
              <w:right w:val="nil"/>
            </w:tcBorders>
          </w:tcPr>
          <w:p w:rsidR="00730630" w:rsidRPr="005233AF" w:rsidRDefault="00730630" w:rsidP="00CE5D92">
            <w:pPr>
              <w:tabs>
                <w:tab w:val="left" w:pos="539"/>
                <w:tab w:val="left" w:pos="1260"/>
              </w:tabs>
              <w:autoSpaceDE w:val="0"/>
              <w:autoSpaceDN w:val="0"/>
              <w:adjustRightInd w:val="0"/>
              <w:jc w:val="both"/>
              <w:rPr>
                <w:sz w:val="18"/>
                <w:szCs w:val="18"/>
                <w:lang w:val="en-GB"/>
              </w:rPr>
            </w:pPr>
            <w:r w:rsidRPr="005233AF">
              <w:rPr>
                <w:sz w:val="18"/>
                <w:szCs w:val="18"/>
                <w:lang w:val="en-GB"/>
              </w:rPr>
              <w:t>20.12.1996</w:t>
            </w:r>
          </w:p>
        </w:tc>
      </w:tr>
      <w:tr w:rsidR="00730630" w:rsidRPr="00F56A6C" w:rsidTr="002C64B8">
        <w:tc>
          <w:tcPr>
            <w:tcW w:w="1560" w:type="dxa"/>
            <w:tcBorders>
              <w:top w:val="nil"/>
              <w:left w:val="nil"/>
              <w:bottom w:val="nil"/>
              <w:right w:val="nil"/>
            </w:tcBorders>
          </w:tcPr>
          <w:p w:rsidR="00730630" w:rsidRPr="005233AF" w:rsidRDefault="00730630" w:rsidP="00CE5D92">
            <w:pPr>
              <w:tabs>
                <w:tab w:val="left" w:pos="539"/>
                <w:tab w:val="left" w:pos="1260"/>
              </w:tabs>
              <w:autoSpaceDE w:val="0"/>
              <w:autoSpaceDN w:val="0"/>
              <w:adjustRightInd w:val="0"/>
              <w:rPr>
                <w:sz w:val="18"/>
                <w:szCs w:val="18"/>
                <w:lang w:val="en-GB"/>
              </w:rPr>
            </w:pPr>
            <w:r w:rsidRPr="005233AF">
              <w:rPr>
                <w:sz w:val="18"/>
                <w:szCs w:val="18"/>
                <w:lang w:val="en-GB"/>
              </w:rPr>
              <w:t>Convention 29</w:t>
            </w:r>
          </w:p>
        </w:tc>
        <w:tc>
          <w:tcPr>
            <w:tcW w:w="4394" w:type="dxa"/>
            <w:tcBorders>
              <w:top w:val="nil"/>
              <w:left w:val="nil"/>
              <w:bottom w:val="nil"/>
              <w:right w:val="nil"/>
            </w:tcBorders>
          </w:tcPr>
          <w:p w:rsidR="00730630" w:rsidRPr="005233AF" w:rsidRDefault="00730630" w:rsidP="00CE5D92">
            <w:pPr>
              <w:tabs>
                <w:tab w:val="left" w:pos="539"/>
                <w:tab w:val="left" w:pos="1260"/>
              </w:tabs>
              <w:autoSpaceDE w:val="0"/>
              <w:autoSpaceDN w:val="0"/>
              <w:adjustRightInd w:val="0"/>
              <w:jc w:val="both"/>
              <w:rPr>
                <w:sz w:val="18"/>
                <w:szCs w:val="18"/>
                <w:lang w:val="en-GB"/>
              </w:rPr>
            </w:pPr>
            <w:r w:rsidRPr="005233AF">
              <w:rPr>
                <w:sz w:val="18"/>
                <w:szCs w:val="18"/>
                <w:lang w:val="en-GB"/>
              </w:rPr>
              <w:t>Convention concerning Forced and Compulsory Labour (1930)</w:t>
            </w:r>
          </w:p>
        </w:tc>
        <w:tc>
          <w:tcPr>
            <w:tcW w:w="1417" w:type="dxa"/>
            <w:tcBorders>
              <w:top w:val="nil"/>
              <w:left w:val="nil"/>
              <w:bottom w:val="nil"/>
              <w:right w:val="nil"/>
            </w:tcBorders>
          </w:tcPr>
          <w:p w:rsidR="00730630" w:rsidRPr="005233AF" w:rsidRDefault="00730630" w:rsidP="00CE5D92">
            <w:pPr>
              <w:tabs>
                <w:tab w:val="left" w:pos="539"/>
                <w:tab w:val="left" w:pos="1260"/>
              </w:tabs>
              <w:autoSpaceDE w:val="0"/>
              <w:autoSpaceDN w:val="0"/>
              <w:adjustRightInd w:val="0"/>
              <w:jc w:val="both"/>
              <w:rPr>
                <w:sz w:val="18"/>
                <w:szCs w:val="18"/>
                <w:lang w:val="en-GB"/>
              </w:rPr>
            </w:pPr>
            <w:r w:rsidRPr="005233AF">
              <w:rPr>
                <w:sz w:val="18"/>
                <w:szCs w:val="18"/>
                <w:lang w:val="en-GB"/>
              </w:rPr>
              <w:t>20.12.1996</w:t>
            </w:r>
          </w:p>
        </w:tc>
      </w:tr>
      <w:tr w:rsidR="00730630" w:rsidRPr="00F56A6C" w:rsidTr="002C64B8">
        <w:tc>
          <w:tcPr>
            <w:tcW w:w="1560" w:type="dxa"/>
            <w:tcBorders>
              <w:top w:val="nil"/>
              <w:left w:val="nil"/>
              <w:bottom w:val="nil"/>
              <w:right w:val="nil"/>
            </w:tcBorders>
          </w:tcPr>
          <w:p w:rsidR="00730630" w:rsidRPr="005233AF" w:rsidRDefault="00730630" w:rsidP="00CE5D92">
            <w:pPr>
              <w:tabs>
                <w:tab w:val="left" w:pos="539"/>
                <w:tab w:val="left" w:pos="1260"/>
              </w:tabs>
              <w:autoSpaceDE w:val="0"/>
              <w:autoSpaceDN w:val="0"/>
              <w:adjustRightInd w:val="0"/>
              <w:rPr>
                <w:sz w:val="18"/>
                <w:szCs w:val="18"/>
                <w:lang w:val="en-GB"/>
              </w:rPr>
            </w:pPr>
            <w:r w:rsidRPr="005233AF">
              <w:rPr>
                <w:sz w:val="18"/>
                <w:szCs w:val="18"/>
                <w:lang w:val="en-GB"/>
              </w:rPr>
              <w:t>Convention 111</w:t>
            </w:r>
          </w:p>
        </w:tc>
        <w:tc>
          <w:tcPr>
            <w:tcW w:w="4394" w:type="dxa"/>
            <w:tcBorders>
              <w:top w:val="nil"/>
              <w:left w:val="nil"/>
              <w:bottom w:val="nil"/>
              <w:right w:val="nil"/>
            </w:tcBorders>
          </w:tcPr>
          <w:p w:rsidR="00730630" w:rsidRPr="005233AF" w:rsidRDefault="00730630" w:rsidP="00CE5D92">
            <w:pPr>
              <w:tabs>
                <w:tab w:val="left" w:pos="539"/>
                <w:tab w:val="left" w:pos="1260"/>
              </w:tabs>
              <w:autoSpaceDE w:val="0"/>
              <w:autoSpaceDN w:val="0"/>
              <w:adjustRightInd w:val="0"/>
              <w:jc w:val="both"/>
              <w:rPr>
                <w:sz w:val="18"/>
                <w:szCs w:val="18"/>
                <w:lang w:val="en-GB"/>
              </w:rPr>
            </w:pPr>
            <w:r w:rsidRPr="005233AF">
              <w:rPr>
                <w:sz w:val="18"/>
                <w:szCs w:val="18"/>
                <w:lang w:val="en-GB"/>
              </w:rPr>
              <w:t xml:space="preserve">Convention concerning Discrimination in Respect of Employment and Occupation (1958) </w:t>
            </w:r>
          </w:p>
        </w:tc>
        <w:tc>
          <w:tcPr>
            <w:tcW w:w="1417" w:type="dxa"/>
            <w:tcBorders>
              <w:top w:val="nil"/>
              <w:left w:val="nil"/>
              <w:bottom w:val="nil"/>
              <w:right w:val="nil"/>
            </w:tcBorders>
          </w:tcPr>
          <w:p w:rsidR="00730630" w:rsidRPr="005233AF" w:rsidRDefault="00730630" w:rsidP="00CE5D92">
            <w:pPr>
              <w:tabs>
                <w:tab w:val="left" w:pos="539"/>
                <w:tab w:val="left" w:pos="1260"/>
              </w:tabs>
              <w:autoSpaceDE w:val="0"/>
              <w:autoSpaceDN w:val="0"/>
              <w:adjustRightInd w:val="0"/>
              <w:jc w:val="both"/>
              <w:rPr>
                <w:sz w:val="18"/>
                <w:szCs w:val="18"/>
                <w:lang w:val="en-GB"/>
              </w:rPr>
            </w:pPr>
            <w:r w:rsidRPr="005233AF">
              <w:rPr>
                <w:sz w:val="18"/>
                <w:szCs w:val="18"/>
                <w:lang w:val="en-GB"/>
              </w:rPr>
              <w:t>20.12.1996</w:t>
            </w:r>
          </w:p>
        </w:tc>
      </w:tr>
      <w:tr w:rsidR="00730630" w:rsidRPr="00F56A6C" w:rsidTr="002C64B8">
        <w:tc>
          <w:tcPr>
            <w:tcW w:w="1560" w:type="dxa"/>
            <w:tcBorders>
              <w:top w:val="nil"/>
              <w:left w:val="nil"/>
              <w:bottom w:val="nil"/>
              <w:right w:val="nil"/>
            </w:tcBorders>
          </w:tcPr>
          <w:p w:rsidR="00730630" w:rsidRPr="005233AF" w:rsidRDefault="00730630" w:rsidP="00CE5D92">
            <w:pPr>
              <w:tabs>
                <w:tab w:val="left" w:pos="539"/>
                <w:tab w:val="left" w:pos="1260"/>
              </w:tabs>
              <w:autoSpaceDE w:val="0"/>
              <w:autoSpaceDN w:val="0"/>
              <w:adjustRightInd w:val="0"/>
              <w:rPr>
                <w:sz w:val="18"/>
                <w:szCs w:val="18"/>
                <w:lang w:val="en-GB"/>
              </w:rPr>
            </w:pPr>
            <w:r w:rsidRPr="005233AF">
              <w:rPr>
                <w:sz w:val="18"/>
                <w:szCs w:val="18"/>
                <w:lang w:val="en-GB"/>
              </w:rPr>
              <w:t>Convention 98</w:t>
            </w:r>
          </w:p>
        </w:tc>
        <w:tc>
          <w:tcPr>
            <w:tcW w:w="4394" w:type="dxa"/>
            <w:tcBorders>
              <w:top w:val="nil"/>
              <w:left w:val="nil"/>
              <w:bottom w:val="nil"/>
              <w:right w:val="nil"/>
            </w:tcBorders>
          </w:tcPr>
          <w:p w:rsidR="00730630" w:rsidRPr="005233AF" w:rsidRDefault="00730630" w:rsidP="00CE5D92">
            <w:pPr>
              <w:tabs>
                <w:tab w:val="left" w:pos="539"/>
                <w:tab w:val="left" w:pos="1260"/>
              </w:tabs>
              <w:autoSpaceDE w:val="0"/>
              <w:autoSpaceDN w:val="0"/>
              <w:adjustRightInd w:val="0"/>
              <w:jc w:val="both"/>
              <w:rPr>
                <w:sz w:val="18"/>
                <w:szCs w:val="18"/>
                <w:lang w:val="en-GB"/>
              </w:rPr>
            </w:pPr>
            <w:r w:rsidRPr="005233AF">
              <w:rPr>
                <w:sz w:val="18"/>
                <w:szCs w:val="18"/>
                <w:lang w:val="en-GB"/>
              </w:rPr>
              <w:t>Convention concerning the Application of the Principles on the Right to Organize and to Bargain Collectively (1949)</w:t>
            </w:r>
          </w:p>
        </w:tc>
        <w:tc>
          <w:tcPr>
            <w:tcW w:w="1417" w:type="dxa"/>
            <w:tcBorders>
              <w:top w:val="nil"/>
              <w:left w:val="nil"/>
              <w:bottom w:val="nil"/>
              <w:right w:val="nil"/>
            </w:tcBorders>
          </w:tcPr>
          <w:p w:rsidR="00730630" w:rsidRPr="005233AF" w:rsidRDefault="00730630" w:rsidP="00CE5D92">
            <w:pPr>
              <w:tabs>
                <w:tab w:val="left" w:pos="539"/>
                <w:tab w:val="left" w:pos="1260"/>
              </w:tabs>
              <w:autoSpaceDE w:val="0"/>
              <w:autoSpaceDN w:val="0"/>
              <w:adjustRightInd w:val="0"/>
              <w:jc w:val="both"/>
              <w:rPr>
                <w:sz w:val="18"/>
                <w:szCs w:val="18"/>
                <w:lang w:val="en-GB"/>
              </w:rPr>
            </w:pPr>
            <w:r w:rsidRPr="005233AF">
              <w:rPr>
                <w:sz w:val="18"/>
                <w:szCs w:val="18"/>
                <w:lang w:val="en-GB"/>
              </w:rPr>
              <w:t>20.12.1996</w:t>
            </w:r>
          </w:p>
        </w:tc>
      </w:tr>
      <w:tr w:rsidR="00730630" w:rsidRPr="00F56A6C" w:rsidTr="002C64B8">
        <w:tc>
          <w:tcPr>
            <w:tcW w:w="1560" w:type="dxa"/>
            <w:tcBorders>
              <w:top w:val="nil"/>
              <w:left w:val="nil"/>
              <w:bottom w:val="nil"/>
              <w:right w:val="nil"/>
            </w:tcBorders>
          </w:tcPr>
          <w:p w:rsidR="00730630" w:rsidRPr="005233AF" w:rsidRDefault="00730630" w:rsidP="00CE5D92">
            <w:pPr>
              <w:tabs>
                <w:tab w:val="left" w:pos="539"/>
                <w:tab w:val="left" w:pos="1260"/>
              </w:tabs>
              <w:autoSpaceDE w:val="0"/>
              <w:autoSpaceDN w:val="0"/>
              <w:adjustRightInd w:val="0"/>
              <w:rPr>
                <w:sz w:val="18"/>
                <w:szCs w:val="18"/>
                <w:lang w:val="en-GB"/>
              </w:rPr>
            </w:pPr>
            <w:r w:rsidRPr="005233AF">
              <w:rPr>
                <w:sz w:val="18"/>
                <w:szCs w:val="18"/>
                <w:lang w:val="en-GB"/>
              </w:rPr>
              <w:t>Convention 100</w:t>
            </w:r>
          </w:p>
        </w:tc>
        <w:tc>
          <w:tcPr>
            <w:tcW w:w="4394" w:type="dxa"/>
            <w:tcBorders>
              <w:top w:val="nil"/>
              <w:left w:val="nil"/>
              <w:bottom w:val="nil"/>
              <w:right w:val="nil"/>
            </w:tcBorders>
          </w:tcPr>
          <w:p w:rsidR="00730630" w:rsidRPr="005233AF" w:rsidRDefault="00730630" w:rsidP="00CE5D92">
            <w:pPr>
              <w:tabs>
                <w:tab w:val="left" w:pos="539"/>
                <w:tab w:val="left" w:pos="1260"/>
              </w:tabs>
              <w:autoSpaceDE w:val="0"/>
              <w:autoSpaceDN w:val="0"/>
              <w:adjustRightInd w:val="0"/>
              <w:jc w:val="both"/>
              <w:rPr>
                <w:sz w:val="18"/>
                <w:szCs w:val="18"/>
                <w:lang w:val="en-GB"/>
              </w:rPr>
            </w:pPr>
            <w:r w:rsidRPr="005233AF">
              <w:rPr>
                <w:sz w:val="18"/>
                <w:szCs w:val="18"/>
                <w:lang w:val="en-GB"/>
              </w:rPr>
              <w:t>Convention concerning Equal Remuneration for Men and Women Workers for Work of Equal Value (1951)</w:t>
            </w:r>
          </w:p>
        </w:tc>
        <w:tc>
          <w:tcPr>
            <w:tcW w:w="1417" w:type="dxa"/>
            <w:tcBorders>
              <w:top w:val="nil"/>
              <w:left w:val="nil"/>
              <w:bottom w:val="nil"/>
              <w:right w:val="nil"/>
            </w:tcBorders>
          </w:tcPr>
          <w:p w:rsidR="00730630" w:rsidRPr="005233AF" w:rsidRDefault="00730630" w:rsidP="00CE5D92">
            <w:pPr>
              <w:tabs>
                <w:tab w:val="left" w:pos="539"/>
                <w:tab w:val="left" w:pos="1260"/>
              </w:tabs>
              <w:autoSpaceDE w:val="0"/>
              <w:autoSpaceDN w:val="0"/>
              <w:adjustRightInd w:val="0"/>
              <w:jc w:val="both"/>
              <w:rPr>
                <w:sz w:val="18"/>
                <w:szCs w:val="18"/>
                <w:lang w:val="en-GB"/>
              </w:rPr>
            </w:pPr>
            <w:r w:rsidRPr="005233AF">
              <w:rPr>
                <w:sz w:val="18"/>
                <w:szCs w:val="18"/>
                <w:lang w:val="en-GB"/>
              </w:rPr>
              <w:t>20.12.1996</w:t>
            </w:r>
          </w:p>
        </w:tc>
      </w:tr>
      <w:tr w:rsidR="00730630" w:rsidRPr="00F56A6C" w:rsidTr="002C64B8">
        <w:tc>
          <w:tcPr>
            <w:tcW w:w="1560" w:type="dxa"/>
            <w:tcBorders>
              <w:top w:val="nil"/>
              <w:left w:val="nil"/>
              <w:bottom w:val="nil"/>
              <w:right w:val="nil"/>
            </w:tcBorders>
          </w:tcPr>
          <w:p w:rsidR="00730630" w:rsidRPr="005233AF" w:rsidRDefault="00730630" w:rsidP="00CE5D92">
            <w:pPr>
              <w:tabs>
                <w:tab w:val="left" w:pos="539"/>
                <w:tab w:val="left" w:pos="1260"/>
              </w:tabs>
              <w:autoSpaceDE w:val="0"/>
              <w:autoSpaceDN w:val="0"/>
              <w:adjustRightInd w:val="0"/>
              <w:rPr>
                <w:sz w:val="18"/>
                <w:szCs w:val="18"/>
                <w:lang w:val="en-GB"/>
              </w:rPr>
            </w:pPr>
            <w:r w:rsidRPr="005233AF">
              <w:rPr>
                <w:sz w:val="18"/>
                <w:szCs w:val="18"/>
                <w:lang w:val="en-GB"/>
              </w:rPr>
              <w:t>Convention 105</w:t>
            </w:r>
          </w:p>
        </w:tc>
        <w:tc>
          <w:tcPr>
            <w:tcW w:w="4394" w:type="dxa"/>
            <w:tcBorders>
              <w:top w:val="nil"/>
              <w:left w:val="nil"/>
              <w:bottom w:val="nil"/>
              <w:right w:val="nil"/>
            </w:tcBorders>
          </w:tcPr>
          <w:p w:rsidR="00730630" w:rsidRPr="005233AF" w:rsidRDefault="00730630" w:rsidP="00CE5D92">
            <w:pPr>
              <w:tabs>
                <w:tab w:val="left" w:pos="539"/>
                <w:tab w:val="left" w:pos="1260"/>
              </w:tabs>
              <w:autoSpaceDE w:val="0"/>
              <w:autoSpaceDN w:val="0"/>
              <w:adjustRightInd w:val="0"/>
              <w:jc w:val="both"/>
              <w:rPr>
                <w:sz w:val="18"/>
                <w:szCs w:val="18"/>
                <w:lang w:val="en-GB"/>
              </w:rPr>
            </w:pPr>
            <w:r w:rsidRPr="005233AF">
              <w:rPr>
                <w:sz w:val="18"/>
                <w:szCs w:val="18"/>
                <w:lang w:val="en-GB"/>
              </w:rPr>
              <w:t>Convention concerning the Abolition of Forced Labour (1957)</w:t>
            </w:r>
          </w:p>
        </w:tc>
        <w:tc>
          <w:tcPr>
            <w:tcW w:w="1417" w:type="dxa"/>
            <w:tcBorders>
              <w:top w:val="nil"/>
              <w:left w:val="nil"/>
              <w:bottom w:val="nil"/>
              <w:right w:val="nil"/>
            </w:tcBorders>
          </w:tcPr>
          <w:p w:rsidR="00730630" w:rsidRPr="005233AF" w:rsidRDefault="00730630" w:rsidP="00CE5D92">
            <w:pPr>
              <w:tabs>
                <w:tab w:val="left" w:pos="539"/>
                <w:tab w:val="left" w:pos="1260"/>
              </w:tabs>
              <w:autoSpaceDE w:val="0"/>
              <w:autoSpaceDN w:val="0"/>
              <w:adjustRightInd w:val="0"/>
              <w:jc w:val="both"/>
              <w:rPr>
                <w:sz w:val="18"/>
                <w:szCs w:val="18"/>
                <w:lang w:val="en-GB"/>
              </w:rPr>
            </w:pPr>
            <w:r w:rsidRPr="005233AF">
              <w:rPr>
                <w:sz w:val="18"/>
                <w:szCs w:val="18"/>
                <w:lang w:val="en-GB"/>
              </w:rPr>
              <w:t>20.12.1996</w:t>
            </w:r>
          </w:p>
        </w:tc>
      </w:tr>
      <w:tr w:rsidR="00730630" w:rsidRPr="00F56A6C" w:rsidTr="002C64B8">
        <w:tc>
          <w:tcPr>
            <w:tcW w:w="1560" w:type="dxa"/>
            <w:tcBorders>
              <w:top w:val="nil"/>
              <w:left w:val="nil"/>
              <w:bottom w:val="single" w:sz="12" w:space="0" w:color="auto"/>
              <w:right w:val="nil"/>
            </w:tcBorders>
          </w:tcPr>
          <w:p w:rsidR="00730630" w:rsidRPr="005233AF" w:rsidRDefault="00730630" w:rsidP="00CE5D92">
            <w:pPr>
              <w:tabs>
                <w:tab w:val="left" w:pos="539"/>
                <w:tab w:val="left" w:pos="1260"/>
              </w:tabs>
              <w:autoSpaceDE w:val="0"/>
              <w:autoSpaceDN w:val="0"/>
              <w:adjustRightInd w:val="0"/>
              <w:rPr>
                <w:sz w:val="18"/>
                <w:szCs w:val="18"/>
                <w:lang w:val="en-GB"/>
              </w:rPr>
            </w:pPr>
            <w:r w:rsidRPr="005233AF">
              <w:rPr>
                <w:sz w:val="18"/>
                <w:szCs w:val="18"/>
                <w:lang w:val="en-GB"/>
              </w:rPr>
              <w:t>Convention 138</w:t>
            </w:r>
          </w:p>
        </w:tc>
        <w:tc>
          <w:tcPr>
            <w:tcW w:w="4394" w:type="dxa"/>
            <w:tcBorders>
              <w:top w:val="nil"/>
              <w:left w:val="nil"/>
              <w:bottom w:val="single" w:sz="12" w:space="0" w:color="auto"/>
              <w:right w:val="nil"/>
            </w:tcBorders>
          </w:tcPr>
          <w:p w:rsidR="00730630" w:rsidRPr="005233AF" w:rsidRDefault="00730630" w:rsidP="00CE5D92">
            <w:pPr>
              <w:tabs>
                <w:tab w:val="left" w:pos="539"/>
                <w:tab w:val="left" w:pos="1260"/>
              </w:tabs>
              <w:autoSpaceDE w:val="0"/>
              <w:autoSpaceDN w:val="0"/>
              <w:adjustRightInd w:val="0"/>
              <w:jc w:val="both"/>
              <w:rPr>
                <w:sz w:val="18"/>
                <w:szCs w:val="18"/>
                <w:lang w:val="en-GB"/>
              </w:rPr>
            </w:pPr>
            <w:r w:rsidRPr="005233AF">
              <w:rPr>
                <w:sz w:val="18"/>
                <w:szCs w:val="18"/>
                <w:lang w:val="en-GB"/>
              </w:rPr>
              <w:t xml:space="preserve">Convention concerning Minimum Age for Admission to Employment (1973) </w:t>
            </w:r>
          </w:p>
        </w:tc>
        <w:tc>
          <w:tcPr>
            <w:tcW w:w="1417" w:type="dxa"/>
            <w:tcBorders>
              <w:top w:val="nil"/>
              <w:left w:val="nil"/>
              <w:bottom w:val="single" w:sz="12" w:space="0" w:color="auto"/>
              <w:right w:val="nil"/>
            </w:tcBorders>
          </w:tcPr>
          <w:p w:rsidR="00730630" w:rsidRPr="005233AF" w:rsidRDefault="00730630" w:rsidP="00CE5D92">
            <w:pPr>
              <w:tabs>
                <w:tab w:val="left" w:pos="539"/>
                <w:tab w:val="left" w:pos="1260"/>
              </w:tabs>
              <w:autoSpaceDE w:val="0"/>
              <w:autoSpaceDN w:val="0"/>
              <w:adjustRightInd w:val="0"/>
              <w:jc w:val="both"/>
              <w:rPr>
                <w:sz w:val="18"/>
                <w:szCs w:val="18"/>
                <w:lang w:val="en-GB"/>
              </w:rPr>
            </w:pPr>
            <w:r w:rsidRPr="005233AF">
              <w:rPr>
                <w:sz w:val="18"/>
                <w:szCs w:val="18"/>
                <w:lang w:val="en-GB"/>
              </w:rPr>
              <w:t>20.12.1996</w:t>
            </w:r>
          </w:p>
        </w:tc>
      </w:tr>
    </w:tbl>
    <w:p w:rsidR="00730630" w:rsidRPr="00F56A6C" w:rsidRDefault="00730630" w:rsidP="005C5885">
      <w:pPr>
        <w:tabs>
          <w:tab w:val="left" w:pos="539"/>
          <w:tab w:val="left" w:pos="1260"/>
        </w:tabs>
        <w:autoSpaceDE w:val="0"/>
        <w:autoSpaceDN w:val="0"/>
        <w:adjustRightInd w:val="0"/>
        <w:spacing w:before="120" w:after="120"/>
        <w:ind w:left="1134" w:right="1134"/>
        <w:jc w:val="both"/>
        <w:rPr>
          <w:lang w:val="en-GB"/>
        </w:rPr>
      </w:pPr>
      <w:r w:rsidRPr="00F56A6C">
        <w:rPr>
          <w:lang w:val="en-GB"/>
        </w:rPr>
        <w:t>49.</w:t>
      </w:r>
      <w:r w:rsidRPr="00F56A6C">
        <w:rPr>
          <w:lang w:val="en-GB"/>
        </w:rPr>
        <w:tab/>
        <w:t>Article 2 of the Code of Labour Laws sets out workers’ basic rights to:</w:t>
      </w:r>
    </w:p>
    <w:p w:rsidR="00730630" w:rsidRPr="00F56A6C" w:rsidRDefault="00240E8E" w:rsidP="00A332EF">
      <w:pPr>
        <w:numPr>
          <w:ilvl w:val="0"/>
          <w:numId w:val="3"/>
        </w:numPr>
        <w:tabs>
          <w:tab w:val="left" w:pos="539"/>
          <w:tab w:val="left" w:pos="1260"/>
        </w:tabs>
        <w:suppressAutoHyphens w:val="0"/>
        <w:autoSpaceDE w:val="0"/>
        <w:autoSpaceDN w:val="0"/>
        <w:adjustRightInd w:val="0"/>
        <w:spacing w:after="120"/>
        <w:ind w:left="1701" w:right="1134" w:hanging="170"/>
        <w:jc w:val="both"/>
        <w:rPr>
          <w:lang w:val="en-GB"/>
        </w:rPr>
      </w:pPr>
      <w:r>
        <w:rPr>
          <w:lang w:val="en-GB"/>
        </w:rPr>
        <w:t>C</w:t>
      </w:r>
      <w:r w:rsidR="00730630" w:rsidRPr="00F56A6C">
        <w:rPr>
          <w:lang w:val="en-GB"/>
        </w:rPr>
        <w:t xml:space="preserve">onditions of work that meet </w:t>
      </w:r>
      <w:r>
        <w:rPr>
          <w:lang w:val="en-GB"/>
        </w:rPr>
        <w:t>safety and hygiene requirements</w:t>
      </w:r>
    </w:p>
    <w:p w:rsidR="00730630" w:rsidRPr="00F56A6C" w:rsidRDefault="00240E8E" w:rsidP="00A332EF">
      <w:pPr>
        <w:numPr>
          <w:ilvl w:val="0"/>
          <w:numId w:val="3"/>
        </w:numPr>
        <w:tabs>
          <w:tab w:val="left" w:pos="539"/>
          <w:tab w:val="left" w:pos="1260"/>
        </w:tabs>
        <w:suppressAutoHyphens w:val="0"/>
        <w:autoSpaceDE w:val="0"/>
        <w:autoSpaceDN w:val="0"/>
        <w:adjustRightInd w:val="0"/>
        <w:spacing w:after="120"/>
        <w:ind w:left="1701" w:right="1134" w:hanging="170"/>
        <w:jc w:val="both"/>
        <w:rPr>
          <w:lang w:val="en-GB"/>
        </w:rPr>
      </w:pPr>
      <w:r>
        <w:rPr>
          <w:lang w:val="en-GB"/>
        </w:rPr>
        <w:t>C</w:t>
      </w:r>
      <w:r w:rsidR="00730630" w:rsidRPr="00F56A6C">
        <w:rPr>
          <w:lang w:val="en-GB"/>
        </w:rPr>
        <w:t xml:space="preserve">ompensation for </w:t>
      </w:r>
      <w:r>
        <w:rPr>
          <w:lang w:val="en-GB"/>
        </w:rPr>
        <w:t>damage caused to health at work</w:t>
      </w:r>
    </w:p>
    <w:p w:rsidR="00730630" w:rsidRPr="00F56A6C" w:rsidRDefault="00240E8E" w:rsidP="00A332EF">
      <w:pPr>
        <w:numPr>
          <w:ilvl w:val="0"/>
          <w:numId w:val="3"/>
        </w:numPr>
        <w:tabs>
          <w:tab w:val="left" w:pos="539"/>
          <w:tab w:val="left" w:pos="1260"/>
        </w:tabs>
        <w:suppressAutoHyphens w:val="0"/>
        <w:autoSpaceDE w:val="0"/>
        <w:autoSpaceDN w:val="0"/>
        <w:adjustRightInd w:val="0"/>
        <w:spacing w:after="120"/>
        <w:ind w:left="1701" w:right="1134" w:hanging="170"/>
        <w:jc w:val="both"/>
        <w:rPr>
          <w:lang w:val="en-GB"/>
        </w:rPr>
      </w:pPr>
      <w:r>
        <w:rPr>
          <w:lang w:val="en-GB"/>
        </w:rPr>
        <w:t>E</w:t>
      </w:r>
      <w:r w:rsidR="00730630" w:rsidRPr="00F56A6C">
        <w:rPr>
          <w:lang w:val="en-GB"/>
        </w:rPr>
        <w:t>qual remuneration for equal work, without any discrimination and not less than th</w:t>
      </w:r>
      <w:r>
        <w:rPr>
          <w:lang w:val="en-GB"/>
        </w:rPr>
        <w:t>e minimum wage specified by law</w:t>
      </w:r>
    </w:p>
    <w:p w:rsidR="00730630" w:rsidRPr="00F56A6C" w:rsidRDefault="00240E8E" w:rsidP="00A332EF">
      <w:pPr>
        <w:numPr>
          <w:ilvl w:val="0"/>
          <w:numId w:val="3"/>
        </w:numPr>
        <w:tabs>
          <w:tab w:val="left" w:pos="539"/>
          <w:tab w:val="left" w:pos="1260"/>
        </w:tabs>
        <w:suppressAutoHyphens w:val="0"/>
        <w:autoSpaceDE w:val="0"/>
        <w:autoSpaceDN w:val="0"/>
        <w:adjustRightInd w:val="0"/>
        <w:spacing w:after="120"/>
        <w:ind w:left="1701" w:right="1134" w:hanging="170"/>
        <w:jc w:val="both"/>
        <w:rPr>
          <w:lang w:val="en-GB"/>
        </w:rPr>
      </w:pPr>
      <w:r>
        <w:rPr>
          <w:lang w:val="en-GB"/>
        </w:rPr>
        <w:t>R</w:t>
      </w:r>
      <w:r w:rsidR="00730630" w:rsidRPr="00F56A6C">
        <w:rPr>
          <w:lang w:val="en-GB"/>
        </w:rPr>
        <w:t>est, through maximum working hours for a number of vocations and jobs, provision of weekly days off, days off for holiday</w:t>
      </w:r>
      <w:r>
        <w:rPr>
          <w:lang w:val="en-GB"/>
        </w:rPr>
        <w:t>s and festivals, and paid leave</w:t>
      </w:r>
    </w:p>
    <w:p w:rsidR="00730630" w:rsidRPr="00F56A6C" w:rsidRDefault="00240E8E" w:rsidP="00A332EF">
      <w:pPr>
        <w:numPr>
          <w:ilvl w:val="0"/>
          <w:numId w:val="3"/>
        </w:numPr>
        <w:tabs>
          <w:tab w:val="left" w:pos="539"/>
          <w:tab w:val="left" w:pos="1260"/>
        </w:tabs>
        <w:suppressAutoHyphens w:val="0"/>
        <w:autoSpaceDE w:val="0"/>
        <w:autoSpaceDN w:val="0"/>
        <w:adjustRightInd w:val="0"/>
        <w:spacing w:after="120"/>
        <w:ind w:left="1701" w:right="1134" w:hanging="170"/>
        <w:jc w:val="both"/>
        <w:rPr>
          <w:lang w:val="en-GB"/>
        </w:rPr>
      </w:pPr>
      <w:r>
        <w:rPr>
          <w:lang w:val="en-GB"/>
        </w:rPr>
        <w:t>O</w:t>
      </w:r>
      <w:r w:rsidR="00730630" w:rsidRPr="00F56A6C">
        <w:rPr>
          <w:lang w:val="en-GB"/>
        </w:rPr>
        <w:t>rganize themselves in trade unions</w:t>
      </w:r>
    </w:p>
    <w:p w:rsidR="00730630" w:rsidRPr="00F56A6C" w:rsidRDefault="00240E8E" w:rsidP="00A332EF">
      <w:pPr>
        <w:numPr>
          <w:ilvl w:val="0"/>
          <w:numId w:val="3"/>
        </w:numPr>
        <w:tabs>
          <w:tab w:val="left" w:pos="539"/>
          <w:tab w:val="left" w:pos="1260"/>
        </w:tabs>
        <w:suppressAutoHyphens w:val="0"/>
        <w:autoSpaceDE w:val="0"/>
        <w:autoSpaceDN w:val="0"/>
        <w:adjustRightInd w:val="0"/>
        <w:spacing w:after="120"/>
        <w:ind w:left="1701" w:right="1134" w:hanging="170"/>
        <w:jc w:val="both"/>
        <w:rPr>
          <w:lang w:val="en-GB"/>
        </w:rPr>
      </w:pPr>
      <w:r>
        <w:rPr>
          <w:lang w:val="en-GB"/>
        </w:rPr>
        <w:t>S</w:t>
      </w:r>
      <w:r w:rsidR="00730630" w:rsidRPr="00F56A6C">
        <w:rPr>
          <w:lang w:val="en-GB"/>
        </w:rPr>
        <w:t>ocial security by reason of age, loss of fitness for work and in other cases speci</w:t>
      </w:r>
      <w:r>
        <w:rPr>
          <w:lang w:val="en-GB"/>
        </w:rPr>
        <w:t>fied by law</w:t>
      </w:r>
    </w:p>
    <w:p w:rsidR="00730630" w:rsidRPr="00F56A6C" w:rsidRDefault="00240E8E" w:rsidP="00A332EF">
      <w:pPr>
        <w:numPr>
          <w:ilvl w:val="0"/>
          <w:numId w:val="3"/>
        </w:numPr>
        <w:tabs>
          <w:tab w:val="left" w:pos="539"/>
          <w:tab w:val="left" w:pos="1260"/>
        </w:tabs>
        <w:suppressAutoHyphens w:val="0"/>
        <w:autoSpaceDE w:val="0"/>
        <w:autoSpaceDN w:val="0"/>
        <w:adjustRightInd w:val="0"/>
        <w:spacing w:after="120"/>
        <w:ind w:left="1701" w:right="1134" w:hanging="170"/>
        <w:jc w:val="both"/>
        <w:rPr>
          <w:lang w:val="en-GB"/>
        </w:rPr>
      </w:pPr>
      <w:r>
        <w:rPr>
          <w:lang w:val="en-GB"/>
        </w:rPr>
        <w:t>C</w:t>
      </w:r>
      <w:r w:rsidR="00730630" w:rsidRPr="00F56A6C">
        <w:rPr>
          <w:lang w:val="en-GB"/>
        </w:rPr>
        <w:t>ourt pr</w:t>
      </w:r>
      <w:r>
        <w:rPr>
          <w:lang w:val="en-GB"/>
        </w:rPr>
        <w:t>otection of their labour rights</w:t>
      </w:r>
    </w:p>
    <w:p w:rsidR="00730630" w:rsidRPr="00F56A6C" w:rsidRDefault="00730630" w:rsidP="005C5885">
      <w:pPr>
        <w:tabs>
          <w:tab w:val="left" w:pos="539"/>
          <w:tab w:val="left" w:pos="1260"/>
        </w:tabs>
        <w:autoSpaceDE w:val="0"/>
        <w:autoSpaceDN w:val="0"/>
        <w:adjustRightInd w:val="0"/>
        <w:spacing w:after="120"/>
        <w:ind w:left="1134" w:right="1134"/>
        <w:jc w:val="both"/>
        <w:rPr>
          <w:lang w:val="en-GB"/>
        </w:rPr>
      </w:pPr>
      <w:r w:rsidRPr="00F56A6C">
        <w:rPr>
          <w:lang w:val="en-GB"/>
        </w:rPr>
        <w:t>50.</w:t>
      </w:r>
      <w:r w:rsidRPr="00F56A6C">
        <w:rPr>
          <w:lang w:val="en-GB"/>
        </w:rPr>
        <w:tab/>
        <w:t>Article 1 of the Employment Act states that citizens are guaranteed the right freely to choose their form of employment provided it is not prohibited by law. They have the exclusive right to use their capabilities for productive and creative work. Administrative imposition of compulsory labour, except where provided for by Turkmen legislation, is not permitted in any form, except in cases specified by law. The fact that a citizen is voluntarily unemployed may not serve as grounds for administrative, penal or other action against him or her.</w:t>
      </w:r>
    </w:p>
    <w:p w:rsidR="00730630" w:rsidRPr="00F56A6C" w:rsidRDefault="00730630" w:rsidP="005C5885">
      <w:pPr>
        <w:tabs>
          <w:tab w:val="left" w:pos="539"/>
          <w:tab w:val="left" w:pos="1260"/>
        </w:tabs>
        <w:autoSpaceDE w:val="0"/>
        <w:autoSpaceDN w:val="0"/>
        <w:adjustRightInd w:val="0"/>
        <w:spacing w:after="120"/>
        <w:ind w:left="1134" w:right="1134"/>
        <w:jc w:val="both"/>
        <w:rPr>
          <w:lang w:val="en-GB"/>
        </w:rPr>
      </w:pPr>
      <w:r w:rsidRPr="00F56A6C">
        <w:rPr>
          <w:lang w:val="en-GB"/>
        </w:rPr>
        <w:t>51.</w:t>
      </w:r>
      <w:r w:rsidRPr="00F56A6C">
        <w:rPr>
          <w:lang w:val="en-GB"/>
        </w:rPr>
        <w:tab/>
        <w:t>Under the above Act, the fundamental principles of State employment policy are:</w:t>
      </w:r>
    </w:p>
    <w:p w:rsidR="00730630" w:rsidRPr="00F56A6C" w:rsidRDefault="00240E8E" w:rsidP="00A332EF">
      <w:pPr>
        <w:numPr>
          <w:ilvl w:val="0"/>
          <w:numId w:val="4"/>
        </w:numPr>
        <w:tabs>
          <w:tab w:val="left" w:pos="539"/>
          <w:tab w:val="left" w:pos="1260"/>
        </w:tabs>
        <w:suppressAutoHyphens w:val="0"/>
        <w:autoSpaceDE w:val="0"/>
        <w:autoSpaceDN w:val="0"/>
        <w:adjustRightInd w:val="0"/>
        <w:spacing w:after="120"/>
        <w:ind w:left="1701" w:right="1134" w:hanging="170"/>
        <w:jc w:val="both"/>
        <w:rPr>
          <w:lang w:val="en-GB"/>
        </w:rPr>
      </w:pPr>
      <w:r>
        <w:rPr>
          <w:lang w:val="en-GB"/>
        </w:rPr>
        <w:t>T</w:t>
      </w:r>
      <w:r w:rsidR="00730630" w:rsidRPr="00F56A6C">
        <w:rPr>
          <w:lang w:val="en-GB"/>
        </w:rPr>
        <w:t>he provision of equal opportunities for all citizens in Turkmenistan, irrespective of race, gender, attitude to religious, age, political beliefs, ethnicity or social situation, to exercise their right to work and fr</w:t>
      </w:r>
      <w:r>
        <w:rPr>
          <w:lang w:val="en-GB"/>
        </w:rPr>
        <w:t>eely to choose their employment</w:t>
      </w:r>
    </w:p>
    <w:p w:rsidR="00730630" w:rsidRPr="00F56A6C" w:rsidRDefault="00240E8E" w:rsidP="00A332EF">
      <w:pPr>
        <w:numPr>
          <w:ilvl w:val="0"/>
          <w:numId w:val="4"/>
        </w:numPr>
        <w:tabs>
          <w:tab w:val="left" w:pos="539"/>
          <w:tab w:val="left" w:pos="1260"/>
        </w:tabs>
        <w:suppressAutoHyphens w:val="0"/>
        <w:autoSpaceDE w:val="0"/>
        <w:autoSpaceDN w:val="0"/>
        <w:adjustRightInd w:val="0"/>
        <w:spacing w:after="120"/>
        <w:ind w:left="1701" w:right="1134" w:hanging="170"/>
        <w:jc w:val="both"/>
        <w:rPr>
          <w:lang w:val="en-GB"/>
        </w:rPr>
      </w:pPr>
      <w:r>
        <w:rPr>
          <w:lang w:val="en-GB"/>
        </w:rPr>
        <w:t>T</w:t>
      </w:r>
      <w:r w:rsidR="00730630" w:rsidRPr="00F56A6C">
        <w:rPr>
          <w:lang w:val="en-GB"/>
        </w:rPr>
        <w:t>he voluntary nature of work, in accordance with which employment is based on the free</w:t>
      </w:r>
      <w:r>
        <w:rPr>
          <w:lang w:val="en-GB"/>
        </w:rPr>
        <w:t xml:space="preserve"> expression of citizens’ wishes</w:t>
      </w:r>
    </w:p>
    <w:p w:rsidR="00730630" w:rsidRPr="00F56A6C" w:rsidRDefault="00240E8E" w:rsidP="00A332EF">
      <w:pPr>
        <w:numPr>
          <w:ilvl w:val="0"/>
          <w:numId w:val="4"/>
        </w:numPr>
        <w:tabs>
          <w:tab w:val="left" w:pos="539"/>
          <w:tab w:val="left" w:pos="1260"/>
        </w:tabs>
        <w:suppressAutoHyphens w:val="0"/>
        <w:autoSpaceDE w:val="0"/>
        <w:autoSpaceDN w:val="0"/>
        <w:adjustRightInd w:val="0"/>
        <w:spacing w:after="120"/>
        <w:ind w:left="1701" w:right="1134" w:hanging="170"/>
        <w:jc w:val="both"/>
        <w:rPr>
          <w:lang w:val="en-GB"/>
        </w:rPr>
      </w:pPr>
      <w:r>
        <w:rPr>
          <w:lang w:val="en-GB"/>
        </w:rPr>
        <w:t>T</w:t>
      </w:r>
      <w:r w:rsidR="00730630" w:rsidRPr="00F56A6C">
        <w:rPr>
          <w:lang w:val="en-GB"/>
        </w:rPr>
        <w:t>he promotion of effective and freely chosen employment of the population</w:t>
      </w:r>
      <w:r>
        <w:rPr>
          <w:lang w:val="en-GB"/>
        </w:rPr>
        <w:t xml:space="preserve"> and prevention of unemployment</w:t>
      </w:r>
    </w:p>
    <w:p w:rsidR="00730630" w:rsidRPr="00F56A6C" w:rsidRDefault="00240E8E" w:rsidP="00A332EF">
      <w:pPr>
        <w:numPr>
          <w:ilvl w:val="0"/>
          <w:numId w:val="4"/>
        </w:numPr>
        <w:tabs>
          <w:tab w:val="left" w:pos="539"/>
          <w:tab w:val="left" w:pos="1260"/>
        </w:tabs>
        <w:suppressAutoHyphens w:val="0"/>
        <w:autoSpaceDE w:val="0"/>
        <w:autoSpaceDN w:val="0"/>
        <w:adjustRightInd w:val="0"/>
        <w:spacing w:after="120"/>
        <w:ind w:left="1701" w:right="1134" w:hanging="170"/>
        <w:jc w:val="both"/>
        <w:rPr>
          <w:lang w:val="en-GB"/>
        </w:rPr>
      </w:pPr>
      <w:r>
        <w:rPr>
          <w:lang w:val="en-GB"/>
        </w:rPr>
        <w:t>T</w:t>
      </w:r>
      <w:r w:rsidR="00730630" w:rsidRPr="00F56A6C">
        <w:rPr>
          <w:lang w:val="en-GB"/>
        </w:rPr>
        <w:t>he provision of social security in the sphere of employment and carrying out of special measures to further the employment of citizens experiencing difficulties in finding work</w:t>
      </w:r>
    </w:p>
    <w:p w:rsidR="00730630" w:rsidRPr="00F56A6C" w:rsidRDefault="00240E8E" w:rsidP="00A332EF">
      <w:pPr>
        <w:numPr>
          <w:ilvl w:val="0"/>
          <w:numId w:val="4"/>
        </w:numPr>
        <w:tabs>
          <w:tab w:val="left" w:pos="539"/>
          <w:tab w:val="left" w:pos="1260"/>
        </w:tabs>
        <w:suppressAutoHyphens w:val="0"/>
        <w:autoSpaceDE w:val="0"/>
        <w:autoSpaceDN w:val="0"/>
        <w:adjustRightInd w:val="0"/>
        <w:spacing w:after="120"/>
        <w:ind w:left="1701" w:right="1134" w:hanging="170"/>
        <w:jc w:val="both"/>
        <w:rPr>
          <w:lang w:val="en-GB"/>
        </w:rPr>
      </w:pPr>
      <w:r>
        <w:rPr>
          <w:lang w:val="en-GB"/>
        </w:rPr>
        <w:t>T</w:t>
      </w:r>
      <w:r w:rsidR="00730630" w:rsidRPr="00F56A6C">
        <w:rPr>
          <w:lang w:val="en-GB"/>
        </w:rPr>
        <w:t>he coordination of employment activities with other areas</w:t>
      </w:r>
      <w:r>
        <w:rPr>
          <w:lang w:val="en-GB"/>
        </w:rPr>
        <w:t xml:space="preserve"> of political and social policy</w:t>
      </w:r>
    </w:p>
    <w:p w:rsidR="00730630" w:rsidRPr="00F56A6C" w:rsidRDefault="00240E8E" w:rsidP="00A332EF">
      <w:pPr>
        <w:numPr>
          <w:ilvl w:val="0"/>
          <w:numId w:val="4"/>
        </w:numPr>
        <w:tabs>
          <w:tab w:val="left" w:pos="539"/>
          <w:tab w:val="left" w:pos="1260"/>
        </w:tabs>
        <w:suppressAutoHyphens w:val="0"/>
        <w:autoSpaceDE w:val="0"/>
        <w:autoSpaceDN w:val="0"/>
        <w:adjustRightInd w:val="0"/>
        <w:spacing w:after="120"/>
        <w:ind w:left="1701" w:right="1134" w:hanging="170"/>
        <w:jc w:val="both"/>
        <w:rPr>
          <w:lang w:val="en-GB"/>
        </w:rPr>
      </w:pPr>
      <w:r>
        <w:rPr>
          <w:lang w:val="en-GB"/>
        </w:rPr>
        <w:t>T</w:t>
      </w:r>
      <w:r w:rsidR="00730630" w:rsidRPr="00F56A6C">
        <w:rPr>
          <w:lang w:val="en-GB"/>
        </w:rPr>
        <w:t>he participation of trade unions and associations (employers’ associations) in preparing, carrying out and monitoring the implementation of measures to ensure employment in cooperation with S</w:t>
      </w:r>
      <w:r>
        <w:rPr>
          <w:lang w:val="en-GB"/>
        </w:rPr>
        <w:t>tate administration authorities</w:t>
      </w:r>
    </w:p>
    <w:p w:rsidR="00730630" w:rsidRPr="00F56A6C" w:rsidRDefault="00240E8E" w:rsidP="00A332EF">
      <w:pPr>
        <w:numPr>
          <w:ilvl w:val="0"/>
          <w:numId w:val="4"/>
        </w:numPr>
        <w:tabs>
          <w:tab w:val="left" w:pos="539"/>
          <w:tab w:val="left" w:pos="1260"/>
        </w:tabs>
        <w:suppressAutoHyphens w:val="0"/>
        <w:autoSpaceDE w:val="0"/>
        <w:autoSpaceDN w:val="0"/>
        <w:adjustRightInd w:val="0"/>
        <w:spacing w:after="120"/>
        <w:ind w:left="1701" w:right="1134" w:hanging="170"/>
        <w:jc w:val="both"/>
        <w:rPr>
          <w:lang w:val="en-GB"/>
        </w:rPr>
      </w:pPr>
      <w:r>
        <w:rPr>
          <w:lang w:val="en-GB"/>
        </w:rPr>
        <w:t>I</w:t>
      </w:r>
      <w:r w:rsidR="00730630" w:rsidRPr="00F56A6C">
        <w:rPr>
          <w:lang w:val="en-GB"/>
        </w:rPr>
        <w:t>nternational cooperation in resolving employment problems, including work done by Turkmen citizens abroad and by foreign citizen</w:t>
      </w:r>
      <w:r>
        <w:rPr>
          <w:lang w:val="en-GB"/>
        </w:rPr>
        <w:t>s in Turkmenistan</w:t>
      </w:r>
    </w:p>
    <w:p w:rsidR="00730630" w:rsidRPr="00F56A6C" w:rsidRDefault="00730630" w:rsidP="005C5885">
      <w:pPr>
        <w:tabs>
          <w:tab w:val="left" w:pos="539"/>
          <w:tab w:val="left" w:pos="1260"/>
        </w:tabs>
        <w:autoSpaceDE w:val="0"/>
        <w:autoSpaceDN w:val="0"/>
        <w:adjustRightInd w:val="0"/>
        <w:spacing w:after="120"/>
        <w:ind w:left="1134" w:right="1134"/>
        <w:jc w:val="both"/>
        <w:rPr>
          <w:lang w:val="en-GB"/>
        </w:rPr>
      </w:pPr>
      <w:r w:rsidRPr="00F56A6C">
        <w:rPr>
          <w:lang w:val="en-GB"/>
        </w:rPr>
        <w:t>52.</w:t>
      </w:r>
      <w:r w:rsidRPr="00F56A6C">
        <w:rPr>
          <w:lang w:val="en-GB"/>
        </w:rPr>
        <w:tab/>
        <w:t xml:space="preserve">Immediately following independence, the State took specific steps to ensure employment of the population. During those early years, a great many facilities were built and brought into use in various areas and sectors, providing jobs for thousands of Turkmen citizens. Turkmenistan’s basic sectors - oil and gas, and textiles - may be cited as an example. During the years since independence, more than 20 modern factories and closed-cycle textile mills have been built, providing employment for many thousands of Turkmen citizens, especially women.  </w:t>
      </w:r>
    </w:p>
    <w:p w:rsidR="00730630" w:rsidRPr="00F56A6C" w:rsidRDefault="00730630" w:rsidP="005C5885">
      <w:pPr>
        <w:tabs>
          <w:tab w:val="left" w:pos="539"/>
          <w:tab w:val="left" w:pos="1260"/>
        </w:tabs>
        <w:autoSpaceDE w:val="0"/>
        <w:autoSpaceDN w:val="0"/>
        <w:adjustRightInd w:val="0"/>
        <w:spacing w:after="120"/>
        <w:ind w:left="1134" w:right="1134"/>
        <w:jc w:val="both"/>
        <w:rPr>
          <w:lang w:val="en-GB"/>
        </w:rPr>
      </w:pPr>
      <w:r w:rsidRPr="00F56A6C">
        <w:rPr>
          <w:lang w:val="en-GB"/>
        </w:rPr>
        <w:t>53.</w:t>
      </w:r>
      <w:r w:rsidRPr="00F56A6C">
        <w:rPr>
          <w:lang w:val="en-GB"/>
        </w:rPr>
        <w:tab/>
      </w:r>
      <w:r w:rsidRPr="00F56A6C">
        <w:rPr>
          <w:szCs w:val="22"/>
          <w:lang w:val="en-GB"/>
        </w:rPr>
        <w:t xml:space="preserve">In accordance with the constitutional principle that citizens enjoy equal rights, freedoms and opportunities in relation to employment, </w:t>
      </w:r>
      <w:r w:rsidRPr="00F56A6C">
        <w:rPr>
          <w:lang w:val="en-GB"/>
        </w:rPr>
        <w:t xml:space="preserve">women are guaranteed the right to work on an equal footing with men. Women have equal rights in the free </w:t>
      </w:r>
      <w:r w:rsidRPr="00F56A6C">
        <w:rPr>
          <w:szCs w:val="22"/>
          <w:lang w:val="en-GB"/>
        </w:rPr>
        <w:t>choice of occupation, type of employment and place of work.  Any gender-based limitations in relation to work are prohibited. To protect</w:t>
      </w:r>
      <w:r w:rsidRPr="00F56A6C">
        <w:rPr>
          <w:lang w:val="en-GB"/>
        </w:rPr>
        <w:t xml:space="preserve"> minor citizens and women, Turkmen legislation accords them specific concessions in matters of employment, job placement, working conditions and labour protection. In addition to the Employment Act, the basic regulatory instruments providing for concessions are the Code of Labour Laws and the Labour Protection and </w:t>
      </w:r>
      <w:r w:rsidRPr="00F56A6C">
        <w:rPr>
          <w:snapToGrid w:val="0"/>
          <w:lang w:val="en-GB"/>
        </w:rPr>
        <w:t>Young People’s Right to Work (</w:t>
      </w:r>
      <w:r w:rsidRPr="00F56A6C">
        <w:rPr>
          <w:lang w:val="en-GB"/>
        </w:rPr>
        <w:t xml:space="preserve">Guarantees) </w:t>
      </w:r>
      <w:r w:rsidRPr="00F56A6C">
        <w:rPr>
          <w:snapToGrid w:val="0"/>
          <w:lang w:val="en-GB"/>
        </w:rPr>
        <w:t xml:space="preserve">Acts. </w:t>
      </w:r>
      <w:r w:rsidRPr="00F56A6C">
        <w:rPr>
          <w:lang w:val="en-GB"/>
        </w:rPr>
        <w:t xml:space="preserve"> For example, chapters XI and XII of the Code of Labour Laws govern employment of women and young people.</w:t>
      </w:r>
    </w:p>
    <w:p w:rsidR="00730630" w:rsidRPr="00F56A6C" w:rsidRDefault="00730630" w:rsidP="005C5885">
      <w:pPr>
        <w:tabs>
          <w:tab w:val="left" w:pos="539"/>
          <w:tab w:val="left" w:pos="1260"/>
        </w:tabs>
        <w:autoSpaceDE w:val="0"/>
        <w:autoSpaceDN w:val="0"/>
        <w:adjustRightInd w:val="0"/>
        <w:spacing w:after="120"/>
        <w:ind w:left="1134" w:right="1134"/>
        <w:jc w:val="both"/>
        <w:rPr>
          <w:lang w:val="en-GB"/>
        </w:rPr>
      </w:pPr>
      <w:r w:rsidRPr="00F56A6C">
        <w:rPr>
          <w:lang w:val="en-GB"/>
        </w:rPr>
        <w:t>54.</w:t>
      </w:r>
      <w:r w:rsidRPr="00F56A6C">
        <w:rPr>
          <w:lang w:val="en-GB"/>
        </w:rPr>
        <w:tab/>
        <w:t xml:space="preserve">Article 165 of the Code of Labour Laws contains a list of jobs which women may not be employed to perform. The list of arduous work and jobs entailing harmful working conditions for which women may not be employed, and maximum standards for the carriage and transport of heavy objects, are drawn up by the Turkmen Government. </w:t>
      </w:r>
    </w:p>
    <w:p w:rsidR="00730630" w:rsidRPr="00F56A6C" w:rsidRDefault="00730630" w:rsidP="005C5885">
      <w:pPr>
        <w:tabs>
          <w:tab w:val="left" w:pos="539"/>
          <w:tab w:val="left" w:pos="1260"/>
        </w:tabs>
        <w:autoSpaceDE w:val="0"/>
        <w:autoSpaceDN w:val="0"/>
        <w:adjustRightInd w:val="0"/>
        <w:spacing w:after="120"/>
        <w:ind w:left="1134" w:right="1134"/>
        <w:jc w:val="both"/>
        <w:rPr>
          <w:lang w:val="en-GB"/>
        </w:rPr>
      </w:pPr>
      <w:r w:rsidRPr="00F56A6C">
        <w:rPr>
          <w:lang w:val="en-GB"/>
        </w:rPr>
        <w:t>55.</w:t>
      </w:r>
      <w:r w:rsidRPr="00F56A6C">
        <w:rPr>
          <w:lang w:val="en-GB"/>
        </w:rPr>
        <w:tab/>
        <w:t>Women may not be employed for night work, except in those economic sectors where this is made necessary by a special need and is authorized as a temporary measure. Articles 167 and 168 of the Code of Labour Laws prohibit the use of pregnant women and women with a child under the age of 3 for night and overtime work, while women with a child between the ages of 3 and 14 (disabled children - under the age of 16) may not be employed for overtime work or sent on business trips without their consent.</w:t>
      </w:r>
    </w:p>
    <w:p w:rsidR="00730630" w:rsidRPr="00F56A6C" w:rsidRDefault="00730630" w:rsidP="005C5885">
      <w:pPr>
        <w:tabs>
          <w:tab w:val="left" w:pos="539"/>
          <w:tab w:val="left" w:pos="1260"/>
        </w:tabs>
        <w:autoSpaceDE w:val="0"/>
        <w:autoSpaceDN w:val="0"/>
        <w:adjustRightInd w:val="0"/>
        <w:spacing w:after="120"/>
        <w:ind w:left="1134" w:right="1134"/>
        <w:jc w:val="both"/>
        <w:rPr>
          <w:lang w:val="en-GB"/>
        </w:rPr>
      </w:pPr>
      <w:r w:rsidRPr="00F56A6C">
        <w:rPr>
          <w:lang w:val="en-GB"/>
        </w:rPr>
        <w:t xml:space="preserve">56. </w:t>
      </w:r>
      <w:r w:rsidR="002D6809">
        <w:rPr>
          <w:lang w:val="en-GB"/>
        </w:rPr>
        <w:tab/>
      </w:r>
      <w:r w:rsidRPr="00F56A6C">
        <w:rPr>
          <w:lang w:val="en-GB"/>
        </w:rPr>
        <w:t>P</w:t>
      </w:r>
      <w:r w:rsidRPr="00F56A6C">
        <w:rPr>
          <w:snapToGrid w:val="0"/>
          <w:lang w:val="en-GB"/>
        </w:rPr>
        <w:t xml:space="preserve">regnant women engaged in farm work in the fields work a reduced working day of six hours but continue to be paid the average wage. </w:t>
      </w:r>
      <w:r w:rsidRPr="00F56A6C">
        <w:rPr>
          <w:lang w:val="en-GB"/>
        </w:rPr>
        <w:t>The output or service norms of pregnant women producing a doctor’s certificate may be reduced, or they may be transferred to less arduous work while retaining the average wage at the previous workplace.</w:t>
      </w:r>
    </w:p>
    <w:p w:rsidR="00730630" w:rsidRPr="00F56A6C" w:rsidRDefault="00730630" w:rsidP="005C5885">
      <w:pPr>
        <w:tabs>
          <w:tab w:val="left" w:pos="539"/>
          <w:tab w:val="left" w:pos="1260"/>
        </w:tabs>
        <w:autoSpaceDE w:val="0"/>
        <w:autoSpaceDN w:val="0"/>
        <w:adjustRightInd w:val="0"/>
        <w:spacing w:after="120"/>
        <w:ind w:left="1134" w:right="1134"/>
        <w:jc w:val="both"/>
        <w:rPr>
          <w:lang w:val="en-GB"/>
        </w:rPr>
      </w:pPr>
      <w:r w:rsidRPr="00F56A6C">
        <w:rPr>
          <w:lang w:val="en-GB"/>
        </w:rPr>
        <w:t>57.</w:t>
      </w:r>
      <w:r w:rsidRPr="00F56A6C">
        <w:rPr>
          <w:lang w:val="en-GB"/>
        </w:rPr>
        <w:tab/>
        <w:t xml:space="preserve">Under article 175 of the Code, women with children aged up to the age of 18 months may, in addition to the general break for rest and food, be granted additional breaks to feed their children; these are included in the working time and are paid according to average earnings.  </w:t>
      </w:r>
    </w:p>
    <w:p w:rsidR="00730630" w:rsidRPr="00F56A6C" w:rsidRDefault="00730630" w:rsidP="005C5885">
      <w:pPr>
        <w:tabs>
          <w:tab w:val="left" w:pos="539"/>
          <w:tab w:val="left" w:pos="1260"/>
        </w:tabs>
        <w:autoSpaceDE w:val="0"/>
        <w:autoSpaceDN w:val="0"/>
        <w:adjustRightInd w:val="0"/>
        <w:spacing w:after="120"/>
        <w:ind w:left="1134" w:right="1134"/>
        <w:jc w:val="both"/>
        <w:rPr>
          <w:lang w:val="en-GB"/>
        </w:rPr>
      </w:pPr>
      <w:r w:rsidRPr="00F56A6C">
        <w:rPr>
          <w:lang w:val="en-GB"/>
        </w:rPr>
        <w:t>58.</w:t>
      </w:r>
      <w:r w:rsidRPr="00F56A6C">
        <w:rPr>
          <w:lang w:val="en-GB"/>
        </w:rPr>
        <w:tab/>
        <w:t>Article 176 of the Code sets out guarantees on recruitment and prohibits the dismissal of pregnant women or women with a child under the age of 3 (disabled children - under the age of 6) and of single mothers with a child under the age of 14.</w:t>
      </w:r>
    </w:p>
    <w:p w:rsidR="00730630" w:rsidRPr="00F56A6C" w:rsidRDefault="00730630" w:rsidP="005C5885">
      <w:pPr>
        <w:tabs>
          <w:tab w:val="left" w:pos="539"/>
          <w:tab w:val="left" w:pos="1260"/>
        </w:tabs>
        <w:autoSpaceDE w:val="0"/>
        <w:autoSpaceDN w:val="0"/>
        <w:adjustRightInd w:val="0"/>
        <w:spacing w:after="120"/>
        <w:ind w:left="1134" w:right="1134"/>
        <w:jc w:val="both"/>
        <w:rPr>
          <w:lang w:val="en-GB"/>
        </w:rPr>
      </w:pPr>
      <w:r w:rsidRPr="00F56A6C">
        <w:rPr>
          <w:lang w:val="en-GB"/>
        </w:rPr>
        <w:t>59.</w:t>
      </w:r>
      <w:r w:rsidRPr="00F56A6C">
        <w:rPr>
          <w:lang w:val="en-GB"/>
        </w:rPr>
        <w:tab/>
        <w:t>In the case of a pregnant woman, a woman with a child under the age of 14 (disabled children - under the age of 16), including those in her care, or persons caring for a sick family member, the employer must, on production of a doctor’s certificate, put them on a shortened working day or week. In such cases, work done on a reduced working schedule does not entail any limitation of the worker’s annual leave, calculation of service or other labour rights.</w:t>
      </w:r>
    </w:p>
    <w:p w:rsidR="00730630" w:rsidRPr="00F56A6C" w:rsidRDefault="00730630" w:rsidP="005C5885">
      <w:pPr>
        <w:spacing w:after="120"/>
        <w:ind w:left="1134" w:right="1134"/>
        <w:jc w:val="both"/>
        <w:rPr>
          <w:lang w:val="en-GB"/>
        </w:rPr>
      </w:pPr>
      <w:r w:rsidRPr="00F56A6C">
        <w:rPr>
          <w:lang w:val="en-GB"/>
        </w:rPr>
        <w:t>60.</w:t>
      </w:r>
      <w:r w:rsidRPr="00F56A6C">
        <w:rPr>
          <w:lang w:val="en-GB"/>
        </w:rPr>
        <w:tab/>
        <w:t>The labour laws provide for services to be made available to women in companies employing a large proportion of women. Crèches and kindergartens, breast-feeding rooms and ladies’ rooms are available at such companies without loss of working time.</w:t>
      </w:r>
    </w:p>
    <w:p w:rsidR="00730630" w:rsidRPr="00F56A6C" w:rsidRDefault="00730630" w:rsidP="005C5885">
      <w:pPr>
        <w:spacing w:after="120"/>
        <w:ind w:left="1134" w:right="1134"/>
        <w:jc w:val="both"/>
        <w:rPr>
          <w:lang w:val="en-GB"/>
        </w:rPr>
      </w:pPr>
      <w:r w:rsidRPr="00F56A6C">
        <w:rPr>
          <w:lang w:val="en-GB"/>
        </w:rPr>
        <w:t>61.</w:t>
      </w:r>
      <w:r w:rsidRPr="00F56A6C">
        <w:rPr>
          <w:lang w:val="en-GB"/>
        </w:rPr>
        <w:tab/>
        <w:t xml:space="preserve">Single fathers, and guardians and foster parents of minors, are accorded the same guarantees and concessions as those extended to women in relation to motherhood.    </w:t>
      </w:r>
    </w:p>
    <w:p w:rsidR="00730630" w:rsidRPr="00F56A6C" w:rsidRDefault="00730630" w:rsidP="005C5885">
      <w:pPr>
        <w:spacing w:after="120"/>
        <w:ind w:left="1134" w:right="1134"/>
        <w:jc w:val="both"/>
        <w:rPr>
          <w:snapToGrid w:val="0"/>
          <w:lang w:val="en-GB"/>
        </w:rPr>
      </w:pPr>
      <w:r w:rsidRPr="00F56A6C">
        <w:rPr>
          <w:lang w:val="en-GB"/>
        </w:rPr>
        <w:t>62.</w:t>
      </w:r>
      <w:r w:rsidRPr="00F56A6C">
        <w:rPr>
          <w:lang w:val="en-GB"/>
        </w:rPr>
        <w:tab/>
        <w:t>Under the Presidential Decree on extending the right of citizens having attained the age of 16 of 2000, minors are permitted to enter legal labour relations with companies, organizations and establishments under various forms of ownership.</w:t>
      </w:r>
    </w:p>
    <w:p w:rsidR="00730630" w:rsidRPr="00F56A6C" w:rsidRDefault="00730630" w:rsidP="005C5885">
      <w:pPr>
        <w:tabs>
          <w:tab w:val="left" w:pos="539"/>
          <w:tab w:val="left" w:pos="1260"/>
        </w:tabs>
        <w:autoSpaceDE w:val="0"/>
        <w:autoSpaceDN w:val="0"/>
        <w:adjustRightInd w:val="0"/>
        <w:spacing w:after="120"/>
        <w:ind w:left="1134" w:right="1134"/>
        <w:jc w:val="both"/>
        <w:rPr>
          <w:lang w:val="en-GB"/>
        </w:rPr>
      </w:pPr>
      <w:r w:rsidRPr="00F56A6C">
        <w:rPr>
          <w:lang w:val="en-GB"/>
        </w:rPr>
        <w:t>63.</w:t>
      </w:r>
      <w:r w:rsidRPr="00F56A6C">
        <w:rPr>
          <w:lang w:val="en-GB"/>
        </w:rPr>
        <w:tab/>
        <w:t>In 2005, in implementation of the norms of international conventions, the Mejlis (Parliament) adopted the Right of Young People to Work (Guarantees) Act. The Act governs protection of children against economic exploitation involving the use of force and prohibits situations which may endanger their health, prevent them from receiving an education, harm their health, physical, mental or spiritual development, or prevent them from exercising freedom of conscience.</w:t>
      </w:r>
    </w:p>
    <w:p w:rsidR="00730630" w:rsidRPr="00F56A6C" w:rsidRDefault="00730630" w:rsidP="005C5885">
      <w:pPr>
        <w:spacing w:after="120"/>
        <w:ind w:left="1134" w:right="1134"/>
        <w:jc w:val="both"/>
        <w:rPr>
          <w:snapToGrid w:val="0"/>
          <w:lang w:val="en-GB"/>
        </w:rPr>
      </w:pPr>
      <w:r w:rsidRPr="00F56A6C">
        <w:rPr>
          <w:lang w:val="en-GB"/>
        </w:rPr>
        <w:t>64.</w:t>
      </w:r>
      <w:r w:rsidRPr="00F56A6C">
        <w:rPr>
          <w:lang w:val="en-GB"/>
        </w:rPr>
        <w:tab/>
        <w:t xml:space="preserve">The Act prohibits the conclusion of contracts of employment with children under the age of 16; those having reached the age of 15 (previously 14) may be taken on for work only with the written consent of one of the parents, provided the work does not hinder education in school. Employers, irrespective of the form of ownership, may not use workers under the age of 18 for work involving special conditions. Under chapter XII of the Code of Labour Laws, minors are accorded the following benefits: in legal labour relations, </w:t>
      </w:r>
      <w:r w:rsidRPr="00F56A6C">
        <w:rPr>
          <w:snapToGrid w:val="0"/>
          <w:lang w:val="en-GB"/>
        </w:rPr>
        <w:t>workers under the age of 18 years have</w:t>
      </w:r>
      <w:r w:rsidRPr="00F56A6C">
        <w:rPr>
          <w:lang w:val="en-GB"/>
        </w:rPr>
        <w:t xml:space="preserve"> the same rights as those of full legal age; with respect to labour protection, </w:t>
      </w:r>
      <w:r w:rsidRPr="00F56A6C">
        <w:rPr>
          <w:snapToGrid w:val="0"/>
          <w:lang w:val="en-GB"/>
        </w:rPr>
        <w:t>they enjoy the</w:t>
      </w:r>
      <w:r w:rsidRPr="00F56A6C">
        <w:rPr>
          <w:lang w:val="en-GB"/>
        </w:rPr>
        <w:t xml:space="preserve"> benefits set out in the Code of Labour Laws and other legislative instruments on employment</w:t>
      </w:r>
      <w:r w:rsidRPr="00F56A6C">
        <w:rPr>
          <w:snapToGrid w:val="0"/>
          <w:lang w:val="en-GB"/>
        </w:rPr>
        <w:t>.</w:t>
      </w:r>
    </w:p>
    <w:p w:rsidR="00730630" w:rsidRPr="00F56A6C" w:rsidRDefault="00730630" w:rsidP="005C5885">
      <w:pPr>
        <w:tabs>
          <w:tab w:val="left" w:pos="539"/>
          <w:tab w:val="left" w:pos="1260"/>
        </w:tabs>
        <w:autoSpaceDE w:val="0"/>
        <w:autoSpaceDN w:val="0"/>
        <w:adjustRightInd w:val="0"/>
        <w:spacing w:after="120"/>
        <w:ind w:left="1134" w:right="1134"/>
        <w:jc w:val="both"/>
        <w:rPr>
          <w:lang w:val="en-GB"/>
        </w:rPr>
      </w:pPr>
      <w:r w:rsidRPr="00F56A6C">
        <w:rPr>
          <w:lang w:val="en-GB"/>
        </w:rPr>
        <w:t>65.</w:t>
      </w:r>
      <w:r w:rsidRPr="00F56A6C">
        <w:rPr>
          <w:lang w:val="en-GB"/>
        </w:rPr>
        <w:tab/>
        <w:t xml:space="preserve">All persons under the age of 18 may be employed only after a preliminary medical examination and are subsequently subject to mandatory annual medical examinations, conducted during working time without loss of average earnings, until they reach the age of 18. </w:t>
      </w:r>
    </w:p>
    <w:p w:rsidR="00730630" w:rsidRPr="00F56A6C" w:rsidRDefault="00730630" w:rsidP="005C5885">
      <w:pPr>
        <w:spacing w:after="120"/>
        <w:ind w:left="1134" w:right="1134"/>
        <w:rPr>
          <w:lang w:val="en-GB"/>
        </w:rPr>
      </w:pPr>
      <w:r w:rsidRPr="00F56A6C">
        <w:rPr>
          <w:lang w:val="en-GB"/>
        </w:rPr>
        <w:t>66.</w:t>
      </w:r>
      <w:r w:rsidRPr="00F56A6C">
        <w:rPr>
          <w:lang w:val="en-GB"/>
        </w:rPr>
        <w:tab/>
        <w:t>It is prohibited to assign persons under the age of 18 to night work, overtime work or work on holidays, festivals and commemorative days.</w:t>
      </w:r>
    </w:p>
    <w:p w:rsidR="00730630" w:rsidRPr="00F56A6C" w:rsidRDefault="00730630" w:rsidP="005C5885">
      <w:pPr>
        <w:tabs>
          <w:tab w:val="left" w:pos="539"/>
          <w:tab w:val="left" w:pos="1260"/>
        </w:tabs>
        <w:autoSpaceDE w:val="0"/>
        <w:autoSpaceDN w:val="0"/>
        <w:adjustRightInd w:val="0"/>
        <w:spacing w:after="120"/>
        <w:ind w:left="1134" w:right="1134"/>
        <w:jc w:val="both"/>
        <w:rPr>
          <w:lang w:val="en-GB"/>
        </w:rPr>
      </w:pPr>
      <w:r w:rsidRPr="00F56A6C">
        <w:rPr>
          <w:lang w:val="en-GB"/>
        </w:rPr>
        <w:t>67.</w:t>
      </w:r>
      <w:r w:rsidRPr="00F56A6C">
        <w:rPr>
          <w:lang w:val="en-GB"/>
        </w:rPr>
        <w:tab/>
        <w:t xml:space="preserve">Production norms for workers under the age of 18 are based on those for adult workers, with the former working a proportionately shorter day. They are paid the same wage </w:t>
      </w:r>
      <w:r w:rsidR="00C95169" w:rsidRPr="00F56A6C">
        <w:rPr>
          <w:lang w:val="en-GB"/>
        </w:rPr>
        <w:t>as</w:t>
      </w:r>
      <w:r w:rsidR="00C95169">
        <w:rPr>
          <w:lang w:val="en-GB"/>
        </w:rPr>
        <w:t xml:space="preserve"> </w:t>
      </w:r>
      <w:r w:rsidR="00C95169" w:rsidRPr="00F56A6C">
        <w:rPr>
          <w:lang w:val="en-GB"/>
        </w:rPr>
        <w:t>workers</w:t>
      </w:r>
      <w:r w:rsidRPr="00F56A6C">
        <w:rPr>
          <w:lang w:val="en-GB"/>
        </w:rPr>
        <w:t xml:space="preserve"> in the same categories completing a full working day.</w:t>
      </w:r>
    </w:p>
    <w:p w:rsidR="00730630" w:rsidRPr="00F56A6C" w:rsidRDefault="00730630" w:rsidP="005C5885">
      <w:pPr>
        <w:tabs>
          <w:tab w:val="left" w:pos="539"/>
          <w:tab w:val="left" w:pos="1260"/>
        </w:tabs>
        <w:autoSpaceDE w:val="0"/>
        <w:autoSpaceDN w:val="0"/>
        <w:adjustRightInd w:val="0"/>
        <w:spacing w:after="120"/>
        <w:ind w:left="1134" w:right="1134"/>
        <w:jc w:val="both"/>
        <w:rPr>
          <w:lang w:val="en-GB"/>
        </w:rPr>
      </w:pPr>
      <w:r w:rsidRPr="00F56A6C">
        <w:rPr>
          <w:lang w:val="en-GB"/>
        </w:rPr>
        <w:t>68.</w:t>
      </w:r>
      <w:r w:rsidRPr="00F56A6C">
        <w:rPr>
          <w:lang w:val="en-GB"/>
        </w:rPr>
        <w:tab/>
        <w:t>Workers under the age of 18 may be dismissed by the management only with the consent of the commission for minors’ affairs;</w:t>
      </w:r>
      <w:r w:rsidRPr="00F56A6C">
        <w:rPr>
          <w:snapToGrid w:val="0"/>
          <w:lang w:val="en-GB"/>
        </w:rPr>
        <w:t xml:space="preserve"> the overall dismissal procedure must also be observed</w:t>
      </w:r>
      <w:r w:rsidRPr="00F56A6C">
        <w:rPr>
          <w:lang w:val="en-GB"/>
        </w:rPr>
        <w:t>. In individual cases they may not be dismissed without being placed in other employment. Contracts of employment with persons under the age of 18 may be revoked at the request of his or her parents, adoptive parents or guardians, or of the tutorship or guardianship authorities and other bodies responsible for monitoring compliance with labour laws, if the continuation of the contract endangers the health of the minor or infringes his or her legitimate interests.</w:t>
      </w:r>
    </w:p>
    <w:p w:rsidR="00730630" w:rsidRPr="00F56A6C" w:rsidRDefault="00730630" w:rsidP="005C5885">
      <w:pPr>
        <w:spacing w:after="120"/>
        <w:ind w:left="1134" w:right="1134"/>
        <w:jc w:val="both"/>
        <w:rPr>
          <w:lang w:val="en-GB"/>
        </w:rPr>
      </w:pPr>
      <w:r w:rsidRPr="00F56A6C">
        <w:rPr>
          <w:lang w:val="en-GB"/>
        </w:rPr>
        <w:t>69.</w:t>
      </w:r>
      <w:r w:rsidRPr="00F56A6C">
        <w:rPr>
          <w:lang w:val="en-GB"/>
        </w:rPr>
        <w:tab/>
        <w:t>The Labour Protection Act (art. 14) sets out the principles governing labour relations for various categories of worker (women, young people, the disabled) and workers engaged in arduous work and work involving harmful or dangerous conditions.</w:t>
      </w:r>
    </w:p>
    <w:p w:rsidR="00730630" w:rsidRPr="00F56A6C" w:rsidRDefault="00730630" w:rsidP="005C5885">
      <w:pPr>
        <w:spacing w:after="120"/>
        <w:ind w:left="1134" w:right="1134"/>
        <w:jc w:val="both"/>
        <w:rPr>
          <w:lang w:val="en-GB"/>
        </w:rPr>
      </w:pPr>
      <w:r w:rsidRPr="00F56A6C">
        <w:rPr>
          <w:lang w:val="en-GB"/>
        </w:rPr>
        <w:t>70.</w:t>
      </w:r>
      <w:r w:rsidRPr="00F56A6C">
        <w:rPr>
          <w:lang w:val="en-GB"/>
        </w:rPr>
        <w:tab/>
        <w:t>The favourable demographic situation in Turkmenistan, with its high birth rate, has led to an absolute growth in the economically active population. In 2007, the economically active population, constituting the workforce available for the production of goods and services, amounted to 2.6 million persons, or 1.5 times more than in 1997.</w:t>
      </w:r>
    </w:p>
    <w:p w:rsidR="00730630" w:rsidRPr="00F56A6C" w:rsidRDefault="00730630" w:rsidP="005C5885">
      <w:pPr>
        <w:tabs>
          <w:tab w:val="left" w:pos="539"/>
          <w:tab w:val="left" w:pos="1260"/>
        </w:tabs>
        <w:autoSpaceDE w:val="0"/>
        <w:autoSpaceDN w:val="0"/>
        <w:adjustRightInd w:val="0"/>
        <w:spacing w:after="120"/>
        <w:ind w:left="1134" w:right="1134"/>
        <w:jc w:val="both"/>
        <w:rPr>
          <w:lang w:val="en-GB"/>
        </w:rPr>
      </w:pPr>
      <w:r w:rsidRPr="00F56A6C">
        <w:rPr>
          <w:lang w:val="en-GB"/>
        </w:rPr>
        <w:t>71.</w:t>
      </w:r>
      <w:r w:rsidRPr="00F56A6C">
        <w:rPr>
          <w:lang w:val="en-GB"/>
        </w:rPr>
        <w:tab/>
        <w:t xml:space="preserve">The level of economic activity of the population determines the growth in the economically inactive population, which is characterized by an increase in the relative number of women who are housewives. The structure of women’s employment is strongly influenced by family customs and traditions that have evolved over thousands of years. Turkmen women have always placed the highest value on their families and children.  Almost one family in three has more than five members, and given the importance of the social function of child-rearing, a certain proportion of women are homemakers. There are other reasons besides traditional ones, such as bringing up children and others, why women are remaining housewives. One of them is the increasing incomes of family members, enabling the family to maintain a high level of prosperity.  </w:t>
      </w:r>
    </w:p>
    <w:p w:rsidR="00730630" w:rsidRPr="00F56A6C" w:rsidRDefault="00730630" w:rsidP="005C5885">
      <w:pPr>
        <w:tabs>
          <w:tab w:val="left" w:pos="539"/>
          <w:tab w:val="left" w:pos="1260"/>
        </w:tabs>
        <w:autoSpaceDE w:val="0"/>
        <w:autoSpaceDN w:val="0"/>
        <w:adjustRightInd w:val="0"/>
        <w:spacing w:after="120"/>
        <w:ind w:left="1134" w:right="1134"/>
        <w:jc w:val="both"/>
        <w:rPr>
          <w:lang w:val="en-GB"/>
        </w:rPr>
      </w:pPr>
      <w:r w:rsidRPr="00F56A6C">
        <w:rPr>
          <w:lang w:val="en-GB"/>
        </w:rPr>
        <w:t>72.</w:t>
      </w:r>
      <w:r w:rsidRPr="00F56A6C">
        <w:rPr>
          <w:lang w:val="en-GB"/>
        </w:rPr>
        <w:tab/>
        <w:t xml:space="preserve">The economic reforms being carried out in Turkmenistan are intended to increase the demand for labour by companies and organizations, mainly in the private sector. As a result, a favourable market infrastructure has been built up during the years since independence, many market-based methods of trading have been developed and there have been specific changes in people’s economic awareness and behaviour. These changes, based on the use of share, joint and foreign capital, have led to positive trends in employment, as shown by the elimination of employment monopoly in the State sector and the development of alternative employment in other sectors of business activity.   </w:t>
      </w:r>
    </w:p>
    <w:p w:rsidR="00730630" w:rsidRPr="00F56A6C" w:rsidRDefault="00730630" w:rsidP="005C5885">
      <w:pPr>
        <w:spacing w:after="120"/>
        <w:ind w:left="1134" w:right="1134"/>
        <w:jc w:val="both"/>
        <w:rPr>
          <w:lang w:val="en-GB"/>
        </w:rPr>
      </w:pPr>
      <w:r w:rsidRPr="00F56A6C">
        <w:rPr>
          <w:lang w:val="en-GB"/>
        </w:rPr>
        <w:t>73.</w:t>
      </w:r>
      <w:r w:rsidRPr="00F56A6C">
        <w:rPr>
          <w:lang w:val="en-GB"/>
        </w:rPr>
        <w:tab/>
        <w:t>Agriculture is the main source of employment in Turkmenistan. This stems from a favourable climate, available land, demography - more than half of the population lives in rural areas - and the national objective of food self-sufficiency. The attainment of this objective has been greatly facilitated by the implementation of land reform in villages and the increase in the size of the private plots turned over to families for farming. The allocation of land for private use has promoted the development of farming, while the increase in economic activity has had a positive effect on business activity without formation of a company.</w:t>
      </w:r>
    </w:p>
    <w:p w:rsidR="00730630" w:rsidRPr="00F56A6C" w:rsidRDefault="00730630" w:rsidP="005C5885">
      <w:pPr>
        <w:tabs>
          <w:tab w:val="left" w:pos="539"/>
          <w:tab w:val="left" w:pos="1260"/>
        </w:tabs>
        <w:autoSpaceDE w:val="0"/>
        <w:autoSpaceDN w:val="0"/>
        <w:adjustRightInd w:val="0"/>
        <w:spacing w:after="120"/>
        <w:ind w:left="1134" w:right="1134"/>
        <w:jc w:val="both"/>
        <w:rPr>
          <w:lang w:val="en-GB"/>
        </w:rPr>
      </w:pPr>
      <w:r w:rsidRPr="00F56A6C">
        <w:rPr>
          <w:lang w:val="en-GB"/>
        </w:rPr>
        <w:t>74.</w:t>
      </w:r>
      <w:r w:rsidRPr="00F56A6C">
        <w:rPr>
          <w:lang w:val="en-GB"/>
        </w:rPr>
        <w:tab/>
        <w:t>As a result, the number of persons employed in the economy in 2007 rose by 1.25 times compared with 1997. The number of citizens working in the private sector rose by 1.5 times in the same period.</w:t>
      </w:r>
    </w:p>
    <w:p w:rsidR="00730630" w:rsidRPr="00F56A6C" w:rsidRDefault="00730630" w:rsidP="005C5885">
      <w:pPr>
        <w:tabs>
          <w:tab w:val="left" w:pos="539"/>
          <w:tab w:val="left" w:pos="1260"/>
        </w:tabs>
        <w:autoSpaceDE w:val="0"/>
        <w:autoSpaceDN w:val="0"/>
        <w:adjustRightInd w:val="0"/>
        <w:spacing w:after="120"/>
        <w:ind w:left="1134" w:right="1134"/>
        <w:jc w:val="both"/>
        <w:rPr>
          <w:lang w:val="en-GB"/>
        </w:rPr>
      </w:pPr>
      <w:r w:rsidRPr="00F56A6C">
        <w:rPr>
          <w:lang w:val="en-GB"/>
        </w:rPr>
        <w:t>75.</w:t>
      </w:r>
      <w:r w:rsidRPr="00F56A6C">
        <w:rPr>
          <w:lang w:val="en-GB"/>
        </w:rPr>
        <w:tab/>
        <w:t>Persons engaged in business activity without forming a company comprise a significant group among the employed population. The proportion of such persons rose from 7 per cent in 1997 to 20 per cent in 2007. Individual, joint and foreign enterprises, employing 2.5 per cent of total labour resources, are being developed. The process is dynamic and is covering an increasing proportion of labour resources. The growth of employment in these enterprises is not very great, but there is still potential in this sector of the economy.</w:t>
      </w:r>
    </w:p>
    <w:p w:rsidR="00730630" w:rsidRPr="00F56A6C" w:rsidRDefault="00730630" w:rsidP="005C5885">
      <w:pPr>
        <w:tabs>
          <w:tab w:val="left" w:pos="539"/>
          <w:tab w:val="left" w:pos="1260"/>
        </w:tabs>
        <w:autoSpaceDE w:val="0"/>
        <w:autoSpaceDN w:val="0"/>
        <w:adjustRightInd w:val="0"/>
        <w:spacing w:after="120"/>
        <w:ind w:left="1134" w:right="1134"/>
        <w:jc w:val="both"/>
        <w:rPr>
          <w:lang w:val="en-GB"/>
        </w:rPr>
      </w:pPr>
      <w:r w:rsidRPr="00F56A6C">
        <w:rPr>
          <w:lang w:val="en-GB"/>
        </w:rPr>
        <w:t>76.</w:t>
      </w:r>
      <w:r w:rsidRPr="00F56A6C">
        <w:rPr>
          <w:lang w:val="en-GB"/>
        </w:rPr>
        <w:tab/>
        <w:t>The distribution of the working population by economic sector is characterized by the preponderance of workers in productive sectors. In 2007, 69.3 per cent of the population employed in the national economy was working in these sectors, including 48.7 per cent in agriculture, forestry and fisheries, 14.7 per cent in industry and 5.9 per cent in construction.</w:t>
      </w:r>
    </w:p>
    <w:p w:rsidR="00730630" w:rsidRPr="00F56A6C" w:rsidRDefault="00730630" w:rsidP="005C5885">
      <w:pPr>
        <w:tabs>
          <w:tab w:val="left" w:pos="539"/>
          <w:tab w:val="left" w:pos="1260"/>
        </w:tabs>
        <w:autoSpaceDE w:val="0"/>
        <w:autoSpaceDN w:val="0"/>
        <w:adjustRightInd w:val="0"/>
        <w:spacing w:after="120"/>
        <w:ind w:left="1134" w:right="1134"/>
        <w:jc w:val="both"/>
        <w:rPr>
          <w:lang w:val="en-GB"/>
        </w:rPr>
      </w:pPr>
      <w:r w:rsidRPr="00F56A6C">
        <w:rPr>
          <w:lang w:val="en-GB"/>
        </w:rPr>
        <w:t>77.</w:t>
      </w:r>
      <w:r w:rsidRPr="00F56A6C">
        <w:rPr>
          <w:lang w:val="en-GB"/>
        </w:rPr>
        <w:tab/>
        <w:t>Sectors providing paid public services employed 30.7 per cent of workers. In this group, the largest proportion of workers was concentrated in education, trade and catering companies and transport and communications organizations.</w:t>
      </w:r>
    </w:p>
    <w:p w:rsidR="00730630" w:rsidRPr="00F56A6C" w:rsidRDefault="00730630" w:rsidP="005C5885">
      <w:pPr>
        <w:spacing w:after="120"/>
        <w:ind w:left="1134" w:right="1134"/>
        <w:jc w:val="both"/>
        <w:rPr>
          <w:lang w:val="en-GB"/>
        </w:rPr>
      </w:pPr>
      <w:r w:rsidRPr="00F56A6C">
        <w:rPr>
          <w:lang w:val="en-GB"/>
        </w:rPr>
        <w:t>78.</w:t>
      </w:r>
      <w:r w:rsidRPr="00F56A6C">
        <w:rPr>
          <w:lang w:val="en-GB"/>
        </w:rPr>
        <w:tab/>
        <w:t>Another positive factor has been the substantial increase in employment in a number of sectors that determine progress in the national economy. A significant rise occurred in industry, where employment doubled. The distribution of jobs in industry has altered substantially in favour of the processing sector, attesting to a shift away from raw-material production.</w:t>
      </w:r>
    </w:p>
    <w:p w:rsidR="00730630" w:rsidRPr="00F56A6C" w:rsidRDefault="00730630" w:rsidP="005C5885">
      <w:pPr>
        <w:tabs>
          <w:tab w:val="left" w:pos="539"/>
          <w:tab w:val="left" w:pos="1260"/>
        </w:tabs>
        <w:autoSpaceDE w:val="0"/>
        <w:autoSpaceDN w:val="0"/>
        <w:adjustRightInd w:val="0"/>
        <w:spacing w:after="120"/>
        <w:ind w:left="1134" w:right="1134"/>
        <w:jc w:val="both"/>
        <w:rPr>
          <w:lang w:val="en-GB"/>
        </w:rPr>
      </w:pPr>
      <w:r w:rsidRPr="00F56A6C">
        <w:rPr>
          <w:lang w:val="en-GB"/>
        </w:rPr>
        <w:t>79.</w:t>
      </w:r>
      <w:r w:rsidRPr="00F56A6C">
        <w:rPr>
          <w:lang w:val="en-GB"/>
        </w:rPr>
        <w:tab/>
        <w:t>An informal labour market has sprung up in Turkmenistan since the early 1990s. It has become a virtually independent segment of the labour market with a significant number of persons employed in particular forms of activity. Surveys of the workforce are used to determine the extent of employment in the informal sector of individual entrepreneurship in Turkmenistan. Determining the number of persons engaged in informal (unregistered) activities stems from the desire to reflect more fully the number employed in the production of goods for sale and the provision of paid public services. This is in line with international accounting and statistical practice.</w:t>
      </w:r>
    </w:p>
    <w:p w:rsidR="00730630" w:rsidRPr="00F56A6C" w:rsidRDefault="00730630" w:rsidP="005C5885">
      <w:pPr>
        <w:spacing w:after="120"/>
        <w:ind w:left="1134" w:right="1134"/>
        <w:jc w:val="both"/>
        <w:rPr>
          <w:lang w:val="en-GB"/>
        </w:rPr>
      </w:pPr>
      <w:r w:rsidRPr="00F56A6C">
        <w:rPr>
          <w:lang w:val="en-GB"/>
        </w:rPr>
        <w:t>80.</w:t>
      </w:r>
      <w:r w:rsidRPr="00F56A6C">
        <w:rPr>
          <w:lang w:val="en-GB"/>
        </w:rPr>
        <w:tab/>
        <w:t xml:space="preserve">The proportion of the economically active population seeking work in Turkmenistan (through labour exchanges or independently) remains low. In 2007 it represented 5 per cent of the economically active population, against 6.3 per cent in 1997. </w:t>
      </w:r>
    </w:p>
    <w:p w:rsidR="00730630" w:rsidRPr="00F56A6C" w:rsidRDefault="00730630" w:rsidP="005C5885">
      <w:pPr>
        <w:tabs>
          <w:tab w:val="left" w:pos="539"/>
          <w:tab w:val="left" w:pos="1260"/>
        </w:tabs>
        <w:autoSpaceDE w:val="0"/>
        <w:autoSpaceDN w:val="0"/>
        <w:adjustRightInd w:val="0"/>
        <w:spacing w:after="120"/>
        <w:ind w:left="1134" w:right="1134"/>
        <w:jc w:val="both"/>
        <w:rPr>
          <w:lang w:val="en-GB"/>
        </w:rPr>
      </w:pPr>
      <w:r w:rsidRPr="00F56A6C">
        <w:rPr>
          <w:lang w:val="en-GB"/>
        </w:rPr>
        <w:t>81.</w:t>
      </w:r>
      <w:r w:rsidRPr="00F56A6C">
        <w:rPr>
          <w:lang w:val="en-GB"/>
        </w:rPr>
        <w:tab/>
        <w:t>Able-bodied citizens of working age who require social protection but cannot compete in the labour market on equal terms are afforded extra employment guarantees, stipulated in article 12 of the Employment Act. The beneficiaries include young people, single parents and parents raising large families of minor children or children with disabilities, people approaching retirement age (women of 53 years or over, and men of 58 years or over), war veterans, disabled persons, the long-term unemployed, and individuals released from penal institutions or institutions providing compulsory treatment under a court order.</w:t>
      </w:r>
      <w:r w:rsidRPr="00F56A6C">
        <w:rPr>
          <w:lang w:val="en-GB"/>
        </w:rPr>
        <w:tab/>
        <w:t>These guarantees take the form of specially created jobs and businesses employing persons with disabilities, rehabilitation centres, special training programmes and other measures.</w:t>
      </w:r>
    </w:p>
    <w:p w:rsidR="00730630" w:rsidRPr="00F56A6C" w:rsidRDefault="00730630" w:rsidP="005C5885">
      <w:pPr>
        <w:spacing w:after="120"/>
        <w:ind w:left="1134" w:right="1134"/>
        <w:jc w:val="both"/>
        <w:rPr>
          <w:lang w:val="en-GB"/>
        </w:rPr>
      </w:pPr>
      <w:r w:rsidRPr="00F56A6C">
        <w:rPr>
          <w:lang w:val="en-GB"/>
        </w:rPr>
        <w:t>82.</w:t>
      </w:r>
      <w:r w:rsidRPr="00F56A6C">
        <w:rPr>
          <w:lang w:val="en-GB"/>
        </w:rPr>
        <w:tab/>
        <w:t>The Act stipulates that local authorities can set enterprises, institutions and organizations annual hiring quotas of up to 5 per cent of all available posts, including the creation of special posts for disabled persons.</w:t>
      </w:r>
    </w:p>
    <w:p w:rsidR="00730630" w:rsidRPr="00F56A6C" w:rsidRDefault="00730630" w:rsidP="005C5885">
      <w:pPr>
        <w:tabs>
          <w:tab w:val="left" w:pos="539"/>
          <w:tab w:val="left" w:pos="1260"/>
        </w:tabs>
        <w:autoSpaceDE w:val="0"/>
        <w:autoSpaceDN w:val="0"/>
        <w:adjustRightInd w:val="0"/>
        <w:spacing w:after="120"/>
        <w:ind w:left="1134" w:right="1134"/>
        <w:jc w:val="both"/>
        <w:rPr>
          <w:lang w:val="en-GB"/>
        </w:rPr>
      </w:pPr>
      <w:r w:rsidRPr="00F56A6C">
        <w:rPr>
          <w:lang w:val="en-GB"/>
        </w:rPr>
        <w:t>83.</w:t>
      </w:r>
      <w:r w:rsidRPr="00F56A6C">
        <w:rPr>
          <w:lang w:val="en-GB"/>
        </w:rPr>
        <w:tab/>
        <w:t>The guarantees of the exercise of the right to work by citizens permanently resident in Turkmenistan are set out in article 43</w:t>
      </w:r>
      <w:r w:rsidRPr="00F56A6C">
        <w:rPr>
          <w:szCs w:val="24"/>
          <w:vertAlign w:val="superscript"/>
          <w:lang w:val="en-GB"/>
        </w:rPr>
        <w:t xml:space="preserve"> </w:t>
      </w:r>
      <w:r w:rsidRPr="00F56A6C">
        <w:rPr>
          <w:szCs w:val="24"/>
          <w:lang w:val="en-GB"/>
        </w:rPr>
        <w:t>(1) of the Code of Labour Laws. They are:</w:t>
      </w:r>
      <w:r w:rsidRPr="00F56A6C">
        <w:rPr>
          <w:lang w:val="en-GB"/>
        </w:rPr>
        <w:t xml:space="preserve"> </w:t>
      </w:r>
    </w:p>
    <w:p w:rsidR="00730630" w:rsidRPr="00F56A6C" w:rsidRDefault="00240E8E" w:rsidP="00A332EF">
      <w:pPr>
        <w:numPr>
          <w:ilvl w:val="0"/>
          <w:numId w:val="5"/>
        </w:numPr>
        <w:tabs>
          <w:tab w:val="left" w:pos="539"/>
          <w:tab w:val="left" w:pos="1260"/>
        </w:tabs>
        <w:suppressAutoHyphens w:val="0"/>
        <w:autoSpaceDE w:val="0"/>
        <w:autoSpaceDN w:val="0"/>
        <w:adjustRightInd w:val="0"/>
        <w:spacing w:after="120"/>
        <w:ind w:left="1701" w:right="1134" w:hanging="170"/>
        <w:jc w:val="both"/>
        <w:rPr>
          <w:lang w:val="en-GB"/>
        </w:rPr>
      </w:pPr>
      <w:r>
        <w:rPr>
          <w:lang w:val="en-GB"/>
        </w:rPr>
        <w:t>F</w:t>
      </w:r>
      <w:r w:rsidR="00730630" w:rsidRPr="00F56A6C">
        <w:rPr>
          <w:lang w:val="en-GB"/>
        </w:rPr>
        <w:t>reedom of choice of type of employment, including w</w:t>
      </w:r>
      <w:r>
        <w:rPr>
          <w:lang w:val="en-GB"/>
        </w:rPr>
        <w:t>ork with different work regimes</w:t>
      </w:r>
    </w:p>
    <w:p w:rsidR="00730630" w:rsidRPr="00F56A6C" w:rsidRDefault="00240E8E" w:rsidP="00A332EF">
      <w:pPr>
        <w:numPr>
          <w:ilvl w:val="0"/>
          <w:numId w:val="5"/>
        </w:numPr>
        <w:tabs>
          <w:tab w:val="left" w:pos="539"/>
          <w:tab w:val="left" w:pos="1260"/>
        </w:tabs>
        <w:suppressAutoHyphens w:val="0"/>
        <w:autoSpaceDE w:val="0"/>
        <w:autoSpaceDN w:val="0"/>
        <w:adjustRightInd w:val="0"/>
        <w:spacing w:after="120"/>
        <w:ind w:left="1701" w:right="1134" w:hanging="170"/>
        <w:jc w:val="both"/>
        <w:rPr>
          <w:lang w:val="en-GB"/>
        </w:rPr>
      </w:pPr>
      <w:r>
        <w:rPr>
          <w:lang w:val="en-GB"/>
        </w:rPr>
        <w:t>F</w:t>
      </w:r>
      <w:r w:rsidR="00730630" w:rsidRPr="00F56A6C">
        <w:rPr>
          <w:lang w:val="en-GB"/>
        </w:rPr>
        <w:t>ree assistance from the national employment service in choosing suitable employment and finding a job</w:t>
      </w:r>
    </w:p>
    <w:p w:rsidR="00730630" w:rsidRPr="00F56A6C" w:rsidRDefault="00240E8E" w:rsidP="00A332EF">
      <w:pPr>
        <w:numPr>
          <w:ilvl w:val="0"/>
          <w:numId w:val="5"/>
        </w:numPr>
        <w:tabs>
          <w:tab w:val="left" w:pos="539"/>
          <w:tab w:val="left" w:pos="1260"/>
        </w:tabs>
        <w:suppressAutoHyphens w:val="0"/>
        <w:autoSpaceDE w:val="0"/>
        <w:autoSpaceDN w:val="0"/>
        <w:adjustRightInd w:val="0"/>
        <w:spacing w:after="120"/>
        <w:ind w:left="1701" w:right="1134" w:hanging="170"/>
        <w:jc w:val="both"/>
        <w:rPr>
          <w:lang w:val="en-GB"/>
        </w:rPr>
      </w:pPr>
      <w:r>
        <w:rPr>
          <w:lang w:val="en-GB"/>
        </w:rPr>
        <w:t>S</w:t>
      </w:r>
      <w:r w:rsidR="00730630" w:rsidRPr="00F56A6C">
        <w:rPr>
          <w:lang w:val="en-GB"/>
        </w:rPr>
        <w:t>uitable job offers by companies to graduates of educational establishments, in accordance with pre</w:t>
      </w:r>
      <w:r>
        <w:rPr>
          <w:lang w:val="en-GB"/>
        </w:rPr>
        <w:t>viously submitted declarations</w:t>
      </w:r>
    </w:p>
    <w:p w:rsidR="00730630" w:rsidRPr="00F56A6C" w:rsidRDefault="00240E8E" w:rsidP="00A332EF">
      <w:pPr>
        <w:numPr>
          <w:ilvl w:val="0"/>
          <w:numId w:val="5"/>
        </w:numPr>
        <w:tabs>
          <w:tab w:val="left" w:pos="539"/>
          <w:tab w:val="left" w:pos="1260"/>
        </w:tabs>
        <w:suppressAutoHyphens w:val="0"/>
        <w:autoSpaceDE w:val="0"/>
        <w:autoSpaceDN w:val="0"/>
        <w:adjustRightInd w:val="0"/>
        <w:spacing w:after="120"/>
        <w:ind w:left="1701" w:right="1134" w:hanging="170"/>
        <w:jc w:val="both"/>
        <w:rPr>
          <w:lang w:val="en-GB"/>
        </w:rPr>
      </w:pPr>
      <w:r>
        <w:rPr>
          <w:lang w:val="en-GB"/>
        </w:rPr>
        <w:t xml:space="preserve"> F</w:t>
      </w:r>
      <w:r w:rsidR="00730630" w:rsidRPr="00F56A6C">
        <w:rPr>
          <w:lang w:val="en-GB"/>
        </w:rPr>
        <w:t>ree training in a new vocation (speciality) and further training in the employment service system free of charge, or with payment of a grant in other educational establishments, when</w:t>
      </w:r>
      <w:r>
        <w:rPr>
          <w:lang w:val="en-GB"/>
        </w:rPr>
        <w:t xml:space="preserve"> directed there by the service</w:t>
      </w:r>
    </w:p>
    <w:p w:rsidR="00730630" w:rsidRPr="00F56A6C" w:rsidRDefault="00240E8E" w:rsidP="00A332EF">
      <w:pPr>
        <w:numPr>
          <w:ilvl w:val="0"/>
          <w:numId w:val="5"/>
        </w:numPr>
        <w:tabs>
          <w:tab w:val="left" w:pos="539"/>
          <w:tab w:val="left" w:pos="1260"/>
        </w:tabs>
        <w:suppressAutoHyphens w:val="0"/>
        <w:autoSpaceDE w:val="0"/>
        <w:autoSpaceDN w:val="0"/>
        <w:adjustRightInd w:val="0"/>
        <w:spacing w:after="120"/>
        <w:ind w:left="1701" w:right="1134" w:hanging="170"/>
        <w:jc w:val="both"/>
        <w:rPr>
          <w:lang w:val="en-GB"/>
        </w:rPr>
      </w:pPr>
      <w:r>
        <w:rPr>
          <w:lang w:val="en-GB"/>
        </w:rPr>
        <w:t>R</w:t>
      </w:r>
      <w:r w:rsidR="00730630" w:rsidRPr="00F56A6C">
        <w:rPr>
          <w:lang w:val="en-GB"/>
        </w:rPr>
        <w:t>eimbursement, in accordance with the laws, of material expenditure when sent to work at a different location on the pro</w:t>
      </w:r>
      <w:r>
        <w:rPr>
          <w:lang w:val="en-GB"/>
        </w:rPr>
        <w:t>posal of the employment service</w:t>
      </w:r>
    </w:p>
    <w:p w:rsidR="00730630" w:rsidRPr="00F56A6C" w:rsidRDefault="00240E8E" w:rsidP="0060174E">
      <w:pPr>
        <w:keepNext/>
        <w:keepLines/>
        <w:numPr>
          <w:ilvl w:val="0"/>
          <w:numId w:val="5"/>
        </w:numPr>
        <w:tabs>
          <w:tab w:val="left" w:pos="539"/>
          <w:tab w:val="left" w:pos="1260"/>
        </w:tabs>
        <w:suppressAutoHyphens w:val="0"/>
        <w:autoSpaceDE w:val="0"/>
        <w:autoSpaceDN w:val="0"/>
        <w:adjustRightInd w:val="0"/>
        <w:spacing w:after="120"/>
        <w:ind w:left="1699" w:right="1138" w:hanging="173"/>
        <w:jc w:val="both"/>
        <w:rPr>
          <w:lang w:val="en-GB"/>
        </w:rPr>
      </w:pPr>
      <w:r>
        <w:rPr>
          <w:lang w:val="en-GB"/>
        </w:rPr>
        <w:t>P</w:t>
      </w:r>
      <w:r w:rsidR="00730630" w:rsidRPr="00F56A6C">
        <w:rPr>
          <w:lang w:val="en-GB"/>
        </w:rPr>
        <w:t xml:space="preserve">ossibility of concluding daily contracts of employment to undertake paid social work organized in the light of citizens’ age </w:t>
      </w:r>
      <w:r>
        <w:rPr>
          <w:lang w:val="en-GB"/>
        </w:rPr>
        <w:t>or other special considerations</w:t>
      </w:r>
    </w:p>
    <w:p w:rsidR="00730630" w:rsidRPr="00F56A6C" w:rsidRDefault="00240E8E" w:rsidP="0060174E">
      <w:pPr>
        <w:keepNext/>
        <w:keepLines/>
        <w:numPr>
          <w:ilvl w:val="0"/>
          <w:numId w:val="5"/>
        </w:numPr>
        <w:tabs>
          <w:tab w:val="left" w:pos="539"/>
          <w:tab w:val="left" w:pos="1260"/>
        </w:tabs>
        <w:suppressAutoHyphens w:val="0"/>
        <w:autoSpaceDE w:val="0"/>
        <w:autoSpaceDN w:val="0"/>
        <w:adjustRightInd w:val="0"/>
        <w:spacing w:after="120"/>
        <w:ind w:left="1699" w:right="1138" w:hanging="173"/>
        <w:jc w:val="both"/>
        <w:rPr>
          <w:lang w:val="en-GB"/>
        </w:rPr>
      </w:pPr>
      <w:r>
        <w:rPr>
          <w:lang w:val="en-GB"/>
        </w:rPr>
        <w:t>L</w:t>
      </w:r>
      <w:r w:rsidR="00730630" w:rsidRPr="00F56A6C">
        <w:rPr>
          <w:lang w:val="en-GB"/>
        </w:rPr>
        <w:t>egal prot</w:t>
      </w:r>
      <w:r>
        <w:rPr>
          <w:lang w:val="en-GB"/>
        </w:rPr>
        <w:t>ection against unfair dismissal</w:t>
      </w:r>
    </w:p>
    <w:p w:rsidR="00730630" w:rsidRPr="00F56A6C" w:rsidRDefault="00730630" w:rsidP="005C5885">
      <w:pPr>
        <w:tabs>
          <w:tab w:val="left" w:pos="539"/>
          <w:tab w:val="left" w:pos="1260"/>
        </w:tabs>
        <w:autoSpaceDE w:val="0"/>
        <w:autoSpaceDN w:val="0"/>
        <w:adjustRightInd w:val="0"/>
        <w:spacing w:after="120"/>
        <w:ind w:left="1134" w:right="1134"/>
        <w:jc w:val="both"/>
        <w:rPr>
          <w:lang w:val="en-GB"/>
        </w:rPr>
      </w:pPr>
      <w:r w:rsidRPr="00F56A6C">
        <w:rPr>
          <w:lang w:val="en-GB"/>
        </w:rPr>
        <w:t xml:space="preserve">The legal, economic and organizational conditions for providing employment and guarantees of the exercise of citizens’ right to work are determined by legislation.  The rights of foreign nationals living in Turkmenistan are not limited. The laws of Turkmenistan accord them access to work and regulate the conditions and manner of their participation. This is set out in article 3 of the Legal Situation of Foreign Nationals in Turkmenistan Act. Foreign nationals in Turkmenistan enjoy the same rights and freedoms and have the same duties as Turkmen citizens, unless otherwise specified in the Constitution, the Act or other legislative instruments. They are equal before the law </w:t>
      </w:r>
      <w:r w:rsidRPr="00F56A6C">
        <w:rPr>
          <w:szCs w:val="21"/>
          <w:lang w:val="en-GB"/>
        </w:rPr>
        <w:t>irrespective of their origin, social status, wealth, race, ethnic origin, sex, language, political views, religious beliefs, nature and type of occupation, place of residence or other circumstances.</w:t>
      </w:r>
    </w:p>
    <w:p w:rsidR="00730630" w:rsidRPr="00F56A6C" w:rsidRDefault="00730630" w:rsidP="005C5885">
      <w:pPr>
        <w:tabs>
          <w:tab w:val="left" w:pos="539"/>
          <w:tab w:val="left" w:pos="1260"/>
        </w:tabs>
        <w:autoSpaceDE w:val="0"/>
        <w:autoSpaceDN w:val="0"/>
        <w:adjustRightInd w:val="0"/>
        <w:spacing w:after="120"/>
        <w:ind w:left="1134" w:right="1134"/>
        <w:jc w:val="both"/>
        <w:rPr>
          <w:lang w:val="en-GB"/>
        </w:rPr>
      </w:pPr>
      <w:r w:rsidRPr="00F56A6C">
        <w:rPr>
          <w:lang w:val="en-GB"/>
        </w:rPr>
        <w:t>84.</w:t>
      </w:r>
      <w:r w:rsidRPr="00F56A6C">
        <w:rPr>
          <w:lang w:val="en-GB"/>
        </w:rPr>
        <w:tab/>
        <w:t>The labour rights of foreign nationals are set out in article 7 of the Act. It provides that foreign nationals permanently resident in Turkmenistan may work as manual or non-manual workers in enterprises, establishments and organizations or undertake other work on the basis and in the manner applicable to Turkmen citizens. Foreign nationals who are temporarily resident in Turkmenistan may also work if this is compatible with the purposes of their stay and the type of work is not contrary to Turkmen laws. At the same time, foreign nationals may not be appointed to particular posts or carry out certain work if, under Turkmen law, appointment to such posts or carrying out such work requires citizenship of Turkmenistan. Foreign nationals also enjoy the same rights and have the same duties in labour relations as Turkmen citizens.</w:t>
      </w:r>
    </w:p>
    <w:p w:rsidR="00730630" w:rsidRPr="00F56A6C" w:rsidRDefault="00730630" w:rsidP="005C5885">
      <w:pPr>
        <w:spacing w:after="120"/>
        <w:ind w:left="1134" w:right="1134"/>
        <w:rPr>
          <w:lang w:val="en-GB"/>
        </w:rPr>
      </w:pPr>
      <w:r w:rsidRPr="00F56A6C">
        <w:rPr>
          <w:lang w:val="en-GB"/>
        </w:rPr>
        <w:t>85.</w:t>
      </w:r>
      <w:r w:rsidRPr="00F56A6C">
        <w:rPr>
          <w:lang w:val="en-GB"/>
        </w:rPr>
        <w:tab/>
        <w:t>Article 1 of the Employment Act prohibits administrative imposition of compulsory labour, except where provided for by Turkmen legislation. The fact that a citizen is voluntarily unemployed may not serve as grounds for administrative, penal or other action against him or her.</w:t>
      </w:r>
    </w:p>
    <w:p w:rsidR="00730630" w:rsidRPr="00F56A6C" w:rsidRDefault="00730630" w:rsidP="005C5885">
      <w:pPr>
        <w:tabs>
          <w:tab w:val="left" w:pos="539"/>
          <w:tab w:val="left" w:pos="1260"/>
        </w:tabs>
        <w:autoSpaceDE w:val="0"/>
        <w:autoSpaceDN w:val="0"/>
        <w:adjustRightInd w:val="0"/>
        <w:spacing w:after="120"/>
        <w:ind w:left="1134" w:right="1134"/>
        <w:jc w:val="both"/>
        <w:rPr>
          <w:lang w:val="en-GB"/>
        </w:rPr>
      </w:pPr>
      <w:r w:rsidRPr="00F56A6C">
        <w:rPr>
          <w:lang w:val="en-GB"/>
        </w:rPr>
        <w:t xml:space="preserve">The fundamental principles of State employment policy are set out in article 4 of the Act. They are: providing equal opportunities for all citizens in Turkmenistan in the exercise of labour rights and the free choice of employment, irrespective of race, gender, attitude to religion, age, political beliefs, ethnicity or social situation, and the voluntary nature of employment, whereby employment is based on the voluntary expression of citizens’ wishes. </w:t>
      </w:r>
    </w:p>
    <w:p w:rsidR="00730630" w:rsidRPr="00F56A6C" w:rsidRDefault="00730630" w:rsidP="005C5885">
      <w:pPr>
        <w:tabs>
          <w:tab w:val="left" w:pos="539"/>
          <w:tab w:val="left" w:pos="1260"/>
        </w:tabs>
        <w:autoSpaceDE w:val="0"/>
        <w:autoSpaceDN w:val="0"/>
        <w:adjustRightInd w:val="0"/>
        <w:spacing w:after="120"/>
        <w:ind w:left="1134" w:right="1134"/>
        <w:jc w:val="both"/>
        <w:rPr>
          <w:lang w:val="en-GB"/>
        </w:rPr>
      </w:pPr>
      <w:r w:rsidRPr="00F56A6C">
        <w:rPr>
          <w:lang w:val="en-GB"/>
        </w:rPr>
        <w:t>86.</w:t>
      </w:r>
      <w:r w:rsidRPr="00F56A6C">
        <w:rPr>
          <w:lang w:val="en-GB"/>
        </w:rPr>
        <w:tab/>
        <w:t xml:space="preserve">Adhering to this principle of the equality of citizens, the Act provides, in article 7, for the right of citizens to free vocational guidance, training and further training, with the aim of choosing their type of employment, vocation and place of work. </w:t>
      </w:r>
    </w:p>
    <w:p w:rsidR="00730630" w:rsidRPr="00F56A6C" w:rsidRDefault="00730630" w:rsidP="005C5885">
      <w:pPr>
        <w:tabs>
          <w:tab w:val="left" w:pos="539"/>
          <w:tab w:val="left" w:pos="1260"/>
        </w:tabs>
        <w:autoSpaceDE w:val="0"/>
        <w:autoSpaceDN w:val="0"/>
        <w:adjustRightInd w:val="0"/>
        <w:spacing w:after="120"/>
        <w:ind w:left="1134" w:right="1134"/>
        <w:jc w:val="both"/>
        <w:rPr>
          <w:lang w:val="en-GB"/>
        </w:rPr>
      </w:pPr>
      <w:r w:rsidRPr="00F56A6C">
        <w:rPr>
          <w:lang w:val="en-GB"/>
        </w:rPr>
        <w:t>87.</w:t>
      </w:r>
      <w:r w:rsidRPr="00F56A6C">
        <w:rPr>
          <w:lang w:val="en-GB"/>
        </w:rPr>
        <w:tab/>
        <w:t>Under article 11 of the Employment Act, citizens living in Turkmenistan are guaranteed:</w:t>
      </w:r>
    </w:p>
    <w:p w:rsidR="00730630" w:rsidRPr="00F56A6C" w:rsidRDefault="00240E8E" w:rsidP="00A332EF">
      <w:pPr>
        <w:numPr>
          <w:ilvl w:val="0"/>
          <w:numId w:val="6"/>
        </w:numPr>
        <w:tabs>
          <w:tab w:val="left" w:pos="539"/>
          <w:tab w:val="left" w:pos="1260"/>
        </w:tabs>
        <w:suppressAutoHyphens w:val="0"/>
        <w:autoSpaceDE w:val="0"/>
        <w:autoSpaceDN w:val="0"/>
        <w:adjustRightInd w:val="0"/>
        <w:spacing w:after="120"/>
        <w:ind w:left="1701" w:right="1134" w:hanging="170"/>
        <w:jc w:val="both"/>
        <w:rPr>
          <w:lang w:val="en-GB"/>
        </w:rPr>
      </w:pPr>
      <w:r>
        <w:rPr>
          <w:lang w:val="en-GB"/>
        </w:rPr>
        <w:t>F</w:t>
      </w:r>
      <w:r w:rsidR="00730630" w:rsidRPr="00F56A6C">
        <w:rPr>
          <w:lang w:val="en-GB"/>
        </w:rPr>
        <w:t>reedom to choose their type of employment and legal prot</w:t>
      </w:r>
      <w:r>
        <w:rPr>
          <w:lang w:val="en-GB"/>
        </w:rPr>
        <w:t>ection against unfair dismissal</w:t>
      </w:r>
    </w:p>
    <w:p w:rsidR="00730630" w:rsidRPr="00F56A6C" w:rsidRDefault="00240E8E" w:rsidP="00A332EF">
      <w:pPr>
        <w:numPr>
          <w:ilvl w:val="0"/>
          <w:numId w:val="6"/>
        </w:numPr>
        <w:tabs>
          <w:tab w:val="left" w:pos="539"/>
          <w:tab w:val="left" w:pos="1260"/>
        </w:tabs>
        <w:suppressAutoHyphens w:val="0"/>
        <w:autoSpaceDE w:val="0"/>
        <w:autoSpaceDN w:val="0"/>
        <w:adjustRightInd w:val="0"/>
        <w:spacing w:after="120"/>
        <w:ind w:left="1701" w:right="1134" w:hanging="170"/>
        <w:jc w:val="both"/>
        <w:rPr>
          <w:lang w:val="en-GB"/>
        </w:rPr>
      </w:pPr>
      <w:r>
        <w:rPr>
          <w:lang w:val="en-GB"/>
        </w:rPr>
        <w:t>F</w:t>
      </w:r>
      <w:r w:rsidR="00730630" w:rsidRPr="00F56A6C">
        <w:rPr>
          <w:lang w:val="en-GB"/>
        </w:rPr>
        <w:t>ree assistance in choosing suitable work and finding a job, in accordance with their abilities, vo</w:t>
      </w:r>
      <w:r>
        <w:rPr>
          <w:lang w:val="en-GB"/>
        </w:rPr>
        <w:t>cational training and education</w:t>
      </w:r>
    </w:p>
    <w:p w:rsidR="00730630" w:rsidRPr="00F56A6C" w:rsidRDefault="00240E8E" w:rsidP="00A332EF">
      <w:pPr>
        <w:numPr>
          <w:ilvl w:val="0"/>
          <w:numId w:val="6"/>
        </w:numPr>
        <w:tabs>
          <w:tab w:val="left" w:pos="539"/>
          <w:tab w:val="left" w:pos="1260"/>
        </w:tabs>
        <w:suppressAutoHyphens w:val="0"/>
        <w:autoSpaceDE w:val="0"/>
        <w:autoSpaceDN w:val="0"/>
        <w:adjustRightInd w:val="0"/>
        <w:spacing w:after="120"/>
        <w:ind w:left="1701" w:right="1134" w:hanging="170"/>
        <w:jc w:val="both"/>
        <w:rPr>
          <w:lang w:val="en-GB"/>
        </w:rPr>
      </w:pPr>
      <w:r>
        <w:rPr>
          <w:lang w:val="en-GB"/>
        </w:rPr>
        <w:t>P</w:t>
      </w:r>
      <w:r w:rsidR="00730630" w:rsidRPr="00F56A6C">
        <w:rPr>
          <w:lang w:val="en-GB"/>
        </w:rPr>
        <w:t xml:space="preserve">rotection against any form of discrimination and equality of opportunities for all citizens in </w:t>
      </w:r>
      <w:r w:rsidR="00730630" w:rsidRPr="00F56A6C">
        <w:rPr>
          <w:szCs w:val="22"/>
          <w:lang w:val="en-GB"/>
        </w:rPr>
        <w:t xml:space="preserve">learning an occupation and finding work </w:t>
      </w:r>
      <w:r w:rsidR="00730630" w:rsidRPr="00F56A6C">
        <w:rPr>
          <w:lang w:val="en-GB"/>
        </w:rPr>
        <w:t>and choosing their em</w:t>
      </w:r>
      <w:r>
        <w:rPr>
          <w:lang w:val="en-GB"/>
        </w:rPr>
        <w:t>ployment and working conditions</w:t>
      </w:r>
    </w:p>
    <w:p w:rsidR="00730630" w:rsidRPr="00F56A6C" w:rsidRDefault="00240E8E" w:rsidP="00A332EF">
      <w:pPr>
        <w:numPr>
          <w:ilvl w:val="0"/>
          <w:numId w:val="6"/>
        </w:numPr>
        <w:tabs>
          <w:tab w:val="left" w:pos="539"/>
          <w:tab w:val="left" w:pos="1260"/>
        </w:tabs>
        <w:suppressAutoHyphens w:val="0"/>
        <w:autoSpaceDE w:val="0"/>
        <w:autoSpaceDN w:val="0"/>
        <w:adjustRightInd w:val="0"/>
        <w:spacing w:after="120"/>
        <w:ind w:left="1701" w:right="1134" w:hanging="170"/>
        <w:jc w:val="both"/>
        <w:rPr>
          <w:lang w:val="en-GB"/>
        </w:rPr>
      </w:pPr>
      <w:r>
        <w:rPr>
          <w:lang w:val="en-GB"/>
        </w:rPr>
        <w:t>P</w:t>
      </w:r>
      <w:r w:rsidR="00730630" w:rsidRPr="00F56A6C">
        <w:rPr>
          <w:lang w:val="en-GB"/>
        </w:rPr>
        <w:t>rovision of suitable work for not less than three years for young specialists graduating from State higher and specialized secondary educational establishments, and vocational and technical colleges, p</w:t>
      </w:r>
      <w:r>
        <w:rPr>
          <w:lang w:val="en-GB"/>
        </w:rPr>
        <w:t>reviously declared by employers</w:t>
      </w:r>
    </w:p>
    <w:p w:rsidR="00730630" w:rsidRPr="00F56A6C" w:rsidRDefault="00240E8E" w:rsidP="00A332EF">
      <w:pPr>
        <w:numPr>
          <w:ilvl w:val="0"/>
          <w:numId w:val="6"/>
        </w:numPr>
        <w:tabs>
          <w:tab w:val="left" w:pos="539"/>
          <w:tab w:val="left" w:pos="1260"/>
        </w:tabs>
        <w:suppressAutoHyphens w:val="0"/>
        <w:autoSpaceDE w:val="0"/>
        <w:autoSpaceDN w:val="0"/>
        <w:adjustRightInd w:val="0"/>
        <w:spacing w:after="120"/>
        <w:ind w:left="1701" w:right="1134" w:hanging="170"/>
        <w:jc w:val="both"/>
        <w:rPr>
          <w:lang w:val="en-GB"/>
        </w:rPr>
      </w:pPr>
      <w:r>
        <w:rPr>
          <w:lang w:val="en-GB"/>
        </w:rPr>
        <w:t>P</w:t>
      </w:r>
      <w:r w:rsidR="00730630" w:rsidRPr="00F56A6C">
        <w:rPr>
          <w:lang w:val="en-GB"/>
        </w:rPr>
        <w:t>rovision of work for persons having retrained under a posting by the national employment service, in accordance with agreements wit</w:t>
      </w:r>
      <w:r>
        <w:rPr>
          <w:lang w:val="en-GB"/>
        </w:rPr>
        <w:t>h enterprises and organizations</w:t>
      </w:r>
      <w:r w:rsidR="00730630" w:rsidRPr="00F56A6C">
        <w:rPr>
          <w:lang w:val="en-GB"/>
        </w:rPr>
        <w:t xml:space="preserve"> </w:t>
      </w:r>
    </w:p>
    <w:p w:rsidR="00730630" w:rsidRPr="00F56A6C" w:rsidRDefault="00240E8E" w:rsidP="00A332EF">
      <w:pPr>
        <w:numPr>
          <w:ilvl w:val="0"/>
          <w:numId w:val="6"/>
        </w:numPr>
        <w:tabs>
          <w:tab w:val="left" w:pos="539"/>
          <w:tab w:val="left" w:pos="1260"/>
        </w:tabs>
        <w:suppressAutoHyphens w:val="0"/>
        <w:autoSpaceDE w:val="0"/>
        <w:autoSpaceDN w:val="0"/>
        <w:adjustRightInd w:val="0"/>
        <w:spacing w:after="120"/>
        <w:ind w:left="1701" w:right="1134" w:hanging="170"/>
        <w:jc w:val="both"/>
        <w:rPr>
          <w:lang w:val="en-GB"/>
        </w:rPr>
      </w:pPr>
      <w:r>
        <w:rPr>
          <w:lang w:val="en-GB"/>
        </w:rPr>
        <w:t>F</w:t>
      </w:r>
      <w:r w:rsidR="00730630" w:rsidRPr="00F56A6C">
        <w:rPr>
          <w:lang w:val="en-GB"/>
        </w:rPr>
        <w:t>ree vocational guidance, training, retraining and further training for persons registered as seeking work in the national employment service and, on referral, in other educational establis</w:t>
      </w:r>
      <w:r>
        <w:rPr>
          <w:lang w:val="en-GB"/>
        </w:rPr>
        <w:t>hments, with payment of a grant</w:t>
      </w:r>
    </w:p>
    <w:p w:rsidR="00730630" w:rsidRPr="00F56A6C" w:rsidRDefault="00240E8E" w:rsidP="00A332EF">
      <w:pPr>
        <w:numPr>
          <w:ilvl w:val="0"/>
          <w:numId w:val="6"/>
        </w:numPr>
        <w:tabs>
          <w:tab w:val="left" w:pos="539"/>
          <w:tab w:val="left" w:pos="1260"/>
        </w:tabs>
        <w:suppressAutoHyphens w:val="0"/>
        <w:autoSpaceDE w:val="0"/>
        <w:autoSpaceDN w:val="0"/>
        <w:adjustRightInd w:val="0"/>
        <w:spacing w:after="120"/>
        <w:ind w:left="1701" w:right="1134" w:hanging="170"/>
        <w:jc w:val="both"/>
        <w:rPr>
          <w:lang w:val="en-GB"/>
        </w:rPr>
      </w:pPr>
      <w:r>
        <w:rPr>
          <w:lang w:val="en-GB"/>
        </w:rPr>
        <w:t>R</w:t>
      </w:r>
      <w:r w:rsidR="00730630" w:rsidRPr="00F56A6C">
        <w:rPr>
          <w:lang w:val="en-GB"/>
        </w:rPr>
        <w:t>eimbursement, in accordance with the laws, of material expenditure when sent to work at a different location on the pro</w:t>
      </w:r>
      <w:r>
        <w:rPr>
          <w:lang w:val="en-GB"/>
        </w:rPr>
        <w:t>posal of the employment service</w:t>
      </w:r>
    </w:p>
    <w:p w:rsidR="00730630" w:rsidRPr="00F56A6C" w:rsidRDefault="00240E8E" w:rsidP="00A332EF">
      <w:pPr>
        <w:numPr>
          <w:ilvl w:val="0"/>
          <w:numId w:val="6"/>
        </w:numPr>
        <w:tabs>
          <w:tab w:val="left" w:pos="539"/>
          <w:tab w:val="left" w:pos="1260"/>
        </w:tabs>
        <w:suppressAutoHyphens w:val="0"/>
        <w:autoSpaceDE w:val="0"/>
        <w:autoSpaceDN w:val="0"/>
        <w:adjustRightInd w:val="0"/>
        <w:spacing w:after="120"/>
        <w:ind w:left="1701" w:right="1134" w:hanging="170"/>
        <w:jc w:val="both"/>
        <w:rPr>
          <w:lang w:val="en-GB"/>
        </w:rPr>
      </w:pPr>
      <w:r>
        <w:rPr>
          <w:lang w:val="en-GB"/>
        </w:rPr>
        <w:t>T</w:t>
      </w:r>
      <w:r w:rsidR="00730630" w:rsidRPr="00F56A6C">
        <w:rPr>
          <w:lang w:val="en-GB"/>
        </w:rPr>
        <w:t>he possibility of concluding fixed-term contracts and undertaking paid social work organized in relation to citiz</w:t>
      </w:r>
      <w:r>
        <w:rPr>
          <w:lang w:val="en-GB"/>
        </w:rPr>
        <w:t>ens’ age or other circumstances</w:t>
      </w:r>
    </w:p>
    <w:p w:rsidR="00730630" w:rsidRPr="00F56A6C" w:rsidRDefault="00730630" w:rsidP="005C5885">
      <w:pPr>
        <w:tabs>
          <w:tab w:val="left" w:pos="539"/>
          <w:tab w:val="left" w:pos="1260"/>
        </w:tabs>
        <w:autoSpaceDE w:val="0"/>
        <w:autoSpaceDN w:val="0"/>
        <w:adjustRightInd w:val="0"/>
        <w:spacing w:after="120"/>
        <w:ind w:left="1134" w:right="1134"/>
        <w:jc w:val="both"/>
        <w:rPr>
          <w:lang w:val="en-GB"/>
        </w:rPr>
      </w:pPr>
      <w:r w:rsidRPr="00F56A6C">
        <w:rPr>
          <w:lang w:val="en-GB"/>
        </w:rPr>
        <w:t>88.</w:t>
      </w:r>
      <w:r w:rsidRPr="00F56A6C">
        <w:rPr>
          <w:lang w:val="en-GB"/>
        </w:rPr>
        <w:tab/>
        <w:t>In May 1997, independent labour exchanges were set up in provincial administrations and Ashgabat under Presidential Resolution No. 3171, to provide a modern solution to citizens’ job placement problems and arrange for their vocational guidance in market conditions. They control labour supply and demand in the provinces, maintain records of the non-working population and provide assistance in finding a job. These exchanges provide full and reliable information on available positions and job vacancies and publish statistics and information on labour supply and demand, opportunities for job placement, vocational training and retraining, vocational guidance and social and labour rehabilitation.</w:t>
      </w:r>
    </w:p>
    <w:p w:rsidR="00730630" w:rsidRPr="00F56A6C" w:rsidRDefault="00730630" w:rsidP="005C5885">
      <w:pPr>
        <w:spacing w:after="120"/>
        <w:ind w:left="1134" w:right="1134"/>
        <w:jc w:val="both"/>
        <w:rPr>
          <w:lang w:val="en-GB"/>
        </w:rPr>
      </w:pPr>
      <w:r w:rsidRPr="00F56A6C">
        <w:rPr>
          <w:lang w:val="en-GB"/>
        </w:rPr>
        <w:t>Provincial labour exchanges conduct daily registration of citizens seeking job advice and help them to choose suitable work and find employment. They advertise job vacancies through the media and help employers select the staff they require; they advise economic leaders and keep them informed of labour market conditions. Periodically, together with the local administrations, businesses and organizations, they organize jobs fairs.</w:t>
      </w:r>
    </w:p>
    <w:p w:rsidR="00730630" w:rsidRPr="00F56A6C" w:rsidRDefault="00730630" w:rsidP="005C5885">
      <w:pPr>
        <w:spacing w:after="120"/>
        <w:ind w:left="1134" w:right="1134"/>
        <w:jc w:val="both"/>
        <w:rPr>
          <w:lang w:val="en-GB"/>
        </w:rPr>
      </w:pPr>
      <w:r w:rsidRPr="00F56A6C">
        <w:rPr>
          <w:lang w:val="en-GB"/>
        </w:rPr>
        <w:t>89.</w:t>
      </w:r>
      <w:r w:rsidRPr="00F56A6C">
        <w:rPr>
          <w:lang w:val="en-GB"/>
        </w:rPr>
        <w:tab/>
        <w:t>In 2007, 92,000 persons registered at labour exchanges, or 19 per cent more than in 1997. The proportion of citizens finding work through a labour exchange has risen from 30.5 per cent in 1998 to 62 per cent in 2007. Labour-exchange statistics show that men seek work there more often than women (42.3 per cent in 1998 and 35.7 per cent in 2008). In addition, more jobs are found for men: in 2007, the proportion of women placed in jobs was 48.8 per cent of the total number of women registered, against 25 per cent in 1998, the comparable figures for men being 69.3 per cent and 34.4 per cent respectively. This stems from the fact that the labour market in Turkmenistan is geared towards professional work, increasing the possibility of placing men in jobs because their professional skills are better suited to the demand.</w:t>
      </w:r>
    </w:p>
    <w:p w:rsidR="00730630" w:rsidRPr="00F56A6C" w:rsidRDefault="00730630" w:rsidP="005C5885">
      <w:pPr>
        <w:spacing w:after="120"/>
        <w:ind w:left="1134" w:right="1134"/>
        <w:jc w:val="both"/>
        <w:rPr>
          <w:lang w:val="en-GB"/>
        </w:rPr>
      </w:pPr>
      <w:r w:rsidRPr="00F56A6C">
        <w:rPr>
          <w:lang w:val="en-GB"/>
        </w:rPr>
        <w:t>90.</w:t>
      </w:r>
      <w:r w:rsidRPr="00F56A6C">
        <w:rPr>
          <w:lang w:val="en-GB"/>
        </w:rPr>
        <w:tab/>
        <w:t xml:space="preserve">To improve the employment situation and increase the number of job placements, new positions are being created and employment at enterprises working over the long term is being maintained, and the system of workers’ vocational training and retraining, both for new workers and for workers being released from production, is being improved. The national programme entitled "Strategy for the economic, political and cultural development of Turkmenistan for the period up to 2020" is an effective tool for State management of employment and labour market processes. It determines the long-term trends in the development of employment by sector and province, taking into account the presence of natural resources and the able-bodied population. During the years since independence, multi-sectoral industry boasting the latest equipment and state-of-the-art technology has been built up in the country. The basic sectors of the economy - the oil and gas, chemical and textiles industries - have grown rapidly. Transport and communications, industrial construction and civil engineering are developing dynamically. The distribution of agricultural production has changed radically, and agribusiness enterprises are meeting the country’s requirements for basic agricultural products and also their processing.  </w:t>
      </w:r>
    </w:p>
    <w:p w:rsidR="00730630" w:rsidRPr="00F56A6C" w:rsidRDefault="00730630" w:rsidP="005C5885">
      <w:pPr>
        <w:spacing w:after="120"/>
        <w:ind w:left="1134" w:right="1134"/>
        <w:jc w:val="both"/>
        <w:rPr>
          <w:lang w:val="en-GB"/>
        </w:rPr>
      </w:pPr>
      <w:r w:rsidRPr="00F56A6C">
        <w:rPr>
          <w:lang w:val="en-GB"/>
        </w:rPr>
        <w:t>91.</w:t>
      </w:r>
      <w:r w:rsidRPr="00F56A6C">
        <w:rPr>
          <w:lang w:val="en-GB"/>
        </w:rPr>
        <w:tab/>
        <w:t xml:space="preserve">The technical re-equipment of factories and mills and the commissioning of new plants and enterprises fitted with modern equipment helps to create more favourable working conditions in various sectors of the Turkmen economy and leads to a reduction in the number of workers engaged in work involving unfavourable conditions. As a result, working conditions in large and medium-sized enterprises have improved appreciably and there has been a declining trend in the number of persons working in conditions that do not meet health and hygiene standards and engaged in arduous physical work. Under the laws of Turkmenistan, citizens working in such conditions are granted various benefits and allowances. The most widespread benefits are additional leave, additional payments for conditions and intensity of work and provision of free milk or other foods of equal value.  </w:t>
      </w:r>
    </w:p>
    <w:p w:rsidR="00730630" w:rsidRPr="00F56A6C" w:rsidRDefault="00730630" w:rsidP="005C5885">
      <w:pPr>
        <w:spacing w:after="120"/>
        <w:ind w:left="1134" w:right="1134"/>
        <w:jc w:val="both"/>
        <w:rPr>
          <w:lang w:val="en-GB"/>
        </w:rPr>
      </w:pPr>
      <w:r w:rsidRPr="00F56A6C">
        <w:rPr>
          <w:lang w:val="en-GB"/>
        </w:rPr>
        <w:t>92.</w:t>
      </w:r>
      <w:r w:rsidRPr="00F56A6C">
        <w:rPr>
          <w:lang w:val="en-GB"/>
        </w:rPr>
        <w:tab/>
        <w:t>The total amount paid by large and medium-sized enterprises in benefits and allowances for employees working in unfavourable conditions was more than 10 times higher in 2007 than in 1997.</w:t>
      </w:r>
    </w:p>
    <w:p w:rsidR="00730630" w:rsidRPr="00F56A6C" w:rsidRDefault="00730630" w:rsidP="005C5885">
      <w:pPr>
        <w:spacing w:after="120"/>
        <w:ind w:left="1134" w:right="1134"/>
        <w:jc w:val="both"/>
        <w:rPr>
          <w:snapToGrid w:val="0"/>
          <w:lang w:val="en-GB"/>
        </w:rPr>
      </w:pPr>
      <w:r w:rsidRPr="00F56A6C">
        <w:rPr>
          <w:lang w:val="en-GB"/>
        </w:rPr>
        <w:t>93.</w:t>
      </w:r>
      <w:r w:rsidRPr="00F56A6C">
        <w:rPr>
          <w:lang w:val="en-GB"/>
        </w:rPr>
        <w:tab/>
        <w:t>Turkmenistan is a party to the ILO Convention concerning Equal Remuneration for Men and Women Workers for Work of Equal Value (1951). With the adoption of t</w:t>
      </w:r>
      <w:r w:rsidRPr="00F56A6C">
        <w:rPr>
          <w:snapToGrid w:val="0"/>
          <w:lang w:val="en-GB"/>
        </w:rPr>
        <w:t>he Women’s Equality (State Guarantees) Act, Turkmenistan laid down guarantees establishing the equal rights of women with men to:</w:t>
      </w:r>
    </w:p>
    <w:p w:rsidR="00730630" w:rsidRPr="00F56A6C" w:rsidRDefault="00240E8E" w:rsidP="00A332EF">
      <w:pPr>
        <w:pStyle w:val="Bullet1G"/>
        <w:numPr>
          <w:ilvl w:val="0"/>
          <w:numId w:val="7"/>
        </w:numPr>
        <w:ind w:left="1701" w:hanging="170"/>
        <w:rPr>
          <w:lang w:val="en-GB"/>
        </w:rPr>
      </w:pPr>
      <w:r>
        <w:rPr>
          <w:lang w:val="en-GB"/>
        </w:rPr>
        <w:t>T</w:t>
      </w:r>
      <w:r w:rsidR="00730630" w:rsidRPr="00F56A6C">
        <w:rPr>
          <w:lang w:val="en-GB"/>
        </w:rPr>
        <w:t>he protection of work-related rights and legitimate interests</w:t>
      </w:r>
    </w:p>
    <w:p w:rsidR="00730630" w:rsidRPr="00F56A6C" w:rsidRDefault="00240E8E" w:rsidP="00A332EF">
      <w:pPr>
        <w:pStyle w:val="Bullet1G"/>
        <w:numPr>
          <w:ilvl w:val="0"/>
          <w:numId w:val="7"/>
        </w:numPr>
        <w:ind w:left="1701" w:hanging="170"/>
        <w:rPr>
          <w:lang w:val="en-GB"/>
        </w:rPr>
      </w:pPr>
      <w:r>
        <w:rPr>
          <w:lang w:val="en-GB"/>
        </w:rPr>
        <w:t>Hired work</w:t>
      </w:r>
    </w:p>
    <w:p w:rsidR="00730630" w:rsidRPr="00F56A6C" w:rsidRDefault="00240E8E" w:rsidP="00A332EF">
      <w:pPr>
        <w:pStyle w:val="Bullet1G"/>
        <w:numPr>
          <w:ilvl w:val="0"/>
          <w:numId w:val="7"/>
        </w:numPr>
        <w:ind w:left="1701" w:hanging="170"/>
        <w:rPr>
          <w:lang w:val="en-GB"/>
        </w:rPr>
      </w:pPr>
      <w:r>
        <w:rPr>
          <w:lang w:val="en-GB"/>
        </w:rPr>
        <w:t>Entrepreneurial activity</w:t>
      </w:r>
    </w:p>
    <w:p w:rsidR="00730630" w:rsidRPr="00F56A6C" w:rsidRDefault="00240E8E" w:rsidP="00A332EF">
      <w:pPr>
        <w:pStyle w:val="Bullet1G"/>
        <w:numPr>
          <w:ilvl w:val="0"/>
          <w:numId w:val="7"/>
        </w:numPr>
        <w:ind w:left="1701" w:hanging="170"/>
        <w:rPr>
          <w:lang w:val="en-GB"/>
        </w:rPr>
      </w:pPr>
      <w:r>
        <w:rPr>
          <w:lang w:val="en-GB"/>
        </w:rPr>
        <w:t>A</w:t>
      </w:r>
      <w:r w:rsidR="00730630" w:rsidRPr="00F56A6C">
        <w:rPr>
          <w:lang w:val="en-GB"/>
        </w:rPr>
        <w:t xml:space="preserve">ccess to vacant jobs on the basis of aptitude </w:t>
      </w:r>
      <w:r>
        <w:rPr>
          <w:lang w:val="en-GB"/>
        </w:rPr>
        <w:t>and professional qualifications</w:t>
      </w:r>
    </w:p>
    <w:p w:rsidR="00730630" w:rsidRPr="00F56A6C" w:rsidRDefault="00240E8E" w:rsidP="00A332EF">
      <w:pPr>
        <w:pStyle w:val="Bullet1G"/>
        <w:numPr>
          <w:ilvl w:val="0"/>
          <w:numId w:val="7"/>
        </w:numPr>
        <w:ind w:left="1701" w:hanging="170"/>
        <w:rPr>
          <w:lang w:val="en-GB"/>
        </w:rPr>
      </w:pPr>
      <w:r>
        <w:rPr>
          <w:lang w:val="en-GB"/>
        </w:rPr>
        <w:t>E</w:t>
      </w:r>
      <w:r w:rsidR="00730630" w:rsidRPr="00F56A6C">
        <w:rPr>
          <w:lang w:val="en-GB"/>
        </w:rPr>
        <w:t xml:space="preserve">qual remuneration for work of equal value, entitlement to all work-related benefits, creation of equal  working conditions for work of equal value </w:t>
      </w:r>
      <w:r>
        <w:rPr>
          <w:lang w:val="en-GB"/>
        </w:rPr>
        <w:t>and equal access to evaluation</w:t>
      </w:r>
    </w:p>
    <w:p w:rsidR="00730630" w:rsidRPr="00F56A6C" w:rsidRDefault="00240E8E" w:rsidP="00A332EF">
      <w:pPr>
        <w:pStyle w:val="Bullet1G"/>
        <w:numPr>
          <w:ilvl w:val="0"/>
          <w:numId w:val="7"/>
        </w:numPr>
        <w:ind w:left="1701" w:hanging="170"/>
        <w:rPr>
          <w:lang w:val="en-GB"/>
        </w:rPr>
      </w:pPr>
      <w:r>
        <w:rPr>
          <w:lang w:val="en-GB"/>
        </w:rPr>
        <w:t>H</w:t>
      </w:r>
      <w:r w:rsidR="00730630" w:rsidRPr="00F56A6C">
        <w:rPr>
          <w:lang w:val="en-GB"/>
        </w:rPr>
        <w:t>ealthy and safe working conditions, particularly in the cas</w:t>
      </w:r>
      <w:r>
        <w:rPr>
          <w:lang w:val="en-GB"/>
        </w:rPr>
        <w:t>e of pregnant women and mothers</w:t>
      </w:r>
    </w:p>
    <w:p w:rsidR="00730630" w:rsidRPr="00F56A6C" w:rsidRDefault="00240E8E" w:rsidP="00A332EF">
      <w:pPr>
        <w:pStyle w:val="Bullet1G"/>
        <w:numPr>
          <w:ilvl w:val="0"/>
          <w:numId w:val="7"/>
        </w:numPr>
        <w:ind w:left="1701" w:hanging="170"/>
        <w:rPr>
          <w:lang w:val="en-GB"/>
        </w:rPr>
      </w:pPr>
      <w:r>
        <w:rPr>
          <w:lang w:val="en-GB"/>
        </w:rPr>
        <w:t>A</w:t>
      </w:r>
      <w:r w:rsidR="00730630" w:rsidRPr="00F56A6C">
        <w:rPr>
          <w:lang w:val="en-GB"/>
        </w:rPr>
        <w:t>dvancement, capacit</w:t>
      </w:r>
      <w:r>
        <w:rPr>
          <w:lang w:val="en-GB"/>
        </w:rPr>
        <w:t>y-building and further training</w:t>
      </w:r>
    </w:p>
    <w:p w:rsidR="00730630" w:rsidRPr="00F56A6C" w:rsidRDefault="00240E8E" w:rsidP="00A332EF">
      <w:pPr>
        <w:pStyle w:val="Bullet1G"/>
        <w:numPr>
          <w:ilvl w:val="0"/>
          <w:numId w:val="7"/>
        </w:numPr>
        <w:ind w:left="1701" w:hanging="170"/>
        <w:rPr>
          <w:lang w:val="en-GB"/>
        </w:rPr>
      </w:pPr>
      <w:r>
        <w:rPr>
          <w:lang w:val="en-GB"/>
        </w:rPr>
        <w:t>R</w:t>
      </w:r>
      <w:r w:rsidR="00730630" w:rsidRPr="00F56A6C">
        <w:rPr>
          <w:lang w:val="en-GB"/>
        </w:rPr>
        <w:t>econciliation of  work with parental responsibilities</w:t>
      </w:r>
    </w:p>
    <w:p w:rsidR="00730630" w:rsidRPr="00F56A6C" w:rsidRDefault="00730630" w:rsidP="005C5885">
      <w:pPr>
        <w:pStyle w:val="Bullet1G"/>
        <w:numPr>
          <w:ilvl w:val="0"/>
          <w:numId w:val="0"/>
        </w:numPr>
        <w:ind w:left="1134"/>
        <w:rPr>
          <w:lang w:val="en-GB"/>
        </w:rPr>
      </w:pPr>
      <w:r w:rsidRPr="00F56A6C">
        <w:rPr>
          <w:lang w:val="en-GB"/>
        </w:rPr>
        <w:t>and enshrined them in the Act. The State creates conditions for women equal to those applicable to men regarding access to managerial duties in enterprises.  The principle of work-related equality also applies to household duties, which may be carried out by women and men on an equal footing and must not serve to justify discrimination against women. Chapter III-A of the Code of Labour Laws is devoted to securing employment and guarantees for the exercise of the right to work. Article 43, for example, states that citizens permanently resident in Turkmenistan are guaranteed the freedom to choose their type of employment, including work with varying schedules.</w:t>
      </w:r>
    </w:p>
    <w:p w:rsidR="00730630" w:rsidRPr="00F56A6C" w:rsidRDefault="00730630" w:rsidP="005C5885">
      <w:pPr>
        <w:pStyle w:val="Bullet1G"/>
        <w:numPr>
          <w:ilvl w:val="0"/>
          <w:numId w:val="0"/>
        </w:numPr>
        <w:ind w:left="1134"/>
        <w:rPr>
          <w:lang w:val="en-GB"/>
        </w:rPr>
      </w:pPr>
      <w:r w:rsidRPr="00F56A6C">
        <w:rPr>
          <w:lang w:val="en-GB"/>
        </w:rPr>
        <w:t>94.</w:t>
      </w:r>
      <w:r w:rsidRPr="00F56A6C">
        <w:rPr>
          <w:lang w:val="en-GB"/>
        </w:rPr>
        <w:tab/>
        <w:t>In order to preserve citizens’ rights and guarantees in the sphere of labour relations, articles 145 and 152 of the Criminal Code state that violation of the equal rights of men and women and, or unfair dismissal of, a pregnant woman are criminal offences. For example, direct or indirect infringement of the human rights and freedoms of citizens on grounds of gender, race, ethnicity, language, origin, wealth, official status, place of residence, attitude to religion, beliefs or membership of social organizations is punishable by a fine, corrective labour or deprivation of freedom (Criminal Code, art. 145).  Unwarranted refusal to give work to a woman because she is pregnant and unfair dismissal on the same grounds are punishable by withdrawal of the right to occupy a particular post or carry out particular work, or by a fine (Criminal Code, art. 152).</w:t>
      </w:r>
    </w:p>
    <w:p w:rsidR="00730630" w:rsidRPr="00F56A6C" w:rsidRDefault="00730630" w:rsidP="005C5885">
      <w:pPr>
        <w:pStyle w:val="Bullet1G"/>
        <w:numPr>
          <w:ilvl w:val="0"/>
          <w:numId w:val="0"/>
        </w:numPr>
        <w:ind w:left="1134"/>
        <w:rPr>
          <w:lang w:val="en-GB"/>
        </w:rPr>
      </w:pPr>
      <w:r w:rsidRPr="00F56A6C">
        <w:rPr>
          <w:lang w:val="en-GB"/>
        </w:rPr>
        <w:t>95.</w:t>
      </w:r>
      <w:r w:rsidRPr="00F56A6C">
        <w:rPr>
          <w:lang w:val="en-GB"/>
        </w:rPr>
        <w:tab/>
        <w:t>Under article 250 of the Code of Labour Laws, the implementation of labour laws and labour protection regulations is monitored by:</w:t>
      </w:r>
    </w:p>
    <w:p w:rsidR="00730630" w:rsidRPr="00F56A6C" w:rsidRDefault="00240E8E" w:rsidP="00A332EF">
      <w:pPr>
        <w:pStyle w:val="Bullet1G"/>
        <w:numPr>
          <w:ilvl w:val="0"/>
          <w:numId w:val="8"/>
        </w:numPr>
        <w:ind w:left="1701" w:hanging="170"/>
        <w:rPr>
          <w:lang w:val="en-GB"/>
        </w:rPr>
      </w:pPr>
      <w:r>
        <w:rPr>
          <w:lang w:val="en-GB"/>
        </w:rPr>
        <w:t>S</w:t>
      </w:r>
      <w:r w:rsidR="00730630" w:rsidRPr="00F56A6C">
        <w:rPr>
          <w:lang w:val="en-GB"/>
        </w:rPr>
        <w:t>pecially authorized State bodies and inspectorates whose work is not dependent on enterprises’</w:t>
      </w:r>
      <w:r>
        <w:rPr>
          <w:lang w:val="en-GB"/>
        </w:rPr>
        <w:t xml:space="preserve"> management and superior bodies</w:t>
      </w:r>
    </w:p>
    <w:p w:rsidR="00730630" w:rsidRPr="00F56A6C" w:rsidRDefault="00240E8E" w:rsidP="00A332EF">
      <w:pPr>
        <w:pStyle w:val="Bullet1G"/>
        <w:numPr>
          <w:ilvl w:val="0"/>
          <w:numId w:val="8"/>
        </w:numPr>
        <w:ind w:left="1701" w:hanging="170"/>
        <w:rPr>
          <w:lang w:val="en-GB"/>
        </w:rPr>
      </w:pPr>
      <w:r>
        <w:rPr>
          <w:lang w:val="en-GB"/>
        </w:rPr>
        <w:t>T</w:t>
      </w:r>
      <w:r w:rsidR="00730630" w:rsidRPr="00F56A6C">
        <w:rPr>
          <w:lang w:val="en-GB"/>
        </w:rPr>
        <w:t>rade unions and their technica</w:t>
      </w:r>
      <w:r>
        <w:rPr>
          <w:lang w:val="en-GB"/>
        </w:rPr>
        <w:t>l and legal works inspectorates</w:t>
      </w:r>
    </w:p>
    <w:p w:rsidR="00730630" w:rsidRPr="00F56A6C" w:rsidRDefault="00730630" w:rsidP="005C5885">
      <w:pPr>
        <w:pStyle w:val="Bullet1G"/>
        <w:numPr>
          <w:ilvl w:val="0"/>
          <w:numId w:val="0"/>
        </w:numPr>
        <w:ind w:left="1134"/>
        <w:rPr>
          <w:lang w:val="en-GB"/>
        </w:rPr>
      </w:pPr>
      <w:r w:rsidRPr="00F56A6C">
        <w:rPr>
          <w:lang w:val="en-GB"/>
        </w:rPr>
        <w:t>96.</w:t>
      </w:r>
      <w:r w:rsidRPr="00F56A6C">
        <w:rPr>
          <w:lang w:val="en-GB"/>
        </w:rPr>
        <w:tab/>
        <w:t xml:space="preserve">The Education Act stipulates that education, as the basis for the spiritual, social, economic and cultural advancement of society, constitutes a priority area of national development. Its aim is the comprehensive development of the individual on the basis of national and universal values. Educational laws are aimed at ensuring and protecting citizens’ constitutional right to education. Education in Turkmenistan is based on the principles of humanism, democracy, national self-awareness and mutual respect between individuals and peoples. Under article 3 of the Education Act, one of the basic principles of education in Turkmenistan is universal access to all forms and types of educational services provided by the State. Citizens of Turkmenistan can acquire specialist knowledge in accordance with their vocation, interests and abilities at all levels of education.  The law establishes a unified educational system, including: vocational training, further training and retraining of senior staff. The most direct form of the educational system is associated with the labour and employment market in terms of preparing the population for work, from childhood up. The first elements of preparation for work are to some extent included in programmes even of pre-school education and upbringing. The axiom that all people are equal, regardless of their race, colour or ethnic origin, is a hallmark of the whole Turkmen education system, from pre-school institutions (nurseries and infant schools) right through to higher education.  Pre-school institutions teach Turkmen, Russian and English, and in line with the curriculum they seek to instil the habits of equality, friendship and comradeship, irrespective of social status, wealth, race or ethnic origin. These principles are developed in subsequent educational levels, in particular in vocational training, which is a basic element in the system of education to train management staff. </w:t>
      </w:r>
    </w:p>
    <w:p w:rsidR="00730630" w:rsidRPr="00F56A6C" w:rsidRDefault="00730630" w:rsidP="005C5885">
      <w:pPr>
        <w:pStyle w:val="Bullet1G"/>
        <w:numPr>
          <w:ilvl w:val="0"/>
          <w:numId w:val="0"/>
        </w:numPr>
        <w:tabs>
          <w:tab w:val="left" w:pos="540"/>
        </w:tabs>
        <w:ind w:left="1134"/>
        <w:rPr>
          <w:lang w:val="en-GB"/>
        </w:rPr>
      </w:pPr>
      <w:r w:rsidRPr="00F56A6C">
        <w:rPr>
          <w:lang w:val="en-GB"/>
        </w:rPr>
        <w:t>97.</w:t>
      </w:r>
      <w:r w:rsidRPr="00F56A6C">
        <w:rPr>
          <w:lang w:val="en-GB"/>
        </w:rPr>
        <w:tab/>
        <w:t>Radical changes have been carried out in the system of vocational training during the years since independence. Article 14 of the Education Act reads: "Vocational training enables citizens of Turkmenistan to acquire a profession (speciality) in accordance with their vocation, interests and abilities. Vocational training is proved in vocational educational establishments of various kinds on the basis of general secondary education".</w:t>
      </w:r>
    </w:p>
    <w:p w:rsidR="00730630" w:rsidRPr="00F56A6C" w:rsidRDefault="00730630" w:rsidP="005C5885">
      <w:pPr>
        <w:spacing w:after="120"/>
        <w:ind w:left="1134" w:right="1134"/>
        <w:rPr>
          <w:lang w:val="en-GB"/>
        </w:rPr>
      </w:pPr>
      <w:r w:rsidRPr="00F56A6C">
        <w:rPr>
          <w:szCs w:val="24"/>
          <w:lang w:val="en-GB"/>
        </w:rPr>
        <w:t>98.</w:t>
      </w:r>
      <w:r w:rsidRPr="00F56A6C">
        <w:rPr>
          <w:szCs w:val="24"/>
          <w:lang w:val="en-GB"/>
        </w:rPr>
        <w:tab/>
      </w:r>
      <w:r w:rsidRPr="00F56A6C">
        <w:rPr>
          <w:lang w:val="en-GB"/>
        </w:rPr>
        <w:t>Professional workers in Turkmenistan are trained at 18 higher education institutions, 9 of which have been opened in the years since independence, 18 specialized secondary education establishments and 131 vocational schools.</w:t>
      </w:r>
    </w:p>
    <w:p w:rsidR="00730630" w:rsidRPr="00F56A6C" w:rsidRDefault="00730630" w:rsidP="005C5885">
      <w:pPr>
        <w:spacing w:after="120"/>
        <w:ind w:left="1134" w:right="1134"/>
        <w:jc w:val="both"/>
        <w:rPr>
          <w:lang w:val="en-GB"/>
        </w:rPr>
      </w:pPr>
      <w:r w:rsidRPr="00F56A6C">
        <w:rPr>
          <w:lang w:val="en-GB"/>
        </w:rPr>
        <w:t>99.</w:t>
      </w:r>
      <w:r w:rsidRPr="00F56A6C">
        <w:rPr>
          <w:lang w:val="en-GB"/>
        </w:rPr>
        <w:tab/>
        <w:t xml:space="preserve">One type of vocational training establishment is the vocational school. Training of the skilled labour force takes place at vocational primary schools and directly on the job. About 25,000 persons are studying in vocational primary schools. Vocational education establishments </w:t>
      </w:r>
      <w:r w:rsidRPr="00F56A6C">
        <w:rPr>
          <w:szCs w:val="24"/>
          <w:lang w:val="en-GB"/>
        </w:rPr>
        <w:t xml:space="preserve">currently operate under the aegis of the relevant ministries, departments and local authorities, which themselves determine the numbers of skilled workers to be trained in accordance with sectoral and regional requirements. </w:t>
      </w:r>
    </w:p>
    <w:p w:rsidR="00730630" w:rsidRPr="00F56A6C" w:rsidRDefault="00730630" w:rsidP="005C5885">
      <w:pPr>
        <w:pStyle w:val="Bullet1G"/>
        <w:numPr>
          <w:ilvl w:val="0"/>
          <w:numId w:val="0"/>
        </w:numPr>
        <w:tabs>
          <w:tab w:val="left" w:pos="540"/>
        </w:tabs>
        <w:ind w:left="1134"/>
        <w:rPr>
          <w:lang w:val="en-GB"/>
        </w:rPr>
      </w:pPr>
      <w:r w:rsidRPr="00F56A6C">
        <w:rPr>
          <w:lang w:val="en-GB"/>
        </w:rPr>
        <w:t>100.</w:t>
      </w:r>
      <w:r w:rsidRPr="00F56A6C">
        <w:rPr>
          <w:lang w:val="en-GB"/>
        </w:rPr>
        <w:tab/>
        <w:t>Enterprises and organizations meet their requirements for a skilled workforce through in-house training and courses. In 2007, 31,300 employees, including 25,400 manual workers, improved their skills or underwent professional training. Presidential Resolution No. 3281 of 5 August 1997 instructed the Ministry of Education, provincial administrations and Ashgabat, together with ministries and departments, to organize short vocational training courses for general-education school leavers and vocational training courses for non-workers on referral by labour exchanges.</w:t>
      </w:r>
    </w:p>
    <w:p w:rsidR="00730630" w:rsidRPr="00F56A6C" w:rsidRDefault="00730630" w:rsidP="005C5885">
      <w:pPr>
        <w:pStyle w:val="Bullet1G"/>
        <w:numPr>
          <w:ilvl w:val="0"/>
          <w:numId w:val="0"/>
        </w:numPr>
        <w:tabs>
          <w:tab w:val="left" w:pos="540"/>
        </w:tabs>
        <w:ind w:left="1134"/>
        <w:rPr>
          <w:lang w:val="en-GB"/>
        </w:rPr>
      </w:pPr>
      <w:r w:rsidRPr="00F56A6C">
        <w:rPr>
          <w:lang w:val="en-GB"/>
        </w:rPr>
        <w:t>101.</w:t>
      </w:r>
      <w:r w:rsidRPr="00F56A6C">
        <w:rPr>
          <w:lang w:val="en-GB"/>
        </w:rPr>
        <w:tab/>
        <w:t>Under article 22 of the Employment Act, persons registered with the employment service as job-seekers may receive vocational training, retraining and further training if:</w:t>
      </w:r>
    </w:p>
    <w:p w:rsidR="00730630" w:rsidRPr="00F56A6C" w:rsidRDefault="00240E8E" w:rsidP="00A332EF">
      <w:pPr>
        <w:pStyle w:val="Bullet1G"/>
        <w:numPr>
          <w:ilvl w:val="0"/>
          <w:numId w:val="9"/>
        </w:numPr>
        <w:tabs>
          <w:tab w:val="left" w:pos="540"/>
        </w:tabs>
        <w:ind w:left="1701" w:hanging="170"/>
        <w:rPr>
          <w:lang w:val="en-GB"/>
        </w:rPr>
      </w:pPr>
      <w:r>
        <w:rPr>
          <w:lang w:val="en-GB"/>
        </w:rPr>
        <w:t>T</w:t>
      </w:r>
      <w:r w:rsidR="00730630" w:rsidRPr="00F56A6C">
        <w:rPr>
          <w:lang w:val="en-GB"/>
        </w:rPr>
        <w:t>hey are unable to choose suitable employment because of they lack vocational training or the necessary professional qua</w:t>
      </w:r>
      <w:r>
        <w:rPr>
          <w:lang w:val="en-GB"/>
        </w:rPr>
        <w:t>lifications</w:t>
      </w:r>
    </w:p>
    <w:p w:rsidR="00730630" w:rsidRPr="00F56A6C" w:rsidRDefault="00240E8E" w:rsidP="00A332EF">
      <w:pPr>
        <w:pStyle w:val="Bullet1G"/>
        <w:numPr>
          <w:ilvl w:val="0"/>
          <w:numId w:val="9"/>
        </w:numPr>
        <w:tabs>
          <w:tab w:val="left" w:pos="540"/>
        </w:tabs>
        <w:ind w:left="1701" w:hanging="170"/>
        <w:rPr>
          <w:lang w:val="en-GB"/>
        </w:rPr>
      </w:pPr>
      <w:r>
        <w:rPr>
          <w:lang w:val="en-GB"/>
        </w:rPr>
        <w:t>T</w:t>
      </w:r>
      <w:r w:rsidR="00730630" w:rsidRPr="00F56A6C">
        <w:rPr>
          <w:lang w:val="en-GB"/>
        </w:rPr>
        <w:t>hey have to change their vocation (qualifications) because of a lack of jobs correspondi</w:t>
      </w:r>
      <w:r>
        <w:rPr>
          <w:lang w:val="en-GB"/>
        </w:rPr>
        <w:t>ng to their professional skills</w:t>
      </w:r>
    </w:p>
    <w:p w:rsidR="00730630" w:rsidRPr="00F56A6C" w:rsidRDefault="00240E8E" w:rsidP="00A332EF">
      <w:pPr>
        <w:pStyle w:val="Bullet1G"/>
        <w:numPr>
          <w:ilvl w:val="0"/>
          <w:numId w:val="9"/>
        </w:numPr>
        <w:tabs>
          <w:tab w:val="left" w:pos="540"/>
        </w:tabs>
        <w:ind w:left="1701" w:hanging="170"/>
        <w:rPr>
          <w:lang w:val="en-GB"/>
        </w:rPr>
      </w:pPr>
      <w:r>
        <w:rPr>
          <w:lang w:val="en-GB"/>
        </w:rPr>
        <w:t>T</w:t>
      </w:r>
      <w:r w:rsidR="00730630" w:rsidRPr="00F56A6C">
        <w:rPr>
          <w:lang w:val="en-GB"/>
        </w:rPr>
        <w:t>hey have lost the ability to wo</w:t>
      </w:r>
      <w:r>
        <w:rPr>
          <w:lang w:val="en-GB"/>
        </w:rPr>
        <w:t>rk in their previous profession</w:t>
      </w:r>
    </w:p>
    <w:p w:rsidR="00730630" w:rsidRPr="00F56A6C" w:rsidRDefault="00730630" w:rsidP="005C5885">
      <w:pPr>
        <w:spacing w:after="120"/>
        <w:ind w:left="1134" w:right="1134"/>
        <w:jc w:val="both"/>
        <w:rPr>
          <w:lang w:val="en-GB"/>
        </w:rPr>
      </w:pPr>
      <w:r w:rsidRPr="00F56A6C">
        <w:rPr>
          <w:lang w:val="en-GB"/>
        </w:rPr>
        <w:t xml:space="preserve">Job seekers are given vocational training, retraining or skills upgrading on referral by the employment service, at the service’s own training centres or at other training establishments. </w:t>
      </w:r>
    </w:p>
    <w:p w:rsidR="00730630" w:rsidRPr="00F56A6C" w:rsidRDefault="00730630" w:rsidP="005C5885">
      <w:pPr>
        <w:spacing w:after="120"/>
        <w:ind w:left="1134" w:right="1134"/>
        <w:jc w:val="both"/>
        <w:rPr>
          <w:lang w:val="en-GB"/>
        </w:rPr>
      </w:pPr>
      <w:r w:rsidRPr="00F56A6C">
        <w:rPr>
          <w:lang w:val="en-GB"/>
        </w:rPr>
        <w:t>102.</w:t>
      </w:r>
      <w:r w:rsidRPr="00F56A6C">
        <w:rPr>
          <w:lang w:val="en-GB"/>
        </w:rPr>
        <w:tab/>
        <w:t>In making referrals for training, the employment service gives preference to unemployed persons with dependants and previous work experience, and to people discharged from the Armed Forces, the border guards, or the internal, railway or other uniformed forces. Time spent in vocational training, retraining or skills upgrading is counted towards the total length of uninterrupted service.</w:t>
      </w:r>
    </w:p>
    <w:p w:rsidR="00730630" w:rsidRPr="00F56A6C" w:rsidRDefault="00730630" w:rsidP="005C5885">
      <w:pPr>
        <w:spacing w:after="120"/>
        <w:ind w:left="1134" w:right="1134"/>
        <w:jc w:val="both"/>
        <w:rPr>
          <w:lang w:val="en-GB"/>
        </w:rPr>
      </w:pPr>
      <w:r w:rsidRPr="00F56A6C">
        <w:rPr>
          <w:lang w:val="en-GB"/>
        </w:rPr>
        <w:t>103.</w:t>
      </w:r>
      <w:r w:rsidRPr="00F56A6C">
        <w:rPr>
          <w:lang w:val="en-GB"/>
        </w:rPr>
        <w:tab/>
        <w:t>All Turkmen legal regulations guarantee that there must be no discrimination of any kind in vocational training, labour and employment, as set out in previous paragraphs of the present report. The absence of any discrimination in this sphere is practically the norm for people in Turkmenistan. Turkmen laws do not provide for any exemptions or privileges on grounds of race, skin colour, gender, faith or ethnic origin.</w:t>
      </w:r>
    </w:p>
    <w:p w:rsidR="00730630" w:rsidRPr="00F56A6C" w:rsidRDefault="00730630" w:rsidP="005C5885">
      <w:pPr>
        <w:tabs>
          <w:tab w:val="left" w:pos="539"/>
        </w:tabs>
        <w:spacing w:after="120"/>
        <w:ind w:left="1134" w:right="1134"/>
        <w:jc w:val="both"/>
        <w:rPr>
          <w:lang w:val="en-GB"/>
        </w:rPr>
      </w:pPr>
      <w:r w:rsidRPr="00F56A6C">
        <w:rPr>
          <w:lang w:val="en-GB"/>
        </w:rPr>
        <w:t>104.</w:t>
      </w:r>
      <w:r w:rsidRPr="00F56A6C">
        <w:rPr>
          <w:lang w:val="en-GB"/>
        </w:rPr>
        <w:tab/>
        <w:t>A solid material base, the dynamic and sustained development of a national competitive economy, the activation of capital investment and the introduction of new technology - all these create favourable conditions for wages to increase faster than consumer prices.  Conditions are thus created for a radical increase in real wages and the attainment of a wage level enabling a corresponding rise in living standards. Turkmenistan’s steady social and economic development will enable the wages of workers in all sectors of the economy to be raised from 1 January 2009, through improvements in the structure of enterprises, organizations and institutions, greater efficiency in the use of productive capacity and increased productivity among workers, and the use of unused domestic reserves.  Under the national programme entitled "Strategy for the economic, political and cultural development of Turkmenistan for the period up to 2020", the most important task of national social policy is to ensure steady growth in living standards, and it is planned to increase wages twice every five years, the next increase to occur in 2010. The manner in which the national programme is to be implemented is through the achievement of growth in people’s monetary incomes and maintaining them in real terms by continuously increasing wages. Wages play an important role in people’s income, and they are continuously being raised in order to bring the welfare of the Turkmen people closer to the level of the world’s highly developed nations.</w:t>
      </w:r>
    </w:p>
    <w:p w:rsidR="00730630" w:rsidRPr="002D6809" w:rsidRDefault="002D6809" w:rsidP="002D6809">
      <w:pPr>
        <w:spacing w:before="360" w:after="240" w:line="270" w:lineRule="exact"/>
        <w:ind w:left="1134" w:right="1134"/>
        <w:jc w:val="both"/>
        <w:rPr>
          <w:b/>
          <w:sz w:val="24"/>
          <w:szCs w:val="24"/>
          <w:lang w:val="en-GB"/>
        </w:rPr>
      </w:pPr>
      <w:r w:rsidRPr="002D6809">
        <w:rPr>
          <w:b/>
          <w:sz w:val="24"/>
          <w:szCs w:val="24"/>
          <w:lang w:val="en-GB"/>
        </w:rPr>
        <w:t>Article 7</w:t>
      </w:r>
      <w:r w:rsidR="005C5885" w:rsidRPr="002D6809">
        <w:rPr>
          <w:b/>
          <w:sz w:val="24"/>
          <w:szCs w:val="24"/>
          <w:lang w:val="en-GB"/>
        </w:rPr>
        <w:tab/>
      </w:r>
      <w:r w:rsidR="005C5885" w:rsidRPr="002D6809">
        <w:rPr>
          <w:b/>
          <w:sz w:val="24"/>
          <w:szCs w:val="24"/>
          <w:lang w:val="en-GB"/>
        </w:rPr>
        <w:br/>
      </w:r>
      <w:r w:rsidR="00730630" w:rsidRPr="002D6809">
        <w:rPr>
          <w:b/>
          <w:sz w:val="24"/>
          <w:szCs w:val="24"/>
          <w:lang w:val="en-GB"/>
        </w:rPr>
        <w:t>The right to just and favourable conditions of work</w:t>
      </w:r>
    </w:p>
    <w:p w:rsidR="00730630" w:rsidRPr="00F56A6C" w:rsidRDefault="00730630" w:rsidP="005C5885">
      <w:pPr>
        <w:tabs>
          <w:tab w:val="left" w:pos="540"/>
        </w:tabs>
        <w:spacing w:after="120"/>
        <w:ind w:left="1134" w:right="1134"/>
        <w:jc w:val="both"/>
        <w:rPr>
          <w:lang w:val="en-GB"/>
        </w:rPr>
      </w:pPr>
      <w:r w:rsidRPr="00F56A6C">
        <w:rPr>
          <w:szCs w:val="24"/>
          <w:lang w:val="en-GB"/>
        </w:rPr>
        <w:t>105.</w:t>
      </w:r>
      <w:r w:rsidRPr="00F56A6C">
        <w:rPr>
          <w:szCs w:val="24"/>
          <w:lang w:val="en-GB"/>
        </w:rPr>
        <w:tab/>
        <w:t xml:space="preserve">Under article 33, paragraph 2, of the Constitution, </w:t>
      </w:r>
      <w:r w:rsidRPr="00F56A6C">
        <w:rPr>
          <w:lang w:val="en-GB"/>
        </w:rPr>
        <w:t>persons working for hire in Turkmenistan have the right to compensation commensurate with the quantity and quality of their work.</w:t>
      </w:r>
    </w:p>
    <w:p w:rsidR="00730630" w:rsidRPr="00F56A6C" w:rsidRDefault="00730630" w:rsidP="005C5885">
      <w:pPr>
        <w:autoSpaceDE w:val="0"/>
        <w:autoSpaceDN w:val="0"/>
        <w:adjustRightInd w:val="0"/>
        <w:spacing w:after="120"/>
        <w:ind w:left="1134" w:right="1134" w:firstLine="12"/>
        <w:jc w:val="both"/>
        <w:rPr>
          <w:lang w:val="en-GB"/>
        </w:rPr>
      </w:pPr>
      <w:r w:rsidRPr="00F56A6C">
        <w:rPr>
          <w:lang w:val="en-GB"/>
        </w:rPr>
        <w:t>106.</w:t>
      </w:r>
      <w:r w:rsidRPr="00F56A6C">
        <w:rPr>
          <w:lang w:val="en-GB"/>
        </w:rPr>
        <w:tab/>
        <w:t xml:space="preserve">The Code of Labour Laws (para. 78) states that pay depends on a worker’s individual work contribution and the quality of the work performed. There is no upper limit </w:t>
      </w:r>
      <w:r w:rsidR="002D6809">
        <w:rPr>
          <w:lang w:val="en-GB"/>
        </w:rPr>
        <w:t xml:space="preserve">on </w:t>
      </w:r>
      <w:r w:rsidRPr="00F56A6C">
        <w:rPr>
          <w:lang w:val="en-GB"/>
        </w:rPr>
        <w:t>pay.  Any reduction in a worker’s pay based on gender, race, ethnic origin, attitude to religion or membership of social organizations is prohibited.</w:t>
      </w:r>
    </w:p>
    <w:p w:rsidR="00730630" w:rsidRPr="00F56A6C" w:rsidRDefault="00730630" w:rsidP="005C5885">
      <w:pPr>
        <w:autoSpaceDE w:val="0"/>
        <w:autoSpaceDN w:val="0"/>
        <w:adjustRightInd w:val="0"/>
        <w:spacing w:after="120"/>
        <w:ind w:left="1134" w:right="1134" w:firstLine="12"/>
        <w:jc w:val="both"/>
        <w:rPr>
          <w:lang w:val="en-GB"/>
        </w:rPr>
      </w:pPr>
      <w:r w:rsidRPr="00F56A6C">
        <w:rPr>
          <w:lang w:val="en-GB"/>
        </w:rPr>
        <w:t>107.</w:t>
      </w:r>
      <w:r w:rsidRPr="00F56A6C">
        <w:rPr>
          <w:lang w:val="en-GB"/>
        </w:rPr>
        <w:tab/>
        <w:t xml:space="preserve">Turkmen legislation stipulates that employers must create healthy and safe conditions of work for employees and introduce the latest methods and technology to ensure that health and hygiene standards and labour protection regulations are complied with. </w:t>
      </w:r>
    </w:p>
    <w:p w:rsidR="00730630" w:rsidRPr="00F56A6C" w:rsidRDefault="00730630" w:rsidP="005C5885">
      <w:pPr>
        <w:tabs>
          <w:tab w:val="left" w:pos="540"/>
        </w:tabs>
        <w:autoSpaceDE w:val="0"/>
        <w:autoSpaceDN w:val="0"/>
        <w:adjustRightInd w:val="0"/>
        <w:spacing w:after="120"/>
        <w:ind w:left="1134" w:right="1134" w:firstLine="12"/>
        <w:jc w:val="both"/>
        <w:rPr>
          <w:lang w:val="en-GB"/>
        </w:rPr>
      </w:pPr>
      <w:r w:rsidRPr="00F56A6C">
        <w:rPr>
          <w:lang w:val="en-GB"/>
        </w:rPr>
        <w:t>108.</w:t>
      </w:r>
      <w:r w:rsidRPr="00F56A6C">
        <w:rPr>
          <w:lang w:val="en-GB"/>
        </w:rPr>
        <w:tab/>
        <w:t>The conditions of a work agreement or contract must meet with the requirements of labour protection laws. They must contain a reliable description of the position, including harmful or dangerous production factors, and details of benefits and remuneration for arduous work and work involving harmful or dangerous conditions.</w:t>
      </w:r>
    </w:p>
    <w:p w:rsidR="00730630" w:rsidRPr="00F56A6C" w:rsidRDefault="00730630" w:rsidP="005C5885">
      <w:pPr>
        <w:tabs>
          <w:tab w:val="left" w:pos="540"/>
        </w:tabs>
        <w:autoSpaceDE w:val="0"/>
        <w:autoSpaceDN w:val="0"/>
        <w:adjustRightInd w:val="0"/>
        <w:spacing w:after="120"/>
        <w:ind w:left="1134" w:right="1134" w:firstLine="12"/>
        <w:jc w:val="both"/>
        <w:rPr>
          <w:lang w:val="en-GB"/>
        </w:rPr>
      </w:pPr>
      <w:r w:rsidRPr="00F56A6C">
        <w:rPr>
          <w:lang w:val="en-GB"/>
        </w:rPr>
        <w:t>109.</w:t>
      </w:r>
      <w:r w:rsidRPr="00F56A6C">
        <w:rPr>
          <w:lang w:val="en-GB"/>
        </w:rPr>
        <w:tab/>
        <w:t>The management (employer) must introduce modern means of labour protection and provide working conditions that comply with safety and hygiene requirements and prevent industrial accidents and occupational ill-health. If the conditions of work do not correspond to standard requirements or a worker is not provided with the necessary means of individual protection, he or she is entitled to refuse to carry out the work until the workplace is brought into compliance with labour protection requirements. A worker’s refusal to carry out work because of unfavourable or dangerous working conditions is not an offence, unless otherwise stated in the work agreement or contract. Workers retain their positions (posts) and average earnings during forced stoppages for which the management (employer) is to blame.</w:t>
      </w:r>
    </w:p>
    <w:p w:rsidR="00730630" w:rsidRPr="00F56A6C" w:rsidRDefault="00730630" w:rsidP="005C5885">
      <w:pPr>
        <w:tabs>
          <w:tab w:val="left" w:pos="540"/>
        </w:tabs>
        <w:autoSpaceDE w:val="0"/>
        <w:autoSpaceDN w:val="0"/>
        <w:adjustRightInd w:val="0"/>
        <w:spacing w:after="120"/>
        <w:ind w:left="1134" w:right="1134" w:firstLine="12"/>
        <w:jc w:val="both"/>
        <w:rPr>
          <w:lang w:val="en-GB"/>
        </w:rPr>
      </w:pPr>
      <w:r w:rsidRPr="00F56A6C">
        <w:rPr>
          <w:lang w:val="en-GB"/>
        </w:rPr>
        <w:t>110.</w:t>
      </w:r>
      <w:r w:rsidRPr="00F56A6C">
        <w:rPr>
          <w:lang w:val="en-GB"/>
        </w:rPr>
        <w:tab/>
        <w:t>In the exercise of their official duties, State officials and civil servants have the right to advancement in service, in accordance with their qualifications, professional skills, abilities, and the conscientious performance of their official duties. Their financial remuneration is made up of their salary, salary supplements and bonuses.</w:t>
      </w:r>
    </w:p>
    <w:p w:rsidR="00730630" w:rsidRPr="00F56A6C" w:rsidRDefault="00730630" w:rsidP="005C5885">
      <w:pPr>
        <w:tabs>
          <w:tab w:val="left" w:pos="540"/>
        </w:tabs>
        <w:autoSpaceDE w:val="0"/>
        <w:autoSpaceDN w:val="0"/>
        <w:adjustRightInd w:val="0"/>
        <w:spacing w:after="120"/>
        <w:ind w:left="1134" w:right="1134" w:firstLine="12"/>
        <w:jc w:val="both"/>
        <w:rPr>
          <w:lang w:val="en-GB"/>
        </w:rPr>
      </w:pPr>
      <w:r w:rsidRPr="00F56A6C">
        <w:rPr>
          <w:lang w:val="en-GB"/>
        </w:rPr>
        <w:t>111.</w:t>
      </w:r>
      <w:r w:rsidRPr="00F56A6C">
        <w:rPr>
          <w:lang w:val="en-GB"/>
        </w:rPr>
        <w:tab/>
        <w:t>Official retraining of State officials and civil servants is carried out as needed by the State or service concerned and taking into account experience of managerial and organizational work, skills and professional training.</w:t>
      </w:r>
    </w:p>
    <w:p w:rsidR="00730630" w:rsidRPr="00F56A6C" w:rsidRDefault="00730630" w:rsidP="005C5885">
      <w:pPr>
        <w:autoSpaceDE w:val="0"/>
        <w:autoSpaceDN w:val="0"/>
        <w:adjustRightInd w:val="0"/>
        <w:spacing w:after="120"/>
        <w:ind w:left="1134" w:right="1134" w:firstLine="12"/>
        <w:jc w:val="both"/>
        <w:rPr>
          <w:lang w:val="en-GB"/>
        </w:rPr>
      </w:pPr>
      <w:r w:rsidRPr="00F56A6C">
        <w:rPr>
          <w:lang w:val="en-GB"/>
        </w:rPr>
        <w:t>112.</w:t>
      </w:r>
      <w:r w:rsidRPr="00F56A6C">
        <w:rPr>
          <w:lang w:val="en-GB"/>
        </w:rPr>
        <w:tab/>
        <w:t>Under article 45 of the Code of Labour Laws, the normal working time of workers in establishments may not exceed 40 hours a week. Article 46 prescribes shorter working hours for persons aged between 16 and 18 years, who work a 36-hour week, and persons aged between 15 and 16 (students aged between 14 and 15 employed in the holidays (art. 179)), who work a 24-hour week. The length of time worked by students in the school year during their free time may not exceed half the maximum working time laid down in the first paragraph of this article for persons of corresponding age; workers engaged in activities involving harmful conditions of work may not work for more than 36 hours a week. The list of industries, workshops, trades and positions that involve harmful conditions of work and which give rise to an entitlement to reduced working hours is approved by the Cabinet of Ministers. The legislation also prescribes shorter working hours for particular categories of worker (teachers, doctors, women working in rural areas, etc.).</w:t>
      </w:r>
    </w:p>
    <w:p w:rsidR="00730630" w:rsidRPr="00F56A6C" w:rsidRDefault="00730630" w:rsidP="005C5885">
      <w:pPr>
        <w:pStyle w:val="SingleTxt"/>
        <w:tabs>
          <w:tab w:val="left" w:pos="540"/>
        </w:tabs>
        <w:ind w:left="1134" w:right="1134"/>
      </w:pPr>
      <w:r w:rsidRPr="00F56A6C">
        <w:t>113.</w:t>
      </w:r>
      <w:r w:rsidRPr="00F56A6C">
        <w:tab/>
        <w:t>Article 32 of the Constitution guarantees the right to leisure. Citizens’ right to leisure is expressed in the established work week of limited duration, in annual paid leaves, and in weekly days of rest.  The Government creates favourable conditions for leisure and the rational use of free time.</w:t>
      </w:r>
    </w:p>
    <w:p w:rsidR="00730630" w:rsidRPr="00F56A6C" w:rsidRDefault="00730630" w:rsidP="005C58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134" w:right="1134"/>
      </w:pPr>
      <w:r w:rsidRPr="00F56A6C">
        <w:t>114.</w:t>
      </w:r>
      <w:r w:rsidRPr="00F56A6C">
        <w:tab/>
        <w:t>The duration of weekly uninterrupted rest may not be less than 42 hours. Under the Code of Labour Laws (article 59) workers are entitled to a break of no more than two hours for rest and food. The break is not included in working time. In general, breaks for rest and food must be offered every four hours after commencement of work. Workers may use them at their discretion. They may be absent from their post during this time. In the case of jobs in which it is not possible to provide for breaks because of the conditions of work, workers must be allowed to take refreshment during working hours. The list of such jobs and the procedures, and place allocated,  for taking refreshment are established by the management, by agreement with the establishment's trade union committee or body representing the workforce.</w:t>
      </w:r>
    </w:p>
    <w:p w:rsidR="00730630" w:rsidRPr="00F56A6C" w:rsidRDefault="00730630" w:rsidP="005C58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134" w:right="1134"/>
      </w:pPr>
      <w:r w:rsidRPr="00F56A6C">
        <w:t>115.</w:t>
      </w:r>
      <w:r w:rsidRPr="00F56A6C">
        <w:tab/>
        <w:t>In the case of work performed in the open air or in closed premises during a hot time of the year, if the microclimatic conditions do not comply with the health standards laid down by the Cabinet of Ministers, workers are granted breaks or work may be interrupted (stopped). When work during a hot period is stopped because of high temperatures the employer has the right to transfer workers to other work with more favourable working conditions (Code of Labour Laws, art.59-1).</w:t>
      </w:r>
    </w:p>
    <w:p w:rsidR="00730630" w:rsidRPr="00F56A6C" w:rsidRDefault="00730630" w:rsidP="005C58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134" w:right="1134"/>
      </w:pPr>
      <w:r w:rsidRPr="00F56A6C">
        <w:t>116.</w:t>
      </w:r>
      <w:r w:rsidRPr="00F56A6C">
        <w:tab/>
        <w:t>Workers are given two rest days for a five-day working week and one rest day for a six-day working week. The rest day is generally Sunday. If the second rest day for a five-day week is not determined by the employer, it is established by the enterprise’s work schedule and must, as a rule, follow the general rest day.</w:t>
      </w:r>
    </w:p>
    <w:p w:rsidR="00730630" w:rsidRPr="00F56A6C" w:rsidRDefault="00730630" w:rsidP="005C58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134" w:right="1134"/>
      </w:pPr>
      <w:r w:rsidRPr="00F56A6C">
        <w:t>117.</w:t>
      </w:r>
      <w:r w:rsidRPr="00F56A6C">
        <w:tab/>
        <w:t>In enterprises at which work cannot be stopped for production and technical reasons or because of the need to provide uninterrupted public services,  and at other enterprises with uninterrupted production, rest days are provided on various days of the week to each group of workers in turn, in accordance with the  schedule of shifts.</w:t>
      </w:r>
    </w:p>
    <w:p w:rsidR="00730630" w:rsidRPr="00F56A6C" w:rsidRDefault="00730630" w:rsidP="005C58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134" w:right="1134"/>
      </w:pPr>
      <w:r w:rsidRPr="00F56A6C">
        <w:t>118.</w:t>
      </w:r>
      <w:r w:rsidRPr="00F56A6C">
        <w:tab/>
        <w:t xml:space="preserve">In enterprises at which work cannot be stopped on the general day of rest because of the need to provide public services (shops, consumer service enterprises, theatres, museums, etc.), rest days are determined by local authorities. </w:t>
      </w:r>
    </w:p>
    <w:p w:rsidR="00730630" w:rsidRPr="00F56A6C" w:rsidRDefault="00730630" w:rsidP="005C58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134" w:right="1134"/>
      </w:pPr>
      <w:r w:rsidRPr="00F56A6C">
        <w:t>119.</w:t>
      </w:r>
      <w:r w:rsidRPr="00F56A6C">
        <w:tab/>
        <w:t>Double remuneration is paid for work on holidays and commemorative days (article 67 of the Code):</w:t>
      </w:r>
    </w:p>
    <w:p w:rsidR="00730630" w:rsidRPr="00F56A6C" w:rsidRDefault="005C5885" w:rsidP="005C58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134" w:right="1134"/>
      </w:pPr>
      <w:r w:rsidRPr="00F56A6C">
        <w:tab/>
      </w:r>
      <w:r w:rsidR="00730630" w:rsidRPr="00F56A6C">
        <w:t>a)</w:t>
      </w:r>
      <w:r w:rsidRPr="00F56A6C">
        <w:tab/>
      </w:r>
      <w:r w:rsidR="00240E8E">
        <w:t>P</w:t>
      </w:r>
      <w:r w:rsidR="00730630" w:rsidRPr="00F56A6C">
        <w:t>iece-rate workers are paid at twice the piece rate;</w:t>
      </w:r>
    </w:p>
    <w:p w:rsidR="00730630" w:rsidRPr="00F56A6C" w:rsidRDefault="005C5885" w:rsidP="005C58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134" w:right="1134"/>
      </w:pPr>
      <w:r w:rsidRPr="00F56A6C">
        <w:tab/>
      </w:r>
      <w:r w:rsidR="00730630" w:rsidRPr="00F56A6C">
        <w:t>b)</w:t>
      </w:r>
      <w:r w:rsidRPr="00F56A6C">
        <w:tab/>
      </w:r>
      <w:r w:rsidR="00240E8E">
        <w:t>W</w:t>
      </w:r>
      <w:r w:rsidR="00730630" w:rsidRPr="00F56A6C">
        <w:t>orkers on hourly or daily rates are paid double;</w:t>
      </w:r>
    </w:p>
    <w:p w:rsidR="00730630" w:rsidRPr="00F56A6C" w:rsidRDefault="005C5885" w:rsidP="005C58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134" w:right="1134"/>
      </w:pPr>
      <w:r w:rsidRPr="00F56A6C">
        <w:tab/>
        <w:t>c)</w:t>
      </w:r>
      <w:r w:rsidRPr="00F56A6C">
        <w:tab/>
      </w:r>
      <w:r w:rsidR="00240E8E">
        <w:t>W</w:t>
      </w:r>
      <w:r w:rsidR="00730630" w:rsidRPr="00F56A6C">
        <w:t>orkers on monthly salaries receive a single hourly or daily premium in addition to their salary if the work on a holiday or commemorative day was within the norm for their monthly working time, and a double hourly or daily premium if it was above the monthly norm.</w:t>
      </w:r>
    </w:p>
    <w:p w:rsidR="00730630" w:rsidRPr="00F56A6C" w:rsidRDefault="00730630" w:rsidP="005C58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134" w:right="1134"/>
      </w:pPr>
      <w:r w:rsidRPr="00F56A6C">
        <w:t>If a worker who has worked on a holiday or commemorative day so desires, he may be given another day of rest.</w:t>
      </w:r>
    </w:p>
    <w:p w:rsidR="00730630" w:rsidRPr="00F56A6C" w:rsidRDefault="00730630" w:rsidP="005C58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134" w:right="1134"/>
      </w:pPr>
      <w:r w:rsidRPr="00F56A6C">
        <w:t>120.</w:t>
      </w:r>
      <w:r w:rsidRPr="00F56A6C">
        <w:tab/>
        <w:t>The Leave Act, adopted in 1997, enables citizens to exercise their right to rest and regulates the duration of leave and the conditions in which it is granted. It established the following types of leave: daily paid basic leave of 24 calendar days, and 35 calendar days for workers in educational establishments and disabled persons. Under the Act, workers have the right to additional leave as follows:</w:t>
      </w:r>
    </w:p>
    <w:p w:rsidR="00730630" w:rsidRPr="00F56A6C" w:rsidRDefault="00240E8E" w:rsidP="00A332EF">
      <w:pPr>
        <w:pStyle w:val="SingleTxt"/>
        <w:numPr>
          <w:ilvl w:val="0"/>
          <w:numId w:val="1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701" w:right="1134" w:hanging="170"/>
      </w:pPr>
      <w:r>
        <w:t>A</w:t>
      </w:r>
      <w:r w:rsidR="00730630" w:rsidRPr="00F56A6C">
        <w:t>dditional leave of up to 15 days for jobs involving special conditions (the list of which is approv</w:t>
      </w:r>
      <w:r>
        <w:t>ed by the Cabinet of Ministers)</w:t>
      </w:r>
    </w:p>
    <w:p w:rsidR="00730630" w:rsidRPr="00F56A6C" w:rsidRDefault="00240E8E" w:rsidP="00A332EF">
      <w:pPr>
        <w:pStyle w:val="SingleTxt"/>
        <w:numPr>
          <w:ilvl w:val="0"/>
          <w:numId w:val="1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701" w:right="1134" w:hanging="170"/>
      </w:pPr>
      <w:r>
        <w:t>A</w:t>
      </w:r>
      <w:r w:rsidR="00730630" w:rsidRPr="00F56A6C">
        <w:t>dditional leave of up to 15 days for air c</w:t>
      </w:r>
      <w:r>
        <w:t>rew and air traffic controllers</w:t>
      </w:r>
    </w:p>
    <w:p w:rsidR="00730630" w:rsidRPr="00F56A6C" w:rsidRDefault="00730630" w:rsidP="005C58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134" w:right="1134"/>
      </w:pPr>
      <w:r w:rsidRPr="00F56A6C">
        <w:t xml:space="preserve">Provision is also made for additional leave for weddings and funerals, and for citizens who have reached the age of 62. In addition, the Act provides for social leave such as maternity leave of 112 calendar days and unpaid leave to care for a child up to the age of three. The Leave Act prescribes unpaid leave of varying duration depending on the grounds, circumstances and need. Foreign nationals and stateless persons have the same right to leave as Turkmen citizens. </w:t>
      </w:r>
    </w:p>
    <w:p w:rsidR="00730630" w:rsidRPr="00F56A6C" w:rsidRDefault="00730630" w:rsidP="005C58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134" w:right="1134"/>
      </w:pPr>
      <w:r w:rsidRPr="00F56A6C">
        <w:t>121.</w:t>
      </w:r>
      <w:r w:rsidRPr="00F56A6C">
        <w:tab/>
        <w:t>The concept of a new policy of meeting the population’s needs for goods and services through wage and business income is set out in the national programme entitled "Strategy for the economic, political and cultural development of Turkmenistan for the period up to 2020", adopted at the fourteenth meeting of the Khalk Maslakhata (National Council)</w:t>
      </w:r>
      <w:r w:rsidRPr="00F56A6C">
        <w:rPr>
          <w:vertAlign w:val="superscript"/>
        </w:rPr>
        <w:t>1</w:t>
      </w:r>
      <w:r w:rsidRPr="00F56A6C">
        <w:t xml:space="preserve"> in 2003. The priority thrust of the national wages policy is to raise it by stages in all areas and sectors of the economy and in enterprises and organizations under all forms of ownership in order to increase citizens’ real incomes and attain world standards of living. The main criterion in carrying out these measures remains the quality of employee’s work and bringing their pay more into line with the level of their skills.</w:t>
      </w:r>
    </w:p>
    <w:p w:rsidR="00730630" w:rsidRPr="00F56A6C" w:rsidRDefault="00730630" w:rsidP="005C58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134" w:right="1134"/>
      </w:pPr>
      <w:r w:rsidRPr="00F56A6C">
        <w:t>122.</w:t>
      </w:r>
      <w:r w:rsidRPr="00F56A6C">
        <w:tab/>
        <w:t>The labour laws provide for labour standards which form the basis for determining rates of pay. Under article 104 of the Code of Labour Laws, labour standards - for output, time, servicing and numbers - are established for workers in relation to the level of techniques, technology, organization of production and workforce attained. Enhanced and aggregated standards may be used for collect</w:t>
      </w:r>
      <w:r w:rsidR="002C64B8">
        <w:t>ive forms of organization.</w:t>
      </w:r>
    </w:p>
    <w:p w:rsidR="00730630" w:rsidRPr="00F56A6C" w:rsidRDefault="00730630" w:rsidP="005C58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134" w:right="1134"/>
      </w:pPr>
      <w:r w:rsidRPr="00F56A6C">
        <w:t>123.</w:t>
      </w:r>
      <w:r w:rsidRPr="00F56A6C">
        <w:tab/>
        <w:t>Labour standards must be replaced by new ones as workplaces are assessed and rationalized and new techniques, technology and organizational and technical measures to increase productivity are introduced.</w:t>
      </w:r>
    </w:p>
    <w:p w:rsidR="00730630" w:rsidRPr="00F56A6C" w:rsidRDefault="00730630" w:rsidP="005C58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134" w:right="1134"/>
      </w:pPr>
      <w:r w:rsidRPr="00F56A6C">
        <w:t>124.</w:t>
      </w:r>
      <w:r w:rsidRPr="00F56A6C">
        <w:tab/>
        <w:t xml:space="preserve">The wages policy currently pursued in Turkmenistan provides for flexible regulation of wages and income. The system of wages and their regulation is based on the average wage, as prescribed by law. The level of the national average wage is guaranteed by systematic Government decisions to increase it, with the aim of ensuring essential living standards and maintaining the purchasing power of real wages as part of social protection measures. </w:t>
      </w:r>
    </w:p>
    <w:p w:rsidR="00730630" w:rsidRPr="00F56A6C" w:rsidRDefault="00730630" w:rsidP="005C58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134" w:right="1134"/>
      </w:pPr>
      <w:r w:rsidRPr="00F56A6C">
        <w:t>125.</w:t>
      </w:r>
      <w:r w:rsidRPr="00F56A6C">
        <w:tab/>
        <w:t>State authorities monitor observance at enterprises and in organizations of requirements relating to the established average wage. If these are found to have been infringed, the management of enterprises and organizations are liable under articles 41 and 225 of the Code relating to Administrative Offences and article 225 of the Code of Labour Laws.</w:t>
      </w:r>
    </w:p>
    <w:p w:rsidR="00550E15" w:rsidRPr="00F56A6C" w:rsidRDefault="00550E15" w:rsidP="002C64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spacing w:before="120"/>
        <w:ind w:left="1134" w:right="0"/>
        <w:rPr>
          <w:b/>
        </w:rPr>
      </w:pPr>
      <w:r w:rsidRPr="00F56A6C">
        <w:rPr>
          <w:b/>
        </w:rPr>
        <w:t>Average wage of workers in the Turkmen economy*</w:t>
      </w:r>
    </w:p>
    <w:tbl>
      <w:tblPr>
        <w:tblW w:w="7399"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1729"/>
        <w:gridCol w:w="2268"/>
        <w:gridCol w:w="3402"/>
      </w:tblGrid>
      <w:tr w:rsidR="0026381F" w:rsidRPr="0003033D" w:rsidTr="002C64B8">
        <w:trPr>
          <w:trHeight w:val="567"/>
          <w:tblHeader/>
        </w:trPr>
        <w:tc>
          <w:tcPr>
            <w:tcW w:w="1729" w:type="dxa"/>
            <w:tcBorders>
              <w:top w:val="single" w:sz="4" w:space="0" w:color="auto"/>
              <w:left w:val="nil"/>
              <w:bottom w:val="single" w:sz="12" w:space="0" w:color="auto"/>
              <w:right w:val="nil"/>
              <w:tl2br w:val="nil"/>
              <w:tr2bl w:val="nil"/>
            </w:tcBorders>
            <w:shd w:val="clear" w:color="auto" w:fill="auto"/>
            <w:noWrap/>
            <w:vAlign w:val="bottom"/>
          </w:tcPr>
          <w:p w:rsidR="0026381F" w:rsidRPr="0003033D" w:rsidRDefault="0026381F" w:rsidP="0003033D">
            <w:pPr>
              <w:spacing w:before="80" w:after="80" w:line="200" w:lineRule="exact"/>
              <w:rPr>
                <w:i/>
                <w:sz w:val="16"/>
              </w:rPr>
            </w:pPr>
            <w:r w:rsidRPr="0003033D">
              <w:rPr>
                <w:i/>
                <w:sz w:val="16"/>
              </w:rPr>
              <w:t>Year</w:t>
            </w:r>
          </w:p>
        </w:tc>
        <w:tc>
          <w:tcPr>
            <w:tcW w:w="2268" w:type="dxa"/>
            <w:tcBorders>
              <w:top w:val="single" w:sz="4" w:space="0" w:color="auto"/>
              <w:bottom w:val="single" w:sz="12" w:space="0" w:color="auto"/>
            </w:tcBorders>
            <w:shd w:val="clear" w:color="auto" w:fill="auto"/>
            <w:vAlign w:val="bottom"/>
          </w:tcPr>
          <w:p w:rsidR="0026381F" w:rsidRPr="0003033D" w:rsidRDefault="002F7111" w:rsidP="0003033D">
            <w:pPr>
              <w:spacing w:before="80" w:after="80" w:line="200" w:lineRule="exact"/>
              <w:rPr>
                <w:i/>
                <w:sz w:val="16"/>
                <w:lang w:val="en-US"/>
              </w:rPr>
            </w:pPr>
            <w:r w:rsidRPr="0003033D">
              <w:rPr>
                <w:i/>
                <w:sz w:val="16"/>
                <w:lang w:val="en-US"/>
              </w:rPr>
              <w:t>A</w:t>
            </w:r>
            <w:r w:rsidR="00790797" w:rsidRPr="0003033D">
              <w:rPr>
                <w:i/>
                <w:sz w:val="16"/>
                <w:lang w:val="en-US"/>
              </w:rPr>
              <w:t>verage wage, thousands of manat</w:t>
            </w:r>
          </w:p>
        </w:tc>
        <w:tc>
          <w:tcPr>
            <w:tcW w:w="3402" w:type="dxa"/>
            <w:tcBorders>
              <w:top w:val="single" w:sz="4" w:space="0" w:color="auto"/>
              <w:bottom w:val="single" w:sz="12" w:space="0" w:color="auto"/>
            </w:tcBorders>
            <w:shd w:val="clear" w:color="auto" w:fill="auto"/>
            <w:vAlign w:val="bottom"/>
          </w:tcPr>
          <w:p w:rsidR="0026381F" w:rsidRPr="0003033D" w:rsidRDefault="002F7111" w:rsidP="0003033D">
            <w:pPr>
              <w:spacing w:before="80" w:after="80" w:line="200" w:lineRule="exact"/>
              <w:rPr>
                <w:i/>
                <w:sz w:val="16"/>
                <w:lang w:val="en-US"/>
              </w:rPr>
            </w:pPr>
            <w:r w:rsidRPr="0003033D">
              <w:rPr>
                <w:i/>
                <w:sz w:val="16"/>
                <w:lang w:val="en-US"/>
              </w:rPr>
              <w:t>Average annual change (increase) in nominal wage, percentage</w:t>
            </w:r>
          </w:p>
        </w:tc>
      </w:tr>
      <w:tr w:rsidR="0026381F" w:rsidRPr="000950D6" w:rsidTr="002C64B8">
        <w:trPr>
          <w:trHeight w:hRule="exact" w:val="57"/>
        </w:trPr>
        <w:tc>
          <w:tcPr>
            <w:tcW w:w="1729" w:type="dxa"/>
            <w:tcBorders>
              <w:top w:val="single" w:sz="12" w:space="0" w:color="auto"/>
              <w:left w:val="nil"/>
              <w:bottom w:val="nil"/>
              <w:right w:val="nil"/>
              <w:tl2br w:val="nil"/>
              <w:tr2bl w:val="nil"/>
            </w:tcBorders>
            <w:shd w:val="clear" w:color="auto" w:fill="auto"/>
            <w:noWrap/>
            <w:vAlign w:val="bottom"/>
          </w:tcPr>
          <w:p w:rsidR="0026381F" w:rsidRPr="0003033D" w:rsidRDefault="0026381F" w:rsidP="0003033D">
            <w:pPr>
              <w:spacing w:before="40" w:after="40"/>
              <w:rPr>
                <w:sz w:val="18"/>
              </w:rPr>
            </w:pPr>
            <w:r w:rsidRPr="0003033D">
              <w:rPr>
                <w:sz w:val="18"/>
              </w:rPr>
              <w:t>1996</w:t>
            </w:r>
          </w:p>
        </w:tc>
        <w:tc>
          <w:tcPr>
            <w:tcW w:w="2268" w:type="dxa"/>
            <w:tcBorders>
              <w:top w:val="single" w:sz="12" w:space="0" w:color="auto"/>
            </w:tcBorders>
            <w:shd w:val="clear" w:color="auto" w:fill="auto"/>
            <w:noWrap/>
            <w:vAlign w:val="bottom"/>
          </w:tcPr>
          <w:p w:rsidR="0026381F" w:rsidRPr="0003033D" w:rsidRDefault="0026381F" w:rsidP="0003033D">
            <w:pPr>
              <w:spacing w:before="40" w:after="40"/>
              <w:jc w:val="right"/>
              <w:rPr>
                <w:sz w:val="18"/>
              </w:rPr>
            </w:pPr>
            <w:r w:rsidRPr="0003033D">
              <w:rPr>
                <w:sz w:val="18"/>
              </w:rPr>
              <w:t>72,2</w:t>
            </w:r>
          </w:p>
        </w:tc>
        <w:tc>
          <w:tcPr>
            <w:tcW w:w="3402" w:type="dxa"/>
            <w:tcBorders>
              <w:top w:val="single" w:sz="12" w:space="0" w:color="auto"/>
            </w:tcBorders>
            <w:shd w:val="clear" w:color="auto" w:fill="auto"/>
            <w:noWrap/>
            <w:vAlign w:val="bottom"/>
          </w:tcPr>
          <w:p w:rsidR="0026381F" w:rsidRPr="0003033D" w:rsidRDefault="0026381F" w:rsidP="0003033D">
            <w:pPr>
              <w:spacing w:before="40" w:after="40"/>
              <w:jc w:val="right"/>
              <w:rPr>
                <w:sz w:val="18"/>
              </w:rPr>
            </w:pPr>
            <w:r w:rsidRPr="0003033D">
              <w:rPr>
                <w:sz w:val="18"/>
              </w:rPr>
              <w:t xml:space="preserve"> </w:t>
            </w:r>
          </w:p>
        </w:tc>
      </w:tr>
      <w:tr w:rsidR="0026381F" w:rsidRPr="000950D6" w:rsidTr="002C64B8">
        <w:trPr>
          <w:trHeight w:val="340"/>
        </w:trPr>
        <w:tc>
          <w:tcPr>
            <w:tcW w:w="1729" w:type="dxa"/>
            <w:tcBorders>
              <w:left w:val="nil"/>
              <w:bottom w:val="nil"/>
              <w:right w:val="nil"/>
              <w:tl2br w:val="nil"/>
              <w:tr2bl w:val="nil"/>
            </w:tcBorders>
            <w:shd w:val="clear" w:color="auto" w:fill="auto"/>
            <w:noWrap/>
            <w:vAlign w:val="bottom"/>
          </w:tcPr>
          <w:p w:rsidR="0026381F" w:rsidRPr="0003033D" w:rsidRDefault="0026381F" w:rsidP="0003033D">
            <w:pPr>
              <w:spacing w:before="40" w:after="40"/>
              <w:rPr>
                <w:sz w:val="18"/>
              </w:rPr>
            </w:pPr>
            <w:r w:rsidRPr="0003033D">
              <w:rPr>
                <w:sz w:val="18"/>
              </w:rPr>
              <w:t>1997</w:t>
            </w:r>
          </w:p>
        </w:tc>
        <w:tc>
          <w:tcPr>
            <w:tcW w:w="2268" w:type="dxa"/>
            <w:shd w:val="clear" w:color="auto" w:fill="auto"/>
            <w:noWrap/>
            <w:vAlign w:val="bottom"/>
          </w:tcPr>
          <w:p w:rsidR="0026381F" w:rsidRPr="0003033D" w:rsidRDefault="0026381F" w:rsidP="0003033D">
            <w:pPr>
              <w:spacing w:before="40" w:after="40"/>
              <w:jc w:val="center"/>
              <w:rPr>
                <w:sz w:val="18"/>
              </w:rPr>
            </w:pPr>
            <w:r w:rsidRPr="0003033D">
              <w:rPr>
                <w:sz w:val="18"/>
              </w:rPr>
              <w:t>185,5</w:t>
            </w:r>
          </w:p>
        </w:tc>
        <w:tc>
          <w:tcPr>
            <w:tcW w:w="3402" w:type="dxa"/>
            <w:shd w:val="clear" w:color="auto" w:fill="auto"/>
            <w:noWrap/>
            <w:vAlign w:val="bottom"/>
          </w:tcPr>
          <w:p w:rsidR="0026381F" w:rsidRPr="0003033D" w:rsidRDefault="0026381F" w:rsidP="0003033D">
            <w:pPr>
              <w:spacing w:before="40" w:after="40"/>
              <w:jc w:val="center"/>
              <w:rPr>
                <w:sz w:val="18"/>
              </w:rPr>
            </w:pPr>
            <w:r w:rsidRPr="0003033D">
              <w:rPr>
                <w:sz w:val="18"/>
              </w:rPr>
              <w:t>156,9</w:t>
            </w:r>
          </w:p>
        </w:tc>
      </w:tr>
      <w:tr w:rsidR="0026381F" w:rsidRPr="000950D6" w:rsidTr="002C64B8">
        <w:trPr>
          <w:trHeight w:val="57"/>
        </w:trPr>
        <w:tc>
          <w:tcPr>
            <w:tcW w:w="1729" w:type="dxa"/>
            <w:tcBorders>
              <w:left w:val="nil"/>
              <w:bottom w:val="nil"/>
              <w:right w:val="nil"/>
              <w:tl2br w:val="nil"/>
              <w:tr2bl w:val="nil"/>
            </w:tcBorders>
            <w:shd w:val="clear" w:color="auto" w:fill="auto"/>
            <w:noWrap/>
            <w:vAlign w:val="bottom"/>
          </w:tcPr>
          <w:p w:rsidR="0026381F" w:rsidRPr="0003033D" w:rsidRDefault="0026381F" w:rsidP="0003033D">
            <w:pPr>
              <w:spacing w:before="40" w:after="40"/>
              <w:rPr>
                <w:sz w:val="18"/>
              </w:rPr>
            </w:pPr>
            <w:r w:rsidRPr="0003033D">
              <w:rPr>
                <w:sz w:val="18"/>
              </w:rPr>
              <w:t>1998</w:t>
            </w:r>
          </w:p>
        </w:tc>
        <w:tc>
          <w:tcPr>
            <w:tcW w:w="2268" w:type="dxa"/>
            <w:shd w:val="clear" w:color="auto" w:fill="auto"/>
            <w:noWrap/>
            <w:vAlign w:val="bottom"/>
          </w:tcPr>
          <w:p w:rsidR="0026381F" w:rsidRPr="0003033D" w:rsidRDefault="0026381F" w:rsidP="0003033D">
            <w:pPr>
              <w:spacing w:before="40" w:after="40"/>
              <w:jc w:val="center"/>
              <w:rPr>
                <w:sz w:val="18"/>
              </w:rPr>
            </w:pPr>
            <w:r w:rsidRPr="0003033D">
              <w:rPr>
                <w:sz w:val="18"/>
              </w:rPr>
              <w:t>271,4</w:t>
            </w:r>
          </w:p>
        </w:tc>
        <w:tc>
          <w:tcPr>
            <w:tcW w:w="3402" w:type="dxa"/>
            <w:shd w:val="clear" w:color="auto" w:fill="auto"/>
            <w:noWrap/>
            <w:vAlign w:val="bottom"/>
          </w:tcPr>
          <w:p w:rsidR="0026381F" w:rsidRPr="0003033D" w:rsidRDefault="0026381F" w:rsidP="0003033D">
            <w:pPr>
              <w:spacing w:before="40" w:after="40"/>
              <w:jc w:val="center"/>
              <w:rPr>
                <w:sz w:val="18"/>
              </w:rPr>
            </w:pPr>
            <w:r w:rsidRPr="0003033D">
              <w:rPr>
                <w:sz w:val="18"/>
              </w:rPr>
              <w:t>46,3</w:t>
            </w:r>
          </w:p>
        </w:tc>
      </w:tr>
      <w:tr w:rsidR="0026381F" w:rsidRPr="000950D6" w:rsidTr="002C64B8">
        <w:trPr>
          <w:trHeight w:val="57"/>
        </w:trPr>
        <w:tc>
          <w:tcPr>
            <w:tcW w:w="1729" w:type="dxa"/>
            <w:tcBorders>
              <w:left w:val="nil"/>
              <w:bottom w:val="nil"/>
              <w:right w:val="nil"/>
              <w:tl2br w:val="nil"/>
              <w:tr2bl w:val="nil"/>
            </w:tcBorders>
            <w:shd w:val="clear" w:color="auto" w:fill="auto"/>
            <w:noWrap/>
            <w:vAlign w:val="bottom"/>
          </w:tcPr>
          <w:p w:rsidR="0026381F" w:rsidRPr="0003033D" w:rsidRDefault="0026381F" w:rsidP="0003033D">
            <w:pPr>
              <w:spacing w:before="40" w:after="40"/>
              <w:rPr>
                <w:sz w:val="18"/>
              </w:rPr>
            </w:pPr>
            <w:r w:rsidRPr="0003033D">
              <w:rPr>
                <w:sz w:val="18"/>
              </w:rPr>
              <w:t>1999</w:t>
            </w:r>
          </w:p>
        </w:tc>
        <w:tc>
          <w:tcPr>
            <w:tcW w:w="2268" w:type="dxa"/>
            <w:shd w:val="clear" w:color="auto" w:fill="auto"/>
            <w:noWrap/>
            <w:vAlign w:val="bottom"/>
          </w:tcPr>
          <w:p w:rsidR="0026381F" w:rsidRPr="0003033D" w:rsidRDefault="0026381F" w:rsidP="0003033D">
            <w:pPr>
              <w:spacing w:before="40" w:after="40"/>
              <w:jc w:val="center"/>
              <w:rPr>
                <w:sz w:val="18"/>
              </w:rPr>
            </w:pPr>
            <w:r w:rsidRPr="0003033D">
              <w:rPr>
                <w:sz w:val="18"/>
              </w:rPr>
              <w:t>330,7</w:t>
            </w:r>
          </w:p>
        </w:tc>
        <w:tc>
          <w:tcPr>
            <w:tcW w:w="3402" w:type="dxa"/>
            <w:shd w:val="clear" w:color="auto" w:fill="auto"/>
            <w:noWrap/>
            <w:vAlign w:val="bottom"/>
          </w:tcPr>
          <w:p w:rsidR="0026381F" w:rsidRPr="0003033D" w:rsidRDefault="0026381F" w:rsidP="0003033D">
            <w:pPr>
              <w:spacing w:before="40" w:after="40"/>
              <w:jc w:val="center"/>
              <w:rPr>
                <w:sz w:val="18"/>
              </w:rPr>
            </w:pPr>
            <w:r w:rsidRPr="0003033D">
              <w:rPr>
                <w:sz w:val="18"/>
              </w:rPr>
              <w:t>21,8</w:t>
            </w:r>
          </w:p>
        </w:tc>
      </w:tr>
      <w:tr w:rsidR="0026381F" w:rsidRPr="000950D6" w:rsidTr="002C64B8">
        <w:trPr>
          <w:trHeight w:val="57"/>
        </w:trPr>
        <w:tc>
          <w:tcPr>
            <w:tcW w:w="1729" w:type="dxa"/>
            <w:tcBorders>
              <w:left w:val="nil"/>
              <w:bottom w:val="nil"/>
              <w:right w:val="nil"/>
              <w:tl2br w:val="nil"/>
              <w:tr2bl w:val="nil"/>
            </w:tcBorders>
            <w:shd w:val="clear" w:color="auto" w:fill="auto"/>
            <w:noWrap/>
            <w:vAlign w:val="bottom"/>
          </w:tcPr>
          <w:p w:rsidR="0026381F" w:rsidRPr="0003033D" w:rsidRDefault="0026381F" w:rsidP="0003033D">
            <w:pPr>
              <w:spacing w:before="40" w:after="40"/>
              <w:rPr>
                <w:sz w:val="18"/>
              </w:rPr>
            </w:pPr>
            <w:r w:rsidRPr="0003033D">
              <w:rPr>
                <w:sz w:val="18"/>
              </w:rPr>
              <w:t>2000</w:t>
            </w:r>
          </w:p>
        </w:tc>
        <w:tc>
          <w:tcPr>
            <w:tcW w:w="2268" w:type="dxa"/>
            <w:shd w:val="clear" w:color="auto" w:fill="auto"/>
            <w:noWrap/>
            <w:vAlign w:val="bottom"/>
          </w:tcPr>
          <w:p w:rsidR="0026381F" w:rsidRPr="0003033D" w:rsidRDefault="0026381F" w:rsidP="0003033D">
            <w:pPr>
              <w:spacing w:before="40" w:after="40"/>
              <w:jc w:val="center"/>
              <w:rPr>
                <w:sz w:val="18"/>
              </w:rPr>
            </w:pPr>
            <w:r w:rsidRPr="0003033D">
              <w:rPr>
                <w:sz w:val="18"/>
              </w:rPr>
              <w:t>596,8</w:t>
            </w:r>
          </w:p>
        </w:tc>
        <w:tc>
          <w:tcPr>
            <w:tcW w:w="3402" w:type="dxa"/>
            <w:shd w:val="clear" w:color="auto" w:fill="auto"/>
            <w:noWrap/>
            <w:vAlign w:val="bottom"/>
          </w:tcPr>
          <w:p w:rsidR="0026381F" w:rsidRPr="0003033D" w:rsidRDefault="0026381F" w:rsidP="0003033D">
            <w:pPr>
              <w:spacing w:before="40" w:after="40"/>
              <w:jc w:val="center"/>
              <w:rPr>
                <w:sz w:val="18"/>
              </w:rPr>
            </w:pPr>
            <w:r w:rsidRPr="0003033D">
              <w:rPr>
                <w:sz w:val="18"/>
              </w:rPr>
              <w:t>80,5</w:t>
            </w:r>
          </w:p>
        </w:tc>
      </w:tr>
      <w:tr w:rsidR="0026381F" w:rsidRPr="000950D6" w:rsidTr="002C64B8">
        <w:trPr>
          <w:trHeight w:val="57"/>
        </w:trPr>
        <w:tc>
          <w:tcPr>
            <w:tcW w:w="1729" w:type="dxa"/>
            <w:tcBorders>
              <w:left w:val="nil"/>
              <w:bottom w:val="nil"/>
              <w:right w:val="nil"/>
              <w:tl2br w:val="nil"/>
              <w:tr2bl w:val="nil"/>
            </w:tcBorders>
            <w:shd w:val="clear" w:color="auto" w:fill="auto"/>
            <w:noWrap/>
            <w:vAlign w:val="bottom"/>
          </w:tcPr>
          <w:p w:rsidR="0026381F" w:rsidRPr="0003033D" w:rsidRDefault="0026381F" w:rsidP="0003033D">
            <w:pPr>
              <w:spacing w:before="40" w:after="40"/>
              <w:rPr>
                <w:sz w:val="18"/>
              </w:rPr>
            </w:pPr>
            <w:r w:rsidRPr="0003033D">
              <w:rPr>
                <w:sz w:val="18"/>
              </w:rPr>
              <w:t>2001</w:t>
            </w:r>
          </w:p>
        </w:tc>
        <w:tc>
          <w:tcPr>
            <w:tcW w:w="2268" w:type="dxa"/>
            <w:shd w:val="clear" w:color="auto" w:fill="auto"/>
            <w:noWrap/>
            <w:vAlign w:val="bottom"/>
          </w:tcPr>
          <w:p w:rsidR="0026381F" w:rsidRPr="0003033D" w:rsidRDefault="0026381F" w:rsidP="0003033D">
            <w:pPr>
              <w:spacing w:before="40" w:after="40"/>
              <w:jc w:val="center"/>
              <w:rPr>
                <w:sz w:val="18"/>
              </w:rPr>
            </w:pPr>
            <w:r w:rsidRPr="0003033D">
              <w:rPr>
                <w:sz w:val="18"/>
              </w:rPr>
              <w:t>878,1</w:t>
            </w:r>
          </w:p>
        </w:tc>
        <w:tc>
          <w:tcPr>
            <w:tcW w:w="3402" w:type="dxa"/>
            <w:shd w:val="clear" w:color="auto" w:fill="auto"/>
            <w:noWrap/>
            <w:vAlign w:val="bottom"/>
          </w:tcPr>
          <w:p w:rsidR="0026381F" w:rsidRPr="0003033D" w:rsidRDefault="0026381F" w:rsidP="0003033D">
            <w:pPr>
              <w:spacing w:before="40" w:after="40"/>
              <w:jc w:val="center"/>
              <w:rPr>
                <w:sz w:val="18"/>
              </w:rPr>
            </w:pPr>
            <w:r w:rsidRPr="0003033D">
              <w:rPr>
                <w:sz w:val="18"/>
              </w:rPr>
              <w:t>47,1</w:t>
            </w:r>
          </w:p>
        </w:tc>
      </w:tr>
      <w:tr w:rsidR="0026381F" w:rsidRPr="000950D6" w:rsidTr="002C64B8">
        <w:trPr>
          <w:trHeight w:val="57"/>
        </w:trPr>
        <w:tc>
          <w:tcPr>
            <w:tcW w:w="1729" w:type="dxa"/>
            <w:tcBorders>
              <w:left w:val="nil"/>
              <w:bottom w:val="nil"/>
              <w:right w:val="nil"/>
              <w:tl2br w:val="nil"/>
              <w:tr2bl w:val="nil"/>
            </w:tcBorders>
            <w:shd w:val="clear" w:color="auto" w:fill="auto"/>
            <w:noWrap/>
            <w:vAlign w:val="bottom"/>
          </w:tcPr>
          <w:p w:rsidR="0026381F" w:rsidRPr="0003033D" w:rsidRDefault="0026381F" w:rsidP="0003033D">
            <w:pPr>
              <w:spacing w:before="40" w:after="40"/>
              <w:rPr>
                <w:sz w:val="18"/>
              </w:rPr>
            </w:pPr>
            <w:r w:rsidRPr="0003033D">
              <w:rPr>
                <w:sz w:val="18"/>
              </w:rPr>
              <w:t>2002</w:t>
            </w:r>
          </w:p>
        </w:tc>
        <w:tc>
          <w:tcPr>
            <w:tcW w:w="2268" w:type="dxa"/>
            <w:shd w:val="clear" w:color="auto" w:fill="auto"/>
            <w:noWrap/>
            <w:vAlign w:val="bottom"/>
          </w:tcPr>
          <w:p w:rsidR="0026381F" w:rsidRPr="0003033D" w:rsidRDefault="0026381F" w:rsidP="0003033D">
            <w:pPr>
              <w:spacing w:before="40" w:after="40"/>
              <w:jc w:val="center"/>
              <w:rPr>
                <w:sz w:val="18"/>
              </w:rPr>
            </w:pPr>
            <w:r w:rsidRPr="0003033D">
              <w:rPr>
                <w:sz w:val="18"/>
              </w:rPr>
              <w:t>950,0</w:t>
            </w:r>
          </w:p>
        </w:tc>
        <w:tc>
          <w:tcPr>
            <w:tcW w:w="3402" w:type="dxa"/>
            <w:shd w:val="clear" w:color="auto" w:fill="auto"/>
            <w:noWrap/>
            <w:vAlign w:val="bottom"/>
          </w:tcPr>
          <w:p w:rsidR="0026381F" w:rsidRPr="0003033D" w:rsidRDefault="0026381F" w:rsidP="0003033D">
            <w:pPr>
              <w:spacing w:before="40" w:after="40"/>
              <w:jc w:val="center"/>
              <w:rPr>
                <w:sz w:val="18"/>
              </w:rPr>
            </w:pPr>
            <w:r w:rsidRPr="0003033D">
              <w:rPr>
                <w:sz w:val="18"/>
              </w:rPr>
              <w:t>8,2</w:t>
            </w:r>
          </w:p>
        </w:tc>
      </w:tr>
      <w:tr w:rsidR="0026381F" w:rsidRPr="000950D6" w:rsidTr="002C64B8">
        <w:trPr>
          <w:trHeight w:val="57"/>
        </w:trPr>
        <w:tc>
          <w:tcPr>
            <w:tcW w:w="1729" w:type="dxa"/>
            <w:tcBorders>
              <w:left w:val="nil"/>
              <w:bottom w:val="nil"/>
              <w:right w:val="nil"/>
              <w:tl2br w:val="nil"/>
              <w:tr2bl w:val="nil"/>
            </w:tcBorders>
            <w:shd w:val="clear" w:color="auto" w:fill="auto"/>
            <w:noWrap/>
            <w:vAlign w:val="bottom"/>
          </w:tcPr>
          <w:p w:rsidR="0026381F" w:rsidRPr="0003033D" w:rsidRDefault="0026381F" w:rsidP="0003033D">
            <w:pPr>
              <w:spacing w:before="40" w:after="40"/>
              <w:rPr>
                <w:sz w:val="18"/>
              </w:rPr>
            </w:pPr>
            <w:r w:rsidRPr="0003033D">
              <w:rPr>
                <w:sz w:val="18"/>
              </w:rPr>
              <w:t>2003</w:t>
            </w:r>
          </w:p>
        </w:tc>
        <w:tc>
          <w:tcPr>
            <w:tcW w:w="2268" w:type="dxa"/>
            <w:shd w:val="clear" w:color="auto" w:fill="auto"/>
            <w:noWrap/>
            <w:vAlign w:val="bottom"/>
          </w:tcPr>
          <w:p w:rsidR="0026381F" w:rsidRPr="0003033D" w:rsidRDefault="0026381F" w:rsidP="0003033D">
            <w:pPr>
              <w:spacing w:before="40" w:after="40"/>
              <w:jc w:val="center"/>
              <w:rPr>
                <w:sz w:val="18"/>
              </w:rPr>
            </w:pPr>
            <w:r w:rsidRPr="0003033D">
              <w:rPr>
                <w:sz w:val="18"/>
              </w:rPr>
              <w:t>1750,0</w:t>
            </w:r>
          </w:p>
        </w:tc>
        <w:tc>
          <w:tcPr>
            <w:tcW w:w="3402" w:type="dxa"/>
            <w:shd w:val="clear" w:color="auto" w:fill="auto"/>
            <w:noWrap/>
            <w:vAlign w:val="bottom"/>
          </w:tcPr>
          <w:p w:rsidR="0026381F" w:rsidRPr="0003033D" w:rsidRDefault="0026381F" w:rsidP="0003033D">
            <w:pPr>
              <w:spacing w:before="40" w:after="40"/>
              <w:jc w:val="center"/>
              <w:rPr>
                <w:sz w:val="18"/>
              </w:rPr>
            </w:pPr>
            <w:r w:rsidRPr="0003033D">
              <w:rPr>
                <w:sz w:val="18"/>
              </w:rPr>
              <w:t>84,2</w:t>
            </w:r>
          </w:p>
        </w:tc>
      </w:tr>
      <w:tr w:rsidR="0026381F" w:rsidRPr="000950D6" w:rsidTr="002C64B8">
        <w:trPr>
          <w:trHeight w:val="57"/>
        </w:trPr>
        <w:tc>
          <w:tcPr>
            <w:tcW w:w="1729" w:type="dxa"/>
            <w:tcBorders>
              <w:left w:val="nil"/>
              <w:bottom w:val="nil"/>
              <w:right w:val="nil"/>
              <w:tl2br w:val="nil"/>
              <w:tr2bl w:val="nil"/>
            </w:tcBorders>
            <w:shd w:val="clear" w:color="auto" w:fill="auto"/>
            <w:noWrap/>
            <w:vAlign w:val="bottom"/>
          </w:tcPr>
          <w:p w:rsidR="0026381F" w:rsidRPr="0003033D" w:rsidRDefault="0026381F" w:rsidP="0003033D">
            <w:pPr>
              <w:spacing w:before="40" w:after="40"/>
              <w:rPr>
                <w:sz w:val="18"/>
              </w:rPr>
            </w:pPr>
            <w:r w:rsidRPr="0003033D">
              <w:rPr>
                <w:sz w:val="18"/>
              </w:rPr>
              <w:t>2004</w:t>
            </w:r>
          </w:p>
        </w:tc>
        <w:tc>
          <w:tcPr>
            <w:tcW w:w="2268" w:type="dxa"/>
            <w:shd w:val="clear" w:color="auto" w:fill="auto"/>
            <w:noWrap/>
            <w:vAlign w:val="bottom"/>
          </w:tcPr>
          <w:p w:rsidR="0026381F" w:rsidRPr="0003033D" w:rsidRDefault="0026381F" w:rsidP="0003033D">
            <w:pPr>
              <w:spacing w:before="40" w:after="40"/>
              <w:jc w:val="center"/>
              <w:rPr>
                <w:sz w:val="18"/>
              </w:rPr>
            </w:pPr>
            <w:r w:rsidRPr="0003033D">
              <w:rPr>
                <w:sz w:val="18"/>
              </w:rPr>
              <w:t>1850,0</w:t>
            </w:r>
          </w:p>
        </w:tc>
        <w:tc>
          <w:tcPr>
            <w:tcW w:w="3402" w:type="dxa"/>
            <w:shd w:val="clear" w:color="auto" w:fill="auto"/>
            <w:noWrap/>
            <w:vAlign w:val="bottom"/>
          </w:tcPr>
          <w:p w:rsidR="0026381F" w:rsidRPr="0003033D" w:rsidRDefault="0026381F" w:rsidP="0003033D">
            <w:pPr>
              <w:spacing w:before="40" w:after="40"/>
              <w:jc w:val="center"/>
              <w:rPr>
                <w:sz w:val="18"/>
              </w:rPr>
            </w:pPr>
            <w:r w:rsidRPr="0003033D">
              <w:rPr>
                <w:sz w:val="18"/>
              </w:rPr>
              <w:t>5,7</w:t>
            </w:r>
          </w:p>
        </w:tc>
      </w:tr>
      <w:tr w:rsidR="0026381F" w:rsidRPr="000950D6" w:rsidTr="002C64B8">
        <w:trPr>
          <w:trHeight w:val="57"/>
        </w:trPr>
        <w:tc>
          <w:tcPr>
            <w:tcW w:w="1729" w:type="dxa"/>
            <w:tcBorders>
              <w:left w:val="nil"/>
              <w:bottom w:val="nil"/>
              <w:right w:val="nil"/>
              <w:tl2br w:val="nil"/>
              <w:tr2bl w:val="nil"/>
            </w:tcBorders>
            <w:shd w:val="clear" w:color="auto" w:fill="auto"/>
            <w:noWrap/>
            <w:vAlign w:val="bottom"/>
          </w:tcPr>
          <w:p w:rsidR="0026381F" w:rsidRPr="0003033D" w:rsidRDefault="0026381F" w:rsidP="0003033D">
            <w:pPr>
              <w:spacing w:before="40" w:after="40"/>
              <w:rPr>
                <w:sz w:val="18"/>
              </w:rPr>
            </w:pPr>
            <w:r w:rsidRPr="0003033D">
              <w:rPr>
                <w:sz w:val="18"/>
              </w:rPr>
              <w:t>2005</w:t>
            </w:r>
          </w:p>
        </w:tc>
        <w:tc>
          <w:tcPr>
            <w:tcW w:w="2268" w:type="dxa"/>
            <w:shd w:val="clear" w:color="auto" w:fill="auto"/>
            <w:noWrap/>
            <w:vAlign w:val="bottom"/>
          </w:tcPr>
          <w:p w:rsidR="0026381F" w:rsidRPr="0003033D" w:rsidRDefault="0026381F" w:rsidP="0003033D">
            <w:pPr>
              <w:spacing w:before="40" w:after="40"/>
              <w:jc w:val="center"/>
              <w:rPr>
                <w:sz w:val="18"/>
              </w:rPr>
            </w:pPr>
            <w:r w:rsidRPr="0003033D">
              <w:rPr>
                <w:sz w:val="18"/>
              </w:rPr>
              <w:t>2503,0</w:t>
            </w:r>
          </w:p>
        </w:tc>
        <w:tc>
          <w:tcPr>
            <w:tcW w:w="3402" w:type="dxa"/>
            <w:shd w:val="clear" w:color="auto" w:fill="auto"/>
            <w:noWrap/>
            <w:vAlign w:val="bottom"/>
          </w:tcPr>
          <w:p w:rsidR="0026381F" w:rsidRPr="0003033D" w:rsidRDefault="0026381F" w:rsidP="0003033D">
            <w:pPr>
              <w:spacing w:before="40" w:after="40"/>
              <w:jc w:val="center"/>
              <w:rPr>
                <w:sz w:val="18"/>
              </w:rPr>
            </w:pPr>
            <w:r w:rsidRPr="0003033D">
              <w:rPr>
                <w:sz w:val="18"/>
              </w:rPr>
              <w:t>35,3</w:t>
            </w:r>
          </w:p>
        </w:tc>
      </w:tr>
    </w:tbl>
    <w:p w:rsidR="002C64B8" w:rsidRDefault="002C64B8">
      <w:r>
        <w:br w:type="page"/>
      </w:r>
    </w:p>
    <w:tbl>
      <w:tblPr>
        <w:tblW w:w="7399"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1729"/>
        <w:gridCol w:w="2268"/>
        <w:gridCol w:w="3402"/>
      </w:tblGrid>
      <w:tr w:rsidR="002C64B8" w:rsidRPr="002C64B8" w:rsidTr="002C64B8">
        <w:trPr>
          <w:trHeight w:val="57"/>
        </w:trPr>
        <w:tc>
          <w:tcPr>
            <w:tcW w:w="1729" w:type="dxa"/>
            <w:tcBorders>
              <w:top w:val="single" w:sz="4" w:space="0" w:color="auto"/>
              <w:left w:val="nil"/>
              <w:bottom w:val="single" w:sz="12" w:space="0" w:color="auto"/>
              <w:right w:val="nil"/>
              <w:tl2br w:val="nil"/>
              <w:tr2bl w:val="nil"/>
            </w:tcBorders>
            <w:shd w:val="clear" w:color="auto" w:fill="auto"/>
            <w:noWrap/>
            <w:vAlign w:val="bottom"/>
          </w:tcPr>
          <w:p w:rsidR="002C64B8" w:rsidRPr="0003033D" w:rsidRDefault="002C64B8" w:rsidP="00EA5E23">
            <w:pPr>
              <w:spacing w:before="80" w:after="80" w:line="200" w:lineRule="exact"/>
              <w:rPr>
                <w:i/>
                <w:sz w:val="16"/>
              </w:rPr>
            </w:pPr>
            <w:r w:rsidRPr="0003033D">
              <w:rPr>
                <w:i/>
                <w:sz w:val="16"/>
              </w:rPr>
              <w:t>Year</w:t>
            </w:r>
          </w:p>
        </w:tc>
        <w:tc>
          <w:tcPr>
            <w:tcW w:w="2268" w:type="dxa"/>
            <w:tcBorders>
              <w:top w:val="single" w:sz="4" w:space="0" w:color="auto"/>
              <w:bottom w:val="single" w:sz="12" w:space="0" w:color="auto"/>
            </w:tcBorders>
            <w:shd w:val="clear" w:color="auto" w:fill="auto"/>
            <w:noWrap/>
            <w:vAlign w:val="bottom"/>
          </w:tcPr>
          <w:p w:rsidR="002C64B8" w:rsidRPr="0003033D" w:rsidRDefault="002C64B8" w:rsidP="00EA5E23">
            <w:pPr>
              <w:spacing w:before="80" w:after="80" w:line="200" w:lineRule="exact"/>
              <w:rPr>
                <w:i/>
                <w:sz w:val="16"/>
                <w:lang w:val="en-US"/>
              </w:rPr>
            </w:pPr>
            <w:r w:rsidRPr="0003033D">
              <w:rPr>
                <w:i/>
                <w:sz w:val="16"/>
                <w:lang w:val="en-US"/>
              </w:rPr>
              <w:t>Average wage, thousands of manat</w:t>
            </w:r>
          </w:p>
        </w:tc>
        <w:tc>
          <w:tcPr>
            <w:tcW w:w="3402" w:type="dxa"/>
            <w:tcBorders>
              <w:top w:val="single" w:sz="4" w:space="0" w:color="auto"/>
              <w:bottom w:val="single" w:sz="12" w:space="0" w:color="auto"/>
            </w:tcBorders>
            <w:shd w:val="clear" w:color="auto" w:fill="auto"/>
            <w:noWrap/>
            <w:vAlign w:val="bottom"/>
          </w:tcPr>
          <w:p w:rsidR="002C64B8" w:rsidRPr="0003033D" w:rsidRDefault="002C64B8" w:rsidP="00EA5E23">
            <w:pPr>
              <w:spacing w:before="80" w:after="80" w:line="200" w:lineRule="exact"/>
              <w:rPr>
                <w:i/>
                <w:sz w:val="16"/>
                <w:lang w:val="en-US"/>
              </w:rPr>
            </w:pPr>
            <w:r w:rsidRPr="0003033D">
              <w:rPr>
                <w:i/>
                <w:sz w:val="16"/>
                <w:lang w:val="en-US"/>
              </w:rPr>
              <w:t>Average annual change (increase) in nominal wage, percentage</w:t>
            </w:r>
          </w:p>
        </w:tc>
      </w:tr>
      <w:tr w:rsidR="002C64B8" w:rsidRPr="000950D6" w:rsidTr="002C64B8">
        <w:trPr>
          <w:trHeight w:val="57"/>
        </w:trPr>
        <w:tc>
          <w:tcPr>
            <w:tcW w:w="1729" w:type="dxa"/>
            <w:tcBorders>
              <w:top w:val="single" w:sz="12" w:space="0" w:color="auto"/>
              <w:left w:val="nil"/>
              <w:bottom w:val="nil"/>
              <w:right w:val="nil"/>
              <w:tl2br w:val="nil"/>
              <w:tr2bl w:val="nil"/>
            </w:tcBorders>
            <w:shd w:val="clear" w:color="auto" w:fill="auto"/>
            <w:noWrap/>
            <w:vAlign w:val="bottom"/>
          </w:tcPr>
          <w:p w:rsidR="002C64B8" w:rsidRPr="0003033D" w:rsidRDefault="002C64B8" w:rsidP="0003033D">
            <w:pPr>
              <w:spacing w:before="40" w:after="40"/>
              <w:rPr>
                <w:sz w:val="18"/>
              </w:rPr>
            </w:pPr>
            <w:r w:rsidRPr="0003033D">
              <w:rPr>
                <w:sz w:val="18"/>
              </w:rPr>
              <w:t>2006</w:t>
            </w:r>
          </w:p>
        </w:tc>
        <w:tc>
          <w:tcPr>
            <w:tcW w:w="2268" w:type="dxa"/>
            <w:tcBorders>
              <w:top w:val="single" w:sz="12" w:space="0" w:color="auto"/>
            </w:tcBorders>
            <w:shd w:val="clear" w:color="auto" w:fill="auto"/>
            <w:noWrap/>
            <w:vAlign w:val="bottom"/>
          </w:tcPr>
          <w:p w:rsidR="002C64B8" w:rsidRPr="0003033D" w:rsidRDefault="002C64B8" w:rsidP="0003033D">
            <w:pPr>
              <w:spacing w:before="40" w:after="40"/>
              <w:jc w:val="center"/>
              <w:rPr>
                <w:sz w:val="18"/>
              </w:rPr>
            </w:pPr>
            <w:r w:rsidRPr="0003033D">
              <w:rPr>
                <w:sz w:val="18"/>
              </w:rPr>
              <w:t>2504,7</w:t>
            </w:r>
          </w:p>
        </w:tc>
        <w:tc>
          <w:tcPr>
            <w:tcW w:w="3402" w:type="dxa"/>
            <w:tcBorders>
              <w:top w:val="single" w:sz="12" w:space="0" w:color="auto"/>
            </w:tcBorders>
            <w:shd w:val="clear" w:color="auto" w:fill="auto"/>
            <w:noWrap/>
            <w:vAlign w:val="bottom"/>
          </w:tcPr>
          <w:p w:rsidR="002C64B8" w:rsidRPr="0003033D" w:rsidRDefault="002C64B8" w:rsidP="0003033D">
            <w:pPr>
              <w:spacing w:before="40" w:after="40"/>
              <w:jc w:val="center"/>
              <w:rPr>
                <w:sz w:val="18"/>
              </w:rPr>
            </w:pPr>
            <w:r w:rsidRPr="0003033D">
              <w:rPr>
                <w:sz w:val="18"/>
              </w:rPr>
              <w:t>0,1</w:t>
            </w:r>
          </w:p>
        </w:tc>
      </w:tr>
      <w:tr w:rsidR="002C64B8" w:rsidRPr="000950D6" w:rsidTr="002C64B8">
        <w:trPr>
          <w:trHeight w:val="57"/>
        </w:trPr>
        <w:tc>
          <w:tcPr>
            <w:tcW w:w="1729" w:type="dxa"/>
            <w:tcBorders>
              <w:left w:val="nil"/>
              <w:bottom w:val="nil"/>
              <w:right w:val="nil"/>
              <w:tl2br w:val="nil"/>
              <w:tr2bl w:val="nil"/>
            </w:tcBorders>
            <w:shd w:val="clear" w:color="auto" w:fill="auto"/>
            <w:noWrap/>
            <w:vAlign w:val="bottom"/>
          </w:tcPr>
          <w:p w:rsidR="002C64B8" w:rsidRPr="0003033D" w:rsidRDefault="002C64B8" w:rsidP="0003033D">
            <w:pPr>
              <w:spacing w:before="40" w:after="40"/>
              <w:rPr>
                <w:sz w:val="18"/>
              </w:rPr>
            </w:pPr>
            <w:r w:rsidRPr="0003033D">
              <w:rPr>
                <w:sz w:val="18"/>
              </w:rPr>
              <w:t xml:space="preserve">2007 </w:t>
            </w:r>
          </w:p>
        </w:tc>
        <w:tc>
          <w:tcPr>
            <w:tcW w:w="2268" w:type="dxa"/>
            <w:tcBorders>
              <w:bottom w:val="nil"/>
            </w:tcBorders>
            <w:shd w:val="clear" w:color="auto" w:fill="auto"/>
            <w:noWrap/>
            <w:vAlign w:val="bottom"/>
          </w:tcPr>
          <w:p w:rsidR="002C64B8" w:rsidRPr="0003033D" w:rsidRDefault="002C64B8" w:rsidP="0003033D">
            <w:pPr>
              <w:spacing w:before="40" w:after="40"/>
              <w:jc w:val="center"/>
              <w:rPr>
                <w:sz w:val="18"/>
              </w:rPr>
            </w:pPr>
            <w:r w:rsidRPr="0003033D">
              <w:rPr>
                <w:sz w:val="18"/>
              </w:rPr>
              <w:t>2535,7</w:t>
            </w:r>
          </w:p>
        </w:tc>
        <w:tc>
          <w:tcPr>
            <w:tcW w:w="3402" w:type="dxa"/>
            <w:tcBorders>
              <w:bottom w:val="nil"/>
            </w:tcBorders>
            <w:shd w:val="clear" w:color="auto" w:fill="auto"/>
            <w:noWrap/>
            <w:vAlign w:val="bottom"/>
          </w:tcPr>
          <w:p w:rsidR="002C64B8" w:rsidRPr="0003033D" w:rsidRDefault="002C64B8" w:rsidP="0003033D">
            <w:pPr>
              <w:spacing w:before="40" w:after="40"/>
              <w:jc w:val="center"/>
              <w:rPr>
                <w:sz w:val="18"/>
              </w:rPr>
            </w:pPr>
            <w:r w:rsidRPr="0003033D">
              <w:rPr>
                <w:sz w:val="18"/>
              </w:rPr>
              <w:t>1,2</w:t>
            </w:r>
          </w:p>
        </w:tc>
      </w:tr>
      <w:tr w:rsidR="002C64B8" w:rsidRPr="000950D6" w:rsidTr="002C64B8">
        <w:trPr>
          <w:trHeight w:val="57"/>
        </w:trPr>
        <w:tc>
          <w:tcPr>
            <w:tcW w:w="1729" w:type="dxa"/>
            <w:tcBorders>
              <w:top w:val="nil"/>
              <w:left w:val="nil"/>
              <w:bottom w:val="single" w:sz="12" w:space="0" w:color="auto"/>
              <w:right w:val="nil"/>
              <w:tl2br w:val="nil"/>
              <w:tr2bl w:val="nil"/>
            </w:tcBorders>
            <w:shd w:val="clear" w:color="auto" w:fill="auto"/>
            <w:noWrap/>
            <w:vAlign w:val="bottom"/>
          </w:tcPr>
          <w:p w:rsidR="002C64B8" w:rsidRDefault="002C64B8" w:rsidP="0003033D">
            <w:pPr>
              <w:spacing w:before="40" w:after="40"/>
              <w:rPr>
                <w:sz w:val="18"/>
                <w:lang w:val="en-US"/>
              </w:rPr>
            </w:pPr>
            <w:r w:rsidRPr="0003033D">
              <w:rPr>
                <w:sz w:val="18"/>
              </w:rPr>
              <w:t>2008</w:t>
            </w:r>
            <w:r w:rsidRPr="0003033D">
              <w:rPr>
                <w:sz w:val="18"/>
                <w:lang w:val="en-US"/>
              </w:rPr>
              <w:t xml:space="preserve"> </w:t>
            </w:r>
          </w:p>
          <w:p w:rsidR="002C64B8" w:rsidRPr="0003033D" w:rsidRDefault="002C64B8" w:rsidP="0003033D">
            <w:pPr>
              <w:spacing w:before="40" w:after="40"/>
              <w:rPr>
                <w:sz w:val="18"/>
              </w:rPr>
            </w:pPr>
            <w:r w:rsidRPr="0003033D">
              <w:rPr>
                <w:sz w:val="18"/>
              </w:rPr>
              <w:t>(projected)</w:t>
            </w:r>
          </w:p>
        </w:tc>
        <w:tc>
          <w:tcPr>
            <w:tcW w:w="2268" w:type="dxa"/>
            <w:tcBorders>
              <w:top w:val="nil"/>
              <w:bottom w:val="single" w:sz="12" w:space="0" w:color="auto"/>
            </w:tcBorders>
            <w:shd w:val="clear" w:color="auto" w:fill="auto"/>
            <w:noWrap/>
            <w:vAlign w:val="bottom"/>
          </w:tcPr>
          <w:p w:rsidR="002C64B8" w:rsidRPr="0003033D" w:rsidRDefault="002C64B8" w:rsidP="0003033D">
            <w:pPr>
              <w:spacing w:before="40" w:after="40"/>
              <w:jc w:val="center"/>
              <w:rPr>
                <w:sz w:val="18"/>
              </w:rPr>
            </w:pPr>
            <w:r w:rsidRPr="0003033D">
              <w:rPr>
                <w:sz w:val="18"/>
              </w:rPr>
              <w:t>2900,0</w:t>
            </w:r>
          </w:p>
        </w:tc>
        <w:tc>
          <w:tcPr>
            <w:tcW w:w="3402" w:type="dxa"/>
            <w:tcBorders>
              <w:top w:val="nil"/>
              <w:bottom w:val="single" w:sz="12" w:space="0" w:color="auto"/>
            </w:tcBorders>
            <w:shd w:val="clear" w:color="auto" w:fill="auto"/>
            <w:noWrap/>
            <w:vAlign w:val="bottom"/>
          </w:tcPr>
          <w:p w:rsidR="002C64B8" w:rsidRPr="0003033D" w:rsidRDefault="002C64B8" w:rsidP="0003033D">
            <w:pPr>
              <w:spacing w:before="40" w:after="40"/>
              <w:jc w:val="center"/>
              <w:rPr>
                <w:sz w:val="18"/>
              </w:rPr>
            </w:pPr>
            <w:r w:rsidRPr="0003033D">
              <w:rPr>
                <w:sz w:val="18"/>
              </w:rPr>
              <w:t>14,4</w:t>
            </w:r>
          </w:p>
        </w:tc>
      </w:tr>
    </w:tbl>
    <w:p w:rsidR="00550E15" w:rsidRPr="00F56A6C" w:rsidRDefault="00550E15" w:rsidP="002A4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 w:val="left" w:pos="3420"/>
          <w:tab w:val="left" w:pos="6300"/>
          <w:tab w:val="left" w:pos="7041"/>
        </w:tabs>
        <w:ind w:left="1134" w:right="0"/>
        <w:rPr>
          <w:sz w:val="18"/>
          <w:szCs w:val="18"/>
        </w:rPr>
      </w:pPr>
      <w:r w:rsidRPr="00F56A6C">
        <w:rPr>
          <w:sz w:val="18"/>
          <w:szCs w:val="18"/>
        </w:rPr>
        <w:t>* at large and medium-sized enterprises</w:t>
      </w:r>
    </w:p>
    <w:p w:rsidR="00550E15" w:rsidRPr="00F56A6C" w:rsidRDefault="00550E15" w:rsidP="002A4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134" w:right="1134"/>
      </w:pPr>
      <w:r w:rsidRPr="00F56A6C">
        <w:t>126.</w:t>
      </w:r>
      <w:r w:rsidRPr="00F56A6C">
        <w:tab/>
        <w:t>Under article 40 of the Enterprises Act of 15 June 2000, an enterprise functions through the use of workers’ labour. Relations between the enterprise and a worker are governed by a labour agreement (contract) or contract agreement. Any terms in the labour agreement (contract) that make</w:t>
      </w:r>
      <w:r w:rsidR="00C95169">
        <w:t>s</w:t>
      </w:r>
      <w:r w:rsidRPr="00F56A6C">
        <w:t xml:space="preserve"> a worker’s situation worse than that provided for by law are invalid. An enterprise must pay its workers the minimum wage and provide the health and safety conditions and social protection measures prescribed in Turkmenistan.</w:t>
      </w:r>
    </w:p>
    <w:p w:rsidR="002A47B0" w:rsidRPr="00F56A6C" w:rsidRDefault="00550E15" w:rsidP="002A4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134" w:right="1134"/>
      </w:pPr>
      <w:r w:rsidRPr="00F56A6C">
        <w:t>127.</w:t>
      </w:r>
      <w:r w:rsidRPr="00F56A6C">
        <w:tab/>
        <w:t>The Farmers’ Unions Act of 30 March 2003 stipulates that citizens working under a labour agreement shall be paid a wage. It does not depend on the results of the farmers’ union, unless there is a special agreement to that effect, and may not be less that the established average wage in Turkmenistan.</w:t>
      </w:r>
    </w:p>
    <w:p w:rsidR="00550E15" w:rsidRPr="00F56A6C" w:rsidRDefault="00550E15" w:rsidP="002A4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134" w:right="1134"/>
      </w:pPr>
      <w:r w:rsidRPr="00F56A6C">
        <w:t>128.</w:t>
      </w:r>
      <w:r w:rsidRPr="00F56A6C">
        <w:tab/>
        <w:t>The basic legislative instrument aimed at securing citizens’ rights to healthy and safe work is the Labour Protection Act. Article 5 of the Act sets out the basic aims of labour protection policy:</w:t>
      </w:r>
    </w:p>
    <w:p w:rsidR="00550E15" w:rsidRPr="00F56A6C" w:rsidRDefault="00240E8E" w:rsidP="00A332EF">
      <w:pPr>
        <w:pStyle w:val="SingleTxt"/>
        <w:numPr>
          <w:ilvl w:val="0"/>
          <w:numId w:val="4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701" w:right="1134" w:hanging="170"/>
      </w:pPr>
      <w:r>
        <w:t>T</w:t>
      </w:r>
      <w:r w:rsidR="00550E15" w:rsidRPr="00F56A6C">
        <w:t>he priority of workers’ life and health over the results of the enterprise’s work and responsibility of enterprises to create safe</w:t>
      </w:r>
      <w:r>
        <w:t xml:space="preserve"> and healthy working conditions</w:t>
      </w:r>
    </w:p>
    <w:p w:rsidR="00550E15" w:rsidRPr="00F56A6C" w:rsidRDefault="00240E8E" w:rsidP="00A332EF">
      <w:pPr>
        <w:pStyle w:val="SingleTxt"/>
        <w:numPr>
          <w:ilvl w:val="0"/>
          <w:numId w:val="4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701" w:right="1134" w:hanging="170"/>
      </w:pPr>
      <w:r>
        <w:t>T</w:t>
      </w:r>
      <w:r w:rsidR="00550E15" w:rsidRPr="00F56A6C">
        <w:t>he comprehensive resolution of labour protection issues throug</w:t>
      </w:r>
      <w:r>
        <w:t>h State and targeted programmes</w:t>
      </w:r>
    </w:p>
    <w:p w:rsidR="00550E15" w:rsidRPr="00F56A6C" w:rsidRDefault="00240E8E" w:rsidP="00A332EF">
      <w:pPr>
        <w:pStyle w:val="SingleTxt"/>
        <w:numPr>
          <w:ilvl w:val="0"/>
          <w:numId w:val="4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701" w:right="1134" w:hanging="170"/>
      </w:pPr>
      <w:r>
        <w:t>S</w:t>
      </w:r>
      <w:r w:rsidR="00550E15" w:rsidRPr="00F56A6C">
        <w:t xml:space="preserve">ocial protection of workers, full compensation for injury to workers resulting from industrial accidents, occupational disease or other damage to health sustained in </w:t>
      </w:r>
      <w:r>
        <w:t>the performance of their duties</w:t>
      </w:r>
    </w:p>
    <w:p w:rsidR="00550E15" w:rsidRPr="00F56A6C" w:rsidRDefault="00240E8E" w:rsidP="00A332EF">
      <w:pPr>
        <w:pStyle w:val="SingleTxt"/>
        <w:numPr>
          <w:ilvl w:val="0"/>
          <w:numId w:val="4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701" w:right="1134" w:hanging="170"/>
      </w:pPr>
      <w:r>
        <w:t>T</w:t>
      </w:r>
      <w:r w:rsidR="00550E15" w:rsidRPr="00F56A6C">
        <w:t>he establishment of unified labour protectio</w:t>
      </w:r>
      <w:r>
        <w:t>n standards for all enterprises</w:t>
      </w:r>
    </w:p>
    <w:p w:rsidR="00550E15" w:rsidRPr="00F56A6C" w:rsidRDefault="00240E8E" w:rsidP="00A332EF">
      <w:pPr>
        <w:pStyle w:val="SingleTxt"/>
        <w:numPr>
          <w:ilvl w:val="0"/>
          <w:numId w:val="4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701" w:right="1134" w:hanging="170"/>
      </w:pPr>
      <w:r>
        <w:t>P</w:t>
      </w:r>
      <w:r w:rsidR="00550E15" w:rsidRPr="00F56A6C">
        <w:t>rotection of worke</w:t>
      </w:r>
      <w:r>
        <w:t>rs’  health, hygiene and safety</w:t>
      </w:r>
    </w:p>
    <w:p w:rsidR="00550E15" w:rsidRPr="00F56A6C" w:rsidRDefault="00EB5CD0" w:rsidP="00A332EF">
      <w:pPr>
        <w:pStyle w:val="SingleTxt"/>
        <w:numPr>
          <w:ilvl w:val="0"/>
          <w:numId w:val="4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701" w:right="1134" w:hanging="170"/>
      </w:pPr>
      <w:r>
        <w:t>I</w:t>
      </w:r>
      <w:r w:rsidR="00550E15" w:rsidRPr="00F56A6C">
        <w:t>nt</w:t>
      </w:r>
      <w:r w:rsidR="003D0B96">
        <w:t xml:space="preserve">ernational </w:t>
      </w:r>
      <w:r w:rsidR="00550E15" w:rsidRPr="00F56A6C">
        <w:t>cooperation in resolving labour protection issues and use of world experience of organizing efforts to improve working</w:t>
      </w:r>
      <w:r>
        <w:t xml:space="preserve"> conditions and workers’ safety</w:t>
      </w:r>
    </w:p>
    <w:p w:rsidR="00550E15" w:rsidRPr="00F56A6C" w:rsidRDefault="00550E15" w:rsidP="002A4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134" w:right="1134"/>
      </w:pPr>
      <w:r w:rsidRPr="00F56A6C">
        <w:t>129.</w:t>
      </w:r>
      <w:r w:rsidR="002A47B0" w:rsidRPr="00F56A6C">
        <w:tab/>
      </w:r>
      <w:r w:rsidRPr="00F56A6C">
        <w:t xml:space="preserve">The requirements applicable to ensuring workers’ safety are established on the basis of scientifically valid standards, regulations and norms. The administration (employer) ensures that the requirements set out in the collective agreement are met and draws up labour protection instructions. Any work in an enterprise, workshop or sector, operation of means of production or use of production that does not meet safety requirements and creates a direct threat to workers’ health or life may be halted by the authorities until they are brought into line with labour protection requirements. </w:t>
      </w:r>
    </w:p>
    <w:p w:rsidR="00550E15" w:rsidRPr="00F56A6C" w:rsidRDefault="00550E15" w:rsidP="002A4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134" w:right="1134"/>
      </w:pPr>
      <w:r w:rsidRPr="00F56A6C">
        <w:t>130.</w:t>
      </w:r>
      <w:r w:rsidRPr="00F56A6C">
        <w:tab/>
        <w:t xml:space="preserve">Citizens are protected against discriminatory acts intended to infringe their freedom in recruitment matters by the independence of the judicial power  (Constitution, art. 99 and 101), the right to professional legal assistance (Constitution, art 108), the work of the procuracy (Constitution, art. 110), law-enforcement agencies and trade unions (the department for the protection of social and economic rights of member unions of the National Trade Union Centre of Turkmenistan and the corresponding geographical trade union sections), relevant legal procedures laid down in the civil procedure laws of Turkmenistan and the Code of Labour Laws (chapter XIV, "Labour Disputes", art. 208-231) and by an act of a body of State administration or local government being declared invalid (Civil Code, art. 11, para. g). </w:t>
      </w:r>
    </w:p>
    <w:p w:rsidR="00550E15" w:rsidRPr="00F56A6C" w:rsidRDefault="00550E15" w:rsidP="002A4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134" w:right="1134"/>
      </w:pPr>
      <w:r w:rsidRPr="00F56A6C">
        <w:t>131.</w:t>
      </w:r>
      <w:r w:rsidRPr="00F56A6C">
        <w:tab/>
        <w:t xml:space="preserve">In the sphere of labour hygiene, there are sanitary laws and regulations for various industrial sectors. The sanitary and epidemiological service studies sanitary and hygienic working conditions and conducts hygienic assessments of the productive environment, prevents occupational hazards of production and occupational disease, and monitors the sanitary working conditions of women and young people.  </w:t>
      </w:r>
    </w:p>
    <w:p w:rsidR="00550E15" w:rsidRPr="00F56A6C" w:rsidRDefault="00550E15" w:rsidP="002A4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134" w:right="1134"/>
      </w:pPr>
      <w:r w:rsidRPr="00F56A6C">
        <w:t>132.</w:t>
      </w:r>
      <w:r w:rsidRPr="00F56A6C">
        <w:tab/>
        <w:t>State monitoring of labour protection is carried out by the State standards service in accordance with its Statutes. Social monitoring of compliance with the legal rights and interests of workers with respect to labour protection is carried out by trade unions, through their technical inspectorates operating in accordance with the Technical Inspectorates Regulations.</w:t>
      </w:r>
    </w:p>
    <w:p w:rsidR="00550E15" w:rsidRPr="00F56A6C" w:rsidRDefault="00550E15" w:rsidP="002A4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134" w:right="1134"/>
      </w:pPr>
      <w:r w:rsidRPr="00F56A6C">
        <w:t>133.</w:t>
      </w:r>
      <w:r w:rsidRPr="00F56A6C">
        <w:tab/>
        <w:t>In 1997 the Cabinet of Ministers of Turkmenistan approved the List of arduous work and work involving harmful or dangerous working conditions, which provides that workers are given additional paid leave, of a duration prescribed by law, and that they are entitled to a shorter working day.</w:t>
      </w:r>
    </w:p>
    <w:p w:rsidR="00550E15" w:rsidRPr="00F56A6C" w:rsidRDefault="00550E15" w:rsidP="002A4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134" w:right="1134"/>
      </w:pPr>
      <w:r w:rsidRPr="00F56A6C">
        <w:t>134.</w:t>
      </w:r>
      <w:r w:rsidRPr="00F56A6C">
        <w:tab/>
        <w:t>Material, disciplinary, administrative and criminal charges may be brought, in the manner prescribed by law, against officials and workers guilty of infringing labour protection legislation. The legislation provides that in the event of the death of a worker the enterprise must pay material damages to persons entitled to them, in the manner and amount prescribed by law, and must also pay a lump sum in the amount of the earnings lost, calculated up to retirement. The minimum amount of the lump sum must be:</w:t>
      </w:r>
    </w:p>
    <w:p w:rsidR="00550E15" w:rsidRPr="00F56A6C" w:rsidRDefault="00EB5CD0" w:rsidP="00A332EF">
      <w:pPr>
        <w:pStyle w:val="SingleTxt"/>
        <w:numPr>
          <w:ilvl w:val="0"/>
          <w:numId w:val="1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701" w:right="1134" w:hanging="170"/>
      </w:pPr>
      <w:r>
        <w:t>F</w:t>
      </w:r>
      <w:r w:rsidR="00550E15" w:rsidRPr="00F56A6C">
        <w:t>or death - not less</w:t>
      </w:r>
      <w:r>
        <w:t xml:space="preserve"> than ten times the annual wage</w:t>
      </w:r>
    </w:p>
    <w:p w:rsidR="00550E15" w:rsidRPr="00F56A6C" w:rsidRDefault="00EB5CD0" w:rsidP="002A4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134" w:right="1134"/>
      </w:pPr>
      <w:r>
        <w:t>I</w:t>
      </w:r>
      <w:r w:rsidR="00550E15" w:rsidRPr="00F56A6C">
        <w:t>n case of disability:</w:t>
      </w:r>
    </w:p>
    <w:p w:rsidR="00550E15" w:rsidRPr="00F56A6C" w:rsidRDefault="00EB5CD0" w:rsidP="00A332EF">
      <w:pPr>
        <w:pStyle w:val="SingleTxt"/>
        <w:numPr>
          <w:ilvl w:val="0"/>
          <w:numId w:val="1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701" w:right="1134" w:hanging="170"/>
      </w:pPr>
      <w:r>
        <w:t>G</w:t>
      </w:r>
      <w:r w:rsidR="00550E15" w:rsidRPr="00F56A6C">
        <w:t xml:space="preserve">roup I - not less </w:t>
      </w:r>
      <w:r>
        <w:t>than five times the annual wage</w:t>
      </w:r>
    </w:p>
    <w:p w:rsidR="00550E15" w:rsidRPr="00F56A6C" w:rsidRDefault="00EB5CD0" w:rsidP="00A332EF">
      <w:pPr>
        <w:pStyle w:val="SingleTxt"/>
        <w:numPr>
          <w:ilvl w:val="0"/>
          <w:numId w:val="1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701" w:right="1134" w:hanging="170"/>
      </w:pPr>
      <w:r>
        <w:t>G</w:t>
      </w:r>
      <w:r w:rsidR="00550E15" w:rsidRPr="00F56A6C">
        <w:t>roup II - not less t</w:t>
      </w:r>
      <w:r>
        <w:t>han three times the annual wage</w:t>
      </w:r>
    </w:p>
    <w:p w:rsidR="00550E15" w:rsidRPr="00F56A6C" w:rsidRDefault="00EB5CD0" w:rsidP="00A332EF">
      <w:pPr>
        <w:pStyle w:val="SingleTxt"/>
        <w:numPr>
          <w:ilvl w:val="0"/>
          <w:numId w:val="1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701" w:right="1134" w:hanging="170"/>
      </w:pPr>
      <w:r>
        <w:t>G</w:t>
      </w:r>
      <w:r w:rsidR="00550E15" w:rsidRPr="00F56A6C">
        <w:t>roup III - not less than the annual wage</w:t>
      </w:r>
    </w:p>
    <w:p w:rsidR="00550E15" w:rsidRPr="00F56A6C" w:rsidRDefault="00EB5CD0" w:rsidP="00A332EF">
      <w:pPr>
        <w:pStyle w:val="SingleTxt"/>
        <w:numPr>
          <w:ilvl w:val="0"/>
          <w:numId w:val="1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701" w:right="1134" w:hanging="170"/>
      </w:pPr>
      <w:r>
        <w:t>I</w:t>
      </w:r>
      <w:r w:rsidR="00550E15" w:rsidRPr="00F56A6C">
        <w:t>n case of an accident resulting in temporary incapacity for a period of more than four consecutive months - not</w:t>
      </w:r>
      <w:r>
        <w:t xml:space="preserve"> less than half the annual wage</w:t>
      </w:r>
    </w:p>
    <w:p w:rsidR="00550E15" w:rsidRPr="00F56A6C" w:rsidRDefault="00550E15" w:rsidP="002A4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ind w:left="1134" w:right="1134"/>
      </w:pPr>
      <w:r w:rsidRPr="00F56A6C">
        <w:t>135.</w:t>
      </w:r>
      <w:r w:rsidRPr="00F56A6C">
        <w:tab/>
        <w:t>The Presidential Resolution of 13 January 1999 set out the Regulations on Investigating and Recording Industrial Accidents and the Rules for Compensating Damage to Workers through Industrial Accidents, Occupational Disease or Other Damage to Health related to the Performance of Duties at Work, which govern the procedure for investigating industrial accidents.</w:t>
      </w:r>
    </w:p>
    <w:p w:rsidR="00976B2C" w:rsidRPr="002D6809" w:rsidRDefault="002C64B8" w:rsidP="00976B2C">
      <w:pPr>
        <w:spacing w:before="360" w:after="240" w:line="270" w:lineRule="exact"/>
        <w:ind w:left="1134" w:right="1134"/>
        <w:jc w:val="both"/>
        <w:rPr>
          <w:b/>
          <w:sz w:val="24"/>
          <w:szCs w:val="24"/>
          <w:lang w:val="en-GB"/>
        </w:rPr>
      </w:pPr>
      <w:r>
        <w:rPr>
          <w:b/>
          <w:sz w:val="24"/>
          <w:szCs w:val="24"/>
          <w:lang w:val="en-GB"/>
        </w:rPr>
        <w:br w:type="page"/>
      </w:r>
      <w:r w:rsidR="00976B2C">
        <w:rPr>
          <w:b/>
          <w:sz w:val="24"/>
          <w:szCs w:val="24"/>
          <w:lang w:val="en-GB"/>
        </w:rPr>
        <w:t>Article 8</w:t>
      </w:r>
      <w:r w:rsidR="00976B2C" w:rsidRPr="002D6809">
        <w:rPr>
          <w:b/>
          <w:sz w:val="24"/>
          <w:szCs w:val="24"/>
          <w:lang w:val="en-GB"/>
        </w:rPr>
        <w:tab/>
      </w:r>
      <w:r w:rsidR="00976B2C" w:rsidRPr="002D6809">
        <w:rPr>
          <w:b/>
          <w:sz w:val="24"/>
          <w:szCs w:val="24"/>
          <w:lang w:val="en-GB"/>
        </w:rPr>
        <w:br/>
        <w:t>The right to</w:t>
      </w:r>
      <w:r w:rsidR="00976B2C">
        <w:rPr>
          <w:b/>
          <w:sz w:val="24"/>
          <w:szCs w:val="24"/>
          <w:lang w:val="en-GB"/>
        </w:rPr>
        <w:t xml:space="preserve"> form trade unions</w:t>
      </w:r>
    </w:p>
    <w:p w:rsidR="00807D65" w:rsidRPr="00F56A6C" w:rsidRDefault="00550E15" w:rsidP="00807D65">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136.</w:t>
      </w:r>
      <w:r w:rsidRPr="00F56A6C">
        <w:rPr>
          <w:rFonts w:ascii="Times New Roman" w:hAnsi="Times New Roman"/>
          <w:sz w:val="20"/>
        </w:rPr>
        <w:tab/>
        <w:t>Under article 30 of the Constitution, citizens may form political parties or other public associations operating within the framework of the Constitution and the law. The establishment and activity of political parties, or public paramilitary associations, aimed at altering the constitutional order by violence, engaging in violent acts, opposing the constitutional rights and freedoms of citizens, advocating war or racial, national or religious hatred, or acting in a manner detrimental to the health or morals of the people, and political parties with ethnic or religious attributes, are prohibited.</w:t>
      </w:r>
    </w:p>
    <w:p w:rsidR="00807D65" w:rsidRPr="00F56A6C" w:rsidRDefault="00550E15" w:rsidP="00807D65">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137.</w:t>
      </w:r>
      <w:r w:rsidRPr="00F56A6C">
        <w:rPr>
          <w:rFonts w:ascii="Times New Roman" w:hAnsi="Times New Roman"/>
          <w:sz w:val="20"/>
        </w:rPr>
        <w:tab/>
        <w:t>The freedom to gather, meet and hold demonstrations in a lawful manner is guaranteed (Constitution, art. 29).</w:t>
      </w:r>
      <w:r w:rsidRPr="00F56A6C">
        <w:rPr>
          <w:rFonts w:ascii="Times New Roman" w:hAnsi="Times New Roman"/>
          <w:sz w:val="20"/>
        </w:rPr>
        <w:tab/>
      </w:r>
    </w:p>
    <w:p w:rsidR="00807D65" w:rsidRPr="00F56A6C" w:rsidRDefault="00550E15" w:rsidP="00807D65">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138.</w:t>
      </w:r>
      <w:r w:rsidRPr="00F56A6C">
        <w:rPr>
          <w:rFonts w:ascii="Times New Roman" w:hAnsi="Times New Roman"/>
          <w:sz w:val="20"/>
        </w:rPr>
        <w:tab/>
        <w:t>Under article 232 of the Code of Labour Laws, workers have the right to form trade unions. According to the Trade Unions Regulation, trade unions are voluntary associations formed by citizens having common interests depending on the type of their activity in production and non-production areas in order to formulate, realize and defend the work-related, social and economic rights and interests of their members.  Trade unions in Turkmenistan are non-political independent public associations.</w:t>
      </w:r>
    </w:p>
    <w:p w:rsidR="00550E15" w:rsidRPr="00F56A6C" w:rsidRDefault="00550E15" w:rsidP="00807D65">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139.</w:t>
      </w:r>
      <w:r w:rsidRPr="00F56A6C">
        <w:rPr>
          <w:rFonts w:ascii="Times New Roman" w:hAnsi="Times New Roman"/>
          <w:sz w:val="20"/>
        </w:rPr>
        <w:tab/>
        <w:t xml:space="preserve">In order to enhance the unity of national advancement, to carry out their statutory tasks of defending the rights and interests of their members, and to manage trade-union organizations and professional bodies, trade unions established the National Trade-Union Centre of Turkmenistan. Under the Regulation, any citizen may be a trade-union member, provided he or she accepts the Regulation, is registered with a primary trade-union organization and pays his or her membership dues. A trade-union member has the right to: </w:t>
      </w:r>
    </w:p>
    <w:p w:rsidR="00550E15" w:rsidRPr="00F56A6C" w:rsidRDefault="00550E15" w:rsidP="00A332EF">
      <w:pPr>
        <w:pStyle w:val="PlainText"/>
        <w:widowControl w:val="0"/>
        <w:numPr>
          <w:ilvl w:val="0"/>
          <w:numId w:val="12"/>
        </w:numPr>
        <w:spacing w:after="120" w:line="240" w:lineRule="atLeast"/>
        <w:ind w:left="1701" w:right="1134" w:hanging="170"/>
        <w:jc w:val="both"/>
        <w:rPr>
          <w:rFonts w:ascii="Times New Roman" w:hAnsi="Times New Roman"/>
          <w:sz w:val="20"/>
        </w:rPr>
      </w:pPr>
      <w:r w:rsidRPr="00F56A6C">
        <w:rPr>
          <w:rFonts w:ascii="Times New Roman" w:hAnsi="Times New Roman"/>
          <w:sz w:val="20"/>
        </w:rPr>
        <w:t>Have the trade union defend his or her legitimate interests and present them to the authorities and management and to employers, and to apply t</w:t>
      </w:r>
      <w:r w:rsidR="00EB5CD0">
        <w:rPr>
          <w:rFonts w:ascii="Times New Roman" w:hAnsi="Times New Roman"/>
          <w:sz w:val="20"/>
        </w:rPr>
        <w:t>o any professional organization</w:t>
      </w:r>
    </w:p>
    <w:p w:rsidR="00550E15" w:rsidRPr="00F56A6C" w:rsidRDefault="00550E15" w:rsidP="00A332EF">
      <w:pPr>
        <w:pStyle w:val="Bullet1G"/>
        <w:numPr>
          <w:ilvl w:val="0"/>
          <w:numId w:val="12"/>
        </w:numPr>
        <w:ind w:left="1701" w:hanging="170"/>
        <w:rPr>
          <w:lang w:val="en-GB"/>
        </w:rPr>
      </w:pPr>
      <w:r w:rsidRPr="00F56A6C">
        <w:rPr>
          <w:lang w:val="en-GB"/>
        </w:rPr>
        <w:t>Receive social assistance, support and free legal ass</w:t>
      </w:r>
      <w:r w:rsidR="00EB5CD0">
        <w:rPr>
          <w:lang w:val="en-GB"/>
        </w:rPr>
        <w:t>istance from the trade union</w:t>
      </w:r>
    </w:p>
    <w:p w:rsidR="00550E15" w:rsidRPr="00F56A6C" w:rsidRDefault="00550E15" w:rsidP="00A332EF">
      <w:pPr>
        <w:pStyle w:val="Bullet1G"/>
        <w:numPr>
          <w:ilvl w:val="0"/>
          <w:numId w:val="12"/>
        </w:numPr>
        <w:ind w:left="1701" w:hanging="170"/>
        <w:rPr>
          <w:lang w:val="en-GB"/>
        </w:rPr>
      </w:pPr>
      <w:r w:rsidRPr="00F56A6C">
        <w:rPr>
          <w:lang w:val="en-GB"/>
        </w:rPr>
        <w:t>Stand for election, elect and b</w:t>
      </w:r>
      <w:r w:rsidR="00EB5CD0">
        <w:rPr>
          <w:lang w:val="en-GB"/>
        </w:rPr>
        <w:t>e elected to trade-union organs</w:t>
      </w:r>
    </w:p>
    <w:p w:rsidR="00550E15" w:rsidRPr="00F56A6C" w:rsidRDefault="00550E15" w:rsidP="00A332EF">
      <w:pPr>
        <w:pStyle w:val="Bullet1G"/>
        <w:numPr>
          <w:ilvl w:val="0"/>
          <w:numId w:val="12"/>
        </w:numPr>
        <w:ind w:left="1701" w:hanging="170"/>
        <w:rPr>
          <w:lang w:val="en-GB"/>
        </w:rPr>
      </w:pPr>
      <w:r w:rsidRPr="00F56A6C">
        <w:rPr>
          <w:lang w:val="en-GB"/>
        </w:rPr>
        <w:t>Leave the trade union on th</w:t>
      </w:r>
      <w:r w:rsidR="00EB5CD0">
        <w:rPr>
          <w:lang w:val="en-GB"/>
        </w:rPr>
        <w:t>e basis of a personal statement</w:t>
      </w:r>
    </w:p>
    <w:p w:rsidR="00550E15" w:rsidRPr="00F56A6C" w:rsidRDefault="00550E15" w:rsidP="00807D65">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140.</w:t>
      </w:r>
      <w:r w:rsidRPr="00F56A6C">
        <w:rPr>
          <w:rFonts w:ascii="Times New Roman" w:hAnsi="Times New Roman"/>
          <w:sz w:val="20"/>
        </w:rPr>
        <w:tab/>
        <w:t>Under a Presidential Decree on social partnerships in the area of social and labour relations, adopted in 1992, annual agreements on social and economic issues are signed by the Government, the Council of the Federation of Trade Unions of Turkmenistan and the authorized representatives of entrepreneurs.  These agreements set out obligations regarding employment, gradual upgrading of social insurance, social protection for the most vulnerable population groups, and guaranteed income increases in proportion to the stabilization of the economy. Similar agreements are signed between local authorities and trade-union bodies.</w:t>
      </w:r>
    </w:p>
    <w:p w:rsidR="00550E15" w:rsidRPr="00F56A6C" w:rsidRDefault="00550E15" w:rsidP="00807D65">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141.</w:t>
      </w:r>
      <w:r w:rsidRPr="00F56A6C">
        <w:rPr>
          <w:rFonts w:ascii="Times New Roman" w:hAnsi="Times New Roman"/>
          <w:sz w:val="20"/>
        </w:rPr>
        <w:tab/>
        <w:t>In order to facilitate the implementation of trade union action in the country, a Presidential Resolution was issued in 1994, approving and supporting a National Trade-Union Centre initiative for launching a nation-wide patriotic movement under the slogan “Our contribution to Turkmenistan’s social and economic development”.  In that framework, ministries, departments, provincial governors and city and regional authorities, together with trade-union organs, actively participate in annual assessments of the movement’s achievements.  Work collectives and leading workers that have attained outstanding results through their labour receive distinctions and rewards, and the most successful are awarded State prizes.</w:t>
      </w:r>
    </w:p>
    <w:p w:rsidR="00550E15" w:rsidRPr="00F56A6C" w:rsidRDefault="00550E15" w:rsidP="00807D65">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142.</w:t>
      </w:r>
      <w:r w:rsidRPr="00F56A6C">
        <w:rPr>
          <w:rFonts w:ascii="Times New Roman" w:hAnsi="Times New Roman"/>
          <w:sz w:val="20"/>
        </w:rPr>
        <w:tab/>
        <w:t>There are currently 1,066,462 trade-union members in Turkmenistan, including 471,774 women.  Trade-union membership consists of the following social groups:</w:t>
      </w:r>
    </w:p>
    <w:p w:rsidR="00550E15" w:rsidRPr="00F56A6C" w:rsidRDefault="00550E15" w:rsidP="00A332EF">
      <w:pPr>
        <w:pStyle w:val="Bullet1G"/>
        <w:numPr>
          <w:ilvl w:val="0"/>
          <w:numId w:val="13"/>
        </w:numPr>
        <w:ind w:left="1701" w:hanging="170"/>
        <w:rPr>
          <w:lang w:val="en-GB"/>
        </w:rPr>
      </w:pPr>
      <w:r w:rsidRPr="00F56A6C">
        <w:rPr>
          <w:lang w:val="en-GB"/>
        </w:rPr>
        <w:t>M</w:t>
      </w:r>
      <w:r w:rsidR="00EB5CD0">
        <w:rPr>
          <w:lang w:val="en-GB"/>
        </w:rPr>
        <w:t>anual workers - 302,125 members</w:t>
      </w:r>
    </w:p>
    <w:p w:rsidR="00550E15" w:rsidRPr="00F56A6C" w:rsidRDefault="00550E15" w:rsidP="00A332EF">
      <w:pPr>
        <w:pStyle w:val="Bullet1G"/>
        <w:numPr>
          <w:ilvl w:val="0"/>
          <w:numId w:val="13"/>
        </w:numPr>
        <w:ind w:left="1701" w:hanging="170"/>
        <w:rPr>
          <w:lang w:val="en-GB"/>
        </w:rPr>
      </w:pPr>
      <w:r w:rsidRPr="00F56A6C">
        <w:rPr>
          <w:lang w:val="en-GB"/>
        </w:rPr>
        <w:t>Farm workers - 418,217 members, the remainder being civil servants and engineers and t</w:t>
      </w:r>
      <w:r w:rsidR="00EB5CD0">
        <w:rPr>
          <w:lang w:val="en-GB"/>
        </w:rPr>
        <w:t>echnicians</w:t>
      </w:r>
    </w:p>
    <w:p w:rsidR="00550E15" w:rsidRPr="00F56A6C" w:rsidRDefault="00550E15" w:rsidP="00807D65">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143.</w:t>
      </w:r>
      <w:r w:rsidRPr="00F56A6C">
        <w:rPr>
          <w:rFonts w:ascii="Times New Roman" w:hAnsi="Times New Roman"/>
          <w:sz w:val="20"/>
        </w:rPr>
        <w:tab/>
        <w:t>Under the law, trade unions, within the limits of their power, represent and protect their members’ social, economic, employment and other rights and provide their members with material assistance.</w:t>
      </w:r>
    </w:p>
    <w:p w:rsidR="00550E15" w:rsidRPr="00F56A6C" w:rsidRDefault="00550E15" w:rsidP="00807D65">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144.</w:t>
      </w:r>
      <w:r w:rsidRPr="00F56A6C">
        <w:rPr>
          <w:rFonts w:ascii="Times New Roman" w:hAnsi="Times New Roman"/>
          <w:sz w:val="20"/>
        </w:rPr>
        <w:tab/>
        <w:t>The organizational structure of trade unions is based on a combination of production-related and regional principles and comprises the following:</w:t>
      </w:r>
    </w:p>
    <w:p w:rsidR="00550E15" w:rsidRPr="00F56A6C" w:rsidRDefault="00550E15" w:rsidP="00A332EF">
      <w:pPr>
        <w:pStyle w:val="PlainText"/>
        <w:widowControl w:val="0"/>
        <w:numPr>
          <w:ilvl w:val="0"/>
          <w:numId w:val="14"/>
        </w:numPr>
        <w:spacing w:after="120" w:line="240" w:lineRule="atLeast"/>
        <w:ind w:left="1701" w:right="1134" w:hanging="170"/>
        <w:jc w:val="both"/>
        <w:rPr>
          <w:rFonts w:ascii="Times New Roman" w:hAnsi="Times New Roman"/>
          <w:sz w:val="20"/>
        </w:rPr>
      </w:pPr>
      <w:r w:rsidRPr="00F56A6C">
        <w:rPr>
          <w:rFonts w:ascii="Times New Roman" w:hAnsi="Times New Roman"/>
          <w:sz w:val="20"/>
        </w:rPr>
        <w:t>Primary trade-union organizations:  6,588;</w:t>
      </w:r>
    </w:p>
    <w:p w:rsidR="00550E15" w:rsidRPr="00F56A6C" w:rsidRDefault="00550E15" w:rsidP="00A332EF">
      <w:pPr>
        <w:pStyle w:val="PlainText"/>
        <w:widowControl w:val="0"/>
        <w:numPr>
          <w:ilvl w:val="0"/>
          <w:numId w:val="14"/>
        </w:numPr>
        <w:spacing w:after="120" w:line="240" w:lineRule="atLeast"/>
        <w:ind w:left="1701" w:right="1134" w:hanging="170"/>
        <w:jc w:val="both"/>
        <w:rPr>
          <w:rFonts w:ascii="Times New Roman" w:hAnsi="Times New Roman"/>
          <w:sz w:val="20"/>
        </w:rPr>
      </w:pPr>
      <w:r w:rsidRPr="00F56A6C">
        <w:rPr>
          <w:rFonts w:ascii="Times New Roman" w:hAnsi="Times New Roman"/>
          <w:sz w:val="20"/>
        </w:rPr>
        <w:t>Industry trade unions: 16;</w:t>
      </w:r>
    </w:p>
    <w:p w:rsidR="00550E15" w:rsidRPr="00F56A6C" w:rsidRDefault="00550E15" w:rsidP="00A332EF">
      <w:pPr>
        <w:pStyle w:val="PlainText"/>
        <w:widowControl w:val="0"/>
        <w:numPr>
          <w:ilvl w:val="0"/>
          <w:numId w:val="14"/>
        </w:numPr>
        <w:spacing w:after="120" w:line="240" w:lineRule="atLeast"/>
        <w:ind w:left="1701" w:right="1134" w:hanging="170"/>
        <w:jc w:val="both"/>
        <w:rPr>
          <w:rFonts w:ascii="Times New Roman" w:hAnsi="Times New Roman"/>
          <w:sz w:val="20"/>
        </w:rPr>
      </w:pPr>
      <w:r w:rsidRPr="00F56A6C">
        <w:rPr>
          <w:rFonts w:ascii="Times New Roman" w:hAnsi="Times New Roman"/>
          <w:sz w:val="20"/>
        </w:rPr>
        <w:t>Provincial trade-union associations: 5;</w:t>
      </w:r>
    </w:p>
    <w:p w:rsidR="00550E15" w:rsidRPr="00F56A6C" w:rsidRDefault="00550E15" w:rsidP="00A332EF">
      <w:pPr>
        <w:pStyle w:val="PlainText"/>
        <w:widowControl w:val="0"/>
        <w:numPr>
          <w:ilvl w:val="0"/>
          <w:numId w:val="14"/>
        </w:numPr>
        <w:spacing w:after="120" w:line="240" w:lineRule="atLeast"/>
        <w:ind w:left="1701" w:right="1134" w:hanging="170"/>
        <w:jc w:val="both"/>
        <w:rPr>
          <w:rFonts w:ascii="Times New Roman" w:hAnsi="Times New Roman"/>
          <w:sz w:val="20"/>
        </w:rPr>
      </w:pPr>
      <w:r w:rsidRPr="00F56A6C">
        <w:rPr>
          <w:rFonts w:ascii="Times New Roman" w:hAnsi="Times New Roman"/>
          <w:sz w:val="20"/>
        </w:rPr>
        <w:t xml:space="preserve">National Trade-Union Centre.  </w:t>
      </w:r>
    </w:p>
    <w:p w:rsidR="00550E15" w:rsidRPr="00F56A6C" w:rsidRDefault="00550E15" w:rsidP="00807D65">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The highest trade-union body is the Congress, which meets once every five years. Citizens serving in the armed forces and the police may not be trade-union members concurrently with such service.</w:t>
      </w:r>
    </w:p>
    <w:p w:rsidR="00550E15" w:rsidRPr="00F56A6C" w:rsidRDefault="00550E15" w:rsidP="00807D65">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145.</w:t>
      </w:r>
      <w:r w:rsidRPr="00F56A6C">
        <w:rPr>
          <w:rFonts w:ascii="Times New Roman" w:hAnsi="Times New Roman"/>
          <w:sz w:val="20"/>
        </w:rPr>
        <w:tab/>
        <w:t>Trade unions are independent in their activities and are subject only to the Constitution and the laws of Turkmenistan. They are not accountable or subordinate to bodies of State power and administration, employers, political parties or other public associations. Any interference that may restrict the rights of trade unions or hamper their establishment is prohibited, unless otherwise prescribed by law.</w:t>
      </w:r>
    </w:p>
    <w:p w:rsidR="00550E15" w:rsidRPr="00F56A6C" w:rsidRDefault="00550E15" w:rsidP="00807D65">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146.</w:t>
      </w:r>
      <w:r w:rsidRPr="00F56A6C">
        <w:rPr>
          <w:rFonts w:ascii="Times New Roman" w:hAnsi="Times New Roman"/>
          <w:sz w:val="20"/>
        </w:rPr>
        <w:tab/>
        <w:t>Membership or non-membership of a trade union does not entail any limitation of the labour, social, economic, political or personal rights and freedoms of citizens guaranteed by the Constitution.</w:t>
      </w:r>
    </w:p>
    <w:p w:rsidR="00550E15" w:rsidRPr="00F56A6C" w:rsidRDefault="00550E15" w:rsidP="00807D65">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147.</w:t>
      </w:r>
      <w:r w:rsidRPr="00F56A6C">
        <w:rPr>
          <w:rFonts w:ascii="Times New Roman" w:hAnsi="Times New Roman"/>
          <w:sz w:val="20"/>
        </w:rPr>
        <w:tab/>
        <w:t>In labour relations, members and non-members of trade unions enjoy the same rights.</w:t>
      </w:r>
    </w:p>
    <w:p w:rsidR="00550E15" w:rsidRPr="00F56A6C" w:rsidRDefault="00550E15" w:rsidP="00807D65">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148.</w:t>
      </w:r>
      <w:r w:rsidRPr="00F56A6C">
        <w:rPr>
          <w:rFonts w:ascii="Times New Roman" w:hAnsi="Times New Roman"/>
          <w:sz w:val="20"/>
        </w:rPr>
        <w:tab/>
        <w:t>No strike has ever occurred so far in Turkmenistan.</w:t>
      </w:r>
    </w:p>
    <w:p w:rsidR="00550E15" w:rsidRPr="00F56A6C" w:rsidRDefault="00550E15" w:rsidP="00807D65">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149.</w:t>
      </w:r>
      <w:r w:rsidRPr="00F56A6C">
        <w:rPr>
          <w:rFonts w:ascii="Times New Roman" w:hAnsi="Times New Roman"/>
          <w:sz w:val="20"/>
        </w:rPr>
        <w:tab/>
        <w:t>Technical and legal labour inspections to supervise and monitor compliance with labour legislation and labour protection rules are carried out by trade unions.</w:t>
      </w:r>
    </w:p>
    <w:p w:rsidR="00550E15" w:rsidRPr="00F56A6C" w:rsidRDefault="00550E15" w:rsidP="00807D65">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150.</w:t>
      </w:r>
      <w:r w:rsidRPr="00F56A6C">
        <w:rPr>
          <w:rFonts w:ascii="Times New Roman" w:hAnsi="Times New Roman"/>
          <w:sz w:val="20"/>
        </w:rPr>
        <w:tab/>
        <w:t>Under article 4 of the Trade Unions Regulation, trade unions may establish bilateral relations and cooperation with trade unions in other countries and also with international trade union associations.</w:t>
      </w:r>
    </w:p>
    <w:p w:rsidR="00976B2C" w:rsidRPr="002D6809" w:rsidRDefault="00976B2C" w:rsidP="00976B2C">
      <w:pPr>
        <w:spacing w:before="360" w:after="240" w:line="270" w:lineRule="exact"/>
        <w:ind w:left="1134" w:right="1134"/>
        <w:jc w:val="both"/>
        <w:rPr>
          <w:b/>
          <w:sz w:val="24"/>
          <w:szCs w:val="24"/>
          <w:lang w:val="en-GB"/>
        </w:rPr>
      </w:pPr>
      <w:r>
        <w:rPr>
          <w:b/>
          <w:sz w:val="24"/>
          <w:szCs w:val="24"/>
          <w:lang w:val="en-GB"/>
        </w:rPr>
        <w:t>Article 9</w:t>
      </w:r>
      <w:r w:rsidRPr="002D6809">
        <w:rPr>
          <w:b/>
          <w:sz w:val="24"/>
          <w:szCs w:val="24"/>
          <w:lang w:val="en-GB"/>
        </w:rPr>
        <w:tab/>
      </w:r>
      <w:r w:rsidRPr="002D6809">
        <w:rPr>
          <w:b/>
          <w:sz w:val="24"/>
          <w:szCs w:val="24"/>
          <w:lang w:val="en-GB"/>
        </w:rPr>
        <w:br/>
        <w:t>The right to</w:t>
      </w:r>
      <w:r>
        <w:rPr>
          <w:b/>
          <w:sz w:val="24"/>
          <w:szCs w:val="24"/>
          <w:lang w:val="en-GB"/>
        </w:rPr>
        <w:t xml:space="preserve"> social security</w:t>
      </w:r>
    </w:p>
    <w:p w:rsidR="00550E15" w:rsidRPr="00F56A6C" w:rsidRDefault="00550E15" w:rsidP="00807D65">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151.</w:t>
      </w:r>
      <w:r w:rsidRPr="00F56A6C">
        <w:rPr>
          <w:rFonts w:ascii="Times New Roman" w:hAnsi="Times New Roman"/>
          <w:sz w:val="20"/>
        </w:rPr>
        <w:tab/>
        <w:t>Citizens have the right to social security if they are elderly, sick, disabled, no longer able to work, have lost the breadwinner, or are unemployed.  Families with many children, children who have lost their parents, and war veterans and other people whose health has suffered in defence of governmental or social interests are provided with additional assistance and benefits out of State and social funds.</w:t>
      </w:r>
    </w:p>
    <w:p w:rsidR="00550E15" w:rsidRPr="00F56A6C" w:rsidRDefault="00550E15" w:rsidP="00807D65">
      <w:pPr>
        <w:pStyle w:val="PlainText"/>
        <w:widowControl w:val="0"/>
        <w:tabs>
          <w:tab w:val="left" w:pos="540"/>
        </w:tabs>
        <w:spacing w:after="120" w:line="240" w:lineRule="atLeast"/>
        <w:ind w:left="1134" w:right="1134"/>
        <w:jc w:val="both"/>
        <w:rPr>
          <w:rFonts w:ascii="Times New Roman" w:hAnsi="Times New Roman"/>
          <w:sz w:val="20"/>
        </w:rPr>
      </w:pPr>
      <w:r w:rsidRPr="00F56A6C">
        <w:rPr>
          <w:rFonts w:ascii="Times New Roman" w:hAnsi="Times New Roman"/>
          <w:sz w:val="20"/>
        </w:rPr>
        <w:t>152.</w:t>
      </w:r>
      <w:r w:rsidRPr="00F56A6C">
        <w:rPr>
          <w:rFonts w:ascii="Times New Roman" w:hAnsi="Times New Roman"/>
          <w:sz w:val="20"/>
        </w:rPr>
        <w:tab/>
        <w:t>Social security in Turkmenistan is a State system of material and social services for citizens who are unable to work, the disabled, families with children and other persons, effected through the payment of pensions and State allowances and provision of social benefits. Citizens of Turkmenistan, foreign nationals and stateless persons permanently resident in Turkmenistan have the right to social security. Citizens of all categories enjoy this right in equal measure irrespective of race, gender, ethnicity, religion, type of employment or place of residence.</w:t>
      </w:r>
    </w:p>
    <w:p w:rsidR="00550E15" w:rsidRPr="00F56A6C" w:rsidRDefault="00550E15" w:rsidP="00807D65">
      <w:pPr>
        <w:pStyle w:val="PlainText"/>
        <w:widowControl w:val="0"/>
        <w:tabs>
          <w:tab w:val="left" w:pos="540"/>
        </w:tabs>
        <w:spacing w:after="120" w:line="240" w:lineRule="atLeast"/>
        <w:ind w:left="1134" w:right="1134"/>
        <w:jc w:val="both"/>
        <w:rPr>
          <w:rFonts w:ascii="Times New Roman" w:hAnsi="Times New Roman"/>
          <w:sz w:val="20"/>
        </w:rPr>
      </w:pPr>
      <w:r w:rsidRPr="00F56A6C">
        <w:rPr>
          <w:rFonts w:ascii="Times New Roman" w:hAnsi="Times New Roman"/>
          <w:sz w:val="20"/>
        </w:rPr>
        <w:t>153.</w:t>
      </w:r>
      <w:r w:rsidRPr="00F56A6C">
        <w:rPr>
          <w:rFonts w:ascii="Times New Roman" w:hAnsi="Times New Roman"/>
          <w:sz w:val="20"/>
        </w:rPr>
        <w:tab/>
        <w:t>The Social Security Code was adopted on 17 March 2007 with the aim of improving the social security system. It set out measures intended further to raise the standard of living of pensioners, recipients of allowances and other categories of citizens requiring social protection.</w:t>
      </w:r>
    </w:p>
    <w:p w:rsidR="00550E15" w:rsidRPr="00F56A6C" w:rsidRDefault="00550E15" w:rsidP="00807D65">
      <w:pPr>
        <w:pStyle w:val="PlainText"/>
        <w:widowControl w:val="0"/>
        <w:tabs>
          <w:tab w:val="left" w:pos="540"/>
        </w:tabs>
        <w:spacing w:after="120" w:line="240" w:lineRule="atLeast"/>
        <w:ind w:left="1134" w:right="1134"/>
        <w:jc w:val="both"/>
        <w:rPr>
          <w:rFonts w:ascii="Times New Roman" w:hAnsi="Times New Roman"/>
          <w:sz w:val="20"/>
        </w:rPr>
      </w:pPr>
      <w:r w:rsidRPr="00F56A6C">
        <w:rPr>
          <w:rFonts w:ascii="Times New Roman" w:hAnsi="Times New Roman"/>
          <w:sz w:val="20"/>
        </w:rPr>
        <w:t>154.</w:t>
      </w:r>
      <w:r w:rsidRPr="00F56A6C">
        <w:rPr>
          <w:rFonts w:ascii="Times New Roman" w:hAnsi="Times New Roman"/>
          <w:sz w:val="20"/>
        </w:rPr>
        <w:tab/>
        <w:t>Current legislation provides for the following types of social assistance in Turkmenistan:</w:t>
      </w:r>
    </w:p>
    <w:p w:rsidR="00550E15" w:rsidRPr="00F56A6C" w:rsidRDefault="00EB5CD0" w:rsidP="00A332EF">
      <w:pPr>
        <w:pStyle w:val="PlainText"/>
        <w:widowControl w:val="0"/>
        <w:numPr>
          <w:ilvl w:val="0"/>
          <w:numId w:val="15"/>
        </w:numPr>
        <w:tabs>
          <w:tab w:val="left" w:pos="540"/>
        </w:tabs>
        <w:spacing w:after="120" w:line="240" w:lineRule="atLeast"/>
        <w:ind w:left="1701" w:right="1134" w:hanging="170"/>
        <w:jc w:val="both"/>
        <w:rPr>
          <w:rFonts w:ascii="Times New Roman" w:hAnsi="Times New Roman"/>
          <w:sz w:val="20"/>
        </w:rPr>
      </w:pPr>
      <w:r>
        <w:rPr>
          <w:rFonts w:ascii="Times New Roman" w:hAnsi="Times New Roman"/>
          <w:sz w:val="20"/>
        </w:rPr>
        <w:t>O</w:t>
      </w:r>
      <w:r w:rsidR="00550E15" w:rsidRPr="00F56A6C">
        <w:rPr>
          <w:rFonts w:ascii="Times New Roman" w:hAnsi="Times New Roman"/>
          <w:sz w:val="20"/>
        </w:rPr>
        <w:t>ld-age pension</w:t>
      </w:r>
    </w:p>
    <w:p w:rsidR="00550E15" w:rsidRPr="00F56A6C" w:rsidRDefault="00EB5CD0" w:rsidP="00A332EF">
      <w:pPr>
        <w:pStyle w:val="PlainText"/>
        <w:widowControl w:val="0"/>
        <w:numPr>
          <w:ilvl w:val="0"/>
          <w:numId w:val="15"/>
        </w:numPr>
        <w:tabs>
          <w:tab w:val="left" w:pos="540"/>
        </w:tabs>
        <w:spacing w:after="120" w:line="240" w:lineRule="atLeast"/>
        <w:ind w:left="1701" w:right="1134" w:hanging="170"/>
        <w:jc w:val="both"/>
        <w:rPr>
          <w:rFonts w:ascii="Times New Roman" w:hAnsi="Times New Roman"/>
          <w:sz w:val="20"/>
        </w:rPr>
      </w:pPr>
      <w:r>
        <w:rPr>
          <w:rFonts w:ascii="Times New Roman" w:hAnsi="Times New Roman"/>
          <w:sz w:val="20"/>
        </w:rPr>
        <w:t>A</w:t>
      </w:r>
      <w:r w:rsidR="00550E15" w:rsidRPr="00F56A6C">
        <w:rPr>
          <w:rFonts w:ascii="Times New Roman" w:hAnsi="Times New Roman"/>
          <w:sz w:val="20"/>
        </w:rPr>
        <w:t>ll</w:t>
      </w:r>
      <w:r>
        <w:rPr>
          <w:rFonts w:ascii="Times New Roman" w:hAnsi="Times New Roman"/>
          <w:sz w:val="20"/>
        </w:rPr>
        <w:t>owance for temporary incapacity</w:t>
      </w:r>
    </w:p>
    <w:p w:rsidR="00550E15" w:rsidRPr="00F56A6C" w:rsidRDefault="00EB5CD0" w:rsidP="00A332EF">
      <w:pPr>
        <w:pStyle w:val="PlainText"/>
        <w:widowControl w:val="0"/>
        <w:numPr>
          <w:ilvl w:val="0"/>
          <w:numId w:val="15"/>
        </w:numPr>
        <w:tabs>
          <w:tab w:val="left" w:pos="540"/>
        </w:tabs>
        <w:spacing w:after="120" w:line="240" w:lineRule="atLeast"/>
        <w:ind w:left="1701" w:right="1134" w:hanging="170"/>
        <w:jc w:val="both"/>
        <w:rPr>
          <w:rFonts w:ascii="Times New Roman" w:hAnsi="Times New Roman"/>
          <w:sz w:val="20"/>
        </w:rPr>
      </w:pPr>
      <w:r>
        <w:rPr>
          <w:rFonts w:ascii="Times New Roman" w:hAnsi="Times New Roman"/>
          <w:sz w:val="20"/>
        </w:rPr>
        <w:t>A</w:t>
      </w:r>
      <w:r w:rsidR="00550E15" w:rsidRPr="00F56A6C">
        <w:rPr>
          <w:rFonts w:ascii="Times New Roman" w:hAnsi="Times New Roman"/>
          <w:sz w:val="20"/>
        </w:rPr>
        <w:t>llowance for pregnancy and childbirth</w:t>
      </w:r>
    </w:p>
    <w:p w:rsidR="00550E15" w:rsidRPr="00F56A6C" w:rsidRDefault="00EB5CD0" w:rsidP="00A332EF">
      <w:pPr>
        <w:pStyle w:val="PlainText"/>
        <w:widowControl w:val="0"/>
        <w:numPr>
          <w:ilvl w:val="0"/>
          <w:numId w:val="15"/>
        </w:numPr>
        <w:tabs>
          <w:tab w:val="left" w:pos="540"/>
        </w:tabs>
        <w:spacing w:after="120" w:line="240" w:lineRule="atLeast"/>
        <w:ind w:left="1701" w:right="1134" w:hanging="170"/>
        <w:jc w:val="both"/>
        <w:rPr>
          <w:rFonts w:ascii="Times New Roman" w:hAnsi="Times New Roman"/>
          <w:sz w:val="20"/>
        </w:rPr>
      </w:pPr>
      <w:r>
        <w:rPr>
          <w:rFonts w:ascii="Times New Roman" w:hAnsi="Times New Roman"/>
          <w:sz w:val="20"/>
        </w:rPr>
        <w:t>A</w:t>
      </w:r>
      <w:r w:rsidR="00550E15" w:rsidRPr="00F56A6C">
        <w:rPr>
          <w:rFonts w:ascii="Times New Roman" w:hAnsi="Times New Roman"/>
          <w:sz w:val="20"/>
        </w:rPr>
        <w:t>ll</w:t>
      </w:r>
      <w:r>
        <w:rPr>
          <w:rFonts w:ascii="Times New Roman" w:hAnsi="Times New Roman"/>
          <w:sz w:val="20"/>
        </w:rPr>
        <w:t>owance for the birth of a child</w:t>
      </w:r>
    </w:p>
    <w:p w:rsidR="00550E15" w:rsidRPr="00F56A6C" w:rsidRDefault="00EB5CD0" w:rsidP="00A332EF">
      <w:pPr>
        <w:pStyle w:val="PlainText"/>
        <w:widowControl w:val="0"/>
        <w:numPr>
          <w:ilvl w:val="0"/>
          <w:numId w:val="15"/>
        </w:numPr>
        <w:tabs>
          <w:tab w:val="left" w:pos="540"/>
        </w:tabs>
        <w:spacing w:after="120" w:line="240" w:lineRule="atLeast"/>
        <w:ind w:left="1701" w:right="1134" w:hanging="170"/>
        <w:jc w:val="both"/>
        <w:rPr>
          <w:rFonts w:ascii="Times New Roman" w:hAnsi="Times New Roman"/>
          <w:sz w:val="20"/>
        </w:rPr>
      </w:pPr>
      <w:r>
        <w:rPr>
          <w:rFonts w:ascii="Times New Roman" w:hAnsi="Times New Roman"/>
          <w:sz w:val="20"/>
        </w:rPr>
        <w:t>Allowance for childcare</w:t>
      </w:r>
    </w:p>
    <w:p w:rsidR="00550E15" w:rsidRPr="00F56A6C" w:rsidRDefault="00EB5CD0" w:rsidP="00A332EF">
      <w:pPr>
        <w:pStyle w:val="PlainText"/>
        <w:widowControl w:val="0"/>
        <w:numPr>
          <w:ilvl w:val="0"/>
          <w:numId w:val="15"/>
        </w:numPr>
        <w:tabs>
          <w:tab w:val="left" w:pos="540"/>
        </w:tabs>
        <w:spacing w:after="120" w:line="240" w:lineRule="atLeast"/>
        <w:ind w:left="1701" w:right="1134" w:hanging="170"/>
        <w:jc w:val="both"/>
        <w:rPr>
          <w:rFonts w:ascii="Times New Roman" w:hAnsi="Times New Roman"/>
          <w:sz w:val="20"/>
        </w:rPr>
      </w:pPr>
      <w:r>
        <w:rPr>
          <w:rFonts w:ascii="Times New Roman" w:hAnsi="Times New Roman"/>
          <w:sz w:val="20"/>
        </w:rPr>
        <w:t>Allowance for disability</w:t>
      </w:r>
    </w:p>
    <w:p w:rsidR="00550E15" w:rsidRPr="00F56A6C" w:rsidRDefault="00EB5CD0" w:rsidP="00A332EF">
      <w:pPr>
        <w:pStyle w:val="PlainText"/>
        <w:widowControl w:val="0"/>
        <w:numPr>
          <w:ilvl w:val="0"/>
          <w:numId w:val="15"/>
        </w:numPr>
        <w:tabs>
          <w:tab w:val="left" w:pos="540"/>
        </w:tabs>
        <w:spacing w:after="120" w:line="240" w:lineRule="atLeast"/>
        <w:ind w:left="1701" w:right="1134" w:hanging="170"/>
        <w:jc w:val="both"/>
        <w:rPr>
          <w:rFonts w:ascii="Times New Roman" w:hAnsi="Times New Roman"/>
          <w:sz w:val="20"/>
        </w:rPr>
      </w:pPr>
      <w:r>
        <w:rPr>
          <w:rFonts w:ascii="Times New Roman" w:hAnsi="Times New Roman"/>
          <w:sz w:val="20"/>
        </w:rPr>
        <w:t>A</w:t>
      </w:r>
      <w:r w:rsidR="00550E15" w:rsidRPr="00F56A6C">
        <w:rPr>
          <w:rFonts w:ascii="Times New Roman" w:hAnsi="Times New Roman"/>
          <w:sz w:val="20"/>
        </w:rPr>
        <w:t>llowa</w:t>
      </w:r>
      <w:r>
        <w:rPr>
          <w:rFonts w:ascii="Times New Roman" w:hAnsi="Times New Roman"/>
          <w:sz w:val="20"/>
        </w:rPr>
        <w:t>nce for loss of the breadwinner</w:t>
      </w:r>
    </w:p>
    <w:p w:rsidR="00550E15" w:rsidRPr="00F56A6C" w:rsidRDefault="00EB5CD0" w:rsidP="00A332EF">
      <w:pPr>
        <w:pStyle w:val="PlainText"/>
        <w:widowControl w:val="0"/>
        <w:numPr>
          <w:ilvl w:val="0"/>
          <w:numId w:val="15"/>
        </w:numPr>
        <w:tabs>
          <w:tab w:val="left" w:pos="540"/>
        </w:tabs>
        <w:spacing w:after="120" w:line="240" w:lineRule="atLeast"/>
        <w:ind w:left="1701" w:right="1134" w:hanging="170"/>
        <w:jc w:val="both"/>
        <w:rPr>
          <w:rFonts w:ascii="Times New Roman" w:hAnsi="Times New Roman"/>
          <w:sz w:val="20"/>
        </w:rPr>
      </w:pPr>
      <w:r>
        <w:rPr>
          <w:rFonts w:ascii="Times New Roman" w:hAnsi="Times New Roman"/>
          <w:sz w:val="20"/>
        </w:rPr>
        <w:t>Social allowance</w:t>
      </w:r>
    </w:p>
    <w:p w:rsidR="00550E15" w:rsidRPr="00F56A6C" w:rsidRDefault="00EB5CD0" w:rsidP="00A332EF">
      <w:pPr>
        <w:pStyle w:val="PlainText"/>
        <w:widowControl w:val="0"/>
        <w:numPr>
          <w:ilvl w:val="0"/>
          <w:numId w:val="15"/>
        </w:numPr>
        <w:tabs>
          <w:tab w:val="left" w:pos="540"/>
        </w:tabs>
        <w:spacing w:after="120" w:line="240" w:lineRule="atLeast"/>
        <w:ind w:left="1701" w:right="1134" w:hanging="170"/>
        <w:jc w:val="both"/>
        <w:rPr>
          <w:rFonts w:ascii="Times New Roman" w:hAnsi="Times New Roman"/>
          <w:sz w:val="20"/>
        </w:rPr>
      </w:pPr>
      <w:r>
        <w:rPr>
          <w:rFonts w:ascii="Times New Roman" w:hAnsi="Times New Roman"/>
          <w:sz w:val="20"/>
        </w:rPr>
        <w:t>L</w:t>
      </w:r>
      <w:r w:rsidR="00550E15" w:rsidRPr="00F56A6C">
        <w:rPr>
          <w:rFonts w:ascii="Times New Roman" w:hAnsi="Times New Roman"/>
          <w:sz w:val="20"/>
        </w:rPr>
        <w:t>ump sum award for an important date - reaching the age of 62</w:t>
      </w:r>
    </w:p>
    <w:p w:rsidR="00550E15" w:rsidRPr="00F56A6C" w:rsidRDefault="00EB5CD0" w:rsidP="00A332EF">
      <w:pPr>
        <w:pStyle w:val="PlainText"/>
        <w:widowControl w:val="0"/>
        <w:numPr>
          <w:ilvl w:val="0"/>
          <w:numId w:val="15"/>
        </w:numPr>
        <w:tabs>
          <w:tab w:val="left" w:pos="540"/>
        </w:tabs>
        <w:spacing w:after="120" w:line="240" w:lineRule="atLeast"/>
        <w:ind w:left="1701" w:right="1134" w:hanging="170"/>
        <w:jc w:val="both"/>
        <w:rPr>
          <w:rFonts w:ascii="Times New Roman" w:hAnsi="Times New Roman"/>
          <w:sz w:val="20"/>
        </w:rPr>
      </w:pPr>
      <w:r>
        <w:rPr>
          <w:rFonts w:ascii="Times New Roman" w:hAnsi="Times New Roman"/>
          <w:sz w:val="20"/>
        </w:rPr>
        <w:t>P</w:t>
      </w:r>
      <w:r w:rsidR="00550E15" w:rsidRPr="00F56A6C">
        <w:rPr>
          <w:rFonts w:ascii="Times New Roman" w:hAnsi="Times New Roman"/>
          <w:sz w:val="20"/>
        </w:rPr>
        <w:t>ayments and services in the form of State suppo</w:t>
      </w:r>
      <w:r>
        <w:rPr>
          <w:rFonts w:ascii="Times New Roman" w:hAnsi="Times New Roman"/>
          <w:sz w:val="20"/>
        </w:rPr>
        <w:t>rt</w:t>
      </w:r>
    </w:p>
    <w:p w:rsidR="00550E15" w:rsidRPr="00F56A6C" w:rsidRDefault="00550E15" w:rsidP="00807D65">
      <w:pPr>
        <w:pStyle w:val="PlainText"/>
        <w:widowControl w:val="0"/>
        <w:tabs>
          <w:tab w:val="left" w:pos="540"/>
        </w:tabs>
        <w:spacing w:after="120" w:line="240" w:lineRule="atLeast"/>
        <w:ind w:left="1134" w:right="1134"/>
        <w:jc w:val="both"/>
        <w:rPr>
          <w:rFonts w:ascii="Times New Roman" w:hAnsi="Times New Roman"/>
          <w:sz w:val="20"/>
        </w:rPr>
      </w:pPr>
      <w:r w:rsidRPr="00F56A6C">
        <w:rPr>
          <w:rFonts w:ascii="Times New Roman" w:hAnsi="Times New Roman"/>
          <w:sz w:val="20"/>
        </w:rPr>
        <w:t>155.</w:t>
      </w:r>
      <w:r w:rsidRPr="00F56A6C">
        <w:rPr>
          <w:rFonts w:ascii="Times New Roman" w:hAnsi="Times New Roman"/>
          <w:sz w:val="20"/>
        </w:rPr>
        <w:tab/>
        <w:t xml:space="preserve">A base rate established by Presidential documents is used to determine minimum pensions and State allowances. The base rate has been set at 500,000 </w:t>
      </w:r>
      <w:r w:rsidR="00C95169">
        <w:rPr>
          <w:rFonts w:ascii="Times New Roman" w:hAnsi="Times New Roman"/>
          <w:sz w:val="20"/>
        </w:rPr>
        <w:t>manat</w:t>
      </w:r>
      <w:r w:rsidRPr="00F56A6C">
        <w:rPr>
          <w:rFonts w:ascii="Times New Roman" w:hAnsi="Times New Roman"/>
          <w:sz w:val="20"/>
        </w:rPr>
        <w:t xml:space="preserve"> since 1 July 2007. Pensions and allowances, with the exception of those for temporary incapacity and pregnancy and childbirth, are not taxable. It is planned to establish a Pension Fund and introduce a standard cumulative pension system in 2012.</w:t>
      </w:r>
    </w:p>
    <w:p w:rsidR="00550E15" w:rsidRPr="00F56A6C" w:rsidRDefault="00550E15" w:rsidP="00807D65">
      <w:pPr>
        <w:pStyle w:val="PlainText"/>
        <w:widowControl w:val="0"/>
        <w:tabs>
          <w:tab w:val="left" w:pos="540"/>
        </w:tabs>
        <w:spacing w:after="120" w:line="240" w:lineRule="atLeast"/>
        <w:ind w:left="1134" w:right="1134"/>
        <w:jc w:val="both"/>
        <w:rPr>
          <w:rFonts w:ascii="Times New Roman" w:hAnsi="Times New Roman"/>
          <w:sz w:val="20"/>
        </w:rPr>
      </w:pPr>
      <w:r w:rsidRPr="00F56A6C">
        <w:rPr>
          <w:rFonts w:ascii="Times New Roman" w:hAnsi="Times New Roman"/>
          <w:sz w:val="20"/>
        </w:rPr>
        <w:t>156.</w:t>
      </w:r>
      <w:r w:rsidRPr="00F56A6C">
        <w:rPr>
          <w:rFonts w:ascii="Times New Roman" w:hAnsi="Times New Roman"/>
          <w:sz w:val="20"/>
        </w:rPr>
        <w:tab/>
        <w:t>The allowance for temporary incapacity is paid to persons who have lost their ability to work during a working period. It is paid up to the time of the worker’s recovery or the end of the disability. The amount of the allowance depends on the worker’s earnings and length of service, and the number of days of unfitness to work. It amounts to:</w:t>
      </w:r>
    </w:p>
    <w:p w:rsidR="00550E15" w:rsidRPr="00F56A6C" w:rsidRDefault="00550E15" w:rsidP="00A332EF">
      <w:pPr>
        <w:pStyle w:val="PlainText"/>
        <w:widowControl w:val="0"/>
        <w:numPr>
          <w:ilvl w:val="0"/>
          <w:numId w:val="16"/>
        </w:numPr>
        <w:tabs>
          <w:tab w:val="left" w:pos="540"/>
        </w:tabs>
        <w:spacing w:after="120" w:line="240" w:lineRule="atLeast"/>
        <w:ind w:left="1701" w:right="1134" w:hanging="170"/>
        <w:jc w:val="both"/>
        <w:rPr>
          <w:rFonts w:ascii="Times New Roman" w:hAnsi="Times New Roman"/>
          <w:sz w:val="20"/>
        </w:rPr>
      </w:pPr>
      <w:r w:rsidRPr="00F56A6C">
        <w:rPr>
          <w:rFonts w:ascii="Times New Roman" w:hAnsi="Times New Roman"/>
          <w:sz w:val="20"/>
        </w:rPr>
        <w:t>60 per cent of earning</w:t>
      </w:r>
      <w:r w:rsidR="00EB5CD0">
        <w:rPr>
          <w:rFonts w:ascii="Times New Roman" w:hAnsi="Times New Roman"/>
          <w:sz w:val="20"/>
        </w:rPr>
        <w:t>s for up to five years’ service</w:t>
      </w:r>
    </w:p>
    <w:p w:rsidR="00550E15" w:rsidRPr="00F56A6C" w:rsidRDefault="00550E15" w:rsidP="00A332EF">
      <w:pPr>
        <w:pStyle w:val="PlainText"/>
        <w:widowControl w:val="0"/>
        <w:numPr>
          <w:ilvl w:val="0"/>
          <w:numId w:val="16"/>
        </w:numPr>
        <w:tabs>
          <w:tab w:val="left" w:pos="540"/>
        </w:tabs>
        <w:spacing w:after="120" w:line="240" w:lineRule="atLeast"/>
        <w:ind w:left="1701" w:right="1134" w:hanging="170"/>
        <w:jc w:val="both"/>
        <w:rPr>
          <w:rFonts w:ascii="Times New Roman" w:hAnsi="Times New Roman"/>
          <w:sz w:val="20"/>
        </w:rPr>
      </w:pPr>
      <w:r w:rsidRPr="00F56A6C">
        <w:rPr>
          <w:rFonts w:ascii="Times New Roman" w:hAnsi="Times New Roman"/>
          <w:sz w:val="20"/>
        </w:rPr>
        <w:t>80 per cent of earnings for fr</w:t>
      </w:r>
      <w:r w:rsidR="00EB5CD0">
        <w:rPr>
          <w:rFonts w:ascii="Times New Roman" w:hAnsi="Times New Roman"/>
          <w:sz w:val="20"/>
        </w:rPr>
        <w:t>om five to eight years’ service</w:t>
      </w:r>
    </w:p>
    <w:p w:rsidR="00550E15" w:rsidRPr="00F56A6C" w:rsidRDefault="00550E15" w:rsidP="00A332EF">
      <w:pPr>
        <w:pStyle w:val="PlainText"/>
        <w:widowControl w:val="0"/>
        <w:numPr>
          <w:ilvl w:val="0"/>
          <w:numId w:val="16"/>
        </w:numPr>
        <w:tabs>
          <w:tab w:val="left" w:pos="540"/>
        </w:tabs>
        <w:spacing w:after="120" w:line="240" w:lineRule="atLeast"/>
        <w:ind w:left="1701" w:right="1134" w:hanging="170"/>
        <w:jc w:val="both"/>
        <w:rPr>
          <w:rFonts w:ascii="Times New Roman" w:hAnsi="Times New Roman"/>
          <w:sz w:val="20"/>
        </w:rPr>
      </w:pPr>
      <w:r w:rsidRPr="00F56A6C">
        <w:rPr>
          <w:rFonts w:ascii="Times New Roman" w:hAnsi="Times New Roman"/>
          <w:sz w:val="20"/>
        </w:rPr>
        <w:t>100 per cent of earnings fo</w:t>
      </w:r>
      <w:r w:rsidR="00EB5CD0">
        <w:rPr>
          <w:rFonts w:ascii="Times New Roman" w:hAnsi="Times New Roman"/>
          <w:sz w:val="20"/>
        </w:rPr>
        <w:t>r eight years’ service and more</w:t>
      </w:r>
    </w:p>
    <w:p w:rsidR="00550E15" w:rsidRPr="00F56A6C" w:rsidRDefault="00550E15" w:rsidP="00807D65">
      <w:pPr>
        <w:pStyle w:val="PlainText"/>
        <w:widowControl w:val="0"/>
        <w:tabs>
          <w:tab w:val="left" w:pos="540"/>
        </w:tabs>
        <w:spacing w:after="120" w:line="240" w:lineRule="atLeast"/>
        <w:ind w:left="1134" w:right="1134"/>
        <w:jc w:val="both"/>
        <w:rPr>
          <w:rFonts w:ascii="Times New Roman" w:hAnsi="Times New Roman"/>
          <w:sz w:val="20"/>
        </w:rPr>
      </w:pPr>
      <w:r w:rsidRPr="00F56A6C">
        <w:rPr>
          <w:rFonts w:ascii="Times New Roman" w:hAnsi="Times New Roman"/>
          <w:sz w:val="20"/>
        </w:rPr>
        <w:t>The allowance amounts to 100 per cent of earnings irrespective of length of service for:</w:t>
      </w:r>
    </w:p>
    <w:p w:rsidR="00550E15" w:rsidRPr="00F56A6C" w:rsidRDefault="00EB5CD0" w:rsidP="00A332EF">
      <w:pPr>
        <w:pStyle w:val="PlainText"/>
        <w:widowControl w:val="0"/>
        <w:numPr>
          <w:ilvl w:val="0"/>
          <w:numId w:val="17"/>
        </w:numPr>
        <w:tabs>
          <w:tab w:val="left" w:pos="540"/>
        </w:tabs>
        <w:spacing w:after="120" w:line="240" w:lineRule="atLeast"/>
        <w:ind w:left="1701" w:right="1134" w:hanging="170"/>
        <w:jc w:val="both"/>
        <w:rPr>
          <w:rFonts w:ascii="Times New Roman" w:hAnsi="Times New Roman"/>
          <w:sz w:val="20"/>
        </w:rPr>
      </w:pPr>
      <w:r>
        <w:rPr>
          <w:rFonts w:ascii="Times New Roman" w:hAnsi="Times New Roman"/>
          <w:sz w:val="20"/>
        </w:rPr>
        <w:t>P</w:t>
      </w:r>
      <w:r w:rsidR="00550E15" w:rsidRPr="00F56A6C">
        <w:rPr>
          <w:rFonts w:ascii="Times New Roman" w:hAnsi="Times New Roman"/>
          <w:sz w:val="20"/>
        </w:rPr>
        <w:t>ersons who became unfit for work as a result of an industrial accident (</w:t>
      </w:r>
      <w:r>
        <w:rPr>
          <w:rFonts w:ascii="Times New Roman" w:hAnsi="Times New Roman"/>
          <w:sz w:val="20"/>
        </w:rPr>
        <w:t>injury) or occupational disease</w:t>
      </w:r>
    </w:p>
    <w:p w:rsidR="00550E15" w:rsidRPr="00F56A6C" w:rsidRDefault="00EB5CD0" w:rsidP="00A332EF">
      <w:pPr>
        <w:pStyle w:val="PlainText"/>
        <w:widowControl w:val="0"/>
        <w:numPr>
          <w:ilvl w:val="0"/>
          <w:numId w:val="17"/>
        </w:numPr>
        <w:tabs>
          <w:tab w:val="left" w:pos="540"/>
        </w:tabs>
        <w:spacing w:after="120" w:line="240" w:lineRule="atLeast"/>
        <w:ind w:left="1701" w:right="1134" w:hanging="170"/>
        <w:jc w:val="both"/>
        <w:rPr>
          <w:rFonts w:ascii="Times New Roman" w:hAnsi="Times New Roman"/>
          <w:sz w:val="20"/>
        </w:rPr>
      </w:pPr>
      <w:r>
        <w:rPr>
          <w:rFonts w:ascii="Times New Roman" w:hAnsi="Times New Roman"/>
          <w:sz w:val="20"/>
        </w:rPr>
        <w:t>Persons under the age of 18</w:t>
      </w:r>
    </w:p>
    <w:p w:rsidR="00550E15" w:rsidRPr="00F56A6C" w:rsidRDefault="00EB5CD0" w:rsidP="00A332EF">
      <w:pPr>
        <w:pStyle w:val="PlainText"/>
        <w:widowControl w:val="0"/>
        <w:numPr>
          <w:ilvl w:val="0"/>
          <w:numId w:val="17"/>
        </w:numPr>
        <w:tabs>
          <w:tab w:val="left" w:pos="540"/>
        </w:tabs>
        <w:spacing w:after="120" w:line="240" w:lineRule="atLeast"/>
        <w:ind w:left="1701" w:right="1134" w:hanging="170"/>
        <w:jc w:val="both"/>
        <w:rPr>
          <w:rFonts w:ascii="Times New Roman" w:hAnsi="Times New Roman"/>
          <w:sz w:val="20"/>
        </w:rPr>
      </w:pPr>
      <w:r>
        <w:rPr>
          <w:rFonts w:ascii="Times New Roman" w:hAnsi="Times New Roman"/>
          <w:sz w:val="20"/>
        </w:rPr>
        <w:t>P</w:t>
      </w:r>
      <w:r w:rsidR="00550E15" w:rsidRPr="00F56A6C">
        <w:rPr>
          <w:rFonts w:ascii="Times New Roman" w:hAnsi="Times New Roman"/>
          <w:sz w:val="20"/>
        </w:rPr>
        <w:t xml:space="preserve">ersons under the age of </w:t>
      </w:r>
      <w:r>
        <w:rPr>
          <w:rFonts w:ascii="Times New Roman" w:hAnsi="Times New Roman"/>
          <w:sz w:val="20"/>
        </w:rPr>
        <w:t>21 who do not have both parents</w:t>
      </w:r>
    </w:p>
    <w:p w:rsidR="00550E15" w:rsidRPr="00F56A6C" w:rsidRDefault="00EB5CD0" w:rsidP="00A332EF">
      <w:pPr>
        <w:pStyle w:val="PlainText"/>
        <w:widowControl w:val="0"/>
        <w:numPr>
          <w:ilvl w:val="0"/>
          <w:numId w:val="17"/>
        </w:numPr>
        <w:tabs>
          <w:tab w:val="left" w:pos="540"/>
        </w:tabs>
        <w:spacing w:after="120" w:line="240" w:lineRule="atLeast"/>
        <w:ind w:left="1701" w:right="1134" w:hanging="170"/>
        <w:jc w:val="both"/>
        <w:rPr>
          <w:rFonts w:ascii="Times New Roman" w:hAnsi="Times New Roman"/>
          <w:sz w:val="20"/>
        </w:rPr>
      </w:pPr>
      <w:r>
        <w:rPr>
          <w:rFonts w:ascii="Times New Roman" w:hAnsi="Times New Roman"/>
          <w:sz w:val="20"/>
        </w:rPr>
        <w:t>P</w:t>
      </w:r>
      <w:r w:rsidR="00550E15" w:rsidRPr="00F56A6C">
        <w:rPr>
          <w:rFonts w:ascii="Times New Roman" w:hAnsi="Times New Roman"/>
          <w:sz w:val="20"/>
        </w:rPr>
        <w:t>ersons of</w:t>
      </w:r>
      <w:r>
        <w:rPr>
          <w:rFonts w:ascii="Times New Roman" w:hAnsi="Times New Roman"/>
          <w:sz w:val="20"/>
        </w:rPr>
        <w:t>ficially registered as disabled</w:t>
      </w:r>
    </w:p>
    <w:p w:rsidR="00550E15" w:rsidRPr="00F56A6C" w:rsidRDefault="00EB5CD0" w:rsidP="00A332EF">
      <w:pPr>
        <w:pStyle w:val="PlainText"/>
        <w:widowControl w:val="0"/>
        <w:numPr>
          <w:ilvl w:val="0"/>
          <w:numId w:val="17"/>
        </w:numPr>
        <w:tabs>
          <w:tab w:val="left" w:pos="540"/>
        </w:tabs>
        <w:spacing w:after="120" w:line="240" w:lineRule="atLeast"/>
        <w:ind w:left="1701" w:right="1134" w:hanging="170"/>
        <w:jc w:val="both"/>
        <w:rPr>
          <w:rFonts w:ascii="Times New Roman" w:hAnsi="Times New Roman"/>
          <w:sz w:val="20"/>
        </w:rPr>
      </w:pPr>
      <w:r>
        <w:rPr>
          <w:rFonts w:ascii="Times New Roman" w:hAnsi="Times New Roman"/>
          <w:sz w:val="20"/>
        </w:rPr>
        <w:t>M</w:t>
      </w:r>
      <w:r w:rsidR="00550E15" w:rsidRPr="00F56A6C">
        <w:rPr>
          <w:rFonts w:ascii="Times New Roman" w:hAnsi="Times New Roman"/>
          <w:sz w:val="20"/>
        </w:rPr>
        <w:t>others bringing up a disabled child up to the age 16 or with three or more depende</w:t>
      </w:r>
      <w:r>
        <w:rPr>
          <w:rFonts w:ascii="Times New Roman" w:hAnsi="Times New Roman"/>
          <w:sz w:val="20"/>
        </w:rPr>
        <w:t>nt children under the age of 16</w:t>
      </w:r>
    </w:p>
    <w:p w:rsidR="00550E15" w:rsidRPr="00F56A6C" w:rsidRDefault="00EB5CD0" w:rsidP="00A332EF">
      <w:pPr>
        <w:pStyle w:val="PlainText"/>
        <w:widowControl w:val="0"/>
        <w:numPr>
          <w:ilvl w:val="0"/>
          <w:numId w:val="17"/>
        </w:numPr>
        <w:tabs>
          <w:tab w:val="left" w:pos="540"/>
        </w:tabs>
        <w:spacing w:after="120" w:line="240" w:lineRule="atLeast"/>
        <w:ind w:left="1701" w:right="1134" w:hanging="170"/>
        <w:jc w:val="both"/>
        <w:rPr>
          <w:rFonts w:ascii="Times New Roman" w:hAnsi="Times New Roman"/>
          <w:sz w:val="20"/>
        </w:rPr>
      </w:pPr>
      <w:r>
        <w:rPr>
          <w:rFonts w:ascii="Times New Roman" w:hAnsi="Times New Roman"/>
          <w:sz w:val="20"/>
        </w:rPr>
        <w:t>P</w:t>
      </w:r>
      <w:r w:rsidR="00550E15" w:rsidRPr="00F56A6C">
        <w:rPr>
          <w:rFonts w:ascii="Times New Roman" w:hAnsi="Times New Roman"/>
          <w:sz w:val="20"/>
        </w:rPr>
        <w:t>ersons who became unfit for work following blood donation</w:t>
      </w:r>
    </w:p>
    <w:p w:rsidR="00550E15" w:rsidRPr="00F56A6C" w:rsidRDefault="00EB5CD0" w:rsidP="00A332EF">
      <w:pPr>
        <w:pStyle w:val="PlainText"/>
        <w:widowControl w:val="0"/>
        <w:numPr>
          <w:ilvl w:val="0"/>
          <w:numId w:val="17"/>
        </w:numPr>
        <w:tabs>
          <w:tab w:val="left" w:pos="540"/>
        </w:tabs>
        <w:spacing w:after="120" w:line="240" w:lineRule="atLeast"/>
        <w:ind w:left="1701" w:right="1134" w:hanging="170"/>
        <w:jc w:val="both"/>
        <w:rPr>
          <w:rFonts w:ascii="Times New Roman" w:hAnsi="Times New Roman"/>
          <w:sz w:val="20"/>
        </w:rPr>
      </w:pPr>
      <w:r>
        <w:rPr>
          <w:rFonts w:ascii="Times New Roman" w:hAnsi="Times New Roman"/>
          <w:sz w:val="20"/>
        </w:rPr>
        <w:t>Veterans of foreign wars</w:t>
      </w:r>
    </w:p>
    <w:p w:rsidR="00550E15" w:rsidRPr="00F56A6C" w:rsidRDefault="00EB5CD0" w:rsidP="00A332EF">
      <w:pPr>
        <w:pStyle w:val="PlainText"/>
        <w:widowControl w:val="0"/>
        <w:numPr>
          <w:ilvl w:val="0"/>
          <w:numId w:val="17"/>
        </w:numPr>
        <w:tabs>
          <w:tab w:val="left" w:pos="540"/>
        </w:tabs>
        <w:spacing w:after="120" w:line="240" w:lineRule="atLeast"/>
        <w:ind w:left="1701" w:right="1134" w:hanging="170"/>
        <w:jc w:val="both"/>
        <w:rPr>
          <w:rFonts w:ascii="Times New Roman" w:hAnsi="Times New Roman"/>
          <w:sz w:val="20"/>
        </w:rPr>
      </w:pPr>
      <w:r>
        <w:rPr>
          <w:rFonts w:ascii="Times New Roman" w:hAnsi="Times New Roman"/>
          <w:sz w:val="20"/>
        </w:rPr>
        <w:t>P</w:t>
      </w:r>
      <w:r w:rsidR="00550E15" w:rsidRPr="00F56A6C">
        <w:rPr>
          <w:rFonts w:ascii="Times New Roman" w:hAnsi="Times New Roman"/>
          <w:sz w:val="20"/>
        </w:rPr>
        <w:t>ersons who became unfit for work as a result of the effects of radiatio</w:t>
      </w:r>
      <w:r>
        <w:rPr>
          <w:rFonts w:ascii="Times New Roman" w:hAnsi="Times New Roman"/>
          <w:sz w:val="20"/>
        </w:rPr>
        <w:t>n</w:t>
      </w:r>
    </w:p>
    <w:p w:rsidR="00550E15" w:rsidRPr="00F56A6C" w:rsidRDefault="00550E15" w:rsidP="00807D65">
      <w:pPr>
        <w:pStyle w:val="PlainText"/>
        <w:widowControl w:val="0"/>
        <w:tabs>
          <w:tab w:val="left" w:pos="540"/>
        </w:tabs>
        <w:spacing w:after="120" w:line="240" w:lineRule="atLeast"/>
        <w:ind w:left="1134" w:right="1134"/>
        <w:jc w:val="both"/>
        <w:rPr>
          <w:rFonts w:ascii="Times New Roman" w:hAnsi="Times New Roman"/>
          <w:sz w:val="20"/>
        </w:rPr>
      </w:pPr>
      <w:r w:rsidRPr="00F56A6C">
        <w:rPr>
          <w:rFonts w:ascii="Times New Roman" w:hAnsi="Times New Roman"/>
          <w:sz w:val="20"/>
        </w:rPr>
        <w:t>157.</w:t>
      </w:r>
      <w:r w:rsidRPr="00F56A6C">
        <w:rPr>
          <w:rFonts w:ascii="Times New Roman" w:hAnsi="Times New Roman"/>
          <w:sz w:val="20"/>
        </w:rPr>
        <w:tab/>
        <w:t>The allowance for pregnancy and childbirth is paid to working women who are entitled to maternity leave. Maternity leave is granted for not less than 112 calendar days. The amount of the allowance is calculated on the basis of earnings and the number of days of maternity leave.</w:t>
      </w:r>
    </w:p>
    <w:p w:rsidR="00550E15" w:rsidRPr="00F56A6C" w:rsidRDefault="00550E15" w:rsidP="00807D65">
      <w:pPr>
        <w:pStyle w:val="PlainText"/>
        <w:widowControl w:val="0"/>
        <w:tabs>
          <w:tab w:val="left" w:pos="540"/>
        </w:tabs>
        <w:spacing w:after="120" w:line="240" w:lineRule="atLeast"/>
        <w:ind w:left="1134" w:right="1134"/>
        <w:jc w:val="both"/>
        <w:rPr>
          <w:rFonts w:ascii="Times New Roman" w:hAnsi="Times New Roman"/>
          <w:sz w:val="20"/>
        </w:rPr>
      </w:pPr>
      <w:r w:rsidRPr="00F56A6C">
        <w:rPr>
          <w:rFonts w:ascii="Times New Roman" w:hAnsi="Times New Roman"/>
          <w:sz w:val="20"/>
        </w:rPr>
        <w:t>158. This type of allowance was introduced from 1 July 2007. The mother or father of a child that has been born is entitled to the allowance irrespective of his or her employment. The amount of the allowance following a birth is:</w:t>
      </w:r>
    </w:p>
    <w:p w:rsidR="00550E15" w:rsidRPr="00F56A6C" w:rsidRDefault="00EB5CD0" w:rsidP="00A332EF">
      <w:pPr>
        <w:pStyle w:val="PlainText"/>
        <w:widowControl w:val="0"/>
        <w:numPr>
          <w:ilvl w:val="0"/>
          <w:numId w:val="18"/>
        </w:numPr>
        <w:tabs>
          <w:tab w:val="left" w:pos="540"/>
        </w:tabs>
        <w:spacing w:after="120" w:line="240" w:lineRule="atLeast"/>
        <w:ind w:left="1701" w:right="1134" w:hanging="170"/>
        <w:jc w:val="both"/>
        <w:rPr>
          <w:rFonts w:ascii="Times New Roman" w:hAnsi="Times New Roman"/>
          <w:sz w:val="20"/>
        </w:rPr>
      </w:pPr>
      <w:r>
        <w:rPr>
          <w:rFonts w:ascii="Times New Roman" w:hAnsi="Times New Roman"/>
          <w:sz w:val="20"/>
        </w:rPr>
        <w:t>F</w:t>
      </w:r>
      <w:r w:rsidR="00550E15" w:rsidRPr="00F56A6C">
        <w:rPr>
          <w:rFonts w:ascii="Times New Roman" w:hAnsi="Times New Roman"/>
          <w:sz w:val="20"/>
        </w:rPr>
        <w:t>ir</w:t>
      </w:r>
      <w:r>
        <w:rPr>
          <w:rFonts w:ascii="Times New Roman" w:hAnsi="Times New Roman"/>
          <w:sz w:val="20"/>
        </w:rPr>
        <w:t>st and second child - base rate</w:t>
      </w:r>
    </w:p>
    <w:p w:rsidR="00550E15" w:rsidRPr="00F56A6C" w:rsidRDefault="00EB5CD0" w:rsidP="00A332EF">
      <w:pPr>
        <w:pStyle w:val="PlainText"/>
        <w:widowControl w:val="0"/>
        <w:numPr>
          <w:ilvl w:val="0"/>
          <w:numId w:val="18"/>
        </w:numPr>
        <w:tabs>
          <w:tab w:val="left" w:pos="540"/>
        </w:tabs>
        <w:spacing w:after="120" w:line="240" w:lineRule="atLeast"/>
        <w:ind w:left="1701" w:right="1134" w:hanging="170"/>
        <w:jc w:val="both"/>
        <w:rPr>
          <w:rFonts w:ascii="Times New Roman" w:hAnsi="Times New Roman"/>
          <w:sz w:val="20"/>
        </w:rPr>
      </w:pPr>
      <w:r>
        <w:rPr>
          <w:rFonts w:ascii="Times New Roman" w:hAnsi="Times New Roman"/>
          <w:sz w:val="20"/>
        </w:rPr>
        <w:t>T</w:t>
      </w:r>
      <w:r w:rsidR="00550E15" w:rsidRPr="00F56A6C">
        <w:rPr>
          <w:rFonts w:ascii="Times New Roman" w:hAnsi="Times New Roman"/>
          <w:sz w:val="20"/>
        </w:rPr>
        <w:t>h</w:t>
      </w:r>
      <w:r>
        <w:rPr>
          <w:rFonts w:ascii="Times New Roman" w:hAnsi="Times New Roman"/>
          <w:sz w:val="20"/>
        </w:rPr>
        <w:t>ird child - twice the base rate</w:t>
      </w:r>
    </w:p>
    <w:p w:rsidR="00550E15" w:rsidRPr="00F56A6C" w:rsidRDefault="00EB5CD0" w:rsidP="00A332EF">
      <w:pPr>
        <w:pStyle w:val="PlainText"/>
        <w:widowControl w:val="0"/>
        <w:numPr>
          <w:ilvl w:val="0"/>
          <w:numId w:val="18"/>
        </w:numPr>
        <w:tabs>
          <w:tab w:val="left" w:pos="540"/>
        </w:tabs>
        <w:spacing w:after="120" w:line="240" w:lineRule="atLeast"/>
        <w:ind w:left="1701" w:right="1134" w:hanging="170"/>
        <w:jc w:val="both"/>
        <w:rPr>
          <w:rFonts w:ascii="Times New Roman" w:hAnsi="Times New Roman"/>
          <w:sz w:val="20"/>
        </w:rPr>
      </w:pPr>
      <w:r>
        <w:rPr>
          <w:rFonts w:ascii="Times New Roman" w:hAnsi="Times New Roman"/>
          <w:sz w:val="20"/>
        </w:rPr>
        <w:t>F</w:t>
      </w:r>
      <w:r w:rsidR="00550E15" w:rsidRPr="00F56A6C">
        <w:rPr>
          <w:rFonts w:ascii="Times New Roman" w:hAnsi="Times New Roman"/>
          <w:sz w:val="20"/>
        </w:rPr>
        <w:t>ourth child and subsequent chil</w:t>
      </w:r>
      <w:r>
        <w:rPr>
          <w:rFonts w:ascii="Times New Roman" w:hAnsi="Times New Roman"/>
          <w:sz w:val="20"/>
        </w:rPr>
        <w:t>dren - four times the base rate</w:t>
      </w:r>
    </w:p>
    <w:p w:rsidR="00550E15" w:rsidRPr="00F56A6C" w:rsidRDefault="00550E15" w:rsidP="00807D65">
      <w:pPr>
        <w:pStyle w:val="PlainText"/>
        <w:widowControl w:val="0"/>
        <w:tabs>
          <w:tab w:val="left" w:pos="540"/>
        </w:tabs>
        <w:spacing w:after="120" w:line="240" w:lineRule="atLeast"/>
        <w:ind w:left="1134" w:right="1134"/>
        <w:jc w:val="both"/>
        <w:rPr>
          <w:rFonts w:ascii="Times New Roman" w:hAnsi="Times New Roman"/>
          <w:sz w:val="20"/>
        </w:rPr>
      </w:pPr>
      <w:r w:rsidRPr="00F56A6C">
        <w:rPr>
          <w:rFonts w:ascii="Times New Roman" w:hAnsi="Times New Roman"/>
          <w:sz w:val="20"/>
        </w:rPr>
        <w:t>The allowance is paid in a lump sum to one of the parents.</w:t>
      </w:r>
    </w:p>
    <w:p w:rsidR="00550E15" w:rsidRPr="00F56A6C" w:rsidRDefault="00550E15" w:rsidP="00807D65">
      <w:pPr>
        <w:pStyle w:val="PlainText"/>
        <w:widowControl w:val="0"/>
        <w:tabs>
          <w:tab w:val="left" w:pos="540"/>
        </w:tabs>
        <w:spacing w:after="120" w:line="240" w:lineRule="atLeast"/>
        <w:ind w:left="1134" w:right="1134"/>
        <w:jc w:val="both"/>
        <w:rPr>
          <w:rFonts w:ascii="Times New Roman" w:hAnsi="Times New Roman"/>
          <w:sz w:val="20"/>
        </w:rPr>
      </w:pPr>
      <w:r w:rsidRPr="00F56A6C">
        <w:rPr>
          <w:rFonts w:ascii="Times New Roman" w:hAnsi="Times New Roman"/>
          <w:sz w:val="20"/>
        </w:rPr>
        <w:t>159.</w:t>
      </w:r>
      <w:r w:rsidRPr="00F56A6C">
        <w:rPr>
          <w:rFonts w:ascii="Times New Roman" w:hAnsi="Times New Roman"/>
          <w:sz w:val="20"/>
        </w:rPr>
        <w:tab/>
        <w:t>Before 1 July 2007, the allowance for childcare was paid only to parents who were unfit for work until the child’s third birthday, at 40 per cent of the base rate. Since that date, it has been paid to parents of children up to the age of 18 months at 50 per cent of the base rate. The allowance is paid irrespective of employment.</w:t>
      </w:r>
    </w:p>
    <w:p w:rsidR="00550E15" w:rsidRPr="00F56A6C" w:rsidRDefault="00550E15" w:rsidP="00807D65">
      <w:pPr>
        <w:pStyle w:val="PlainText"/>
        <w:widowControl w:val="0"/>
        <w:tabs>
          <w:tab w:val="left" w:pos="540"/>
        </w:tabs>
        <w:spacing w:after="120" w:line="240" w:lineRule="atLeast"/>
        <w:ind w:left="1134" w:right="1134"/>
        <w:jc w:val="both"/>
        <w:rPr>
          <w:rFonts w:ascii="Times New Roman" w:hAnsi="Times New Roman"/>
          <w:sz w:val="20"/>
        </w:rPr>
      </w:pPr>
      <w:r w:rsidRPr="00F56A6C">
        <w:rPr>
          <w:rFonts w:ascii="Times New Roman" w:hAnsi="Times New Roman"/>
          <w:sz w:val="20"/>
        </w:rPr>
        <w:t>160.</w:t>
      </w:r>
      <w:r w:rsidRPr="00F56A6C">
        <w:rPr>
          <w:rFonts w:ascii="Times New Roman" w:hAnsi="Times New Roman"/>
          <w:sz w:val="20"/>
        </w:rPr>
        <w:tab/>
        <w:t>Pensions in Turkmenistan are provided through State social security and voluntary pension insurance. They comprise work pensions and cumulative pensions. Work pensions are paid to persons who have reached pensionable age in respect of the period of work during which deductions were made for State social security and particular periods included in their length of service (studies in higher and secondary educational establishments, childcare, military service). The minimum length of service for which a pension is payable is five years.  A cumulative pension is paid to persons who have reached pensionable age and have a pension pot. The cumulative pension system is voluntary. Old-age pensions are paid to men aged 62 and women aged 57. Early retirement with a pension is also provided for in the legislation, for example: women having given birth to and brought up three children - at 56, four children - 55, five or more children or having brought up a disabled child - 54; male military personnel - 52, female military personnel - 48; aircrew: male - 50, women 48. Pensions are determined and paid irrespective of employment.</w:t>
      </w:r>
    </w:p>
    <w:p w:rsidR="00550E15" w:rsidRPr="00F56A6C" w:rsidRDefault="00550E15" w:rsidP="00807D65">
      <w:pPr>
        <w:pStyle w:val="PlainText"/>
        <w:widowControl w:val="0"/>
        <w:tabs>
          <w:tab w:val="left" w:pos="540"/>
        </w:tabs>
        <w:spacing w:after="120" w:line="240" w:lineRule="atLeast"/>
        <w:ind w:left="1134" w:right="1134"/>
        <w:jc w:val="both"/>
        <w:rPr>
          <w:rFonts w:ascii="Times New Roman" w:hAnsi="Times New Roman"/>
          <w:sz w:val="20"/>
        </w:rPr>
      </w:pPr>
      <w:r w:rsidRPr="00F56A6C">
        <w:rPr>
          <w:rFonts w:ascii="Times New Roman" w:hAnsi="Times New Roman"/>
          <w:sz w:val="20"/>
        </w:rPr>
        <w:t>161.</w:t>
      </w:r>
      <w:r w:rsidRPr="00F56A6C">
        <w:rPr>
          <w:rFonts w:ascii="Times New Roman" w:hAnsi="Times New Roman"/>
          <w:sz w:val="20"/>
        </w:rPr>
        <w:tab/>
        <w:t xml:space="preserve">Persons registered as disabled are subdivided into the following categories: disabled children up to the age of 16; those disabled since childhood; those disabled as a result of general diseases in groups I, II and III; those disabled as a result of an industrial accident (injury) or occupational disease. Allowances for disability are paid to persons officially registered as being disabled irrespective of whether or not they are insured through social security. The amount of the allowance depends on the disabled person’s earnings and length of service and it is paid irrespective of employment. A disabled person without service is paid the minimum allowance. Disabled persons in groups I and II are paid a supplement amounting to 20 per cent of the base rate for each child. Disabled persons in group I and single persons in group II because of eyesight are paid an additional care supplement of 20 per cent of the base rate. There are more than 776,000 disabled persons in the various categories in Turkmenistan, 10,700 of whom are disabled children under the age of 16. </w:t>
      </w:r>
    </w:p>
    <w:p w:rsidR="00550E15" w:rsidRPr="00F56A6C" w:rsidRDefault="00550E15" w:rsidP="00807D65">
      <w:pPr>
        <w:pStyle w:val="PlainText"/>
        <w:widowControl w:val="0"/>
        <w:tabs>
          <w:tab w:val="left" w:pos="540"/>
        </w:tabs>
        <w:spacing w:after="120" w:line="240" w:lineRule="atLeast"/>
        <w:ind w:left="1134" w:right="1134"/>
        <w:jc w:val="both"/>
        <w:rPr>
          <w:rFonts w:ascii="Times New Roman" w:hAnsi="Times New Roman"/>
          <w:sz w:val="20"/>
        </w:rPr>
      </w:pPr>
      <w:r w:rsidRPr="00F56A6C">
        <w:rPr>
          <w:rFonts w:ascii="Times New Roman" w:hAnsi="Times New Roman"/>
          <w:sz w:val="20"/>
        </w:rPr>
        <w:t>162.</w:t>
      </w:r>
      <w:r w:rsidRPr="00F56A6C">
        <w:rPr>
          <w:rFonts w:ascii="Times New Roman" w:hAnsi="Times New Roman"/>
          <w:sz w:val="20"/>
        </w:rPr>
        <w:tab/>
        <w:t xml:space="preserve">Allowances for loss of the breadwinner are paid to dependants irrespective of whether or not the breadwinner was insured through State social security. The following are considered dependants: children (including adopted children and stepchildren) under the age of 18; brothers, sisters and grandsons under the age of 18 (if they do not have able-bodied parents); father, mother (including adoptive parents), husband, wife, grandfather and grandmother if they have reached pensionable age or are disabled and are not receiving a pension or allowance. The allowance is calculated as a percentage of the base rate, in relation to the number of dependants, as follows:  </w:t>
      </w:r>
    </w:p>
    <w:p w:rsidR="00550E15" w:rsidRPr="00F56A6C" w:rsidRDefault="00EB5CD0" w:rsidP="00A332EF">
      <w:pPr>
        <w:pStyle w:val="PlainText"/>
        <w:widowControl w:val="0"/>
        <w:numPr>
          <w:ilvl w:val="0"/>
          <w:numId w:val="19"/>
        </w:numPr>
        <w:tabs>
          <w:tab w:val="left" w:pos="540"/>
        </w:tabs>
        <w:spacing w:after="120" w:line="240" w:lineRule="atLeast"/>
        <w:ind w:left="1701" w:right="1134" w:hanging="170"/>
        <w:jc w:val="both"/>
        <w:rPr>
          <w:rFonts w:ascii="Times New Roman" w:hAnsi="Times New Roman"/>
          <w:sz w:val="20"/>
        </w:rPr>
      </w:pPr>
      <w:r>
        <w:rPr>
          <w:rFonts w:ascii="Times New Roman" w:hAnsi="Times New Roman"/>
          <w:sz w:val="20"/>
        </w:rPr>
        <w:t>For one dependant - 60 per cent</w:t>
      </w:r>
    </w:p>
    <w:p w:rsidR="00550E15" w:rsidRPr="00F56A6C" w:rsidRDefault="00EB5CD0" w:rsidP="00A332EF">
      <w:pPr>
        <w:pStyle w:val="PlainText"/>
        <w:widowControl w:val="0"/>
        <w:numPr>
          <w:ilvl w:val="0"/>
          <w:numId w:val="19"/>
        </w:numPr>
        <w:tabs>
          <w:tab w:val="left" w:pos="540"/>
        </w:tabs>
        <w:spacing w:after="120" w:line="240" w:lineRule="atLeast"/>
        <w:ind w:left="1701" w:right="1134" w:hanging="170"/>
        <w:jc w:val="both"/>
        <w:rPr>
          <w:rFonts w:ascii="Times New Roman" w:hAnsi="Times New Roman"/>
          <w:sz w:val="20"/>
        </w:rPr>
      </w:pPr>
      <w:r>
        <w:rPr>
          <w:rFonts w:ascii="Times New Roman" w:hAnsi="Times New Roman"/>
          <w:sz w:val="20"/>
        </w:rPr>
        <w:t>For two - 110 per cent</w:t>
      </w:r>
    </w:p>
    <w:p w:rsidR="00550E15" w:rsidRPr="00F56A6C" w:rsidRDefault="00EB5CD0" w:rsidP="00A332EF">
      <w:pPr>
        <w:pStyle w:val="PlainText"/>
        <w:widowControl w:val="0"/>
        <w:numPr>
          <w:ilvl w:val="0"/>
          <w:numId w:val="19"/>
        </w:numPr>
        <w:tabs>
          <w:tab w:val="left" w:pos="540"/>
        </w:tabs>
        <w:spacing w:after="120" w:line="240" w:lineRule="atLeast"/>
        <w:ind w:left="1701" w:right="1134" w:hanging="170"/>
        <w:jc w:val="both"/>
        <w:rPr>
          <w:rFonts w:ascii="Times New Roman" w:hAnsi="Times New Roman"/>
          <w:sz w:val="20"/>
        </w:rPr>
      </w:pPr>
      <w:r>
        <w:rPr>
          <w:rFonts w:ascii="Times New Roman" w:hAnsi="Times New Roman"/>
          <w:sz w:val="20"/>
        </w:rPr>
        <w:t>For three - 130 per cent</w:t>
      </w:r>
    </w:p>
    <w:p w:rsidR="00550E15" w:rsidRPr="00F56A6C" w:rsidRDefault="00EB5CD0" w:rsidP="00A332EF">
      <w:pPr>
        <w:pStyle w:val="PlainText"/>
        <w:widowControl w:val="0"/>
        <w:numPr>
          <w:ilvl w:val="0"/>
          <w:numId w:val="19"/>
        </w:numPr>
        <w:tabs>
          <w:tab w:val="left" w:pos="540"/>
        </w:tabs>
        <w:spacing w:after="120" w:line="240" w:lineRule="atLeast"/>
        <w:ind w:left="1701" w:right="1134" w:hanging="170"/>
        <w:jc w:val="both"/>
        <w:rPr>
          <w:rFonts w:ascii="Times New Roman" w:hAnsi="Times New Roman"/>
          <w:sz w:val="20"/>
        </w:rPr>
      </w:pPr>
      <w:r>
        <w:rPr>
          <w:rFonts w:ascii="Times New Roman" w:hAnsi="Times New Roman"/>
          <w:sz w:val="20"/>
        </w:rPr>
        <w:t>For four or more - 150 per cent</w:t>
      </w:r>
    </w:p>
    <w:p w:rsidR="00550E15" w:rsidRPr="00F56A6C" w:rsidRDefault="00550E15" w:rsidP="00807D65">
      <w:pPr>
        <w:pStyle w:val="PlainText"/>
        <w:widowControl w:val="0"/>
        <w:tabs>
          <w:tab w:val="left" w:pos="540"/>
        </w:tabs>
        <w:spacing w:after="120" w:line="240" w:lineRule="atLeast"/>
        <w:ind w:left="1134" w:right="1134"/>
        <w:jc w:val="both"/>
        <w:rPr>
          <w:rFonts w:ascii="Times New Roman" w:hAnsi="Times New Roman"/>
          <w:sz w:val="20"/>
        </w:rPr>
      </w:pPr>
      <w:r w:rsidRPr="00F56A6C">
        <w:rPr>
          <w:rFonts w:ascii="Times New Roman" w:hAnsi="Times New Roman"/>
          <w:sz w:val="20"/>
        </w:rPr>
        <w:t>The allowance for orphans and children whose single mother has died is calculated as a percentage of the base rate, as follows:</w:t>
      </w:r>
    </w:p>
    <w:p w:rsidR="00550E15" w:rsidRPr="00F56A6C" w:rsidRDefault="00EB5CD0" w:rsidP="00A332EF">
      <w:pPr>
        <w:pStyle w:val="PlainText"/>
        <w:widowControl w:val="0"/>
        <w:numPr>
          <w:ilvl w:val="0"/>
          <w:numId w:val="20"/>
        </w:numPr>
        <w:tabs>
          <w:tab w:val="left" w:pos="540"/>
        </w:tabs>
        <w:spacing w:after="120" w:line="240" w:lineRule="atLeast"/>
        <w:ind w:left="1701" w:right="1134" w:hanging="170"/>
        <w:jc w:val="both"/>
        <w:rPr>
          <w:rFonts w:ascii="Times New Roman" w:hAnsi="Times New Roman"/>
          <w:sz w:val="20"/>
        </w:rPr>
      </w:pPr>
      <w:r>
        <w:rPr>
          <w:rFonts w:ascii="Times New Roman" w:hAnsi="Times New Roman"/>
          <w:sz w:val="20"/>
        </w:rPr>
        <w:t>For one - 120 per cent</w:t>
      </w:r>
    </w:p>
    <w:p w:rsidR="00550E15" w:rsidRPr="00F56A6C" w:rsidRDefault="00EB5CD0" w:rsidP="00A332EF">
      <w:pPr>
        <w:pStyle w:val="PlainText"/>
        <w:widowControl w:val="0"/>
        <w:numPr>
          <w:ilvl w:val="0"/>
          <w:numId w:val="20"/>
        </w:numPr>
        <w:tabs>
          <w:tab w:val="left" w:pos="540"/>
        </w:tabs>
        <w:spacing w:after="120" w:line="240" w:lineRule="atLeast"/>
        <w:ind w:left="1701" w:right="1134" w:hanging="170"/>
        <w:jc w:val="both"/>
        <w:rPr>
          <w:rFonts w:ascii="Times New Roman" w:hAnsi="Times New Roman"/>
          <w:sz w:val="20"/>
        </w:rPr>
      </w:pPr>
      <w:r>
        <w:rPr>
          <w:rFonts w:ascii="Times New Roman" w:hAnsi="Times New Roman"/>
          <w:sz w:val="20"/>
        </w:rPr>
        <w:t>For two - 200 per cent</w:t>
      </w:r>
    </w:p>
    <w:p w:rsidR="00550E15" w:rsidRPr="00F56A6C" w:rsidRDefault="00EB5CD0" w:rsidP="00A332EF">
      <w:pPr>
        <w:pStyle w:val="PlainText"/>
        <w:widowControl w:val="0"/>
        <w:numPr>
          <w:ilvl w:val="0"/>
          <w:numId w:val="20"/>
        </w:numPr>
        <w:tabs>
          <w:tab w:val="left" w:pos="540"/>
        </w:tabs>
        <w:spacing w:after="120" w:line="240" w:lineRule="atLeast"/>
        <w:ind w:left="1701" w:right="1134" w:hanging="170"/>
        <w:jc w:val="both"/>
        <w:rPr>
          <w:rFonts w:ascii="Times New Roman" w:hAnsi="Times New Roman"/>
          <w:sz w:val="20"/>
        </w:rPr>
      </w:pPr>
      <w:r>
        <w:rPr>
          <w:rFonts w:ascii="Times New Roman" w:hAnsi="Times New Roman"/>
          <w:sz w:val="20"/>
        </w:rPr>
        <w:t>For three or more - 250 per cent</w:t>
      </w:r>
    </w:p>
    <w:p w:rsidR="00550E15" w:rsidRPr="00F56A6C" w:rsidRDefault="00550E15" w:rsidP="00807D65">
      <w:pPr>
        <w:pStyle w:val="PlainText"/>
        <w:widowControl w:val="0"/>
        <w:tabs>
          <w:tab w:val="left" w:pos="540"/>
        </w:tabs>
        <w:spacing w:after="120" w:line="240" w:lineRule="atLeast"/>
        <w:ind w:left="1134" w:right="1134"/>
        <w:jc w:val="both"/>
        <w:rPr>
          <w:rFonts w:ascii="Times New Roman" w:hAnsi="Times New Roman"/>
          <w:sz w:val="20"/>
        </w:rPr>
      </w:pPr>
      <w:r w:rsidRPr="00F56A6C">
        <w:rPr>
          <w:rFonts w:ascii="Times New Roman" w:hAnsi="Times New Roman"/>
          <w:sz w:val="20"/>
        </w:rPr>
        <w:t>163.</w:t>
      </w:r>
      <w:r w:rsidRPr="00F56A6C">
        <w:rPr>
          <w:rFonts w:ascii="Times New Roman" w:hAnsi="Times New Roman"/>
          <w:sz w:val="20"/>
        </w:rPr>
        <w:tab/>
        <w:t xml:space="preserve">Before 1 July 2007, men over the age of 67 and women over the age of 62 without a permanent source of income and not receiving any allowance received social assistance. Since that date, men over the age of 62 and women over the age of 57 not having the right to a pension are entitled to receive social assistance in the amount of 60 per cent of the base rate. </w:t>
      </w:r>
    </w:p>
    <w:p w:rsidR="00550E15" w:rsidRPr="00F56A6C" w:rsidRDefault="00550E15" w:rsidP="00807D65">
      <w:pPr>
        <w:pStyle w:val="PlainText"/>
        <w:widowControl w:val="0"/>
        <w:tabs>
          <w:tab w:val="left" w:pos="540"/>
        </w:tabs>
        <w:spacing w:after="120" w:line="240" w:lineRule="atLeast"/>
        <w:ind w:left="1134" w:right="1134"/>
        <w:jc w:val="both"/>
        <w:rPr>
          <w:rFonts w:ascii="Times New Roman" w:hAnsi="Times New Roman"/>
          <w:sz w:val="20"/>
        </w:rPr>
      </w:pPr>
      <w:r w:rsidRPr="00F56A6C">
        <w:rPr>
          <w:rFonts w:ascii="Times New Roman" w:hAnsi="Times New Roman"/>
          <w:sz w:val="20"/>
        </w:rPr>
        <w:t>164.</w:t>
      </w:r>
      <w:r w:rsidRPr="00F56A6C">
        <w:rPr>
          <w:rFonts w:ascii="Times New Roman" w:hAnsi="Times New Roman"/>
          <w:sz w:val="20"/>
        </w:rPr>
        <w:tab/>
        <w:t>Under a Presidential Decree, citizens reaching the age of 62 are paid a lump sum: workers in accordance with their wages; pensioners in accordance with their pension; recipients of an allowance in accordance with the allowance. These payments are made from the national budget.</w:t>
      </w:r>
    </w:p>
    <w:p w:rsidR="00550E15" w:rsidRPr="00F56A6C" w:rsidRDefault="00550E15" w:rsidP="00807D65">
      <w:pPr>
        <w:pStyle w:val="PlainText"/>
        <w:widowControl w:val="0"/>
        <w:tabs>
          <w:tab w:val="left" w:pos="540"/>
        </w:tabs>
        <w:spacing w:after="120" w:line="240" w:lineRule="atLeast"/>
        <w:ind w:left="1134" w:right="1134"/>
        <w:jc w:val="both"/>
        <w:rPr>
          <w:rFonts w:ascii="Times New Roman" w:hAnsi="Times New Roman"/>
          <w:sz w:val="20"/>
        </w:rPr>
      </w:pPr>
      <w:r w:rsidRPr="00F56A6C">
        <w:rPr>
          <w:rFonts w:ascii="Times New Roman" w:hAnsi="Times New Roman"/>
          <w:sz w:val="20"/>
        </w:rPr>
        <w:t>165.</w:t>
      </w:r>
      <w:r w:rsidRPr="00F56A6C">
        <w:rPr>
          <w:rFonts w:ascii="Times New Roman" w:hAnsi="Times New Roman"/>
          <w:sz w:val="20"/>
        </w:rPr>
        <w:tab/>
        <w:t>State support is provided to the least well-off persons who are not entitled to a pension, while State assistance is provided to persons whose average income is less than the minimum consumer budget. State support in the form of monetary payments is provided from the national centralized budget, while support in the form of free or concessional social services is provided through the resources of enterprises, organizations and institutions.</w:t>
      </w:r>
    </w:p>
    <w:p w:rsidR="00550E15" w:rsidRPr="00F56A6C" w:rsidRDefault="00550E15" w:rsidP="00807D65">
      <w:pPr>
        <w:pStyle w:val="PlainText"/>
        <w:widowControl w:val="0"/>
        <w:tabs>
          <w:tab w:val="left" w:pos="540"/>
        </w:tabs>
        <w:spacing w:after="120" w:line="240" w:lineRule="atLeast"/>
        <w:ind w:left="1134" w:right="1134"/>
        <w:jc w:val="both"/>
        <w:rPr>
          <w:rFonts w:ascii="Times New Roman" w:hAnsi="Times New Roman"/>
          <w:sz w:val="20"/>
        </w:rPr>
      </w:pPr>
      <w:r w:rsidRPr="00F56A6C">
        <w:rPr>
          <w:rFonts w:ascii="Times New Roman" w:hAnsi="Times New Roman"/>
          <w:sz w:val="20"/>
        </w:rPr>
        <w:t>166.</w:t>
      </w:r>
      <w:r w:rsidRPr="00F56A6C">
        <w:rPr>
          <w:rFonts w:ascii="Times New Roman" w:hAnsi="Times New Roman"/>
          <w:sz w:val="20"/>
        </w:rPr>
        <w:tab/>
        <w:t xml:space="preserve">There are six social service centres in Turkmenistan to provide social amenities and social medical services, and to ensure the social integration of elderly and disabled citizens living alone. In 2007, 130 persons received these services in day and 24-hour centres, and 1,859 at home.  </w:t>
      </w:r>
    </w:p>
    <w:p w:rsidR="00550E15" w:rsidRPr="00F56A6C" w:rsidRDefault="00550E15" w:rsidP="00807D65">
      <w:pPr>
        <w:pStyle w:val="PlainText"/>
        <w:widowControl w:val="0"/>
        <w:tabs>
          <w:tab w:val="left" w:pos="540"/>
        </w:tabs>
        <w:spacing w:after="120" w:line="240" w:lineRule="atLeast"/>
        <w:ind w:left="1134" w:right="1134"/>
        <w:jc w:val="both"/>
        <w:rPr>
          <w:rFonts w:ascii="Times New Roman" w:hAnsi="Times New Roman"/>
          <w:b/>
          <w:sz w:val="20"/>
        </w:rPr>
      </w:pPr>
      <w:r w:rsidRPr="00F56A6C">
        <w:rPr>
          <w:rFonts w:ascii="Times New Roman" w:hAnsi="Times New Roman"/>
          <w:sz w:val="20"/>
        </w:rPr>
        <w:t>167.</w:t>
      </w:r>
      <w:r w:rsidRPr="00F56A6C">
        <w:rPr>
          <w:rFonts w:ascii="Times New Roman" w:hAnsi="Times New Roman"/>
          <w:sz w:val="20"/>
        </w:rPr>
        <w:tab/>
      </w:r>
      <w:r w:rsidRPr="005E1837">
        <w:rPr>
          <w:rFonts w:ascii="Times New Roman" w:hAnsi="Times New Roman"/>
          <w:sz w:val="20"/>
        </w:rPr>
        <w:t>Basic social services indicators</w:t>
      </w:r>
    </w:p>
    <w:tbl>
      <w:tblPr>
        <w:tblW w:w="7306"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3630"/>
        <w:gridCol w:w="1218"/>
        <w:gridCol w:w="1226"/>
        <w:gridCol w:w="1232"/>
      </w:tblGrid>
      <w:tr w:rsidR="00890135" w:rsidRPr="00F56A6C" w:rsidTr="0060174E">
        <w:trPr>
          <w:trHeight w:hRule="exact" w:val="454"/>
          <w:tblHeader/>
        </w:trPr>
        <w:tc>
          <w:tcPr>
            <w:tcW w:w="3630" w:type="dxa"/>
            <w:tcBorders>
              <w:top w:val="single" w:sz="4" w:space="0" w:color="auto"/>
              <w:bottom w:val="single" w:sz="12" w:space="0" w:color="auto"/>
            </w:tcBorders>
            <w:shd w:val="clear" w:color="auto" w:fill="auto"/>
            <w:vAlign w:val="bottom"/>
          </w:tcPr>
          <w:p w:rsidR="00890135" w:rsidRPr="00F56A6C" w:rsidRDefault="00890135" w:rsidP="00890135">
            <w:pPr>
              <w:spacing w:before="80" w:after="80" w:line="200" w:lineRule="exact"/>
              <w:rPr>
                <w:i/>
                <w:sz w:val="16"/>
                <w:lang w:val="en-GB"/>
              </w:rPr>
            </w:pPr>
            <w:r w:rsidRPr="00F56A6C">
              <w:rPr>
                <w:i/>
                <w:sz w:val="16"/>
                <w:lang w:val="en-GB"/>
              </w:rPr>
              <w:t>Indicators</w:t>
            </w:r>
          </w:p>
        </w:tc>
        <w:tc>
          <w:tcPr>
            <w:tcW w:w="1218" w:type="dxa"/>
            <w:tcBorders>
              <w:top w:val="single" w:sz="4" w:space="0" w:color="auto"/>
              <w:bottom w:val="single" w:sz="12" w:space="0" w:color="auto"/>
            </w:tcBorders>
            <w:shd w:val="clear" w:color="auto" w:fill="auto"/>
            <w:vAlign w:val="bottom"/>
          </w:tcPr>
          <w:p w:rsidR="00890135" w:rsidRPr="00F56A6C" w:rsidRDefault="00890135" w:rsidP="00890135">
            <w:pPr>
              <w:spacing w:before="80" w:after="80" w:line="200" w:lineRule="exact"/>
              <w:rPr>
                <w:i/>
                <w:sz w:val="16"/>
                <w:lang w:val="en-GB"/>
              </w:rPr>
            </w:pPr>
            <w:r w:rsidRPr="00F56A6C">
              <w:rPr>
                <w:i/>
                <w:sz w:val="16"/>
                <w:lang w:val="en-GB"/>
              </w:rPr>
              <w:t>2005</w:t>
            </w:r>
          </w:p>
        </w:tc>
        <w:tc>
          <w:tcPr>
            <w:tcW w:w="1226" w:type="dxa"/>
            <w:tcBorders>
              <w:top w:val="single" w:sz="4" w:space="0" w:color="auto"/>
              <w:bottom w:val="single" w:sz="12" w:space="0" w:color="auto"/>
            </w:tcBorders>
            <w:shd w:val="clear" w:color="auto" w:fill="auto"/>
            <w:vAlign w:val="bottom"/>
          </w:tcPr>
          <w:p w:rsidR="00890135" w:rsidRPr="00F56A6C" w:rsidRDefault="00890135" w:rsidP="00890135">
            <w:pPr>
              <w:spacing w:before="80" w:after="80" w:line="200" w:lineRule="exact"/>
              <w:rPr>
                <w:i/>
                <w:sz w:val="16"/>
                <w:lang w:val="en-GB"/>
              </w:rPr>
            </w:pPr>
            <w:r w:rsidRPr="00F56A6C">
              <w:rPr>
                <w:i/>
                <w:sz w:val="16"/>
                <w:lang w:val="en-GB"/>
              </w:rPr>
              <w:t>2006</w:t>
            </w:r>
          </w:p>
        </w:tc>
        <w:tc>
          <w:tcPr>
            <w:tcW w:w="1232" w:type="dxa"/>
            <w:tcBorders>
              <w:top w:val="single" w:sz="4" w:space="0" w:color="auto"/>
              <w:bottom w:val="single" w:sz="12" w:space="0" w:color="auto"/>
            </w:tcBorders>
            <w:shd w:val="clear" w:color="auto" w:fill="auto"/>
            <w:vAlign w:val="bottom"/>
          </w:tcPr>
          <w:p w:rsidR="00890135" w:rsidRPr="00F56A6C" w:rsidRDefault="00890135" w:rsidP="00890135">
            <w:pPr>
              <w:spacing w:before="80" w:after="80" w:line="200" w:lineRule="exact"/>
              <w:rPr>
                <w:i/>
                <w:sz w:val="16"/>
                <w:lang w:val="en-GB"/>
              </w:rPr>
            </w:pPr>
            <w:r w:rsidRPr="00F56A6C">
              <w:rPr>
                <w:i/>
                <w:sz w:val="16"/>
                <w:lang w:val="en-GB"/>
              </w:rPr>
              <w:t>2007</w:t>
            </w:r>
          </w:p>
        </w:tc>
      </w:tr>
      <w:tr w:rsidR="00890135" w:rsidRPr="00F56A6C" w:rsidTr="00DF7CAA">
        <w:trPr>
          <w:trHeight w:hRule="exact" w:val="397"/>
        </w:trPr>
        <w:tc>
          <w:tcPr>
            <w:tcW w:w="3630" w:type="dxa"/>
            <w:tcBorders>
              <w:top w:val="single" w:sz="12" w:space="0" w:color="auto"/>
            </w:tcBorders>
          </w:tcPr>
          <w:p w:rsidR="00890135" w:rsidRPr="00EA5E23" w:rsidRDefault="002C631A" w:rsidP="00607668">
            <w:pPr>
              <w:pStyle w:val="PlainText"/>
              <w:widowControl w:val="0"/>
              <w:tabs>
                <w:tab w:val="left" w:pos="540"/>
              </w:tabs>
              <w:ind w:right="256"/>
              <w:jc w:val="both"/>
              <w:rPr>
                <w:rFonts w:ascii="Times New Roman" w:hAnsi="Times New Roman"/>
                <w:sz w:val="18"/>
                <w:szCs w:val="18"/>
                <w:lang w:val="en-GB"/>
              </w:rPr>
            </w:pPr>
            <w:r w:rsidRPr="00EA5E23">
              <w:rPr>
                <w:rFonts w:ascii="Times New Roman" w:hAnsi="Times New Roman"/>
                <w:sz w:val="18"/>
                <w:szCs w:val="18"/>
                <w:lang w:val="en-GB"/>
              </w:rPr>
              <w:t>n</w:t>
            </w:r>
            <w:r w:rsidR="00607668" w:rsidRPr="00EA5E23">
              <w:rPr>
                <w:rFonts w:ascii="Times New Roman" w:hAnsi="Times New Roman"/>
                <w:sz w:val="18"/>
                <w:szCs w:val="18"/>
                <w:lang w:val="en-GB"/>
              </w:rPr>
              <w:t>umber of pensioners</w:t>
            </w:r>
          </w:p>
        </w:tc>
        <w:tc>
          <w:tcPr>
            <w:tcW w:w="1218" w:type="dxa"/>
            <w:tcBorders>
              <w:top w:val="single" w:sz="12" w:space="0" w:color="auto"/>
            </w:tcBorders>
          </w:tcPr>
          <w:p w:rsidR="00890135" w:rsidRPr="00F56A6C" w:rsidRDefault="00890135" w:rsidP="00ED4567">
            <w:pPr>
              <w:rPr>
                <w:sz w:val="18"/>
                <w:szCs w:val="18"/>
                <w:lang w:val="en-GB"/>
              </w:rPr>
            </w:pPr>
            <w:r w:rsidRPr="00F56A6C">
              <w:rPr>
                <w:sz w:val="18"/>
                <w:szCs w:val="18"/>
                <w:lang w:val="en-GB"/>
              </w:rPr>
              <w:t>171 594</w:t>
            </w:r>
          </w:p>
        </w:tc>
        <w:tc>
          <w:tcPr>
            <w:tcW w:w="1226" w:type="dxa"/>
            <w:tcBorders>
              <w:top w:val="single" w:sz="12" w:space="0" w:color="auto"/>
            </w:tcBorders>
          </w:tcPr>
          <w:p w:rsidR="00890135" w:rsidRPr="00F56A6C" w:rsidRDefault="00890135" w:rsidP="00ED4567">
            <w:pPr>
              <w:rPr>
                <w:sz w:val="18"/>
                <w:szCs w:val="18"/>
                <w:lang w:val="en-GB"/>
              </w:rPr>
            </w:pPr>
            <w:r w:rsidRPr="00F56A6C">
              <w:rPr>
                <w:sz w:val="18"/>
                <w:szCs w:val="18"/>
                <w:lang w:val="en-GB"/>
              </w:rPr>
              <w:t>173 187 972,9</w:t>
            </w:r>
          </w:p>
        </w:tc>
        <w:tc>
          <w:tcPr>
            <w:tcW w:w="1232" w:type="dxa"/>
            <w:tcBorders>
              <w:top w:val="single" w:sz="12" w:space="0" w:color="auto"/>
            </w:tcBorders>
          </w:tcPr>
          <w:p w:rsidR="00890135" w:rsidRPr="00F56A6C" w:rsidRDefault="00890135" w:rsidP="00ED4567">
            <w:pPr>
              <w:rPr>
                <w:sz w:val="18"/>
                <w:szCs w:val="18"/>
                <w:lang w:val="en-GB"/>
              </w:rPr>
            </w:pPr>
            <w:r w:rsidRPr="00F56A6C">
              <w:rPr>
                <w:sz w:val="18"/>
                <w:szCs w:val="18"/>
                <w:lang w:val="en-GB"/>
              </w:rPr>
              <w:t>246 339 917,9</w:t>
            </w:r>
          </w:p>
        </w:tc>
      </w:tr>
      <w:tr w:rsidR="00890135" w:rsidRPr="00F56A6C" w:rsidTr="00DF7CAA">
        <w:trPr>
          <w:trHeight w:hRule="exact" w:val="567"/>
        </w:trPr>
        <w:tc>
          <w:tcPr>
            <w:tcW w:w="3630" w:type="dxa"/>
          </w:tcPr>
          <w:p w:rsidR="00890135" w:rsidRPr="00F56A6C" w:rsidRDefault="002C631A" w:rsidP="00607668">
            <w:pPr>
              <w:ind w:right="256"/>
              <w:rPr>
                <w:sz w:val="18"/>
                <w:szCs w:val="18"/>
                <w:lang w:val="en-GB"/>
              </w:rPr>
            </w:pPr>
            <w:r>
              <w:rPr>
                <w:sz w:val="18"/>
                <w:szCs w:val="18"/>
                <w:lang w:val="en-GB"/>
              </w:rPr>
              <w:t>a</w:t>
            </w:r>
            <w:r w:rsidR="00607668" w:rsidRPr="00F56A6C">
              <w:rPr>
                <w:sz w:val="18"/>
                <w:szCs w:val="18"/>
                <w:lang w:val="en-GB"/>
              </w:rPr>
              <w:t xml:space="preserve">verage monthly pension, thousands of </w:t>
            </w:r>
            <w:r w:rsidR="00C95169">
              <w:rPr>
                <w:sz w:val="18"/>
                <w:szCs w:val="18"/>
                <w:lang w:val="en-GB"/>
              </w:rPr>
              <w:t>manat</w:t>
            </w:r>
          </w:p>
        </w:tc>
        <w:tc>
          <w:tcPr>
            <w:tcW w:w="1218" w:type="dxa"/>
          </w:tcPr>
          <w:p w:rsidR="00890135" w:rsidRPr="00F56A6C" w:rsidRDefault="00890135" w:rsidP="00ED4567">
            <w:pPr>
              <w:rPr>
                <w:sz w:val="18"/>
                <w:szCs w:val="18"/>
                <w:lang w:val="en-GB"/>
              </w:rPr>
            </w:pPr>
            <w:r w:rsidRPr="00F56A6C">
              <w:rPr>
                <w:sz w:val="18"/>
                <w:szCs w:val="18"/>
                <w:lang w:val="en-GB"/>
              </w:rPr>
              <w:t>1 009,2</w:t>
            </w:r>
          </w:p>
        </w:tc>
        <w:tc>
          <w:tcPr>
            <w:tcW w:w="1226" w:type="dxa"/>
          </w:tcPr>
          <w:p w:rsidR="00890135" w:rsidRPr="00F56A6C" w:rsidRDefault="00890135" w:rsidP="00ED4567">
            <w:pPr>
              <w:rPr>
                <w:sz w:val="18"/>
                <w:szCs w:val="18"/>
                <w:lang w:val="en-GB"/>
              </w:rPr>
            </w:pPr>
          </w:p>
        </w:tc>
        <w:tc>
          <w:tcPr>
            <w:tcW w:w="1232" w:type="dxa"/>
          </w:tcPr>
          <w:p w:rsidR="00890135" w:rsidRPr="00F56A6C" w:rsidRDefault="00890135" w:rsidP="00ED4567">
            <w:pPr>
              <w:rPr>
                <w:sz w:val="18"/>
                <w:szCs w:val="18"/>
                <w:lang w:val="en-GB"/>
              </w:rPr>
            </w:pPr>
          </w:p>
        </w:tc>
      </w:tr>
      <w:tr w:rsidR="00890135" w:rsidRPr="00F56A6C" w:rsidTr="00291B20">
        <w:trPr>
          <w:trHeight w:val="567"/>
        </w:trPr>
        <w:tc>
          <w:tcPr>
            <w:tcW w:w="3630" w:type="dxa"/>
            <w:tcBorders>
              <w:bottom w:val="nil"/>
            </w:tcBorders>
          </w:tcPr>
          <w:p w:rsidR="00607668" w:rsidRPr="00EA5E23" w:rsidRDefault="002C631A" w:rsidP="00607668">
            <w:pPr>
              <w:pStyle w:val="PlainText"/>
              <w:widowControl w:val="0"/>
              <w:tabs>
                <w:tab w:val="left" w:pos="540"/>
              </w:tabs>
              <w:ind w:right="256"/>
              <w:jc w:val="both"/>
              <w:rPr>
                <w:rFonts w:ascii="Times New Roman" w:hAnsi="Times New Roman"/>
                <w:sz w:val="18"/>
                <w:szCs w:val="18"/>
                <w:vertAlign w:val="superscript"/>
                <w:lang w:val="en-GB"/>
              </w:rPr>
            </w:pPr>
            <w:r w:rsidRPr="00EA5E23">
              <w:rPr>
                <w:rFonts w:ascii="Times New Roman" w:hAnsi="Times New Roman"/>
                <w:sz w:val="18"/>
                <w:szCs w:val="18"/>
                <w:lang w:val="en-GB"/>
              </w:rPr>
              <w:t>n</w:t>
            </w:r>
            <w:r w:rsidR="00607668" w:rsidRPr="00EA5E23">
              <w:rPr>
                <w:rFonts w:ascii="Times New Roman" w:hAnsi="Times New Roman"/>
                <w:sz w:val="18"/>
                <w:szCs w:val="18"/>
                <w:lang w:val="en-GB"/>
              </w:rPr>
              <w:t>umber of persons receiving allowances,</w:t>
            </w:r>
            <w:r w:rsidR="00607668" w:rsidRPr="00EA5E23">
              <w:rPr>
                <w:rFonts w:ascii="Times New Roman" w:hAnsi="Times New Roman"/>
                <w:sz w:val="18"/>
                <w:szCs w:val="18"/>
                <w:vertAlign w:val="superscript"/>
                <w:lang w:val="en-GB"/>
              </w:rPr>
              <w:t>1</w:t>
            </w:r>
          </w:p>
          <w:p w:rsidR="00890135" w:rsidRPr="00F56A6C" w:rsidRDefault="002C631A" w:rsidP="00607668">
            <w:pPr>
              <w:ind w:right="256"/>
              <w:rPr>
                <w:sz w:val="18"/>
                <w:szCs w:val="18"/>
                <w:lang w:val="en-GB"/>
              </w:rPr>
            </w:pPr>
            <w:r>
              <w:rPr>
                <w:sz w:val="18"/>
                <w:szCs w:val="18"/>
                <w:lang w:val="en-GB"/>
              </w:rPr>
              <w:t>a</w:t>
            </w:r>
            <w:r w:rsidR="00607668" w:rsidRPr="00F56A6C">
              <w:rPr>
                <w:sz w:val="18"/>
                <w:szCs w:val="18"/>
                <w:lang w:val="en-GB"/>
              </w:rPr>
              <w:t>verage amount of monthly allowance,</w:t>
            </w:r>
            <w:r w:rsidR="00607668" w:rsidRPr="00F56A6C">
              <w:rPr>
                <w:sz w:val="18"/>
                <w:szCs w:val="18"/>
                <w:vertAlign w:val="superscript"/>
                <w:lang w:val="en-GB"/>
              </w:rPr>
              <w:t>2</w:t>
            </w:r>
            <w:r w:rsidR="00607668" w:rsidRPr="00F56A6C">
              <w:rPr>
                <w:sz w:val="18"/>
                <w:szCs w:val="18"/>
                <w:lang w:val="en-GB"/>
              </w:rPr>
              <w:t xml:space="preserve"> thousands of </w:t>
            </w:r>
            <w:r w:rsidR="00C95169">
              <w:rPr>
                <w:sz w:val="18"/>
                <w:szCs w:val="18"/>
                <w:lang w:val="en-GB"/>
              </w:rPr>
              <w:t>manat</w:t>
            </w:r>
          </w:p>
        </w:tc>
        <w:tc>
          <w:tcPr>
            <w:tcW w:w="1218" w:type="dxa"/>
            <w:tcBorders>
              <w:bottom w:val="nil"/>
            </w:tcBorders>
          </w:tcPr>
          <w:p w:rsidR="00890135" w:rsidRPr="00F56A6C" w:rsidRDefault="00890135" w:rsidP="00ED4567">
            <w:pPr>
              <w:rPr>
                <w:sz w:val="18"/>
                <w:szCs w:val="18"/>
                <w:lang w:val="en-GB"/>
              </w:rPr>
            </w:pPr>
            <w:r w:rsidRPr="00F56A6C">
              <w:rPr>
                <w:sz w:val="18"/>
                <w:szCs w:val="18"/>
                <w:lang w:val="en-GB"/>
              </w:rPr>
              <w:t>122 722 278,3</w:t>
            </w:r>
          </w:p>
        </w:tc>
        <w:tc>
          <w:tcPr>
            <w:tcW w:w="1226" w:type="dxa"/>
            <w:tcBorders>
              <w:bottom w:val="nil"/>
            </w:tcBorders>
          </w:tcPr>
          <w:p w:rsidR="00890135" w:rsidRPr="00F56A6C" w:rsidRDefault="00890135" w:rsidP="00ED4567">
            <w:pPr>
              <w:rPr>
                <w:sz w:val="18"/>
                <w:szCs w:val="18"/>
                <w:lang w:val="en-GB"/>
              </w:rPr>
            </w:pPr>
            <w:r w:rsidRPr="00F56A6C">
              <w:rPr>
                <w:sz w:val="18"/>
                <w:szCs w:val="18"/>
                <w:lang w:val="en-GB"/>
              </w:rPr>
              <w:t>121 993</w:t>
            </w:r>
          </w:p>
          <w:p w:rsidR="00F56A6C" w:rsidRPr="00F56A6C" w:rsidRDefault="00F56A6C" w:rsidP="00ED4567">
            <w:pPr>
              <w:rPr>
                <w:sz w:val="18"/>
                <w:szCs w:val="18"/>
                <w:lang w:val="en-GB"/>
              </w:rPr>
            </w:pPr>
          </w:p>
          <w:p w:rsidR="00890135" w:rsidRPr="00F56A6C" w:rsidRDefault="00890135" w:rsidP="00ED4567">
            <w:pPr>
              <w:rPr>
                <w:sz w:val="18"/>
                <w:szCs w:val="18"/>
                <w:lang w:val="en-GB"/>
              </w:rPr>
            </w:pPr>
            <w:r w:rsidRPr="00F56A6C">
              <w:rPr>
                <w:sz w:val="18"/>
                <w:szCs w:val="18"/>
                <w:lang w:val="en-GB"/>
              </w:rPr>
              <w:t>273,5</w:t>
            </w:r>
          </w:p>
        </w:tc>
        <w:tc>
          <w:tcPr>
            <w:tcW w:w="1232" w:type="dxa"/>
            <w:tcBorders>
              <w:bottom w:val="nil"/>
            </w:tcBorders>
          </w:tcPr>
          <w:p w:rsidR="00890135" w:rsidRPr="00F56A6C" w:rsidRDefault="00890135" w:rsidP="00ED4567">
            <w:pPr>
              <w:rPr>
                <w:sz w:val="18"/>
                <w:szCs w:val="18"/>
                <w:lang w:val="en-GB"/>
              </w:rPr>
            </w:pPr>
            <w:r w:rsidRPr="00F56A6C">
              <w:rPr>
                <w:sz w:val="18"/>
                <w:szCs w:val="18"/>
                <w:lang w:val="en-GB"/>
              </w:rPr>
              <w:t>246 979</w:t>
            </w:r>
          </w:p>
          <w:p w:rsidR="00F56A6C" w:rsidRPr="00F56A6C" w:rsidRDefault="00F56A6C" w:rsidP="00ED4567">
            <w:pPr>
              <w:rPr>
                <w:sz w:val="18"/>
                <w:szCs w:val="18"/>
                <w:lang w:val="en-GB"/>
              </w:rPr>
            </w:pPr>
          </w:p>
          <w:p w:rsidR="00890135" w:rsidRPr="00F56A6C" w:rsidRDefault="00890135" w:rsidP="00ED4567">
            <w:pPr>
              <w:rPr>
                <w:sz w:val="18"/>
                <w:szCs w:val="18"/>
                <w:lang w:val="en-GB"/>
              </w:rPr>
            </w:pPr>
            <w:r w:rsidRPr="00F56A6C">
              <w:rPr>
                <w:sz w:val="18"/>
                <w:szCs w:val="18"/>
                <w:lang w:val="en-GB"/>
              </w:rPr>
              <w:t>423,0</w:t>
            </w:r>
          </w:p>
        </w:tc>
      </w:tr>
      <w:tr w:rsidR="00607668" w:rsidRPr="00F56A6C" w:rsidTr="00291B20">
        <w:trPr>
          <w:trHeight w:hRule="exact" w:val="567"/>
        </w:trPr>
        <w:tc>
          <w:tcPr>
            <w:tcW w:w="3630" w:type="dxa"/>
            <w:tcBorders>
              <w:top w:val="nil"/>
              <w:bottom w:val="single" w:sz="4" w:space="0" w:color="auto"/>
            </w:tcBorders>
          </w:tcPr>
          <w:p w:rsidR="00607668" w:rsidRPr="00EA5E23" w:rsidRDefault="00607668" w:rsidP="00607668">
            <w:pPr>
              <w:pStyle w:val="PlainText"/>
              <w:widowControl w:val="0"/>
              <w:tabs>
                <w:tab w:val="left" w:pos="540"/>
              </w:tabs>
              <w:ind w:right="256"/>
              <w:jc w:val="both"/>
              <w:rPr>
                <w:rFonts w:ascii="Times New Roman" w:hAnsi="Times New Roman"/>
                <w:sz w:val="18"/>
                <w:szCs w:val="18"/>
                <w:lang w:val="en-GB"/>
              </w:rPr>
            </w:pPr>
            <w:r w:rsidRPr="00EA5E23">
              <w:rPr>
                <w:rFonts w:ascii="Times New Roman" w:hAnsi="Times New Roman"/>
                <w:sz w:val="18"/>
                <w:szCs w:val="18"/>
                <w:lang w:val="en-GB"/>
              </w:rPr>
              <w:t>of which:</w:t>
            </w:r>
          </w:p>
          <w:p w:rsidR="00607668" w:rsidRPr="00EA5E23" w:rsidRDefault="00607668" w:rsidP="00607668">
            <w:pPr>
              <w:pStyle w:val="PlainText"/>
              <w:widowControl w:val="0"/>
              <w:tabs>
                <w:tab w:val="left" w:pos="540"/>
              </w:tabs>
              <w:ind w:right="256"/>
              <w:jc w:val="both"/>
              <w:rPr>
                <w:rFonts w:ascii="Times New Roman" w:hAnsi="Times New Roman"/>
                <w:sz w:val="18"/>
                <w:szCs w:val="18"/>
                <w:lang w:val="en-GB"/>
              </w:rPr>
            </w:pPr>
            <w:r w:rsidRPr="00EA5E23">
              <w:rPr>
                <w:rFonts w:ascii="Times New Roman" w:hAnsi="Times New Roman"/>
                <w:sz w:val="18"/>
                <w:szCs w:val="18"/>
                <w:lang w:val="en-GB"/>
              </w:rPr>
              <w:t>number receiving allowance for disability</w:t>
            </w:r>
          </w:p>
        </w:tc>
        <w:tc>
          <w:tcPr>
            <w:tcW w:w="1218" w:type="dxa"/>
            <w:tcBorders>
              <w:top w:val="nil"/>
              <w:bottom w:val="single" w:sz="4" w:space="0" w:color="auto"/>
            </w:tcBorders>
          </w:tcPr>
          <w:p w:rsidR="00607668" w:rsidRPr="00F56A6C" w:rsidRDefault="00607668" w:rsidP="00ED4567">
            <w:pPr>
              <w:rPr>
                <w:sz w:val="18"/>
                <w:szCs w:val="18"/>
                <w:lang w:val="en-GB"/>
              </w:rPr>
            </w:pPr>
          </w:p>
          <w:p w:rsidR="00607668" w:rsidRPr="00F56A6C" w:rsidRDefault="00607668" w:rsidP="00ED4567">
            <w:pPr>
              <w:rPr>
                <w:sz w:val="18"/>
                <w:szCs w:val="18"/>
                <w:lang w:val="en-GB"/>
              </w:rPr>
            </w:pPr>
            <w:r w:rsidRPr="00F56A6C">
              <w:rPr>
                <w:sz w:val="18"/>
                <w:szCs w:val="18"/>
                <w:lang w:val="en-GB"/>
              </w:rPr>
              <w:t>73 952</w:t>
            </w:r>
          </w:p>
        </w:tc>
        <w:tc>
          <w:tcPr>
            <w:tcW w:w="1226" w:type="dxa"/>
            <w:tcBorders>
              <w:top w:val="nil"/>
              <w:bottom w:val="single" w:sz="4" w:space="0" w:color="auto"/>
            </w:tcBorders>
          </w:tcPr>
          <w:p w:rsidR="00607668" w:rsidRPr="00F56A6C" w:rsidRDefault="00607668" w:rsidP="00ED4567">
            <w:pPr>
              <w:rPr>
                <w:sz w:val="18"/>
                <w:szCs w:val="18"/>
                <w:lang w:val="en-GB"/>
              </w:rPr>
            </w:pPr>
          </w:p>
          <w:p w:rsidR="00607668" w:rsidRPr="00F56A6C" w:rsidRDefault="00607668" w:rsidP="00ED4567">
            <w:pPr>
              <w:rPr>
                <w:sz w:val="18"/>
                <w:szCs w:val="18"/>
                <w:lang w:val="en-GB"/>
              </w:rPr>
            </w:pPr>
            <w:r w:rsidRPr="00F56A6C">
              <w:rPr>
                <w:sz w:val="18"/>
                <w:szCs w:val="18"/>
                <w:lang w:val="en-GB"/>
              </w:rPr>
              <w:t>73 813</w:t>
            </w:r>
          </w:p>
        </w:tc>
        <w:tc>
          <w:tcPr>
            <w:tcW w:w="1232" w:type="dxa"/>
            <w:tcBorders>
              <w:top w:val="nil"/>
              <w:bottom w:val="single" w:sz="4" w:space="0" w:color="auto"/>
            </w:tcBorders>
          </w:tcPr>
          <w:p w:rsidR="00607668" w:rsidRPr="00F56A6C" w:rsidRDefault="00607668" w:rsidP="00ED4567">
            <w:pPr>
              <w:rPr>
                <w:sz w:val="18"/>
                <w:szCs w:val="18"/>
                <w:lang w:val="en-GB"/>
              </w:rPr>
            </w:pPr>
          </w:p>
          <w:p w:rsidR="00607668" w:rsidRPr="00F56A6C" w:rsidRDefault="00607668" w:rsidP="00ED4567">
            <w:pPr>
              <w:rPr>
                <w:sz w:val="18"/>
                <w:szCs w:val="18"/>
                <w:lang w:val="en-GB"/>
              </w:rPr>
            </w:pPr>
            <w:r w:rsidRPr="00F56A6C">
              <w:rPr>
                <w:sz w:val="18"/>
                <w:szCs w:val="18"/>
                <w:lang w:val="en-GB"/>
              </w:rPr>
              <w:t>76 271</w:t>
            </w:r>
          </w:p>
        </w:tc>
      </w:tr>
      <w:tr w:rsidR="00607668" w:rsidRPr="00F56A6C" w:rsidTr="00291B20">
        <w:trPr>
          <w:trHeight w:hRule="exact" w:val="551"/>
        </w:trPr>
        <w:tc>
          <w:tcPr>
            <w:tcW w:w="3630" w:type="dxa"/>
            <w:tcBorders>
              <w:top w:val="single" w:sz="4" w:space="0" w:color="auto"/>
              <w:bottom w:val="single" w:sz="4" w:space="0" w:color="auto"/>
            </w:tcBorders>
          </w:tcPr>
          <w:p w:rsidR="00607668" w:rsidRPr="00F56A6C" w:rsidRDefault="00607668" w:rsidP="00607668">
            <w:pPr>
              <w:ind w:right="256"/>
              <w:rPr>
                <w:lang w:val="en-GB"/>
              </w:rPr>
            </w:pPr>
            <w:r w:rsidRPr="00F56A6C">
              <w:rPr>
                <w:sz w:val="18"/>
                <w:szCs w:val="18"/>
                <w:lang w:val="en-GB"/>
              </w:rPr>
              <w:t xml:space="preserve">average amount of monthly allowance, thousands of </w:t>
            </w:r>
            <w:r w:rsidR="00C95169">
              <w:rPr>
                <w:sz w:val="18"/>
                <w:szCs w:val="18"/>
                <w:lang w:val="en-GB"/>
              </w:rPr>
              <w:t>manat</w:t>
            </w:r>
          </w:p>
        </w:tc>
        <w:tc>
          <w:tcPr>
            <w:tcW w:w="1218" w:type="dxa"/>
            <w:tcBorders>
              <w:top w:val="single" w:sz="4" w:space="0" w:color="auto"/>
              <w:bottom w:val="single" w:sz="4" w:space="0" w:color="auto"/>
            </w:tcBorders>
          </w:tcPr>
          <w:p w:rsidR="00607668" w:rsidRPr="00F56A6C" w:rsidRDefault="00607668" w:rsidP="00ED4567">
            <w:pPr>
              <w:rPr>
                <w:sz w:val="18"/>
                <w:szCs w:val="18"/>
                <w:lang w:val="en-GB"/>
              </w:rPr>
            </w:pPr>
            <w:r w:rsidRPr="00F56A6C">
              <w:rPr>
                <w:sz w:val="18"/>
                <w:szCs w:val="18"/>
                <w:lang w:val="en-GB"/>
              </w:rPr>
              <w:t>279,6</w:t>
            </w:r>
          </w:p>
        </w:tc>
        <w:tc>
          <w:tcPr>
            <w:tcW w:w="1226" w:type="dxa"/>
            <w:tcBorders>
              <w:top w:val="single" w:sz="4" w:space="0" w:color="auto"/>
              <w:bottom w:val="single" w:sz="4" w:space="0" w:color="auto"/>
            </w:tcBorders>
          </w:tcPr>
          <w:p w:rsidR="00607668" w:rsidRPr="00F56A6C" w:rsidRDefault="00607668" w:rsidP="00ED4567">
            <w:pPr>
              <w:rPr>
                <w:sz w:val="18"/>
                <w:szCs w:val="18"/>
                <w:lang w:val="en-GB"/>
              </w:rPr>
            </w:pPr>
            <w:r w:rsidRPr="00F56A6C">
              <w:rPr>
                <w:sz w:val="18"/>
                <w:szCs w:val="18"/>
                <w:lang w:val="en-GB"/>
              </w:rPr>
              <w:t>275,9</w:t>
            </w:r>
          </w:p>
        </w:tc>
        <w:tc>
          <w:tcPr>
            <w:tcW w:w="1232" w:type="dxa"/>
            <w:tcBorders>
              <w:top w:val="single" w:sz="4" w:space="0" w:color="auto"/>
              <w:bottom w:val="single" w:sz="4" w:space="0" w:color="auto"/>
            </w:tcBorders>
          </w:tcPr>
          <w:p w:rsidR="00607668" w:rsidRPr="00F56A6C" w:rsidRDefault="00607668" w:rsidP="00ED4567">
            <w:pPr>
              <w:rPr>
                <w:sz w:val="18"/>
                <w:szCs w:val="18"/>
                <w:lang w:val="en-GB"/>
              </w:rPr>
            </w:pPr>
            <w:r w:rsidRPr="00F56A6C">
              <w:rPr>
                <w:sz w:val="18"/>
                <w:szCs w:val="18"/>
                <w:lang w:val="en-GB"/>
              </w:rPr>
              <w:t>416,9</w:t>
            </w:r>
          </w:p>
        </w:tc>
      </w:tr>
      <w:tr w:rsidR="00607668" w:rsidRPr="00F56A6C" w:rsidTr="002C631A">
        <w:trPr>
          <w:trHeight w:hRule="exact" w:val="585"/>
        </w:trPr>
        <w:tc>
          <w:tcPr>
            <w:tcW w:w="3630" w:type="dxa"/>
            <w:tcBorders>
              <w:top w:val="single" w:sz="4" w:space="0" w:color="auto"/>
            </w:tcBorders>
          </w:tcPr>
          <w:p w:rsidR="00607668" w:rsidRPr="00EA5E23" w:rsidRDefault="00607668" w:rsidP="00607668">
            <w:pPr>
              <w:pStyle w:val="PlainText"/>
              <w:widowControl w:val="0"/>
              <w:tabs>
                <w:tab w:val="left" w:pos="540"/>
              </w:tabs>
              <w:ind w:right="256"/>
              <w:jc w:val="both"/>
              <w:rPr>
                <w:rFonts w:cs="Courier New"/>
                <w:sz w:val="18"/>
                <w:szCs w:val="18"/>
                <w:lang w:val="en-GB"/>
              </w:rPr>
            </w:pPr>
            <w:r w:rsidRPr="00EA5E23">
              <w:rPr>
                <w:rFonts w:ascii="Times New Roman" w:hAnsi="Times New Roman"/>
                <w:sz w:val="18"/>
                <w:szCs w:val="18"/>
                <w:lang w:val="en-GB"/>
              </w:rPr>
              <w:t>number receiving allowance for loss of the breadwinner</w:t>
            </w:r>
          </w:p>
        </w:tc>
        <w:tc>
          <w:tcPr>
            <w:tcW w:w="1218" w:type="dxa"/>
            <w:tcBorders>
              <w:top w:val="single" w:sz="4" w:space="0" w:color="auto"/>
            </w:tcBorders>
          </w:tcPr>
          <w:p w:rsidR="00607668" w:rsidRPr="00F56A6C" w:rsidRDefault="00607668" w:rsidP="00ED4567">
            <w:pPr>
              <w:rPr>
                <w:sz w:val="18"/>
                <w:szCs w:val="18"/>
                <w:lang w:val="en-GB"/>
              </w:rPr>
            </w:pPr>
            <w:r w:rsidRPr="00F56A6C">
              <w:rPr>
                <w:sz w:val="18"/>
                <w:szCs w:val="18"/>
                <w:lang w:val="en-GB"/>
              </w:rPr>
              <w:t>47 691</w:t>
            </w:r>
          </w:p>
        </w:tc>
        <w:tc>
          <w:tcPr>
            <w:tcW w:w="1226" w:type="dxa"/>
            <w:tcBorders>
              <w:top w:val="single" w:sz="4" w:space="0" w:color="auto"/>
            </w:tcBorders>
          </w:tcPr>
          <w:p w:rsidR="00607668" w:rsidRPr="00F56A6C" w:rsidRDefault="00607668" w:rsidP="00ED4567">
            <w:pPr>
              <w:rPr>
                <w:sz w:val="18"/>
                <w:szCs w:val="18"/>
                <w:lang w:val="en-GB"/>
              </w:rPr>
            </w:pPr>
            <w:r w:rsidRPr="00F56A6C">
              <w:rPr>
                <w:sz w:val="18"/>
                <w:szCs w:val="18"/>
                <w:lang w:val="en-GB"/>
              </w:rPr>
              <w:t>46 787</w:t>
            </w:r>
          </w:p>
        </w:tc>
        <w:tc>
          <w:tcPr>
            <w:tcW w:w="1232" w:type="dxa"/>
            <w:tcBorders>
              <w:top w:val="single" w:sz="4" w:space="0" w:color="auto"/>
            </w:tcBorders>
          </w:tcPr>
          <w:p w:rsidR="00607668" w:rsidRPr="00F56A6C" w:rsidRDefault="00607668" w:rsidP="00ED4567">
            <w:pPr>
              <w:rPr>
                <w:sz w:val="18"/>
                <w:szCs w:val="18"/>
                <w:lang w:val="en-GB"/>
              </w:rPr>
            </w:pPr>
            <w:r w:rsidRPr="00F56A6C">
              <w:rPr>
                <w:sz w:val="18"/>
                <w:szCs w:val="18"/>
                <w:lang w:val="en-GB"/>
              </w:rPr>
              <w:t>51 170</w:t>
            </w:r>
          </w:p>
        </w:tc>
      </w:tr>
      <w:tr w:rsidR="00607668" w:rsidRPr="00F56A6C" w:rsidTr="002C631A">
        <w:trPr>
          <w:trHeight w:hRule="exact" w:val="551"/>
        </w:trPr>
        <w:tc>
          <w:tcPr>
            <w:tcW w:w="3630" w:type="dxa"/>
          </w:tcPr>
          <w:p w:rsidR="00607668" w:rsidRPr="00F56A6C" w:rsidRDefault="00607668" w:rsidP="00607668">
            <w:pPr>
              <w:ind w:right="256"/>
              <w:rPr>
                <w:sz w:val="18"/>
                <w:szCs w:val="18"/>
                <w:lang w:val="en-GB"/>
              </w:rPr>
            </w:pPr>
            <w:r w:rsidRPr="00F56A6C">
              <w:rPr>
                <w:sz w:val="18"/>
                <w:szCs w:val="18"/>
                <w:lang w:val="en-GB"/>
              </w:rPr>
              <w:t xml:space="preserve">average amount of monthly allowance, thousands of </w:t>
            </w:r>
            <w:r w:rsidR="00C95169">
              <w:rPr>
                <w:sz w:val="18"/>
                <w:szCs w:val="18"/>
                <w:lang w:val="en-GB"/>
              </w:rPr>
              <w:t>manat</w:t>
            </w:r>
          </w:p>
        </w:tc>
        <w:tc>
          <w:tcPr>
            <w:tcW w:w="1218" w:type="dxa"/>
          </w:tcPr>
          <w:p w:rsidR="00607668" w:rsidRPr="00F56A6C" w:rsidRDefault="00607668" w:rsidP="00ED4567">
            <w:pPr>
              <w:rPr>
                <w:sz w:val="18"/>
                <w:szCs w:val="18"/>
                <w:lang w:val="en-GB"/>
              </w:rPr>
            </w:pPr>
            <w:r w:rsidRPr="00F56A6C">
              <w:rPr>
                <w:sz w:val="18"/>
                <w:szCs w:val="18"/>
                <w:lang w:val="en-GB"/>
              </w:rPr>
              <w:t>278,2</w:t>
            </w:r>
          </w:p>
        </w:tc>
        <w:tc>
          <w:tcPr>
            <w:tcW w:w="1226" w:type="dxa"/>
          </w:tcPr>
          <w:p w:rsidR="00607668" w:rsidRPr="00F56A6C" w:rsidRDefault="00607668" w:rsidP="00ED4567">
            <w:pPr>
              <w:rPr>
                <w:sz w:val="18"/>
                <w:szCs w:val="18"/>
                <w:lang w:val="en-GB"/>
              </w:rPr>
            </w:pPr>
            <w:r w:rsidRPr="00F56A6C">
              <w:rPr>
                <w:sz w:val="18"/>
                <w:szCs w:val="18"/>
                <w:lang w:val="en-GB"/>
              </w:rPr>
              <w:t>270,0</w:t>
            </w:r>
          </w:p>
        </w:tc>
        <w:tc>
          <w:tcPr>
            <w:tcW w:w="1232" w:type="dxa"/>
          </w:tcPr>
          <w:p w:rsidR="00607668" w:rsidRPr="00F56A6C" w:rsidRDefault="00607668" w:rsidP="00ED4567">
            <w:pPr>
              <w:rPr>
                <w:sz w:val="18"/>
                <w:szCs w:val="18"/>
                <w:lang w:val="en-GB"/>
              </w:rPr>
            </w:pPr>
            <w:r w:rsidRPr="00F56A6C">
              <w:rPr>
                <w:sz w:val="18"/>
                <w:szCs w:val="18"/>
                <w:lang w:val="en-GB"/>
              </w:rPr>
              <w:t>483,8</w:t>
            </w:r>
          </w:p>
        </w:tc>
      </w:tr>
      <w:tr w:rsidR="00607668" w:rsidRPr="00F56A6C" w:rsidTr="002C631A">
        <w:trPr>
          <w:trHeight w:hRule="exact" w:val="293"/>
        </w:trPr>
        <w:tc>
          <w:tcPr>
            <w:tcW w:w="3630" w:type="dxa"/>
          </w:tcPr>
          <w:p w:rsidR="00607668" w:rsidRPr="00EA5E23" w:rsidRDefault="00607668" w:rsidP="00F56A6C">
            <w:pPr>
              <w:pStyle w:val="PlainText"/>
              <w:widowControl w:val="0"/>
              <w:tabs>
                <w:tab w:val="left" w:pos="540"/>
              </w:tabs>
              <w:ind w:right="256"/>
              <w:jc w:val="both"/>
              <w:rPr>
                <w:rFonts w:cs="Courier New"/>
                <w:sz w:val="18"/>
                <w:szCs w:val="18"/>
                <w:lang w:val="en-GB"/>
              </w:rPr>
            </w:pPr>
            <w:r w:rsidRPr="00EA5E23">
              <w:rPr>
                <w:rFonts w:ascii="Times New Roman" w:hAnsi="Times New Roman"/>
                <w:sz w:val="18"/>
                <w:szCs w:val="18"/>
                <w:lang w:val="en-GB"/>
              </w:rPr>
              <w:t>number receiving allowance for childcare</w:t>
            </w:r>
          </w:p>
        </w:tc>
        <w:tc>
          <w:tcPr>
            <w:tcW w:w="1218" w:type="dxa"/>
          </w:tcPr>
          <w:p w:rsidR="00607668" w:rsidRPr="00F56A6C" w:rsidRDefault="00607668" w:rsidP="00ED4567">
            <w:pPr>
              <w:rPr>
                <w:sz w:val="18"/>
                <w:szCs w:val="18"/>
                <w:lang w:val="en-GB"/>
              </w:rPr>
            </w:pPr>
            <w:r w:rsidRPr="00F56A6C">
              <w:rPr>
                <w:sz w:val="18"/>
                <w:szCs w:val="18"/>
                <w:lang w:val="en-GB"/>
              </w:rPr>
              <w:t>8</w:t>
            </w:r>
          </w:p>
        </w:tc>
        <w:tc>
          <w:tcPr>
            <w:tcW w:w="1226" w:type="dxa"/>
          </w:tcPr>
          <w:p w:rsidR="00607668" w:rsidRPr="00F56A6C" w:rsidRDefault="00607668" w:rsidP="00ED4567">
            <w:pPr>
              <w:rPr>
                <w:sz w:val="18"/>
                <w:szCs w:val="18"/>
                <w:lang w:val="en-GB"/>
              </w:rPr>
            </w:pPr>
            <w:r w:rsidRPr="00F56A6C">
              <w:rPr>
                <w:sz w:val="18"/>
                <w:szCs w:val="18"/>
                <w:lang w:val="en-GB"/>
              </w:rPr>
              <w:t>8</w:t>
            </w:r>
          </w:p>
        </w:tc>
        <w:tc>
          <w:tcPr>
            <w:tcW w:w="1232" w:type="dxa"/>
          </w:tcPr>
          <w:p w:rsidR="00607668" w:rsidRPr="00F56A6C" w:rsidRDefault="00607668" w:rsidP="00ED4567">
            <w:pPr>
              <w:rPr>
                <w:sz w:val="18"/>
                <w:szCs w:val="18"/>
                <w:lang w:val="en-GB"/>
              </w:rPr>
            </w:pPr>
            <w:r w:rsidRPr="00F56A6C">
              <w:rPr>
                <w:sz w:val="18"/>
                <w:szCs w:val="18"/>
                <w:lang w:val="en-GB"/>
              </w:rPr>
              <w:t>110 053</w:t>
            </w:r>
          </w:p>
        </w:tc>
      </w:tr>
      <w:tr w:rsidR="00607668" w:rsidRPr="00F56A6C" w:rsidTr="002C631A">
        <w:trPr>
          <w:trHeight w:hRule="exact" w:val="551"/>
        </w:trPr>
        <w:tc>
          <w:tcPr>
            <w:tcW w:w="3630" w:type="dxa"/>
          </w:tcPr>
          <w:p w:rsidR="00607668" w:rsidRPr="00F56A6C" w:rsidRDefault="00607668" w:rsidP="00607668">
            <w:pPr>
              <w:ind w:right="256"/>
              <w:rPr>
                <w:sz w:val="18"/>
                <w:szCs w:val="18"/>
                <w:lang w:val="en-GB"/>
              </w:rPr>
            </w:pPr>
            <w:r w:rsidRPr="00F56A6C">
              <w:rPr>
                <w:sz w:val="18"/>
                <w:szCs w:val="18"/>
                <w:lang w:val="en-GB"/>
              </w:rPr>
              <w:t xml:space="preserve">average amount of monthly allowance, thousands of </w:t>
            </w:r>
            <w:r w:rsidR="00C95169">
              <w:rPr>
                <w:sz w:val="18"/>
                <w:szCs w:val="18"/>
                <w:lang w:val="en-GB"/>
              </w:rPr>
              <w:t>manat</w:t>
            </w:r>
          </w:p>
        </w:tc>
        <w:tc>
          <w:tcPr>
            <w:tcW w:w="1218" w:type="dxa"/>
          </w:tcPr>
          <w:p w:rsidR="00607668" w:rsidRPr="00F56A6C" w:rsidRDefault="00607668" w:rsidP="00ED4567">
            <w:pPr>
              <w:rPr>
                <w:sz w:val="18"/>
                <w:szCs w:val="18"/>
                <w:lang w:val="en-GB"/>
              </w:rPr>
            </w:pPr>
            <w:r w:rsidRPr="00F56A6C">
              <w:rPr>
                <w:sz w:val="18"/>
                <w:szCs w:val="18"/>
                <w:lang w:val="en-GB"/>
              </w:rPr>
              <w:t>200,0</w:t>
            </w:r>
          </w:p>
        </w:tc>
        <w:tc>
          <w:tcPr>
            <w:tcW w:w="1226" w:type="dxa"/>
          </w:tcPr>
          <w:p w:rsidR="00607668" w:rsidRPr="00F56A6C" w:rsidRDefault="00607668" w:rsidP="00ED4567">
            <w:pPr>
              <w:rPr>
                <w:sz w:val="18"/>
                <w:szCs w:val="18"/>
                <w:lang w:val="en-GB"/>
              </w:rPr>
            </w:pPr>
            <w:r w:rsidRPr="00F56A6C">
              <w:rPr>
                <w:sz w:val="18"/>
                <w:szCs w:val="18"/>
                <w:lang w:val="en-GB"/>
              </w:rPr>
              <w:t>200,0</w:t>
            </w:r>
          </w:p>
        </w:tc>
        <w:tc>
          <w:tcPr>
            <w:tcW w:w="1232" w:type="dxa"/>
          </w:tcPr>
          <w:p w:rsidR="00607668" w:rsidRPr="00F56A6C" w:rsidRDefault="00607668" w:rsidP="00ED4567">
            <w:pPr>
              <w:rPr>
                <w:sz w:val="18"/>
                <w:szCs w:val="18"/>
                <w:lang w:val="en-GB"/>
              </w:rPr>
            </w:pPr>
            <w:r w:rsidRPr="00F56A6C">
              <w:rPr>
                <w:sz w:val="18"/>
                <w:szCs w:val="18"/>
                <w:lang w:val="en-GB"/>
              </w:rPr>
              <w:t>250,0</w:t>
            </w:r>
          </w:p>
        </w:tc>
      </w:tr>
      <w:tr w:rsidR="00607668" w:rsidRPr="00F56A6C" w:rsidTr="002C631A">
        <w:trPr>
          <w:trHeight w:val="306"/>
        </w:trPr>
        <w:tc>
          <w:tcPr>
            <w:tcW w:w="3630" w:type="dxa"/>
          </w:tcPr>
          <w:p w:rsidR="00607668" w:rsidRPr="00EA5E23" w:rsidRDefault="00607668" w:rsidP="00F56A6C">
            <w:pPr>
              <w:pStyle w:val="PlainText"/>
              <w:widowControl w:val="0"/>
              <w:tabs>
                <w:tab w:val="left" w:pos="540"/>
              </w:tabs>
              <w:ind w:right="256"/>
              <w:jc w:val="both"/>
              <w:rPr>
                <w:rFonts w:cs="Courier New"/>
                <w:sz w:val="18"/>
                <w:szCs w:val="18"/>
                <w:lang w:val="en-GB"/>
              </w:rPr>
            </w:pPr>
            <w:r w:rsidRPr="00EA5E23">
              <w:rPr>
                <w:rFonts w:ascii="Times New Roman" w:hAnsi="Times New Roman"/>
                <w:sz w:val="18"/>
                <w:szCs w:val="18"/>
                <w:lang w:val="en-GB"/>
              </w:rPr>
              <w:t>number receiving social assistance</w:t>
            </w:r>
          </w:p>
        </w:tc>
        <w:tc>
          <w:tcPr>
            <w:tcW w:w="1218" w:type="dxa"/>
          </w:tcPr>
          <w:p w:rsidR="00607668" w:rsidRPr="00F56A6C" w:rsidRDefault="00607668" w:rsidP="00ED4567">
            <w:pPr>
              <w:rPr>
                <w:sz w:val="18"/>
                <w:szCs w:val="18"/>
                <w:lang w:val="en-GB"/>
              </w:rPr>
            </w:pPr>
            <w:r w:rsidRPr="00F56A6C">
              <w:rPr>
                <w:sz w:val="18"/>
                <w:szCs w:val="18"/>
                <w:lang w:val="en-GB"/>
              </w:rPr>
              <w:t>1 071</w:t>
            </w:r>
          </w:p>
        </w:tc>
        <w:tc>
          <w:tcPr>
            <w:tcW w:w="1226" w:type="dxa"/>
          </w:tcPr>
          <w:p w:rsidR="00607668" w:rsidRPr="00F56A6C" w:rsidRDefault="00607668" w:rsidP="00ED4567">
            <w:pPr>
              <w:rPr>
                <w:sz w:val="18"/>
                <w:szCs w:val="18"/>
                <w:lang w:val="en-GB"/>
              </w:rPr>
            </w:pPr>
            <w:r w:rsidRPr="00F56A6C">
              <w:rPr>
                <w:sz w:val="18"/>
                <w:szCs w:val="18"/>
                <w:lang w:val="en-GB"/>
              </w:rPr>
              <w:t>1 385</w:t>
            </w:r>
          </w:p>
        </w:tc>
        <w:tc>
          <w:tcPr>
            <w:tcW w:w="1232" w:type="dxa"/>
          </w:tcPr>
          <w:p w:rsidR="00607668" w:rsidRPr="00F56A6C" w:rsidRDefault="00607668" w:rsidP="00ED4567">
            <w:pPr>
              <w:rPr>
                <w:sz w:val="18"/>
                <w:szCs w:val="18"/>
                <w:lang w:val="en-GB"/>
              </w:rPr>
            </w:pPr>
            <w:r w:rsidRPr="00F56A6C">
              <w:rPr>
                <w:sz w:val="18"/>
                <w:szCs w:val="18"/>
                <w:lang w:val="en-GB"/>
              </w:rPr>
              <w:t>9 485</w:t>
            </w:r>
          </w:p>
        </w:tc>
      </w:tr>
      <w:tr w:rsidR="00607668" w:rsidRPr="00F56A6C" w:rsidTr="002C631A">
        <w:trPr>
          <w:trHeight w:val="537"/>
        </w:trPr>
        <w:tc>
          <w:tcPr>
            <w:tcW w:w="3630" w:type="dxa"/>
          </w:tcPr>
          <w:p w:rsidR="00607668" w:rsidRPr="00F56A6C" w:rsidRDefault="00607668" w:rsidP="00607668">
            <w:pPr>
              <w:ind w:right="256"/>
              <w:rPr>
                <w:sz w:val="18"/>
                <w:szCs w:val="18"/>
                <w:lang w:val="en-GB"/>
              </w:rPr>
            </w:pPr>
            <w:r w:rsidRPr="00F56A6C">
              <w:rPr>
                <w:sz w:val="18"/>
                <w:szCs w:val="18"/>
                <w:lang w:val="en-GB"/>
              </w:rPr>
              <w:t xml:space="preserve">average amount of monthly allowance, thousands of  </w:t>
            </w:r>
            <w:r w:rsidR="00C95169">
              <w:rPr>
                <w:sz w:val="18"/>
                <w:szCs w:val="18"/>
                <w:lang w:val="en-GB"/>
              </w:rPr>
              <w:t>manat</w:t>
            </w:r>
          </w:p>
        </w:tc>
        <w:tc>
          <w:tcPr>
            <w:tcW w:w="1218" w:type="dxa"/>
          </w:tcPr>
          <w:p w:rsidR="00607668" w:rsidRPr="00F56A6C" w:rsidRDefault="00607668" w:rsidP="00ED4567">
            <w:pPr>
              <w:rPr>
                <w:sz w:val="18"/>
                <w:szCs w:val="18"/>
                <w:lang w:val="en-GB"/>
              </w:rPr>
            </w:pPr>
            <w:r w:rsidRPr="00F56A6C">
              <w:rPr>
                <w:sz w:val="18"/>
                <w:szCs w:val="18"/>
                <w:lang w:val="en-GB"/>
              </w:rPr>
              <w:t>200,0</w:t>
            </w:r>
          </w:p>
        </w:tc>
        <w:tc>
          <w:tcPr>
            <w:tcW w:w="1226" w:type="dxa"/>
          </w:tcPr>
          <w:p w:rsidR="00607668" w:rsidRPr="00F56A6C" w:rsidRDefault="00607668" w:rsidP="00ED4567">
            <w:pPr>
              <w:rPr>
                <w:sz w:val="18"/>
                <w:szCs w:val="18"/>
                <w:lang w:val="en-GB"/>
              </w:rPr>
            </w:pPr>
            <w:r w:rsidRPr="00F56A6C">
              <w:rPr>
                <w:sz w:val="18"/>
                <w:szCs w:val="18"/>
                <w:lang w:val="en-GB"/>
              </w:rPr>
              <w:t>200,0</w:t>
            </w:r>
          </w:p>
        </w:tc>
        <w:tc>
          <w:tcPr>
            <w:tcW w:w="1232" w:type="dxa"/>
          </w:tcPr>
          <w:p w:rsidR="00607668" w:rsidRPr="00F56A6C" w:rsidRDefault="00607668" w:rsidP="00ED4567">
            <w:pPr>
              <w:rPr>
                <w:sz w:val="18"/>
                <w:szCs w:val="18"/>
                <w:lang w:val="en-GB"/>
              </w:rPr>
            </w:pPr>
            <w:r w:rsidRPr="00F56A6C">
              <w:rPr>
                <w:sz w:val="18"/>
                <w:szCs w:val="18"/>
                <w:lang w:val="en-GB"/>
              </w:rPr>
              <w:t>300,0</w:t>
            </w:r>
          </w:p>
        </w:tc>
      </w:tr>
      <w:tr w:rsidR="00607668" w:rsidRPr="00F56A6C" w:rsidTr="002C631A">
        <w:trPr>
          <w:trHeight w:val="445"/>
        </w:trPr>
        <w:tc>
          <w:tcPr>
            <w:tcW w:w="3630" w:type="dxa"/>
          </w:tcPr>
          <w:p w:rsidR="00607668" w:rsidRPr="00EA5E23" w:rsidRDefault="00607668" w:rsidP="00F56A6C">
            <w:pPr>
              <w:pStyle w:val="PlainText"/>
              <w:widowControl w:val="0"/>
              <w:tabs>
                <w:tab w:val="left" w:pos="540"/>
              </w:tabs>
              <w:ind w:right="256"/>
              <w:jc w:val="both"/>
              <w:rPr>
                <w:rFonts w:cs="Courier New"/>
                <w:sz w:val="18"/>
                <w:szCs w:val="18"/>
                <w:lang w:val="en-GB"/>
              </w:rPr>
            </w:pPr>
            <w:r w:rsidRPr="00EA5E23">
              <w:rPr>
                <w:rFonts w:ascii="Times New Roman" w:hAnsi="Times New Roman"/>
                <w:sz w:val="18"/>
                <w:szCs w:val="18"/>
                <w:lang w:val="en-GB"/>
              </w:rPr>
              <w:t>Number of persons paid a lump sum on the birth of a child</w:t>
            </w:r>
          </w:p>
        </w:tc>
        <w:tc>
          <w:tcPr>
            <w:tcW w:w="1218" w:type="dxa"/>
          </w:tcPr>
          <w:p w:rsidR="00607668" w:rsidRPr="00F56A6C" w:rsidRDefault="00607668" w:rsidP="00ED4567">
            <w:pPr>
              <w:rPr>
                <w:sz w:val="18"/>
                <w:szCs w:val="18"/>
                <w:lang w:val="en-GB"/>
              </w:rPr>
            </w:pPr>
            <w:r w:rsidRPr="00F56A6C">
              <w:rPr>
                <w:sz w:val="18"/>
                <w:szCs w:val="18"/>
                <w:lang w:val="en-GB"/>
              </w:rPr>
              <w:t>-</w:t>
            </w:r>
          </w:p>
        </w:tc>
        <w:tc>
          <w:tcPr>
            <w:tcW w:w="1226" w:type="dxa"/>
          </w:tcPr>
          <w:p w:rsidR="00607668" w:rsidRPr="00F56A6C" w:rsidRDefault="00607668" w:rsidP="00ED4567">
            <w:pPr>
              <w:rPr>
                <w:sz w:val="18"/>
                <w:szCs w:val="18"/>
                <w:lang w:val="en-GB"/>
              </w:rPr>
            </w:pPr>
            <w:r w:rsidRPr="00F56A6C">
              <w:rPr>
                <w:sz w:val="18"/>
                <w:szCs w:val="18"/>
                <w:lang w:val="en-GB"/>
              </w:rPr>
              <w:t>-</w:t>
            </w:r>
          </w:p>
        </w:tc>
        <w:tc>
          <w:tcPr>
            <w:tcW w:w="1232" w:type="dxa"/>
          </w:tcPr>
          <w:p w:rsidR="00607668" w:rsidRPr="00F56A6C" w:rsidRDefault="00607668" w:rsidP="00ED4567">
            <w:pPr>
              <w:rPr>
                <w:sz w:val="18"/>
                <w:szCs w:val="18"/>
                <w:lang w:val="en-GB"/>
              </w:rPr>
            </w:pPr>
            <w:r w:rsidRPr="00F56A6C">
              <w:rPr>
                <w:sz w:val="18"/>
                <w:szCs w:val="18"/>
                <w:lang w:val="en-GB"/>
              </w:rPr>
              <w:t>30 956</w:t>
            </w:r>
          </w:p>
        </w:tc>
      </w:tr>
      <w:tr w:rsidR="00607668" w:rsidRPr="00F56A6C" w:rsidTr="002C631A">
        <w:trPr>
          <w:trHeight w:val="213"/>
        </w:trPr>
        <w:tc>
          <w:tcPr>
            <w:tcW w:w="3630" w:type="dxa"/>
          </w:tcPr>
          <w:p w:rsidR="00607668" w:rsidRPr="00F56A6C" w:rsidRDefault="00607668" w:rsidP="00607668">
            <w:pPr>
              <w:ind w:right="256"/>
              <w:rPr>
                <w:sz w:val="18"/>
                <w:szCs w:val="18"/>
                <w:lang w:val="en-GB"/>
              </w:rPr>
            </w:pPr>
            <w:r w:rsidRPr="00F56A6C">
              <w:rPr>
                <w:sz w:val="18"/>
                <w:szCs w:val="18"/>
                <w:lang w:val="en-GB"/>
              </w:rPr>
              <w:t xml:space="preserve">Lump sum, billion </w:t>
            </w:r>
            <w:r w:rsidR="00C95169">
              <w:rPr>
                <w:sz w:val="18"/>
                <w:szCs w:val="18"/>
                <w:lang w:val="en-GB"/>
              </w:rPr>
              <w:t>manat</w:t>
            </w:r>
          </w:p>
        </w:tc>
        <w:tc>
          <w:tcPr>
            <w:tcW w:w="1218" w:type="dxa"/>
          </w:tcPr>
          <w:p w:rsidR="00607668" w:rsidRPr="00F56A6C" w:rsidRDefault="00607668" w:rsidP="00ED4567">
            <w:pPr>
              <w:rPr>
                <w:sz w:val="18"/>
                <w:szCs w:val="18"/>
                <w:lang w:val="en-GB"/>
              </w:rPr>
            </w:pPr>
            <w:r w:rsidRPr="00F56A6C">
              <w:rPr>
                <w:sz w:val="18"/>
                <w:szCs w:val="18"/>
                <w:lang w:val="en-GB"/>
              </w:rPr>
              <w:t>-</w:t>
            </w:r>
          </w:p>
        </w:tc>
        <w:tc>
          <w:tcPr>
            <w:tcW w:w="1226" w:type="dxa"/>
          </w:tcPr>
          <w:p w:rsidR="00607668" w:rsidRPr="00F56A6C" w:rsidRDefault="00607668" w:rsidP="00ED4567">
            <w:pPr>
              <w:rPr>
                <w:sz w:val="18"/>
                <w:szCs w:val="18"/>
                <w:lang w:val="en-GB"/>
              </w:rPr>
            </w:pPr>
            <w:r w:rsidRPr="00F56A6C">
              <w:rPr>
                <w:sz w:val="18"/>
                <w:szCs w:val="18"/>
                <w:lang w:val="en-GB"/>
              </w:rPr>
              <w:t>-</w:t>
            </w:r>
          </w:p>
        </w:tc>
        <w:tc>
          <w:tcPr>
            <w:tcW w:w="1232" w:type="dxa"/>
          </w:tcPr>
          <w:p w:rsidR="00607668" w:rsidRPr="00F56A6C" w:rsidRDefault="00607668" w:rsidP="00ED4567">
            <w:pPr>
              <w:rPr>
                <w:sz w:val="18"/>
                <w:szCs w:val="18"/>
                <w:lang w:val="en-GB"/>
              </w:rPr>
            </w:pPr>
            <w:r w:rsidRPr="00F56A6C">
              <w:rPr>
                <w:sz w:val="18"/>
                <w:szCs w:val="18"/>
                <w:lang w:val="en-GB"/>
              </w:rPr>
              <w:t>23,6</w:t>
            </w:r>
          </w:p>
        </w:tc>
      </w:tr>
      <w:tr w:rsidR="00607668" w:rsidRPr="00F56A6C" w:rsidTr="002C631A">
        <w:trPr>
          <w:trHeight w:val="545"/>
        </w:trPr>
        <w:tc>
          <w:tcPr>
            <w:tcW w:w="3630" w:type="dxa"/>
          </w:tcPr>
          <w:p w:rsidR="00607668" w:rsidRPr="00EA5E23" w:rsidRDefault="00607668" w:rsidP="00F56A6C">
            <w:pPr>
              <w:pStyle w:val="PlainText"/>
              <w:widowControl w:val="0"/>
              <w:tabs>
                <w:tab w:val="left" w:pos="540"/>
              </w:tabs>
              <w:ind w:right="256"/>
              <w:jc w:val="both"/>
              <w:rPr>
                <w:rFonts w:cs="Courier New"/>
                <w:sz w:val="18"/>
                <w:szCs w:val="18"/>
                <w:lang w:val="en-GB"/>
              </w:rPr>
            </w:pPr>
            <w:r w:rsidRPr="00EA5E23">
              <w:rPr>
                <w:rFonts w:ascii="Times New Roman" w:hAnsi="Times New Roman"/>
                <w:sz w:val="18"/>
                <w:szCs w:val="18"/>
                <w:lang w:val="en-GB"/>
              </w:rPr>
              <w:t xml:space="preserve">Expenditure on social services, billions of </w:t>
            </w:r>
            <w:r w:rsidR="00C95169" w:rsidRPr="00EA5E23">
              <w:rPr>
                <w:rFonts w:ascii="Times New Roman" w:hAnsi="Times New Roman"/>
                <w:sz w:val="18"/>
                <w:szCs w:val="18"/>
                <w:lang w:val="en-GB"/>
              </w:rPr>
              <w:t>manat</w:t>
            </w:r>
          </w:p>
        </w:tc>
        <w:tc>
          <w:tcPr>
            <w:tcW w:w="1218" w:type="dxa"/>
          </w:tcPr>
          <w:p w:rsidR="00607668" w:rsidRPr="00F56A6C" w:rsidRDefault="00607668" w:rsidP="00ED4567">
            <w:pPr>
              <w:rPr>
                <w:sz w:val="18"/>
                <w:szCs w:val="18"/>
                <w:lang w:val="en-GB"/>
              </w:rPr>
            </w:pPr>
            <w:r w:rsidRPr="00F56A6C">
              <w:rPr>
                <w:sz w:val="18"/>
                <w:szCs w:val="18"/>
                <w:lang w:val="en-GB"/>
              </w:rPr>
              <w:t>3 054,5</w:t>
            </w:r>
          </w:p>
        </w:tc>
        <w:tc>
          <w:tcPr>
            <w:tcW w:w="1226" w:type="dxa"/>
          </w:tcPr>
          <w:p w:rsidR="00607668" w:rsidRPr="00F56A6C" w:rsidRDefault="00607668" w:rsidP="00ED4567">
            <w:pPr>
              <w:rPr>
                <w:sz w:val="18"/>
                <w:szCs w:val="18"/>
                <w:lang w:val="en-GB"/>
              </w:rPr>
            </w:pPr>
            <w:r w:rsidRPr="00F56A6C">
              <w:rPr>
                <w:sz w:val="18"/>
                <w:szCs w:val="18"/>
                <w:lang w:val="en-GB"/>
              </w:rPr>
              <w:t>2 458,5</w:t>
            </w:r>
          </w:p>
        </w:tc>
        <w:tc>
          <w:tcPr>
            <w:tcW w:w="1232" w:type="dxa"/>
          </w:tcPr>
          <w:p w:rsidR="00607668" w:rsidRPr="00F56A6C" w:rsidRDefault="00607668" w:rsidP="00ED4567">
            <w:pPr>
              <w:rPr>
                <w:sz w:val="18"/>
                <w:szCs w:val="18"/>
                <w:lang w:val="en-GB"/>
              </w:rPr>
            </w:pPr>
            <w:r w:rsidRPr="00F56A6C">
              <w:rPr>
                <w:sz w:val="18"/>
                <w:szCs w:val="18"/>
                <w:lang w:val="en-GB"/>
              </w:rPr>
              <w:t>3 084,5</w:t>
            </w:r>
          </w:p>
        </w:tc>
      </w:tr>
      <w:tr w:rsidR="00607668" w:rsidRPr="00F56A6C" w:rsidTr="002C631A">
        <w:trPr>
          <w:trHeight w:val="491"/>
        </w:trPr>
        <w:tc>
          <w:tcPr>
            <w:tcW w:w="3630" w:type="dxa"/>
          </w:tcPr>
          <w:p w:rsidR="00607668" w:rsidRPr="00EA5E23" w:rsidRDefault="00607668" w:rsidP="00607668">
            <w:pPr>
              <w:pStyle w:val="PlainText"/>
              <w:widowControl w:val="0"/>
              <w:tabs>
                <w:tab w:val="left" w:pos="540"/>
              </w:tabs>
              <w:ind w:right="256"/>
              <w:jc w:val="both"/>
              <w:rPr>
                <w:rFonts w:ascii="Times New Roman" w:hAnsi="Times New Roman"/>
                <w:sz w:val="18"/>
                <w:szCs w:val="18"/>
                <w:lang w:val="en-GB"/>
              </w:rPr>
            </w:pPr>
            <w:r w:rsidRPr="00EA5E23">
              <w:rPr>
                <w:rFonts w:ascii="Times New Roman" w:hAnsi="Times New Roman"/>
                <w:sz w:val="18"/>
                <w:szCs w:val="18"/>
                <w:lang w:val="en-GB"/>
              </w:rPr>
              <w:t>of which:</w:t>
            </w:r>
          </w:p>
          <w:p w:rsidR="00607668" w:rsidRPr="00EA5E23" w:rsidRDefault="00607668" w:rsidP="00607668">
            <w:pPr>
              <w:pStyle w:val="PlainText"/>
              <w:widowControl w:val="0"/>
              <w:tabs>
                <w:tab w:val="left" w:pos="540"/>
              </w:tabs>
              <w:ind w:right="256"/>
              <w:jc w:val="both"/>
              <w:rPr>
                <w:rFonts w:cs="Courier New"/>
                <w:sz w:val="18"/>
                <w:szCs w:val="18"/>
                <w:lang w:val="en-GB"/>
              </w:rPr>
            </w:pPr>
            <w:r w:rsidRPr="00EA5E23">
              <w:rPr>
                <w:rFonts w:ascii="Times New Roman" w:hAnsi="Times New Roman"/>
                <w:sz w:val="18"/>
                <w:szCs w:val="18"/>
                <w:lang w:val="en-GB"/>
              </w:rPr>
              <w:t xml:space="preserve">on pensions, billion </w:t>
            </w:r>
            <w:r w:rsidR="00C95169" w:rsidRPr="00EA5E23">
              <w:rPr>
                <w:rFonts w:ascii="Times New Roman" w:hAnsi="Times New Roman"/>
                <w:sz w:val="18"/>
                <w:szCs w:val="18"/>
                <w:lang w:val="en-GB"/>
              </w:rPr>
              <w:t>manat</w:t>
            </w:r>
          </w:p>
        </w:tc>
        <w:tc>
          <w:tcPr>
            <w:tcW w:w="1218" w:type="dxa"/>
          </w:tcPr>
          <w:p w:rsidR="00607668" w:rsidRPr="00F56A6C" w:rsidRDefault="00607668" w:rsidP="00ED4567">
            <w:pPr>
              <w:rPr>
                <w:sz w:val="18"/>
                <w:szCs w:val="18"/>
                <w:lang w:val="en-GB"/>
              </w:rPr>
            </w:pPr>
            <w:r w:rsidRPr="00F56A6C">
              <w:rPr>
                <w:sz w:val="18"/>
                <w:szCs w:val="18"/>
                <w:lang w:val="en-GB"/>
              </w:rPr>
              <w:t>2 657,5</w:t>
            </w:r>
          </w:p>
        </w:tc>
        <w:tc>
          <w:tcPr>
            <w:tcW w:w="1226" w:type="dxa"/>
          </w:tcPr>
          <w:p w:rsidR="00607668" w:rsidRPr="00F56A6C" w:rsidRDefault="00607668" w:rsidP="00ED4567">
            <w:pPr>
              <w:rPr>
                <w:sz w:val="18"/>
                <w:szCs w:val="18"/>
                <w:lang w:val="en-GB"/>
              </w:rPr>
            </w:pPr>
            <w:r w:rsidRPr="00F56A6C">
              <w:rPr>
                <w:sz w:val="18"/>
                <w:szCs w:val="18"/>
                <w:lang w:val="en-GB"/>
              </w:rPr>
              <w:t>2 053,3</w:t>
            </w:r>
          </w:p>
        </w:tc>
        <w:tc>
          <w:tcPr>
            <w:tcW w:w="1232" w:type="dxa"/>
          </w:tcPr>
          <w:p w:rsidR="00607668" w:rsidRPr="00F56A6C" w:rsidRDefault="00607668" w:rsidP="00ED4567">
            <w:pPr>
              <w:rPr>
                <w:sz w:val="18"/>
                <w:szCs w:val="18"/>
                <w:lang w:val="en-GB"/>
              </w:rPr>
            </w:pPr>
            <w:r w:rsidRPr="00F56A6C">
              <w:rPr>
                <w:sz w:val="18"/>
                <w:szCs w:val="18"/>
                <w:lang w:val="en-GB"/>
              </w:rPr>
              <w:t>2 345,6</w:t>
            </w:r>
          </w:p>
        </w:tc>
      </w:tr>
      <w:tr w:rsidR="00607668" w:rsidRPr="00F56A6C" w:rsidTr="0060174E">
        <w:trPr>
          <w:trHeight w:val="365"/>
        </w:trPr>
        <w:tc>
          <w:tcPr>
            <w:tcW w:w="3630" w:type="dxa"/>
            <w:tcBorders>
              <w:bottom w:val="nil"/>
            </w:tcBorders>
          </w:tcPr>
          <w:p w:rsidR="00607668" w:rsidRPr="00F56A6C" w:rsidRDefault="00607668" w:rsidP="00607668">
            <w:pPr>
              <w:ind w:right="256"/>
              <w:rPr>
                <w:sz w:val="18"/>
                <w:szCs w:val="18"/>
                <w:lang w:val="en-GB"/>
              </w:rPr>
            </w:pPr>
            <w:r w:rsidRPr="00F56A6C">
              <w:rPr>
                <w:sz w:val="18"/>
                <w:szCs w:val="18"/>
                <w:lang w:val="en-GB"/>
              </w:rPr>
              <w:t>on allowances</w:t>
            </w:r>
            <w:r w:rsidRPr="00F56A6C">
              <w:rPr>
                <w:sz w:val="18"/>
                <w:szCs w:val="18"/>
                <w:vertAlign w:val="superscript"/>
                <w:lang w:val="en-GB"/>
              </w:rPr>
              <w:t>2</w:t>
            </w:r>
            <w:r w:rsidRPr="00F56A6C">
              <w:rPr>
                <w:sz w:val="18"/>
                <w:szCs w:val="18"/>
                <w:lang w:val="en-GB"/>
              </w:rPr>
              <w:t xml:space="preserve">, billion </w:t>
            </w:r>
            <w:r w:rsidR="00C95169">
              <w:rPr>
                <w:sz w:val="18"/>
                <w:szCs w:val="18"/>
                <w:lang w:val="en-GB"/>
              </w:rPr>
              <w:t>manat</w:t>
            </w:r>
          </w:p>
        </w:tc>
        <w:tc>
          <w:tcPr>
            <w:tcW w:w="1218" w:type="dxa"/>
            <w:tcBorders>
              <w:bottom w:val="nil"/>
            </w:tcBorders>
          </w:tcPr>
          <w:p w:rsidR="00607668" w:rsidRPr="00F56A6C" w:rsidRDefault="00607668" w:rsidP="00ED4567">
            <w:pPr>
              <w:rPr>
                <w:sz w:val="18"/>
                <w:szCs w:val="18"/>
                <w:lang w:val="en-GB"/>
              </w:rPr>
            </w:pPr>
            <w:r w:rsidRPr="00F56A6C">
              <w:rPr>
                <w:sz w:val="18"/>
                <w:szCs w:val="18"/>
                <w:lang w:val="en-GB"/>
              </w:rPr>
              <w:t>397,0</w:t>
            </w:r>
          </w:p>
        </w:tc>
        <w:tc>
          <w:tcPr>
            <w:tcW w:w="1226" w:type="dxa"/>
            <w:tcBorders>
              <w:bottom w:val="nil"/>
            </w:tcBorders>
          </w:tcPr>
          <w:p w:rsidR="00607668" w:rsidRPr="00F56A6C" w:rsidRDefault="00607668" w:rsidP="00ED4567">
            <w:pPr>
              <w:rPr>
                <w:sz w:val="18"/>
                <w:szCs w:val="18"/>
                <w:lang w:val="en-GB"/>
              </w:rPr>
            </w:pPr>
            <w:r w:rsidRPr="00F56A6C">
              <w:rPr>
                <w:sz w:val="18"/>
                <w:szCs w:val="18"/>
                <w:lang w:val="en-GB"/>
              </w:rPr>
              <w:t>405,2</w:t>
            </w:r>
          </w:p>
        </w:tc>
        <w:tc>
          <w:tcPr>
            <w:tcW w:w="1232" w:type="dxa"/>
            <w:tcBorders>
              <w:bottom w:val="nil"/>
            </w:tcBorders>
          </w:tcPr>
          <w:p w:rsidR="00607668" w:rsidRPr="00F56A6C" w:rsidRDefault="00607668" w:rsidP="00ED4567">
            <w:pPr>
              <w:rPr>
                <w:sz w:val="18"/>
                <w:szCs w:val="18"/>
                <w:lang w:val="en-GB"/>
              </w:rPr>
            </w:pPr>
            <w:r w:rsidRPr="00F56A6C">
              <w:rPr>
                <w:sz w:val="18"/>
                <w:szCs w:val="18"/>
                <w:lang w:val="en-GB"/>
              </w:rPr>
              <w:t>738,9</w:t>
            </w:r>
          </w:p>
        </w:tc>
      </w:tr>
    </w:tbl>
    <w:p w:rsidR="00550E15" w:rsidRPr="00F56A6C" w:rsidRDefault="00550E15" w:rsidP="002C64B8">
      <w:pPr>
        <w:pStyle w:val="PlainText"/>
        <w:widowControl w:val="0"/>
        <w:tabs>
          <w:tab w:val="left" w:pos="540"/>
        </w:tabs>
        <w:spacing w:line="240" w:lineRule="atLeast"/>
        <w:ind w:left="1134" w:right="1134"/>
        <w:jc w:val="both"/>
        <w:rPr>
          <w:rFonts w:ascii="Times New Roman" w:hAnsi="Times New Roman"/>
          <w:sz w:val="20"/>
        </w:rPr>
      </w:pPr>
      <w:r w:rsidRPr="00F56A6C">
        <w:rPr>
          <w:rFonts w:ascii="Times New Roman" w:hAnsi="Times New Roman"/>
          <w:sz w:val="20"/>
          <w:vertAlign w:val="superscript"/>
        </w:rPr>
        <w:t xml:space="preserve">1 </w:t>
      </w:r>
      <w:r w:rsidR="00DF7CAA">
        <w:rPr>
          <w:rFonts w:ascii="Times New Roman" w:hAnsi="Times New Roman"/>
          <w:sz w:val="20"/>
          <w:vertAlign w:val="superscript"/>
        </w:rPr>
        <w:t xml:space="preserve"> </w:t>
      </w:r>
      <w:r w:rsidRPr="00F56A6C">
        <w:rPr>
          <w:rFonts w:ascii="Times New Roman" w:hAnsi="Times New Roman"/>
          <w:sz w:val="20"/>
        </w:rPr>
        <w:t>Not including allowances for temporary incapacity, pregnancy and childbirth, or the birth of a child.</w:t>
      </w:r>
    </w:p>
    <w:p w:rsidR="00550E15" w:rsidRPr="00F56A6C" w:rsidRDefault="00550E15" w:rsidP="00807D65">
      <w:pPr>
        <w:pStyle w:val="PlainText"/>
        <w:widowControl w:val="0"/>
        <w:tabs>
          <w:tab w:val="left" w:pos="540"/>
        </w:tabs>
        <w:spacing w:after="120" w:line="240" w:lineRule="atLeast"/>
        <w:ind w:left="1134" w:right="1134"/>
        <w:jc w:val="both"/>
        <w:rPr>
          <w:rFonts w:ascii="Times New Roman" w:hAnsi="Times New Roman"/>
          <w:sz w:val="20"/>
        </w:rPr>
      </w:pPr>
      <w:r w:rsidRPr="00F56A6C">
        <w:rPr>
          <w:rFonts w:ascii="Times New Roman" w:hAnsi="Times New Roman"/>
          <w:sz w:val="20"/>
          <w:vertAlign w:val="superscript"/>
        </w:rPr>
        <w:t>2</w:t>
      </w:r>
      <w:r w:rsidRPr="00F56A6C">
        <w:rPr>
          <w:rFonts w:ascii="Times New Roman" w:hAnsi="Times New Roman"/>
          <w:sz w:val="20"/>
        </w:rPr>
        <w:t xml:space="preserve"> Not including allowances for temporary incapacity or pregnancy and childbirth.</w:t>
      </w:r>
    </w:p>
    <w:p w:rsidR="00CE5D92" w:rsidRPr="00F56A6C" w:rsidRDefault="00CE5D92" w:rsidP="00807D65">
      <w:pPr>
        <w:pStyle w:val="PlainText"/>
        <w:widowControl w:val="0"/>
        <w:tabs>
          <w:tab w:val="left" w:pos="540"/>
        </w:tabs>
        <w:spacing w:after="120" w:line="240" w:lineRule="atLeast"/>
        <w:ind w:left="1134" w:right="1134"/>
        <w:jc w:val="both"/>
        <w:rPr>
          <w:rFonts w:ascii="Times New Roman" w:hAnsi="Times New Roman"/>
          <w:sz w:val="20"/>
        </w:rPr>
      </w:pPr>
      <w:r w:rsidRPr="00F56A6C">
        <w:rPr>
          <w:rFonts w:ascii="Times New Roman" w:hAnsi="Times New Roman"/>
          <w:sz w:val="20"/>
        </w:rPr>
        <w:t>168.</w:t>
      </w:r>
      <w:r w:rsidRPr="00F56A6C">
        <w:rPr>
          <w:rFonts w:ascii="Times New Roman" w:hAnsi="Times New Roman"/>
          <w:sz w:val="20"/>
        </w:rPr>
        <w:tab/>
      </w:r>
      <w:r w:rsidRPr="005E1837">
        <w:rPr>
          <w:rFonts w:ascii="Times New Roman" w:hAnsi="Times New Roman"/>
          <w:sz w:val="20"/>
        </w:rPr>
        <w:t>Funding of pensions and State allowances</w:t>
      </w:r>
    </w:p>
    <w:tbl>
      <w:tblPr>
        <w:tblW w:w="0" w:type="auto"/>
        <w:tblInd w:w="1242" w:type="dxa"/>
        <w:tblLook w:val="00BF" w:firstRow="1" w:lastRow="0" w:firstColumn="1" w:lastColumn="0" w:noHBand="0" w:noVBand="0"/>
      </w:tblPr>
      <w:tblGrid>
        <w:gridCol w:w="3544"/>
        <w:gridCol w:w="3827"/>
      </w:tblGrid>
      <w:tr w:rsidR="00CE5D92" w:rsidRPr="00F56A6C" w:rsidTr="002C64B8">
        <w:tc>
          <w:tcPr>
            <w:tcW w:w="3544" w:type="dxa"/>
            <w:tcBorders>
              <w:top w:val="single" w:sz="2" w:space="0" w:color="auto"/>
              <w:bottom w:val="single" w:sz="2" w:space="0" w:color="auto"/>
            </w:tcBorders>
          </w:tcPr>
          <w:p w:rsidR="00CE5D92" w:rsidRPr="00EA5E23" w:rsidRDefault="00CE5D92" w:rsidP="00F56A6C">
            <w:pPr>
              <w:pStyle w:val="PlainText"/>
              <w:widowControl w:val="0"/>
              <w:tabs>
                <w:tab w:val="left" w:pos="540"/>
              </w:tabs>
              <w:spacing w:after="120" w:line="240" w:lineRule="atLeast"/>
              <w:ind w:left="176" w:right="176"/>
              <w:jc w:val="both"/>
              <w:rPr>
                <w:rFonts w:ascii="Times New Roman" w:hAnsi="Times New Roman"/>
                <w:i/>
                <w:sz w:val="16"/>
                <w:szCs w:val="16"/>
                <w:lang w:val="en-GB"/>
              </w:rPr>
            </w:pPr>
            <w:r w:rsidRPr="00EA5E23">
              <w:rPr>
                <w:rFonts w:ascii="Times New Roman" w:hAnsi="Times New Roman"/>
                <w:i/>
                <w:sz w:val="16"/>
                <w:szCs w:val="16"/>
                <w:lang w:val="en-GB"/>
              </w:rPr>
              <w:t>Type</w:t>
            </w:r>
          </w:p>
        </w:tc>
        <w:tc>
          <w:tcPr>
            <w:tcW w:w="3827" w:type="dxa"/>
            <w:tcBorders>
              <w:top w:val="single" w:sz="2" w:space="0" w:color="auto"/>
              <w:bottom w:val="single" w:sz="2" w:space="0" w:color="auto"/>
            </w:tcBorders>
          </w:tcPr>
          <w:p w:rsidR="00CE5D92" w:rsidRPr="00EA5E23" w:rsidRDefault="00CE5D92" w:rsidP="00F56A6C">
            <w:pPr>
              <w:pStyle w:val="PlainText"/>
              <w:widowControl w:val="0"/>
              <w:tabs>
                <w:tab w:val="left" w:pos="540"/>
              </w:tabs>
              <w:spacing w:after="120" w:line="240" w:lineRule="atLeast"/>
              <w:ind w:left="175" w:right="175"/>
              <w:jc w:val="both"/>
              <w:rPr>
                <w:rFonts w:ascii="Times New Roman" w:hAnsi="Times New Roman"/>
                <w:i/>
                <w:sz w:val="16"/>
                <w:szCs w:val="16"/>
                <w:lang w:val="en-GB"/>
              </w:rPr>
            </w:pPr>
            <w:r w:rsidRPr="00EA5E23">
              <w:rPr>
                <w:rFonts w:ascii="Times New Roman" w:hAnsi="Times New Roman"/>
                <w:i/>
                <w:sz w:val="16"/>
                <w:szCs w:val="16"/>
                <w:lang w:val="en-GB"/>
              </w:rPr>
              <w:t>Source of funding</w:t>
            </w:r>
          </w:p>
        </w:tc>
      </w:tr>
      <w:tr w:rsidR="00CE5D92" w:rsidRPr="002C64B8" w:rsidTr="002C64B8">
        <w:tc>
          <w:tcPr>
            <w:tcW w:w="3544" w:type="dxa"/>
            <w:tcBorders>
              <w:top w:val="single" w:sz="2" w:space="0" w:color="auto"/>
            </w:tcBorders>
          </w:tcPr>
          <w:p w:rsidR="00CE5D92" w:rsidRPr="00EA5E23" w:rsidRDefault="00CE5D92" w:rsidP="00F56A6C">
            <w:pPr>
              <w:pStyle w:val="PlainText"/>
              <w:widowControl w:val="0"/>
              <w:tabs>
                <w:tab w:val="left" w:pos="540"/>
              </w:tabs>
              <w:spacing w:after="120" w:line="240" w:lineRule="atLeast"/>
              <w:ind w:left="176" w:right="176"/>
              <w:jc w:val="both"/>
              <w:rPr>
                <w:rFonts w:ascii="Times New Roman" w:hAnsi="Times New Roman"/>
                <w:sz w:val="18"/>
                <w:szCs w:val="18"/>
                <w:lang w:val="en-GB"/>
              </w:rPr>
            </w:pPr>
            <w:r w:rsidRPr="00EA5E23">
              <w:rPr>
                <w:rFonts w:ascii="Times New Roman" w:hAnsi="Times New Roman"/>
                <w:sz w:val="18"/>
                <w:szCs w:val="18"/>
                <w:lang w:val="en-GB"/>
              </w:rPr>
              <w:t>Work pension</w:t>
            </w:r>
          </w:p>
        </w:tc>
        <w:tc>
          <w:tcPr>
            <w:tcW w:w="3827" w:type="dxa"/>
            <w:vMerge w:val="restart"/>
            <w:tcBorders>
              <w:top w:val="single" w:sz="2" w:space="0" w:color="auto"/>
            </w:tcBorders>
          </w:tcPr>
          <w:p w:rsidR="00CE5D92" w:rsidRPr="00EA5E23" w:rsidRDefault="00CE5D92" w:rsidP="00F56A6C">
            <w:pPr>
              <w:pStyle w:val="PlainText"/>
              <w:widowControl w:val="0"/>
              <w:tabs>
                <w:tab w:val="left" w:pos="540"/>
              </w:tabs>
              <w:spacing w:after="120" w:line="240" w:lineRule="atLeast"/>
              <w:ind w:left="175" w:right="175"/>
              <w:jc w:val="both"/>
              <w:rPr>
                <w:rFonts w:ascii="Times New Roman" w:hAnsi="Times New Roman"/>
                <w:sz w:val="18"/>
                <w:szCs w:val="18"/>
                <w:lang w:val="en-GB"/>
              </w:rPr>
            </w:pPr>
            <w:r w:rsidRPr="00EA5E23">
              <w:rPr>
                <w:rFonts w:ascii="Times New Roman" w:hAnsi="Times New Roman"/>
                <w:sz w:val="18"/>
                <w:szCs w:val="18"/>
                <w:lang w:val="en-GB"/>
              </w:rPr>
              <w:t>20 per cent of the provision for social security paid by the employer from the wages fund</w:t>
            </w:r>
          </w:p>
        </w:tc>
      </w:tr>
      <w:tr w:rsidR="00CE5D92" w:rsidRPr="002C64B8" w:rsidTr="002C64B8">
        <w:tc>
          <w:tcPr>
            <w:tcW w:w="3544" w:type="dxa"/>
          </w:tcPr>
          <w:p w:rsidR="00CE5D92" w:rsidRPr="00EA5E23" w:rsidRDefault="00CE5D92" w:rsidP="00F56A6C">
            <w:pPr>
              <w:pStyle w:val="PlainText"/>
              <w:widowControl w:val="0"/>
              <w:tabs>
                <w:tab w:val="left" w:pos="540"/>
              </w:tabs>
              <w:spacing w:after="120" w:line="240" w:lineRule="atLeast"/>
              <w:ind w:left="176" w:right="176"/>
              <w:jc w:val="both"/>
              <w:rPr>
                <w:rFonts w:ascii="Times New Roman" w:hAnsi="Times New Roman"/>
                <w:sz w:val="18"/>
                <w:szCs w:val="18"/>
                <w:lang w:val="en-GB"/>
              </w:rPr>
            </w:pPr>
            <w:r w:rsidRPr="00EA5E23">
              <w:rPr>
                <w:rFonts w:ascii="Times New Roman" w:hAnsi="Times New Roman"/>
                <w:sz w:val="18"/>
                <w:szCs w:val="18"/>
                <w:lang w:val="en-GB"/>
              </w:rPr>
              <w:t>Disability pension</w:t>
            </w:r>
          </w:p>
        </w:tc>
        <w:tc>
          <w:tcPr>
            <w:tcW w:w="3827" w:type="dxa"/>
            <w:vMerge/>
          </w:tcPr>
          <w:p w:rsidR="00CE5D92" w:rsidRPr="00EA5E23" w:rsidRDefault="00CE5D92" w:rsidP="00F56A6C">
            <w:pPr>
              <w:pStyle w:val="PlainText"/>
              <w:widowControl w:val="0"/>
              <w:tabs>
                <w:tab w:val="left" w:pos="540"/>
              </w:tabs>
              <w:spacing w:after="120" w:line="240" w:lineRule="atLeast"/>
              <w:ind w:left="175" w:right="175"/>
              <w:jc w:val="both"/>
              <w:rPr>
                <w:rFonts w:ascii="Times New Roman" w:hAnsi="Times New Roman"/>
                <w:sz w:val="18"/>
                <w:szCs w:val="18"/>
                <w:lang w:val="en-GB"/>
              </w:rPr>
            </w:pPr>
          </w:p>
        </w:tc>
      </w:tr>
      <w:tr w:rsidR="00CE5D92" w:rsidRPr="002C64B8" w:rsidTr="002C64B8">
        <w:tc>
          <w:tcPr>
            <w:tcW w:w="3544" w:type="dxa"/>
          </w:tcPr>
          <w:p w:rsidR="00CE5D92" w:rsidRPr="00EA5E23" w:rsidRDefault="00CE5D92" w:rsidP="00F56A6C">
            <w:pPr>
              <w:pStyle w:val="PlainText"/>
              <w:widowControl w:val="0"/>
              <w:tabs>
                <w:tab w:val="left" w:pos="540"/>
              </w:tabs>
              <w:spacing w:after="120" w:line="240" w:lineRule="atLeast"/>
              <w:ind w:left="176" w:right="176"/>
              <w:jc w:val="both"/>
              <w:rPr>
                <w:rFonts w:ascii="Times New Roman" w:hAnsi="Times New Roman"/>
                <w:sz w:val="18"/>
                <w:szCs w:val="18"/>
                <w:lang w:val="en-GB"/>
              </w:rPr>
            </w:pPr>
            <w:r w:rsidRPr="00EA5E23">
              <w:rPr>
                <w:rFonts w:ascii="Times New Roman" w:hAnsi="Times New Roman"/>
                <w:sz w:val="18"/>
                <w:szCs w:val="18"/>
                <w:lang w:val="en-GB"/>
              </w:rPr>
              <w:t>Allowance for loss of the breadwinner</w:t>
            </w:r>
          </w:p>
        </w:tc>
        <w:tc>
          <w:tcPr>
            <w:tcW w:w="3827" w:type="dxa"/>
            <w:vMerge/>
          </w:tcPr>
          <w:p w:rsidR="00CE5D92" w:rsidRPr="00EA5E23" w:rsidRDefault="00CE5D92" w:rsidP="00F56A6C">
            <w:pPr>
              <w:pStyle w:val="PlainText"/>
              <w:widowControl w:val="0"/>
              <w:tabs>
                <w:tab w:val="left" w:pos="540"/>
              </w:tabs>
              <w:spacing w:after="120" w:line="240" w:lineRule="atLeast"/>
              <w:ind w:left="175" w:right="175"/>
              <w:jc w:val="both"/>
              <w:rPr>
                <w:rFonts w:ascii="Times New Roman" w:hAnsi="Times New Roman"/>
                <w:sz w:val="18"/>
                <w:szCs w:val="18"/>
                <w:lang w:val="en-GB"/>
              </w:rPr>
            </w:pPr>
          </w:p>
        </w:tc>
      </w:tr>
      <w:tr w:rsidR="00CE5D92" w:rsidRPr="002C64B8" w:rsidTr="002C64B8">
        <w:tc>
          <w:tcPr>
            <w:tcW w:w="3544" w:type="dxa"/>
          </w:tcPr>
          <w:p w:rsidR="00CE5D92" w:rsidRPr="00EA5E23" w:rsidRDefault="00CE5D92" w:rsidP="00F56A6C">
            <w:pPr>
              <w:pStyle w:val="PlainText"/>
              <w:widowControl w:val="0"/>
              <w:tabs>
                <w:tab w:val="left" w:pos="540"/>
              </w:tabs>
              <w:spacing w:after="120" w:line="240" w:lineRule="atLeast"/>
              <w:ind w:left="176" w:right="176"/>
              <w:jc w:val="both"/>
              <w:rPr>
                <w:rFonts w:ascii="Times New Roman" w:hAnsi="Times New Roman"/>
                <w:sz w:val="18"/>
                <w:szCs w:val="18"/>
                <w:lang w:val="en-GB"/>
              </w:rPr>
            </w:pPr>
            <w:r w:rsidRPr="00EA5E23">
              <w:rPr>
                <w:rFonts w:ascii="Times New Roman" w:hAnsi="Times New Roman"/>
                <w:sz w:val="18"/>
                <w:szCs w:val="18"/>
                <w:lang w:val="en-GB"/>
              </w:rPr>
              <w:t>Cumulative pension</w:t>
            </w:r>
          </w:p>
        </w:tc>
        <w:tc>
          <w:tcPr>
            <w:tcW w:w="3827" w:type="dxa"/>
          </w:tcPr>
          <w:p w:rsidR="00CE5D92" w:rsidRPr="00EA5E23" w:rsidRDefault="00CE5D92" w:rsidP="00F56A6C">
            <w:pPr>
              <w:pStyle w:val="PlainText"/>
              <w:widowControl w:val="0"/>
              <w:tabs>
                <w:tab w:val="left" w:pos="540"/>
              </w:tabs>
              <w:spacing w:after="120" w:line="240" w:lineRule="atLeast"/>
              <w:ind w:left="175" w:right="175"/>
              <w:jc w:val="both"/>
              <w:rPr>
                <w:rFonts w:ascii="Times New Roman" w:hAnsi="Times New Roman"/>
                <w:sz w:val="18"/>
                <w:szCs w:val="18"/>
                <w:lang w:val="en-GB"/>
              </w:rPr>
            </w:pPr>
            <w:r w:rsidRPr="00EA5E23">
              <w:rPr>
                <w:rFonts w:ascii="Times New Roman" w:hAnsi="Times New Roman"/>
                <w:sz w:val="18"/>
                <w:szCs w:val="18"/>
                <w:lang w:val="en-GB"/>
              </w:rPr>
              <w:t>Not less than 2 per cent of workers’ pension contributions from the wages fund</w:t>
            </w:r>
          </w:p>
        </w:tc>
      </w:tr>
      <w:tr w:rsidR="00CE5D92" w:rsidRPr="002C64B8" w:rsidTr="002C64B8">
        <w:tc>
          <w:tcPr>
            <w:tcW w:w="3544" w:type="dxa"/>
          </w:tcPr>
          <w:p w:rsidR="00CE5D92" w:rsidRPr="00EA5E23" w:rsidRDefault="00CE5D92" w:rsidP="00F56A6C">
            <w:pPr>
              <w:pStyle w:val="PlainText"/>
              <w:widowControl w:val="0"/>
              <w:tabs>
                <w:tab w:val="left" w:pos="540"/>
              </w:tabs>
              <w:spacing w:after="120" w:line="240" w:lineRule="atLeast"/>
              <w:ind w:left="176" w:right="176"/>
              <w:jc w:val="both"/>
              <w:rPr>
                <w:rFonts w:ascii="Times New Roman" w:hAnsi="Times New Roman"/>
                <w:sz w:val="18"/>
                <w:szCs w:val="18"/>
                <w:lang w:val="en-GB"/>
              </w:rPr>
            </w:pPr>
            <w:r w:rsidRPr="00EA5E23">
              <w:rPr>
                <w:rFonts w:ascii="Times New Roman" w:hAnsi="Times New Roman"/>
                <w:sz w:val="18"/>
                <w:szCs w:val="18"/>
                <w:lang w:val="en-GB"/>
              </w:rPr>
              <w:t>Allowance for temporary incapacity</w:t>
            </w:r>
          </w:p>
        </w:tc>
        <w:tc>
          <w:tcPr>
            <w:tcW w:w="3827" w:type="dxa"/>
            <w:vMerge w:val="restart"/>
          </w:tcPr>
          <w:p w:rsidR="00CE5D92" w:rsidRPr="00EA5E23" w:rsidRDefault="00CE5D92" w:rsidP="00F56A6C">
            <w:pPr>
              <w:pStyle w:val="PlainText"/>
              <w:widowControl w:val="0"/>
              <w:tabs>
                <w:tab w:val="left" w:pos="540"/>
              </w:tabs>
              <w:spacing w:after="120" w:line="240" w:lineRule="atLeast"/>
              <w:ind w:left="175" w:right="175"/>
              <w:jc w:val="both"/>
              <w:rPr>
                <w:rFonts w:ascii="Times New Roman" w:hAnsi="Times New Roman"/>
                <w:sz w:val="18"/>
                <w:szCs w:val="18"/>
                <w:lang w:val="en-GB"/>
              </w:rPr>
            </w:pPr>
            <w:r w:rsidRPr="00EA5E23">
              <w:rPr>
                <w:rFonts w:ascii="Times New Roman" w:hAnsi="Times New Roman"/>
                <w:sz w:val="18"/>
                <w:szCs w:val="18"/>
                <w:lang w:val="en-GB"/>
              </w:rPr>
              <w:t>From enterprises’ own resources</w:t>
            </w:r>
          </w:p>
        </w:tc>
      </w:tr>
      <w:tr w:rsidR="00CE5D92" w:rsidRPr="002C64B8" w:rsidTr="002C64B8">
        <w:tc>
          <w:tcPr>
            <w:tcW w:w="3544" w:type="dxa"/>
            <w:tcBorders>
              <w:bottom w:val="single" w:sz="2" w:space="0" w:color="auto"/>
            </w:tcBorders>
          </w:tcPr>
          <w:p w:rsidR="00CE5D92" w:rsidRPr="00EA5E23" w:rsidRDefault="00CE5D92" w:rsidP="00F56A6C">
            <w:pPr>
              <w:pStyle w:val="PlainText"/>
              <w:widowControl w:val="0"/>
              <w:tabs>
                <w:tab w:val="left" w:pos="540"/>
              </w:tabs>
              <w:spacing w:after="120" w:line="240" w:lineRule="atLeast"/>
              <w:ind w:left="176" w:right="176"/>
              <w:jc w:val="both"/>
              <w:rPr>
                <w:rFonts w:ascii="Times New Roman" w:hAnsi="Times New Roman"/>
                <w:sz w:val="18"/>
                <w:szCs w:val="18"/>
                <w:lang w:val="en-GB"/>
              </w:rPr>
            </w:pPr>
            <w:r w:rsidRPr="00EA5E23">
              <w:rPr>
                <w:rFonts w:ascii="Times New Roman" w:hAnsi="Times New Roman"/>
                <w:sz w:val="18"/>
                <w:szCs w:val="18"/>
                <w:lang w:val="en-GB"/>
              </w:rPr>
              <w:t>Pregnancy and childbirth allowance</w:t>
            </w:r>
          </w:p>
        </w:tc>
        <w:tc>
          <w:tcPr>
            <w:tcW w:w="3827" w:type="dxa"/>
            <w:vMerge/>
            <w:tcBorders>
              <w:bottom w:val="single" w:sz="2" w:space="0" w:color="auto"/>
            </w:tcBorders>
          </w:tcPr>
          <w:p w:rsidR="00CE5D92" w:rsidRPr="00EA5E23" w:rsidRDefault="00CE5D92" w:rsidP="00F56A6C">
            <w:pPr>
              <w:pStyle w:val="PlainText"/>
              <w:widowControl w:val="0"/>
              <w:tabs>
                <w:tab w:val="left" w:pos="540"/>
              </w:tabs>
              <w:spacing w:after="120" w:line="240" w:lineRule="atLeast"/>
              <w:ind w:left="175" w:right="175"/>
              <w:jc w:val="both"/>
              <w:rPr>
                <w:rFonts w:ascii="Times New Roman" w:hAnsi="Times New Roman"/>
                <w:sz w:val="18"/>
                <w:szCs w:val="18"/>
                <w:lang w:val="en-GB"/>
              </w:rPr>
            </w:pPr>
          </w:p>
        </w:tc>
      </w:tr>
      <w:tr w:rsidR="00CE5D92" w:rsidRPr="002C64B8" w:rsidTr="002C64B8">
        <w:tc>
          <w:tcPr>
            <w:tcW w:w="3544" w:type="dxa"/>
            <w:tcBorders>
              <w:top w:val="single" w:sz="2" w:space="0" w:color="auto"/>
            </w:tcBorders>
          </w:tcPr>
          <w:p w:rsidR="00CE5D92" w:rsidRPr="00EA5E23" w:rsidRDefault="00CE5D92" w:rsidP="00F56A6C">
            <w:pPr>
              <w:pStyle w:val="PlainText"/>
              <w:widowControl w:val="0"/>
              <w:tabs>
                <w:tab w:val="left" w:pos="540"/>
              </w:tabs>
              <w:spacing w:after="120" w:line="240" w:lineRule="atLeast"/>
              <w:ind w:left="176" w:right="176"/>
              <w:jc w:val="both"/>
              <w:rPr>
                <w:rFonts w:ascii="Times New Roman" w:hAnsi="Times New Roman"/>
                <w:sz w:val="18"/>
                <w:szCs w:val="18"/>
                <w:lang w:val="en-GB"/>
              </w:rPr>
            </w:pPr>
            <w:r w:rsidRPr="00EA5E23">
              <w:rPr>
                <w:rFonts w:ascii="Times New Roman" w:hAnsi="Times New Roman"/>
                <w:sz w:val="18"/>
                <w:szCs w:val="18"/>
                <w:lang w:val="en-GB"/>
              </w:rPr>
              <w:t>Allowance  for the birth of a child</w:t>
            </w:r>
          </w:p>
        </w:tc>
        <w:tc>
          <w:tcPr>
            <w:tcW w:w="3827" w:type="dxa"/>
            <w:vMerge w:val="restart"/>
            <w:tcBorders>
              <w:top w:val="single" w:sz="2" w:space="0" w:color="auto"/>
            </w:tcBorders>
          </w:tcPr>
          <w:p w:rsidR="00F56A6C" w:rsidRPr="00EA5E23" w:rsidRDefault="00F56A6C" w:rsidP="00F56A6C">
            <w:pPr>
              <w:pStyle w:val="PlainText"/>
              <w:widowControl w:val="0"/>
              <w:tabs>
                <w:tab w:val="left" w:pos="540"/>
              </w:tabs>
              <w:spacing w:after="120" w:line="240" w:lineRule="atLeast"/>
              <w:ind w:left="175" w:right="175"/>
              <w:jc w:val="both"/>
              <w:rPr>
                <w:rFonts w:ascii="Times New Roman" w:hAnsi="Times New Roman"/>
                <w:sz w:val="18"/>
                <w:szCs w:val="18"/>
                <w:lang w:val="en-GB"/>
              </w:rPr>
            </w:pPr>
          </w:p>
          <w:p w:rsidR="00CE5D92" w:rsidRPr="00EA5E23" w:rsidRDefault="00CE5D92" w:rsidP="00F56A6C">
            <w:pPr>
              <w:pStyle w:val="PlainText"/>
              <w:widowControl w:val="0"/>
              <w:tabs>
                <w:tab w:val="left" w:pos="540"/>
              </w:tabs>
              <w:spacing w:after="120" w:line="240" w:lineRule="atLeast"/>
              <w:ind w:left="175" w:right="175"/>
              <w:jc w:val="both"/>
              <w:rPr>
                <w:rFonts w:ascii="Times New Roman" w:hAnsi="Times New Roman"/>
                <w:sz w:val="18"/>
                <w:szCs w:val="18"/>
                <w:lang w:val="en-GB"/>
              </w:rPr>
            </w:pPr>
            <w:r w:rsidRPr="00EA5E23">
              <w:rPr>
                <w:rFonts w:ascii="Times New Roman" w:hAnsi="Times New Roman"/>
                <w:sz w:val="18"/>
                <w:szCs w:val="18"/>
                <w:lang w:val="en-GB"/>
              </w:rPr>
              <w:t>Resources of the national centralized budget</w:t>
            </w:r>
          </w:p>
        </w:tc>
      </w:tr>
      <w:tr w:rsidR="00CE5D92" w:rsidRPr="002C64B8" w:rsidTr="002C64B8">
        <w:tc>
          <w:tcPr>
            <w:tcW w:w="3544" w:type="dxa"/>
          </w:tcPr>
          <w:p w:rsidR="00CE5D92" w:rsidRPr="00EA5E23" w:rsidRDefault="00CE5D92" w:rsidP="00F56A6C">
            <w:pPr>
              <w:pStyle w:val="PlainText"/>
              <w:widowControl w:val="0"/>
              <w:tabs>
                <w:tab w:val="left" w:pos="540"/>
              </w:tabs>
              <w:spacing w:after="120" w:line="240" w:lineRule="atLeast"/>
              <w:ind w:left="176" w:right="176"/>
              <w:jc w:val="both"/>
              <w:rPr>
                <w:rFonts w:ascii="Times New Roman" w:hAnsi="Times New Roman"/>
                <w:sz w:val="18"/>
                <w:szCs w:val="18"/>
                <w:lang w:val="en-GB"/>
              </w:rPr>
            </w:pPr>
            <w:r w:rsidRPr="00EA5E23">
              <w:rPr>
                <w:rFonts w:ascii="Times New Roman" w:hAnsi="Times New Roman"/>
                <w:sz w:val="18"/>
                <w:szCs w:val="18"/>
                <w:lang w:val="en-GB"/>
              </w:rPr>
              <w:t>Childcare allowance</w:t>
            </w:r>
          </w:p>
        </w:tc>
        <w:tc>
          <w:tcPr>
            <w:tcW w:w="3827" w:type="dxa"/>
            <w:vMerge/>
          </w:tcPr>
          <w:p w:rsidR="00CE5D92" w:rsidRPr="00EA5E23" w:rsidRDefault="00CE5D92" w:rsidP="00807D65">
            <w:pPr>
              <w:pStyle w:val="PlainText"/>
              <w:widowControl w:val="0"/>
              <w:tabs>
                <w:tab w:val="left" w:pos="540"/>
              </w:tabs>
              <w:spacing w:after="120" w:line="240" w:lineRule="atLeast"/>
              <w:ind w:left="1134" w:right="1134"/>
              <w:jc w:val="both"/>
              <w:rPr>
                <w:rFonts w:ascii="Times New Roman" w:hAnsi="Times New Roman"/>
                <w:sz w:val="18"/>
                <w:szCs w:val="18"/>
                <w:lang w:val="en-GB"/>
              </w:rPr>
            </w:pPr>
          </w:p>
        </w:tc>
      </w:tr>
      <w:tr w:rsidR="00CE5D92" w:rsidRPr="002C64B8" w:rsidTr="002C64B8">
        <w:tc>
          <w:tcPr>
            <w:tcW w:w="3544" w:type="dxa"/>
          </w:tcPr>
          <w:p w:rsidR="00CE5D92" w:rsidRPr="00EA5E23" w:rsidRDefault="00CE5D92" w:rsidP="00F56A6C">
            <w:pPr>
              <w:pStyle w:val="PlainText"/>
              <w:widowControl w:val="0"/>
              <w:tabs>
                <w:tab w:val="left" w:pos="540"/>
              </w:tabs>
              <w:spacing w:after="120" w:line="240" w:lineRule="atLeast"/>
              <w:ind w:left="176" w:right="176"/>
              <w:jc w:val="both"/>
              <w:rPr>
                <w:rFonts w:ascii="Times New Roman" w:hAnsi="Times New Roman"/>
                <w:sz w:val="18"/>
                <w:szCs w:val="18"/>
                <w:lang w:val="en-GB"/>
              </w:rPr>
            </w:pPr>
            <w:r w:rsidRPr="00EA5E23">
              <w:rPr>
                <w:rFonts w:ascii="Times New Roman" w:hAnsi="Times New Roman"/>
                <w:sz w:val="18"/>
                <w:szCs w:val="18"/>
                <w:lang w:val="en-GB"/>
              </w:rPr>
              <w:t>Social assistance</w:t>
            </w:r>
          </w:p>
        </w:tc>
        <w:tc>
          <w:tcPr>
            <w:tcW w:w="3827" w:type="dxa"/>
            <w:vMerge/>
          </w:tcPr>
          <w:p w:rsidR="00CE5D92" w:rsidRPr="00EA5E23" w:rsidRDefault="00CE5D92" w:rsidP="00807D65">
            <w:pPr>
              <w:pStyle w:val="PlainText"/>
              <w:widowControl w:val="0"/>
              <w:tabs>
                <w:tab w:val="left" w:pos="540"/>
              </w:tabs>
              <w:spacing w:after="120" w:line="240" w:lineRule="atLeast"/>
              <w:ind w:left="1134" w:right="1134"/>
              <w:jc w:val="both"/>
              <w:rPr>
                <w:rFonts w:ascii="Times New Roman" w:hAnsi="Times New Roman"/>
                <w:sz w:val="18"/>
                <w:szCs w:val="18"/>
                <w:lang w:val="en-GB"/>
              </w:rPr>
            </w:pPr>
          </w:p>
        </w:tc>
      </w:tr>
      <w:tr w:rsidR="00CE5D92" w:rsidRPr="002C64B8" w:rsidTr="002C64B8">
        <w:tc>
          <w:tcPr>
            <w:tcW w:w="3544" w:type="dxa"/>
            <w:tcBorders>
              <w:bottom w:val="single" w:sz="2" w:space="0" w:color="auto"/>
            </w:tcBorders>
          </w:tcPr>
          <w:p w:rsidR="00CE5D92" w:rsidRPr="00EA5E23" w:rsidRDefault="00CE5D92" w:rsidP="00F56A6C">
            <w:pPr>
              <w:pStyle w:val="PlainText"/>
              <w:widowControl w:val="0"/>
              <w:tabs>
                <w:tab w:val="left" w:pos="540"/>
              </w:tabs>
              <w:spacing w:after="120" w:line="240" w:lineRule="atLeast"/>
              <w:ind w:left="176" w:right="176"/>
              <w:jc w:val="both"/>
              <w:rPr>
                <w:rFonts w:ascii="Times New Roman" w:hAnsi="Times New Roman"/>
                <w:sz w:val="18"/>
                <w:szCs w:val="18"/>
                <w:lang w:val="en-GB"/>
              </w:rPr>
            </w:pPr>
            <w:r w:rsidRPr="00EA5E23">
              <w:rPr>
                <w:rFonts w:ascii="Times New Roman" w:hAnsi="Times New Roman"/>
                <w:sz w:val="18"/>
                <w:szCs w:val="18"/>
                <w:lang w:val="en-GB"/>
              </w:rPr>
              <w:t>State support</w:t>
            </w:r>
          </w:p>
        </w:tc>
        <w:tc>
          <w:tcPr>
            <w:tcW w:w="3827" w:type="dxa"/>
            <w:vMerge/>
            <w:tcBorders>
              <w:bottom w:val="single" w:sz="2" w:space="0" w:color="auto"/>
            </w:tcBorders>
          </w:tcPr>
          <w:p w:rsidR="00CE5D92" w:rsidRPr="00EA5E23" w:rsidRDefault="00CE5D92" w:rsidP="00807D65">
            <w:pPr>
              <w:pStyle w:val="PlainText"/>
              <w:widowControl w:val="0"/>
              <w:tabs>
                <w:tab w:val="left" w:pos="540"/>
              </w:tabs>
              <w:spacing w:after="120" w:line="240" w:lineRule="atLeast"/>
              <w:ind w:left="1134" w:right="1134"/>
              <w:jc w:val="both"/>
              <w:rPr>
                <w:rFonts w:ascii="Times New Roman" w:hAnsi="Times New Roman"/>
                <w:sz w:val="18"/>
                <w:szCs w:val="18"/>
                <w:lang w:val="en-GB"/>
              </w:rPr>
            </w:pPr>
          </w:p>
        </w:tc>
      </w:tr>
    </w:tbl>
    <w:p w:rsidR="00DB1781" w:rsidRPr="002C64B8" w:rsidRDefault="00DB1781" w:rsidP="00F56A6C">
      <w:pPr>
        <w:pStyle w:val="PlainText"/>
        <w:widowControl w:val="0"/>
        <w:tabs>
          <w:tab w:val="left" w:pos="540"/>
        </w:tabs>
        <w:spacing w:before="120" w:after="120" w:line="240" w:lineRule="atLeast"/>
        <w:ind w:left="1134" w:right="1134"/>
        <w:jc w:val="both"/>
        <w:rPr>
          <w:rFonts w:ascii="Times New Roman" w:hAnsi="Times New Roman"/>
          <w:sz w:val="18"/>
          <w:szCs w:val="18"/>
        </w:rPr>
      </w:pPr>
    </w:p>
    <w:p w:rsidR="00CE5D92" w:rsidRPr="00F56A6C" w:rsidRDefault="00DB1781" w:rsidP="00F56A6C">
      <w:pPr>
        <w:pStyle w:val="PlainText"/>
        <w:widowControl w:val="0"/>
        <w:tabs>
          <w:tab w:val="left" w:pos="540"/>
        </w:tabs>
        <w:spacing w:before="120" w:after="120" w:line="240" w:lineRule="atLeast"/>
        <w:ind w:left="1134" w:right="1134"/>
        <w:jc w:val="both"/>
        <w:rPr>
          <w:rFonts w:ascii="Times New Roman" w:hAnsi="Times New Roman"/>
          <w:b/>
          <w:sz w:val="20"/>
        </w:rPr>
      </w:pPr>
      <w:r>
        <w:rPr>
          <w:rFonts w:ascii="Times New Roman" w:hAnsi="Times New Roman"/>
          <w:sz w:val="20"/>
        </w:rPr>
        <w:br w:type="page"/>
      </w:r>
      <w:r w:rsidR="00CE5D92" w:rsidRPr="00F56A6C">
        <w:rPr>
          <w:rFonts w:ascii="Times New Roman" w:hAnsi="Times New Roman"/>
          <w:sz w:val="20"/>
        </w:rPr>
        <w:t>169.</w:t>
      </w:r>
      <w:r w:rsidR="00CE5D92" w:rsidRPr="00F56A6C">
        <w:rPr>
          <w:rFonts w:ascii="Times New Roman" w:hAnsi="Times New Roman"/>
          <w:sz w:val="20"/>
        </w:rPr>
        <w:tab/>
      </w:r>
      <w:r w:rsidR="00CE5D92" w:rsidRPr="005E1837">
        <w:rPr>
          <w:rFonts w:ascii="Times New Roman" w:hAnsi="Times New Roman"/>
          <w:sz w:val="20"/>
        </w:rPr>
        <w:t>Expenditure on pensions, State allowances and other social payments as a percentage of GDP</w:t>
      </w:r>
      <w:r w:rsidR="00CE5D92" w:rsidRPr="00F56A6C">
        <w:rPr>
          <w:rFonts w:ascii="Times New Roman" w:hAnsi="Times New Roman"/>
          <w:b/>
          <w:sz w:val="20"/>
        </w:rPr>
        <w:t xml:space="preserve"> </w:t>
      </w:r>
    </w:p>
    <w:tbl>
      <w:tblPr>
        <w:tblW w:w="0" w:type="auto"/>
        <w:tblInd w:w="1242" w:type="dxa"/>
        <w:tblLook w:val="00BF" w:firstRow="1" w:lastRow="0" w:firstColumn="1" w:lastColumn="0" w:noHBand="0" w:noVBand="0"/>
      </w:tblPr>
      <w:tblGrid>
        <w:gridCol w:w="4160"/>
        <w:gridCol w:w="3778"/>
      </w:tblGrid>
      <w:tr w:rsidR="00CE5D92" w:rsidRPr="00F56A6C" w:rsidTr="00DF7CAA">
        <w:trPr>
          <w:trHeight w:val="284"/>
        </w:trPr>
        <w:tc>
          <w:tcPr>
            <w:tcW w:w="4160" w:type="dxa"/>
            <w:tcBorders>
              <w:top w:val="single" w:sz="2" w:space="0" w:color="auto"/>
              <w:bottom w:val="single" w:sz="2" w:space="0" w:color="auto"/>
            </w:tcBorders>
          </w:tcPr>
          <w:p w:rsidR="00CE5D92" w:rsidRPr="00EA5E23" w:rsidRDefault="00CE5D92" w:rsidP="005E1837">
            <w:pPr>
              <w:pStyle w:val="PlainText"/>
              <w:widowControl w:val="0"/>
              <w:tabs>
                <w:tab w:val="left" w:pos="540"/>
              </w:tabs>
              <w:spacing w:after="120" w:line="240" w:lineRule="atLeast"/>
              <w:ind w:left="176" w:right="1134"/>
              <w:rPr>
                <w:rFonts w:ascii="Times New Roman" w:hAnsi="Times New Roman"/>
                <w:i/>
                <w:sz w:val="16"/>
                <w:szCs w:val="16"/>
                <w:lang w:val="en-GB"/>
              </w:rPr>
            </w:pPr>
            <w:r w:rsidRPr="00EA5E23">
              <w:rPr>
                <w:rFonts w:ascii="Times New Roman" w:hAnsi="Times New Roman"/>
                <w:i/>
                <w:sz w:val="16"/>
                <w:szCs w:val="16"/>
                <w:lang w:val="en-GB"/>
              </w:rPr>
              <w:t>Year</w:t>
            </w:r>
          </w:p>
        </w:tc>
        <w:tc>
          <w:tcPr>
            <w:tcW w:w="3778" w:type="dxa"/>
            <w:tcBorders>
              <w:top w:val="single" w:sz="2" w:space="0" w:color="auto"/>
              <w:bottom w:val="single" w:sz="2" w:space="0" w:color="auto"/>
            </w:tcBorders>
          </w:tcPr>
          <w:p w:rsidR="00CE5D92" w:rsidRPr="00EA5E23" w:rsidRDefault="00CE5D92" w:rsidP="005E1837">
            <w:pPr>
              <w:pStyle w:val="PlainText"/>
              <w:widowControl w:val="0"/>
              <w:tabs>
                <w:tab w:val="left" w:pos="540"/>
                <w:tab w:val="left" w:pos="3387"/>
              </w:tabs>
              <w:spacing w:after="120" w:line="240" w:lineRule="atLeast"/>
              <w:ind w:left="176" w:right="175"/>
              <w:jc w:val="right"/>
              <w:rPr>
                <w:rFonts w:ascii="Times New Roman" w:hAnsi="Times New Roman"/>
                <w:i/>
                <w:sz w:val="16"/>
                <w:szCs w:val="16"/>
                <w:lang w:val="en-GB"/>
              </w:rPr>
            </w:pPr>
            <w:r w:rsidRPr="00EA5E23">
              <w:rPr>
                <w:rFonts w:ascii="Times New Roman" w:hAnsi="Times New Roman"/>
                <w:i/>
                <w:sz w:val="16"/>
                <w:szCs w:val="16"/>
                <w:lang w:val="en-GB"/>
              </w:rPr>
              <w:t>Per cent</w:t>
            </w:r>
          </w:p>
        </w:tc>
      </w:tr>
      <w:tr w:rsidR="00CE5D92" w:rsidRPr="00F56A6C" w:rsidTr="00DF7CAA">
        <w:trPr>
          <w:trHeight w:val="284"/>
        </w:trPr>
        <w:tc>
          <w:tcPr>
            <w:tcW w:w="4160" w:type="dxa"/>
            <w:tcBorders>
              <w:top w:val="single" w:sz="2" w:space="0" w:color="auto"/>
              <w:bottom w:val="single" w:sz="2" w:space="0" w:color="auto"/>
            </w:tcBorders>
          </w:tcPr>
          <w:p w:rsidR="00CE5D92" w:rsidRPr="00EA5E23" w:rsidRDefault="00CE5D92" w:rsidP="00F56A6C">
            <w:pPr>
              <w:pStyle w:val="PlainText"/>
              <w:widowControl w:val="0"/>
              <w:tabs>
                <w:tab w:val="left" w:pos="540"/>
              </w:tabs>
              <w:spacing w:after="120" w:line="240" w:lineRule="atLeast"/>
              <w:ind w:left="176" w:right="1134"/>
              <w:jc w:val="both"/>
              <w:rPr>
                <w:rFonts w:ascii="Times New Roman" w:hAnsi="Times New Roman"/>
                <w:sz w:val="18"/>
                <w:szCs w:val="18"/>
                <w:lang w:val="en-GB"/>
              </w:rPr>
            </w:pPr>
            <w:r w:rsidRPr="00EA5E23">
              <w:rPr>
                <w:rFonts w:ascii="Times New Roman" w:hAnsi="Times New Roman"/>
                <w:sz w:val="18"/>
                <w:szCs w:val="18"/>
                <w:lang w:val="en-GB"/>
              </w:rPr>
              <w:t>2000</w:t>
            </w:r>
          </w:p>
          <w:p w:rsidR="00CE5D92" w:rsidRPr="00EA5E23" w:rsidRDefault="00CE5D92" w:rsidP="00F56A6C">
            <w:pPr>
              <w:pStyle w:val="PlainText"/>
              <w:widowControl w:val="0"/>
              <w:tabs>
                <w:tab w:val="left" w:pos="540"/>
              </w:tabs>
              <w:spacing w:after="120" w:line="240" w:lineRule="atLeast"/>
              <w:ind w:left="176" w:right="1134"/>
              <w:jc w:val="both"/>
              <w:rPr>
                <w:rFonts w:ascii="Times New Roman" w:hAnsi="Times New Roman"/>
                <w:sz w:val="18"/>
                <w:szCs w:val="18"/>
                <w:lang w:val="en-GB"/>
              </w:rPr>
            </w:pPr>
            <w:r w:rsidRPr="00EA5E23">
              <w:rPr>
                <w:rFonts w:ascii="Times New Roman" w:hAnsi="Times New Roman"/>
                <w:sz w:val="18"/>
                <w:szCs w:val="18"/>
                <w:lang w:val="en-GB"/>
              </w:rPr>
              <w:t>2001</w:t>
            </w:r>
          </w:p>
          <w:p w:rsidR="00CE5D92" w:rsidRPr="00EA5E23" w:rsidRDefault="00CE5D92" w:rsidP="00F56A6C">
            <w:pPr>
              <w:pStyle w:val="PlainText"/>
              <w:widowControl w:val="0"/>
              <w:tabs>
                <w:tab w:val="left" w:pos="540"/>
              </w:tabs>
              <w:spacing w:after="120" w:line="240" w:lineRule="atLeast"/>
              <w:ind w:left="176" w:right="1134"/>
              <w:jc w:val="both"/>
              <w:rPr>
                <w:rFonts w:ascii="Times New Roman" w:hAnsi="Times New Roman"/>
                <w:sz w:val="18"/>
                <w:szCs w:val="18"/>
                <w:lang w:val="en-GB"/>
              </w:rPr>
            </w:pPr>
            <w:r w:rsidRPr="00EA5E23">
              <w:rPr>
                <w:rFonts w:ascii="Times New Roman" w:hAnsi="Times New Roman"/>
                <w:sz w:val="18"/>
                <w:szCs w:val="18"/>
                <w:lang w:val="en-GB"/>
              </w:rPr>
              <w:t>2002</w:t>
            </w:r>
          </w:p>
          <w:p w:rsidR="00CE5D92" w:rsidRPr="00EA5E23" w:rsidRDefault="00CE5D92" w:rsidP="00F56A6C">
            <w:pPr>
              <w:pStyle w:val="PlainText"/>
              <w:widowControl w:val="0"/>
              <w:tabs>
                <w:tab w:val="left" w:pos="540"/>
              </w:tabs>
              <w:spacing w:after="120" w:line="240" w:lineRule="atLeast"/>
              <w:ind w:left="176" w:right="1134"/>
              <w:jc w:val="both"/>
              <w:rPr>
                <w:rFonts w:ascii="Times New Roman" w:hAnsi="Times New Roman"/>
                <w:sz w:val="18"/>
                <w:szCs w:val="18"/>
                <w:lang w:val="en-GB"/>
              </w:rPr>
            </w:pPr>
            <w:r w:rsidRPr="00EA5E23">
              <w:rPr>
                <w:rFonts w:ascii="Times New Roman" w:hAnsi="Times New Roman"/>
                <w:sz w:val="18"/>
                <w:szCs w:val="18"/>
                <w:lang w:val="en-GB"/>
              </w:rPr>
              <w:t>2003</w:t>
            </w:r>
          </w:p>
          <w:p w:rsidR="00CE5D92" w:rsidRPr="00EA5E23" w:rsidRDefault="00CE5D92" w:rsidP="00F56A6C">
            <w:pPr>
              <w:pStyle w:val="PlainText"/>
              <w:widowControl w:val="0"/>
              <w:tabs>
                <w:tab w:val="left" w:pos="540"/>
              </w:tabs>
              <w:spacing w:after="120" w:line="240" w:lineRule="atLeast"/>
              <w:ind w:left="176" w:right="1134"/>
              <w:jc w:val="both"/>
              <w:rPr>
                <w:rFonts w:ascii="Times New Roman" w:hAnsi="Times New Roman"/>
                <w:sz w:val="18"/>
                <w:szCs w:val="18"/>
                <w:lang w:val="en-GB"/>
              </w:rPr>
            </w:pPr>
            <w:r w:rsidRPr="00EA5E23">
              <w:rPr>
                <w:rFonts w:ascii="Times New Roman" w:hAnsi="Times New Roman"/>
                <w:sz w:val="18"/>
                <w:szCs w:val="18"/>
                <w:lang w:val="en-GB"/>
              </w:rPr>
              <w:t>2004</w:t>
            </w:r>
          </w:p>
          <w:p w:rsidR="00CE5D92" w:rsidRPr="00EA5E23" w:rsidRDefault="00CE5D92" w:rsidP="00F56A6C">
            <w:pPr>
              <w:pStyle w:val="PlainText"/>
              <w:widowControl w:val="0"/>
              <w:tabs>
                <w:tab w:val="left" w:pos="540"/>
              </w:tabs>
              <w:spacing w:after="120" w:line="240" w:lineRule="atLeast"/>
              <w:ind w:left="176" w:right="1134"/>
              <w:jc w:val="both"/>
              <w:rPr>
                <w:rFonts w:ascii="Times New Roman" w:hAnsi="Times New Roman"/>
                <w:sz w:val="18"/>
                <w:szCs w:val="18"/>
                <w:lang w:val="en-GB"/>
              </w:rPr>
            </w:pPr>
            <w:r w:rsidRPr="00EA5E23">
              <w:rPr>
                <w:rFonts w:ascii="Times New Roman" w:hAnsi="Times New Roman"/>
                <w:sz w:val="18"/>
                <w:szCs w:val="18"/>
                <w:lang w:val="en-GB"/>
              </w:rPr>
              <w:t>2005</w:t>
            </w:r>
          </w:p>
          <w:p w:rsidR="00CE5D92" w:rsidRPr="00EA5E23" w:rsidRDefault="00CE5D92" w:rsidP="00F56A6C">
            <w:pPr>
              <w:pStyle w:val="PlainText"/>
              <w:widowControl w:val="0"/>
              <w:tabs>
                <w:tab w:val="left" w:pos="540"/>
              </w:tabs>
              <w:spacing w:after="120" w:line="240" w:lineRule="atLeast"/>
              <w:ind w:left="176" w:right="1134"/>
              <w:jc w:val="both"/>
              <w:rPr>
                <w:rFonts w:ascii="Times New Roman" w:hAnsi="Times New Roman"/>
                <w:sz w:val="18"/>
                <w:szCs w:val="18"/>
                <w:lang w:val="en-GB"/>
              </w:rPr>
            </w:pPr>
            <w:r w:rsidRPr="00EA5E23">
              <w:rPr>
                <w:rFonts w:ascii="Times New Roman" w:hAnsi="Times New Roman"/>
                <w:sz w:val="18"/>
                <w:szCs w:val="18"/>
                <w:lang w:val="en-GB"/>
              </w:rPr>
              <w:t>2006</w:t>
            </w:r>
          </w:p>
          <w:p w:rsidR="00CE5D92" w:rsidRPr="00EA5E23" w:rsidRDefault="00CE5D92" w:rsidP="00F56A6C">
            <w:pPr>
              <w:pStyle w:val="PlainText"/>
              <w:widowControl w:val="0"/>
              <w:tabs>
                <w:tab w:val="left" w:pos="540"/>
              </w:tabs>
              <w:spacing w:after="120" w:line="240" w:lineRule="atLeast"/>
              <w:ind w:left="176" w:right="1134"/>
              <w:jc w:val="both"/>
              <w:rPr>
                <w:rFonts w:ascii="Times New Roman" w:hAnsi="Times New Roman"/>
                <w:sz w:val="18"/>
                <w:szCs w:val="18"/>
                <w:lang w:val="en-GB"/>
              </w:rPr>
            </w:pPr>
            <w:r w:rsidRPr="00EA5E23">
              <w:rPr>
                <w:rFonts w:ascii="Times New Roman" w:hAnsi="Times New Roman"/>
                <w:sz w:val="18"/>
                <w:szCs w:val="18"/>
                <w:lang w:val="en-GB"/>
              </w:rPr>
              <w:t>2007</w:t>
            </w:r>
          </w:p>
        </w:tc>
        <w:tc>
          <w:tcPr>
            <w:tcW w:w="3778" w:type="dxa"/>
            <w:tcBorders>
              <w:top w:val="single" w:sz="2" w:space="0" w:color="auto"/>
              <w:bottom w:val="single" w:sz="2" w:space="0" w:color="auto"/>
            </w:tcBorders>
          </w:tcPr>
          <w:p w:rsidR="00CE5D92" w:rsidRPr="00EA5E23" w:rsidRDefault="00CE5D92" w:rsidP="00F56A6C">
            <w:pPr>
              <w:pStyle w:val="PlainText"/>
              <w:widowControl w:val="0"/>
              <w:tabs>
                <w:tab w:val="left" w:pos="540"/>
              </w:tabs>
              <w:spacing w:after="120" w:line="240" w:lineRule="atLeast"/>
              <w:ind w:left="176" w:right="82"/>
              <w:jc w:val="right"/>
              <w:rPr>
                <w:rFonts w:ascii="Times New Roman" w:hAnsi="Times New Roman"/>
                <w:sz w:val="18"/>
                <w:szCs w:val="18"/>
                <w:lang w:val="en-GB"/>
              </w:rPr>
            </w:pPr>
            <w:r w:rsidRPr="00EA5E23">
              <w:rPr>
                <w:rFonts w:ascii="Times New Roman" w:hAnsi="Times New Roman"/>
                <w:sz w:val="18"/>
                <w:szCs w:val="18"/>
                <w:lang w:val="en-GB"/>
              </w:rPr>
              <w:t>3.75</w:t>
            </w:r>
          </w:p>
          <w:p w:rsidR="00CE5D92" w:rsidRPr="00EA5E23" w:rsidRDefault="00CE5D92" w:rsidP="00F56A6C">
            <w:pPr>
              <w:pStyle w:val="PlainText"/>
              <w:widowControl w:val="0"/>
              <w:tabs>
                <w:tab w:val="left" w:pos="540"/>
              </w:tabs>
              <w:spacing w:after="120" w:line="240" w:lineRule="atLeast"/>
              <w:ind w:left="176" w:right="82"/>
              <w:jc w:val="right"/>
              <w:rPr>
                <w:rFonts w:ascii="Times New Roman" w:hAnsi="Times New Roman"/>
                <w:sz w:val="18"/>
                <w:szCs w:val="18"/>
                <w:lang w:val="en-GB"/>
              </w:rPr>
            </w:pPr>
            <w:r w:rsidRPr="00EA5E23">
              <w:rPr>
                <w:rFonts w:ascii="Times New Roman" w:hAnsi="Times New Roman"/>
                <w:sz w:val="18"/>
                <w:szCs w:val="18"/>
                <w:lang w:val="en-GB"/>
              </w:rPr>
              <w:t>4.70</w:t>
            </w:r>
          </w:p>
          <w:p w:rsidR="00CE5D92" w:rsidRPr="00EA5E23" w:rsidRDefault="00CE5D92" w:rsidP="00F56A6C">
            <w:pPr>
              <w:pStyle w:val="PlainText"/>
              <w:widowControl w:val="0"/>
              <w:tabs>
                <w:tab w:val="left" w:pos="540"/>
              </w:tabs>
              <w:spacing w:after="120" w:line="240" w:lineRule="atLeast"/>
              <w:ind w:left="176" w:right="82"/>
              <w:jc w:val="right"/>
              <w:rPr>
                <w:rFonts w:ascii="Times New Roman" w:hAnsi="Times New Roman"/>
                <w:sz w:val="18"/>
                <w:szCs w:val="18"/>
                <w:lang w:val="en-GB"/>
              </w:rPr>
            </w:pPr>
            <w:r w:rsidRPr="00EA5E23">
              <w:rPr>
                <w:rFonts w:ascii="Times New Roman" w:hAnsi="Times New Roman"/>
                <w:sz w:val="18"/>
                <w:szCs w:val="18"/>
                <w:lang w:val="en-GB"/>
              </w:rPr>
              <w:t>3.46</w:t>
            </w:r>
          </w:p>
          <w:p w:rsidR="00CE5D92" w:rsidRPr="00EA5E23" w:rsidRDefault="00CE5D92" w:rsidP="00F56A6C">
            <w:pPr>
              <w:pStyle w:val="PlainText"/>
              <w:widowControl w:val="0"/>
              <w:tabs>
                <w:tab w:val="left" w:pos="540"/>
              </w:tabs>
              <w:spacing w:after="120" w:line="240" w:lineRule="atLeast"/>
              <w:ind w:left="176" w:right="82"/>
              <w:jc w:val="right"/>
              <w:rPr>
                <w:rFonts w:ascii="Times New Roman" w:hAnsi="Times New Roman"/>
                <w:sz w:val="18"/>
                <w:szCs w:val="18"/>
                <w:lang w:val="en-GB"/>
              </w:rPr>
            </w:pPr>
            <w:r w:rsidRPr="00EA5E23">
              <w:rPr>
                <w:rFonts w:ascii="Times New Roman" w:hAnsi="Times New Roman"/>
                <w:sz w:val="18"/>
                <w:szCs w:val="18"/>
                <w:lang w:val="en-GB"/>
              </w:rPr>
              <w:t>3.58</w:t>
            </w:r>
          </w:p>
          <w:p w:rsidR="00CE5D92" w:rsidRPr="00EA5E23" w:rsidRDefault="00CE5D92" w:rsidP="00F56A6C">
            <w:pPr>
              <w:pStyle w:val="PlainText"/>
              <w:widowControl w:val="0"/>
              <w:tabs>
                <w:tab w:val="left" w:pos="540"/>
              </w:tabs>
              <w:spacing w:after="120" w:line="240" w:lineRule="atLeast"/>
              <w:ind w:left="176" w:right="82"/>
              <w:jc w:val="right"/>
              <w:rPr>
                <w:rFonts w:ascii="Times New Roman" w:hAnsi="Times New Roman"/>
                <w:sz w:val="18"/>
                <w:szCs w:val="18"/>
                <w:lang w:val="en-GB"/>
              </w:rPr>
            </w:pPr>
            <w:r w:rsidRPr="00EA5E23">
              <w:rPr>
                <w:rFonts w:ascii="Times New Roman" w:hAnsi="Times New Roman"/>
                <w:sz w:val="18"/>
                <w:szCs w:val="18"/>
                <w:lang w:val="en-GB"/>
              </w:rPr>
              <w:t>3.85</w:t>
            </w:r>
          </w:p>
          <w:p w:rsidR="00CE5D92" w:rsidRPr="00EA5E23" w:rsidRDefault="00CE5D92" w:rsidP="00F56A6C">
            <w:pPr>
              <w:pStyle w:val="PlainText"/>
              <w:widowControl w:val="0"/>
              <w:tabs>
                <w:tab w:val="left" w:pos="540"/>
              </w:tabs>
              <w:spacing w:after="120" w:line="240" w:lineRule="atLeast"/>
              <w:ind w:left="176" w:right="82"/>
              <w:jc w:val="right"/>
              <w:rPr>
                <w:rFonts w:ascii="Times New Roman" w:hAnsi="Times New Roman"/>
                <w:sz w:val="18"/>
                <w:szCs w:val="18"/>
                <w:lang w:val="en-GB"/>
              </w:rPr>
            </w:pPr>
            <w:r w:rsidRPr="00EA5E23">
              <w:rPr>
                <w:rFonts w:ascii="Times New Roman" w:hAnsi="Times New Roman"/>
                <w:sz w:val="18"/>
                <w:szCs w:val="18"/>
                <w:lang w:val="en-GB"/>
              </w:rPr>
              <w:t>4.05</w:t>
            </w:r>
          </w:p>
          <w:p w:rsidR="00CE5D92" w:rsidRPr="00EA5E23" w:rsidRDefault="00CE5D92" w:rsidP="00F56A6C">
            <w:pPr>
              <w:pStyle w:val="PlainText"/>
              <w:widowControl w:val="0"/>
              <w:tabs>
                <w:tab w:val="left" w:pos="540"/>
              </w:tabs>
              <w:spacing w:after="120" w:line="240" w:lineRule="atLeast"/>
              <w:ind w:left="176" w:right="82"/>
              <w:jc w:val="right"/>
              <w:rPr>
                <w:rFonts w:ascii="Times New Roman" w:hAnsi="Times New Roman"/>
                <w:sz w:val="18"/>
                <w:szCs w:val="18"/>
                <w:lang w:val="en-GB"/>
              </w:rPr>
            </w:pPr>
            <w:r w:rsidRPr="00EA5E23">
              <w:rPr>
                <w:rFonts w:ascii="Times New Roman" w:hAnsi="Times New Roman"/>
                <w:sz w:val="18"/>
                <w:szCs w:val="18"/>
                <w:lang w:val="en-GB"/>
              </w:rPr>
              <w:t>2.72</w:t>
            </w:r>
          </w:p>
          <w:p w:rsidR="00CE5D92" w:rsidRPr="00EA5E23" w:rsidRDefault="00CE5D92" w:rsidP="00F56A6C">
            <w:pPr>
              <w:pStyle w:val="PlainText"/>
              <w:widowControl w:val="0"/>
              <w:tabs>
                <w:tab w:val="left" w:pos="540"/>
              </w:tabs>
              <w:spacing w:after="120" w:line="240" w:lineRule="atLeast"/>
              <w:ind w:left="176" w:right="82"/>
              <w:jc w:val="right"/>
              <w:rPr>
                <w:rFonts w:ascii="Times New Roman" w:hAnsi="Times New Roman"/>
                <w:sz w:val="18"/>
                <w:szCs w:val="18"/>
                <w:lang w:val="en-GB"/>
              </w:rPr>
            </w:pPr>
            <w:r w:rsidRPr="00EA5E23">
              <w:rPr>
                <w:rFonts w:ascii="Times New Roman" w:hAnsi="Times New Roman"/>
                <w:sz w:val="18"/>
                <w:szCs w:val="18"/>
                <w:lang w:val="en-GB"/>
              </w:rPr>
              <w:t>2.89</w:t>
            </w:r>
          </w:p>
        </w:tc>
      </w:tr>
    </w:tbl>
    <w:p w:rsidR="00CE5D92" w:rsidRPr="00F56A6C" w:rsidRDefault="00CE5D92" w:rsidP="00F56A6C">
      <w:pPr>
        <w:pStyle w:val="PlainText"/>
        <w:widowControl w:val="0"/>
        <w:tabs>
          <w:tab w:val="left" w:pos="540"/>
        </w:tabs>
        <w:spacing w:before="120" w:after="120" w:line="240" w:lineRule="atLeast"/>
        <w:ind w:left="1134" w:right="1134"/>
        <w:jc w:val="both"/>
        <w:rPr>
          <w:rFonts w:ascii="Times New Roman" w:hAnsi="Times New Roman"/>
          <w:sz w:val="20"/>
        </w:rPr>
      </w:pPr>
      <w:r w:rsidRPr="00F56A6C">
        <w:rPr>
          <w:rFonts w:ascii="Times New Roman" w:hAnsi="Times New Roman"/>
          <w:sz w:val="20"/>
        </w:rPr>
        <w:t>The reduction in the percentage of expenditure on pensions, State allowances and other social payments in relation to GDP in Turkmenistan stems from the high rates of economic growth and relatively low rates of growth in the number of persons receiving social payments and expenditure on funding them.</w:t>
      </w:r>
    </w:p>
    <w:p w:rsidR="00CE5D92" w:rsidRPr="00F56A6C" w:rsidRDefault="00CE5D92" w:rsidP="00807D65">
      <w:pPr>
        <w:pStyle w:val="PlainText"/>
        <w:widowControl w:val="0"/>
        <w:tabs>
          <w:tab w:val="left" w:pos="540"/>
        </w:tabs>
        <w:spacing w:after="120" w:line="240" w:lineRule="atLeast"/>
        <w:ind w:left="1134" w:right="1134"/>
        <w:jc w:val="both"/>
        <w:rPr>
          <w:rFonts w:ascii="Times New Roman" w:hAnsi="Times New Roman"/>
          <w:sz w:val="20"/>
        </w:rPr>
      </w:pPr>
      <w:r w:rsidRPr="00F56A6C">
        <w:rPr>
          <w:rFonts w:ascii="Times New Roman" w:hAnsi="Times New Roman"/>
          <w:sz w:val="20"/>
        </w:rPr>
        <w:t>170.</w:t>
      </w:r>
      <w:r w:rsidRPr="00F56A6C">
        <w:rPr>
          <w:rFonts w:ascii="Times New Roman" w:hAnsi="Times New Roman"/>
          <w:sz w:val="20"/>
        </w:rPr>
        <w:tab/>
        <w:t>The Government of Turkmenistan is cooperating actively with the United Nations in the social sphere. Under the Framework Agreement to promote development in 2005-2009 signed between the Government of Turkmenistan and the United Nations, the Turkmen Ministry of Social Welfare, together with UNDP, is carrying out a programme entitled "Support for the social protection system". Under this programme, UNDP is undertaking measures to raise the level of professional skills of specialists and organizing training seminars with the participation of international experts.</w:t>
      </w:r>
    </w:p>
    <w:p w:rsidR="00CE5D92" w:rsidRPr="00F56A6C" w:rsidRDefault="00C443B4" w:rsidP="00C443B4">
      <w:pPr>
        <w:pStyle w:val="PlainText"/>
        <w:widowControl w:val="0"/>
        <w:tabs>
          <w:tab w:val="left" w:pos="540"/>
        </w:tabs>
        <w:spacing w:before="360" w:after="240" w:line="270" w:lineRule="atLeast"/>
        <w:ind w:left="1134" w:right="1134"/>
        <w:jc w:val="both"/>
        <w:rPr>
          <w:rFonts w:ascii="Times New Roman" w:hAnsi="Times New Roman"/>
          <w:b/>
          <w:szCs w:val="24"/>
        </w:rPr>
      </w:pPr>
      <w:r>
        <w:rPr>
          <w:rFonts w:ascii="Times New Roman" w:hAnsi="Times New Roman"/>
          <w:b/>
          <w:szCs w:val="24"/>
        </w:rPr>
        <w:t>Article 10</w:t>
      </w:r>
      <w:r w:rsidR="00F56A6C" w:rsidRPr="00F56A6C">
        <w:rPr>
          <w:rFonts w:ascii="Times New Roman" w:hAnsi="Times New Roman"/>
          <w:b/>
          <w:szCs w:val="24"/>
        </w:rPr>
        <w:tab/>
      </w:r>
      <w:r w:rsidR="00F56A6C" w:rsidRPr="00F56A6C">
        <w:rPr>
          <w:rFonts w:ascii="Times New Roman" w:hAnsi="Times New Roman"/>
          <w:b/>
          <w:szCs w:val="24"/>
        </w:rPr>
        <w:br/>
      </w:r>
      <w:r w:rsidR="00CE5D92" w:rsidRPr="00F56A6C">
        <w:rPr>
          <w:rFonts w:ascii="Times New Roman" w:hAnsi="Times New Roman"/>
          <w:b/>
          <w:szCs w:val="24"/>
        </w:rPr>
        <w:t xml:space="preserve">The right to marry and to </w:t>
      </w:r>
      <w:r w:rsidR="00DB1781">
        <w:rPr>
          <w:rFonts w:ascii="Times New Roman" w:hAnsi="Times New Roman"/>
          <w:b/>
          <w:szCs w:val="24"/>
        </w:rPr>
        <w:t>a</w:t>
      </w:r>
      <w:r w:rsidR="00B56D75">
        <w:rPr>
          <w:rFonts w:ascii="Times New Roman" w:hAnsi="Times New Roman"/>
          <w:b/>
          <w:szCs w:val="24"/>
        </w:rPr>
        <w:t xml:space="preserve"> </w:t>
      </w:r>
      <w:r w:rsidR="00CE5D92" w:rsidRPr="00F56A6C">
        <w:rPr>
          <w:rFonts w:ascii="Times New Roman" w:hAnsi="Times New Roman"/>
          <w:b/>
          <w:szCs w:val="24"/>
        </w:rPr>
        <w:t>family life</w:t>
      </w:r>
    </w:p>
    <w:p w:rsidR="00CE5D92" w:rsidRPr="00F56A6C" w:rsidRDefault="00CE5D92" w:rsidP="00F56A6C">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171.</w:t>
      </w:r>
      <w:r w:rsidRPr="00F56A6C">
        <w:rPr>
          <w:rFonts w:ascii="Times New Roman" w:hAnsi="Times New Roman"/>
          <w:sz w:val="20"/>
        </w:rPr>
        <w:tab/>
        <w:t>Under article 27 of the Constitution, upon reaching the legal age for marriage, women and men may mutually consent to join in wedlock and form a family.  The spouses enjoy equal rights in family relations.  Parents and substitute parents have the right and obligation to raise the children, care for their health, development and education, prepare them for work, and instil in them the culture of respect for the law and for historical and national traditions.  Adult children are obliged to take care of their parents and to extend support to them.</w:t>
      </w:r>
    </w:p>
    <w:p w:rsidR="00CE5D92" w:rsidRPr="00F56A6C" w:rsidRDefault="00CE5D92" w:rsidP="00F56A6C">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172.</w:t>
      </w:r>
      <w:r w:rsidRPr="00F56A6C">
        <w:rPr>
          <w:rFonts w:ascii="Times New Roman" w:hAnsi="Times New Roman"/>
          <w:sz w:val="20"/>
        </w:rPr>
        <w:tab/>
        <w:t>Article 4 of the Marriage and Family Code stipulates that all citizens have equal rights in family relations.  No direct or indirect restriction of rights</w:t>
      </w:r>
      <w:r w:rsidR="00DB1781">
        <w:rPr>
          <w:rFonts w:ascii="Times New Roman" w:hAnsi="Times New Roman"/>
          <w:sz w:val="20"/>
        </w:rPr>
        <w:t xml:space="preserve"> may be established, or any direct or indirect preference, upon entry into marriage or in family relations</w:t>
      </w:r>
      <w:r w:rsidRPr="00F56A6C">
        <w:rPr>
          <w:rFonts w:ascii="Times New Roman" w:hAnsi="Times New Roman"/>
          <w:sz w:val="20"/>
        </w:rPr>
        <w:t xml:space="preserve"> on grounds of origin, social or property status, racial or ethnic affiliation, gender, education, language, attitude to religion, type and nature of occupation, place of residence </w:t>
      </w:r>
      <w:r w:rsidR="00DB1781">
        <w:rPr>
          <w:rFonts w:ascii="Times New Roman" w:hAnsi="Times New Roman"/>
          <w:sz w:val="20"/>
        </w:rPr>
        <w:t>or other factors</w:t>
      </w:r>
      <w:r w:rsidRPr="00F56A6C">
        <w:rPr>
          <w:rFonts w:ascii="Times New Roman" w:hAnsi="Times New Roman"/>
          <w:sz w:val="20"/>
        </w:rPr>
        <w:t>.</w:t>
      </w:r>
    </w:p>
    <w:p w:rsidR="00CE5D92" w:rsidRPr="00F56A6C" w:rsidRDefault="00CE5D92" w:rsidP="00F56A6C">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173.</w:t>
      </w:r>
      <w:r w:rsidRPr="00F56A6C">
        <w:rPr>
          <w:rFonts w:ascii="Times New Roman" w:hAnsi="Times New Roman"/>
          <w:sz w:val="20"/>
        </w:rPr>
        <w:tab/>
        <w:t>The Government</w:t>
      </w:r>
      <w:r w:rsidR="00DB1781">
        <w:rPr>
          <w:rFonts w:ascii="Times New Roman" w:hAnsi="Times New Roman"/>
          <w:sz w:val="20"/>
        </w:rPr>
        <w:t xml:space="preserve"> has manifested</w:t>
      </w:r>
      <w:r w:rsidRPr="00F56A6C">
        <w:rPr>
          <w:rFonts w:ascii="Times New Roman" w:hAnsi="Times New Roman"/>
          <w:sz w:val="20"/>
        </w:rPr>
        <w:t xml:space="preserve"> its concern for the family by setting up and developing an extensive network of maternity wards, nurseries, day-care centres, boarding schools and other child care establishments or organizations,</w:t>
      </w:r>
      <w:r w:rsidR="001379F1">
        <w:rPr>
          <w:rFonts w:ascii="Times New Roman" w:hAnsi="Times New Roman"/>
          <w:sz w:val="20"/>
        </w:rPr>
        <w:t xml:space="preserve"> improving consumer services and nutrition,</w:t>
      </w:r>
      <w:r w:rsidRPr="00F56A6C">
        <w:rPr>
          <w:rFonts w:ascii="Times New Roman" w:hAnsi="Times New Roman"/>
          <w:sz w:val="20"/>
        </w:rPr>
        <w:t xml:space="preserve"> ensuring the payment of childbirth benefits, providing for allowances and advantages for single mothers and large families, and making available various other family benefits and support.</w:t>
      </w:r>
    </w:p>
    <w:p w:rsidR="00CE5D92" w:rsidRPr="00F56A6C" w:rsidRDefault="001379F1" w:rsidP="00F56A6C">
      <w:pPr>
        <w:pStyle w:val="PlainText"/>
        <w:widowControl w:val="0"/>
        <w:spacing w:after="120" w:line="240" w:lineRule="atLeast"/>
        <w:ind w:left="1134" w:right="1134"/>
        <w:jc w:val="both"/>
        <w:rPr>
          <w:rFonts w:ascii="Times New Roman" w:hAnsi="Times New Roman"/>
          <w:sz w:val="20"/>
        </w:rPr>
      </w:pPr>
      <w:r>
        <w:rPr>
          <w:rFonts w:ascii="Times New Roman" w:hAnsi="Times New Roman"/>
          <w:sz w:val="20"/>
        </w:rPr>
        <w:br w:type="page"/>
      </w:r>
      <w:r w:rsidR="00CE5D92" w:rsidRPr="00F56A6C">
        <w:rPr>
          <w:rFonts w:ascii="Times New Roman" w:hAnsi="Times New Roman"/>
          <w:sz w:val="20"/>
        </w:rPr>
        <w:t>174.</w:t>
      </w:r>
      <w:r w:rsidR="00CE5D92" w:rsidRPr="00F56A6C">
        <w:rPr>
          <w:rFonts w:ascii="Times New Roman" w:hAnsi="Times New Roman"/>
          <w:sz w:val="20"/>
        </w:rPr>
        <w:tab/>
        <w:t>In Turkmenistan, motherhood is surrounded by honour and respect and is protected and encouraged by the State.  The interests of the mother and the child are safeguarded through special measures for women’s occupational safety and health protection, measures facilitating the reconciliation of work and motherhood, legal protection, and material and moral support for mothers and children, including pregnancy and maternity leave with pay and other benefits for pregnant women and mothers.</w:t>
      </w:r>
    </w:p>
    <w:p w:rsidR="00CE5D92" w:rsidRPr="00F56A6C" w:rsidRDefault="00CE5D92" w:rsidP="00F56A6C">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175.</w:t>
      </w:r>
      <w:r w:rsidRPr="00F56A6C">
        <w:rPr>
          <w:rFonts w:ascii="Times New Roman" w:hAnsi="Times New Roman"/>
          <w:sz w:val="20"/>
        </w:rPr>
        <w:tab/>
        <w:t>Marriages are concluded in the State civil registries. They are registered both in the State and the public interest and to protect the personal and property rights and interests of spouses and children.  The rights and obligations of spouses arise only from a marriage that is concluded in a State civil registry.</w:t>
      </w:r>
    </w:p>
    <w:p w:rsidR="00CE5D92" w:rsidRPr="00F56A6C" w:rsidRDefault="00CE5D92" w:rsidP="00F56A6C">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176.</w:t>
      </w:r>
      <w:r w:rsidRPr="00F56A6C">
        <w:rPr>
          <w:rFonts w:ascii="Times New Roman" w:hAnsi="Times New Roman"/>
          <w:sz w:val="20"/>
        </w:rPr>
        <w:tab/>
        <w:t>Marriages may be concluded one month after an application to marry is made to a civil registry. If there are v</w:t>
      </w:r>
      <w:r w:rsidR="001379F1">
        <w:rPr>
          <w:rFonts w:ascii="Times New Roman" w:hAnsi="Times New Roman"/>
          <w:sz w:val="20"/>
        </w:rPr>
        <w:t>alid reasons, the civil registrar</w:t>
      </w:r>
      <w:r w:rsidRPr="00F56A6C">
        <w:rPr>
          <w:rFonts w:ascii="Times New Roman" w:hAnsi="Times New Roman"/>
          <w:sz w:val="20"/>
        </w:rPr>
        <w:t xml:space="preserve"> may reduce the period of one month or extend it, but not to more than three months. Marriages are concluded in a solemn manner. The civil registry, with the consent of the spouses, ensures that the marriage is registered in a solemn setting.</w:t>
      </w:r>
    </w:p>
    <w:p w:rsidR="00CE5D92" w:rsidRPr="00F56A6C" w:rsidRDefault="00CE5D92" w:rsidP="00F56A6C">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177.</w:t>
      </w:r>
      <w:r w:rsidRPr="00F56A6C">
        <w:rPr>
          <w:rFonts w:ascii="Times New Roman" w:hAnsi="Times New Roman"/>
          <w:sz w:val="20"/>
        </w:rPr>
        <w:tab/>
        <w:t>Citizens of Turkmenistan may marry foreign nationals or stateless persons by concluding a marriage contract setting out the property rights and duties of the spouses, and also their obligations regarding the maintenance of children and of an incapacitated spouse requiring material assistance, as provided in the Code.  The marriage contract is deemed valid once it has been signed by the spouses and registered by the civil registry. Marriages between Turkmen citizens and foreign nationals or stateless persons may be concluded three months after an application to marry is made, and if necessary this period may be extended to six months.</w:t>
      </w:r>
    </w:p>
    <w:p w:rsidR="00CE5D92" w:rsidRPr="00F56A6C" w:rsidRDefault="00CE5D92" w:rsidP="00F56A6C">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178.</w:t>
      </w:r>
      <w:r w:rsidRPr="00F56A6C">
        <w:rPr>
          <w:rFonts w:ascii="Times New Roman" w:hAnsi="Times New Roman"/>
          <w:sz w:val="20"/>
        </w:rPr>
        <w:tab/>
        <w:t xml:space="preserve">The mutual consent of the future spouses and their attainment of the minimum age for marriage are required for the conclusion of a marriage.  To marry a Turkmen citizen, a foreign national or stateless person must </w:t>
      </w:r>
      <w:r w:rsidR="001379F1">
        <w:rPr>
          <w:rFonts w:ascii="Times New Roman" w:hAnsi="Times New Roman"/>
          <w:sz w:val="20"/>
        </w:rPr>
        <w:t xml:space="preserve">also </w:t>
      </w:r>
      <w:r w:rsidRPr="00F56A6C">
        <w:rPr>
          <w:rFonts w:ascii="Times New Roman" w:hAnsi="Times New Roman"/>
          <w:sz w:val="20"/>
        </w:rPr>
        <w:t>have resided in Turkmenistan for at least one year.</w:t>
      </w:r>
    </w:p>
    <w:p w:rsidR="00CE5D92" w:rsidRPr="00F56A6C" w:rsidRDefault="00CE5D92" w:rsidP="00F56A6C">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179.</w:t>
      </w:r>
      <w:r w:rsidRPr="00F56A6C">
        <w:rPr>
          <w:rFonts w:ascii="Times New Roman" w:hAnsi="Times New Roman"/>
          <w:sz w:val="20"/>
        </w:rPr>
        <w:tab/>
        <w:t>The marriage age is set at 16 years. F</w:t>
      </w:r>
      <w:r w:rsidR="001379F1">
        <w:rPr>
          <w:rFonts w:ascii="Times New Roman" w:hAnsi="Times New Roman"/>
          <w:sz w:val="20"/>
        </w:rPr>
        <w:t>or citizens of Turkmenistan who</w:t>
      </w:r>
      <w:r w:rsidRPr="00F56A6C">
        <w:rPr>
          <w:rFonts w:ascii="Times New Roman" w:hAnsi="Times New Roman"/>
          <w:sz w:val="20"/>
        </w:rPr>
        <w:t xml:space="preserve"> are marrying foreign nationals and stateless persons, the marriage age is set at 18 years.</w:t>
      </w:r>
    </w:p>
    <w:p w:rsidR="00CE5D92" w:rsidRPr="00F56A6C" w:rsidRDefault="00CE5D92" w:rsidP="00F56A6C">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180.</w:t>
      </w:r>
      <w:r w:rsidRPr="00F56A6C">
        <w:rPr>
          <w:rFonts w:ascii="Times New Roman" w:hAnsi="Times New Roman"/>
          <w:sz w:val="20"/>
        </w:rPr>
        <w:tab/>
        <w:t>Article 14 of the Preservation of Citizens’ Health Act of 14 December 2002 states that, in accordance with the Constitution, all citizens, regardless of ethnicity, race, gender, origin, property and official status, place of residence, language, attitude to religion, political beliefs, or membership of a party or of no party, are guaranteed the right to health care. Turkmen citizens abroad are guaranteed the right to health care in accordance with Turkmenistan’s international agreements. Citizens are guaranteed the right to State voluntary medical insurance.</w:t>
      </w:r>
    </w:p>
    <w:p w:rsidR="00CE5D92" w:rsidRPr="00F56A6C" w:rsidRDefault="00CE5D92" w:rsidP="00F56A6C">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181.</w:t>
      </w:r>
      <w:r w:rsidRPr="00F56A6C">
        <w:rPr>
          <w:rFonts w:ascii="Times New Roman" w:hAnsi="Times New Roman"/>
          <w:sz w:val="20"/>
        </w:rPr>
        <w:tab/>
        <w:t xml:space="preserve">Foreign nationals in Turkmenistan are guaranteed the right to health care in accordance with Turkmenistan’s international agreements. Foreign nationals and stateless persons temporarily or permanently in Turkmenistan and refugees have the same rights to health care as Turkmen citizens, unless otherwise stated in Turkmenistan’s international agreements. </w:t>
      </w:r>
    </w:p>
    <w:p w:rsidR="00CE5D92" w:rsidRPr="00F56A6C" w:rsidRDefault="00CE5D92" w:rsidP="00F56A6C">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182.</w:t>
      </w:r>
      <w:r w:rsidRPr="00F56A6C">
        <w:rPr>
          <w:rFonts w:ascii="Times New Roman" w:hAnsi="Times New Roman"/>
          <w:sz w:val="20"/>
        </w:rPr>
        <w:tab/>
        <w:t>The right of pregnant women and mothers to health care is secured through:</w:t>
      </w:r>
    </w:p>
    <w:p w:rsidR="00CE5D92" w:rsidRPr="00F56A6C" w:rsidRDefault="00FE6A57" w:rsidP="00A332EF">
      <w:pPr>
        <w:pStyle w:val="PlainText"/>
        <w:widowControl w:val="0"/>
        <w:numPr>
          <w:ilvl w:val="0"/>
          <w:numId w:val="21"/>
        </w:numPr>
        <w:spacing w:after="120" w:line="240" w:lineRule="atLeast"/>
        <w:ind w:left="1701" w:right="1134" w:hanging="170"/>
        <w:jc w:val="both"/>
        <w:rPr>
          <w:rFonts w:ascii="Times New Roman" w:hAnsi="Times New Roman"/>
          <w:sz w:val="20"/>
        </w:rPr>
      </w:pPr>
      <w:r>
        <w:rPr>
          <w:rFonts w:ascii="Times New Roman" w:hAnsi="Times New Roman"/>
          <w:sz w:val="20"/>
        </w:rPr>
        <w:t>T</w:t>
      </w:r>
      <w:r w:rsidR="001379F1">
        <w:rPr>
          <w:rFonts w:ascii="Times New Roman" w:hAnsi="Times New Roman"/>
          <w:sz w:val="20"/>
        </w:rPr>
        <w:t>he organization and conduct</w:t>
      </w:r>
      <w:r w:rsidR="00CE5D92" w:rsidRPr="00F56A6C">
        <w:rPr>
          <w:rFonts w:ascii="Times New Roman" w:hAnsi="Times New Roman"/>
          <w:sz w:val="20"/>
        </w:rPr>
        <w:t xml:space="preserve"> of preventive measures, the introduction into medical practice of modern scientific advances aim</w:t>
      </w:r>
      <w:r w:rsidR="001379F1">
        <w:rPr>
          <w:rFonts w:ascii="Times New Roman" w:hAnsi="Times New Roman"/>
          <w:sz w:val="20"/>
        </w:rPr>
        <w:t>ed at the prevention and treatment</w:t>
      </w:r>
      <w:r w:rsidR="00CE5D92" w:rsidRPr="00F56A6C">
        <w:rPr>
          <w:rFonts w:ascii="Times New Roman" w:hAnsi="Times New Roman"/>
          <w:sz w:val="20"/>
        </w:rPr>
        <w:t xml:space="preserve"> of g</w:t>
      </w:r>
      <w:r w:rsidR="001379F1">
        <w:rPr>
          <w:rFonts w:ascii="Times New Roman" w:hAnsi="Times New Roman"/>
          <w:sz w:val="20"/>
        </w:rPr>
        <w:t>ynaecological illnesses and pre</w:t>
      </w:r>
      <w:r w:rsidR="00CE5D92" w:rsidRPr="00F56A6C">
        <w:rPr>
          <w:rFonts w:ascii="Times New Roman" w:hAnsi="Times New Roman"/>
          <w:sz w:val="20"/>
        </w:rPr>
        <w:t>natal, childbirth and post-natal complications, the detection of anaemia, and the promotion of a health</w:t>
      </w:r>
      <w:r w:rsidR="001379F1">
        <w:rPr>
          <w:rFonts w:ascii="Times New Roman" w:hAnsi="Times New Roman"/>
          <w:sz w:val="20"/>
        </w:rPr>
        <w:t>y</w:t>
      </w:r>
      <w:r w:rsidR="00CE5D92" w:rsidRPr="00F56A6C">
        <w:rPr>
          <w:rFonts w:ascii="Times New Roman" w:hAnsi="Times New Roman"/>
          <w:sz w:val="20"/>
        </w:rPr>
        <w:t xml:space="preserve"> lifestyle among women</w:t>
      </w:r>
    </w:p>
    <w:p w:rsidR="00CE5D92" w:rsidRPr="00F56A6C" w:rsidRDefault="00FE6A57" w:rsidP="00A332EF">
      <w:pPr>
        <w:pStyle w:val="PlainText"/>
        <w:widowControl w:val="0"/>
        <w:numPr>
          <w:ilvl w:val="0"/>
          <w:numId w:val="21"/>
        </w:numPr>
        <w:spacing w:after="120" w:line="240" w:lineRule="atLeast"/>
        <w:ind w:left="1701" w:right="1134" w:hanging="170"/>
        <w:jc w:val="both"/>
        <w:rPr>
          <w:rFonts w:ascii="Times New Roman" w:hAnsi="Times New Roman"/>
          <w:sz w:val="20"/>
        </w:rPr>
      </w:pPr>
      <w:r>
        <w:rPr>
          <w:rFonts w:ascii="Times New Roman" w:hAnsi="Times New Roman"/>
          <w:sz w:val="20"/>
        </w:rPr>
        <w:t>S</w:t>
      </w:r>
      <w:r w:rsidR="00CE5D92" w:rsidRPr="00F56A6C">
        <w:rPr>
          <w:rFonts w:ascii="Times New Roman" w:hAnsi="Times New Roman"/>
          <w:sz w:val="20"/>
        </w:rPr>
        <w:t>tudies on contraception by effective and harmless means and met</w:t>
      </w:r>
      <w:r w:rsidR="001379F1">
        <w:rPr>
          <w:rFonts w:ascii="Times New Roman" w:hAnsi="Times New Roman"/>
          <w:sz w:val="20"/>
        </w:rPr>
        <w:t>hods and on preventing abortion</w:t>
      </w:r>
    </w:p>
    <w:p w:rsidR="00CE5D92" w:rsidRPr="00F56A6C" w:rsidRDefault="00FE6A57" w:rsidP="00A332EF">
      <w:pPr>
        <w:pStyle w:val="PlainText"/>
        <w:widowControl w:val="0"/>
        <w:numPr>
          <w:ilvl w:val="0"/>
          <w:numId w:val="21"/>
        </w:numPr>
        <w:spacing w:after="120" w:line="240" w:lineRule="atLeast"/>
        <w:ind w:left="1701" w:right="1134" w:hanging="170"/>
        <w:jc w:val="both"/>
        <w:rPr>
          <w:rFonts w:ascii="Times New Roman" w:hAnsi="Times New Roman"/>
          <w:sz w:val="20"/>
        </w:rPr>
      </w:pPr>
      <w:r>
        <w:rPr>
          <w:rFonts w:ascii="Times New Roman" w:hAnsi="Times New Roman"/>
          <w:sz w:val="20"/>
        </w:rPr>
        <w:t>T</w:t>
      </w:r>
      <w:r w:rsidR="00CE5D92" w:rsidRPr="00F56A6C">
        <w:rPr>
          <w:rFonts w:ascii="Times New Roman" w:hAnsi="Times New Roman"/>
          <w:sz w:val="20"/>
        </w:rPr>
        <w:t>he provision, during pregnancy and during and after childbirth, of free skilled specialist medical care in establishments of the State health system</w:t>
      </w:r>
    </w:p>
    <w:p w:rsidR="00CE5D92" w:rsidRPr="00F56A6C" w:rsidRDefault="00FE6A57" w:rsidP="00A332EF">
      <w:pPr>
        <w:pStyle w:val="PlainText"/>
        <w:widowControl w:val="0"/>
        <w:numPr>
          <w:ilvl w:val="0"/>
          <w:numId w:val="21"/>
        </w:numPr>
        <w:spacing w:after="120" w:line="240" w:lineRule="atLeast"/>
        <w:ind w:left="1701" w:right="1134" w:hanging="170"/>
        <w:jc w:val="both"/>
        <w:rPr>
          <w:rFonts w:ascii="Times New Roman" w:hAnsi="Times New Roman"/>
          <w:sz w:val="20"/>
        </w:rPr>
      </w:pPr>
      <w:r>
        <w:rPr>
          <w:rFonts w:ascii="Times New Roman" w:hAnsi="Times New Roman"/>
          <w:sz w:val="20"/>
        </w:rPr>
        <w:t>T</w:t>
      </w:r>
      <w:r w:rsidR="00CE5D92" w:rsidRPr="00F56A6C">
        <w:rPr>
          <w:rFonts w:ascii="Times New Roman" w:hAnsi="Times New Roman"/>
          <w:sz w:val="20"/>
        </w:rPr>
        <w:t>he provision of social and legal help in acco</w:t>
      </w:r>
      <w:r w:rsidR="001379F1">
        <w:rPr>
          <w:rFonts w:ascii="Times New Roman" w:hAnsi="Times New Roman"/>
          <w:sz w:val="20"/>
        </w:rPr>
        <w:t>rdance with Turkmen legislation</w:t>
      </w:r>
      <w:r w:rsidR="00CE5D92" w:rsidRPr="00F56A6C">
        <w:rPr>
          <w:rFonts w:ascii="Times New Roman" w:hAnsi="Times New Roman"/>
          <w:sz w:val="20"/>
        </w:rPr>
        <w:t xml:space="preserve"> </w:t>
      </w:r>
    </w:p>
    <w:p w:rsidR="00CE5D92" w:rsidRPr="00F56A6C" w:rsidRDefault="00CE5D92" w:rsidP="00F56A6C">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183.</w:t>
      </w:r>
      <w:r w:rsidRPr="00F56A6C">
        <w:rPr>
          <w:rFonts w:ascii="Times New Roman" w:hAnsi="Times New Roman"/>
          <w:sz w:val="20"/>
        </w:rPr>
        <w:tab/>
        <w:t xml:space="preserve"> The State guarantees pregnant women the right to work in conditions corresponding to their physical particularities and state of health. All pregnant women, during pregnancy and during and after childbirth until the child reaches the age of one year, and also children up to the age of one year,  have the right to free specialized medical care and other benefits in general health clinics in the State health care system. The benefits available to women, during pregnancy and during and after childbirth until the child reaches the age of one year, and also to children up to the age of one year, are listed in the comments on article 9 of the Convention above.</w:t>
      </w:r>
    </w:p>
    <w:p w:rsidR="00CE5D92" w:rsidRPr="00F56A6C" w:rsidRDefault="00CE5D92" w:rsidP="00F56A6C">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184.</w:t>
      </w:r>
      <w:r w:rsidRPr="00F56A6C">
        <w:rPr>
          <w:rFonts w:ascii="Times New Roman" w:hAnsi="Times New Roman"/>
          <w:sz w:val="20"/>
        </w:rPr>
        <w:tab/>
        <w:t>The maternity guarantees and benefits accorded to pregnant women (restriction of night and overtime work, restriction of assignment to work on holidays, festivals and commemorative days and of assignments away from the workplace, unpaid leave, creation of special working conditions and other guarantees and benefits established by current legislation) also apply to fathers raising children without a mother (if she is deceased, has been deprived of parental rights or requires long-term treatment in a medical facility, and in other cases of the absence of maternal care), and to tutors and guardians of minors.</w:t>
      </w:r>
    </w:p>
    <w:p w:rsidR="00CE5D92" w:rsidRPr="00F56A6C" w:rsidRDefault="00CE5D92" w:rsidP="00F56A6C">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185.</w:t>
      </w:r>
      <w:r w:rsidRPr="00F56A6C">
        <w:rPr>
          <w:rFonts w:ascii="Times New Roman" w:hAnsi="Times New Roman"/>
          <w:sz w:val="20"/>
        </w:rPr>
        <w:tab/>
        <w:t>With a view to protecting their health and that of their offspring, citizens entering into marriage in Turkmenistan have the right to medical and medico-genetic examination in appropriate health clinics of their choosing.</w:t>
      </w:r>
    </w:p>
    <w:p w:rsidR="00CE5D92" w:rsidRPr="00F56A6C" w:rsidRDefault="00CE5D92" w:rsidP="00F56A6C">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186.</w:t>
      </w:r>
      <w:r w:rsidRPr="00F56A6C">
        <w:rPr>
          <w:rFonts w:ascii="Times New Roman" w:hAnsi="Times New Roman"/>
          <w:sz w:val="20"/>
        </w:rPr>
        <w:tab/>
        <w:t>The Rights of the Child (Guarantees) Act of 5 June 2002 stipulates that all children living in Turkmenistan have equal rights, irrespective of their or their parents’ or other legal representatives’ ethnicity, race, gender, language, faith, social origin, property or other status, education or place of residence, and regardless of the circumstances of their birth, their state of health or other factors.</w:t>
      </w:r>
    </w:p>
    <w:p w:rsidR="00CE5D92" w:rsidRPr="00F56A6C" w:rsidRDefault="00CE5D92" w:rsidP="00F56A6C">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 xml:space="preserve">187. </w:t>
      </w:r>
      <w:r w:rsidRPr="00F56A6C">
        <w:rPr>
          <w:rFonts w:ascii="Times New Roman" w:hAnsi="Times New Roman"/>
          <w:sz w:val="20"/>
        </w:rPr>
        <w:tab/>
        <w:t xml:space="preserve">A child has the right to exercise all of its acknowledged rights and freedoms. The realization of rights and freedoms must not adversely affect a child’s life, health, education and overall development.  Equal rights for children are </w:t>
      </w:r>
      <w:r w:rsidR="00FE6A57">
        <w:rPr>
          <w:rFonts w:ascii="Times New Roman" w:hAnsi="Times New Roman"/>
          <w:sz w:val="20"/>
        </w:rPr>
        <w:t xml:space="preserve">guaranteed by </w:t>
      </w:r>
      <w:r w:rsidRPr="00F56A6C">
        <w:rPr>
          <w:rFonts w:ascii="Times New Roman" w:hAnsi="Times New Roman"/>
          <w:sz w:val="20"/>
        </w:rPr>
        <w:t>the country’s legislation and other regulatory instruments and universally recognized principles and standards of international law.</w:t>
      </w:r>
    </w:p>
    <w:p w:rsidR="00CE5D92" w:rsidRPr="00F56A6C" w:rsidRDefault="00CE5D92" w:rsidP="00F56A6C">
      <w:pPr>
        <w:spacing w:after="120"/>
        <w:ind w:left="1134" w:right="1134"/>
        <w:jc w:val="both"/>
        <w:rPr>
          <w:lang w:val="en-GB"/>
        </w:rPr>
      </w:pPr>
      <w:r w:rsidRPr="00F56A6C">
        <w:rPr>
          <w:lang w:val="en-GB"/>
        </w:rPr>
        <w:t>188.</w:t>
      </w:r>
      <w:r w:rsidRPr="00F56A6C">
        <w:rPr>
          <w:lang w:val="en-GB"/>
        </w:rPr>
        <w:tab/>
        <w:t>Turkmenistan’s State policy for children provides for:</w:t>
      </w:r>
    </w:p>
    <w:p w:rsidR="00CE5D92" w:rsidRPr="00F56A6C" w:rsidRDefault="00FE6A57" w:rsidP="00A332EF">
      <w:pPr>
        <w:numPr>
          <w:ilvl w:val="0"/>
          <w:numId w:val="22"/>
        </w:numPr>
        <w:suppressAutoHyphens w:val="0"/>
        <w:spacing w:after="120"/>
        <w:ind w:left="1701" w:right="1134" w:hanging="170"/>
        <w:jc w:val="both"/>
        <w:rPr>
          <w:lang w:val="en-GB"/>
        </w:rPr>
      </w:pPr>
      <w:r>
        <w:rPr>
          <w:lang w:val="en-GB"/>
        </w:rPr>
        <w:t>L</w:t>
      </w:r>
      <w:r w:rsidR="00CE5D92" w:rsidRPr="00F56A6C">
        <w:rPr>
          <w:lang w:val="en-GB"/>
        </w:rPr>
        <w:t>egislative support for children’s rights and legitimate interests and consequent prohibition of discrimination against children, and restoration of their ri</w:t>
      </w:r>
      <w:r>
        <w:rPr>
          <w:lang w:val="en-GB"/>
        </w:rPr>
        <w:t>ghts in the event of violations</w:t>
      </w:r>
    </w:p>
    <w:p w:rsidR="00CE5D92" w:rsidRPr="00F56A6C" w:rsidRDefault="00FE6A57" w:rsidP="00A332EF">
      <w:pPr>
        <w:numPr>
          <w:ilvl w:val="0"/>
          <w:numId w:val="22"/>
        </w:numPr>
        <w:suppressAutoHyphens w:val="0"/>
        <w:spacing w:after="120"/>
        <w:ind w:left="1701" w:right="1134" w:hanging="170"/>
        <w:jc w:val="both"/>
        <w:rPr>
          <w:lang w:val="en-GB"/>
        </w:rPr>
      </w:pPr>
      <w:r>
        <w:rPr>
          <w:lang w:val="en-GB"/>
        </w:rPr>
        <w:t>T</w:t>
      </w:r>
      <w:r w:rsidR="00CE5D92" w:rsidRPr="00F56A6C">
        <w:rPr>
          <w:lang w:val="en-GB"/>
        </w:rPr>
        <w:t>he development and implementation of special State programmes to secure children’s rights and legitimate interests, and support for mothers and children</w:t>
      </w:r>
    </w:p>
    <w:p w:rsidR="00CE5D92" w:rsidRPr="00F56A6C" w:rsidRDefault="00FE6A57" w:rsidP="00A332EF">
      <w:pPr>
        <w:numPr>
          <w:ilvl w:val="0"/>
          <w:numId w:val="22"/>
        </w:numPr>
        <w:suppressAutoHyphens w:val="0"/>
        <w:spacing w:after="120"/>
        <w:ind w:left="1701" w:right="1134" w:hanging="170"/>
        <w:jc w:val="both"/>
        <w:rPr>
          <w:lang w:val="en-GB"/>
        </w:rPr>
      </w:pPr>
      <w:r>
        <w:rPr>
          <w:lang w:val="en-GB"/>
        </w:rPr>
        <w:t>T</w:t>
      </w:r>
      <w:r w:rsidR="00CE5D92" w:rsidRPr="00F56A6C">
        <w:rPr>
          <w:lang w:val="en-GB"/>
        </w:rPr>
        <w:t>he establishment of State social norms f</w:t>
      </w:r>
      <w:r>
        <w:rPr>
          <w:lang w:val="en-GB"/>
        </w:rPr>
        <w:t>or children’s living standards</w:t>
      </w:r>
    </w:p>
    <w:p w:rsidR="00CE5D92" w:rsidRPr="00F56A6C" w:rsidRDefault="00FE6A57" w:rsidP="00A332EF">
      <w:pPr>
        <w:numPr>
          <w:ilvl w:val="0"/>
          <w:numId w:val="22"/>
        </w:numPr>
        <w:suppressAutoHyphens w:val="0"/>
        <w:spacing w:after="120"/>
        <w:ind w:left="1701" w:right="1134" w:hanging="170"/>
        <w:jc w:val="both"/>
        <w:rPr>
          <w:lang w:val="en-GB"/>
        </w:rPr>
      </w:pPr>
      <w:r>
        <w:rPr>
          <w:lang w:val="en-GB"/>
        </w:rPr>
        <w:t>T</w:t>
      </w:r>
      <w:r w:rsidR="00CE5D92" w:rsidRPr="00F56A6C">
        <w:rPr>
          <w:lang w:val="en-GB"/>
        </w:rPr>
        <w:t>he promotion of children’s physical, intellectual, spiritual and moral education and development</w:t>
      </w:r>
    </w:p>
    <w:p w:rsidR="00CE5D92" w:rsidRPr="00F56A6C" w:rsidRDefault="00FE6A57" w:rsidP="00A332EF">
      <w:pPr>
        <w:numPr>
          <w:ilvl w:val="0"/>
          <w:numId w:val="22"/>
        </w:numPr>
        <w:suppressAutoHyphens w:val="0"/>
        <w:spacing w:after="120"/>
        <w:ind w:left="1701" w:right="1134" w:hanging="170"/>
        <w:jc w:val="both"/>
        <w:rPr>
          <w:lang w:val="en-GB"/>
        </w:rPr>
      </w:pPr>
      <w:r>
        <w:rPr>
          <w:lang w:val="en-GB"/>
        </w:rPr>
        <w:t>S</w:t>
      </w:r>
      <w:r w:rsidR="00CE5D92" w:rsidRPr="00F56A6C">
        <w:rPr>
          <w:lang w:val="en-GB"/>
        </w:rPr>
        <w:t>upport for and cooperation with social and other organizations working in the interests of children</w:t>
      </w:r>
    </w:p>
    <w:p w:rsidR="00CE5D92" w:rsidRPr="00F56A6C" w:rsidRDefault="00FE6A57" w:rsidP="00A332EF">
      <w:pPr>
        <w:numPr>
          <w:ilvl w:val="0"/>
          <w:numId w:val="22"/>
        </w:numPr>
        <w:suppressAutoHyphens w:val="0"/>
        <w:spacing w:after="120"/>
        <w:ind w:left="1701" w:right="1134" w:hanging="170"/>
        <w:jc w:val="both"/>
        <w:rPr>
          <w:lang w:val="en-GB"/>
        </w:rPr>
      </w:pPr>
      <w:r>
        <w:rPr>
          <w:lang w:val="en-GB"/>
        </w:rPr>
        <w:t>F</w:t>
      </w:r>
      <w:r w:rsidR="00CE5D92" w:rsidRPr="00F56A6C">
        <w:rPr>
          <w:lang w:val="en-GB"/>
        </w:rPr>
        <w:t xml:space="preserve">ulfilment of Turkmenistan’s international obligations concerning protection of children’s </w:t>
      </w:r>
      <w:r>
        <w:rPr>
          <w:lang w:val="en-GB"/>
        </w:rPr>
        <w:t>rights and legitimate interests</w:t>
      </w:r>
    </w:p>
    <w:p w:rsidR="00CE5D92" w:rsidRPr="00F56A6C" w:rsidRDefault="00CE5D92" w:rsidP="00F56A6C">
      <w:pPr>
        <w:spacing w:after="120"/>
        <w:ind w:left="1134" w:right="1134"/>
        <w:jc w:val="both"/>
        <w:rPr>
          <w:lang w:val="en-GB"/>
        </w:rPr>
      </w:pPr>
      <w:r w:rsidRPr="00F56A6C">
        <w:rPr>
          <w:lang w:val="en-GB"/>
        </w:rPr>
        <w:t>State orders for the production of goods and provision of services for children may be placed as part of measures to implement the State policy for children.</w:t>
      </w:r>
    </w:p>
    <w:p w:rsidR="00CE5D92" w:rsidRPr="00F56A6C" w:rsidRDefault="00CE5D92" w:rsidP="00F56A6C">
      <w:pPr>
        <w:spacing w:after="120"/>
        <w:ind w:left="1134" w:right="1134"/>
        <w:jc w:val="both"/>
        <w:rPr>
          <w:lang w:val="en-GB"/>
        </w:rPr>
      </w:pPr>
      <w:r w:rsidRPr="00F56A6C">
        <w:rPr>
          <w:lang w:val="en-GB"/>
        </w:rPr>
        <w:t>189.</w:t>
      </w:r>
      <w:r w:rsidRPr="00F56A6C">
        <w:rPr>
          <w:lang w:val="en-GB"/>
        </w:rPr>
        <w:tab/>
        <w:t>Children have the inalienable right to life and to normal conditions of physical, mental and spiritual development. The State and its relevant organs adopt legal, economic, social and other measures to ensure normal conditions for the life and development of children, and a healthy and safe home environment.</w:t>
      </w:r>
    </w:p>
    <w:p w:rsidR="00CE5D92" w:rsidRPr="00F56A6C" w:rsidRDefault="00CE5D92" w:rsidP="00F56A6C">
      <w:pPr>
        <w:autoSpaceDE w:val="0"/>
        <w:autoSpaceDN w:val="0"/>
        <w:adjustRightInd w:val="0"/>
        <w:spacing w:after="120"/>
        <w:ind w:left="1134" w:right="1134"/>
        <w:jc w:val="both"/>
        <w:rPr>
          <w:lang w:val="en-GB"/>
        </w:rPr>
      </w:pPr>
      <w:r w:rsidRPr="00F56A6C">
        <w:rPr>
          <w:lang w:val="en-GB"/>
        </w:rPr>
        <w:t>190.</w:t>
      </w:r>
      <w:r w:rsidRPr="00F56A6C">
        <w:rPr>
          <w:lang w:val="en-GB"/>
        </w:rPr>
        <w:tab/>
        <w:t>From the time of their birth, children have the right to preserve their identity, including citizenship, ethnicity, first name, surname and family ties. A child’s birth is officially registered in a civil registry.</w:t>
      </w:r>
    </w:p>
    <w:p w:rsidR="00CE5D92" w:rsidRPr="00F56A6C" w:rsidRDefault="00CE5D92" w:rsidP="00F56A6C">
      <w:pPr>
        <w:autoSpaceDE w:val="0"/>
        <w:autoSpaceDN w:val="0"/>
        <w:adjustRightInd w:val="0"/>
        <w:spacing w:after="120"/>
        <w:ind w:left="1134" w:right="1134" w:firstLine="12"/>
        <w:jc w:val="both"/>
        <w:rPr>
          <w:lang w:val="en-GB"/>
        </w:rPr>
      </w:pPr>
      <w:r w:rsidRPr="00F56A6C">
        <w:rPr>
          <w:lang w:val="en-GB"/>
        </w:rPr>
        <w:t>191.</w:t>
      </w:r>
      <w:r w:rsidRPr="00F56A6C">
        <w:rPr>
          <w:lang w:val="en-GB"/>
        </w:rPr>
        <w:tab/>
        <w:t>No child may be left without essential means of support or without care and custody. Children’s right to the necessary standard of living is ensured by their parents or legal representatives, State authorities and administrations, and local executive bodies and local government authorities.</w:t>
      </w:r>
    </w:p>
    <w:p w:rsidR="00CE5D92" w:rsidRPr="00F56A6C" w:rsidRDefault="00CE5D92" w:rsidP="00F56A6C">
      <w:pPr>
        <w:autoSpaceDE w:val="0"/>
        <w:autoSpaceDN w:val="0"/>
        <w:adjustRightInd w:val="0"/>
        <w:spacing w:after="120"/>
        <w:ind w:left="1134" w:right="1134" w:firstLine="12"/>
        <w:jc w:val="both"/>
        <w:rPr>
          <w:lang w:val="en-GB"/>
        </w:rPr>
      </w:pPr>
      <w:r w:rsidRPr="00F56A6C">
        <w:rPr>
          <w:lang w:val="en-GB"/>
        </w:rPr>
        <w:t>192.</w:t>
      </w:r>
      <w:r w:rsidRPr="00F56A6C">
        <w:rPr>
          <w:lang w:val="en-GB"/>
        </w:rPr>
        <w:tab/>
        <w:t>Children have the right to live in the family with their parents or legal representatives and may not be separated from them against their will, except in cases provided for in Turkmen legislation. Children who do not live with their parents or legal representatives have the right to maintain personal relations with them and receive information about them if that does not harm the child or infringe secrecy of adoption.</w:t>
      </w:r>
      <w:r w:rsidR="00FE6A57">
        <w:rPr>
          <w:lang w:val="en-GB"/>
        </w:rPr>
        <w:t xml:space="preserve"> The State and relevant State bodies promote family reunification.</w:t>
      </w:r>
    </w:p>
    <w:p w:rsidR="00CE5D92" w:rsidRPr="00F56A6C" w:rsidRDefault="00CE5D92" w:rsidP="00F56A6C">
      <w:pPr>
        <w:autoSpaceDE w:val="0"/>
        <w:autoSpaceDN w:val="0"/>
        <w:adjustRightInd w:val="0"/>
        <w:spacing w:after="120"/>
        <w:ind w:left="1134" w:right="1134" w:firstLine="12"/>
        <w:jc w:val="both"/>
        <w:rPr>
          <w:lang w:val="en-GB"/>
        </w:rPr>
      </w:pPr>
      <w:r w:rsidRPr="00F56A6C">
        <w:rPr>
          <w:lang w:val="en-GB"/>
        </w:rPr>
        <w:t>193.</w:t>
      </w:r>
      <w:r w:rsidRPr="00F56A6C">
        <w:rPr>
          <w:lang w:val="en-GB"/>
        </w:rPr>
        <w:tab/>
        <w:t>Violation of a child’s right to privacy through violent or unlawful interference injurious to a child’s honour, dignity, affections or reputation is prohibited.</w:t>
      </w:r>
    </w:p>
    <w:p w:rsidR="00CE5D92" w:rsidRPr="00F56A6C" w:rsidRDefault="00CE5D92" w:rsidP="00F56A6C">
      <w:pPr>
        <w:tabs>
          <w:tab w:val="left" w:pos="540"/>
        </w:tabs>
        <w:autoSpaceDE w:val="0"/>
        <w:autoSpaceDN w:val="0"/>
        <w:adjustRightInd w:val="0"/>
        <w:spacing w:after="120"/>
        <w:ind w:left="1134" w:right="1134" w:firstLine="12"/>
        <w:jc w:val="both"/>
        <w:rPr>
          <w:lang w:val="en-GB"/>
        </w:rPr>
      </w:pPr>
      <w:r w:rsidRPr="00F56A6C">
        <w:rPr>
          <w:lang w:val="en-GB"/>
        </w:rPr>
        <w:t>194.</w:t>
      </w:r>
      <w:r w:rsidRPr="00F56A6C">
        <w:rPr>
          <w:lang w:val="en-GB"/>
        </w:rPr>
        <w:tab/>
        <w:t>Children have the right to freedom of conscience, faith and the free expression of their opinions and views. The views and wishes of children must be taken into account, depending on their age and maturity, in all decisions affecting them.</w:t>
      </w:r>
    </w:p>
    <w:p w:rsidR="00CE5D92" w:rsidRPr="00F56A6C" w:rsidRDefault="00CE5D92" w:rsidP="00F56A6C">
      <w:pPr>
        <w:tabs>
          <w:tab w:val="left" w:pos="540"/>
        </w:tabs>
        <w:autoSpaceDE w:val="0"/>
        <w:autoSpaceDN w:val="0"/>
        <w:adjustRightInd w:val="0"/>
        <w:spacing w:after="120"/>
        <w:ind w:left="1134" w:right="1134" w:firstLine="12"/>
        <w:jc w:val="both"/>
        <w:rPr>
          <w:lang w:val="en-GB"/>
        </w:rPr>
      </w:pPr>
      <w:r w:rsidRPr="00F56A6C">
        <w:rPr>
          <w:lang w:val="en-GB"/>
        </w:rPr>
        <w:t>195.</w:t>
      </w:r>
      <w:r w:rsidRPr="00F56A6C">
        <w:rPr>
          <w:lang w:val="en-GB"/>
        </w:rPr>
        <w:tab/>
        <w:t xml:space="preserve"> Children are entitled to work as determined by their age, health, education and vocational training.  The child’s right to work arises at the age of 16.  A contract of employment may be concluded with a child from the age of 16. A child may be allowed to work from the age of 15 with the written consent of one of his or her parents (or his or her legal representative). The conditions and manner in which child labour may be used, and the </w:t>
      </w:r>
      <w:r w:rsidR="00FE6A57">
        <w:rPr>
          <w:lang w:val="en-GB"/>
        </w:rPr>
        <w:t>benefits accorded child</w:t>
      </w:r>
      <w:r w:rsidRPr="00F56A6C">
        <w:rPr>
          <w:lang w:val="en-GB"/>
        </w:rPr>
        <w:t xml:space="preserve"> work</w:t>
      </w:r>
      <w:r w:rsidR="00FE6A57">
        <w:rPr>
          <w:lang w:val="en-GB"/>
        </w:rPr>
        <w:t>ers</w:t>
      </w:r>
      <w:r w:rsidRPr="00F56A6C">
        <w:rPr>
          <w:lang w:val="en-GB"/>
        </w:rPr>
        <w:t>, are established by law. State bodies draw up the list of positions available for children.</w:t>
      </w:r>
    </w:p>
    <w:p w:rsidR="00CE5D92" w:rsidRPr="00F56A6C" w:rsidRDefault="00CE5D92" w:rsidP="00F56A6C">
      <w:pPr>
        <w:tabs>
          <w:tab w:val="left" w:pos="540"/>
        </w:tabs>
        <w:autoSpaceDE w:val="0"/>
        <w:autoSpaceDN w:val="0"/>
        <w:adjustRightInd w:val="0"/>
        <w:spacing w:after="120"/>
        <w:ind w:left="1134" w:right="1134" w:firstLine="12"/>
        <w:jc w:val="both"/>
        <w:rPr>
          <w:lang w:val="en-GB"/>
        </w:rPr>
      </w:pPr>
      <w:r w:rsidRPr="00F56A6C">
        <w:rPr>
          <w:lang w:val="en-GB"/>
        </w:rPr>
        <w:t>196.</w:t>
      </w:r>
      <w:r w:rsidRPr="00F56A6C">
        <w:rPr>
          <w:lang w:val="en-GB"/>
        </w:rPr>
        <w:tab/>
        <w:t>The State protects children against all forms of exploitation in the workplace through a range of legal, economic, social, medical and pastoral measures. No child may be employed in work hazardous to health or that might endanger his or her physical, mental or moral development.  Children are not permitted to engage in work connected with the manufacture or sale of tobacco products or alcoholic beverages. It is prohibited for students to be employed during the academic year on agricultural or other work not connected with their education.</w:t>
      </w:r>
    </w:p>
    <w:p w:rsidR="00CE5D92" w:rsidRPr="00F56A6C" w:rsidRDefault="00CE5D92" w:rsidP="00F56A6C">
      <w:pPr>
        <w:tabs>
          <w:tab w:val="left" w:pos="540"/>
        </w:tabs>
        <w:autoSpaceDE w:val="0"/>
        <w:autoSpaceDN w:val="0"/>
        <w:adjustRightInd w:val="0"/>
        <w:spacing w:after="120"/>
        <w:ind w:left="1134" w:right="1134" w:firstLine="12"/>
        <w:jc w:val="both"/>
        <w:rPr>
          <w:lang w:val="en-GB"/>
        </w:rPr>
      </w:pPr>
      <w:r w:rsidRPr="00F56A6C">
        <w:rPr>
          <w:lang w:val="en-GB"/>
        </w:rPr>
        <w:t>197.</w:t>
      </w:r>
      <w:r w:rsidRPr="00F56A6C">
        <w:rPr>
          <w:lang w:val="en-GB"/>
        </w:rPr>
        <w:tab/>
      </w:r>
      <w:r w:rsidRPr="00F56A6C">
        <w:rPr>
          <w:snapToGrid w:val="0"/>
          <w:lang w:val="en-GB"/>
        </w:rPr>
        <w:t xml:space="preserve">The Young People’s Right to Work (Guarantees) Act of 1 February 2005 prohibits the conclusion of a contract of employment with a child under the age of 16 years; children who have reached the age of 15 years can take a job only with the written permission of one of their parents (tutor or guardian) and if the job will not hamper the continuation of their studies at school. Employers, irrespective of the form of ownership, are prohibited from using minors for arduous, harmful or dangerous, or underground work. </w:t>
      </w:r>
      <w:r w:rsidRPr="00F56A6C">
        <w:rPr>
          <w:lang w:val="en-GB"/>
        </w:rPr>
        <w:t xml:space="preserve">Parents, tutors and guardians must not use a child to perform work involved in a permanent job, especially work that </w:t>
      </w:r>
      <w:r w:rsidR="006051A2">
        <w:rPr>
          <w:lang w:val="en-GB"/>
        </w:rPr>
        <w:t>takes a child away</w:t>
      </w:r>
      <w:r w:rsidRPr="00F56A6C">
        <w:rPr>
          <w:lang w:val="en-GB"/>
        </w:rPr>
        <w:t xml:space="preserve"> from his or her studies or that entails a violation of the child’s rights and interests as enshrined in Turkmen laws and regulations and the generally recognized norms of international law. The work of children, regardless of the form in which it is carried out and whether it is permanent or temporary, must not hamper their studies at school. Infringement of children’s employment rights is punishable by law. The Young People’s Right to Work (Guarantees) Act was adopted in 2005. Today, a contract of employment may be concluded with a young person aged 16; </w:t>
      </w:r>
      <w:r w:rsidRPr="00F56A6C">
        <w:rPr>
          <w:snapToGrid w:val="0"/>
          <w:lang w:val="en-GB"/>
        </w:rPr>
        <w:t>children who have reached the age of 15 years can take a job with the written permission of one of their parents, provided the work will not hamper the continuation of their studies at school.</w:t>
      </w:r>
      <w:r w:rsidRPr="00F56A6C">
        <w:rPr>
          <w:lang w:val="en-GB"/>
        </w:rPr>
        <w:t xml:space="preserve"> This Act revokes part of article 179 of the Code of Labour Laws, in which the minimum age at which a contract of employment could be concluded with the consent of one of the parents was set at 14. Turkmenistan has an extensive system of State protection of the work of young people against economic exploitation and situations which may constitute a danger to health, harm physical, mental and spiritual development, or hamper education. Measures to protect young people’s work are set out, principally, in the Code of Labour Laws and the Labour Protection Act. The Code of Labour Laws sets out jobs which may not be done by persons under the age of 18 (art. 181), prohibition of employment of workers under the age of 18 for night and overtime work (art. 183), obligatory annual medical examinations for persons under the age of 18 (art. 182), restrictions on the dismissal of workers under the age of 18 years (art.189) and annulment of the contract of employment with workers under the age of 18 at the request of parents or guardians (art. 190). The number of working young people in Turkmenistan under the age of 16 is not high. They constitute no more than 0.2 per cent of the total number of workers at large and medium-sized enterprises.</w:t>
      </w:r>
    </w:p>
    <w:p w:rsidR="00CE5D92" w:rsidRPr="00F56A6C" w:rsidRDefault="00CE5D92" w:rsidP="00F56A6C">
      <w:pPr>
        <w:tabs>
          <w:tab w:val="left" w:pos="540"/>
        </w:tabs>
        <w:autoSpaceDE w:val="0"/>
        <w:autoSpaceDN w:val="0"/>
        <w:adjustRightInd w:val="0"/>
        <w:spacing w:after="120"/>
        <w:ind w:left="1134" w:right="1134" w:firstLine="12"/>
        <w:jc w:val="both"/>
        <w:rPr>
          <w:snapToGrid w:val="0"/>
          <w:lang w:val="en-GB"/>
        </w:rPr>
      </w:pPr>
      <w:r w:rsidRPr="00F56A6C">
        <w:rPr>
          <w:lang w:val="en-GB"/>
        </w:rPr>
        <w:t>198.</w:t>
      </w:r>
      <w:r w:rsidRPr="00F56A6C">
        <w:rPr>
          <w:lang w:val="en-GB"/>
        </w:rPr>
        <w:tab/>
      </w:r>
      <w:r w:rsidRPr="00F56A6C">
        <w:rPr>
          <w:snapToGrid w:val="0"/>
          <w:lang w:val="en-GB"/>
        </w:rPr>
        <w:t>Anyone under 18 can be employed only after undergoing a medical check-up; thereafter, they are subject to a mandatory annual check-up to the age of 18, conducted during working hours and paid at the average wage.</w:t>
      </w:r>
    </w:p>
    <w:p w:rsidR="00CE5D92" w:rsidRPr="00F56A6C" w:rsidRDefault="00C443B4" w:rsidP="00F56A6C">
      <w:pPr>
        <w:tabs>
          <w:tab w:val="left" w:pos="540"/>
        </w:tabs>
        <w:autoSpaceDE w:val="0"/>
        <w:autoSpaceDN w:val="0"/>
        <w:adjustRightInd w:val="0"/>
        <w:spacing w:before="360" w:after="240" w:line="270" w:lineRule="atLeast"/>
        <w:ind w:left="1134" w:right="1134"/>
        <w:jc w:val="both"/>
        <w:rPr>
          <w:b/>
          <w:snapToGrid w:val="0"/>
          <w:sz w:val="24"/>
          <w:szCs w:val="24"/>
          <w:lang w:val="en-GB"/>
        </w:rPr>
      </w:pPr>
      <w:r>
        <w:rPr>
          <w:b/>
          <w:snapToGrid w:val="0"/>
          <w:sz w:val="24"/>
          <w:szCs w:val="24"/>
          <w:lang w:val="en-GB"/>
        </w:rPr>
        <w:t>Article 11</w:t>
      </w:r>
      <w:r>
        <w:rPr>
          <w:b/>
          <w:snapToGrid w:val="0"/>
          <w:sz w:val="24"/>
          <w:szCs w:val="24"/>
          <w:lang w:val="en-GB"/>
        </w:rPr>
        <w:tab/>
      </w:r>
      <w:r>
        <w:rPr>
          <w:b/>
          <w:snapToGrid w:val="0"/>
          <w:sz w:val="24"/>
          <w:szCs w:val="24"/>
          <w:lang w:val="en-GB"/>
        </w:rPr>
        <w:br/>
      </w:r>
      <w:r w:rsidR="00CE5D92" w:rsidRPr="00F56A6C">
        <w:rPr>
          <w:b/>
          <w:snapToGrid w:val="0"/>
          <w:sz w:val="24"/>
          <w:szCs w:val="24"/>
          <w:lang w:val="en-GB"/>
        </w:rPr>
        <w:t>Standard of living</w:t>
      </w:r>
    </w:p>
    <w:p w:rsidR="00CE5D92" w:rsidRPr="00F56A6C" w:rsidRDefault="00CE5D92" w:rsidP="00F56A6C">
      <w:pPr>
        <w:tabs>
          <w:tab w:val="left" w:pos="540"/>
        </w:tabs>
        <w:autoSpaceDE w:val="0"/>
        <w:autoSpaceDN w:val="0"/>
        <w:adjustRightInd w:val="0"/>
        <w:spacing w:after="120"/>
        <w:ind w:left="1134" w:right="1134" w:firstLine="12"/>
        <w:jc w:val="both"/>
        <w:rPr>
          <w:snapToGrid w:val="0"/>
          <w:szCs w:val="24"/>
          <w:lang w:val="en-GB"/>
        </w:rPr>
      </w:pPr>
      <w:r w:rsidRPr="00F56A6C">
        <w:rPr>
          <w:snapToGrid w:val="0"/>
          <w:szCs w:val="24"/>
          <w:lang w:val="en-GB"/>
        </w:rPr>
        <w:t>199.</w:t>
      </w:r>
      <w:r w:rsidRPr="00F56A6C">
        <w:rPr>
          <w:snapToGrid w:val="0"/>
          <w:szCs w:val="24"/>
          <w:lang w:val="en-GB"/>
        </w:rPr>
        <w:tab/>
        <w:t xml:space="preserve">The first standard-of-living survey of the population in Turkmenistan was carried out in the spring of 1998 with the cooperation of the World Bank. It resulted in the formation and analysis of a database on basic key indicators of the standard of living of Turkmenistan’s population as of 1998. The next survey of this kind was carried out five years later, in 2003, on the basis of an agreement between the Government of Turkmenistan and the Asian Development Bank for purposes of monitoring and revealing basic trends and changes in the indicators.  According to the Survey of the Standard of Living of the Population of Turkmenistan (2003), total household incomes rose 6.1 times between 1998 and 2003.The difference in incomes by province was reduced by  more than 3 times, and that between high-income and low-income groups by 4 times. The income of the wealthiest among the population was 3.7 times higher than that of the poorest. The degree of differentiation of the population by level of material sufficiency was substantially reduced. In 1998 the wealthiest 20 per cent (fifth quintile) accounted for 55.7 per cent of total incomes, excluding social transfers. This proportion has more than halved over the past five years, to 27 per cent in 2003. During the same period, the proportion of incomes in the least well-off household groups rose to 15 per cent. The real incomes of inhabitants of Turkmenistan in this period increased 3.6 times. Because of low rates of income tax and favourable conditions for its payment, disposable incomes rose 5.1 times in 2003 compared with 1998. </w:t>
      </w:r>
    </w:p>
    <w:p w:rsidR="00CE5D92" w:rsidRPr="00F56A6C" w:rsidRDefault="00CE5D92" w:rsidP="00F56A6C">
      <w:pPr>
        <w:spacing w:after="120"/>
        <w:ind w:left="1134" w:right="1134"/>
        <w:jc w:val="both"/>
        <w:rPr>
          <w:lang w:val="en-GB"/>
        </w:rPr>
      </w:pPr>
      <w:r w:rsidRPr="00F56A6C">
        <w:rPr>
          <w:snapToGrid w:val="0"/>
          <w:szCs w:val="24"/>
          <w:lang w:val="en-GB"/>
        </w:rPr>
        <w:t>200.</w:t>
      </w:r>
      <w:r w:rsidRPr="00F56A6C">
        <w:rPr>
          <w:snapToGrid w:val="0"/>
          <w:szCs w:val="24"/>
          <w:lang w:val="en-GB"/>
        </w:rPr>
        <w:tab/>
      </w:r>
      <w:r w:rsidRPr="00F56A6C">
        <w:rPr>
          <w:lang w:val="en-GB"/>
        </w:rPr>
        <w:t>Turkmenistan is a socially oriented State. The domestic policies of the country’s new leadership are aimed at bringing a decent standard of living and security to the population, protecting citizens’ rights and freedoms, developing democratic processes and establishing a legal system. Since 1993, Turkmenistan has provided its citizens, free of charge, with gas, electricity, water, table salt, medical care, and the opportunity to receive free secondary and higher education. By a resolution of the People’s Council of Turkmenistan of 25 October 2006, the use by citizens, free of charge, of natural gas, electricity, drinking water and salt has been extended until 2030. Token charges have been set for municipal services, telephone service and public transport.</w:t>
      </w:r>
    </w:p>
    <w:p w:rsidR="00CE5D92" w:rsidRPr="00F56A6C" w:rsidRDefault="00C95169" w:rsidP="00F56A6C">
      <w:pPr>
        <w:spacing w:after="120"/>
        <w:ind w:left="1134" w:right="1134"/>
        <w:jc w:val="both"/>
        <w:rPr>
          <w:snapToGrid w:val="0"/>
          <w:szCs w:val="24"/>
          <w:lang w:val="en-GB"/>
        </w:rPr>
      </w:pPr>
      <w:r w:rsidRPr="00F56A6C">
        <w:rPr>
          <w:lang w:val="en-GB"/>
        </w:rPr>
        <w:t>201.</w:t>
      </w:r>
      <w:r w:rsidRPr="00F56A6C">
        <w:rPr>
          <w:lang w:val="en-GB"/>
        </w:rPr>
        <w:tab/>
        <w:t>Turkmenistan’s State budget for 2009 will</w:t>
      </w:r>
      <w:r>
        <w:rPr>
          <w:lang w:val="en-GB"/>
        </w:rPr>
        <w:t xml:space="preserve"> amount to 294.5 trillion manat (58.9 billion old manat</w:t>
      </w:r>
      <w:r w:rsidRPr="00F56A6C">
        <w:rPr>
          <w:lang w:val="en-GB"/>
        </w:rPr>
        <w:t xml:space="preserve">). </w:t>
      </w:r>
      <w:r w:rsidR="00CE5D92" w:rsidRPr="00F56A6C">
        <w:rPr>
          <w:lang w:val="en-GB"/>
        </w:rPr>
        <w:t xml:space="preserve">Income and expenditure will be 39.5 per cent higher than in the State budget for 2008. Social investments - in education, the social security system and public health - will rise by 13 per cent compared with 2008 to 18.1 trillion </w:t>
      </w:r>
      <w:r>
        <w:rPr>
          <w:lang w:val="en-GB"/>
        </w:rPr>
        <w:t>manat</w:t>
      </w:r>
      <w:r w:rsidR="00CE5D92" w:rsidRPr="00F56A6C">
        <w:rPr>
          <w:lang w:val="en-GB"/>
        </w:rPr>
        <w:t>.  GDP is expected to increase by 110.7 per cent compared with 2008, with inflation at 7-8 per cent. The pri</w:t>
      </w:r>
      <w:r w:rsidR="006051A2">
        <w:rPr>
          <w:lang w:val="en-GB"/>
        </w:rPr>
        <w:t>ority status of Gurbanguly Berdimu</w:t>
      </w:r>
      <w:r w:rsidR="00CE5D92" w:rsidRPr="00F56A6C">
        <w:rPr>
          <w:lang w:val="en-GB"/>
        </w:rPr>
        <w:t>hamedov’s social policy is vividly reflected in Turkmenistan’s legislation and legal practice.  A Social Security Code has been adopted: it focuses principally on measures to protect the mother and child, introduces new measures for the birth of a child and child care up to the age of 18 months, addresses issues of job placement and vocational training for the disabled and provides for State support for the most vulnerable segments of society. The Head of State’s Decree increasing wages, allowances and pensions by 10 per cent from 1 January 2009 was an important advance in ensuring the population’s social protection. The State is particularly concerned to improve the living standards of citizens of Turkmenistan: to this end, it has accorded them the right to a mortgage at a rate of 1 per cent per annum over a period of 30 years. The President’s national programme for the transformation of social and living conditions in villages, settlements, towns, districts and district centres for the period up to 2020 has been adopted and is being implemented, with a view to ensuring a high level of social welfare. On the initiative of the President, a new district, Rukhubelent, has been created in the Dashoguz province. Currently more than 40 social and economic facilities have been built there, including a cultural centre, an automatic telephone exchange with telegraph, internet access area and honeycomb connection, a farmers’ market and commercial centre, more than 20 residential cottages, a school, and a clinic and hospital boasting state-of-the-art medical equipment. The provision of amenities and development of the infrastructure will create new jobs and increase economic efficiency. The main aim of the of the extensive programme being carried out in the Esenguly district at the initiative of the President, Gurbanguly Berd</w:t>
      </w:r>
      <w:r w:rsidR="006051A2">
        <w:rPr>
          <w:lang w:val="en-GB"/>
        </w:rPr>
        <w:t>imu</w:t>
      </w:r>
      <w:r w:rsidR="00CE5D92" w:rsidRPr="00F56A6C">
        <w:rPr>
          <w:lang w:val="en-GB"/>
        </w:rPr>
        <w:t xml:space="preserve">hamedov, is to ensure that rural inhabitants have a good quality of life and favourable working conditions that are as close as possible to those of the urban population. More than 20 modern facilities, including a clinic and district hospital, a multimedia school with 500 pupils, a palace of culture and a carpet factory, have been built in Esenguly settlement over a short period of time. The Turkmenistan Stabilization Fund was set up by the Presidential Resolution of 22 September 2008 to promote the stable economic development of Turkmenistan, use of the surplus of income over expenditure in the centralized budget and the further enhancement of national welfare. The Fund will also enable the dependence of the national economy on the oil and energy complex to be reduced and lessen the negative impact of external factors. The Fund’s resources will be used for the social and economic development of Turkmenistan and will be allocated, through transfers, to the implementation of all kinds of budget programmes and the introduction of modern technology and state-of-the-art equipment. Part of the Fund’s assets, known as the "resources for future generations", will be invested, with minimal risk, in high-income long-term financial shares and enterprises.       </w:t>
      </w:r>
    </w:p>
    <w:p w:rsidR="00CE5D92" w:rsidRPr="00F56A6C" w:rsidRDefault="00CE5D92" w:rsidP="00F56A6C">
      <w:pPr>
        <w:tabs>
          <w:tab w:val="left" w:pos="540"/>
        </w:tabs>
        <w:autoSpaceDE w:val="0"/>
        <w:autoSpaceDN w:val="0"/>
        <w:adjustRightInd w:val="0"/>
        <w:spacing w:after="120"/>
        <w:ind w:left="1134" w:right="1134" w:firstLine="12"/>
        <w:jc w:val="both"/>
        <w:rPr>
          <w:szCs w:val="22"/>
          <w:lang w:val="en-GB"/>
        </w:rPr>
      </w:pPr>
      <w:r w:rsidRPr="00F56A6C">
        <w:rPr>
          <w:snapToGrid w:val="0"/>
          <w:szCs w:val="24"/>
          <w:lang w:val="en-GB"/>
        </w:rPr>
        <w:t>202.</w:t>
      </w:r>
      <w:r w:rsidRPr="00F56A6C">
        <w:rPr>
          <w:snapToGrid w:val="0"/>
          <w:szCs w:val="24"/>
          <w:lang w:val="en-GB"/>
        </w:rPr>
        <w:tab/>
        <w:t>Article 24 of the Constitution stipulates that e</w:t>
      </w:r>
      <w:r w:rsidRPr="00F56A6C">
        <w:rPr>
          <w:lang w:val="en-GB"/>
        </w:rPr>
        <w:t>very citizen has the right to State support in the receipt or acquisition of well-constructed living space and in the construction of individual housing.  The home is inviolable.  No one has the right to enter a home or in any other manner infringe the inviolability of a home against the wishes of the inhabitants or illegally.  Citizens have the right to defend their homes against unlawful encroachments. No one may be deprived of her or his home</w:t>
      </w:r>
      <w:r w:rsidRPr="00F56A6C">
        <w:rPr>
          <w:szCs w:val="22"/>
          <w:lang w:val="en-GB"/>
        </w:rPr>
        <w:t xml:space="preserve"> otherwise than on grounds established by law.</w:t>
      </w:r>
    </w:p>
    <w:p w:rsidR="00CE5D92" w:rsidRPr="00F56A6C" w:rsidRDefault="00CE5D92" w:rsidP="00F56A6C">
      <w:pPr>
        <w:spacing w:after="120"/>
        <w:ind w:left="1134" w:right="1134"/>
        <w:jc w:val="both"/>
        <w:rPr>
          <w:snapToGrid w:val="0"/>
          <w:lang w:val="en-GB"/>
        </w:rPr>
      </w:pPr>
      <w:r w:rsidRPr="00F56A6C">
        <w:rPr>
          <w:szCs w:val="22"/>
          <w:lang w:val="en-GB"/>
        </w:rPr>
        <w:t>203.</w:t>
      </w:r>
      <w:r w:rsidRPr="00F56A6C">
        <w:rPr>
          <w:szCs w:val="22"/>
          <w:lang w:val="en-GB"/>
        </w:rPr>
        <w:tab/>
        <w:t xml:space="preserve">The basic features of State social policy are the direct raising of the Turkmen people’s wellbeing, the fuller satisfaction of its material and cultural needs and the improvement of living conditions in all provinces of the country. </w:t>
      </w:r>
      <w:r w:rsidRPr="00F56A6C">
        <w:rPr>
          <w:snapToGrid w:val="0"/>
          <w:lang w:val="en-GB"/>
        </w:rPr>
        <w:t>One of the principal measures taken by the State to encourage the development of small and medium</w:t>
      </w:r>
      <w:r w:rsidRPr="00F56A6C">
        <w:rPr>
          <w:snapToGrid w:val="0"/>
          <w:lang w:val="en-GB"/>
        </w:rPr>
        <w:noBreakHyphen/>
        <w:t>sized towns, especially in rural areas, has been the approval by the President of his National Programme for the transformation of social and living conditions in villages, towns, cities, districts and district centres by 2020. The objective of the Programme is the improvement of living conditions for people living in the countryside and small towns, the development of the physical infrastructure and the social development of rural settlements, villages, towns and district centres. The Programme will be carried out in three phases, 2008-2010, 2011-2015 and 2016-2020. Overall investment in the Programme is estimated at about $US 4 billion.</w:t>
      </w:r>
    </w:p>
    <w:p w:rsidR="00CE5D92" w:rsidRPr="00F56A6C" w:rsidRDefault="00CE5D92" w:rsidP="00F56A6C">
      <w:pPr>
        <w:spacing w:after="120"/>
        <w:ind w:left="1134" w:right="1134"/>
        <w:jc w:val="both"/>
        <w:rPr>
          <w:snapToGrid w:val="0"/>
          <w:lang w:val="en-GB"/>
        </w:rPr>
      </w:pPr>
      <w:r w:rsidRPr="00F56A6C">
        <w:rPr>
          <w:snapToGrid w:val="0"/>
          <w:lang w:val="en-GB"/>
        </w:rPr>
        <w:t>204.</w:t>
      </w:r>
      <w:r w:rsidRPr="00F56A6C">
        <w:rPr>
          <w:snapToGrid w:val="0"/>
          <w:lang w:val="en-GB"/>
        </w:rPr>
        <w:tab/>
        <w:t>The Programme calls for modern district social and economic infrastructure to be built: hospitals, convalescent homes and health centres, pre-school institutions, secondary schools, cultural centres, sport schools and sporting facilities, water and sewage networks, wells, roads, gas pipelines, electricity supply lines and installations, improved communications and housing. Construction of 5,222,400 m</w:t>
      </w:r>
      <w:r w:rsidRPr="00F56A6C">
        <w:rPr>
          <w:snapToGrid w:val="0"/>
          <w:szCs w:val="24"/>
          <w:vertAlign w:val="superscript"/>
          <w:lang w:val="en-GB"/>
        </w:rPr>
        <w:t>2</w:t>
      </w:r>
      <w:r w:rsidRPr="00F56A6C">
        <w:rPr>
          <w:snapToGrid w:val="0"/>
          <w:lang w:val="en-GB"/>
        </w:rPr>
        <w:t xml:space="preserve"> of high-comfort housing is planned by the year 2020. A programme of immense importance for the entire country is the project initiated by the Head of State to create a national tourist zone, "Avaza", which will create thousands of new jobs, not only in tourism and leisure, but also in related economic sectors such as transport and communications, construction, and the food, fishing and textile industries. International practice shows that free economic zones generate average annual increases in employment of 50 per cent and more in the province concerned, thereby having a very positive impact on people’s lives. On the initiative of the President, implementation has now begun of a new project for the construction of an Olympic city in Ashgabat. It is planned to erect this grandiose complex, unparalleled in the region, in one of the beautiful corners of the white-marble capital. It will have about 30 facilities, including a sports palace for ice-hockey seating 10,000 spectators, with a special-purpose boarding school for Turkmenistan’s future Olympians, a Paralympics centre, open-air and closed pools for swimming and diving, more than 10 tennis courts, a closed cycling track with an internal arena for bowls, badminton and table-tennis, a football pitch, training areas and halls for five-a-side football, weightlifting, fencing and boxing, sports games and gymnastics, and many more.</w:t>
      </w:r>
    </w:p>
    <w:p w:rsidR="00CE5D92" w:rsidRPr="00F56A6C" w:rsidRDefault="00CE5D92" w:rsidP="003D0B96">
      <w:pPr>
        <w:spacing w:before="120" w:after="120"/>
        <w:ind w:left="1134" w:right="1134"/>
        <w:jc w:val="both"/>
        <w:rPr>
          <w:lang w:val="en-GB"/>
        </w:rPr>
      </w:pPr>
      <w:r w:rsidRPr="00F56A6C">
        <w:rPr>
          <w:snapToGrid w:val="0"/>
          <w:lang w:val="en-GB"/>
        </w:rPr>
        <w:t>205.</w:t>
      </w:r>
      <w:r w:rsidRPr="00F56A6C">
        <w:rPr>
          <w:snapToGrid w:val="0"/>
          <w:lang w:val="en-GB"/>
        </w:rPr>
        <w:tab/>
        <w:t xml:space="preserve">Economic development in Turkmenistan is typically socially oriented, and that is why the prices of housing and municipal services are kept low. Under the national programme entitled </w:t>
      </w:r>
      <w:r w:rsidRPr="00F56A6C">
        <w:rPr>
          <w:lang w:val="en-GB"/>
        </w:rPr>
        <w:t>"Strategy for the economic, political and cultural development of Turkmenistan for the period up to 2020", State support is provided for rental of municipal housing, use of public transport and telephone subscriptions. In 2007, according to a sample survey of household budgets, the proportion of total income spent by a household on housing and municipal services was 0.2 per cent per month.</w:t>
      </w:r>
    </w:p>
    <w:p w:rsidR="00CE5D92" w:rsidRPr="00F56A6C" w:rsidRDefault="003D0B96" w:rsidP="005233AF">
      <w:pPr>
        <w:tabs>
          <w:tab w:val="left" w:pos="1134"/>
        </w:tabs>
        <w:spacing w:before="240" w:after="120"/>
        <w:ind w:right="1134"/>
        <w:jc w:val="both"/>
        <w:rPr>
          <w:b/>
          <w:szCs w:val="24"/>
          <w:lang w:val="en-GB"/>
        </w:rPr>
      </w:pPr>
      <w:r>
        <w:rPr>
          <w:b/>
          <w:lang w:val="en-GB"/>
        </w:rPr>
        <w:tab/>
      </w:r>
      <w:r w:rsidR="00CE5D92" w:rsidRPr="002C4F9A">
        <w:rPr>
          <w:b/>
          <w:lang w:val="en-GB"/>
        </w:rPr>
        <w:t>a)</w:t>
      </w:r>
      <w:r>
        <w:rPr>
          <w:b/>
          <w:lang w:val="en-GB"/>
        </w:rPr>
        <w:tab/>
      </w:r>
      <w:r w:rsidR="00CE5D92" w:rsidRPr="00F56A6C">
        <w:rPr>
          <w:b/>
          <w:lang w:val="en-GB"/>
        </w:rPr>
        <w:t>Living space, m</w:t>
      </w:r>
      <w:r w:rsidR="00CE5D92" w:rsidRPr="00F56A6C">
        <w:rPr>
          <w:b/>
          <w:szCs w:val="24"/>
          <w:vertAlign w:val="superscript"/>
          <w:lang w:val="en-GB"/>
        </w:rPr>
        <w:t>2</w:t>
      </w:r>
      <w:r w:rsidR="00CE5D92" w:rsidRPr="00F56A6C">
        <w:rPr>
          <w:b/>
          <w:szCs w:val="24"/>
          <w:lang w:val="en-GB"/>
        </w:rPr>
        <w:t xml:space="preserve"> per person</w:t>
      </w:r>
    </w:p>
    <w:tbl>
      <w:tblPr>
        <w:tblW w:w="7371" w:type="dxa"/>
        <w:tblInd w:w="1242" w:type="dxa"/>
        <w:tblLook w:val="00BF" w:firstRow="1" w:lastRow="0" w:firstColumn="1" w:lastColumn="0" w:noHBand="0" w:noVBand="0"/>
      </w:tblPr>
      <w:tblGrid>
        <w:gridCol w:w="1317"/>
        <w:gridCol w:w="797"/>
        <w:gridCol w:w="751"/>
        <w:gridCol w:w="751"/>
        <w:gridCol w:w="751"/>
        <w:gridCol w:w="751"/>
        <w:gridCol w:w="751"/>
        <w:gridCol w:w="751"/>
        <w:gridCol w:w="751"/>
      </w:tblGrid>
      <w:tr w:rsidR="00CE5D92" w:rsidRPr="00F56A6C" w:rsidTr="005233AF">
        <w:trPr>
          <w:trHeight w:val="361"/>
        </w:trPr>
        <w:tc>
          <w:tcPr>
            <w:tcW w:w="1317" w:type="dxa"/>
            <w:tcBorders>
              <w:top w:val="single" w:sz="2" w:space="0" w:color="auto"/>
              <w:bottom w:val="single" w:sz="12" w:space="0" w:color="auto"/>
            </w:tcBorders>
          </w:tcPr>
          <w:p w:rsidR="00CE5D92" w:rsidRPr="002C4F9A" w:rsidRDefault="00CE5D92" w:rsidP="00CE5D92">
            <w:pPr>
              <w:jc w:val="both"/>
              <w:rPr>
                <w:b/>
                <w:sz w:val="18"/>
                <w:szCs w:val="18"/>
                <w:lang w:val="en-GB"/>
              </w:rPr>
            </w:pPr>
          </w:p>
        </w:tc>
        <w:tc>
          <w:tcPr>
            <w:tcW w:w="797" w:type="dxa"/>
            <w:tcBorders>
              <w:top w:val="single" w:sz="2" w:space="0" w:color="auto"/>
              <w:bottom w:val="single" w:sz="12" w:space="0" w:color="auto"/>
            </w:tcBorders>
          </w:tcPr>
          <w:p w:rsidR="00CE5D92" w:rsidRPr="002C64B8" w:rsidRDefault="00CE5D92" w:rsidP="00CE5D92">
            <w:pPr>
              <w:jc w:val="center"/>
              <w:rPr>
                <w:i/>
                <w:sz w:val="16"/>
                <w:szCs w:val="16"/>
                <w:lang w:val="en-GB"/>
              </w:rPr>
            </w:pPr>
            <w:r w:rsidRPr="002C64B8">
              <w:rPr>
                <w:i/>
                <w:sz w:val="16"/>
                <w:szCs w:val="16"/>
                <w:lang w:val="en-GB"/>
              </w:rPr>
              <w:t>2000</w:t>
            </w:r>
          </w:p>
        </w:tc>
        <w:tc>
          <w:tcPr>
            <w:tcW w:w="751" w:type="dxa"/>
            <w:tcBorders>
              <w:top w:val="single" w:sz="2" w:space="0" w:color="auto"/>
              <w:bottom w:val="single" w:sz="12" w:space="0" w:color="auto"/>
            </w:tcBorders>
          </w:tcPr>
          <w:p w:rsidR="00CE5D92" w:rsidRPr="002C64B8" w:rsidRDefault="00CE5D92" w:rsidP="00CE5D92">
            <w:pPr>
              <w:jc w:val="center"/>
              <w:rPr>
                <w:i/>
                <w:sz w:val="16"/>
                <w:szCs w:val="16"/>
                <w:lang w:val="en-GB"/>
              </w:rPr>
            </w:pPr>
            <w:r w:rsidRPr="002C64B8">
              <w:rPr>
                <w:i/>
                <w:sz w:val="16"/>
                <w:szCs w:val="16"/>
                <w:lang w:val="en-GB"/>
              </w:rPr>
              <w:t>2001</w:t>
            </w:r>
          </w:p>
        </w:tc>
        <w:tc>
          <w:tcPr>
            <w:tcW w:w="751" w:type="dxa"/>
            <w:tcBorders>
              <w:top w:val="single" w:sz="2" w:space="0" w:color="auto"/>
              <w:bottom w:val="single" w:sz="12" w:space="0" w:color="auto"/>
            </w:tcBorders>
          </w:tcPr>
          <w:p w:rsidR="00CE5D92" w:rsidRPr="002C64B8" w:rsidRDefault="00CE5D92" w:rsidP="00CE5D92">
            <w:pPr>
              <w:jc w:val="center"/>
              <w:rPr>
                <w:i/>
                <w:sz w:val="16"/>
                <w:szCs w:val="16"/>
                <w:lang w:val="en-GB"/>
              </w:rPr>
            </w:pPr>
            <w:r w:rsidRPr="002C64B8">
              <w:rPr>
                <w:i/>
                <w:sz w:val="16"/>
                <w:szCs w:val="16"/>
                <w:lang w:val="en-GB"/>
              </w:rPr>
              <w:t>2002</w:t>
            </w:r>
          </w:p>
        </w:tc>
        <w:tc>
          <w:tcPr>
            <w:tcW w:w="751" w:type="dxa"/>
            <w:tcBorders>
              <w:top w:val="single" w:sz="2" w:space="0" w:color="auto"/>
              <w:bottom w:val="single" w:sz="12" w:space="0" w:color="auto"/>
            </w:tcBorders>
          </w:tcPr>
          <w:p w:rsidR="00CE5D92" w:rsidRPr="002C64B8" w:rsidRDefault="00CE5D92" w:rsidP="00CE5D92">
            <w:pPr>
              <w:jc w:val="center"/>
              <w:rPr>
                <w:i/>
                <w:sz w:val="16"/>
                <w:szCs w:val="16"/>
                <w:lang w:val="en-GB"/>
              </w:rPr>
            </w:pPr>
            <w:r w:rsidRPr="002C64B8">
              <w:rPr>
                <w:i/>
                <w:sz w:val="16"/>
                <w:szCs w:val="16"/>
                <w:lang w:val="en-GB"/>
              </w:rPr>
              <w:t>2003</w:t>
            </w:r>
          </w:p>
        </w:tc>
        <w:tc>
          <w:tcPr>
            <w:tcW w:w="751" w:type="dxa"/>
            <w:tcBorders>
              <w:top w:val="single" w:sz="2" w:space="0" w:color="auto"/>
              <w:bottom w:val="single" w:sz="12" w:space="0" w:color="auto"/>
            </w:tcBorders>
          </w:tcPr>
          <w:p w:rsidR="00CE5D92" w:rsidRPr="002C64B8" w:rsidRDefault="00CE5D92" w:rsidP="00CE5D92">
            <w:pPr>
              <w:jc w:val="center"/>
              <w:rPr>
                <w:i/>
                <w:sz w:val="16"/>
                <w:szCs w:val="16"/>
                <w:lang w:val="en-GB"/>
              </w:rPr>
            </w:pPr>
            <w:r w:rsidRPr="002C64B8">
              <w:rPr>
                <w:i/>
                <w:sz w:val="16"/>
                <w:szCs w:val="16"/>
                <w:lang w:val="en-GB"/>
              </w:rPr>
              <w:t>2004</w:t>
            </w:r>
          </w:p>
        </w:tc>
        <w:tc>
          <w:tcPr>
            <w:tcW w:w="751" w:type="dxa"/>
            <w:tcBorders>
              <w:top w:val="single" w:sz="2" w:space="0" w:color="auto"/>
              <w:bottom w:val="single" w:sz="12" w:space="0" w:color="auto"/>
            </w:tcBorders>
          </w:tcPr>
          <w:p w:rsidR="00CE5D92" w:rsidRPr="002C64B8" w:rsidRDefault="00CE5D92" w:rsidP="00CE5D92">
            <w:pPr>
              <w:jc w:val="center"/>
              <w:rPr>
                <w:i/>
                <w:sz w:val="16"/>
                <w:szCs w:val="16"/>
                <w:lang w:val="en-GB"/>
              </w:rPr>
            </w:pPr>
            <w:r w:rsidRPr="002C64B8">
              <w:rPr>
                <w:i/>
                <w:sz w:val="16"/>
                <w:szCs w:val="16"/>
                <w:lang w:val="en-GB"/>
              </w:rPr>
              <w:t>2005</w:t>
            </w:r>
          </w:p>
        </w:tc>
        <w:tc>
          <w:tcPr>
            <w:tcW w:w="751" w:type="dxa"/>
            <w:tcBorders>
              <w:top w:val="single" w:sz="2" w:space="0" w:color="auto"/>
              <w:bottom w:val="single" w:sz="12" w:space="0" w:color="auto"/>
            </w:tcBorders>
          </w:tcPr>
          <w:p w:rsidR="00CE5D92" w:rsidRPr="002C64B8" w:rsidRDefault="00CE5D92" w:rsidP="00CE5D92">
            <w:pPr>
              <w:jc w:val="center"/>
              <w:rPr>
                <w:i/>
                <w:sz w:val="16"/>
                <w:szCs w:val="16"/>
                <w:lang w:val="en-GB"/>
              </w:rPr>
            </w:pPr>
            <w:r w:rsidRPr="002C64B8">
              <w:rPr>
                <w:i/>
                <w:sz w:val="16"/>
                <w:szCs w:val="16"/>
                <w:lang w:val="en-GB"/>
              </w:rPr>
              <w:t>2006</w:t>
            </w:r>
          </w:p>
        </w:tc>
        <w:tc>
          <w:tcPr>
            <w:tcW w:w="751" w:type="dxa"/>
            <w:tcBorders>
              <w:top w:val="single" w:sz="2" w:space="0" w:color="auto"/>
              <w:bottom w:val="single" w:sz="12" w:space="0" w:color="auto"/>
            </w:tcBorders>
          </w:tcPr>
          <w:p w:rsidR="00CE5D92" w:rsidRPr="002C64B8" w:rsidRDefault="00CE5D92" w:rsidP="00CE5D92">
            <w:pPr>
              <w:jc w:val="center"/>
              <w:rPr>
                <w:i/>
                <w:sz w:val="16"/>
                <w:szCs w:val="16"/>
                <w:lang w:val="en-GB"/>
              </w:rPr>
            </w:pPr>
            <w:r w:rsidRPr="002C64B8">
              <w:rPr>
                <w:i/>
                <w:sz w:val="16"/>
                <w:szCs w:val="16"/>
                <w:lang w:val="en-GB"/>
              </w:rPr>
              <w:t>2007</w:t>
            </w:r>
          </w:p>
        </w:tc>
      </w:tr>
      <w:tr w:rsidR="00CE5D92" w:rsidRPr="00F56A6C" w:rsidTr="005233AF">
        <w:tc>
          <w:tcPr>
            <w:tcW w:w="1317" w:type="dxa"/>
            <w:tcBorders>
              <w:top w:val="single" w:sz="12" w:space="0" w:color="auto"/>
            </w:tcBorders>
          </w:tcPr>
          <w:p w:rsidR="00CE5D92" w:rsidRPr="002C4F9A" w:rsidRDefault="00CE5D92" w:rsidP="00CE5D92">
            <w:pPr>
              <w:jc w:val="both"/>
              <w:rPr>
                <w:b/>
                <w:sz w:val="18"/>
                <w:szCs w:val="18"/>
                <w:lang w:val="en-GB"/>
              </w:rPr>
            </w:pPr>
            <w:r w:rsidRPr="002C4F9A">
              <w:rPr>
                <w:b/>
                <w:sz w:val="18"/>
                <w:szCs w:val="18"/>
                <w:lang w:val="en-GB"/>
              </w:rPr>
              <w:t>Turkmenistan</w:t>
            </w:r>
          </w:p>
        </w:tc>
        <w:tc>
          <w:tcPr>
            <w:tcW w:w="797" w:type="dxa"/>
            <w:tcBorders>
              <w:top w:val="single" w:sz="12" w:space="0" w:color="auto"/>
            </w:tcBorders>
          </w:tcPr>
          <w:p w:rsidR="00CE5D92" w:rsidRPr="002C4F9A" w:rsidRDefault="00CE5D92" w:rsidP="00CE5D92">
            <w:pPr>
              <w:jc w:val="both"/>
              <w:rPr>
                <w:b/>
                <w:sz w:val="18"/>
                <w:szCs w:val="18"/>
                <w:lang w:val="en-GB"/>
              </w:rPr>
            </w:pPr>
            <w:r w:rsidRPr="002C4F9A">
              <w:rPr>
                <w:b/>
                <w:sz w:val="18"/>
                <w:szCs w:val="18"/>
                <w:lang w:val="en-GB"/>
              </w:rPr>
              <w:t>17.8</w:t>
            </w:r>
          </w:p>
        </w:tc>
        <w:tc>
          <w:tcPr>
            <w:tcW w:w="751" w:type="dxa"/>
            <w:tcBorders>
              <w:top w:val="single" w:sz="12" w:space="0" w:color="auto"/>
            </w:tcBorders>
          </w:tcPr>
          <w:p w:rsidR="00CE5D92" w:rsidRPr="002C4F9A" w:rsidRDefault="00CE5D92" w:rsidP="00CE5D92">
            <w:pPr>
              <w:jc w:val="both"/>
              <w:rPr>
                <w:b/>
                <w:sz w:val="18"/>
                <w:szCs w:val="18"/>
                <w:lang w:val="en-GB"/>
              </w:rPr>
            </w:pPr>
            <w:r w:rsidRPr="002C4F9A">
              <w:rPr>
                <w:b/>
                <w:sz w:val="18"/>
                <w:szCs w:val="18"/>
                <w:lang w:val="en-GB"/>
              </w:rPr>
              <w:t>18.3</w:t>
            </w:r>
          </w:p>
        </w:tc>
        <w:tc>
          <w:tcPr>
            <w:tcW w:w="751" w:type="dxa"/>
            <w:tcBorders>
              <w:top w:val="single" w:sz="12" w:space="0" w:color="auto"/>
            </w:tcBorders>
          </w:tcPr>
          <w:p w:rsidR="00CE5D92" w:rsidRPr="002C4F9A" w:rsidRDefault="00CE5D92" w:rsidP="00CE5D92">
            <w:pPr>
              <w:jc w:val="both"/>
              <w:rPr>
                <w:b/>
                <w:sz w:val="18"/>
                <w:szCs w:val="18"/>
                <w:lang w:val="en-GB"/>
              </w:rPr>
            </w:pPr>
            <w:r w:rsidRPr="002C4F9A">
              <w:rPr>
                <w:b/>
                <w:sz w:val="18"/>
                <w:szCs w:val="18"/>
                <w:lang w:val="en-GB"/>
              </w:rPr>
              <w:t>19.2</w:t>
            </w:r>
          </w:p>
        </w:tc>
        <w:tc>
          <w:tcPr>
            <w:tcW w:w="751" w:type="dxa"/>
            <w:tcBorders>
              <w:top w:val="single" w:sz="12" w:space="0" w:color="auto"/>
            </w:tcBorders>
          </w:tcPr>
          <w:p w:rsidR="00CE5D92" w:rsidRPr="002C4F9A" w:rsidRDefault="00CE5D92" w:rsidP="00CE5D92">
            <w:pPr>
              <w:jc w:val="both"/>
              <w:rPr>
                <w:b/>
                <w:sz w:val="18"/>
                <w:szCs w:val="18"/>
                <w:lang w:val="en-GB"/>
              </w:rPr>
            </w:pPr>
            <w:r w:rsidRPr="002C4F9A">
              <w:rPr>
                <w:b/>
                <w:sz w:val="18"/>
                <w:szCs w:val="18"/>
                <w:lang w:val="en-GB"/>
              </w:rPr>
              <w:t>19.4</w:t>
            </w:r>
          </w:p>
        </w:tc>
        <w:tc>
          <w:tcPr>
            <w:tcW w:w="751" w:type="dxa"/>
            <w:tcBorders>
              <w:top w:val="single" w:sz="12" w:space="0" w:color="auto"/>
            </w:tcBorders>
          </w:tcPr>
          <w:p w:rsidR="00CE5D92" w:rsidRPr="002C4F9A" w:rsidRDefault="00CE5D92" w:rsidP="00CE5D92">
            <w:pPr>
              <w:jc w:val="both"/>
              <w:rPr>
                <w:b/>
                <w:sz w:val="18"/>
                <w:szCs w:val="18"/>
                <w:lang w:val="en-GB"/>
              </w:rPr>
            </w:pPr>
            <w:r w:rsidRPr="002C4F9A">
              <w:rPr>
                <w:b/>
                <w:sz w:val="18"/>
                <w:szCs w:val="18"/>
                <w:lang w:val="en-GB"/>
              </w:rPr>
              <w:t>19.6</w:t>
            </w:r>
          </w:p>
        </w:tc>
        <w:tc>
          <w:tcPr>
            <w:tcW w:w="751" w:type="dxa"/>
            <w:tcBorders>
              <w:top w:val="single" w:sz="12" w:space="0" w:color="auto"/>
            </w:tcBorders>
          </w:tcPr>
          <w:p w:rsidR="00CE5D92" w:rsidRPr="002C4F9A" w:rsidRDefault="00CE5D92" w:rsidP="00CE5D92">
            <w:pPr>
              <w:jc w:val="both"/>
              <w:rPr>
                <w:b/>
                <w:sz w:val="18"/>
                <w:szCs w:val="18"/>
                <w:lang w:val="en-GB"/>
              </w:rPr>
            </w:pPr>
            <w:r w:rsidRPr="002C4F9A">
              <w:rPr>
                <w:b/>
                <w:sz w:val="18"/>
                <w:szCs w:val="18"/>
                <w:lang w:val="en-GB"/>
              </w:rPr>
              <w:t>19.7</w:t>
            </w:r>
          </w:p>
        </w:tc>
        <w:tc>
          <w:tcPr>
            <w:tcW w:w="751" w:type="dxa"/>
            <w:tcBorders>
              <w:top w:val="single" w:sz="12" w:space="0" w:color="auto"/>
            </w:tcBorders>
          </w:tcPr>
          <w:p w:rsidR="00CE5D92" w:rsidRPr="002C4F9A" w:rsidRDefault="00CE5D92" w:rsidP="00CE5D92">
            <w:pPr>
              <w:jc w:val="both"/>
              <w:rPr>
                <w:b/>
                <w:sz w:val="18"/>
                <w:szCs w:val="18"/>
                <w:lang w:val="en-GB"/>
              </w:rPr>
            </w:pPr>
            <w:r w:rsidRPr="002C4F9A">
              <w:rPr>
                <w:b/>
                <w:sz w:val="18"/>
                <w:szCs w:val="18"/>
                <w:lang w:val="en-GB"/>
              </w:rPr>
              <w:t>19.8</w:t>
            </w:r>
          </w:p>
        </w:tc>
        <w:tc>
          <w:tcPr>
            <w:tcW w:w="751" w:type="dxa"/>
            <w:tcBorders>
              <w:top w:val="single" w:sz="12" w:space="0" w:color="auto"/>
            </w:tcBorders>
          </w:tcPr>
          <w:p w:rsidR="00CE5D92" w:rsidRPr="002C4F9A" w:rsidRDefault="00CE5D92" w:rsidP="00CE5D92">
            <w:pPr>
              <w:jc w:val="both"/>
              <w:rPr>
                <w:sz w:val="18"/>
                <w:szCs w:val="18"/>
                <w:lang w:val="en-GB"/>
              </w:rPr>
            </w:pPr>
            <w:r w:rsidRPr="002C4F9A">
              <w:rPr>
                <w:b/>
                <w:sz w:val="18"/>
                <w:szCs w:val="18"/>
                <w:lang w:val="en-GB"/>
              </w:rPr>
              <w:t>19.9</w:t>
            </w:r>
          </w:p>
        </w:tc>
      </w:tr>
      <w:tr w:rsidR="00CE5D92" w:rsidRPr="00F56A6C" w:rsidTr="005233AF">
        <w:tc>
          <w:tcPr>
            <w:tcW w:w="1317" w:type="dxa"/>
          </w:tcPr>
          <w:p w:rsidR="00CE5D92" w:rsidRPr="002C4F9A" w:rsidRDefault="00CE5D92" w:rsidP="00CE5D92">
            <w:pPr>
              <w:jc w:val="both"/>
              <w:rPr>
                <w:sz w:val="18"/>
                <w:szCs w:val="18"/>
                <w:lang w:val="en-GB"/>
              </w:rPr>
            </w:pPr>
            <w:r w:rsidRPr="002C4F9A">
              <w:rPr>
                <w:sz w:val="18"/>
                <w:szCs w:val="18"/>
                <w:lang w:val="en-GB"/>
              </w:rPr>
              <w:t>Ashgabat</w:t>
            </w:r>
          </w:p>
        </w:tc>
        <w:tc>
          <w:tcPr>
            <w:tcW w:w="797" w:type="dxa"/>
          </w:tcPr>
          <w:p w:rsidR="00CE5D92" w:rsidRPr="002C4F9A" w:rsidRDefault="00CE5D92" w:rsidP="00CE5D92">
            <w:pPr>
              <w:jc w:val="both"/>
              <w:rPr>
                <w:sz w:val="18"/>
                <w:szCs w:val="18"/>
                <w:lang w:val="en-GB"/>
              </w:rPr>
            </w:pPr>
            <w:r w:rsidRPr="002C4F9A">
              <w:rPr>
                <w:sz w:val="18"/>
                <w:szCs w:val="18"/>
                <w:lang w:val="en-GB"/>
              </w:rPr>
              <w:t>14.7</w:t>
            </w:r>
          </w:p>
        </w:tc>
        <w:tc>
          <w:tcPr>
            <w:tcW w:w="751" w:type="dxa"/>
          </w:tcPr>
          <w:p w:rsidR="00CE5D92" w:rsidRPr="002C4F9A" w:rsidRDefault="00CE5D92" w:rsidP="00CE5D92">
            <w:pPr>
              <w:jc w:val="both"/>
              <w:rPr>
                <w:sz w:val="18"/>
                <w:szCs w:val="18"/>
                <w:lang w:val="en-GB"/>
              </w:rPr>
            </w:pPr>
            <w:r w:rsidRPr="002C4F9A">
              <w:rPr>
                <w:sz w:val="18"/>
                <w:szCs w:val="18"/>
                <w:lang w:val="en-GB"/>
              </w:rPr>
              <w:t>15.2</w:t>
            </w:r>
          </w:p>
        </w:tc>
        <w:tc>
          <w:tcPr>
            <w:tcW w:w="751" w:type="dxa"/>
          </w:tcPr>
          <w:p w:rsidR="00CE5D92" w:rsidRPr="002C4F9A" w:rsidRDefault="00CE5D92" w:rsidP="00CE5D92">
            <w:pPr>
              <w:jc w:val="both"/>
              <w:rPr>
                <w:sz w:val="18"/>
                <w:szCs w:val="18"/>
                <w:lang w:val="en-GB"/>
              </w:rPr>
            </w:pPr>
            <w:r w:rsidRPr="002C4F9A">
              <w:rPr>
                <w:sz w:val="18"/>
                <w:szCs w:val="18"/>
                <w:lang w:val="en-GB"/>
              </w:rPr>
              <w:t>15.8</w:t>
            </w:r>
          </w:p>
        </w:tc>
        <w:tc>
          <w:tcPr>
            <w:tcW w:w="751" w:type="dxa"/>
          </w:tcPr>
          <w:p w:rsidR="00CE5D92" w:rsidRPr="002C4F9A" w:rsidRDefault="00CE5D92" w:rsidP="00CE5D92">
            <w:pPr>
              <w:jc w:val="both"/>
              <w:rPr>
                <w:sz w:val="18"/>
                <w:szCs w:val="18"/>
                <w:lang w:val="en-GB"/>
              </w:rPr>
            </w:pPr>
            <w:r w:rsidRPr="002C4F9A">
              <w:rPr>
                <w:sz w:val="18"/>
                <w:szCs w:val="18"/>
                <w:lang w:val="en-GB"/>
              </w:rPr>
              <w:t>16.0</w:t>
            </w:r>
          </w:p>
        </w:tc>
        <w:tc>
          <w:tcPr>
            <w:tcW w:w="751" w:type="dxa"/>
          </w:tcPr>
          <w:p w:rsidR="00CE5D92" w:rsidRPr="002C4F9A" w:rsidRDefault="00CE5D92" w:rsidP="00CE5D92">
            <w:pPr>
              <w:jc w:val="both"/>
              <w:rPr>
                <w:sz w:val="18"/>
                <w:szCs w:val="18"/>
                <w:lang w:val="en-GB"/>
              </w:rPr>
            </w:pPr>
            <w:r w:rsidRPr="002C4F9A">
              <w:rPr>
                <w:sz w:val="18"/>
                <w:szCs w:val="18"/>
                <w:lang w:val="en-GB"/>
              </w:rPr>
              <w:t>16.2</w:t>
            </w:r>
          </w:p>
        </w:tc>
        <w:tc>
          <w:tcPr>
            <w:tcW w:w="751" w:type="dxa"/>
          </w:tcPr>
          <w:p w:rsidR="00CE5D92" w:rsidRPr="002C4F9A" w:rsidRDefault="00CE5D92" w:rsidP="00CE5D92">
            <w:pPr>
              <w:jc w:val="both"/>
              <w:rPr>
                <w:sz w:val="18"/>
                <w:szCs w:val="18"/>
                <w:lang w:val="en-GB"/>
              </w:rPr>
            </w:pPr>
            <w:r w:rsidRPr="002C4F9A">
              <w:rPr>
                <w:sz w:val="18"/>
                <w:szCs w:val="18"/>
                <w:lang w:val="en-GB"/>
              </w:rPr>
              <w:t>16.3</w:t>
            </w:r>
          </w:p>
        </w:tc>
        <w:tc>
          <w:tcPr>
            <w:tcW w:w="751" w:type="dxa"/>
          </w:tcPr>
          <w:p w:rsidR="00CE5D92" w:rsidRPr="002C4F9A" w:rsidRDefault="00CE5D92" w:rsidP="00CE5D92">
            <w:pPr>
              <w:jc w:val="both"/>
              <w:rPr>
                <w:sz w:val="18"/>
                <w:szCs w:val="18"/>
                <w:lang w:val="en-GB"/>
              </w:rPr>
            </w:pPr>
            <w:r w:rsidRPr="002C4F9A">
              <w:rPr>
                <w:sz w:val="18"/>
                <w:szCs w:val="18"/>
                <w:lang w:val="en-GB"/>
              </w:rPr>
              <w:t>16.4</w:t>
            </w:r>
          </w:p>
        </w:tc>
        <w:tc>
          <w:tcPr>
            <w:tcW w:w="751" w:type="dxa"/>
          </w:tcPr>
          <w:p w:rsidR="00CE5D92" w:rsidRPr="002C4F9A" w:rsidRDefault="00CE5D92" w:rsidP="00CE5D92">
            <w:pPr>
              <w:jc w:val="both"/>
              <w:rPr>
                <w:sz w:val="18"/>
                <w:szCs w:val="18"/>
                <w:lang w:val="en-GB"/>
              </w:rPr>
            </w:pPr>
            <w:r w:rsidRPr="002C4F9A">
              <w:rPr>
                <w:sz w:val="18"/>
                <w:szCs w:val="18"/>
                <w:lang w:val="en-GB"/>
              </w:rPr>
              <w:t>16.5</w:t>
            </w:r>
          </w:p>
        </w:tc>
      </w:tr>
      <w:tr w:rsidR="00CE5D92" w:rsidRPr="00F56A6C" w:rsidTr="005233AF">
        <w:tc>
          <w:tcPr>
            <w:tcW w:w="1317" w:type="dxa"/>
          </w:tcPr>
          <w:p w:rsidR="00CE5D92" w:rsidRPr="002C4F9A" w:rsidRDefault="00CE5D92" w:rsidP="00CE5D92">
            <w:pPr>
              <w:jc w:val="both"/>
              <w:rPr>
                <w:sz w:val="18"/>
                <w:szCs w:val="18"/>
                <w:lang w:val="en-GB"/>
              </w:rPr>
            </w:pPr>
            <w:r w:rsidRPr="002C4F9A">
              <w:rPr>
                <w:sz w:val="18"/>
                <w:szCs w:val="18"/>
                <w:lang w:val="en-GB"/>
              </w:rPr>
              <w:t>Provinces:</w:t>
            </w:r>
          </w:p>
        </w:tc>
        <w:tc>
          <w:tcPr>
            <w:tcW w:w="797" w:type="dxa"/>
          </w:tcPr>
          <w:p w:rsidR="00CE5D92" w:rsidRPr="002C4F9A" w:rsidRDefault="00CE5D92" w:rsidP="00CE5D92">
            <w:pPr>
              <w:jc w:val="both"/>
              <w:rPr>
                <w:sz w:val="18"/>
                <w:szCs w:val="18"/>
                <w:lang w:val="en-GB"/>
              </w:rPr>
            </w:pPr>
          </w:p>
        </w:tc>
        <w:tc>
          <w:tcPr>
            <w:tcW w:w="751" w:type="dxa"/>
          </w:tcPr>
          <w:p w:rsidR="00CE5D92" w:rsidRPr="002C4F9A" w:rsidRDefault="00CE5D92" w:rsidP="00CE5D92">
            <w:pPr>
              <w:jc w:val="both"/>
              <w:rPr>
                <w:sz w:val="18"/>
                <w:szCs w:val="18"/>
                <w:lang w:val="en-GB"/>
              </w:rPr>
            </w:pPr>
          </w:p>
        </w:tc>
        <w:tc>
          <w:tcPr>
            <w:tcW w:w="751" w:type="dxa"/>
          </w:tcPr>
          <w:p w:rsidR="00CE5D92" w:rsidRPr="002C4F9A" w:rsidRDefault="00CE5D92" w:rsidP="00CE5D92">
            <w:pPr>
              <w:jc w:val="both"/>
              <w:rPr>
                <w:sz w:val="18"/>
                <w:szCs w:val="18"/>
                <w:lang w:val="en-GB"/>
              </w:rPr>
            </w:pPr>
          </w:p>
        </w:tc>
        <w:tc>
          <w:tcPr>
            <w:tcW w:w="751" w:type="dxa"/>
          </w:tcPr>
          <w:p w:rsidR="00CE5D92" w:rsidRPr="002C4F9A" w:rsidRDefault="00CE5D92" w:rsidP="00CE5D92">
            <w:pPr>
              <w:jc w:val="both"/>
              <w:rPr>
                <w:sz w:val="18"/>
                <w:szCs w:val="18"/>
                <w:lang w:val="en-GB"/>
              </w:rPr>
            </w:pPr>
          </w:p>
        </w:tc>
        <w:tc>
          <w:tcPr>
            <w:tcW w:w="751" w:type="dxa"/>
          </w:tcPr>
          <w:p w:rsidR="00CE5D92" w:rsidRPr="002C4F9A" w:rsidRDefault="00CE5D92" w:rsidP="00CE5D92">
            <w:pPr>
              <w:jc w:val="both"/>
              <w:rPr>
                <w:sz w:val="18"/>
                <w:szCs w:val="18"/>
                <w:lang w:val="en-GB"/>
              </w:rPr>
            </w:pPr>
          </w:p>
        </w:tc>
        <w:tc>
          <w:tcPr>
            <w:tcW w:w="751" w:type="dxa"/>
          </w:tcPr>
          <w:p w:rsidR="00CE5D92" w:rsidRPr="002C4F9A" w:rsidRDefault="00CE5D92" w:rsidP="00CE5D92">
            <w:pPr>
              <w:jc w:val="both"/>
              <w:rPr>
                <w:sz w:val="18"/>
                <w:szCs w:val="18"/>
                <w:lang w:val="en-GB"/>
              </w:rPr>
            </w:pPr>
          </w:p>
        </w:tc>
        <w:tc>
          <w:tcPr>
            <w:tcW w:w="751" w:type="dxa"/>
          </w:tcPr>
          <w:p w:rsidR="00CE5D92" w:rsidRPr="002C4F9A" w:rsidRDefault="00CE5D92" w:rsidP="00CE5D92">
            <w:pPr>
              <w:jc w:val="both"/>
              <w:rPr>
                <w:sz w:val="18"/>
                <w:szCs w:val="18"/>
                <w:lang w:val="en-GB"/>
              </w:rPr>
            </w:pPr>
          </w:p>
        </w:tc>
        <w:tc>
          <w:tcPr>
            <w:tcW w:w="751" w:type="dxa"/>
          </w:tcPr>
          <w:p w:rsidR="00CE5D92" w:rsidRPr="002C4F9A" w:rsidRDefault="00CE5D92" w:rsidP="00CE5D92">
            <w:pPr>
              <w:jc w:val="both"/>
              <w:rPr>
                <w:sz w:val="18"/>
                <w:szCs w:val="18"/>
                <w:lang w:val="en-GB"/>
              </w:rPr>
            </w:pPr>
          </w:p>
        </w:tc>
      </w:tr>
      <w:tr w:rsidR="00CE5D92" w:rsidRPr="00F56A6C" w:rsidTr="005233AF">
        <w:tc>
          <w:tcPr>
            <w:tcW w:w="1317" w:type="dxa"/>
          </w:tcPr>
          <w:p w:rsidR="00CE5D92" w:rsidRPr="002C4F9A" w:rsidRDefault="00CE5D92" w:rsidP="00CE5D92">
            <w:pPr>
              <w:jc w:val="both"/>
              <w:rPr>
                <w:sz w:val="18"/>
                <w:szCs w:val="18"/>
                <w:lang w:val="en-GB"/>
              </w:rPr>
            </w:pPr>
            <w:r w:rsidRPr="002C4F9A">
              <w:rPr>
                <w:sz w:val="18"/>
                <w:szCs w:val="18"/>
                <w:lang w:val="en-GB"/>
              </w:rPr>
              <w:t>Akhal</w:t>
            </w:r>
          </w:p>
        </w:tc>
        <w:tc>
          <w:tcPr>
            <w:tcW w:w="797" w:type="dxa"/>
          </w:tcPr>
          <w:p w:rsidR="00CE5D92" w:rsidRPr="002C4F9A" w:rsidRDefault="00CE5D92" w:rsidP="00CE5D92">
            <w:pPr>
              <w:jc w:val="both"/>
              <w:rPr>
                <w:sz w:val="18"/>
                <w:szCs w:val="18"/>
                <w:lang w:val="en-GB"/>
              </w:rPr>
            </w:pPr>
            <w:r w:rsidRPr="002C4F9A">
              <w:rPr>
                <w:sz w:val="18"/>
                <w:szCs w:val="18"/>
                <w:lang w:val="en-GB"/>
              </w:rPr>
              <w:t>15.3</w:t>
            </w:r>
          </w:p>
        </w:tc>
        <w:tc>
          <w:tcPr>
            <w:tcW w:w="751" w:type="dxa"/>
          </w:tcPr>
          <w:p w:rsidR="00CE5D92" w:rsidRPr="002C4F9A" w:rsidRDefault="00CE5D92" w:rsidP="00CE5D92">
            <w:pPr>
              <w:jc w:val="both"/>
              <w:rPr>
                <w:sz w:val="18"/>
                <w:szCs w:val="18"/>
                <w:lang w:val="en-GB"/>
              </w:rPr>
            </w:pPr>
            <w:r w:rsidRPr="002C4F9A">
              <w:rPr>
                <w:sz w:val="18"/>
                <w:szCs w:val="18"/>
                <w:lang w:val="en-GB"/>
              </w:rPr>
              <w:t>15.7</w:t>
            </w:r>
          </w:p>
        </w:tc>
        <w:tc>
          <w:tcPr>
            <w:tcW w:w="751" w:type="dxa"/>
          </w:tcPr>
          <w:p w:rsidR="00CE5D92" w:rsidRPr="002C4F9A" w:rsidRDefault="00CE5D92" w:rsidP="00CE5D92">
            <w:pPr>
              <w:jc w:val="both"/>
              <w:rPr>
                <w:sz w:val="18"/>
                <w:szCs w:val="18"/>
                <w:lang w:val="en-GB"/>
              </w:rPr>
            </w:pPr>
            <w:r w:rsidRPr="002C4F9A">
              <w:rPr>
                <w:sz w:val="18"/>
                <w:szCs w:val="18"/>
                <w:lang w:val="en-GB"/>
              </w:rPr>
              <w:t>16.3</w:t>
            </w:r>
          </w:p>
        </w:tc>
        <w:tc>
          <w:tcPr>
            <w:tcW w:w="751" w:type="dxa"/>
          </w:tcPr>
          <w:p w:rsidR="00CE5D92" w:rsidRPr="002C4F9A" w:rsidRDefault="00CE5D92" w:rsidP="00CE5D92">
            <w:pPr>
              <w:jc w:val="both"/>
              <w:rPr>
                <w:sz w:val="18"/>
                <w:szCs w:val="18"/>
                <w:lang w:val="en-GB"/>
              </w:rPr>
            </w:pPr>
            <w:r w:rsidRPr="002C4F9A">
              <w:rPr>
                <w:sz w:val="18"/>
                <w:szCs w:val="18"/>
                <w:lang w:val="en-GB"/>
              </w:rPr>
              <w:t>16.5</w:t>
            </w:r>
          </w:p>
        </w:tc>
        <w:tc>
          <w:tcPr>
            <w:tcW w:w="751" w:type="dxa"/>
          </w:tcPr>
          <w:p w:rsidR="00CE5D92" w:rsidRPr="002C4F9A" w:rsidRDefault="00CE5D92" w:rsidP="00CE5D92">
            <w:pPr>
              <w:jc w:val="both"/>
              <w:rPr>
                <w:sz w:val="18"/>
                <w:szCs w:val="18"/>
                <w:lang w:val="en-GB"/>
              </w:rPr>
            </w:pPr>
            <w:r w:rsidRPr="002C4F9A">
              <w:rPr>
                <w:sz w:val="18"/>
                <w:szCs w:val="18"/>
                <w:lang w:val="en-GB"/>
              </w:rPr>
              <w:t>16.6</w:t>
            </w:r>
          </w:p>
        </w:tc>
        <w:tc>
          <w:tcPr>
            <w:tcW w:w="751" w:type="dxa"/>
          </w:tcPr>
          <w:p w:rsidR="00CE5D92" w:rsidRPr="002C4F9A" w:rsidRDefault="00CE5D92" w:rsidP="00CE5D92">
            <w:pPr>
              <w:jc w:val="both"/>
              <w:rPr>
                <w:sz w:val="18"/>
                <w:szCs w:val="18"/>
                <w:lang w:val="en-GB"/>
              </w:rPr>
            </w:pPr>
            <w:r w:rsidRPr="002C4F9A">
              <w:rPr>
                <w:sz w:val="18"/>
                <w:szCs w:val="18"/>
                <w:lang w:val="en-GB"/>
              </w:rPr>
              <w:t>16.7</w:t>
            </w:r>
          </w:p>
        </w:tc>
        <w:tc>
          <w:tcPr>
            <w:tcW w:w="751" w:type="dxa"/>
          </w:tcPr>
          <w:p w:rsidR="00CE5D92" w:rsidRPr="002C4F9A" w:rsidRDefault="00CE5D92" w:rsidP="00CE5D92">
            <w:pPr>
              <w:jc w:val="both"/>
              <w:rPr>
                <w:sz w:val="18"/>
                <w:szCs w:val="18"/>
                <w:lang w:val="en-GB"/>
              </w:rPr>
            </w:pPr>
            <w:r w:rsidRPr="002C4F9A">
              <w:rPr>
                <w:sz w:val="18"/>
                <w:szCs w:val="18"/>
                <w:lang w:val="en-GB"/>
              </w:rPr>
              <w:t>16.7</w:t>
            </w:r>
          </w:p>
        </w:tc>
        <w:tc>
          <w:tcPr>
            <w:tcW w:w="751" w:type="dxa"/>
          </w:tcPr>
          <w:p w:rsidR="00CE5D92" w:rsidRPr="002C4F9A" w:rsidRDefault="00CE5D92" w:rsidP="00CE5D92">
            <w:pPr>
              <w:jc w:val="both"/>
              <w:rPr>
                <w:sz w:val="18"/>
                <w:szCs w:val="18"/>
                <w:lang w:val="en-GB"/>
              </w:rPr>
            </w:pPr>
            <w:r w:rsidRPr="002C4F9A">
              <w:rPr>
                <w:sz w:val="18"/>
                <w:szCs w:val="18"/>
                <w:lang w:val="en-GB"/>
              </w:rPr>
              <w:t>16.9</w:t>
            </w:r>
          </w:p>
        </w:tc>
      </w:tr>
      <w:tr w:rsidR="00CE5D92" w:rsidRPr="00F56A6C" w:rsidTr="005233AF">
        <w:tc>
          <w:tcPr>
            <w:tcW w:w="1317" w:type="dxa"/>
          </w:tcPr>
          <w:p w:rsidR="00CE5D92" w:rsidRPr="002C4F9A" w:rsidRDefault="00CE5D92" w:rsidP="00CE5D92">
            <w:pPr>
              <w:jc w:val="both"/>
              <w:rPr>
                <w:sz w:val="18"/>
                <w:szCs w:val="18"/>
                <w:lang w:val="en-GB"/>
              </w:rPr>
            </w:pPr>
            <w:r w:rsidRPr="002C4F9A">
              <w:rPr>
                <w:sz w:val="18"/>
                <w:szCs w:val="18"/>
                <w:lang w:val="en-GB"/>
              </w:rPr>
              <w:t>Balkan</w:t>
            </w:r>
          </w:p>
        </w:tc>
        <w:tc>
          <w:tcPr>
            <w:tcW w:w="797" w:type="dxa"/>
          </w:tcPr>
          <w:p w:rsidR="00CE5D92" w:rsidRPr="002C4F9A" w:rsidRDefault="00CE5D92" w:rsidP="00CE5D92">
            <w:pPr>
              <w:jc w:val="both"/>
              <w:rPr>
                <w:sz w:val="18"/>
                <w:szCs w:val="18"/>
                <w:lang w:val="en-GB"/>
              </w:rPr>
            </w:pPr>
            <w:r w:rsidRPr="002C4F9A">
              <w:rPr>
                <w:sz w:val="18"/>
                <w:szCs w:val="18"/>
                <w:lang w:val="en-GB"/>
              </w:rPr>
              <w:t>13.8</w:t>
            </w:r>
          </w:p>
        </w:tc>
        <w:tc>
          <w:tcPr>
            <w:tcW w:w="751" w:type="dxa"/>
          </w:tcPr>
          <w:p w:rsidR="00CE5D92" w:rsidRPr="002C4F9A" w:rsidRDefault="00CE5D92" w:rsidP="00CE5D92">
            <w:pPr>
              <w:jc w:val="both"/>
              <w:rPr>
                <w:sz w:val="18"/>
                <w:szCs w:val="18"/>
                <w:lang w:val="en-GB"/>
              </w:rPr>
            </w:pPr>
            <w:r w:rsidRPr="002C4F9A">
              <w:rPr>
                <w:sz w:val="18"/>
                <w:szCs w:val="18"/>
                <w:lang w:val="en-GB"/>
              </w:rPr>
              <w:t>14.0</w:t>
            </w:r>
          </w:p>
        </w:tc>
        <w:tc>
          <w:tcPr>
            <w:tcW w:w="751" w:type="dxa"/>
          </w:tcPr>
          <w:p w:rsidR="00CE5D92" w:rsidRPr="002C4F9A" w:rsidRDefault="00CE5D92" w:rsidP="00CE5D92">
            <w:pPr>
              <w:jc w:val="both"/>
              <w:rPr>
                <w:sz w:val="18"/>
                <w:szCs w:val="18"/>
                <w:lang w:val="en-GB"/>
              </w:rPr>
            </w:pPr>
            <w:r w:rsidRPr="002C4F9A">
              <w:rPr>
                <w:sz w:val="18"/>
                <w:szCs w:val="18"/>
                <w:lang w:val="en-GB"/>
              </w:rPr>
              <w:t>14.6</w:t>
            </w:r>
          </w:p>
        </w:tc>
        <w:tc>
          <w:tcPr>
            <w:tcW w:w="751" w:type="dxa"/>
          </w:tcPr>
          <w:p w:rsidR="00CE5D92" w:rsidRPr="002C4F9A" w:rsidRDefault="00CE5D92" w:rsidP="00CE5D92">
            <w:pPr>
              <w:jc w:val="both"/>
              <w:rPr>
                <w:sz w:val="18"/>
                <w:szCs w:val="18"/>
                <w:lang w:val="en-GB"/>
              </w:rPr>
            </w:pPr>
            <w:r w:rsidRPr="002C4F9A">
              <w:rPr>
                <w:sz w:val="18"/>
                <w:szCs w:val="18"/>
                <w:lang w:val="en-GB"/>
              </w:rPr>
              <w:t>14.7</w:t>
            </w:r>
          </w:p>
        </w:tc>
        <w:tc>
          <w:tcPr>
            <w:tcW w:w="751" w:type="dxa"/>
          </w:tcPr>
          <w:p w:rsidR="00CE5D92" w:rsidRPr="002C4F9A" w:rsidRDefault="00CE5D92" w:rsidP="00CE5D92">
            <w:pPr>
              <w:jc w:val="both"/>
              <w:rPr>
                <w:sz w:val="18"/>
                <w:szCs w:val="18"/>
                <w:lang w:val="en-GB"/>
              </w:rPr>
            </w:pPr>
            <w:r w:rsidRPr="002C4F9A">
              <w:rPr>
                <w:sz w:val="18"/>
                <w:szCs w:val="18"/>
                <w:lang w:val="en-GB"/>
              </w:rPr>
              <w:t>14.7</w:t>
            </w:r>
          </w:p>
        </w:tc>
        <w:tc>
          <w:tcPr>
            <w:tcW w:w="751" w:type="dxa"/>
          </w:tcPr>
          <w:p w:rsidR="00CE5D92" w:rsidRPr="002C4F9A" w:rsidRDefault="00CE5D92" w:rsidP="00CE5D92">
            <w:pPr>
              <w:jc w:val="both"/>
              <w:rPr>
                <w:sz w:val="18"/>
                <w:szCs w:val="18"/>
                <w:lang w:val="en-GB"/>
              </w:rPr>
            </w:pPr>
            <w:r w:rsidRPr="002C4F9A">
              <w:rPr>
                <w:sz w:val="18"/>
                <w:szCs w:val="18"/>
                <w:lang w:val="en-GB"/>
              </w:rPr>
              <w:t>14.8</w:t>
            </w:r>
          </w:p>
        </w:tc>
        <w:tc>
          <w:tcPr>
            <w:tcW w:w="751" w:type="dxa"/>
          </w:tcPr>
          <w:p w:rsidR="00CE5D92" w:rsidRPr="002C4F9A" w:rsidRDefault="00CE5D92" w:rsidP="00CE5D92">
            <w:pPr>
              <w:jc w:val="both"/>
              <w:rPr>
                <w:sz w:val="18"/>
                <w:szCs w:val="18"/>
                <w:lang w:val="en-GB"/>
              </w:rPr>
            </w:pPr>
            <w:r w:rsidRPr="002C4F9A">
              <w:rPr>
                <w:sz w:val="18"/>
                <w:szCs w:val="18"/>
                <w:lang w:val="en-GB"/>
              </w:rPr>
              <w:t>15.3</w:t>
            </w:r>
          </w:p>
        </w:tc>
        <w:tc>
          <w:tcPr>
            <w:tcW w:w="751" w:type="dxa"/>
          </w:tcPr>
          <w:p w:rsidR="00CE5D92" w:rsidRPr="002C4F9A" w:rsidRDefault="00CE5D92" w:rsidP="00CE5D92">
            <w:pPr>
              <w:jc w:val="both"/>
              <w:rPr>
                <w:sz w:val="18"/>
                <w:szCs w:val="18"/>
                <w:lang w:val="en-GB"/>
              </w:rPr>
            </w:pPr>
            <w:r w:rsidRPr="002C4F9A">
              <w:rPr>
                <w:sz w:val="18"/>
                <w:szCs w:val="18"/>
                <w:lang w:val="en-GB"/>
              </w:rPr>
              <w:t>15.3</w:t>
            </w:r>
          </w:p>
        </w:tc>
      </w:tr>
      <w:tr w:rsidR="00CE5D92" w:rsidRPr="00F56A6C" w:rsidTr="005233AF">
        <w:tc>
          <w:tcPr>
            <w:tcW w:w="1317" w:type="dxa"/>
          </w:tcPr>
          <w:p w:rsidR="00CE5D92" w:rsidRPr="002C4F9A" w:rsidRDefault="00CE5D92" w:rsidP="00CE5D92">
            <w:pPr>
              <w:jc w:val="both"/>
              <w:rPr>
                <w:sz w:val="18"/>
                <w:szCs w:val="18"/>
                <w:lang w:val="en-GB"/>
              </w:rPr>
            </w:pPr>
            <w:r w:rsidRPr="002C4F9A">
              <w:rPr>
                <w:sz w:val="18"/>
                <w:szCs w:val="18"/>
                <w:lang w:val="en-GB"/>
              </w:rPr>
              <w:t>Dashoguz</w:t>
            </w:r>
          </w:p>
        </w:tc>
        <w:tc>
          <w:tcPr>
            <w:tcW w:w="797" w:type="dxa"/>
          </w:tcPr>
          <w:p w:rsidR="00CE5D92" w:rsidRPr="002C4F9A" w:rsidRDefault="00CE5D92" w:rsidP="00CE5D92">
            <w:pPr>
              <w:jc w:val="both"/>
              <w:rPr>
                <w:sz w:val="18"/>
                <w:szCs w:val="18"/>
                <w:lang w:val="en-GB"/>
              </w:rPr>
            </w:pPr>
            <w:r w:rsidRPr="002C4F9A">
              <w:rPr>
                <w:sz w:val="18"/>
                <w:szCs w:val="18"/>
                <w:lang w:val="en-GB"/>
              </w:rPr>
              <w:t>19.7</w:t>
            </w:r>
          </w:p>
        </w:tc>
        <w:tc>
          <w:tcPr>
            <w:tcW w:w="751" w:type="dxa"/>
          </w:tcPr>
          <w:p w:rsidR="00CE5D92" w:rsidRPr="002C4F9A" w:rsidRDefault="00CE5D92" w:rsidP="00CE5D92">
            <w:pPr>
              <w:jc w:val="both"/>
              <w:rPr>
                <w:sz w:val="18"/>
                <w:szCs w:val="18"/>
                <w:lang w:val="en-GB"/>
              </w:rPr>
            </w:pPr>
            <w:r w:rsidRPr="002C4F9A">
              <w:rPr>
                <w:sz w:val="18"/>
                <w:szCs w:val="18"/>
                <w:lang w:val="en-GB"/>
              </w:rPr>
              <w:t>20.2</w:t>
            </w:r>
          </w:p>
        </w:tc>
        <w:tc>
          <w:tcPr>
            <w:tcW w:w="751" w:type="dxa"/>
          </w:tcPr>
          <w:p w:rsidR="00CE5D92" w:rsidRPr="002C4F9A" w:rsidRDefault="00CE5D92" w:rsidP="00CE5D92">
            <w:pPr>
              <w:jc w:val="both"/>
              <w:rPr>
                <w:sz w:val="18"/>
                <w:szCs w:val="18"/>
                <w:lang w:val="en-GB"/>
              </w:rPr>
            </w:pPr>
            <w:r w:rsidRPr="002C4F9A">
              <w:rPr>
                <w:sz w:val="18"/>
                <w:szCs w:val="18"/>
                <w:lang w:val="en-GB"/>
              </w:rPr>
              <w:t>21.1</w:t>
            </w:r>
          </w:p>
        </w:tc>
        <w:tc>
          <w:tcPr>
            <w:tcW w:w="751" w:type="dxa"/>
          </w:tcPr>
          <w:p w:rsidR="00CE5D92" w:rsidRPr="002C4F9A" w:rsidRDefault="00CE5D92" w:rsidP="00CE5D92">
            <w:pPr>
              <w:jc w:val="both"/>
              <w:rPr>
                <w:sz w:val="18"/>
                <w:szCs w:val="18"/>
                <w:lang w:val="en-GB"/>
              </w:rPr>
            </w:pPr>
            <w:r w:rsidRPr="002C4F9A">
              <w:rPr>
                <w:sz w:val="18"/>
                <w:szCs w:val="18"/>
                <w:lang w:val="en-GB"/>
              </w:rPr>
              <w:t>21.4</w:t>
            </w:r>
          </w:p>
        </w:tc>
        <w:tc>
          <w:tcPr>
            <w:tcW w:w="751" w:type="dxa"/>
          </w:tcPr>
          <w:p w:rsidR="00CE5D92" w:rsidRPr="002C4F9A" w:rsidRDefault="00CE5D92" w:rsidP="00CE5D92">
            <w:pPr>
              <w:jc w:val="both"/>
              <w:rPr>
                <w:sz w:val="18"/>
                <w:szCs w:val="18"/>
                <w:lang w:val="en-GB"/>
              </w:rPr>
            </w:pPr>
            <w:r w:rsidRPr="002C4F9A">
              <w:rPr>
                <w:sz w:val="18"/>
                <w:szCs w:val="18"/>
                <w:lang w:val="en-GB"/>
              </w:rPr>
              <w:t>21.5</w:t>
            </w:r>
          </w:p>
        </w:tc>
        <w:tc>
          <w:tcPr>
            <w:tcW w:w="751" w:type="dxa"/>
          </w:tcPr>
          <w:p w:rsidR="00CE5D92" w:rsidRPr="002C4F9A" w:rsidRDefault="00CE5D92" w:rsidP="00CE5D92">
            <w:pPr>
              <w:jc w:val="both"/>
              <w:rPr>
                <w:sz w:val="18"/>
                <w:szCs w:val="18"/>
                <w:lang w:val="en-GB"/>
              </w:rPr>
            </w:pPr>
            <w:r w:rsidRPr="002C4F9A">
              <w:rPr>
                <w:sz w:val="18"/>
                <w:szCs w:val="18"/>
                <w:lang w:val="en-GB"/>
              </w:rPr>
              <w:t>21.7</w:t>
            </w:r>
          </w:p>
        </w:tc>
        <w:tc>
          <w:tcPr>
            <w:tcW w:w="751" w:type="dxa"/>
          </w:tcPr>
          <w:p w:rsidR="00CE5D92" w:rsidRPr="002C4F9A" w:rsidRDefault="00CE5D92" w:rsidP="00CE5D92">
            <w:pPr>
              <w:jc w:val="both"/>
              <w:rPr>
                <w:sz w:val="18"/>
                <w:szCs w:val="18"/>
                <w:lang w:val="en-GB"/>
              </w:rPr>
            </w:pPr>
            <w:r w:rsidRPr="002C4F9A">
              <w:rPr>
                <w:sz w:val="18"/>
                <w:szCs w:val="18"/>
                <w:lang w:val="en-GB"/>
              </w:rPr>
              <w:t>21.8</w:t>
            </w:r>
          </w:p>
        </w:tc>
        <w:tc>
          <w:tcPr>
            <w:tcW w:w="751" w:type="dxa"/>
          </w:tcPr>
          <w:p w:rsidR="00CE5D92" w:rsidRPr="002C4F9A" w:rsidRDefault="00CE5D92" w:rsidP="00CE5D92">
            <w:pPr>
              <w:jc w:val="both"/>
              <w:rPr>
                <w:sz w:val="18"/>
                <w:szCs w:val="18"/>
                <w:lang w:val="en-GB"/>
              </w:rPr>
            </w:pPr>
            <w:r w:rsidRPr="002C4F9A">
              <w:rPr>
                <w:sz w:val="18"/>
                <w:szCs w:val="18"/>
                <w:lang w:val="en-GB"/>
              </w:rPr>
              <w:t>21.9</w:t>
            </w:r>
          </w:p>
        </w:tc>
      </w:tr>
      <w:tr w:rsidR="00CE5D92" w:rsidRPr="00F56A6C" w:rsidTr="005233AF">
        <w:trPr>
          <w:trHeight w:val="460"/>
        </w:trPr>
        <w:tc>
          <w:tcPr>
            <w:tcW w:w="1317" w:type="dxa"/>
          </w:tcPr>
          <w:p w:rsidR="00CE5D92" w:rsidRPr="002C4F9A" w:rsidRDefault="00CE5D92" w:rsidP="00CE5D92">
            <w:pPr>
              <w:jc w:val="both"/>
              <w:rPr>
                <w:sz w:val="18"/>
                <w:szCs w:val="18"/>
                <w:lang w:val="en-GB"/>
              </w:rPr>
            </w:pPr>
            <w:r w:rsidRPr="002C4F9A">
              <w:rPr>
                <w:sz w:val="18"/>
                <w:szCs w:val="18"/>
                <w:lang w:val="en-GB"/>
              </w:rPr>
              <w:t>Lebap</w:t>
            </w:r>
          </w:p>
        </w:tc>
        <w:tc>
          <w:tcPr>
            <w:tcW w:w="797" w:type="dxa"/>
          </w:tcPr>
          <w:p w:rsidR="00CE5D92" w:rsidRPr="002C4F9A" w:rsidRDefault="00CE5D92" w:rsidP="00CE5D92">
            <w:pPr>
              <w:jc w:val="both"/>
              <w:rPr>
                <w:sz w:val="18"/>
                <w:szCs w:val="18"/>
                <w:lang w:val="en-GB"/>
              </w:rPr>
            </w:pPr>
            <w:r w:rsidRPr="002C4F9A">
              <w:rPr>
                <w:sz w:val="18"/>
                <w:szCs w:val="18"/>
                <w:lang w:val="en-GB"/>
              </w:rPr>
              <w:t>19.0</w:t>
            </w:r>
          </w:p>
        </w:tc>
        <w:tc>
          <w:tcPr>
            <w:tcW w:w="751" w:type="dxa"/>
          </w:tcPr>
          <w:p w:rsidR="00CE5D92" w:rsidRPr="002C4F9A" w:rsidRDefault="00CE5D92" w:rsidP="00CE5D92">
            <w:pPr>
              <w:jc w:val="both"/>
              <w:rPr>
                <w:sz w:val="18"/>
                <w:szCs w:val="18"/>
                <w:lang w:val="en-GB"/>
              </w:rPr>
            </w:pPr>
            <w:r w:rsidRPr="002C4F9A">
              <w:rPr>
                <w:sz w:val="18"/>
                <w:szCs w:val="18"/>
                <w:lang w:val="en-GB"/>
              </w:rPr>
              <w:t>19.5</w:t>
            </w:r>
          </w:p>
        </w:tc>
        <w:tc>
          <w:tcPr>
            <w:tcW w:w="751" w:type="dxa"/>
          </w:tcPr>
          <w:p w:rsidR="00CE5D92" w:rsidRPr="002C4F9A" w:rsidRDefault="00CE5D92" w:rsidP="00CE5D92">
            <w:pPr>
              <w:jc w:val="both"/>
              <w:rPr>
                <w:sz w:val="18"/>
                <w:szCs w:val="18"/>
                <w:lang w:val="en-GB"/>
              </w:rPr>
            </w:pPr>
            <w:r w:rsidRPr="002C4F9A">
              <w:rPr>
                <w:sz w:val="18"/>
                <w:szCs w:val="18"/>
                <w:lang w:val="en-GB"/>
              </w:rPr>
              <w:t>20.3</w:t>
            </w:r>
          </w:p>
        </w:tc>
        <w:tc>
          <w:tcPr>
            <w:tcW w:w="751" w:type="dxa"/>
          </w:tcPr>
          <w:p w:rsidR="00CE5D92" w:rsidRPr="002C4F9A" w:rsidRDefault="00CE5D92" w:rsidP="00CE5D92">
            <w:pPr>
              <w:jc w:val="both"/>
              <w:rPr>
                <w:sz w:val="18"/>
                <w:szCs w:val="18"/>
                <w:lang w:val="en-GB"/>
              </w:rPr>
            </w:pPr>
            <w:r w:rsidRPr="002C4F9A">
              <w:rPr>
                <w:sz w:val="18"/>
                <w:szCs w:val="18"/>
                <w:lang w:val="en-GB"/>
              </w:rPr>
              <w:t>20.5</w:t>
            </w:r>
          </w:p>
        </w:tc>
        <w:tc>
          <w:tcPr>
            <w:tcW w:w="751" w:type="dxa"/>
          </w:tcPr>
          <w:p w:rsidR="00CE5D92" w:rsidRPr="002C4F9A" w:rsidRDefault="00CE5D92" w:rsidP="00CE5D92">
            <w:pPr>
              <w:jc w:val="both"/>
              <w:rPr>
                <w:sz w:val="18"/>
                <w:szCs w:val="18"/>
                <w:lang w:val="en-GB"/>
              </w:rPr>
            </w:pPr>
            <w:r w:rsidRPr="002C4F9A">
              <w:rPr>
                <w:sz w:val="18"/>
                <w:szCs w:val="18"/>
                <w:lang w:val="en-GB"/>
              </w:rPr>
              <w:t>20.8</w:t>
            </w:r>
          </w:p>
        </w:tc>
        <w:tc>
          <w:tcPr>
            <w:tcW w:w="751" w:type="dxa"/>
          </w:tcPr>
          <w:p w:rsidR="00CE5D92" w:rsidRPr="002C4F9A" w:rsidRDefault="00CE5D92" w:rsidP="00CE5D92">
            <w:pPr>
              <w:jc w:val="both"/>
              <w:rPr>
                <w:sz w:val="18"/>
                <w:szCs w:val="18"/>
                <w:lang w:val="en-GB"/>
              </w:rPr>
            </w:pPr>
            <w:r w:rsidRPr="002C4F9A">
              <w:rPr>
                <w:sz w:val="18"/>
                <w:szCs w:val="18"/>
                <w:lang w:val="en-GB"/>
              </w:rPr>
              <w:t>20.9</w:t>
            </w:r>
          </w:p>
        </w:tc>
        <w:tc>
          <w:tcPr>
            <w:tcW w:w="751" w:type="dxa"/>
          </w:tcPr>
          <w:p w:rsidR="00CE5D92" w:rsidRPr="002C4F9A" w:rsidRDefault="00CE5D92" w:rsidP="00CE5D92">
            <w:pPr>
              <w:jc w:val="both"/>
              <w:rPr>
                <w:sz w:val="18"/>
                <w:szCs w:val="18"/>
                <w:lang w:val="en-GB"/>
              </w:rPr>
            </w:pPr>
            <w:r w:rsidRPr="002C4F9A">
              <w:rPr>
                <w:sz w:val="18"/>
                <w:szCs w:val="18"/>
                <w:lang w:val="en-GB"/>
              </w:rPr>
              <w:t>21.1</w:t>
            </w:r>
          </w:p>
        </w:tc>
        <w:tc>
          <w:tcPr>
            <w:tcW w:w="751" w:type="dxa"/>
          </w:tcPr>
          <w:p w:rsidR="00CE5D92" w:rsidRPr="002C4F9A" w:rsidRDefault="00CE5D92" w:rsidP="00CE5D92">
            <w:pPr>
              <w:jc w:val="both"/>
              <w:rPr>
                <w:sz w:val="18"/>
                <w:szCs w:val="18"/>
                <w:lang w:val="en-GB"/>
              </w:rPr>
            </w:pPr>
            <w:r w:rsidRPr="002C4F9A">
              <w:rPr>
                <w:sz w:val="18"/>
                <w:szCs w:val="18"/>
                <w:lang w:val="en-GB"/>
              </w:rPr>
              <w:t>21.3</w:t>
            </w:r>
          </w:p>
        </w:tc>
      </w:tr>
      <w:tr w:rsidR="00CE5D92" w:rsidRPr="00F56A6C" w:rsidTr="005233AF">
        <w:tc>
          <w:tcPr>
            <w:tcW w:w="1317" w:type="dxa"/>
            <w:tcBorders>
              <w:bottom w:val="single" w:sz="12" w:space="0" w:color="auto"/>
            </w:tcBorders>
          </w:tcPr>
          <w:p w:rsidR="00CE5D92" w:rsidRPr="002C4F9A" w:rsidRDefault="00CE5D92" w:rsidP="00CE5D92">
            <w:pPr>
              <w:jc w:val="both"/>
              <w:rPr>
                <w:sz w:val="18"/>
                <w:szCs w:val="18"/>
                <w:lang w:val="en-GB"/>
              </w:rPr>
            </w:pPr>
            <w:r w:rsidRPr="002C4F9A">
              <w:rPr>
                <w:sz w:val="18"/>
                <w:szCs w:val="18"/>
                <w:lang w:val="en-GB"/>
              </w:rPr>
              <w:t>Mary</w:t>
            </w:r>
          </w:p>
        </w:tc>
        <w:tc>
          <w:tcPr>
            <w:tcW w:w="797" w:type="dxa"/>
            <w:tcBorders>
              <w:bottom w:val="single" w:sz="12" w:space="0" w:color="auto"/>
            </w:tcBorders>
          </w:tcPr>
          <w:p w:rsidR="00CE5D92" w:rsidRPr="002C4F9A" w:rsidRDefault="00CE5D92" w:rsidP="00CE5D92">
            <w:pPr>
              <w:jc w:val="both"/>
              <w:rPr>
                <w:sz w:val="18"/>
                <w:szCs w:val="18"/>
                <w:lang w:val="en-GB"/>
              </w:rPr>
            </w:pPr>
            <w:r w:rsidRPr="002C4F9A">
              <w:rPr>
                <w:sz w:val="18"/>
                <w:szCs w:val="18"/>
                <w:lang w:val="en-GB"/>
              </w:rPr>
              <w:t>189.9</w:t>
            </w:r>
          </w:p>
        </w:tc>
        <w:tc>
          <w:tcPr>
            <w:tcW w:w="751" w:type="dxa"/>
            <w:tcBorders>
              <w:bottom w:val="single" w:sz="12" w:space="0" w:color="auto"/>
            </w:tcBorders>
          </w:tcPr>
          <w:p w:rsidR="00CE5D92" w:rsidRPr="002C4F9A" w:rsidRDefault="00CE5D92" w:rsidP="00CE5D92">
            <w:pPr>
              <w:jc w:val="both"/>
              <w:rPr>
                <w:sz w:val="18"/>
                <w:szCs w:val="18"/>
                <w:lang w:val="en-GB"/>
              </w:rPr>
            </w:pPr>
            <w:r w:rsidRPr="002C4F9A">
              <w:rPr>
                <w:sz w:val="18"/>
                <w:szCs w:val="18"/>
                <w:lang w:val="en-GB"/>
              </w:rPr>
              <w:t>20.4</w:t>
            </w:r>
          </w:p>
        </w:tc>
        <w:tc>
          <w:tcPr>
            <w:tcW w:w="751" w:type="dxa"/>
            <w:tcBorders>
              <w:bottom w:val="single" w:sz="12" w:space="0" w:color="auto"/>
            </w:tcBorders>
          </w:tcPr>
          <w:p w:rsidR="00CE5D92" w:rsidRPr="002C4F9A" w:rsidRDefault="00CE5D92" w:rsidP="00CE5D92">
            <w:pPr>
              <w:jc w:val="both"/>
              <w:rPr>
                <w:sz w:val="18"/>
                <w:szCs w:val="18"/>
                <w:lang w:val="en-GB"/>
              </w:rPr>
            </w:pPr>
            <w:r w:rsidRPr="002C4F9A">
              <w:rPr>
                <w:sz w:val="18"/>
                <w:szCs w:val="18"/>
                <w:lang w:val="en-GB"/>
              </w:rPr>
              <w:t>21.3</w:t>
            </w:r>
          </w:p>
        </w:tc>
        <w:tc>
          <w:tcPr>
            <w:tcW w:w="751" w:type="dxa"/>
            <w:tcBorders>
              <w:bottom w:val="single" w:sz="12" w:space="0" w:color="auto"/>
            </w:tcBorders>
          </w:tcPr>
          <w:p w:rsidR="00CE5D92" w:rsidRPr="002C4F9A" w:rsidRDefault="00CE5D92" w:rsidP="00CE5D92">
            <w:pPr>
              <w:jc w:val="both"/>
              <w:rPr>
                <w:sz w:val="18"/>
                <w:szCs w:val="18"/>
                <w:lang w:val="en-GB"/>
              </w:rPr>
            </w:pPr>
            <w:r w:rsidRPr="002C4F9A">
              <w:rPr>
                <w:sz w:val="18"/>
                <w:szCs w:val="18"/>
                <w:lang w:val="en-GB"/>
              </w:rPr>
              <w:t>21.5</w:t>
            </w:r>
          </w:p>
        </w:tc>
        <w:tc>
          <w:tcPr>
            <w:tcW w:w="751" w:type="dxa"/>
            <w:tcBorders>
              <w:bottom w:val="single" w:sz="12" w:space="0" w:color="auto"/>
            </w:tcBorders>
          </w:tcPr>
          <w:p w:rsidR="00CE5D92" w:rsidRPr="002C4F9A" w:rsidRDefault="00CE5D92" w:rsidP="00CE5D92">
            <w:pPr>
              <w:jc w:val="both"/>
              <w:rPr>
                <w:sz w:val="18"/>
                <w:szCs w:val="18"/>
                <w:lang w:val="en-GB"/>
              </w:rPr>
            </w:pPr>
            <w:r w:rsidRPr="002C4F9A">
              <w:rPr>
                <w:sz w:val="18"/>
                <w:szCs w:val="18"/>
                <w:lang w:val="en-GB"/>
              </w:rPr>
              <w:t>21.7</w:t>
            </w:r>
          </w:p>
        </w:tc>
        <w:tc>
          <w:tcPr>
            <w:tcW w:w="751" w:type="dxa"/>
            <w:tcBorders>
              <w:bottom w:val="single" w:sz="12" w:space="0" w:color="auto"/>
            </w:tcBorders>
          </w:tcPr>
          <w:p w:rsidR="00CE5D92" w:rsidRPr="002C4F9A" w:rsidRDefault="00CE5D92" w:rsidP="00CE5D92">
            <w:pPr>
              <w:jc w:val="both"/>
              <w:rPr>
                <w:sz w:val="18"/>
                <w:szCs w:val="18"/>
                <w:lang w:val="en-GB"/>
              </w:rPr>
            </w:pPr>
            <w:r w:rsidRPr="002C4F9A">
              <w:rPr>
                <w:sz w:val="18"/>
                <w:szCs w:val="18"/>
                <w:lang w:val="en-GB"/>
              </w:rPr>
              <w:t>21.8</w:t>
            </w:r>
          </w:p>
        </w:tc>
        <w:tc>
          <w:tcPr>
            <w:tcW w:w="751" w:type="dxa"/>
            <w:tcBorders>
              <w:bottom w:val="single" w:sz="12" w:space="0" w:color="auto"/>
            </w:tcBorders>
          </w:tcPr>
          <w:p w:rsidR="00CE5D92" w:rsidRPr="002C4F9A" w:rsidRDefault="00CE5D92" w:rsidP="00CE5D92">
            <w:pPr>
              <w:jc w:val="both"/>
              <w:rPr>
                <w:sz w:val="18"/>
                <w:szCs w:val="18"/>
                <w:lang w:val="en-GB"/>
              </w:rPr>
            </w:pPr>
            <w:r w:rsidRPr="002C4F9A">
              <w:rPr>
                <w:sz w:val="18"/>
                <w:szCs w:val="18"/>
                <w:lang w:val="en-GB"/>
              </w:rPr>
              <w:t>21.8</w:t>
            </w:r>
          </w:p>
        </w:tc>
        <w:tc>
          <w:tcPr>
            <w:tcW w:w="751" w:type="dxa"/>
            <w:tcBorders>
              <w:bottom w:val="single" w:sz="12" w:space="0" w:color="auto"/>
            </w:tcBorders>
          </w:tcPr>
          <w:p w:rsidR="00CE5D92" w:rsidRPr="002C4F9A" w:rsidRDefault="00CE5D92" w:rsidP="00CE5D92">
            <w:pPr>
              <w:jc w:val="both"/>
              <w:rPr>
                <w:sz w:val="18"/>
                <w:szCs w:val="18"/>
                <w:lang w:val="en-GB"/>
              </w:rPr>
            </w:pPr>
            <w:r w:rsidRPr="002C4F9A">
              <w:rPr>
                <w:sz w:val="18"/>
                <w:szCs w:val="18"/>
                <w:lang w:val="en-GB"/>
              </w:rPr>
              <w:t>22.0</w:t>
            </w:r>
          </w:p>
        </w:tc>
      </w:tr>
    </w:tbl>
    <w:p w:rsidR="00CE5D92" w:rsidRPr="00F56A6C" w:rsidRDefault="00CE5D92" w:rsidP="00CE5D92">
      <w:pPr>
        <w:jc w:val="both"/>
        <w:rPr>
          <w:b/>
          <w:szCs w:val="24"/>
          <w:lang w:val="en-GB"/>
        </w:rPr>
      </w:pPr>
    </w:p>
    <w:p w:rsidR="00CE5D92" w:rsidRPr="00F56A6C" w:rsidRDefault="002C4F9A" w:rsidP="005233AF">
      <w:pPr>
        <w:spacing w:before="240" w:after="120"/>
        <w:ind w:left="1135" w:right="1134" w:hanging="1"/>
        <w:jc w:val="both"/>
        <w:rPr>
          <w:b/>
          <w:snapToGrid w:val="0"/>
          <w:lang w:val="en-GB"/>
        </w:rPr>
      </w:pPr>
      <w:r w:rsidRPr="002C4F9A">
        <w:rPr>
          <w:b/>
          <w:snapToGrid w:val="0"/>
          <w:lang w:val="en-GB"/>
        </w:rPr>
        <w:t>b)</w:t>
      </w:r>
      <w:r w:rsidRPr="002C4F9A">
        <w:rPr>
          <w:b/>
          <w:snapToGrid w:val="0"/>
          <w:lang w:val="en-GB"/>
        </w:rPr>
        <w:tab/>
      </w:r>
      <w:r w:rsidR="00CE5D92" w:rsidRPr="002C4F9A">
        <w:rPr>
          <w:b/>
          <w:snapToGrid w:val="0"/>
          <w:lang w:val="en-GB"/>
        </w:rPr>
        <w:t>Breakdown</w:t>
      </w:r>
      <w:r w:rsidR="00CE5D92" w:rsidRPr="00F56A6C">
        <w:rPr>
          <w:b/>
          <w:snapToGrid w:val="0"/>
          <w:lang w:val="en-GB"/>
        </w:rPr>
        <w:t xml:space="preserve"> of the housing fund by form of ownership</w:t>
      </w:r>
    </w:p>
    <w:tbl>
      <w:tblPr>
        <w:tblW w:w="7371" w:type="dxa"/>
        <w:tblInd w:w="1242" w:type="dxa"/>
        <w:tblLook w:val="00BF" w:firstRow="1" w:lastRow="0" w:firstColumn="1" w:lastColumn="0" w:noHBand="0" w:noVBand="0"/>
      </w:tblPr>
      <w:tblGrid>
        <w:gridCol w:w="3205"/>
        <w:gridCol w:w="2032"/>
        <w:gridCol w:w="2134"/>
      </w:tblGrid>
      <w:tr w:rsidR="00CE5D92" w:rsidRPr="00F56A6C" w:rsidTr="005233AF">
        <w:trPr>
          <w:trHeight w:hRule="exact" w:val="284"/>
        </w:trPr>
        <w:tc>
          <w:tcPr>
            <w:tcW w:w="3366" w:type="dxa"/>
            <w:tcBorders>
              <w:top w:val="single" w:sz="2" w:space="0" w:color="auto"/>
              <w:bottom w:val="single" w:sz="12" w:space="0" w:color="auto"/>
            </w:tcBorders>
          </w:tcPr>
          <w:p w:rsidR="00CE5D92" w:rsidRPr="002C4F9A" w:rsidRDefault="00CE5D92" w:rsidP="00CE5D92">
            <w:pPr>
              <w:tabs>
                <w:tab w:val="left" w:pos="540"/>
              </w:tabs>
              <w:jc w:val="both"/>
              <w:rPr>
                <w:snapToGrid w:val="0"/>
                <w:sz w:val="18"/>
                <w:szCs w:val="18"/>
                <w:lang w:val="en-GB"/>
              </w:rPr>
            </w:pPr>
          </w:p>
        </w:tc>
        <w:tc>
          <w:tcPr>
            <w:tcW w:w="2160" w:type="dxa"/>
            <w:tcBorders>
              <w:top w:val="single" w:sz="2" w:space="0" w:color="auto"/>
              <w:bottom w:val="single" w:sz="12" w:space="0" w:color="auto"/>
            </w:tcBorders>
          </w:tcPr>
          <w:p w:rsidR="00CE5D92" w:rsidRPr="002C64B8" w:rsidRDefault="00CE5D92" w:rsidP="00CE5D92">
            <w:pPr>
              <w:tabs>
                <w:tab w:val="left" w:pos="540"/>
              </w:tabs>
              <w:rPr>
                <w:i/>
                <w:snapToGrid w:val="0"/>
                <w:sz w:val="16"/>
                <w:szCs w:val="16"/>
                <w:lang w:val="en-GB"/>
              </w:rPr>
            </w:pPr>
            <w:r w:rsidRPr="002C64B8">
              <w:rPr>
                <w:i/>
                <w:snapToGrid w:val="0"/>
                <w:sz w:val="16"/>
                <w:szCs w:val="16"/>
                <w:lang w:val="en-GB"/>
              </w:rPr>
              <w:t>2000</w:t>
            </w:r>
          </w:p>
        </w:tc>
        <w:tc>
          <w:tcPr>
            <w:tcW w:w="2271" w:type="dxa"/>
            <w:tcBorders>
              <w:top w:val="single" w:sz="2" w:space="0" w:color="auto"/>
              <w:bottom w:val="single" w:sz="12" w:space="0" w:color="auto"/>
            </w:tcBorders>
          </w:tcPr>
          <w:p w:rsidR="00CE5D92" w:rsidRPr="002C64B8" w:rsidRDefault="00CE5D92" w:rsidP="00CE5D92">
            <w:pPr>
              <w:tabs>
                <w:tab w:val="left" w:pos="540"/>
              </w:tabs>
              <w:rPr>
                <w:i/>
                <w:snapToGrid w:val="0"/>
                <w:sz w:val="16"/>
                <w:szCs w:val="16"/>
                <w:lang w:val="en-GB"/>
              </w:rPr>
            </w:pPr>
            <w:r w:rsidRPr="002C64B8">
              <w:rPr>
                <w:i/>
                <w:snapToGrid w:val="0"/>
                <w:sz w:val="16"/>
                <w:szCs w:val="16"/>
                <w:lang w:val="en-GB"/>
              </w:rPr>
              <w:t>2007</w:t>
            </w:r>
          </w:p>
        </w:tc>
      </w:tr>
      <w:tr w:rsidR="00CE5D92" w:rsidRPr="00F56A6C" w:rsidTr="005233AF">
        <w:trPr>
          <w:trHeight w:hRule="exact" w:val="284"/>
        </w:trPr>
        <w:tc>
          <w:tcPr>
            <w:tcW w:w="3366" w:type="dxa"/>
            <w:tcBorders>
              <w:top w:val="single" w:sz="12" w:space="0" w:color="auto"/>
            </w:tcBorders>
          </w:tcPr>
          <w:p w:rsidR="00CE5D92" w:rsidRPr="002C4F9A" w:rsidRDefault="00CE5D92" w:rsidP="00CE5D92">
            <w:pPr>
              <w:tabs>
                <w:tab w:val="left" w:pos="540"/>
              </w:tabs>
              <w:jc w:val="both"/>
              <w:rPr>
                <w:b/>
                <w:snapToGrid w:val="0"/>
                <w:sz w:val="18"/>
                <w:szCs w:val="18"/>
                <w:lang w:val="en-GB"/>
              </w:rPr>
            </w:pPr>
            <w:r w:rsidRPr="002C4F9A">
              <w:rPr>
                <w:b/>
                <w:snapToGrid w:val="0"/>
                <w:sz w:val="18"/>
                <w:szCs w:val="18"/>
                <w:lang w:val="en-GB"/>
              </w:rPr>
              <w:t>Turkmenistan</w:t>
            </w:r>
          </w:p>
        </w:tc>
        <w:tc>
          <w:tcPr>
            <w:tcW w:w="2160" w:type="dxa"/>
            <w:tcBorders>
              <w:top w:val="single" w:sz="12" w:space="0" w:color="auto"/>
            </w:tcBorders>
          </w:tcPr>
          <w:p w:rsidR="00CE5D92" w:rsidRPr="002C4F9A" w:rsidRDefault="00CE5D92" w:rsidP="00CE5D92">
            <w:pPr>
              <w:tabs>
                <w:tab w:val="left" w:pos="540"/>
              </w:tabs>
              <w:jc w:val="both"/>
              <w:rPr>
                <w:snapToGrid w:val="0"/>
                <w:sz w:val="18"/>
                <w:szCs w:val="18"/>
                <w:lang w:val="en-GB"/>
              </w:rPr>
            </w:pPr>
          </w:p>
        </w:tc>
        <w:tc>
          <w:tcPr>
            <w:tcW w:w="2271" w:type="dxa"/>
            <w:tcBorders>
              <w:top w:val="single" w:sz="12" w:space="0" w:color="auto"/>
            </w:tcBorders>
          </w:tcPr>
          <w:p w:rsidR="00CE5D92" w:rsidRPr="002C4F9A" w:rsidRDefault="00CE5D92" w:rsidP="00CE5D92">
            <w:pPr>
              <w:tabs>
                <w:tab w:val="left" w:pos="540"/>
              </w:tabs>
              <w:jc w:val="both"/>
              <w:rPr>
                <w:snapToGrid w:val="0"/>
                <w:sz w:val="18"/>
                <w:szCs w:val="18"/>
                <w:lang w:val="en-GB"/>
              </w:rPr>
            </w:pPr>
          </w:p>
        </w:tc>
      </w:tr>
      <w:tr w:rsidR="00CE5D92" w:rsidRPr="00F56A6C" w:rsidTr="005233AF">
        <w:trPr>
          <w:trHeight w:hRule="exact" w:val="284"/>
        </w:trPr>
        <w:tc>
          <w:tcPr>
            <w:tcW w:w="3366"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Housing fund - total</w:t>
            </w:r>
          </w:p>
        </w:tc>
        <w:tc>
          <w:tcPr>
            <w:tcW w:w="2160"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100</w:t>
            </w:r>
          </w:p>
        </w:tc>
        <w:tc>
          <w:tcPr>
            <w:tcW w:w="2271"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100</w:t>
            </w:r>
          </w:p>
        </w:tc>
      </w:tr>
      <w:tr w:rsidR="00CE5D92" w:rsidRPr="00F56A6C" w:rsidTr="005233AF">
        <w:trPr>
          <w:trHeight w:hRule="exact" w:val="284"/>
        </w:trPr>
        <w:tc>
          <w:tcPr>
            <w:tcW w:w="3366" w:type="dxa"/>
            <w:tcBorders>
              <w:bottom w:val="single" w:sz="2" w:space="0" w:color="auto"/>
            </w:tcBorders>
          </w:tcPr>
          <w:p w:rsidR="00CE5D92" w:rsidRPr="002C4F9A" w:rsidRDefault="00CE5D92" w:rsidP="00CE5D92">
            <w:pPr>
              <w:tabs>
                <w:tab w:val="left" w:pos="540"/>
                <w:tab w:val="left" w:pos="1080"/>
              </w:tabs>
              <w:jc w:val="both"/>
              <w:rPr>
                <w:snapToGrid w:val="0"/>
                <w:sz w:val="18"/>
                <w:szCs w:val="18"/>
                <w:lang w:val="en-GB"/>
              </w:rPr>
            </w:pPr>
            <w:r w:rsidRPr="002C4F9A">
              <w:rPr>
                <w:snapToGrid w:val="0"/>
                <w:sz w:val="18"/>
                <w:szCs w:val="18"/>
                <w:lang w:val="en-GB"/>
              </w:rPr>
              <w:t>Of which: State social fund</w:t>
            </w:r>
          </w:p>
          <w:p w:rsidR="00CE5D92" w:rsidRPr="002C4F9A" w:rsidRDefault="00CE5D92" w:rsidP="00CE5D92">
            <w:pPr>
              <w:tabs>
                <w:tab w:val="left" w:pos="540"/>
              </w:tabs>
              <w:jc w:val="both"/>
              <w:rPr>
                <w:snapToGrid w:val="0"/>
                <w:sz w:val="18"/>
                <w:szCs w:val="18"/>
                <w:lang w:val="en-GB"/>
              </w:rPr>
            </w:pPr>
          </w:p>
          <w:p w:rsidR="00CE5D92" w:rsidRPr="002C4F9A" w:rsidRDefault="00CE5D92" w:rsidP="00CE5D92">
            <w:pPr>
              <w:tabs>
                <w:tab w:val="left" w:pos="540"/>
              </w:tabs>
              <w:jc w:val="both"/>
              <w:rPr>
                <w:snapToGrid w:val="0"/>
                <w:sz w:val="18"/>
                <w:szCs w:val="18"/>
                <w:lang w:val="en-GB"/>
              </w:rPr>
            </w:pPr>
          </w:p>
          <w:p w:rsidR="00CE5D92" w:rsidRPr="002C4F9A" w:rsidRDefault="00CE5D92" w:rsidP="00CE5D92">
            <w:pPr>
              <w:tabs>
                <w:tab w:val="left" w:pos="540"/>
              </w:tabs>
              <w:jc w:val="both"/>
              <w:rPr>
                <w:snapToGrid w:val="0"/>
                <w:sz w:val="18"/>
                <w:szCs w:val="18"/>
                <w:lang w:val="en-GB"/>
              </w:rPr>
            </w:pPr>
          </w:p>
          <w:p w:rsidR="00CE5D92" w:rsidRPr="002C4F9A" w:rsidRDefault="00CE5D92" w:rsidP="00CE5D92">
            <w:pPr>
              <w:tabs>
                <w:tab w:val="left" w:pos="540"/>
                <w:tab w:val="left" w:pos="1080"/>
              </w:tabs>
              <w:jc w:val="both"/>
              <w:rPr>
                <w:snapToGrid w:val="0"/>
                <w:sz w:val="18"/>
                <w:szCs w:val="18"/>
                <w:lang w:val="en-GB"/>
              </w:rPr>
            </w:pPr>
            <w:r w:rsidRPr="002C4F9A">
              <w:rPr>
                <w:snapToGrid w:val="0"/>
                <w:sz w:val="18"/>
                <w:szCs w:val="18"/>
                <w:lang w:val="en-GB"/>
              </w:rPr>
              <w:t xml:space="preserve"> State social fund</w:t>
            </w:r>
          </w:p>
        </w:tc>
        <w:tc>
          <w:tcPr>
            <w:tcW w:w="2160" w:type="dxa"/>
            <w:tcBorders>
              <w:bottom w:val="single" w:sz="2" w:space="0" w:color="auto"/>
            </w:tcBorders>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21.6</w:t>
            </w:r>
          </w:p>
        </w:tc>
        <w:tc>
          <w:tcPr>
            <w:tcW w:w="2271" w:type="dxa"/>
            <w:tcBorders>
              <w:bottom w:val="single" w:sz="2" w:space="0" w:color="auto"/>
            </w:tcBorders>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19.8</w:t>
            </w:r>
          </w:p>
        </w:tc>
      </w:tr>
      <w:tr w:rsidR="00CE5D92" w:rsidRPr="00F56A6C" w:rsidTr="005233AF">
        <w:trPr>
          <w:trHeight w:hRule="exact" w:val="284"/>
        </w:trPr>
        <w:tc>
          <w:tcPr>
            <w:tcW w:w="3366" w:type="dxa"/>
            <w:tcBorders>
              <w:top w:val="single" w:sz="2" w:space="0" w:color="auto"/>
            </w:tcBorders>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 xml:space="preserve">                 private housing fund</w:t>
            </w:r>
          </w:p>
        </w:tc>
        <w:tc>
          <w:tcPr>
            <w:tcW w:w="2160" w:type="dxa"/>
            <w:tcBorders>
              <w:top w:val="single" w:sz="2" w:space="0" w:color="auto"/>
            </w:tcBorders>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78.4</w:t>
            </w:r>
          </w:p>
        </w:tc>
        <w:tc>
          <w:tcPr>
            <w:tcW w:w="2271" w:type="dxa"/>
            <w:tcBorders>
              <w:top w:val="single" w:sz="2" w:space="0" w:color="auto"/>
            </w:tcBorders>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80.2</w:t>
            </w:r>
          </w:p>
        </w:tc>
      </w:tr>
      <w:tr w:rsidR="00CE5D92" w:rsidRPr="00F56A6C" w:rsidTr="005233AF">
        <w:trPr>
          <w:trHeight w:hRule="exact" w:val="284"/>
        </w:trPr>
        <w:tc>
          <w:tcPr>
            <w:tcW w:w="3366" w:type="dxa"/>
          </w:tcPr>
          <w:p w:rsidR="00CE5D92" w:rsidRPr="002C4F9A" w:rsidRDefault="00CE5D92" w:rsidP="00CE5D92">
            <w:pPr>
              <w:tabs>
                <w:tab w:val="left" w:pos="540"/>
              </w:tabs>
              <w:jc w:val="both"/>
              <w:rPr>
                <w:b/>
                <w:snapToGrid w:val="0"/>
                <w:sz w:val="18"/>
                <w:szCs w:val="18"/>
                <w:lang w:val="en-GB"/>
              </w:rPr>
            </w:pPr>
            <w:r w:rsidRPr="002C4F9A">
              <w:rPr>
                <w:b/>
                <w:snapToGrid w:val="0"/>
                <w:sz w:val="18"/>
                <w:szCs w:val="18"/>
                <w:lang w:val="en-GB"/>
              </w:rPr>
              <w:t>Ashgabat</w:t>
            </w:r>
          </w:p>
        </w:tc>
        <w:tc>
          <w:tcPr>
            <w:tcW w:w="2160" w:type="dxa"/>
          </w:tcPr>
          <w:p w:rsidR="00CE5D92" w:rsidRPr="002C4F9A" w:rsidRDefault="00CE5D92" w:rsidP="00CE5D92">
            <w:pPr>
              <w:tabs>
                <w:tab w:val="left" w:pos="540"/>
              </w:tabs>
              <w:jc w:val="both"/>
              <w:rPr>
                <w:snapToGrid w:val="0"/>
                <w:sz w:val="18"/>
                <w:szCs w:val="18"/>
                <w:lang w:val="en-GB"/>
              </w:rPr>
            </w:pPr>
          </w:p>
        </w:tc>
        <w:tc>
          <w:tcPr>
            <w:tcW w:w="2271" w:type="dxa"/>
          </w:tcPr>
          <w:p w:rsidR="00CE5D92" w:rsidRPr="002C4F9A" w:rsidRDefault="00CE5D92" w:rsidP="00CE5D92">
            <w:pPr>
              <w:tabs>
                <w:tab w:val="left" w:pos="540"/>
              </w:tabs>
              <w:jc w:val="both"/>
              <w:rPr>
                <w:snapToGrid w:val="0"/>
                <w:sz w:val="18"/>
                <w:szCs w:val="18"/>
                <w:lang w:val="en-GB"/>
              </w:rPr>
            </w:pPr>
          </w:p>
        </w:tc>
      </w:tr>
      <w:tr w:rsidR="00CE5D92" w:rsidRPr="00F56A6C" w:rsidTr="005233AF">
        <w:trPr>
          <w:trHeight w:hRule="exact" w:val="284"/>
        </w:trPr>
        <w:tc>
          <w:tcPr>
            <w:tcW w:w="3366"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Housing fund - total</w:t>
            </w:r>
          </w:p>
        </w:tc>
        <w:tc>
          <w:tcPr>
            <w:tcW w:w="2160"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100</w:t>
            </w:r>
          </w:p>
        </w:tc>
        <w:tc>
          <w:tcPr>
            <w:tcW w:w="2271"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100</w:t>
            </w:r>
          </w:p>
        </w:tc>
      </w:tr>
      <w:tr w:rsidR="00CE5D92" w:rsidRPr="00F56A6C" w:rsidTr="005233AF">
        <w:trPr>
          <w:trHeight w:hRule="exact" w:val="284"/>
        </w:trPr>
        <w:tc>
          <w:tcPr>
            <w:tcW w:w="3366" w:type="dxa"/>
          </w:tcPr>
          <w:p w:rsidR="00CE5D92" w:rsidRPr="002C4F9A" w:rsidRDefault="00CE5D92" w:rsidP="00CE5D92">
            <w:pPr>
              <w:tabs>
                <w:tab w:val="left" w:pos="540"/>
                <w:tab w:val="left" w:pos="1080"/>
              </w:tabs>
              <w:jc w:val="both"/>
              <w:rPr>
                <w:snapToGrid w:val="0"/>
                <w:sz w:val="18"/>
                <w:szCs w:val="18"/>
                <w:lang w:val="en-GB"/>
              </w:rPr>
            </w:pPr>
            <w:r w:rsidRPr="002C4F9A">
              <w:rPr>
                <w:snapToGrid w:val="0"/>
                <w:sz w:val="18"/>
                <w:szCs w:val="18"/>
                <w:lang w:val="en-GB"/>
              </w:rPr>
              <w:t>Of which: State social fund</w:t>
            </w:r>
          </w:p>
          <w:p w:rsidR="00CE5D92" w:rsidRPr="002C4F9A" w:rsidRDefault="00CE5D92" w:rsidP="00CE5D92">
            <w:pPr>
              <w:tabs>
                <w:tab w:val="left" w:pos="540"/>
              </w:tabs>
              <w:jc w:val="both"/>
              <w:rPr>
                <w:snapToGrid w:val="0"/>
                <w:sz w:val="18"/>
                <w:szCs w:val="18"/>
                <w:lang w:val="en-GB"/>
              </w:rPr>
            </w:pPr>
          </w:p>
          <w:p w:rsidR="00CE5D92" w:rsidRPr="002C4F9A" w:rsidRDefault="00CE5D92" w:rsidP="00CE5D92">
            <w:pPr>
              <w:tabs>
                <w:tab w:val="left" w:pos="540"/>
              </w:tabs>
              <w:jc w:val="both"/>
              <w:rPr>
                <w:snapToGrid w:val="0"/>
                <w:sz w:val="18"/>
                <w:szCs w:val="18"/>
                <w:lang w:val="en-GB"/>
              </w:rPr>
            </w:pPr>
          </w:p>
          <w:p w:rsidR="00CE5D92" w:rsidRPr="002C4F9A" w:rsidRDefault="00CE5D92" w:rsidP="00CE5D92">
            <w:pPr>
              <w:tabs>
                <w:tab w:val="left" w:pos="540"/>
              </w:tabs>
              <w:jc w:val="both"/>
              <w:rPr>
                <w:snapToGrid w:val="0"/>
                <w:sz w:val="18"/>
                <w:szCs w:val="18"/>
                <w:lang w:val="en-GB"/>
              </w:rPr>
            </w:pPr>
          </w:p>
          <w:p w:rsidR="00CE5D92" w:rsidRPr="002C4F9A" w:rsidRDefault="00CE5D92" w:rsidP="00CE5D92">
            <w:pPr>
              <w:tabs>
                <w:tab w:val="left" w:pos="540"/>
                <w:tab w:val="left" w:pos="1080"/>
              </w:tabs>
              <w:jc w:val="both"/>
              <w:rPr>
                <w:snapToGrid w:val="0"/>
                <w:sz w:val="18"/>
                <w:szCs w:val="18"/>
                <w:lang w:val="en-GB"/>
              </w:rPr>
            </w:pPr>
            <w:r w:rsidRPr="002C4F9A">
              <w:rPr>
                <w:snapToGrid w:val="0"/>
                <w:sz w:val="18"/>
                <w:szCs w:val="18"/>
                <w:lang w:val="en-GB"/>
              </w:rPr>
              <w:t xml:space="preserve"> State social fund</w:t>
            </w:r>
          </w:p>
        </w:tc>
        <w:tc>
          <w:tcPr>
            <w:tcW w:w="2160"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62.3</w:t>
            </w:r>
          </w:p>
        </w:tc>
        <w:tc>
          <w:tcPr>
            <w:tcW w:w="2271"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65.6</w:t>
            </w:r>
          </w:p>
        </w:tc>
      </w:tr>
      <w:tr w:rsidR="00CE5D92" w:rsidRPr="00F56A6C" w:rsidTr="005233AF">
        <w:trPr>
          <w:trHeight w:hRule="exact" w:val="284"/>
        </w:trPr>
        <w:tc>
          <w:tcPr>
            <w:tcW w:w="3366"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 xml:space="preserve">                 private housing fund</w:t>
            </w:r>
          </w:p>
        </w:tc>
        <w:tc>
          <w:tcPr>
            <w:tcW w:w="2160" w:type="dxa"/>
            <w:tcBorders>
              <w:bottom w:val="single" w:sz="12" w:space="0" w:color="auto"/>
            </w:tcBorders>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37.7</w:t>
            </w:r>
          </w:p>
        </w:tc>
        <w:tc>
          <w:tcPr>
            <w:tcW w:w="2271" w:type="dxa"/>
            <w:tcBorders>
              <w:bottom w:val="single" w:sz="12" w:space="0" w:color="auto"/>
            </w:tcBorders>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34.4</w:t>
            </w:r>
          </w:p>
        </w:tc>
      </w:tr>
      <w:tr w:rsidR="00CE5D92" w:rsidRPr="00F56A6C" w:rsidTr="005233AF">
        <w:trPr>
          <w:trHeight w:hRule="exact" w:val="284"/>
        </w:trPr>
        <w:tc>
          <w:tcPr>
            <w:tcW w:w="3366" w:type="dxa"/>
          </w:tcPr>
          <w:p w:rsidR="00CE5D92" w:rsidRPr="002C4F9A" w:rsidRDefault="00CE5D92" w:rsidP="00CE5D92">
            <w:pPr>
              <w:tabs>
                <w:tab w:val="left" w:pos="540"/>
              </w:tabs>
              <w:jc w:val="both"/>
              <w:rPr>
                <w:b/>
                <w:snapToGrid w:val="0"/>
                <w:sz w:val="18"/>
                <w:szCs w:val="18"/>
                <w:lang w:val="en-GB"/>
              </w:rPr>
            </w:pPr>
            <w:r w:rsidRPr="002C4F9A">
              <w:rPr>
                <w:b/>
                <w:snapToGrid w:val="0"/>
                <w:sz w:val="18"/>
                <w:szCs w:val="18"/>
                <w:lang w:val="en-GB"/>
              </w:rPr>
              <w:t xml:space="preserve">Akhal province </w:t>
            </w:r>
          </w:p>
        </w:tc>
        <w:tc>
          <w:tcPr>
            <w:tcW w:w="2160" w:type="dxa"/>
            <w:tcBorders>
              <w:top w:val="single" w:sz="12" w:space="0" w:color="auto"/>
            </w:tcBorders>
          </w:tcPr>
          <w:p w:rsidR="00CE5D92" w:rsidRPr="002C4F9A" w:rsidRDefault="00CE5D92" w:rsidP="00CE5D92">
            <w:pPr>
              <w:tabs>
                <w:tab w:val="left" w:pos="540"/>
              </w:tabs>
              <w:jc w:val="both"/>
              <w:rPr>
                <w:snapToGrid w:val="0"/>
                <w:sz w:val="18"/>
                <w:szCs w:val="18"/>
                <w:lang w:val="en-GB"/>
              </w:rPr>
            </w:pPr>
          </w:p>
        </w:tc>
        <w:tc>
          <w:tcPr>
            <w:tcW w:w="2271" w:type="dxa"/>
            <w:tcBorders>
              <w:top w:val="single" w:sz="12" w:space="0" w:color="auto"/>
            </w:tcBorders>
          </w:tcPr>
          <w:p w:rsidR="00CE5D92" w:rsidRPr="002C4F9A" w:rsidRDefault="00CE5D92" w:rsidP="00CE5D92">
            <w:pPr>
              <w:tabs>
                <w:tab w:val="left" w:pos="540"/>
              </w:tabs>
              <w:jc w:val="both"/>
              <w:rPr>
                <w:snapToGrid w:val="0"/>
                <w:sz w:val="18"/>
                <w:szCs w:val="18"/>
                <w:lang w:val="en-GB"/>
              </w:rPr>
            </w:pPr>
          </w:p>
        </w:tc>
      </w:tr>
      <w:tr w:rsidR="00CE5D92" w:rsidRPr="00F56A6C" w:rsidTr="005233AF">
        <w:trPr>
          <w:trHeight w:hRule="exact" w:val="284"/>
        </w:trPr>
        <w:tc>
          <w:tcPr>
            <w:tcW w:w="3366"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Housing fund - total</w:t>
            </w:r>
          </w:p>
        </w:tc>
        <w:tc>
          <w:tcPr>
            <w:tcW w:w="2160"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100</w:t>
            </w:r>
          </w:p>
        </w:tc>
        <w:tc>
          <w:tcPr>
            <w:tcW w:w="2271"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100</w:t>
            </w:r>
          </w:p>
        </w:tc>
      </w:tr>
      <w:tr w:rsidR="00CE5D92" w:rsidRPr="00F56A6C" w:rsidTr="005233AF">
        <w:trPr>
          <w:trHeight w:hRule="exact" w:val="284"/>
        </w:trPr>
        <w:tc>
          <w:tcPr>
            <w:tcW w:w="3366" w:type="dxa"/>
          </w:tcPr>
          <w:p w:rsidR="00CE5D92" w:rsidRPr="002C4F9A" w:rsidRDefault="00CE5D92" w:rsidP="00CE5D92">
            <w:pPr>
              <w:tabs>
                <w:tab w:val="left" w:pos="540"/>
                <w:tab w:val="left" w:pos="1080"/>
              </w:tabs>
              <w:jc w:val="both"/>
              <w:rPr>
                <w:snapToGrid w:val="0"/>
                <w:sz w:val="18"/>
                <w:szCs w:val="18"/>
                <w:lang w:val="en-GB"/>
              </w:rPr>
            </w:pPr>
            <w:r w:rsidRPr="002C4F9A">
              <w:rPr>
                <w:snapToGrid w:val="0"/>
                <w:sz w:val="18"/>
                <w:szCs w:val="18"/>
                <w:lang w:val="en-GB"/>
              </w:rPr>
              <w:t>Of which: State social fund</w:t>
            </w:r>
          </w:p>
          <w:p w:rsidR="00CE5D92" w:rsidRPr="002C4F9A" w:rsidRDefault="00CE5D92" w:rsidP="00CE5D92">
            <w:pPr>
              <w:tabs>
                <w:tab w:val="left" w:pos="540"/>
              </w:tabs>
              <w:jc w:val="both"/>
              <w:rPr>
                <w:snapToGrid w:val="0"/>
                <w:sz w:val="18"/>
                <w:szCs w:val="18"/>
                <w:lang w:val="en-GB"/>
              </w:rPr>
            </w:pPr>
          </w:p>
          <w:p w:rsidR="00CE5D92" w:rsidRPr="002C4F9A" w:rsidRDefault="00CE5D92" w:rsidP="00CE5D92">
            <w:pPr>
              <w:tabs>
                <w:tab w:val="left" w:pos="540"/>
              </w:tabs>
              <w:jc w:val="both"/>
              <w:rPr>
                <w:snapToGrid w:val="0"/>
                <w:sz w:val="18"/>
                <w:szCs w:val="18"/>
                <w:lang w:val="en-GB"/>
              </w:rPr>
            </w:pPr>
          </w:p>
          <w:p w:rsidR="00CE5D92" w:rsidRPr="002C4F9A" w:rsidRDefault="00CE5D92" w:rsidP="00CE5D92">
            <w:pPr>
              <w:tabs>
                <w:tab w:val="left" w:pos="540"/>
              </w:tabs>
              <w:jc w:val="both"/>
              <w:rPr>
                <w:snapToGrid w:val="0"/>
                <w:sz w:val="18"/>
                <w:szCs w:val="18"/>
                <w:lang w:val="en-GB"/>
              </w:rPr>
            </w:pPr>
          </w:p>
          <w:p w:rsidR="00CE5D92" w:rsidRPr="002C4F9A" w:rsidRDefault="00CE5D92" w:rsidP="00CE5D92">
            <w:pPr>
              <w:tabs>
                <w:tab w:val="left" w:pos="540"/>
                <w:tab w:val="left" w:pos="1080"/>
              </w:tabs>
              <w:jc w:val="both"/>
              <w:rPr>
                <w:snapToGrid w:val="0"/>
                <w:sz w:val="18"/>
                <w:szCs w:val="18"/>
                <w:lang w:val="en-GB"/>
              </w:rPr>
            </w:pPr>
            <w:r w:rsidRPr="002C4F9A">
              <w:rPr>
                <w:snapToGrid w:val="0"/>
                <w:sz w:val="18"/>
                <w:szCs w:val="18"/>
                <w:lang w:val="en-GB"/>
              </w:rPr>
              <w:t xml:space="preserve"> State social fund</w:t>
            </w:r>
          </w:p>
        </w:tc>
        <w:tc>
          <w:tcPr>
            <w:tcW w:w="2160"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17.6</w:t>
            </w:r>
          </w:p>
        </w:tc>
        <w:tc>
          <w:tcPr>
            <w:tcW w:w="2271"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15.6</w:t>
            </w:r>
          </w:p>
        </w:tc>
      </w:tr>
      <w:tr w:rsidR="00CE5D92" w:rsidRPr="00F56A6C" w:rsidTr="005233AF">
        <w:trPr>
          <w:trHeight w:hRule="exact" w:val="284"/>
        </w:trPr>
        <w:tc>
          <w:tcPr>
            <w:tcW w:w="3366"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 xml:space="preserve">                 private housing fund</w:t>
            </w:r>
          </w:p>
        </w:tc>
        <w:tc>
          <w:tcPr>
            <w:tcW w:w="2160"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82.4</w:t>
            </w:r>
          </w:p>
        </w:tc>
        <w:tc>
          <w:tcPr>
            <w:tcW w:w="2271"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84.4</w:t>
            </w:r>
          </w:p>
        </w:tc>
      </w:tr>
      <w:tr w:rsidR="00CE5D92" w:rsidRPr="00F56A6C" w:rsidTr="005233AF">
        <w:trPr>
          <w:trHeight w:hRule="exact" w:val="284"/>
        </w:trPr>
        <w:tc>
          <w:tcPr>
            <w:tcW w:w="3366" w:type="dxa"/>
          </w:tcPr>
          <w:p w:rsidR="00CE5D92" w:rsidRPr="002C4F9A" w:rsidRDefault="00CE5D92" w:rsidP="00CE5D92">
            <w:pPr>
              <w:tabs>
                <w:tab w:val="left" w:pos="540"/>
              </w:tabs>
              <w:jc w:val="both"/>
              <w:rPr>
                <w:b/>
                <w:snapToGrid w:val="0"/>
                <w:sz w:val="18"/>
                <w:szCs w:val="18"/>
                <w:lang w:val="en-GB"/>
              </w:rPr>
            </w:pPr>
            <w:r w:rsidRPr="002C4F9A">
              <w:rPr>
                <w:b/>
                <w:snapToGrid w:val="0"/>
                <w:sz w:val="18"/>
                <w:szCs w:val="18"/>
                <w:lang w:val="en-GB"/>
              </w:rPr>
              <w:t>Balkan province</w:t>
            </w:r>
          </w:p>
        </w:tc>
        <w:tc>
          <w:tcPr>
            <w:tcW w:w="2160" w:type="dxa"/>
          </w:tcPr>
          <w:p w:rsidR="00CE5D92" w:rsidRPr="002C4F9A" w:rsidRDefault="00CE5D92" w:rsidP="00CE5D92">
            <w:pPr>
              <w:tabs>
                <w:tab w:val="left" w:pos="540"/>
              </w:tabs>
              <w:jc w:val="both"/>
              <w:rPr>
                <w:snapToGrid w:val="0"/>
                <w:sz w:val="18"/>
                <w:szCs w:val="18"/>
                <w:lang w:val="en-GB"/>
              </w:rPr>
            </w:pPr>
          </w:p>
        </w:tc>
        <w:tc>
          <w:tcPr>
            <w:tcW w:w="2271" w:type="dxa"/>
          </w:tcPr>
          <w:p w:rsidR="00CE5D92" w:rsidRPr="002C4F9A" w:rsidRDefault="00CE5D92" w:rsidP="00CE5D92">
            <w:pPr>
              <w:tabs>
                <w:tab w:val="left" w:pos="540"/>
              </w:tabs>
              <w:jc w:val="both"/>
              <w:rPr>
                <w:snapToGrid w:val="0"/>
                <w:sz w:val="18"/>
                <w:szCs w:val="18"/>
                <w:lang w:val="en-GB"/>
              </w:rPr>
            </w:pPr>
          </w:p>
        </w:tc>
      </w:tr>
      <w:tr w:rsidR="00CE5D92" w:rsidRPr="00F56A6C" w:rsidTr="005233AF">
        <w:trPr>
          <w:trHeight w:hRule="exact" w:val="284"/>
        </w:trPr>
        <w:tc>
          <w:tcPr>
            <w:tcW w:w="3366"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Housing fund - total</w:t>
            </w:r>
          </w:p>
        </w:tc>
        <w:tc>
          <w:tcPr>
            <w:tcW w:w="2160"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100</w:t>
            </w:r>
          </w:p>
        </w:tc>
        <w:tc>
          <w:tcPr>
            <w:tcW w:w="2271"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100</w:t>
            </w:r>
          </w:p>
        </w:tc>
      </w:tr>
      <w:tr w:rsidR="00CE5D92" w:rsidRPr="00F56A6C" w:rsidTr="005233AF">
        <w:trPr>
          <w:trHeight w:hRule="exact" w:val="284"/>
        </w:trPr>
        <w:tc>
          <w:tcPr>
            <w:tcW w:w="3366" w:type="dxa"/>
          </w:tcPr>
          <w:p w:rsidR="00CE5D92" w:rsidRPr="002C4F9A" w:rsidRDefault="00CE5D92" w:rsidP="00CE5D92">
            <w:pPr>
              <w:tabs>
                <w:tab w:val="left" w:pos="540"/>
                <w:tab w:val="left" w:pos="1080"/>
              </w:tabs>
              <w:jc w:val="both"/>
              <w:rPr>
                <w:snapToGrid w:val="0"/>
                <w:sz w:val="18"/>
                <w:szCs w:val="18"/>
                <w:lang w:val="en-GB"/>
              </w:rPr>
            </w:pPr>
            <w:r w:rsidRPr="002C4F9A">
              <w:rPr>
                <w:snapToGrid w:val="0"/>
                <w:sz w:val="18"/>
                <w:szCs w:val="18"/>
                <w:lang w:val="en-GB"/>
              </w:rPr>
              <w:t>Of which: State social fund</w:t>
            </w:r>
          </w:p>
          <w:p w:rsidR="00CE5D92" w:rsidRPr="002C4F9A" w:rsidRDefault="00CE5D92" w:rsidP="00CE5D92">
            <w:pPr>
              <w:tabs>
                <w:tab w:val="left" w:pos="540"/>
              </w:tabs>
              <w:jc w:val="both"/>
              <w:rPr>
                <w:snapToGrid w:val="0"/>
                <w:sz w:val="18"/>
                <w:szCs w:val="18"/>
                <w:lang w:val="en-GB"/>
              </w:rPr>
            </w:pPr>
          </w:p>
          <w:p w:rsidR="00CE5D92" w:rsidRPr="002C4F9A" w:rsidRDefault="00CE5D92" w:rsidP="00CE5D92">
            <w:pPr>
              <w:tabs>
                <w:tab w:val="left" w:pos="540"/>
              </w:tabs>
              <w:jc w:val="both"/>
              <w:rPr>
                <w:snapToGrid w:val="0"/>
                <w:sz w:val="18"/>
                <w:szCs w:val="18"/>
                <w:lang w:val="en-GB"/>
              </w:rPr>
            </w:pPr>
          </w:p>
          <w:p w:rsidR="00CE5D92" w:rsidRPr="002C4F9A" w:rsidRDefault="00CE5D92" w:rsidP="00CE5D92">
            <w:pPr>
              <w:tabs>
                <w:tab w:val="left" w:pos="540"/>
              </w:tabs>
              <w:jc w:val="both"/>
              <w:rPr>
                <w:snapToGrid w:val="0"/>
                <w:sz w:val="18"/>
                <w:szCs w:val="18"/>
                <w:lang w:val="en-GB"/>
              </w:rPr>
            </w:pPr>
          </w:p>
          <w:p w:rsidR="00CE5D92" w:rsidRPr="002C4F9A" w:rsidRDefault="00CE5D92" w:rsidP="00CE5D92">
            <w:pPr>
              <w:tabs>
                <w:tab w:val="left" w:pos="540"/>
                <w:tab w:val="left" w:pos="1080"/>
              </w:tabs>
              <w:jc w:val="both"/>
              <w:rPr>
                <w:snapToGrid w:val="0"/>
                <w:sz w:val="18"/>
                <w:szCs w:val="18"/>
                <w:lang w:val="en-GB"/>
              </w:rPr>
            </w:pPr>
            <w:r w:rsidRPr="002C4F9A">
              <w:rPr>
                <w:snapToGrid w:val="0"/>
                <w:sz w:val="18"/>
                <w:szCs w:val="18"/>
                <w:lang w:val="en-GB"/>
              </w:rPr>
              <w:t xml:space="preserve"> State social fund</w:t>
            </w:r>
          </w:p>
        </w:tc>
        <w:tc>
          <w:tcPr>
            <w:tcW w:w="2160"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40.7</w:t>
            </w:r>
          </w:p>
        </w:tc>
        <w:tc>
          <w:tcPr>
            <w:tcW w:w="2271"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37.4</w:t>
            </w:r>
          </w:p>
        </w:tc>
      </w:tr>
      <w:tr w:rsidR="00CE5D92" w:rsidRPr="00F56A6C" w:rsidTr="005233AF">
        <w:trPr>
          <w:trHeight w:hRule="exact" w:val="284"/>
        </w:trPr>
        <w:tc>
          <w:tcPr>
            <w:tcW w:w="3366"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 xml:space="preserve">                 private housing fund</w:t>
            </w:r>
          </w:p>
        </w:tc>
        <w:tc>
          <w:tcPr>
            <w:tcW w:w="2160"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59.3</w:t>
            </w:r>
          </w:p>
        </w:tc>
        <w:tc>
          <w:tcPr>
            <w:tcW w:w="2271"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62.6</w:t>
            </w:r>
          </w:p>
        </w:tc>
      </w:tr>
      <w:tr w:rsidR="00CE5D92" w:rsidRPr="00F56A6C" w:rsidTr="005233AF">
        <w:trPr>
          <w:trHeight w:hRule="exact" w:val="284"/>
        </w:trPr>
        <w:tc>
          <w:tcPr>
            <w:tcW w:w="3366" w:type="dxa"/>
          </w:tcPr>
          <w:p w:rsidR="00CE5D92" w:rsidRPr="002C4F9A" w:rsidRDefault="00CE5D92" w:rsidP="00CE5D92">
            <w:pPr>
              <w:tabs>
                <w:tab w:val="left" w:pos="540"/>
              </w:tabs>
              <w:jc w:val="both"/>
              <w:rPr>
                <w:b/>
                <w:snapToGrid w:val="0"/>
                <w:sz w:val="18"/>
                <w:szCs w:val="18"/>
                <w:lang w:val="en-GB"/>
              </w:rPr>
            </w:pPr>
            <w:r w:rsidRPr="002C4F9A">
              <w:rPr>
                <w:b/>
                <w:snapToGrid w:val="0"/>
                <w:sz w:val="18"/>
                <w:szCs w:val="18"/>
                <w:lang w:val="en-GB"/>
              </w:rPr>
              <w:t>Dashoguz province</w:t>
            </w:r>
          </w:p>
        </w:tc>
        <w:tc>
          <w:tcPr>
            <w:tcW w:w="2160" w:type="dxa"/>
          </w:tcPr>
          <w:p w:rsidR="00CE5D92" w:rsidRPr="002C4F9A" w:rsidRDefault="00CE5D92" w:rsidP="00CE5D92">
            <w:pPr>
              <w:tabs>
                <w:tab w:val="left" w:pos="540"/>
              </w:tabs>
              <w:jc w:val="both"/>
              <w:rPr>
                <w:snapToGrid w:val="0"/>
                <w:sz w:val="18"/>
                <w:szCs w:val="18"/>
                <w:lang w:val="en-GB"/>
              </w:rPr>
            </w:pPr>
          </w:p>
        </w:tc>
        <w:tc>
          <w:tcPr>
            <w:tcW w:w="2271" w:type="dxa"/>
          </w:tcPr>
          <w:p w:rsidR="00CE5D92" w:rsidRPr="002C4F9A" w:rsidRDefault="00CE5D92" w:rsidP="00CE5D92">
            <w:pPr>
              <w:tabs>
                <w:tab w:val="left" w:pos="540"/>
              </w:tabs>
              <w:jc w:val="both"/>
              <w:rPr>
                <w:snapToGrid w:val="0"/>
                <w:sz w:val="18"/>
                <w:szCs w:val="18"/>
                <w:lang w:val="en-GB"/>
              </w:rPr>
            </w:pPr>
          </w:p>
        </w:tc>
      </w:tr>
      <w:tr w:rsidR="00CE5D92" w:rsidRPr="00F56A6C" w:rsidTr="005233AF">
        <w:trPr>
          <w:trHeight w:hRule="exact" w:val="284"/>
        </w:trPr>
        <w:tc>
          <w:tcPr>
            <w:tcW w:w="3366"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Housing fund - total</w:t>
            </w:r>
          </w:p>
        </w:tc>
        <w:tc>
          <w:tcPr>
            <w:tcW w:w="2160"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100</w:t>
            </w:r>
          </w:p>
        </w:tc>
        <w:tc>
          <w:tcPr>
            <w:tcW w:w="2271"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100</w:t>
            </w:r>
          </w:p>
        </w:tc>
      </w:tr>
      <w:tr w:rsidR="00CE5D92" w:rsidRPr="00F56A6C" w:rsidTr="005233AF">
        <w:trPr>
          <w:trHeight w:hRule="exact" w:val="284"/>
        </w:trPr>
        <w:tc>
          <w:tcPr>
            <w:tcW w:w="3366" w:type="dxa"/>
          </w:tcPr>
          <w:p w:rsidR="00CE5D92" w:rsidRPr="002C4F9A" w:rsidRDefault="00CE5D92" w:rsidP="00CE5D92">
            <w:pPr>
              <w:tabs>
                <w:tab w:val="left" w:pos="540"/>
                <w:tab w:val="left" w:pos="1080"/>
              </w:tabs>
              <w:jc w:val="both"/>
              <w:rPr>
                <w:snapToGrid w:val="0"/>
                <w:sz w:val="18"/>
                <w:szCs w:val="18"/>
                <w:lang w:val="en-GB"/>
              </w:rPr>
            </w:pPr>
            <w:r w:rsidRPr="002C4F9A">
              <w:rPr>
                <w:snapToGrid w:val="0"/>
                <w:sz w:val="18"/>
                <w:szCs w:val="18"/>
                <w:lang w:val="en-GB"/>
              </w:rPr>
              <w:t>Of which: State social fund</w:t>
            </w:r>
          </w:p>
          <w:p w:rsidR="00CE5D92" w:rsidRPr="002C4F9A" w:rsidRDefault="00CE5D92" w:rsidP="00CE5D92">
            <w:pPr>
              <w:tabs>
                <w:tab w:val="left" w:pos="540"/>
              </w:tabs>
              <w:jc w:val="both"/>
              <w:rPr>
                <w:snapToGrid w:val="0"/>
                <w:sz w:val="18"/>
                <w:szCs w:val="18"/>
                <w:lang w:val="en-GB"/>
              </w:rPr>
            </w:pPr>
          </w:p>
          <w:p w:rsidR="00CE5D92" w:rsidRPr="002C4F9A" w:rsidRDefault="00CE5D92" w:rsidP="00CE5D92">
            <w:pPr>
              <w:tabs>
                <w:tab w:val="left" w:pos="540"/>
              </w:tabs>
              <w:jc w:val="both"/>
              <w:rPr>
                <w:snapToGrid w:val="0"/>
                <w:sz w:val="18"/>
                <w:szCs w:val="18"/>
                <w:lang w:val="en-GB"/>
              </w:rPr>
            </w:pPr>
          </w:p>
          <w:p w:rsidR="00CE5D92" w:rsidRPr="002C4F9A" w:rsidRDefault="00CE5D92" w:rsidP="00CE5D92">
            <w:pPr>
              <w:tabs>
                <w:tab w:val="left" w:pos="540"/>
              </w:tabs>
              <w:jc w:val="both"/>
              <w:rPr>
                <w:snapToGrid w:val="0"/>
                <w:sz w:val="18"/>
                <w:szCs w:val="18"/>
                <w:lang w:val="en-GB"/>
              </w:rPr>
            </w:pPr>
          </w:p>
          <w:p w:rsidR="00CE5D92" w:rsidRPr="002C4F9A" w:rsidRDefault="00CE5D92" w:rsidP="00CE5D92">
            <w:pPr>
              <w:tabs>
                <w:tab w:val="left" w:pos="540"/>
                <w:tab w:val="left" w:pos="1080"/>
              </w:tabs>
              <w:jc w:val="both"/>
              <w:rPr>
                <w:snapToGrid w:val="0"/>
                <w:sz w:val="18"/>
                <w:szCs w:val="18"/>
                <w:lang w:val="en-GB"/>
              </w:rPr>
            </w:pPr>
            <w:r w:rsidRPr="002C4F9A">
              <w:rPr>
                <w:snapToGrid w:val="0"/>
                <w:sz w:val="18"/>
                <w:szCs w:val="18"/>
                <w:lang w:val="en-GB"/>
              </w:rPr>
              <w:t xml:space="preserve"> State social fund</w:t>
            </w:r>
          </w:p>
        </w:tc>
        <w:tc>
          <w:tcPr>
            <w:tcW w:w="2160"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11.2</w:t>
            </w:r>
          </w:p>
        </w:tc>
        <w:tc>
          <w:tcPr>
            <w:tcW w:w="2271"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10.1</w:t>
            </w:r>
          </w:p>
        </w:tc>
      </w:tr>
      <w:tr w:rsidR="00CE5D92" w:rsidRPr="00F56A6C" w:rsidTr="005233AF">
        <w:trPr>
          <w:trHeight w:hRule="exact" w:val="284"/>
        </w:trPr>
        <w:tc>
          <w:tcPr>
            <w:tcW w:w="3366"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 xml:space="preserve">                 private housing fund</w:t>
            </w:r>
          </w:p>
        </w:tc>
        <w:tc>
          <w:tcPr>
            <w:tcW w:w="2160"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88.8</w:t>
            </w:r>
          </w:p>
        </w:tc>
        <w:tc>
          <w:tcPr>
            <w:tcW w:w="2271"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89.9</w:t>
            </w:r>
          </w:p>
        </w:tc>
      </w:tr>
      <w:tr w:rsidR="00CE5D92" w:rsidRPr="00F56A6C" w:rsidTr="005233AF">
        <w:trPr>
          <w:trHeight w:hRule="exact" w:val="284"/>
        </w:trPr>
        <w:tc>
          <w:tcPr>
            <w:tcW w:w="3366" w:type="dxa"/>
          </w:tcPr>
          <w:p w:rsidR="00CE5D92" w:rsidRPr="002C4F9A" w:rsidRDefault="00CE5D92" w:rsidP="00CE5D92">
            <w:pPr>
              <w:tabs>
                <w:tab w:val="left" w:pos="540"/>
              </w:tabs>
              <w:jc w:val="both"/>
              <w:rPr>
                <w:b/>
                <w:snapToGrid w:val="0"/>
                <w:sz w:val="18"/>
                <w:szCs w:val="18"/>
                <w:lang w:val="en-GB"/>
              </w:rPr>
            </w:pPr>
            <w:r w:rsidRPr="002C4F9A">
              <w:rPr>
                <w:b/>
                <w:snapToGrid w:val="0"/>
                <w:sz w:val="18"/>
                <w:szCs w:val="18"/>
                <w:lang w:val="en-GB"/>
              </w:rPr>
              <w:t>Lebap province</w:t>
            </w:r>
          </w:p>
        </w:tc>
        <w:tc>
          <w:tcPr>
            <w:tcW w:w="2160" w:type="dxa"/>
          </w:tcPr>
          <w:p w:rsidR="00CE5D92" w:rsidRPr="002C4F9A" w:rsidRDefault="00CE5D92" w:rsidP="00CE5D92">
            <w:pPr>
              <w:tabs>
                <w:tab w:val="left" w:pos="540"/>
              </w:tabs>
              <w:jc w:val="both"/>
              <w:rPr>
                <w:snapToGrid w:val="0"/>
                <w:sz w:val="18"/>
                <w:szCs w:val="18"/>
                <w:lang w:val="en-GB"/>
              </w:rPr>
            </w:pPr>
          </w:p>
        </w:tc>
        <w:tc>
          <w:tcPr>
            <w:tcW w:w="2271" w:type="dxa"/>
          </w:tcPr>
          <w:p w:rsidR="00CE5D92" w:rsidRPr="002C4F9A" w:rsidRDefault="00CE5D92" w:rsidP="00CE5D92">
            <w:pPr>
              <w:tabs>
                <w:tab w:val="left" w:pos="540"/>
              </w:tabs>
              <w:jc w:val="both"/>
              <w:rPr>
                <w:snapToGrid w:val="0"/>
                <w:sz w:val="18"/>
                <w:szCs w:val="18"/>
                <w:lang w:val="en-GB"/>
              </w:rPr>
            </w:pPr>
          </w:p>
        </w:tc>
      </w:tr>
      <w:tr w:rsidR="00CE5D92" w:rsidRPr="00F56A6C" w:rsidTr="005233AF">
        <w:trPr>
          <w:trHeight w:hRule="exact" w:val="284"/>
        </w:trPr>
        <w:tc>
          <w:tcPr>
            <w:tcW w:w="3366"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Housing fund - total</w:t>
            </w:r>
          </w:p>
        </w:tc>
        <w:tc>
          <w:tcPr>
            <w:tcW w:w="2160"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100</w:t>
            </w:r>
          </w:p>
        </w:tc>
        <w:tc>
          <w:tcPr>
            <w:tcW w:w="2271"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100</w:t>
            </w:r>
          </w:p>
        </w:tc>
      </w:tr>
      <w:tr w:rsidR="00CE5D92" w:rsidRPr="00F56A6C" w:rsidTr="005233AF">
        <w:trPr>
          <w:trHeight w:hRule="exact" w:val="340"/>
        </w:trPr>
        <w:tc>
          <w:tcPr>
            <w:tcW w:w="3366" w:type="dxa"/>
          </w:tcPr>
          <w:p w:rsidR="00CE5D92" w:rsidRPr="002C4F9A" w:rsidRDefault="00CE5D92" w:rsidP="00CE5D92">
            <w:pPr>
              <w:tabs>
                <w:tab w:val="left" w:pos="540"/>
                <w:tab w:val="left" w:pos="1080"/>
              </w:tabs>
              <w:jc w:val="both"/>
              <w:rPr>
                <w:snapToGrid w:val="0"/>
                <w:sz w:val="18"/>
                <w:szCs w:val="18"/>
                <w:lang w:val="en-GB"/>
              </w:rPr>
            </w:pPr>
            <w:r w:rsidRPr="002C4F9A">
              <w:rPr>
                <w:snapToGrid w:val="0"/>
                <w:sz w:val="18"/>
                <w:szCs w:val="18"/>
                <w:lang w:val="en-GB"/>
              </w:rPr>
              <w:t>Of which: State social fund</w:t>
            </w:r>
          </w:p>
          <w:p w:rsidR="00CE5D92" w:rsidRPr="002C4F9A" w:rsidRDefault="00CE5D92" w:rsidP="00CE5D92">
            <w:pPr>
              <w:tabs>
                <w:tab w:val="left" w:pos="540"/>
              </w:tabs>
              <w:jc w:val="both"/>
              <w:rPr>
                <w:snapToGrid w:val="0"/>
                <w:sz w:val="18"/>
                <w:szCs w:val="18"/>
                <w:lang w:val="en-GB"/>
              </w:rPr>
            </w:pPr>
          </w:p>
          <w:p w:rsidR="00CE5D92" w:rsidRPr="002C4F9A" w:rsidRDefault="00CE5D92" w:rsidP="00CE5D92">
            <w:pPr>
              <w:tabs>
                <w:tab w:val="left" w:pos="540"/>
              </w:tabs>
              <w:jc w:val="both"/>
              <w:rPr>
                <w:snapToGrid w:val="0"/>
                <w:sz w:val="18"/>
                <w:szCs w:val="18"/>
                <w:lang w:val="en-GB"/>
              </w:rPr>
            </w:pPr>
          </w:p>
          <w:p w:rsidR="00CE5D92" w:rsidRPr="002C4F9A" w:rsidRDefault="00CE5D92" w:rsidP="00CE5D92">
            <w:pPr>
              <w:tabs>
                <w:tab w:val="left" w:pos="540"/>
              </w:tabs>
              <w:jc w:val="both"/>
              <w:rPr>
                <w:snapToGrid w:val="0"/>
                <w:sz w:val="18"/>
                <w:szCs w:val="18"/>
                <w:lang w:val="en-GB"/>
              </w:rPr>
            </w:pPr>
          </w:p>
          <w:p w:rsidR="00CE5D92" w:rsidRPr="002C4F9A" w:rsidRDefault="00CE5D92" w:rsidP="00CE5D92">
            <w:pPr>
              <w:tabs>
                <w:tab w:val="left" w:pos="540"/>
                <w:tab w:val="left" w:pos="1080"/>
              </w:tabs>
              <w:jc w:val="both"/>
              <w:rPr>
                <w:snapToGrid w:val="0"/>
                <w:sz w:val="18"/>
                <w:szCs w:val="18"/>
                <w:lang w:val="en-GB"/>
              </w:rPr>
            </w:pPr>
            <w:r w:rsidRPr="002C4F9A">
              <w:rPr>
                <w:snapToGrid w:val="0"/>
                <w:sz w:val="18"/>
                <w:szCs w:val="18"/>
                <w:lang w:val="en-GB"/>
              </w:rPr>
              <w:t xml:space="preserve"> State social fund</w:t>
            </w:r>
          </w:p>
        </w:tc>
        <w:tc>
          <w:tcPr>
            <w:tcW w:w="2160"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17.4</w:t>
            </w:r>
          </w:p>
        </w:tc>
        <w:tc>
          <w:tcPr>
            <w:tcW w:w="2271"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15.4</w:t>
            </w:r>
          </w:p>
        </w:tc>
      </w:tr>
      <w:tr w:rsidR="00CE5D92" w:rsidRPr="00F56A6C" w:rsidTr="005233AF">
        <w:trPr>
          <w:trHeight w:hRule="exact" w:val="284"/>
        </w:trPr>
        <w:tc>
          <w:tcPr>
            <w:tcW w:w="3366"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 xml:space="preserve">                 private housing fund</w:t>
            </w:r>
          </w:p>
        </w:tc>
        <w:tc>
          <w:tcPr>
            <w:tcW w:w="2160"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82.6</w:t>
            </w:r>
          </w:p>
        </w:tc>
        <w:tc>
          <w:tcPr>
            <w:tcW w:w="2271"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84.6</w:t>
            </w:r>
          </w:p>
        </w:tc>
      </w:tr>
      <w:tr w:rsidR="00CE5D92" w:rsidRPr="00F56A6C" w:rsidTr="005233AF">
        <w:trPr>
          <w:trHeight w:hRule="exact" w:val="284"/>
        </w:trPr>
        <w:tc>
          <w:tcPr>
            <w:tcW w:w="3366" w:type="dxa"/>
          </w:tcPr>
          <w:p w:rsidR="00CE5D92" w:rsidRPr="002C4F9A" w:rsidRDefault="00CE5D92" w:rsidP="00CE5D92">
            <w:pPr>
              <w:tabs>
                <w:tab w:val="left" w:pos="540"/>
              </w:tabs>
              <w:jc w:val="both"/>
              <w:rPr>
                <w:b/>
                <w:snapToGrid w:val="0"/>
                <w:sz w:val="18"/>
                <w:szCs w:val="18"/>
                <w:lang w:val="en-GB"/>
              </w:rPr>
            </w:pPr>
            <w:r w:rsidRPr="002C4F9A">
              <w:rPr>
                <w:b/>
                <w:snapToGrid w:val="0"/>
                <w:sz w:val="18"/>
                <w:szCs w:val="18"/>
                <w:lang w:val="en-GB"/>
              </w:rPr>
              <w:t>Mary province</w:t>
            </w:r>
          </w:p>
        </w:tc>
        <w:tc>
          <w:tcPr>
            <w:tcW w:w="2160" w:type="dxa"/>
          </w:tcPr>
          <w:p w:rsidR="00CE5D92" w:rsidRPr="002C4F9A" w:rsidRDefault="00CE5D92" w:rsidP="00CE5D92">
            <w:pPr>
              <w:tabs>
                <w:tab w:val="left" w:pos="540"/>
              </w:tabs>
              <w:jc w:val="both"/>
              <w:rPr>
                <w:snapToGrid w:val="0"/>
                <w:sz w:val="18"/>
                <w:szCs w:val="18"/>
                <w:lang w:val="en-GB"/>
              </w:rPr>
            </w:pPr>
          </w:p>
        </w:tc>
        <w:tc>
          <w:tcPr>
            <w:tcW w:w="2271" w:type="dxa"/>
          </w:tcPr>
          <w:p w:rsidR="00CE5D92" w:rsidRPr="002C4F9A" w:rsidRDefault="00CE5D92" w:rsidP="00CE5D92">
            <w:pPr>
              <w:tabs>
                <w:tab w:val="left" w:pos="540"/>
              </w:tabs>
              <w:jc w:val="both"/>
              <w:rPr>
                <w:snapToGrid w:val="0"/>
                <w:sz w:val="18"/>
                <w:szCs w:val="18"/>
                <w:lang w:val="en-GB"/>
              </w:rPr>
            </w:pPr>
          </w:p>
        </w:tc>
      </w:tr>
      <w:tr w:rsidR="00CE5D92" w:rsidRPr="00F56A6C" w:rsidTr="005233AF">
        <w:trPr>
          <w:trHeight w:hRule="exact" w:val="284"/>
        </w:trPr>
        <w:tc>
          <w:tcPr>
            <w:tcW w:w="3366"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Housing fund - total</w:t>
            </w:r>
          </w:p>
        </w:tc>
        <w:tc>
          <w:tcPr>
            <w:tcW w:w="2160"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100</w:t>
            </w:r>
          </w:p>
        </w:tc>
        <w:tc>
          <w:tcPr>
            <w:tcW w:w="2271"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100</w:t>
            </w:r>
          </w:p>
        </w:tc>
      </w:tr>
      <w:tr w:rsidR="00CE5D92" w:rsidRPr="00F56A6C" w:rsidTr="005233AF">
        <w:trPr>
          <w:trHeight w:hRule="exact" w:val="284"/>
        </w:trPr>
        <w:tc>
          <w:tcPr>
            <w:tcW w:w="3366" w:type="dxa"/>
          </w:tcPr>
          <w:p w:rsidR="00CE5D92" w:rsidRPr="002C4F9A" w:rsidRDefault="00CE5D92" w:rsidP="00CE5D92">
            <w:pPr>
              <w:tabs>
                <w:tab w:val="left" w:pos="540"/>
                <w:tab w:val="left" w:pos="1080"/>
              </w:tabs>
              <w:jc w:val="both"/>
              <w:rPr>
                <w:snapToGrid w:val="0"/>
                <w:sz w:val="18"/>
                <w:szCs w:val="18"/>
                <w:lang w:val="en-GB"/>
              </w:rPr>
            </w:pPr>
            <w:r w:rsidRPr="002C4F9A">
              <w:rPr>
                <w:snapToGrid w:val="0"/>
                <w:sz w:val="18"/>
                <w:szCs w:val="18"/>
                <w:lang w:val="en-GB"/>
              </w:rPr>
              <w:t>Of which: State social fund</w:t>
            </w:r>
          </w:p>
          <w:p w:rsidR="00CE5D92" w:rsidRPr="002C4F9A" w:rsidRDefault="00CE5D92" w:rsidP="00CE5D92">
            <w:pPr>
              <w:tabs>
                <w:tab w:val="left" w:pos="540"/>
              </w:tabs>
              <w:jc w:val="both"/>
              <w:rPr>
                <w:snapToGrid w:val="0"/>
                <w:sz w:val="18"/>
                <w:szCs w:val="18"/>
                <w:lang w:val="en-GB"/>
              </w:rPr>
            </w:pPr>
          </w:p>
          <w:p w:rsidR="00CE5D92" w:rsidRPr="002C4F9A" w:rsidRDefault="00CE5D92" w:rsidP="00CE5D92">
            <w:pPr>
              <w:tabs>
                <w:tab w:val="left" w:pos="540"/>
              </w:tabs>
              <w:jc w:val="both"/>
              <w:rPr>
                <w:snapToGrid w:val="0"/>
                <w:sz w:val="18"/>
                <w:szCs w:val="18"/>
                <w:lang w:val="en-GB"/>
              </w:rPr>
            </w:pPr>
          </w:p>
          <w:p w:rsidR="00CE5D92" w:rsidRPr="002C4F9A" w:rsidRDefault="00CE5D92" w:rsidP="00CE5D92">
            <w:pPr>
              <w:tabs>
                <w:tab w:val="left" w:pos="540"/>
              </w:tabs>
              <w:jc w:val="both"/>
              <w:rPr>
                <w:snapToGrid w:val="0"/>
                <w:sz w:val="18"/>
                <w:szCs w:val="18"/>
                <w:lang w:val="en-GB"/>
              </w:rPr>
            </w:pPr>
          </w:p>
          <w:p w:rsidR="00CE5D92" w:rsidRPr="002C4F9A" w:rsidRDefault="00CE5D92" w:rsidP="00CE5D92">
            <w:pPr>
              <w:tabs>
                <w:tab w:val="left" w:pos="540"/>
                <w:tab w:val="left" w:pos="1080"/>
              </w:tabs>
              <w:jc w:val="both"/>
              <w:rPr>
                <w:snapToGrid w:val="0"/>
                <w:sz w:val="18"/>
                <w:szCs w:val="18"/>
                <w:lang w:val="en-GB"/>
              </w:rPr>
            </w:pPr>
            <w:r w:rsidRPr="002C4F9A">
              <w:rPr>
                <w:snapToGrid w:val="0"/>
                <w:sz w:val="18"/>
                <w:szCs w:val="18"/>
                <w:lang w:val="en-GB"/>
              </w:rPr>
              <w:t xml:space="preserve"> State social fund</w:t>
            </w:r>
          </w:p>
        </w:tc>
        <w:tc>
          <w:tcPr>
            <w:tcW w:w="2160"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16.5</w:t>
            </w:r>
          </w:p>
        </w:tc>
        <w:tc>
          <w:tcPr>
            <w:tcW w:w="2271" w:type="dxa"/>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14.3</w:t>
            </w:r>
          </w:p>
        </w:tc>
      </w:tr>
      <w:tr w:rsidR="00CE5D92" w:rsidRPr="00F56A6C" w:rsidTr="005233AF">
        <w:trPr>
          <w:trHeight w:hRule="exact" w:val="284"/>
        </w:trPr>
        <w:tc>
          <w:tcPr>
            <w:tcW w:w="3366" w:type="dxa"/>
            <w:tcBorders>
              <w:bottom w:val="single" w:sz="12" w:space="0" w:color="auto"/>
            </w:tcBorders>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 xml:space="preserve">                 private housing fund</w:t>
            </w:r>
          </w:p>
        </w:tc>
        <w:tc>
          <w:tcPr>
            <w:tcW w:w="2160" w:type="dxa"/>
            <w:tcBorders>
              <w:bottom w:val="single" w:sz="12" w:space="0" w:color="auto"/>
            </w:tcBorders>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83.5</w:t>
            </w:r>
          </w:p>
        </w:tc>
        <w:tc>
          <w:tcPr>
            <w:tcW w:w="2271" w:type="dxa"/>
            <w:tcBorders>
              <w:bottom w:val="single" w:sz="12" w:space="0" w:color="auto"/>
            </w:tcBorders>
          </w:tcPr>
          <w:p w:rsidR="00CE5D92" w:rsidRPr="002C4F9A" w:rsidRDefault="00CE5D92" w:rsidP="00CE5D92">
            <w:pPr>
              <w:tabs>
                <w:tab w:val="left" w:pos="540"/>
              </w:tabs>
              <w:jc w:val="both"/>
              <w:rPr>
                <w:snapToGrid w:val="0"/>
                <w:sz w:val="18"/>
                <w:szCs w:val="18"/>
                <w:lang w:val="en-GB"/>
              </w:rPr>
            </w:pPr>
            <w:r w:rsidRPr="002C4F9A">
              <w:rPr>
                <w:snapToGrid w:val="0"/>
                <w:sz w:val="18"/>
                <w:szCs w:val="18"/>
                <w:lang w:val="en-GB"/>
              </w:rPr>
              <w:t>85.7</w:t>
            </w:r>
          </w:p>
        </w:tc>
      </w:tr>
    </w:tbl>
    <w:p w:rsidR="00CE5D92" w:rsidRPr="00F56A6C" w:rsidRDefault="002C4F9A" w:rsidP="005233AF">
      <w:pPr>
        <w:tabs>
          <w:tab w:val="left" w:pos="1134"/>
        </w:tabs>
        <w:autoSpaceDE w:val="0"/>
        <w:autoSpaceDN w:val="0"/>
        <w:adjustRightInd w:val="0"/>
        <w:spacing w:before="240" w:after="120"/>
        <w:ind w:firstLine="11"/>
        <w:jc w:val="both"/>
        <w:rPr>
          <w:snapToGrid w:val="0"/>
          <w:szCs w:val="24"/>
          <w:lang w:val="en-GB"/>
        </w:rPr>
      </w:pPr>
      <w:r>
        <w:rPr>
          <w:snapToGrid w:val="0"/>
          <w:szCs w:val="24"/>
          <w:lang w:val="en-GB"/>
        </w:rPr>
        <w:tab/>
      </w:r>
      <w:r w:rsidR="00CE5D92" w:rsidRPr="00F56A6C">
        <w:rPr>
          <w:snapToGrid w:val="0"/>
          <w:szCs w:val="24"/>
          <w:lang w:val="en-GB"/>
        </w:rPr>
        <w:t>c)</w:t>
      </w:r>
      <w:r>
        <w:rPr>
          <w:snapToGrid w:val="0"/>
          <w:szCs w:val="24"/>
          <w:lang w:val="en-GB"/>
        </w:rPr>
        <w:tab/>
      </w:r>
      <w:r w:rsidR="00CE5D92" w:rsidRPr="00F56A6C">
        <w:rPr>
          <w:b/>
          <w:snapToGrid w:val="0"/>
          <w:szCs w:val="24"/>
          <w:lang w:val="en-GB"/>
        </w:rPr>
        <w:t>Housing fund amenities installed, percentage</w:t>
      </w:r>
    </w:p>
    <w:tbl>
      <w:tblPr>
        <w:tblW w:w="7371" w:type="dxa"/>
        <w:tblInd w:w="1242" w:type="dxa"/>
        <w:tblLook w:val="00BF" w:firstRow="1" w:lastRow="0" w:firstColumn="1" w:lastColumn="0" w:noHBand="0" w:noVBand="0"/>
      </w:tblPr>
      <w:tblGrid>
        <w:gridCol w:w="1911"/>
        <w:gridCol w:w="947"/>
        <w:gridCol w:w="934"/>
        <w:gridCol w:w="983"/>
        <w:gridCol w:w="826"/>
        <w:gridCol w:w="30"/>
        <w:gridCol w:w="795"/>
        <w:gridCol w:w="67"/>
        <w:gridCol w:w="878"/>
      </w:tblGrid>
      <w:tr w:rsidR="002C4F9A" w:rsidRPr="00F56A6C" w:rsidTr="005233AF">
        <w:trPr>
          <w:trHeight w:hRule="exact" w:val="497"/>
          <w:tblHeader/>
        </w:trPr>
        <w:tc>
          <w:tcPr>
            <w:tcW w:w="1911" w:type="dxa"/>
            <w:tcBorders>
              <w:top w:val="single" w:sz="2" w:space="0" w:color="auto"/>
              <w:bottom w:val="single" w:sz="12" w:space="0" w:color="auto"/>
            </w:tcBorders>
          </w:tcPr>
          <w:p w:rsidR="002C4F9A" w:rsidRPr="00F56A6C" w:rsidRDefault="002C4F9A" w:rsidP="00CE5D92">
            <w:pPr>
              <w:tabs>
                <w:tab w:val="left" w:pos="540"/>
              </w:tabs>
              <w:autoSpaceDE w:val="0"/>
              <w:autoSpaceDN w:val="0"/>
              <w:adjustRightInd w:val="0"/>
              <w:jc w:val="both"/>
              <w:rPr>
                <w:snapToGrid w:val="0"/>
                <w:szCs w:val="24"/>
                <w:lang w:val="en-GB"/>
              </w:rPr>
            </w:pPr>
          </w:p>
        </w:tc>
        <w:tc>
          <w:tcPr>
            <w:tcW w:w="947" w:type="dxa"/>
            <w:tcBorders>
              <w:top w:val="single" w:sz="2" w:space="0" w:color="auto"/>
              <w:bottom w:val="single" w:sz="12" w:space="0" w:color="auto"/>
            </w:tcBorders>
          </w:tcPr>
          <w:p w:rsidR="002C4F9A" w:rsidRPr="002C64B8" w:rsidRDefault="002C4F9A" w:rsidP="002C4F9A">
            <w:pPr>
              <w:tabs>
                <w:tab w:val="left" w:pos="540"/>
              </w:tabs>
              <w:autoSpaceDE w:val="0"/>
              <w:autoSpaceDN w:val="0"/>
              <w:adjustRightInd w:val="0"/>
              <w:jc w:val="right"/>
              <w:rPr>
                <w:i/>
                <w:snapToGrid w:val="0"/>
                <w:sz w:val="16"/>
                <w:szCs w:val="16"/>
                <w:lang w:val="en-GB"/>
              </w:rPr>
            </w:pPr>
          </w:p>
          <w:p w:rsidR="002C4F9A" w:rsidRPr="002C64B8" w:rsidRDefault="002C4F9A" w:rsidP="002C4F9A">
            <w:pPr>
              <w:tabs>
                <w:tab w:val="left" w:pos="540"/>
              </w:tabs>
              <w:autoSpaceDE w:val="0"/>
              <w:autoSpaceDN w:val="0"/>
              <w:adjustRightInd w:val="0"/>
              <w:jc w:val="right"/>
              <w:rPr>
                <w:i/>
                <w:snapToGrid w:val="0"/>
                <w:sz w:val="16"/>
                <w:szCs w:val="16"/>
                <w:lang w:val="en-GB"/>
              </w:rPr>
            </w:pPr>
            <w:r w:rsidRPr="002C64B8">
              <w:rPr>
                <w:i/>
                <w:snapToGrid w:val="0"/>
                <w:sz w:val="16"/>
                <w:szCs w:val="16"/>
                <w:lang w:val="en-GB"/>
              </w:rPr>
              <w:t>total</w:t>
            </w:r>
          </w:p>
        </w:tc>
        <w:tc>
          <w:tcPr>
            <w:tcW w:w="934" w:type="dxa"/>
            <w:tcBorders>
              <w:top w:val="single" w:sz="2" w:space="0" w:color="auto"/>
              <w:bottom w:val="single" w:sz="12" w:space="0" w:color="auto"/>
            </w:tcBorders>
          </w:tcPr>
          <w:p w:rsidR="002C4F9A" w:rsidRPr="002C64B8" w:rsidRDefault="002C4F9A" w:rsidP="002C4F9A">
            <w:pPr>
              <w:tabs>
                <w:tab w:val="left" w:pos="540"/>
              </w:tabs>
              <w:autoSpaceDE w:val="0"/>
              <w:autoSpaceDN w:val="0"/>
              <w:adjustRightInd w:val="0"/>
              <w:jc w:val="right"/>
              <w:rPr>
                <w:i/>
                <w:snapToGrid w:val="0"/>
                <w:sz w:val="16"/>
                <w:szCs w:val="16"/>
                <w:lang w:val="en-GB"/>
              </w:rPr>
            </w:pPr>
          </w:p>
          <w:p w:rsidR="002C4F9A" w:rsidRPr="002C64B8" w:rsidRDefault="002C4F9A" w:rsidP="002C4F9A">
            <w:pPr>
              <w:tabs>
                <w:tab w:val="left" w:pos="540"/>
              </w:tabs>
              <w:autoSpaceDE w:val="0"/>
              <w:autoSpaceDN w:val="0"/>
              <w:adjustRightInd w:val="0"/>
              <w:jc w:val="right"/>
              <w:rPr>
                <w:i/>
                <w:snapToGrid w:val="0"/>
                <w:sz w:val="16"/>
                <w:szCs w:val="16"/>
                <w:lang w:val="en-GB"/>
              </w:rPr>
            </w:pPr>
            <w:r w:rsidRPr="002C64B8">
              <w:rPr>
                <w:i/>
                <w:snapToGrid w:val="0"/>
                <w:sz w:val="16"/>
                <w:szCs w:val="16"/>
                <w:lang w:val="en-GB"/>
              </w:rPr>
              <w:t>town</w:t>
            </w:r>
          </w:p>
        </w:tc>
        <w:tc>
          <w:tcPr>
            <w:tcW w:w="983" w:type="dxa"/>
            <w:tcBorders>
              <w:top w:val="single" w:sz="2" w:space="0" w:color="auto"/>
              <w:bottom w:val="single" w:sz="12" w:space="0" w:color="auto"/>
            </w:tcBorders>
          </w:tcPr>
          <w:p w:rsidR="002C4F9A" w:rsidRPr="002C64B8" w:rsidRDefault="002C4F9A" w:rsidP="002C4F9A">
            <w:pPr>
              <w:tabs>
                <w:tab w:val="left" w:pos="540"/>
              </w:tabs>
              <w:autoSpaceDE w:val="0"/>
              <w:autoSpaceDN w:val="0"/>
              <w:adjustRightInd w:val="0"/>
              <w:jc w:val="right"/>
              <w:rPr>
                <w:i/>
                <w:snapToGrid w:val="0"/>
                <w:sz w:val="16"/>
                <w:szCs w:val="16"/>
                <w:lang w:val="en-GB"/>
              </w:rPr>
            </w:pPr>
            <w:r w:rsidRPr="002C64B8">
              <w:rPr>
                <w:i/>
                <w:snapToGrid w:val="0"/>
                <w:sz w:val="16"/>
                <w:szCs w:val="16"/>
                <w:lang w:val="en-GB"/>
              </w:rPr>
              <w:t>2000</w:t>
            </w:r>
          </w:p>
          <w:p w:rsidR="002C4F9A" w:rsidRPr="002C64B8" w:rsidRDefault="002C4F9A" w:rsidP="002C4F9A">
            <w:pPr>
              <w:tabs>
                <w:tab w:val="left" w:pos="540"/>
              </w:tabs>
              <w:autoSpaceDE w:val="0"/>
              <w:autoSpaceDN w:val="0"/>
              <w:adjustRightInd w:val="0"/>
              <w:jc w:val="right"/>
              <w:rPr>
                <w:i/>
                <w:snapToGrid w:val="0"/>
                <w:sz w:val="16"/>
                <w:szCs w:val="16"/>
                <w:lang w:val="en-GB"/>
              </w:rPr>
            </w:pPr>
            <w:r w:rsidRPr="002C64B8">
              <w:rPr>
                <w:i/>
                <w:snapToGrid w:val="0"/>
                <w:sz w:val="16"/>
                <w:szCs w:val="16"/>
                <w:lang w:val="en-GB"/>
              </w:rPr>
              <w:t>villages</w:t>
            </w:r>
          </w:p>
        </w:tc>
        <w:tc>
          <w:tcPr>
            <w:tcW w:w="856" w:type="dxa"/>
            <w:gridSpan w:val="2"/>
            <w:tcBorders>
              <w:top w:val="single" w:sz="2" w:space="0" w:color="auto"/>
              <w:bottom w:val="single" w:sz="12" w:space="0" w:color="auto"/>
            </w:tcBorders>
          </w:tcPr>
          <w:p w:rsidR="002C4F9A" w:rsidRPr="002C64B8" w:rsidRDefault="002C4F9A" w:rsidP="002C4F9A">
            <w:pPr>
              <w:tabs>
                <w:tab w:val="left" w:pos="540"/>
              </w:tabs>
              <w:autoSpaceDE w:val="0"/>
              <w:autoSpaceDN w:val="0"/>
              <w:adjustRightInd w:val="0"/>
              <w:jc w:val="right"/>
              <w:rPr>
                <w:i/>
                <w:snapToGrid w:val="0"/>
                <w:sz w:val="16"/>
                <w:szCs w:val="16"/>
                <w:lang w:val="en-GB"/>
              </w:rPr>
            </w:pPr>
          </w:p>
          <w:p w:rsidR="002C4F9A" w:rsidRPr="002C64B8" w:rsidRDefault="002C4F9A" w:rsidP="002C4F9A">
            <w:pPr>
              <w:tabs>
                <w:tab w:val="left" w:pos="540"/>
              </w:tabs>
              <w:autoSpaceDE w:val="0"/>
              <w:autoSpaceDN w:val="0"/>
              <w:adjustRightInd w:val="0"/>
              <w:jc w:val="right"/>
              <w:rPr>
                <w:i/>
                <w:snapToGrid w:val="0"/>
                <w:sz w:val="16"/>
                <w:szCs w:val="16"/>
                <w:lang w:val="en-GB"/>
              </w:rPr>
            </w:pPr>
            <w:r w:rsidRPr="002C64B8">
              <w:rPr>
                <w:i/>
                <w:snapToGrid w:val="0"/>
                <w:sz w:val="16"/>
                <w:szCs w:val="16"/>
                <w:lang w:val="en-GB"/>
              </w:rPr>
              <w:t>total</w:t>
            </w:r>
          </w:p>
        </w:tc>
        <w:tc>
          <w:tcPr>
            <w:tcW w:w="862" w:type="dxa"/>
            <w:gridSpan w:val="2"/>
            <w:tcBorders>
              <w:top w:val="single" w:sz="2" w:space="0" w:color="auto"/>
              <w:bottom w:val="single" w:sz="12" w:space="0" w:color="auto"/>
            </w:tcBorders>
          </w:tcPr>
          <w:p w:rsidR="002C4F9A" w:rsidRPr="002C64B8" w:rsidRDefault="002C4F9A" w:rsidP="002C4F9A">
            <w:pPr>
              <w:tabs>
                <w:tab w:val="left" w:pos="540"/>
              </w:tabs>
              <w:autoSpaceDE w:val="0"/>
              <w:autoSpaceDN w:val="0"/>
              <w:adjustRightInd w:val="0"/>
              <w:jc w:val="right"/>
              <w:rPr>
                <w:i/>
                <w:snapToGrid w:val="0"/>
                <w:sz w:val="16"/>
                <w:szCs w:val="16"/>
                <w:lang w:val="en-GB"/>
              </w:rPr>
            </w:pPr>
          </w:p>
          <w:p w:rsidR="002C4F9A" w:rsidRPr="002C64B8" w:rsidRDefault="002C4F9A" w:rsidP="002C4F9A">
            <w:pPr>
              <w:tabs>
                <w:tab w:val="left" w:pos="540"/>
              </w:tabs>
              <w:autoSpaceDE w:val="0"/>
              <w:autoSpaceDN w:val="0"/>
              <w:adjustRightInd w:val="0"/>
              <w:jc w:val="right"/>
              <w:rPr>
                <w:i/>
                <w:snapToGrid w:val="0"/>
                <w:sz w:val="16"/>
                <w:szCs w:val="16"/>
                <w:lang w:val="en-GB"/>
              </w:rPr>
            </w:pPr>
            <w:r w:rsidRPr="002C64B8">
              <w:rPr>
                <w:i/>
                <w:snapToGrid w:val="0"/>
                <w:sz w:val="16"/>
                <w:szCs w:val="16"/>
                <w:lang w:val="en-GB"/>
              </w:rPr>
              <w:t>towns</w:t>
            </w:r>
          </w:p>
        </w:tc>
        <w:tc>
          <w:tcPr>
            <w:tcW w:w="878" w:type="dxa"/>
            <w:tcBorders>
              <w:top w:val="single" w:sz="2" w:space="0" w:color="auto"/>
              <w:bottom w:val="single" w:sz="12" w:space="0" w:color="auto"/>
            </w:tcBorders>
          </w:tcPr>
          <w:p w:rsidR="002C4F9A" w:rsidRPr="002C64B8" w:rsidRDefault="002C4F9A" w:rsidP="002C4F9A">
            <w:pPr>
              <w:tabs>
                <w:tab w:val="left" w:pos="540"/>
              </w:tabs>
              <w:autoSpaceDE w:val="0"/>
              <w:autoSpaceDN w:val="0"/>
              <w:adjustRightInd w:val="0"/>
              <w:jc w:val="right"/>
              <w:rPr>
                <w:i/>
                <w:snapToGrid w:val="0"/>
                <w:sz w:val="16"/>
                <w:szCs w:val="16"/>
                <w:lang w:val="en-GB"/>
              </w:rPr>
            </w:pPr>
            <w:r w:rsidRPr="002C64B8">
              <w:rPr>
                <w:i/>
                <w:snapToGrid w:val="0"/>
                <w:sz w:val="16"/>
                <w:szCs w:val="16"/>
                <w:lang w:val="en-GB"/>
              </w:rPr>
              <w:t>2007</w:t>
            </w:r>
          </w:p>
          <w:p w:rsidR="002C4F9A" w:rsidRPr="002C64B8" w:rsidRDefault="002C4F9A" w:rsidP="002C4F9A">
            <w:pPr>
              <w:tabs>
                <w:tab w:val="left" w:pos="540"/>
              </w:tabs>
              <w:autoSpaceDE w:val="0"/>
              <w:autoSpaceDN w:val="0"/>
              <w:adjustRightInd w:val="0"/>
              <w:jc w:val="right"/>
              <w:rPr>
                <w:i/>
                <w:snapToGrid w:val="0"/>
                <w:sz w:val="16"/>
                <w:szCs w:val="16"/>
                <w:lang w:val="en-GB"/>
              </w:rPr>
            </w:pPr>
            <w:r w:rsidRPr="002C64B8">
              <w:rPr>
                <w:i/>
                <w:snapToGrid w:val="0"/>
                <w:sz w:val="16"/>
                <w:szCs w:val="16"/>
                <w:lang w:val="en-GB"/>
              </w:rPr>
              <w:t>villages</w:t>
            </w:r>
          </w:p>
        </w:tc>
      </w:tr>
      <w:tr w:rsidR="00CE5D92" w:rsidRPr="00F56A6C" w:rsidTr="005233AF">
        <w:trPr>
          <w:trHeight w:hRule="exact" w:val="284"/>
        </w:trPr>
        <w:tc>
          <w:tcPr>
            <w:tcW w:w="1911" w:type="dxa"/>
            <w:tcBorders>
              <w:top w:val="single" w:sz="12" w:space="0" w:color="auto"/>
            </w:tcBorders>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b/>
                <w:snapToGrid w:val="0"/>
                <w:sz w:val="18"/>
                <w:szCs w:val="18"/>
                <w:lang w:val="en-GB"/>
              </w:rPr>
              <w:t>Turkmenistan</w:t>
            </w:r>
          </w:p>
        </w:tc>
        <w:tc>
          <w:tcPr>
            <w:tcW w:w="947" w:type="dxa"/>
            <w:tcBorders>
              <w:top w:val="single" w:sz="12" w:space="0" w:color="auto"/>
            </w:tcBorders>
          </w:tcPr>
          <w:p w:rsidR="00CE5D92" w:rsidRPr="00ED4567" w:rsidRDefault="00CE5D92" w:rsidP="00CE5D92">
            <w:pPr>
              <w:tabs>
                <w:tab w:val="left" w:pos="540"/>
              </w:tabs>
              <w:autoSpaceDE w:val="0"/>
              <w:autoSpaceDN w:val="0"/>
              <w:adjustRightInd w:val="0"/>
              <w:jc w:val="both"/>
              <w:rPr>
                <w:snapToGrid w:val="0"/>
                <w:sz w:val="18"/>
                <w:szCs w:val="18"/>
                <w:lang w:val="en-GB"/>
              </w:rPr>
            </w:pPr>
          </w:p>
        </w:tc>
        <w:tc>
          <w:tcPr>
            <w:tcW w:w="934" w:type="dxa"/>
            <w:tcBorders>
              <w:top w:val="single" w:sz="12" w:space="0" w:color="auto"/>
            </w:tcBorders>
          </w:tcPr>
          <w:p w:rsidR="00CE5D92" w:rsidRPr="00ED4567" w:rsidRDefault="00CE5D92" w:rsidP="00CE5D92">
            <w:pPr>
              <w:tabs>
                <w:tab w:val="left" w:pos="540"/>
              </w:tabs>
              <w:autoSpaceDE w:val="0"/>
              <w:autoSpaceDN w:val="0"/>
              <w:adjustRightInd w:val="0"/>
              <w:jc w:val="both"/>
              <w:rPr>
                <w:snapToGrid w:val="0"/>
                <w:sz w:val="18"/>
                <w:szCs w:val="18"/>
                <w:lang w:val="en-GB"/>
              </w:rPr>
            </w:pPr>
          </w:p>
        </w:tc>
        <w:tc>
          <w:tcPr>
            <w:tcW w:w="983" w:type="dxa"/>
            <w:tcBorders>
              <w:top w:val="single" w:sz="12" w:space="0" w:color="auto"/>
            </w:tcBorders>
          </w:tcPr>
          <w:p w:rsidR="00CE5D92" w:rsidRPr="00ED4567" w:rsidRDefault="00CE5D92" w:rsidP="00CE5D92">
            <w:pPr>
              <w:tabs>
                <w:tab w:val="left" w:pos="540"/>
              </w:tabs>
              <w:autoSpaceDE w:val="0"/>
              <w:autoSpaceDN w:val="0"/>
              <w:adjustRightInd w:val="0"/>
              <w:jc w:val="both"/>
              <w:rPr>
                <w:snapToGrid w:val="0"/>
                <w:sz w:val="18"/>
                <w:szCs w:val="18"/>
                <w:lang w:val="en-GB"/>
              </w:rPr>
            </w:pPr>
          </w:p>
        </w:tc>
        <w:tc>
          <w:tcPr>
            <w:tcW w:w="826" w:type="dxa"/>
            <w:tcBorders>
              <w:top w:val="single" w:sz="12" w:space="0" w:color="auto"/>
            </w:tcBorders>
          </w:tcPr>
          <w:p w:rsidR="00CE5D92" w:rsidRPr="00ED4567" w:rsidRDefault="00CE5D92" w:rsidP="00CE5D92">
            <w:pPr>
              <w:tabs>
                <w:tab w:val="left" w:pos="540"/>
              </w:tabs>
              <w:autoSpaceDE w:val="0"/>
              <w:autoSpaceDN w:val="0"/>
              <w:adjustRightInd w:val="0"/>
              <w:jc w:val="both"/>
              <w:rPr>
                <w:snapToGrid w:val="0"/>
                <w:sz w:val="18"/>
                <w:szCs w:val="18"/>
                <w:lang w:val="en-GB"/>
              </w:rPr>
            </w:pPr>
          </w:p>
        </w:tc>
        <w:tc>
          <w:tcPr>
            <w:tcW w:w="825" w:type="dxa"/>
            <w:gridSpan w:val="2"/>
            <w:tcBorders>
              <w:top w:val="single" w:sz="12" w:space="0" w:color="auto"/>
            </w:tcBorders>
          </w:tcPr>
          <w:p w:rsidR="00CE5D92" w:rsidRPr="00ED4567" w:rsidRDefault="00CE5D92" w:rsidP="00CE5D92">
            <w:pPr>
              <w:tabs>
                <w:tab w:val="left" w:pos="540"/>
              </w:tabs>
              <w:autoSpaceDE w:val="0"/>
              <w:autoSpaceDN w:val="0"/>
              <w:adjustRightInd w:val="0"/>
              <w:jc w:val="both"/>
              <w:rPr>
                <w:snapToGrid w:val="0"/>
                <w:sz w:val="18"/>
                <w:szCs w:val="18"/>
                <w:lang w:val="en-GB"/>
              </w:rPr>
            </w:pPr>
          </w:p>
        </w:tc>
        <w:tc>
          <w:tcPr>
            <w:tcW w:w="945" w:type="dxa"/>
            <w:gridSpan w:val="2"/>
            <w:tcBorders>
              <w:top w:val="single" w:sz="12" w:space="0" w:color="auto"/>
            </w:tcBorders>
          </w:tcPr>
          <w:p w:rsidR="00CE5D92" w:rsidRPr="00ED4567" w:rsidRDefault="00CE5D92" w:rsidP="00CE5D92">
            <w:pPr>
              <w:tabs>
                <w:tab w:val="left" w:pos="540"/>
              </w:tabs>
              <w:autoSpaceDE w:val="0"/>
              <w:autoSpaceDN w:val="0"/>
              <w:adjustRightInd w:val="0"/>
              <w:jc w:val="both"/>
              <w:rPr>
                <w:snapToGrid w:val="0"/>
                <w:sz w:val="18"/>
                <w:szCs w:val="18"/>
                <w:lang w:val="en-GB"/>
              </w:rPr>
            </w:pP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central water supply</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54.2</w:t>
            </w: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80.2</w:t>
            </w: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28.0</w:t>
            </w: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55.8</w:t>
            </w: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82.1</w:t>
            </w: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29.5</w:t>
            </w: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central sewerage</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31.8</w:t>
            </w: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61.2</w:t>
            </w: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1.7</w:t>
            </w: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33.4</w:t>
            </w: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63.5</w:t>
            </w: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2.5</w:t>
            </w:r>
          </w:p>
        </w:tc>
      </w:tr>
      <w:tr w:rsidR="00CE5D92" w:rsidRPr="00F56A6C" w:rsidTr="005233AF">
        <w:trPr>
          <w:trHeight w:hRule="exact" w:val="284"/>
        </w:trPr>
        <w:tc>
          <w:tcPr>
            <w:tcW w:w="1911" w:type="dxa"/>
            <w:tcBorders>
              <w:bottom w:val="single" w:sz="2" w:space="0" w:color="auto"/>
            </w:tcBorders>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gas</w:t>
            </w:r>
          </w:p>
        </w:tc>
        <w:tc>
          <w:tcPr>
            <w:tcW w:w="947" w:type="dxa"/>
            <w:tcBorders>
              <w:bottom w:val="single" w:sz="2" w:space="0" w:color="auto"/>
            </w:tcBorders>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98.6</w:t>
            </w:r>
          </w:p>
        </w:tc>
        <w:tc>
          <w:tcPr>
            <w:tcW w:w="934" w:type="dxa"/>
            <w:tcBorders>
              <w:bottom w:val="single" w:sz="2" w:space="0" w:color="auto"/>
            </w:tcBorders>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99.1</w:t>
            </w:r>
          </w:p>
        </w:tc>
        <w:tc>
          <w:tcPr>
            <w:tcW w:w="983" w:type="dxa"/>
            <w:tcBorders>
              <w:bottom w:val="single" w:sz="2" w:space="0" w:color="auto"/>
            </w:tcBorders>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95.0</w:t>
            </w:r>
          </w:p>
        </w:tc>
        <w:tc>
          <w:tcPr>
            <w:tcW w:w="826" w:type="dxa"/>
            <w:tcBorders>
              <w:bottom w:val="single" w:sz="2" w:space="0" w:color="auto"/>
            </w:tcBorders>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99.8</w:t>
            </w:r>
          </w:p>
        </w:tc>
        <w:tc>
          <w:tcPr>
            <w:tcW w:w="825" w:type="dxa"/>
            <w:gridSpan w:val="2"/>
            <w:tcBorders>
              <w:bottom w:val="single" w:sz="2" w:space="0" w:color="auto"/>
            </w:tcBorders>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99.9</w:t>
            </w:r>
          </w:p>
        </w:tc>
        <w:tc>
          <w:tcPr>
            <w:tcW w:w="945" w:type="dxa"/>
            <w:gridSpan w:val="2"/>
            <w:tcBorders>
              <w:bottom w:val="single" w:sz="2" w:space="0" w:color="auto"/>
            </w:tcBorders>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98.0</w:t>
            </w:r>
          </w:p>
        </w:tc>
      </w:tr>
      <w:tr w:rsidR="00CE5D92" w:rsidRPr="00F56A6C" w:rsidTr="005233AF">
        <w:trPr>
          <w:trHeight w:hRule="exact" w:val="284"/>
        </w:trPr>
        <w:tc>
          <w:tcPr>
            <w:tcW w:w="1911" w:type="dxa"/>
            <w:tcBorders>
              <w:top w:val="single" w:sz="2" w:space="0" w:color="auto"/>
            </w:tcBorders>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 xml:space="preserve">central heating </w:t>
            </w:r>
          </w:p>
        </w:tc>
        <w:tc>
          <w:tcPr>
            <w:tcW w:w="947" w:type="dxa"/>
            <w:tcBorders>
              <w:top w:val="single" w:sz="2" w:space="0" w:color="auto"/>
            </w:tcBorders>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30.9</w:t>
            </w:r>
          </w:p>
        </w:tc>
        <w:tc>
          <w:tcPr>
            <w:tcW w:w="934" w:type="dxa"/>
            <w:tcBorders>
              <w:top w:val="single" w:sz="2" w:space="0" w:color="auto"/>
            </w:tcBorders>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58.8</w:t>
            </w:r>
          </w:p>
        </w:tc>
        <w:tc>
          <w:tcPr>
            <w:tcW w:w="983" w:type="dxa"/>
            <w:tcBorders>
              <w:top w:val="single" w:sz="2" w:space="0" w:color="auto"/>
            </w:tcBorders>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1.9</w:t>
            </w:r>
          </w:p>
        </w:tc>
        <w:tc>
          <w:tcPr>
            <w:tcW w:w="826" w:type="dxa"/>
            <w:tcBorders>
              <w:top w:val="single" w:sz="2" w:space="0" w:color="auto"/>
            </w:tcBorders>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32.7</w:t>
            </w:r>
          </w:p>
        </w:tc>
        <w:tc>
          <w:tcPr>
            <w:tcW w:w="825" w:type="dxa"/>
            <w:gridSpan w:val="2"/>
            <w:tcBorders>
              <w:top w:val="single" w:sz="2" w:space="0" w:color="auto"/>
            </w:tcBorders>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60.6</w:t>
            </w:r>
          </w:p>
        </w:tc>
        <w:tc>
          <w:tcPr>
            <w:tcW w:w="945" w:type="dxa"/>
            <w:gridSpan w:val="2"/>
            <w:tcBorders>
              <w:top w:val="single" w:sz="2" w:space="0" w:color="auto"/>
            </w:tcBorders>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2.7</w:t>
            </w: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bath (shower)</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30.4</w:t>
            </w: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56.0</w:t>
            </w: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0.8</w:t>
            </w: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31.6</w:t>
            </w: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57.6</w:t>
            </w: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1.3</w:t>
            </w: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land-line telephone</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35.7</w:t>
            </w: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58.0</w:t>
            </w: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10.6</w:t>
            </w: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37.6</w:t>
            </w: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59.9</w:t>
            </w: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11.6</w:t>
            </w: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b/>
                <w:snapToGrid w:val="0"/>
                <w:sz w:val="18"/>
                <w:szCs w:val="18"/>
                <w:lang w:val="en-GB"/>
              </w:rPr>
            </w:pPr>
            <w:r w:rsidRPr="00ED4567">
              <w:rPr>
                <w:b/>
                <w:snapToGrid w:val="0"/>
                <w:sz w:val="18"/>
                <w:szCs w:val="18"/>
                <w:lang w:val="en-GB"/>
              </w:rPr>
              <w:t>Ashgabat</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central water supply</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99.4</w:t>
            </w: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99.4</w:t>
            </w: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100.0</w:t>
            </w: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100.0</w:t>
            </w: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p>
        </w:tc>
      </w:tr>
      <w:tr w:rsidR="00CE5D92" w:rsidRPr="00F56A6C" w:rsidTr="005233AF">
        <w:trPr>
          <w:trHeight w:hRule="exact" w:val="340"/>
        </w:trPr>
        <w:tc>
          <w:tcPr>
            <w:tcW w:w="1911" w:type="dxa"/>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central sewerage</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89.9</w:t>
            </w: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89.9</w:t>
            </w: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91.9</w:t>
            </w: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91.9</w:t>
            </w: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gas</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99.9</w:t>
            </w: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99.9</w:t>
            </w: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99.9</w:t>
            </w: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99.9</w:t>
            </w: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 xml:space="preserve">central heating </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89.1</w:t>
            </w: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89.1</w:t>
            </w: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91.8</w:t>
            </w: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91.8</w:t>
            </w: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bath (shower)</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83.5</w:t>
            </w: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83.5</w:t>
            </w: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85.5</w:t>
            </w: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85.5</w:t>
            </w: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land-line telephone</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56.3</w:t>
            </w: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56.3</w:t>
            </w: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85.0</w:t>
            </w: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85.0</w:t>
            </w: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b/>
                <w:snapToGrid w:val="0"/>
                <w:sz w:val="18"/>
                <w:szCs w:val="18"/>
                <w:lang w:val="en-GB"/>
              </w:rPr>
            </w:pPr>
            <w:r w:rsidRPr="00ED4567">
              <w:rPr>
                <w:b/>
                <w:snapToGrid w:val="0"/>
                <w:sz w:val="18"/>
                <w:szCs w:val="18"/>
                <w:lang w:val="en-GB"/>
              </w:rPr>
              <w:t>Akhal province</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central water supply</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99.4</w:t>
            </w: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99.4</w:t>
            </w: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100.0</w:t>
            </w: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100.0</w:t>
            </w: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central sewerage</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89.9</w:t>
            </w: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89.9</w:t>
            </w: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91.9</w:t>
            </w: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91.9</w:t>
            </w: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gas</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99.9</w:t>
            </w: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99.9</w:t>
            </w: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99.9</w:t>
            </w: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99.9</w:t>
            </w: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 xml:space="preserve">central heating </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89.1</w:t>
            </w: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89.1</w:t>
            </w: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91.8</w:t>
            </w: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91.8</w:t>
            </w: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bath (shower)</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83./5</w:t>
            </w: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83.5</w:t>
            </w: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85.5</w:t>
            </w: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85.5</w:t>
            </w: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land-line telephone</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56.3</w:t>
            </w: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56.3</w:t>
            </w: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85.0</w:t>
            </w: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85.0</w:t>
            </w: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b/>
                <w:snapToGrid w:val="0"/>
                <w:sz w:val="18"/>
                <w:szCs w:val="18"/>
                <w:lang w:val="en-GB"/>
              </w:rPr>
            </w:pPr>
            <w:r w:rsidRPr="00ED4567">
              <w:rPr>
                <w:b/>
                <w:snapToGrid w:val="0"/>
                <w:sz w:val="18"/>
                <w:szCs w:val="18"/>
                <w:lang w:val="en-GB"/>
              </w:rPr>
              <w:t>Balkan province</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central water supply</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72.3</w:t>
            </w: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82.3</w:t>
            </w: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27.3</w:t>
            </w: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73.2</w:t>
            </w: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83.5</w:t>
            </w: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27.8</w:t>
            </w: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central sewerage</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58.4</w:t>
            </w: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71.1</w:t>
            </w: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1.0</w:t>
            </w: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60.4</w:t>
            </w: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76.3</w:t>
            </w: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1.1</w:t>
            </w: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gas</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99.1</w:t>
            </w: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99.8</w:t>
            </w: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96.0</w:t>
            </w: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99.9</w:t>
            </w: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99.9</w:t>
            </w: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98.9</w:t>
            </w: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 xml:space="preserve">central heating </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37.1</w:t>
            </w: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45.1</w:t>
            </w: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1.5</w:t>
            </w: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37.9</w:t>
            </w: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46.0</w:t>
            </w: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1.8</w:t>
            </w: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bath (shower)</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49.8</w:t>
            </w: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60.6</w:t>
            </w: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1.0</w:t>
            </w: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50.4</w:t>
            </w: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61.3</w:t>
            </w: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1.2</w:t>
            </w: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land-line telephone</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50.5</w:t>
            </w: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56.9</w:t>
            </w: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212.7</w:t>
            </w: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51.6</w:t>
            </w: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58.2</w:t>
            </w: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22.4</w:t>
            </w: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b/>
                <w:snapToGrid w:val="0"/>
                <w:sz w:val="18"/>
                <w:szCs w:val="18"/>
                <w:lang w:val="en-GB"/>
              </w:rPr>
            </w:pPr>
            <w:r w:rsidRPr="00ED4567">
              <w:rPr>
                <w:b/>
                <w:snapToGrid w:val="0"/>
                <w:sz w:val="18"/>
                <w:szCs w:val="18"/>
                <w:lang w:val="en-GB"/>
              </w:rPr>
              <w:t>Dashoguz province</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central water supply</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36.3</w:t>
            </w: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79.5</w:t>
            </w: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14.1</w:t>
            </w: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37.2</w:t>
            </w: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80.5</w:t>
            </w: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14.8</w:t>
            </w: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central sewerage</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12.4</w:t>
            </w: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33.6</w:t>
            </w: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1.5</w:t>
            </w: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13.1</w:t>
            </w: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34.4</w:t>
            </w: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1.7</w:t>
            </w: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gas</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98.5</w:t>
            </w: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99.4</w:t>
            </w: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98.1</w:t>
            </w: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99.8</w:t>
            </w: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99.9</w:t>
            </w: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99.8</w:t>
            </w: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 xml:space="preserve">central heating </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16.5</w:t>
            </w: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47.2</w:t>
            </w: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0.7</w:t>
            </w: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17.2</w:t>
            </w: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48.0</w:t>
            </w: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0.9</w:t>
            </w: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bath (shower)</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9.6</w:t>
            </w: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27.6</w:t>
            </w: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0.5</w:t>
            </w: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10.2</w:t>
            </w: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28.3</w:t>
            </w: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0.8</w:t>
            </w: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land-line telephone</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31.3</w:t>
            </w: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71.1</w:t>
            </w: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1.11</w:t>
            </w: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32.1</w:t>
            </w: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72.1</w:t>
            </w: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11.7</w:t>
            </w: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b/>
                <w:snapToGrid w:val="0"/>
                <w:sz w:val="18"/>
                <w:szCs w:val="18"/>
                <w:lang w:val="en-GB"/>
              </w:rPr>
            </w:pPr>
            <w:r w:rsidRPr="00ED4567">
              <w:rPr>
                <w:b/>
                <w:snapToGrid w:val="0"/>
                <w:sz w:val="18"/>
                <w:szCs w:val="18"/>
                <w:lang w:val="en-GB"/>
              </w:rPr>
              <w:t>Lebap province</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central water supply</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32.4</w:t>
            </w: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55.1</w:t>
            </w: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13.6</w:t>
            </w: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33.7</w:t>
            </w: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57.0</w:t>
            </w: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14.3</w:t>
            </w: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central sewerage</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21.6</w:t>
            </w: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42.7</w:t>
            </w: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4.1</w:t>
            </w: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22.4</w:t>
            </w: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43.8</w:t>
            </w: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4.3</w:t>
            </w: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gas</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91.3</w:t>
            </w: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99.1</w:t>
            </w: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84.6</w:t>
            </w: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98.8</w:t>
            </w: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99.9</w:t>
            </w: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97.8</w:t>
            </w: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 xml:space="preserve">central heating </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20.1</w:t>
            </w: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43.4</w:t>
            </w: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0.8</w:t>
            </w: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21.3</w:t>
            </w: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44.7</w:t>
            </w: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1.3</w:t>
            </w:r>
          </w:p>
        </w:tc>
      </w:tr>
      <w:tr w:rsidR="00CE5D92" w:rsidRPr="00F56A6C" w:rsidTr="005233AF">
        <w:trPr>
          <w:trHeight w:hRule="exact" w:val="284"/>
        </w:trPr>
        <w:tc>
          <w:tcPr>
            <w:tcW w:w="1911" w:type="dxa"/>
            <w:tcBorders>
              <w:bottom w:val="single" w:sz="2" w:space="0" w:color="auto"/>
            </w:tcBorders>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bath (shower)</w:t>
            </w:r>
          </w:p>
        </w:tc>
        <w:tc>
          <w:tcPr>
            <w:tcW w:w="947" w:type="dxa"/>
            <w:tcBorders>
              <w:bottom w:val="single" w:sz="2" w:space="0" w:color="auto"/>
            </w:tcBorders>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18.3</w:t>
            </w:r>
          </w:p>
        </w:tc>
        <w:tc>
          <w:tcPr>
            <w:tcW w:w="934" w:type="dxa"/>
            <w:tcBorders>
              <w:bottom w:val="single" w:sz="2" w:space="0" w:color="auto"/>
            </w:tcBorders>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38.3</w:t>
            </w:r>
          </w:p>
        </w:tc>
        <w:tc>
          <w:tcPr>
            <w:tcW w:w="983" w:type="dxa"/>
            <w:tcBorders>
              <w:bottom w:val="single" w:sz="2" w:space="0" w:color="auto"/>
            </w:tcBorders>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1.8</w:t>
            </w:r>
          </w:p>
        </w:tc>
        <w:tc>
          <w:tcPr>
            <w:tcW w:w="826" w:type="dxa"/>
            <w:tcBorders>
              <w:bottom w:val="single" w:sz="2" w:space="0" w:color="auto"/>
            </w:tcBorders>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18.9</w:t>
            </w:r>
          </w:p>
        </w:tc>
        <w:tc>
          <w:tcPr>
            <w:tcW w:w="825" w:type="dxa"/>
            <w:gridSpan w:val="2"/>
            <w:tcBorders>
              <w:bottom w:val="single" w:sz="2" w:space="0" w:color="auto"/>
            </w:tcBorders>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39.4</w:t>
            </w:r>
          </w:p>
        </w:tc>
        <w:tc>
          <w:tcPr>
            <w:tcW w:w="945" w:type="dxa"/>
            <w:gridSpan w:val="2"/>
            <w:tcBorders>
              <w:bottom w:val="single" w:sz="2" w:space="0" w:color="auto"/>
            </w:tcBorders>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2.1</w:t>
            </w:r>
          </w:p>
        </w:tc>
      </w:tr>
      <w:tr w:rsidR="00CE5D92" w:rsidRPr="00F56A6C" w:rsidTr="005233AF">
        <w:trPr>
          <w:trHeight w:hRule="exact" w:val="284"/>
        </w:trPr>
        <w:tc>
          <w:tcPr>
            <w:tcW w:w="1911" w:type="dxa"/>
            <w:tcBorders>
              <w:top w:val="single" w:sz="2" w:space="0" w:color="auto"/>
            </w:tcBorders>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land-line telephone</w:t>
            </w:r>
          </w:p>
        </w:tc>
        <w:tc>
          <w:tcPr>
            <w:tcW w:w="947" w:type="dxa"/>
            <w:tcBorders>
              <w:top w:val="single" w:sz="2" w:space="0" w:color="auto"/>
            </w:tcBorders>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33.7</w:t>
            </w:r>
          </w:p>
        </w:tc>
        <w:tc>
          <w:tcPr>
            <w:tcW w:w="934" w:type="dxa"/>
            <w:tcBorders>
              <w:top w:val="single" w:sz="2" w:space="0" w:color="auto"/>
            </w:tcBorders>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62.5</w:t>
            </w:r>
          </w:p>
        </w:tc>
        <w:tc>
          <w:tcPr>
            <w:tcW w:w="983" w:type="dxa"/>
            <w:tcBorders>
              <w:top w:val="single" w:sz="2" w:space="0" w:color="auto"/>
            </w:tcBorders>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11.6</w:t>
            </w:r>
          </w:p>
        </w:tc>
        <w:tc>
          <w:tcPr>
            <w:tcW w:w="826" w:type="dxa"/>
            <w:tcBorders>
              <w:top w:val="single" w:sz="2" w:space="0" w:color="auto"/>
            </w:tcBorders>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35.0</w:t>
            </w:r>
          </w:p>
        </w:tc>
        <w:tc>
          <w:tcPr>
            <w:tcW w:w="825" w:type="dxa"/>
            <w:gridSpan w:val="2"/>
            <w:tcBorders>
              <w:top w:val="single" w:sz="2" w:space="0" w:color="auto"/>
            </w:tcBorders>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63.8</w:t>
            </w:r>
          </w:p>
        </w:tc>
        <w:tc>
          <w:tcPr>
            <w:tcW w:w="945" w:type="dxa"/>
            <w:gridSpan w:val="2"/>
            <w:tcBorders>
              <w:top w:val="single" w:sz="2" w:space="0" w:color="auto"/>
            </w:tcBorders>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12.3</w:t>
            </w: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b/>
                <w:snapToGrid w:val="0"/>
                <w:sz w:val="18"/>
                <w:szCs w:val="18"/>
                <w:lang w:val="en-GB"/>
              </w:rPr>
            </w:pPr>
            <w:r w:rsidRPr="00ED4567">
              <w:rPr>
                <w:b/>
                <w:snapToGrid w:val="0"/>
                <w:sz w:val="18"/>
                <w:szCs w:val="18"/>
                <w:lang w:val="en-GB"/>
              </w:rPr>
              <w:t>Mary province</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central water supply</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30.5</w:t>
            </w: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64.4</w:t>
            </w: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15.4</w:t>
            </w: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31.4</w:t>
            </w: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65.7</w:t>
            </w: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16.2</w:t>
            </w: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central sewerage</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16.8</w:t>
            </w: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53.5</w:t>
            </w: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0.5</w:t>
            </w: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17.6</w:t>
            </w: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54.8</w:t>
            </w: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0.8</w:t>
            </w: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gas</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97.2</w:t>
            </w: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96.7</w:t>
            </w: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97.4</w:t>
            </w: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99.6</w:t>
            </w: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99.5</w:t>
            </w: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99.6</w:t>
            </w:r>
          </w:p>
        </w:tc>
      </w:tr>
      <w:tr w:rsidR="00CE5D92" w:rsidRPr="00F56A6C" w:rsidTr="005233AF">
        <w:trPr>
          <w:trHeight w:hRule="exact" w:val="284"/>
        </w:trPr>
        <w:tc>
          <w:tcPr>
            <w:tcW w:w="1911" w:type="dxa"/>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 xml:space="preserve">central heating </w:t>
            </w:r>
          </w:p>
        </w:tc>
        <w:tc>
          <w:tcPr>
            <w:tcW w:w="947"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17.8</w:t>
            </w:r>
          </w:p>
        </w:tc>
        <w:tc>
          <w:tcPr>
            <w:tcW w:w="934"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56.9</w:t>
            </w:r>
          </w:p>
        </w:tc>
        <w:tc>
          <w:tcPr>
            <w:tcW w:w="983"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0.4</w:t>
            </w:r>
          </w:p>
        </w:tc>
        <w:tc>
          <w:tcPr>
            <w:tcW w:w="826" w:type="dxa"/>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18.6</w:t>
            </w:r>
          </w:p>
        </w:tc>
        <w:tc>
          <w:tcPr>
            <w:tcW w:w="82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57.9</w:t>
            </w:r>
          </w:p>
        </w:tc>
        <w:tc>
          <w:tcPr>
            <w:tcW w:w="945" w:type="dxa"/>
            <w:gridSpan w:val="2"/>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0.7</w:t>
            </w:r>
          </w:p>
        </w:tc>
      </w:tr>
      <w:tr w:rsidR="00CE5D92" w:rsidRPr="00F56A6C" w:rsidTr="005233AF">
        <w:trPr>
          <w:trHeight w:hRule="exact" w:val="284"/>
        </w:trPr>
        <w:tc>
          <w:tcPr>
            <w:tcW w:w="1911" w:type="dxa"/>
            <w:tcBorders>
              <w:bottom w:val="single" w:sz="12" w:space="0" w:color="auto"/>
            </w:tcBorders>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bath (shower)</w:t>
            </w:r>
          </w:p>
        </w:tc>
        <w:tc>
          <w:tcPr>
            <w:tcW w:w="947" w:type="dxa"/>
            <w:tcBorders>
              <w:bottom w:val="single" w:sz="12" w:space="0" w:color="auto"/>
            </w:tcBorders>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15.3</w:t>
            </w:r>
          </w:p>
        </w:tc>
        <w:tc>
          <w:tcPr>
            <w:tcW w:w="934" w:type="dxa"/>
            <w:tcBorders>
              <w:bottom w:val="single" w:sz="12" w:space="0" w:color="auto"/>
            </w:tcBorders>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49.2</w:t>
            </w:r>
          </w:p>
        </w:tc>
        <w:tc>
          <w:tcPr>
            <w:tcW w:w="983" w:type="dxa"/>
            <w:tcBorders>
              <w:bottom w:val="single" w:sz="12" w:space="0" w:color="auto"/>
            </w:tcBorders>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0.3</w:t>
            </w:r>
          </w:p>
        </w:tc>
        <w:tc>
          <w:tcPr>
            <w:tcW w:w="826" w:type="dxa"/>
            <w:tcBorders>
              <w:bottom w:val="single" w:sz="12" w:space="0" w:color="auto"/>
            </w:tcBorders>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16.1</w:t>
            </w:r>
          </w:p>
        </w:tc>
        <w:tc>
          <w:tcPr>
            <w:tcW w:w="825" w:type="dxa"/>
            <w:gridSpan w:val="2"/>
            <w:tcBorders>
              <w:bottom w:val="single" w:sz="12" w:space="0" w:color="auto"/>
            </w:tcBorders>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50.2</w:t>
            </w:r>
          </w:p>
        </w:tc>
        <w:tc>
          <w:tcPr>
            <w:tcW w:w="945" w:type="dxa"/>
            <w:gridSpan w:val="2"/>
            <w:tcBorders>
              <w:bottom w:val="single" w:sz="12" w:space="0" w:color="auto"/>
            </w:tcBorders>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0.6</w:t>
            </w:r>
          </w:p>
        </w:tc>
      </w:tr>
      <w:tr w:rsidR="00CE5D92" w:rsidRPr="00F56A6C" w:rsidTr="005233AF">
        <w:trPr>
          <w:trHeight w:hRule="exact" w:val="284"/>
        </w:trPr>
        <w:tc>
          <w:tcPr>
            <w:tcW w:w="1911" w:type="dxa"/>
            <w:tcBorders>
              <w:top w:val="single" w:sz="12" w:space="0" w:color="auto"/>
              <w:bottom w:val="single" w:sz="12" w:space="0" w:color="auto"/>
            </w:tcBorders>
          </w:tcPr>
          <w:p w:rsidR="00CE5D92" w:rsidRPr="00ED4567" w:rsidRDefault="00CE5D92" w:rsidP="00CE5D92">
            <w:pPr>
              <w:tabs>
                <w:tab w:val="left" w:pos="540"/>
              </w:tabs>
              <w:autoSpaceDE w:val="0"/>
              <w:autoSpaceDN w:val="0"/>
              <w:adjustRightInd w:val="0"/>
              <w:jc w:val="both"/>
              <w:rPr>
                <w:snapToGrid w:val="0"/>
                <w:sz w:val="18"/>
                <w:szCs w:val="18"/>
                <w:lang w:val="en-GB"/>
              </w:rPr>
            </w:pPr>
            <w:r w:rsidRPr="00ED4567">
              <w:rPr>
                <w:snapToGrid w:val="0"/>
                <w:sz w:val="18"/>
                <w:szCs w:val="18"/>
                <w:lang w:val="en-GB"/>
              </w:rPr>
              <w:t>land-line telephone</w:t>
            </w:r>
          </w:p>
        </w:tc>
        <w:tc>
          <w:tcPr>
            <w:tcW w:w="947" w:type="dxa"/>
            <w:tcBorders>
              <w:top w:val="single" w:sz="12" w:space="0" w:color="auto"/>
              <w:bottom w:val="single" w:sz="12" w:space="0" w:color="auto"/>
            </w:tcBorders>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27.1</w:t>
            </w:r>
          </w:p>
        </w:tc>
        <w:tc>
          <w:tcPr>
            <w:tcW w:w="934" w:type="dxa"/>
            <w:tcBorders>
              <w:top w:val="single" w:sz="12" w:space="0" w:color="auto"/>
              <w:bottom w:val="single" w:sz="12" w:space="0" w:color="auto"/>
            </w:tcBorders>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63.2</w:t>
            </w:r>
          </w:p>
        </w:tc>
        <w:tc>
          <w:tcPr>
            <w:tcW w:w="983" w:type="dxa"/>
            <w:tcBorders>
              <w:top w:val="single" w:sz="12" w:space="0" w:color="auto"/>
              <w:bottom w:val="single" w:sz="12" w:space="0" w:color="auto"/>
            </w:tcBorders>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11.0</w:t>
            </w:r>
          </w:p>
        </w:tc>
        <w:tc>
          <w:tcPr>
            <w:tcW w:w="826" w:type="dxa"/>
            <w:tcBorders>
              <w:top w:val="single" w:sz="12" w:space="0" w:color="auto"/>
              <w:bottom w:val="single" w:sz="12" w:space="0" w:color="auto"/>
            </w:tcBorders>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28.5</w:t>
            </w:r>
          </w:p>
        </w:tc>
        <w:tc>
          <w:tcPr>
            <w:tcW w:w="825" w:type="dxa"/>
            <w:gridSpan w:val="2"/>
            <w:tcBorders>
              <w:top w:val="single" w:sz="12" w:space="0" w:color="auto"/>
              <w:bottom w:val="single" w:sz="12" w:space="0" w:color="auto"/>
            </w:tcBorders>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64.6</w:t>
            </w:r>
          </w:p>
        </w:tc>
        <w:tc>
          <w:tcPr>
            <w:tcW w:w="945" w:type="dxa"/>
            <w:gridSpan w:val="2"/>
            <w:tcBorders>
              <w:top w:val="single" w:sz="12" w:space="0" w:color="auto"/>
              <w:bottom w:val="single" w:sz="12" w:space="0" w:color="auto"/>
            </w:tcBorders>
          </w:tcPr>
          <w:p w:rsidR="00CE5D92" w:rsidRPr="00ED4567" w:rsidRDefault="00CE5D92" w:rsidP="00ED4567">
            <w:pPr>
              <w:tabs>
                <w:tab w:val="left" w:pos="540"/>
              </w:tabs>
              <w:autoSpaceDE w:val="0"/>
              <w:autoSpaceDN w:val="0"/>
              <w:adjustRightInd w:val="0"/>
              <w:jc w:val="right"/>
              <w:rPr>
                <w:snapToGrid w:val="0"/>
                <w:sz w:val="18"/>
                <w:szCs w:val="18"/>
                <w:lang w:val="en-GB"/>
              </w:rPr>
            </w:pPr>
            <w:r w:rsidRPr="00ED4567">
              <w:rPr>
                <w:snapToGrid w:val="0"/>
                <w:sz w:val="18"/>
                <w:szCs w:val="18"/>
                <w:lang w:val="en-GB"/>
              </w:rPr>
              <w:t>11.8</w:t>
            </w:r>
          </w:p>
        </w:tc>
      </w:tr>
    </w:tbl>
    <w:p w:rsidR="00CE5D92" w:rsidRPr="00F56A6C" w:rsidRDefault="00CE5D92" w:rsidP="00ED4567">
      <w:pPr>
        <w:tabs>
          <w:tab w:val="left" w:pos="540"/>
        </w:tabs>
        <w:autoSpaceDE w:val="0"/>
        <w:autoSpaceDN w:val="0"/>
        <w:adjustRightInd w:val="0"/>
        <w:spacing w:before="120" w:after="120"/>
        <w:ind w:left="1134" w:right="1134"/>
        <w:jc w:val="both"/>
        <w:rPr>
          <w:snapToGrid w:val="0"/>
          <w:szCs w:val="24"/>
          <w:lang w:val="en-GB"/>
        </w:rPr>
      </w:pPr>
      <w:r w:rsidRPr="00F56A6C">
        <w:rPr>
          <w:snapToGrid w:val="0"/>
          <w:szCs w:val="24"/>
          <w:lang w:val="en-GB"/>
        </w:rPr>
        <w:t>206.</w:t>
      </w:r>
      <w:r w:rsidRPr="00F56A6C">
        <w:rPr>
          <w:snapToGrid w:val="0"/>
          <w:szCs w:val="24"/>
          <w:lang w:val="en-GB"/>
        </w:rPr>
        <w:tab/>
        <w:t>The right of citizens to satisfactory housing is governed by the Constitution, the Civil Code, the Housing Code, the Land Code, the Property Act and the Farmers’ Unions Act, and by other regulatory legal instruments.</w:t>
      </w:r>
    </w:p>
    <w:p w:rsidR="00CE5D92" w:rsidRPr="00F56A6C" w:rsidRDefault="00CE5D92" w:rsidP="00ED4567">
      <w:pPr>
        <w:tabs>
          <w:tab w:val="left" w:pos="540"/>
        </w:tabs>
        <w:autoSpaceDE w:val="0"/>
        <w:autoSpaceDN w:val="0"/>
        <w:adjustRightInd w:val="0"/>
        <w:spacing w:after="120"/>
        <w:ind w:left="1134" w:right="1134" w:firstLine="12"/>
        <w:jc w:val="both"/>
        <w:rPr>
          <w:snapToGrid w:val="0"/>
          <w:szCs w:val="24"/>
          <w:lang w:val="en-GB"/>
        </w:rPr>
      </w:pPr>
      <w:r w:rsidRPr="00F56A6C">
        <w:rPr>
          <w:snapToGrid w:val="0"/>
          <w:szCs w:val="24"/>
          <w:lang w:val="en-GB"/>
        </w:rPr>
        <w:t>207.</w:t>
      </w:r>
      <w:r w:rsidRPr="00F56A6C">
        <w:rPr>
          <w:snapToGrid w:val="0"/>
          <w:szCs w:val="24"/>
          <w:lang w:val="en-GB"/>
        </w:rPr>
        <w:tab/>
        <w:t>Land-use issues are regulated by the Land Act of 25 October 2004. The legislation on land in Turkmenistan grants parcels of land to citizens as follows:</w:t>
      </w:r>
    </w:p>
    <w:p w:rsidR="00CE5D92" w:rsidRPr="00F56A6C" w:rsidRDefault="00ED4567" w:rsidP="00ED4567">
      <w:pPr>
        <w:tabs>
          <w:tab w:val="left" w:pos="540"/>
        </w:tabs>
        <w:autoSpaceDE w:val="0"/>
        <w:autoSpaceDN w:val="0"/>
        <w:adjustRightInd w:val="0"/>
        <w:spacing w:after="120"/>
        <w:ind w:left="1134" w:right="1134" w:firstLine="12"/>
        <w:jc w:val="both"/>
        <w:rPr>
          <w:snapToGrid w:val="0"/>
          <w:szCs w:val="24"/>
          <w:lang w:val="en-GB"/>
        </w:rPr>
      </w:pPr>
      <w:r>
        <w:rPr>
          <w:snapToGrid w:val="0"/>
          <w:szCs w:val="24"/>
          <w:lang w:val="en-GB"/>
        </w:rPr>
        <w:tab/>
      </w:r>
      <w:r w:rsidR="00941BF9">
        <w:rPr>
          <w:snapToGrid w:val="0"/>
          <w:szCs w:val="24"/>
          <w:lang w:val="en-GB"/>
        </w:rPr>
        <w:t>a)</w:t>
      </w:r>
      <w:r w:rsidR="00941BF9">
        <w:rPr>
          <w:snapToGrid w:val="0"/>
          <w:szCs w:val="24"/>
          <w:lang w:val="en-GB"/>
        </w:rPr>
        <w:tab/>
        <w:t>I</w:t>
      </w:r>
      <w:r w:rsidR="00CE5D92" w:rsidRPr="00F56A6C">
        <w:rPr>
          <w:snapToGrid w:val="0"/>
          <w:szCs w:val="24"/>
          <w:lang w:val="en-GB"/>
        </w:rPr>
        <w:t>n private ownership for individual housing construction in towns and settlements;</w:t>
      </w:r>
    </w:p>
    <w:p w:rsidR="00CE5D92" w:rsidRPr="00F56A6C" w:rsidRDefault="00ED4567" w:rsidP="00ED4567">
      <w:pPr>
        <w:tabs>
          <w:tab w:val="left" w:pos="540"/>
        </w:tabs>
        <w:autoSpaceDE w:val="0"/>
        <w:autoSpaceDN w:val="0"/>
        <w:adjustRightInd w:val="0"/>
        <w:spacing w:after="120"/>
        <w:ind w:left="1134" w:right="1134" w:firstLine="12"/>
        <w:jc w:val="both"/>
        <w:rPr>
          <w:snapToGrid w:val="0"/>
          <w:szCs w:val="24"/>
          <w:lang w:val="en-GB"/>
        </w:rPr>
      </w:pPr>
      <w:r>
        <w:rPr>
          <w:snapToGrid w:val="0"/>
          <w:szCs w:val="24"/>
          <w:lang w:val="en-GB"/>
        </w:rPr>
        <w:tab/>
      </w:r>
      <w:r w:rsidR="00941BF9">
        <w:rPr>
          <w:snapToGrid w:val="0"/>
          <w:szCs w:val="24"/>
          <w:lang w:val="en-GB"/>
        </w:rPr>
        <w:t>b)</w:t>
      </w:r>
      <w:r w:rsidR="00941BF9">
        <w:rPr>
          <w:snapToGrid w:val="0"/>
          <w:szCs w:val="24"/>
          <w:lang w:val="en-GB"/>
        </w:rPr>
        <w:tab/>
        <w:t>I</w:t>
      </w:r>
      <w:r w:rsidR="00CE5D92" w:rsidRPr="00F56A6C">
        <w:rPr>
          <w:snapToGrid w:val="0"/>
          <w:szCs w:val="24"/>
          <w:lang w:val="en-GB"/>
        </w:rPr>
        <w:t>n private ownership for personal subsidiary economic activity - private plots in rural areas on which citizens have the right, in the manner established by law, to build their own individual house.</w:t>
      </w:r>
    </w:p>
    <w:p w:rsidR="00CE5D92" w:rsidRPr="00F56A6C" w:rsidRDefault="00CE5D92" w:rsidP="00ED4567">
      <w:pPr>
        <w:tabs>
          <w:tab w:val="left" w:pos="540"/>
        </w:tabs>
        <w:autoSpaceDE w:val="0"/>
        <w:autoSpaceDN w:val="0"/>
        <w:adjustRightInd w:val="0"/>
        <w:spacing w:after="120"/>
        <w:ind w:left="1134" w:right="1134"/>
        <w:jc w:val="both"/>
        <w:rPr>
          <w:snapToGrid w:val="0"/>
          <w:szCs w:val="24"/>
          <w:lang w:val="en-GB"/>
        </w:rPr>
      </w:pPr>
      <w:r w:rsidRPr="00F56A6C">
        <w:rPr>
          <w:snapToGrid w:val="0"/>
          <w:szCs w:val="24"/>
          <w:lang w:val="en-GB"/>
        </w:rPr>
        <w:t>208.</w:t>
      </w:r>
      <w:r w:rsidRPr="00F56A6C">
        <w:rPr>
          <w:snapToGrid w:val="0"/>
          <w:szCs w:val="24"/>
          <w:lang w:val="en-GB"/>
        </w:rPr>
        <w:tab/>
        <w:t>The bodies that regulate housing construction matters are: the Cabinet of Ministers, the Ministry of Construction and the Building Materials Industry, the Ministry of Environmental Protection, other ministries and departments within their competence and local executive bodies and authorities.</w:t>
      </w:r>
    </w:p>
    <w:p w:rsidR="00CE5D92" w:rsidRPr="00F56A6C" w:rsidRDefault="00CE5D92" w:rsidP="00ED4567">
      <w:pPr>
        <w:tabs>
          <w:tab w:val="left" w:pos="540"/>
        </w:tabs>
        <w:autoSpaceDE w:val="0"/>
        <w:autoSpaceDN w:val="0"/>
        <w:adjustRightInd w:val="0"/>
        <w:spacing w:after="120"/>
        <w:ind w:left="1134" w:right="1134"/>
        <w:jc w:val="both"/>
        <w:rPr>
          <w:snapToGrid w:val="0"/>
          <w:szCs w:val="24"/>
          <w:lang w:val="en-GB"/>
        </w:rPr>
      </w:pPr>
      <w:r w:rsidRPr="00F56A6C">
        <w:rPr>
          <w:snapToGrid w:val="0"/>
          <w:szCs w:val="24"/>
          <w:lang w:val="en-GB"/>
        </w:rPr>
        <w:t>209.</w:t>
      </w:r>
      <w:r w:rsidRPr="00F56A6C">
        <w:rPr>
          <w:snapToGrid w:val="0"/>
          <w:szCs w:val="24"/>
          <w:lang w:val="en-GB"/>
        </w:rPr>
        <w:tab/>
        <w:t xml:space="preserve">Housing construction matters (building standards, quality, reliability etc.) are governed by the building legislation and national construction standards. </w:t>
      </w:r>
    </w:p>
    <w:p w:rsidR="00CE5D92" w:rsidRPr="00F56A6C" w:rsidRDefault="00CE5D92" w:rsidP="00ED4567">
      <w:pPr>
        <w:tabs>
          <w:tab w:val="left" w:pos="540"/>
        </w:tabs>
        <w:autoSpaceDE w:val="0"/>
        <w:autoSpaceDN w:val="0"/>
        <w:adjustRightInd w:val="0"/>
        <w:spacing w:after="120"/>
        <w:ind w:left="1134" w:right="1134"/>
        <w:jc w:val="both"/>
        <w:rPr>
          <w:snapToGrid w:val="0"/>
          <w:szCs w:val="24"/>
          <w:lang w:val="en-GB"/>
        </w:rPr>
      </w:pPr>
      <w:r w:rsidRPr="00F56A6C">
        <w:rPr>
          <w:snapToGrid w:val="0"/>
          <w:szCs w:val="24"/>
          <w:lang w:val="en-GB"/>
        </w:rPr>
        <w:t>210.</w:t>
      </w:r>
      <w:r w:rsidRPr="00F56A6C">
        <w:rPr>
          <w:snapToGrid w:val="0"/>
          <w:szCs w:val="24"/>
          <w:lang w:val="en-GB"/>
        </w:rPr>
        <w:tab/>
        <w:t>Housing construction is financed by:</w:t>
      </w:r>
    </w:p>
    <w:p w:rsidR="00CE5D92" w:rsidRPr="00F56A6C" w:rsidRDefault="00941BF9" w:rsidP="00A332EF">
      <w:pPr>
        <w:numPr>
          <w:ilvl w:val="0"/>
          <w:numId w:val="23"/>
        </w:numPr>
        <w:tabs>
          <w:tab w:val="left" w:pos="540"/>
        </w:tabs>
        <w:suppressAutoHyphens w:val="0"/>
        <w:autoSpaceDE w:val="0"/>
        <w:autoSpaceDN w:val="0"/>
        <w:adjustRightInd w:val="0"/>
        <w:spacing w:after="120"/>
        <w:ind w:left="1701" w:right="1134" w:hanging="170"/>
        <w:jc w:val="both"/>
        <w:rPr>
          <w:snapToGrid w:val="0"/>
          <w:szCs w:val="24"/>
          <w:lang w:val="en-GB"/>
        </w:rPr>
      </w:pPr>
      <w:r>
        <w:rPr>
          <w:snapToGrid w:val="0"/>
          <w:szCs w:val="24"/>
          <w:lang w:val="en-GB"/>
        </w:rPr>
        <w:t>State funds</w:t>
      </w:r>
    </w:p>
    <w:p w:rsidR="00CE5D92" w:rsidRPr="00F56A6C" w:rsidRDefault="00941BF9" w:rsidP="00A332EF">
      <w:pPr>
        <w:numPr>
          <w:ilvl w:val="0"/>
          <w:numId w:val="23"/>
        </w:numPr>
        <w:tabs>
          <w:tab w:val="left" w:pos="540"/>
        </w:tabs>
        <w:suppressAutoHyphens w:val="0"/>
        <w:autoSpaceDE w:val="0"/>
        <w:autoSpaceDN w:val="0"/>
        <w:adjustRightInd w:val="0"/>
        <w:spacing w:after="120"/>
        <w:ind w:left="1701" w:right="1134" w:hanging="170"/>
        <w:jc w:val="both"/>
        <w:rPr>
          <w:snapToGrid w:val="0"/>
          <w:szCs w:val="24"/>
          <w:lang w:val="en-GB"/>
        </w:rPr>
      </w:pPr>
      <w:r>
        <w:rPr>
          <w:snapToGrid w:val="0"/>
          <w:szCs w:val="24"/>
          <w:lang w:val="en-GB"/>
        </w:rPr>
        <w:t>Personal funds</w:t>
      </w:r>
    </w:p>
    <w:p w:rsidR="00CE5D92" w:rsidRPr="00F56A6C" w:rsidRDefault="00941BF9" w:rsidP="00A332EF">
      <w:pPr>
        <w:numPr>
          <w:ilvl w:val="0"/>
          <w:numId w:val="23"/>
        </w:numPr>
        <w:tabs>
          <w:tab w:val="left" w:pos="540"/>
        </w:tabs>
        <w:suppressAutoHyphens w:val="0"/>
        <w:autoSpaceDE w:val="0"/>
        <w:autoSpaceDN w:val="0"/>
        <w:adjustRightInd w:val="0"/>
        <w:spacing w:after="120"/>
        <w:ind w:left="1701" w:right="1134" w:hanging="170"/>
        <w:jc w:val="both"/>
        <w:rPr>
          <w:snapToGrid w:val="0"/>
          <w:szCs w:val="24"/>
          <w:lang w:val="en-GB"/>
        </w:rPr>
      </w:pPr>
      <w:r>
        <w:rPr>
          <w:snapToGrid w:val="0"/>
          <w:szCs w:val="24"/>
          <w:lang w:val="en-GB"/>
        </w:rPr>
        <w:t>Loans (bank credits)</w:t>
      </w:r>
    </w:p>
    <w:p w:rsidR="00CE5D92" w:rsidRPr="00F56A6C" w:rsidRDefault="00CE5D92" w:rsidP="00ED4567">
      <w:pPr>
        <w:tabs>
          <w:tab w:val="left" w:pos="540"/>
        </w:tabs>
        <w:autoSpaceDE w:val="0"/>
        <w:autoSpaceDN w:val="0"/>
        <w:adjustRightInd w:val="0"/>
        <w:spacing w:after="120"/>
        <w:ind w:left="1134" w:right="1134"/>
        <w:jc w:val="both"/>
        <w:rPr>
          <w:snapToGrid w:val="0"/>
          <w:szCs w:val="24"/>
          <w:lang w:val="en-GB"/>
        </w:rPr>
      </w:pPr>
      <w:r w:rsidRPr="00F56A6C">
        <w:rPr>
          <w:snapToGrid w:val="0"/>
          <w:szCs w:val="24"/>
          <w:lang w:val="en-GB"/>
        </w:rPr>
        <w:t>211.</w:t>
      </w:r>
      <w:r w:rsidRPr="00F56A6C">
        <w:rPr>
          <w:snapToGrid w:val="0"/>
          <w:szCs w:val="24"/>
          <w:lang w:val="en-GB"/>
        </w:rPr>
        <w:tab/>
        <w:t>The local administrations of districts and towns, and statistical bodies, are responsible for registration of the housing fund, ensuring that citizens have accommodation and making proposals for housing construction, within their competence.</w:t>
      </w:r>
    </w:p>
    <w:p w:rsidR="00CE5D92" w:rsidRPr="00F56A6C" w:rsidRDefault="00CE5D92" w:rsidP="00ED4567">
      <w:pPr>
        <w:tabs>
          <w:tab w:val="left" w:pos="540"/>
        </w:tabs>
        <w:autoSpaceDE w:val="0"/>
        <w:autoSpaceDN w:val="0"/>
        <w:adjustRightInd w:val="0"/>
        <w:spacing w:after="120"/>
        <w:ind w:left="1134" w:right="1134"/>
        <w:jc w:val="both"/>
        <w:rPr>
          <w:snapToGrid w:val="0"/>
          <w:szCs w:val="24"/>
          <w:lang w:val="en-GB"/>
        </w:rPr>
      </w:pPr>
      <w:r w:rsidRPr="00F56A6C">
        <w:rPr>
          <w:snapToGrid w:val="0"/>
          <w:szCs w:val="24"/>
          <w:lang w:val="en-GB"/>
        </w:rPr>
        <w:t>212.</w:t>
      </w:r>
      <w:r w:rsidRPr="00F56A6C">
        <w:rPr>
          <w:snapToGrid w:val="0"/>
          <w:szCs w:val="24"/>
          <w:lang w:val="en-GB"/>
        </w:rPr>
        <w:tab/>
        <w:t>The Government of Turkmenistan attaches particular importance to providing accommodation for the people and is drawing up regulatory and legal instruments to speed up the provision of comfortable housing for the population, make long-term loans available to house builders, provide them with local building materials in accordance with established procedure, etc. The tariffs for communal services charged to owners of flats have remained unchanged since the 1990s. Veterans of the Great Patriotic War and of foreign wars, and the disabled, are exempt from payment for communal services. Capital repairs to houses and the development of land around houses, and the repair and construction of civil engineering networks and communications is funded from State budget resources.</w:t>
      </w:r>
    </w:p>
    <w:p w:rsidR="00CE5D92" w:rsidRPr="00F56A6C" w:rsidRDefault="00CE5D92" w:rsidP="00ED4567">
      <w:pPr>
        <w:tabs>
          <w:tab w:val="left" w:pos="540"/>
        </w:tabs>
        <w:autoSpaceDE w:val="0"/>
        <w:autoSpaceDN w:val="0"/>
        <w:adjustRightInd w:val="0"/>
        <w:spacing w:after="120"/>
        <w:ind w:left="1134" w:right="1134"/>
        <w:jc w:val="both"/>
        <w:rPr>
          <w:snapToGrid w:val="0"/>
          <w:szCs w:val="24"/>
          <w:lang w:val="en-GB"/>
        </w:rPr>
      </w:pPr>
      <w:r w:rsidRPr="00F56A6C">
        <w:rPr>
          <w:snapToGrid w:val="0"/>
          <w:szCs w:val="24"/>
          <w:lang w:val="en-GB"/>
        </w:rPr>
        <w:t>213.</w:t>
      </w:r>
      <w:r w:rsidRPr="00F56A6C">
        <w:rPr>
          <w:snapToGrid w:val="0"/>
          <w:szCs w:val="24"/>
          <w:lang w:val="en-GB"/>
        </w:rPr>
        <w:tab/>
        <w:t>The Government of Turkmenistan has adopted a number of measures to help people acquire their own dwelling and increase total housing construction. Under Presidential Resolution No. 9361 of 11 January 2008, any citizen wishing to build a two-story house on a plot that he or she already owns or that has been newly allocated in towns, settlements and localities may conclude a two-year contract agreement with State building organizations. The contractor builds the house through his own resources or a bank loan. When construction is complete, the client takes possession of the building. The owner of the house may receive a long-term mortgage of up to 30 years (with an annual interest rate of 1 per cent), with a grace period for repayment (no capital repayment for the first five years). Private entrepreneurs may participate in construction by the above method as subcontractors. In Ashgabat, ministries and departments also construct high-class dwellings affording greater comfort that are built by workers who pay 50 per cent of the total cost of a flat, the remaining 50 per cent being recompensed by the State. On moving into the accommodation, the owner of a flat initially pays 10 per cent of the actual cost. For the remaining sum, he or she has the right to receive a long-term mortgage, with the flat as security, of up to 30 years, with an annual interest rate of 1 per cent and a five-year grace period for repayment of the capital. Flats in houses built with State funds are allocated to needy citizens in accordance with the housing laws.</w:t>
      </w:r>
    </w:p>
    <w:p w:rsidR="00CE5D92" w:rsidRPr="00F56A6C" w:rsidRDefault="00CE5D92" w:rsidP="00ED4567">
      <w:pPr>
        <w:tabs>
          <w:tab w:val="left" w:pos="540"/>
        </w:tabs>
        <w:autoSpaceDE w:val="0"/>
        <w:autoSpaceDN w:val="0"/>
        <w:adjustRightInd w:val="0"/>
        <w:spacing w:after="120"/>
        <w:ind w:left="1134" w:right="1134"/>
        <w:jc w:val="both"/>
        <w:rPr>
          <w:snapToGrid w:val="0"/>
          <w:szCs w:val="24"/>
          <w:lang w:val="en-GB"/>
        </w:rPr>
      </w:pPr>
      <w:r w:rsidRPr="00F56A6C">
        <w:rPr>
          <w:snapToGrid w:val="0"/>
          <w:szCs w:val="24"/>
          <w:lang w:val="en-GB"/>
        </w:rPr>
        <w:t>214.</w:t>
      </w:r>
      <w:r w:rsidRPr="00F56A6C">
        <w:rPr>
          <w:snapToGrid w:val="0"/>
          <w:szCs w:val="24"/>
          <w:lang w:val="en-GB"/>
        </w:rPr>
        <w:tab/>
        <w:t xml:space="preserve">The people of Turkmenistan receive free natural gas, water, electricity and sewerage. </w:t>
      </w:r>
    </w:p>
    <w:p w:rsidR="00CE5D92" w:rsidRPr="00F56A6C" w:rsidRDefault="00CE5D92" w:rsidP="00ED4567">
      <w:pPr>
        <w:tabs>
          <w:tab w:val="left" w:pos="540"/>
        </w:tabs>
        <w:autoSpaceDE w:val="0"/>
        <w:autoSpaceDN w:val="0"/>
        <w:adjustRightInd w:val="0"/>
        <w:spacing w:after="120"/>
        <w:ind w:left="1134" w:right="1134"/>
        <w:jc w:val="both"/>
        <w:rPr>
          <w:lang w:val="en-GB"/>
        </w:rPr>
      </w:pPr>
      <w:r w:rsidRPr="00F56A6C">
        <w:rPr>
          <w:snapToGrid w:val="0"/>
          <w:szCs w:val="24"/>
          <w:lang w:val="en-GB"/>
        </w:rPr>
        <w:t>215.</w:t>
      </w:r>
      <w:r w:rsidRPr="00F56A6C">
        <w:rPr>
          <w:snapToGrid w:val="0"/>
          <w:szCs w:val="24"/>
          <w:lang w:val="en-GB"/>
        </w:rPr>
        <w:tab/>
        <w:t xml:space="preserve">The </w:t>
      </w:r>
      <w:r w:rsidRPr="00F56A6C">
        <w:rPr>
          <w:lang w:val="en-GB"/>
        </w:rPr>
        <w:t>Foodstuffs Quality and Safety Act was adopted in 2003 to make wholesome quality food available to the population of Turkmenistan.</w:t>
      </w:r>
      <w:r w:rsidRPr="00F56A6C">
        <w:rPr>
          <w:snapToGrid w:val="0"/>
          <w:szCs w:val="24"/>
          <w:lang w:val="en-GB"/>
        </w:rPr>
        <w:t xml:space="preserve"> </w:t>
      </w:r>
      <w:r w:rsidRPr="00F56A6C">
        <w:rPr>
          <w:lang w:val="en-GB"/>
        </w:rPr>
        <w:t>The Act sets out the main features of the Government’s policy on food quality and safety in the interest of public health and regulates relations in the areas of production, warehousing, purchase, delivery, processing, storage, transport and marketing (including export and import) of foodstuffs, and materials and supplies used in the preparation, packing, storage, transport, sale and use of food products. The procedure for determining the necessary level of food production is established by the Cabinet of Ministers in accordance with the current standards of international law relating to food supplies.</w:t>
      </w:r>
    </w:p>
    <w:p w:rsidR="00CE5D92" w:rsidRPr="00F56A6C" w:rsidRDefault="00CE5D92" w:rsidP="00ED4567">
      <w:pPr>
        <w:tabs>
          <w:tab w:val="left" w:pos="540"/>
        </w:tabs>
        <w:autoSpaceDE w:val="0"/>
        <w:autoSpaceDN w:val="0"/>
        <w:adjustRightInd w:val="0"/>
        <w:spacing w:after="120"/>
        <w:ind w:left="1134" w:right="1134"/>
        <w:jc w:val="both"/>
        <w:rPr>
          <w:lang w:val="en-GB"/>
        </w:rPr>
      </w:pPr>
      <w:r w:rsidRPr="00F56A6C">
        <w:rPr>
          <w:lang w:val="en-GB"/>
        </w:rPr>
        <w:t>216.</w:t>
      </w:r>
      <w:r w:rsidRPr="00F56A6C">
        <w:rPr>
          <w:lang w:val="en-GB"/>
        </w:rPr>
        <w:tab/>
        <w:t>In accordance with State social and economic development programmes, national legislation and the generally recognized norms of international law, Turkmenistan guarantees the right of citizens to healthy and wholesome food through:</w:t>
      </w:r>
    </w:p>
    <w:p w:rsidR="00CE5D92" w:rsidRPr="00F56A6C" w:rsidRDefault="00941BF9" w:rsidP="00A332EF">
      <w:pPr>
        <w:numPr>
          <w:ilvl w:val="0"/>
          <w:numId w:val="24"/>
        </w:numPr>
        <w:tabs>
          <w:tab w:val="left" w:pos="540"/>
        </w:tabs>
        <w:suppressAutoHyphens w:val="0"/>
        <w:autoSpaceDE w:val="0"/>
        <w:autoSpaceDN w:val="0"/>
        <w:adjustRightInd w:val="0"/>
        <w:spacing w:after="120"/>
        <w:ind w:left="1701" w:right="1134" w:hanging="170"/>
        <w:jc w:val="both"/>
        <w:rPr>
          <w:snapToGrid w:val="0"/>
          <w:szCs w:val="24"/>
          <w:lang w:val="en-GB"/>
        </w:rPr>
      </w:pPr>
      <w:r>
        <w:rPr>
          <w:lang w:val="en-GB"/>
        </w:rPr>
        <w:t>T</w:t>
      </w:r>
      <w:r w:rsidR="00CE5D92" w:rsidRPr="00F56A6C">
        <w:rPr>
          <w:lang w:val="en-GB"/>
        </w:rPr>
        <w:t>he preparation and implementation of legal, economic, organizational, technological and other measures to ensure production of es</w:t>
      </w:r>
      <w:r>
        <w:rPr>
          <w:lang w:val="en-GB"/>
        </w:rPr>
        <w:t>sential raw and processed foods</w:t>
      </w:r>
    </w:p>
    <w:p w:rsidR="00CE5D92" w:rsidRPr="00F56A6C" w:rsidRDefault="00941BF9" w:rsidP="00A332EF">
      <w:pPr>
        <w:numPr>
          <w:ilvl w:val="0"/>
          <w:numId w:val="24"/>
        </w:numPr>
        <w:tabs>
          <w:tab w:val="left" w:pos="540"/>
        </w:tabs>
        <w:suppressAutoHyphens w:val="0"/>
        <w:autoSpaceDE w:val="0"/>
        <w:autoSpaceDN w:val="0"/>
        <w:adjustRightInd w:val="0"/>
        <w:spacing w:after="120"/>
        <w:ind w:left="1701" w:right="1134" w:hanging="170"/>
        <w:jc w:val="both"/>
        <w:rPr>
          <w:snapToGrid w:val="0"/>
          <w:szCs w:val="24"/>
          <w:lang w:val="en-GB"/>
        </w:rPr>
      </w:pPr>
      <w:r>
        <w:rPr>
          <w:lang w:val="en-GB"/>
        </w:rPr>
        <w:t>E</w:t>
      </w:r>
      <w:r w:rsidR="00CE5D92" w:rsidRPr="00F56A6C">
        <w:rPr>
          <w:lang w:val="en-GB"/>
        </w:rPr>
        <w:t>nsuring the uninterrupted delivery of food to places of consumption in sufficient quantities to meet the requirements of the pop</w:t>
      </w:r>
      <w:r>
        <w:rPr>
          <w:lang w:val="en-GB"/>
        </w:rPr>
        <w:t>ulation</w:t>
      </w:r>
    </w:p>
    <w:p w:rsidR="00CE5D92" w:rsidRPr="00F56A6C" w:rsidRDefault="00941BF9" w:rsidP="00A332EF">
      <w:pPr>
        <w:numPr>
          <w:ilvl w:val="0"/>
          <w:numId w:val="24"/>
        </w:numPr>
        <w:tabs>
          <w:tab w:val="left" w:pos="540"/>
        </w:tabs>
        <w:suppressAutoHyphens w:val="0"/>
        <w:autoSpaceDE w:val="0"/>
        <w:autoSpaceDN w:val="0"/>
        <w:adjustRightInd w:val="0"/>
        <w:spacing w:after="120"/>
        <w:ind w:left="1701" w:right="1134" w:hanging="170"/>
        <w:jc w:val="both"/>
        <w:rPr>
          <w:snapToGrid w:val="0"/>
          <w:szCs w:val="24"/>
          <w:lang w:val="en-GB"/>
        </w:rPr>
      </w:pPr>
      <w:r>
        <w:rPr>
          <w:snapToGrid w:val="0"/>
          <w:szCs w:val="24"/>
          <w:lang w:val="en-GB"/>
        </w:rPr>
        <w:t>E</w:t>
      </w:r>
      <w:r w:rsidR="00CE5D92" w:rsidRPr="00F56A6C">
        <w:rPr>
          <w:snapToGrid w:val="0"/>
          <w:szCs w:val="24"/>
          <w:lang w:val="en-GB"/>
        </w:rPr>
        <w:t>nsuring that food is readily available, including on concessionary terms, under the existing consumption pattern, pric</w:t>
      </w:r>
      <w:r>
        <w:rPr>
          <w:snapToGrid w:val="0"/>
          <w:szCs w:val="24"/>
          <w:lang w:val="en-GB"/>
        </w:rPr>
        <w:t>ing system and level of incomes</w:t>
      </w:r>
    </w:p>
    <w:p w:rsidR="00CE5D92" w:rsidRPr="00F56A6C" w:rsidRDefault="00CE5D92" w:rsidP="00A332EF">
      <w:pPr>
        <w:numPr>
          <w:ilvl w:val="0"/>
          <w:numId w:val="24"/>
        </w:numPr>
        <w:tabs>
          <w:tab w:val="left" w:pos="540"/>
        </w:tabs>
        <w:suppressAutoHyphens w:val="0"/>
        <w:autoSpaceDE w:val="0"/>
        <w:autoSpaceDN w:val="0"/>
        <w:adjustRightInd w:val="0"/>
        <w:spacing w:after="120"/>
        <w:ind w:left="1701" w:right="1134" w:hanging="170"/>
        <w:jc w:val="both"/>
        <w:rPr>
          <w:snapToGrid w:val="0"/>
          <w:szCs w:val="24"/>
          <w:lang w:val="en-GB"/>
        </w:rPr>
      </w:pPr>
      <w:r w:rsidRPr="00F56A6C">
        <w:rPr>
          <w:snapToGrid w:val="0"/>
          <w:szCs w:val="24"/>
          <w:lang w:val="en-GB"/>
        </w:rPr>
        <w:t>Creation, renewal and replenishment of a food reserve consisting of an irreducible operative reserve of food products.</w:t>
      </w:r>
    </w:p>
    <w:p w:rsidR="00CE5D92" w:rsidRPr="00F56A6C" w:rsidRDefault="00CE5D92" w:rsidP="00ED4567">
      <w:pPr>
        <w:tabs>
          <w:tab w:val="left" w:pos="540"/>
        </w:tabs>
        <w:autoSpaceDE w:val="0"/>
        <w:autoSpaceDN w:val="0"/>
        <w:adjustRightInd w:val="0"/>
        <w:spacing w:after="120"/>
        <w:ind w:left="1134" w:right="1134"/>
        <w:jc w:val="both"/>
        <w:rPr>
          <w:lang w:val="en-GB"/>
        </w:rPr>
      </w:pPr>
      <w:r w:rsidRPr="00F56A6C">
        <w:rPr>
          <w:snapToGrid w:val="0"/>
          <w:szCs w:val="24"/>
          <w:lang w:val="en-GB"/>
        </w:rPr>
        <w:t>The WHO standards relating to the safe level of consumption of proteins, fats and carbohydrates, and daily calorie intake, were met in 2002. The daily calorie intake was 1.5 per cent higher than that recommended by WHO in 2002 and 16.4 per cent higher in 2007. Under the programme</w:t>
      </w:r>
      <w:r w:rsidRPr="00F56A6C">
        <w:rPr>
          <w:lang w:val="en-GB"/>
        </w:rPr>
        <w:t xml:space="preserve"> for the economic, political and cultural development of Turkmenistan for the period up to 2020, consumption of basic foodstuffs will attain the level of European Union countries by 2020, reaching 3,253 kcal per person per day.</w:t>
      </w:r>
    </w:p>
    <w:p w:rsidR="00CE5D92" w:rsidRPr="00F56A6C" w:rsidRDefault="00CE5D92" w:rsidP="00ED4567">
      <w:pPr>
        <w:tabs>
          <w:tab w:val="left" w:pos="540"/>
        </w:tabs>
        <w:autoSpaceDE w:val="0"/>
        <w:autoSpaceDN w:val="0"/>
        <w:adjustRightInd w:val="0"/>
        <w:spacing w:before="120" w:after="120"/>
        <w:ind w:left="1134" w:right="1134"/>
        <w:jc w:val="both"/>
        <w:rPr>
          <w:b/>
          <w:lang w:val="en-GB"/>
        </w:rPr>
      </w:pPr>
      <w:r w:rsidRPr="00F56A6C">
        <w:rPr>
          <w:b/>
          <w:lang w:val="en-GB"/>
        </w:rPr>
        <w:t>Average consumption of basic foodstuffs per annum per head of the population</w:t>
      </w:r>
    </w:p>
    <w:tbl>
      <w:tblPr>
        <w:tblW w:w="7371" w:type="dxa"/>
        <w:tblInd w:w="1242" w:type="dxa"/>
        <w:tblLook w:val="00BF" w:firstRow="1" w:lastRow="0" w:firstColumn="1" w:lastColumn="0" w:noHBand="0" w:noVBand="0"/>
      </w:tblPr>
      <w:tblGrid>
        <w:gridCol w:w="2959"/>
        <w:gridCol w:w="1614"/>
        <w:gridCol w:w="1255"/>
        <w:gridCol w:w="1543"/>
      </w:tblGrid>
      <w:tr w:rsidR="00CE5D92" w:rsidRPr="00F56A6C" w:rsidTr="005233AF">
        <w:tc>
          <w:tcPr>
            <w:tcW w:w="2977" w:type="dxa"/>
            <w:tcBorders>
              <w:top w:val="single" w:sz="2" w:space="0" w:color="auto"/>
              <w:bottom w:val="single" w:sz="12" w:space="0" w:color="auto"/>
            </w:tcBorders>
          </w:tcPr>
          <w:p w:rsidR="00CE5D92" w:rsidRPr="00F56A6C" w:rsidRDefault="00CE5D92" w:rsidP="00CE5D92">
            <w:pPr>
              <w:tabs>
                <w:tab w:val="left" w:pos="540"/>
              </w:tabs>
              <w:autoSpaceDE w:val="0"/>
              <w:autoSpaceDN w:val="0"/>
              <w:adjustRightInd w:val="0"/>
              <w:jc w:val="both"/>
              <w:rPr>
                <w:b/>
                <w:lang w:val="en-GB"/>
              </w:rPr>
            </w:pPr>
          </w:p>
        </w:tc>
        <w:tc>
          <w:tcPr>
            <w:tcW w:w="1620" w:type="dxa"/>
            <w:tcBorders>
              <w:top w:val="single" w:sz="2" w:space="0" w:color="auto"/>
              <w:bottom w:val="single" w:sz="12" w:space="0" w:color="auto"/>
            </w:tcBorders>
          </w:tcPr>
          <w:p w:rsidR="00CE5D92" w:rsidRPr="002C64B8" w:rsidRDefault="00CE5D92" w:rsidP="00CE5D92">
            <w:pPr>
              <w:tabs>
                <w:tab w:val="left" w:pos="540"/>
              </w:tabs>
              <w:autoSpaceDE w:val="0"/>
              <w:autoSpaceDN w:val="0"/>
              <w:adjustRightInd w:val="0"/>
              <w:rPr>
                <w:i/>
                <w:sz w:val="16"/>
                <w:szCs w:val="16"/>
                <w:lang w:val="en-GB"/>
              </w:rPr>
            </w:pPr>
            <w:r w:rsidRPr="002C64B8">
              <w:rPr>
                <w:i/>
                <w:sz w:val="16"/>
                <w:szCs w:val="16"/>
                <w:lang w:val="en-GB"/>
              </w:rPr>
              <w:t>Unit of measurement</w:t>
            </w:r>
          </w:p>
        </w:tc>
        <w:tc>
          <w:tcPr>
            <w:tcW w:w="1260" w:type="dxa"/>
            <w:tcBorders>
              <w:top w:val="single" w:sz="2" w:space="0" w:color="auto"/>
              <w:bottom w:val="single" w:sz="12" w:space="0" w:color="auto"/>
            </w:tcBorders>
          </w:tcPr>
          <w:p w:rsidR="00CE5D92" w:rsidRPr="002C64B8" w:rsidRDefault="00CE5D92" w:rsidP="00CE5D92">
            <w:pPr>
              <w:tabs>
                <w:tab w:val="left" w:pos="540"/>
              </w:tabs>
              <w:autoSpaceDE w:val="0"/>
              <w:autoSpaceDN w:val="0"/>
              <w:adjustRightInd w:val="0"/>
              <w:jc w:val="both"/>
              <w:rPr>
                <w:i/>
                <w:sz w:val="16"/>
                <w:szCs w:val="16"/>
                <w:lang w:val="en-GB"/>
              </w:rPr>
            </w:pPr>
            <w:r w:rsidRPr="002C64B8">
              <w:rPr>
                <w:i/>
                <w:sz w:val="16"/>
                <w:szCs w:val="16"/>
                <w:lang w:val="en-GB"/>
              </w:rPr>
              <w:t>2000</w:t>
            </w:r>
          </w:p>
        </w:tc>
        <w:tc>
          <w:tcPr>
            <w:tcW w:w="1551" w:type="dxa"/>
            <w:tcBorders>
              <w:top w:val="single" w:sz="2" w:space="0" w:color="auto"/>
              <w:bottom w:val="single" w:sz="12" w:space="0" w:color="auto"/>
            </w:tcBorders>
          </w:tcPr>
          <w:p w:rsidR="00CE5D92" w:rsidRPr="002C64B8" w:rsidRDefault="00CE5D92" w:rsidP="00CE5D92">
            <w:pPr>
              <w:tabs>
                <w:tab w:val="left" w:pos="540"/>
              </w:tabs>
              <w:autoSpaceDE w:val="0"/>
              <w:autoSpaceDN w:val="0"/>
              <w:adjustRightInd w:val="0"/>
              <w:jc w:val="both"/>
              <w:rPr>
                <w:i/>
                <w:sz w:val="16"/>
                <w:szCs w:val="16"/>
                <w:lang w:val="en-GB"/>
              </w:rPr>
            </w:pPr>
            <w:r w:rsidRPr="002C64B8">
              <w:rPr>
                <w:i/>
                <w:sz w:val="16"/>
                <w:szCs w:val="16"/>
                <w:lang w:val="en-GB"/>
              </w:rPr>
              <w:t>2007</w:t>
            </w:r>
          </w:p>
        </w:tc>
      </w:tr>
      <w:tr w:rsidR="00CE5D92" w:rsidRPr="00F56A6C" w:rsidTr="005233AF">
        <w:tc>
          <w:tcPr>
            <w:tcW w:w="2977" w:type="dxa"/>
            <w:tcBorders>
              <w:top w:val="single" w:sz="12" w:space="0" w:color="auto"/>
            </w:tcBorders>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Cereal products*</w:t>
            </w:r>
          </w:p>
        </w:tc>
        <w:tc>
          <w:tcPr>
            <w:tcW w:w="1620" w:type="dxa"/>
            <w:tcBorders>
              <w:top w:val="single" w:sz="12" w:space="0" w:color="auto"/>
            </w:tcBorders>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kg</w:t>
            </w:r>
          </w:p>
        </w:tc>
        <w:tc>
          <w:tcPr>
            <w:tcW w:w="1260" w:type="dxa"/>
            <w:tcBorders>
              <w:top w:val="single" w:sz="12" w:space="0" w:color="auto"/>
            </w:tcBorders>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118.5</w:t>
            </w:r>
          </w:p>
        </w:tc>
        <w:tc>
          <w:tcPr>
            <w:tcW w:w="1551" w:type="dxa"/>
            <w:tcBorders>
              <w:top w:val="single" w:sz="12" w:space="0" w:color="auto"/>
            </w:tcBorders>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115.1</w:t>
            </w:r>
          </w:p>
        </w:tc>
      </w:tr>
      <w:tr w:rsidR="00CE5D92" w:rsidRPr="00F56A6C" w:rsidTr="005233AF">
        <w:tc>
          <w:tcPr>
            <w:tcW w:w="2977" w:type="dxa"/>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Potatoes</w:t>
            </w:r>
          </w:p>
        </w:tc>
        <w:tc>
          <w:tcPr>
            <w:tcW w:w="1620" w:type="dxa"/>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kg</w:t>
            </w:r>
          </w:p>
        </w:tc>
        <w:tc>
          <w:tcPr>
            <w:tcW w:w="1260" w:type="dxa"/>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18.4</w:t>
            </w:r>
          </w:p>
        </w:tc>
        <w:tc>
          <w:tcPr>
            <w:tcW w:w="1551" w:type="dxa"/>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50.1</w:t>
            </w:r>
          </w:p>
        </w:tc>
      </w:tr>
      <w:tr w:rsidR="00CE5D92" w:rsidRPr="00F56A6C" w:rsidTr="005233AF">
        <w:tc>
          <w:tcPr>
            <w:tcW w:w="2977" w:type="dxa"/>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Vegetables and melon crops</w:t>
            </w:r>
          </w:p>
        </w:tc>
        <w:tc>
          <w:tcPr>
            <w:tcW w:w="1620" w:type="dxa"/>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kg</w:t>
            </w:r>
          </w:p>
        </w:tc>
        <w:tc>
          <w:tcPr>
            <w:tcW w:w="1260" w:type="dxa"/>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98.0</w:t>
            </w:r>
          </w:p>
        </w:tc>
        <w:tc>
          <w:tcPr>
            <w:tcW w:w="1551" w:type="dxa"/>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164.3</w:t>
            </w:r>
          </w:p>
        </w:tc>
      </w:tr>
      <w:tr w:rsidR="00CE5D92" w:rsidRPr="00F56A6C" w:rsidTr="005233AF">
        <w:tc>
          <w:tcPr>
            <w:tcW w:w="2977" w:type="dxa"/>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Fruit and berries</w:t>
            </w:r>
          </w:p>
        </w:tc>
        <w:tc>
          <w:tcPr>
            <w:tcW w:w="1620" w:type="dxa"/>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kg</w:t>
            </w:r>
          </w:p>
        </w:tc>
        <w:tc>
          <w:tcPr>
            <w:tcW w:w="1260" w:type="dxa"/>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 xml:space="preserve">58.5 </w:t>
            </w:r>
          </w:p>
        </w:tc>
        <w:tc>
          <w:tcPr>
            <w:tcW w:w="1551" w:type="dxa"/>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94.7</w:t>
            </w:r>
          </w:p>
        </w:tc>
      </w:tr>
      <w:tr w:rsidR="00CE5D92" w:rsidRPr="00F56A6C" w:rsidTr="005233AF">
        <w:tc>
          <w:tcPr>
            <w:tcW w:w="2977" w:type="dxa"/>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Meat</w:t>
            </w:r>
          </w:p>
        </w:tc>
        <w:tc>
          <w:tcPr>
            <w:tcW w:w="1620" w:type="dxa"/>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kg</w:t>
            </w:r>
          </w:p>
        </w:tc>
        <w:tc>
          <w:tcPr>
            <w:tcW w:w="1260" w:type="dxa"/>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34.5</w:t>
            </w:r>
          </w:p>
        </w:tc>
        <w:tc>
          <w:tcPr>
            <w:tcW w:w="1551" w:type="dxa"/>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55.8</w:t>
            </w:r>
          </w:p>
        </w:tc>
      </w:tr>
      <w:tr w:rsidR="00CE5D92" w:rsidRPr="00F56A6C" w:rsidTr="005233AF">
        <w:tc>
          <w:tcPr>
            <w:tcW w:w="2977" w:type="dxa"/>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Milk</w:t>
            </w:r>
          </w:p>
        </w:tc>
        <w:tc>
          <w:tcPr>
            <w:tcW w:w="1620" w:type="dxa"/>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kg</w:t>
            </w:r>
          </w:p>
        </w:tc>
        <w:tc>
          <w:tcPr>
            <w:tcW w:w="1260" w:type="dxa"/>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204.7</w:t>
            </w:r>
          </w:p>
        </w:tc>
        <w:tc>
          <w:tcPr>
            <w:tcW w:w="1551" w:type="dxa"/>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381.1</w:t>
            </w:r>
          </w:p>
        </w:tc>
      </w:tr>
      <w:tr w:rsidR="00CE5D92" w:rsidRPr="00F56A6C" w:rsidTr="005233AF">
        <w:tc>
          <w:tcPr>
            <w:tcW w:w="2977" w:type="dxa"/>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Eggs</w:t>
            </w:r>
          </w:p>
        </w:tc>
        <w:tc>
          <w:tcPr>
            <w:tcW w:w="1620" w:type="dxa"/>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unit</w:t>
            </w:r>
          </w:p>
        </w:tc>
        <w:tc>
          <w:tcPr>
            <w:tcW w:w="1260" w:type="dxa"/>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85.3</w:t>
            </w:r>
          </w:p>
        </w:tc>
        <w:tc>
          <w:tcPr>
            <w:tcW w:w="1551" w:type="dxa"/>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158.3</w:t>
            </w:r>
          </w:p>
        </w:tc>
      </w:tr>
      <w:tr w:rsidR="00CE5D92" w:rsidRPr="00F56A6C" w:rsidTr="005233AF">
        <w:tc>
          <w:tcPr>
            <w:tcW w:w="2977" w:type="dxa"/>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Fish and fish products</w:t>
            </w:r>
          </w:p>
        </w:tc>
        <w:tc>
          <w:tcPr>
            <w:tcW w:w="1620" w:type="dxa"/>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kg</w:t>
            </w:r>
          </w:p>
        </w:tc>
        <w:tc>
          <w:tcPr>
            <w:tcW w:w="1260" w:type="dxa"/>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1.3</w:t>
            </w:r>
          </w:p>
        </w:tc>
        <w:tc>
          <w:tcPr>
            <w:tcW w:w="1551" w:type="dxa"/>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0.5</w:t>
            </w:r>
          </w:p>
        </w:tc>
      </w:tr>
      <w:tr w:rsidR="00CE5D92" w:rsidRPr="00F56A6C" w:rsidTr="005233AF">
        <w:tc>
          <w:tcPr>
            <w:tcW w:w="2977" w:type="dxa"/>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Sugar and confectionery</w:t>
            </w:r>
          </w:p>
        </w:tc>
        <w:tc>
          <w:tcPr>
            <w:tcW w:w="1620" w:type="dxa"/>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kg</w:t>
            </w:r>
          </w:p>
        </w:tc>
        <w:tc>
          <w:tcPr>
            <w:tcW w:w="1260" w:type="dxa"/>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17.6</w:t>
            </w:r>
          </w:p>
        </w:tc>
        <w:tc>
          <w:tcPr>
            <w:tcW w:w="1551" w:type="dxa"/>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21.1</w:t>
            </w:r>
          </w:p>
        </w:tc>
      </w:tr>
      <w:tr w:rsidR="00CE5D92" w:rsidRPr="00F56A6C" w:rsidTr="005233AF">
        <w:tc>
          <w:tcPr>
            <w:tcW w:w="2977" w:type="dxa"/>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Vegetable oil</w:t>
            </w:r>
          </w:p>
        </w:tc>
        <w:tc>
          <w:tcPr>
            <w:tcW w:w="1620" w:type="dxa"/>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kg</w:t>
            </w:r>
          </w:p>
        </w:tc>
        <w:tc>
          <w:tcPr>
            <w:tcW w:w="1260" w:type="dxa"/>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9.9</w:t>
            </w:r>
          </w:p>
        </w:tc>
        <w:tc>
          <w:tcPr>
            <w:tcW w:w="1551" w:type="dxa"/>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14.9</w:t>
            </w:r>
          </w:p>
        </w:tc>
      </w:tr>
      <w:tr w:rsidR="00CE5D92" w:rsidRPr="00F56A6C" w:rsidTr="005233AF">
        <w:tc>
          <w:tcPr>
            <w:tcW w:w="2977" w:type="dxa"/>
            <w:tcBorders>
              <w:bottom w:val="single" w:sz="12" w:space="0" w:color="auto"/>
            </w:tcBorders>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Daily calorie intake</w:t>
            </w:r>
          </w:p>
        </w:tc>
        <w:tc>
          <w:tcPr>
            <w:tcW w:w="1620" w:type="dxa"/>
            <w:tcBorders>
              <w:bottom w:val="single" w:sz="12" w:space="0" w:color="auto"/>
            </w:tcBorders>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kcal</w:t>
            </w:r>
          </w:p>
        </w:tc>
        <w:tc>
          <w:tcPr>
            <w:tcW w:w="1260" w:type="dxa"/>
            <w:tcBorders>
              <w:bottom w:val="single" w:sz="12" w:space="0" w:color="auto"/>
            </w:tcBorders>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2,128.7</w:t>
            </w:r>
          </w:p>
        </w:tc>
        <w:tc>
          <w:tcPr>
            <w:tcW w:w="1551" w:type="dxa"/>
            <w:tcBorders>
              <w:bottom w:val="single" w:sz="12" w:space="0" w:color="auto"/>
            </w:tcBorders>
          </w:tcPr>
          <w:p w:rsidR="00CE5D92" w:rsidRPr="00405938" w:rsidRDefault="00CE5D92" w:rsidP="00CE5D92">
            <w:pPr>
              <w:tabs>
                <w:tab w:val="left" w:pos="540"/>
              </w:tabs>
              <w:autoSpaceDE w:val="0"/>
              <w:autoSpaceDN w:val="0"/>
              <w:adjustRightInd w:val="0"/>
              <w:jc w:val="both"/>
              <w:rPr>
                <w:sz w:val="18"/>
                <w:szCs w:val="18"/>
                <w:lang w:val="en-GB"/>
              </w:rPr>
            </w:pPr>
            <w:r w:rsidRPr="00405938">
              <w:rPr>
                <w:sz w:val="18"/>
                <w:szCs w:val="18"/>
                <w:lang w:val="en-GB"/>
              </w:rPr>
              <w:t>2,755.6</w:t>
            </w:r>
          </w:p>
        </w:tc>
      </w:tr>
    </w:tbl>
    <w:p w:rsidR="00CE5D92" w:rsidRPr="00F56A6C" w:rsidRDefault="00C95169" w:rsidP="00ED4567">
      <w:pPr>
        <w:tabs>
          <w:tab w:val="left" w:pos="540"/>
        </w:tabs>
        <w:autoSpaceDE w:val="0"/>
        <w:autoSpaceDN w:val="0"/>
        <w:adjustRightInd w:val="0"/>
        <w:ind w:left="1134"/>
        <w:jc w:val="both"/>
        <w:rPr>
          <w:lang w:val="en-GB"/>
        </w:rPr>
      </w:pPr>
      <w:r>
        <w:rPr>
          <w:lang w:val="en-GB"/>
        </w:rPr>
        <w:t>*</w:t>
      </w:r>
      <w:r w:rsidRPr="00F56A6C">
        <w:rPr>
          <w:lang w:val="en-GB"/>
        </w:rPr>
        <w:t>Including flour, macaroni produc</w:t>
      </w:r>
      <w:r>
        <w:rPr>
          <w:lang w:val="en-GB"/>
        </w:rPr>
        <w:t>ts, legumes, rice and groats</w:t>
      </w:r>
    </w:p>
    <w:p w:rsidR="00CE5D92" w:rsidRPr="00F56A6C" w:rsidRDefault="00CE5D92" w:rsidP="00ED4567">
      <w:pPr>
        <w:tabs>
          <w:tab w:val="left" w:pos="540"/>
        </w:tabs>
        <w:autoSpaceDE w:val="0"/>
        <w:autoSpaceDN w:val="0"/>
        <w:adjustRightInd w:val="0"/>
        <w:spacing w:after="120"/>
        <w:ind w:left="1134"/>
        <w:jc w:val="both"/>
        <w:rPr>
          <w:snapToGrid w:val="0"/>
          <w:szCs w:val="24"/>
          <w:lang w:val="en-GB"/>
        </w:rPr>
      </w:pPr>
      <w:r w:rsidRPr="00F56A6C">
        <w:rPr>
          <w:snapToGrid w:val="0"/>
          <w:szCs w:val="24"/>
          <w:lang w:val="en-GB"/>
        </w:rPr>
        <w:t>Source: survey of household budgets and food consumption balance.</w:t>
      </w:r>
    </w:p>
    <w:p w:rsidR="00CE5D92" w:rsidRPr="00ED4567" w:rsidRDefault="00CE5D92" w:rsidP="00ED4567">
      <w:pPr>
        <w:pStyle w:val="PlainText"/>
        <w:widowControl w:val="0"/>
        <w:spacing w:after="120" w:line="240" w:lineRule="atLeast"/>
        <w:ind w:left="1134" w:right="1134"/>
        <w:jc w:val="both"/>
        <w:rPr>
          <w:rFonts w:ascii="Times New Roman" w:hAnsi="Times New Roman"/>
          <w:sz w:val="20"/>
        </w:rPr>
      </w:pPr>
      <w:r w:rsidRPr="00ED4567">
        <w:rPr>
          <w:rFonts w:ascii="Times New Roman" w:hAnsi="Times New Roman"/>
          <w:snapToGrid w:val="0"/>
          <w:sz w:val="20"/>
        </w:rPr>
        <w:t>217.</w:t>
      </w:r>
      <w:r w:rsidRPr="00ED4567">
        <w:rPr>
          <w:rFonts w:ascii="Times New Roman" w:hAnsi="Times New Roman"/>
          <w:snapToGrid w:val="0"/>
          <w:sz w:val="20"/>
        </w:rPr>
        <w:tab/>
      </w:r>
      <w:r w:rsidRPr="00ED4567">
        <w:rPr>
          <w:rFonts w:ascii="Times New Roman" w:hAnsi="Times New Roman"/>
          <w:sz w:val="20"/>
        </w:rPr>
        <w:t>The Foodstuffs Quality and Safety Act of 28 April 2009 sets out the main features of the Government’s policy on food quality and safety in the interest of public health and regulates food trade relations. The main features of the Government’s policy are:</w:t>
      </w:r>
    </w:p>
    <w:p w:rsidR="00CE5D92" w:rsidRPr="00ED4567" w:rsidRDefault="00883BB9" w:rsidP="00A332EF">
      <w:pPr>
        <w:pStyle w:val="PlainText"/>
        <w:widowControl w:val="0"/>
        <w:numPr>
          <w:ilvl w:val="0"/>
          <w:numId w:val="25"/>
        </w:numPr>
        <w:spacing w:after="120" w:line="240" w:lineRule="atLeast"/>
        <w:ind w:left="1701" w:right="1134" w:hanging="170"/>
        <w:jc w:val="both"/>
        <w:rPr>
          <w:rFonts w:ascii="Times New Roman" w:hAnsi="Times New Roman"/>
          <w:snapToGrid w:val="0"/>
          <w:sz w:val="20"/>
        </w:rPr>
      </w:pPr>
      <w:r>
        <w:rPr>
          <w:rFonts w:ascii="Times New Roman" w:hAnsi="Times New Roman"/>
          <w:sz w:val="20"/>
        </w:rPr>
        <w:t>T</w:t>
      </w:r>
      <w:r w:rsidR="00CE5D92" w:rsidRPr="00ED4567">
        <w:rPr>
          <w:rFonts w:ascii="Times New Roman" w:hAnsi="Times New Roman"/>
          <w:sz w:val="20"/>
        </w:rPr>
        <w:t xml:space="preserve">he implementation of a single policy to ensure food quality and safety and to prevent the production in, and importation to, Turkmenistan of food that is of poor quality </w:t>
      </w:r>
      <w:r>
        <w:rPr>
          <w:rFonts w:ascii="Times New Roman" w:hAnsi="Times New Roman"/>
          <w:sz w:val="20"/>
        </w:rPr>
        <w:t>and unfit for human consumption</w:t>
      </w:r>
    </w:p>
    <w:p w:rsidR="00CE5D92" w:rsidRPr="00ED4567" w:rsidRDefault="00883BB9" w:rsidP="00A332EF">
      <w:pPr>
        <w:pStyle w:val="PlainText"/>
        <w:widowControl w:val="0"/>
        <w:numPr>
          <w:ilvl w:val="0"/>
          <w:numId w:val="25"/>
        </w:numPr>
        <w:spacing w:after="120" w:line="240" w:lineRule="atLeast"/>
        <w:ind w:left="1701" w:right="1134" w:hanging="170"/>
        <w:jc w:val="both"/>
        <w:rPr>
          <w:rFonts w:ascii="Times New Roman" w:hAnsi="Times New Roman"/>
          <w:snapToGrid w:val="0"/>
          <w:sz w:val="20"/>
        </w:rPr>
      </w:pPr>
      <w:r>
        <w:rPr>
          <w:rFonts w:ascii="Times New Roman" w:hAnsi="Times New Roman"/>
          <w:snapToGrid w:val="0"/>
          <w:sz w:val="20"/>
        </w:rPr>
        <w:t>T</w:t>
      </w:r>
      <w:r w:rsidR="00CE5D92" w:rsidRPr="00ED4567">
        <w:rPr>
          <w:rFonts w:ascii="Times New Roman" w:hAnsi="Times New Roman"/>
          <w:snapToGrid w:val="0"/>
          <w:sz w:val="20"/>
        </w:rPr>
        <w:t>he enjoyment in practice of citizens’ right to consume quality and safe food</w:t>
      </w:r>
    </w:p>
    <w:p w:rsidR="00CE5D92" w:rsidRPr="00ED4567" w:rsidRDefault="00883BB9" w:rsidP="00A332EF">
      <w:pPr>
        <w:pStyle w:val="PlainText"/>
        <w:widowControl w:val="0"/>
        <w:numPr>
          <w:ilvl w:val="0"/>
          <w:numId w:val="25"/>
        </w:numPr>
        <w:spacing w:after="120" w:line="240" w:lineRule="atLeast"/>
        <w:ind w:left="1701" w:right="1134" w:hanging="170"/>
        <w:jc w:val="both"/>
        <w:rPr>
          <w:rFonts w:ascii="Times New Roman" w:hAnsi="Times New Roman"/>
          <w:snapToGrid w:val="0"/>
          <w:sz w:val="20"/>
        </w:rPr>
      </w:pPr>
      <w:r>
        <w:rPr>
          <w:rFonts w:ascii="Times New Roman" w:hAnsi="Times New Roman"/>
          <w:snapToGrid w:val="0"/>
          <w:sz w:val="20"/>
        </w:rPr>
        <w:t>T</w:t>
      </w:r>
      <w:r w:rsidR="00CE5D92" w:rsidRPr="00ED4567">
        <w:rPr>
          <w:rFonts w:ascii="Times New Roman" w:hAnsi="Times New Roman"/>
          <w:snapToGrid w:val="0"/>
          <w:sz w:val="20"/>
        </w:rPr>
        <w:t>he legal regulation of relations in ensuring the quality and safety of foodstuffs, f</w:t>
      </w:r>
      <w:r>
        <w:rPr>
          <w:rFonts w:ascii="Times New Roman" w:hAnsi="Times New Roman"/>
          <w:snapToGrid w:val="0"/>
          <w:sz w:val="20"/>
        </w:rPr>
        <w:t>ood materials and food products</w:t>
      </w:r>
    </w:p>
    <w:p w:rsidR="00CE5D92" w:rsidRPr="00ED4567" w:rsidRDefault="00883BB9" w:rsidP="00A332EF">
      <w:pPr>
        <w:pStyle w:val="PlainText"/>
        <w:widowControl w:val="0"/>
        <w:numPr>
          <w:ilvl w:val="0"/>
          <w:numId w:val="25"/>
        </w:numPr>
        <w:spacing w:after="120" w:line="240" w:lineRule="atLeast"/>
        <w:ind w:left="1701" w:right="1134" w:hanging="170"/>
        <w:jc w:val="both"/>
        <w:rPr>
          <w:rFonts w:ascii="Times New Roman" w:hAnsi="Times New Roman"/>
          <w:snapToGrid w:val="0"/>
          <w:sz w:val="20"/>
        </w:rPr>
      </w:pPr>
      <w:r>
        <w:rPr>
          <w:rFonts w:ascii="Times New Roman" w:hAnsi="Times New Roman"/>
          <w:snapToGrid w:val="0"/>
          <w:sz w:val="20"/>
        </w:rPr>
        <w:t>T</w:t>
      </w:r>
      <w:r w:rsidR="00CE5D92" w:rsidRPr="00ED4567">
        <w:rPr>
          <w:rFonts w:ascii="Times New Roman" w:hAnsi="Times New Roman"/>
          <w:snapToGrid w:val="0"/>
          <w:sz w:val="20"/>
        </w:rPr>
        <w:t>he preparation and implementation of State special and scientific and technological programmes to ensure the quality and safety of foodstuffs, food materials and food products, and the introduction of state-of -the art technology to this end</w:t>
      </w:r>
    </w:p>
    <w:p w:rsidR="00CE5D92" w:rsidRPr="00ED4567" w:rsidRDefault="00CE5D92" w:rsidP="00A332EF">
      <w:pPr>
        <w:pStyle w:val="PlainText"/>
        <w:widowControl w:val="0"/>
        <w:numPr>
          <w:ilvl w:val="0"/>
          <w:numId w:val="25"/>
        </w:numPr>
        <w:spacing w:after="120" w:line="240" w:lineRule="atLeast"/>
        <w:ind w:left="1701" w:right="1134" w:hanging="170"/>
        <w:jc w:val="both"/>
        <w:rPr>
          <w:rFonts w:ascii="Times New Roman" w:hAnsi="Times New Roman"/>
          <w:snapToGrid w:val="0"/>
          <w:sz w:val="20"/>
        </w:rPr>
      </w:pPr>
      <w:r w:rsidRPr="00ED4567">
        <w:rPr>
          <w:rFonts w:ascii="Times New Roman" w:hAnsi="Times New Roman"/>
          <w:snapToGrid w:val="0"/>
          <w:sz w:val="20"/>
        </w:rPr>
        <w:t>State standard-setting in ensuring the quality and safety of foodstuffs, food materials and food products</w:t>
      </w:r>
    </w:p>
    <w:p w:rsidR="00CE5D92" w:rsidRPr="00ED4567" w:rsidRDefault="00883BB9" w:rsidP="00A332EF">
      <w:pPr>
        <w:pStyle w:val="PlainText"/>
        <w:widowControl w:val="0"/>
        <w:numPr>
          <w:ilvl w:val="0"/>
          <w:numId w:val="25"/>
        </w:numPr>
        <w:spacing w:after="120" w:line="240" w:lineRule="atLeast"/>
        <w:ind w:left="1701" w:right="1134" w:hanging="170"/>
        <w:jc w:val="both"/>
        <w:rPr>
          <w:rFonts w:ascii="Times New Roman" w:hAnsi="Times New Roman"/>
          <w:snapToGrid w:val="0"/>
          <w:sz w:val="20"/>
        </w:rPr>
      </w:pPr>
      <w:r>
        <w:rPr>
          <w:rFonts w:ascii="Times New Roman" w:hAnsi="Times New Roman"/>
          <w:snapToGrid w:val="0"/>
          <w:sz w:val="20"/>
        </w:rPr>
        <w:t>T</w:t>
      </w:r>
      <w:r w:rsidR="00CE5D92" w:rsidRPr="00ED4567">
        <w:rPr>
          <w:rFonts w:ascii="Times New Roman" w:hAnsi="Times New Roman"/>
          <w:snapToGrid w:val="0"/>
          <w:sz w:val="20"/>
        </w:rPr>
        <w:t>he establishment and organization of activities within the unified State system of supervision and monitoring to ensure the quality and safety of foodstuffs, food materials and food products</w:t>
      </w:r>
    </w:p>
    <w:p w:rsidR="00CE5D92" w:rsidRPr="00ED4567" w:rsidRDefault="00883BB9" w:rsidP="00A332EF">
      <w:pPr>
        <w:pStyle w:val="PlainText"/>
        <w:widowControl w:val="0"/>
        <w:numPr>
          <w:ilvl w:val="0"/>
          <w:numId w:val="25"/>
        </w:numPr>
        <w:spacing w:after="120" w:line="240" w:lineRule="atLeast"/>
        <w:ind w:left="1701" w:right="1134" w:hanging="170"/>
        <w:jc w:val="both"/>
        <w:rPr>
          <w:rFonts w:ascii="Times New Roman" w:hAnsi="Times New Roman"/>
          <w:snapToGrid w:val="0"/>
          <w:sz w:val="20"/>
        </w:rPr>
      </w:pPr>
      <w:r>
        <w:rPr>
          <w:rFonts w:ascii="Times New Roman" w:hAnsi="Times New Roman"/>
          <w:snapToGrid w:val="0"/>
          <w:sz w:val="20"/>
        </w:rPr>
        <w:t>T</w:t>
      </w:r>
      <w:r w:rsidR="00CE5D92" w:rsidRPr="00ED4567">
        <w:rPr>
          <w:rFonts w:ascii="Times New Roman" w:hAnsi="Times New Roman"/>
          <w:snapToGrid w:val="0"/>
          <w:sz w:val="20"/>
        </w:rPr>
        <w:t>he organization and carrying out of s</w:t>
      </w:r>
      <w:r>
        <w:rPr>
          <w:rFonts w:ascii="Times New Roman" w:hAnsi="Times New Roman"/>
          <w:snapToGrid w:val="0"/>
          <w:sz w:val="20"/>
        </w:rPr>
        <w:t>tate registration of foodstuffs</w:t>
      </w:r>
    </w:p>
    <w:p w:rsidR="00CE5D92" w:rsidRPr="00ED4567" w:rsidRDefault="00883BB9" w:rsidP="00A332EF">
      <w:pPr>
        <w:pStyle w:val="PlainText"/>
        <w:widowControl w:val="0"/>
        <w:numPr>
          <w:ilvl w:val="0"/>
          <w:numId w:val="25"/>
        </w:numPr>
        <w:spacing w:after="120" w:line="240" w:lineRule="atLeast"/>
        <w:ind w:left="1701" w:right="1134" w:hanging="170"/>
        <w:jc w:val="both"/>
        <w:rPr>
          <w:rFonts w:ascii="Times New Roman" w:hAnsi="Times New Roman"/>
          <w:snapToGrid w:val="0"/>
          <w:sz w:val="20"/>
        </w:rPr>
      </w:pPr>
      <w:r>
        <w:rPr>
          <w:rFonts w:ascii="Times New Roman" w:hAnsi="Times New Roman"/>
          <w:snapToGrid w:val="0"/>
          <w:sz w:val="20"/>
        </w:rPr>
        <w:t>T</w:t>
      </w:r>
      <w:r w:rsidR="00CE5D92" w:rsidRPr="00ED4567">
        <w:rPr>
          <w:rFonts w:ascii="Times New Roman" w:hAnsi="Times New Roman"/>
          <w:snapToGrid w:val="0"/>
          <w:sz w:val="20"/>
        </w:rPr>
        <w:t>he establishment of the procedure for licensing activities relating to the preparation and circulation of food, to the provision of food trading and catering  services and to the manufa</w:t>
      </w:r>
      <w:r>
        <w:rPr>
          <w:rFonts w:ascii="Times New Roman" w:hAnsi="Times New Roman"/>
          <w:snapToGrid w:val="0"/>
          <w:sz w:val="20"/>
        </w:rPr>
        <w:t>cture of materials and products</w:t>
      </w:r>
    </w:p>
    <w:p w:rsidR="00CE5D92" w:rsidRPr="00ED4567" w:rsidRDefault="00883BB9" w:rsidP="00A332EF">
      <w:pPr>
        <w:pStyle w:val="PlainText"/>
        <w:widowControl w:val="0"/>
        <w:numPr>
          <w:ilvl w:val="0"/>
          <w:numId w:val="25"/>
        </w:numPr>
        <w:spacing w:after="120" w:line="240" w:lineRule="atLeast"/>
        <w:ind w:left="1701" w:right="1134" w:hanging="170"/>
        <w:jc w:val="both"/>
        <w:rPr>
          <w:rFonts w:ascii="Times New Roman" w:hAnsi="Times New Roman"/>
          <w:snapToGrid w:val="0"/>
          <w:sz w:val="20"/>
        </w:rPr>
      </w:pPr>
      <w:r>
        <w:rPr>
          <w:rFonts w:ascii="Times New Roman" w:hAnsi="Times New Roman"/>
          <w:snapToGrid w:val="0"/>
          <w:sz w:val="20"/>
        </w:rPr>
        <w:t>T</w:t>
      </w:r>
      <w:r w:rsidR="00CE5D92" w:rsidRPr="00ED4567">
        <w:rPr>
          <w:rFonts w:ascii="Times New Roman" w:hAnsi="Times New Roman"/>
          <w:snapToGrid w:val="0"/>
          <w:sz w:val="20"/>
        </w:rPr>
        <w:t>he organization and carrying out of certification of foodstuffs, materials and products, and of services provided in the food trade, cate</w:t>
      </w:r>
      <w:r>
        <w:rPr>
          <w:rFonts w:ascii="Times New Roman" w:hAnsi="Times New Roman"/>
          <w:snapToGrid w:val="0"/>
          <w:sz w:val="20"/>
        </w:rPr>
        <w:t>ring and materials and products</w:t>
      </w:r>
      <w:r w:rsidR="00CE5D92" w:rsidRPr="00ED4567">
        <w:rPr>
          <w:rFonts w:ascii="Times New Roman" w:hAnsi="Times New Roman"/>
          <w:snapToGrid w:val="0"/>
          <w:sz w:val="20"/>
        </w:rPr>
        <w:t xml:space="preserve">  </w:t>
      </w:r>
    </w:p>
    <w:p w:rsidR="00CE5D92" w:rsidRPr="00ED4567" w:rsidRDefault="00883BB9" w:rsidP="00A332EF">
      <w:pPr>
        <w:pStyle w:val="PlainText"/>
        <w:widowControl w:val="0"/>
        <w:numPr>
          <w:ilvl w:val="0"/>
          <w:numId w:val="25"/>
        </w:numPr>
        <w:spacing w:after="120" w:line="240" w:lineRule="atLeast"/>
        <w:ind w:left="1701" w:right="1134" w:hanging="170"/>
        <w:jc w:val="both"/>
        <w:rPr>
          <w:rFonts w:ascii="Times New Roman" w:hAnsi="Times New Roman"/>
          <w:snapToGrid w:val="0"/>
          <w:sz w:val="20"/>
        </w:rPr>
      </w:pPr>
      <w:r>
        <w:rPr>
          <w:rFonts w:ascii="Times New Roman" w:hAnsi="Times New Roman"/>
          <w:snapToGrid w:val="0"/>
          <w:sz w:val="20"/>
        </w:rPr>
        <w:t>T</w:t>
      </w:r>
      <w:r w:rsidR="00CE5D92" w:rsidRPr="00ED4567">
        <w:rPr>
          <w:rFonts w:ascii="Times New Roman" w:hAnsi="Times New Roman"/>
          <w:snapToGrid w:val="0"/>
          <w:sz w:val="20"/>
        </w:rPr>
        <w:t>he establishment of favourable legal, economic, social and other conditions for legal persons, irrespective of the form of ownership, and physical persons working in the sphere of the circulation of foodstuffs and the provision of services in the food trade, catering and the manufa</w:t>
      </w:r>
      <w:r>
        <w:rPr>
          <w:rFonts w:ascii="Times New Roman" w:hAnsi="Times New Roman"/>
          <w:snapToGrid w:val="0"/>
          <w:sz w:val="20"/>
        </w:rPr>
        <w:t>cture of materials and products</w:t>
      </w:r>
      <w:r w:rsidR="00CE5D92" w:rsidRPr="00ED4567">
        <w:rPr>
          <w:rFonts w:ascii="Times New Roman" w:hAnsi="Times New Roman"/>
          <w:snapToGrid w:val="0"/>
          <w:sz w:val="20"/>
        </w:rPr>
        <w:t xml:space="preserve"> </w:t>
      </w:r>
    </w:p>
    <w:p w:rsidR="00CE5D92" w:rsidRPr="00ED4567" w:rsidRDefault="00883BB9" w:rsidP="00A332EF">
      <w:pPr>
        <w:pStyle w:val="PlainText"/>
        <w:widowControl w:val="0"/>
        <w:numPr>
          <w:ilvl w:val="0"/>
          <w:numId w:val="25"/>
        </w:numPr>
        <w:spacing w:after="120" w:line="240" w:lineRule="atLeast"/>
        <w:ind w:left="1701" w:right="1134" w:hanging="170"/>
        <w:jc w:val="both"/>
        <w:rPr>
          <w:rFonts w:ascii="Times New Roman" w:hAnsi="Times New Roman"/>
          <w:snapToGrid w:val="0"/>
          <w:sz w:val="20"/>
        </w:rPr>
      </w:pPr>
      <w:r>
        <w:rPr>
          <w:rFonts w:ascii="Times New Roman" w:hAnsi="Times New Roman"/>
          <w:snapToGrid w:val="0"/>
          <w:sz w:val="20"/>
        </w:rPr>
        <w:t>T</w:t>
      </w:r>
      <w:r w:rsidR="00CE5D92" w:rsidRPr="00ED4567">
        <w:rPr>
          <w:rFonts w:ascii="Times New Roman" w:hAnsi="Times New Roman"/>
          <w:snapToGrid w:val="0"/>
          <w:sz w:val="20"/>
        </w:rPr>
        <w:t>he organization and improvement of the system for training and retraining specialists in the circulation of foodstuffs, f</w:t>
      </w:r>
      <w:r>
        <w:rPr>
          <w:rFonts w:ascii="Times New Roman" w:hAnsi="Times New Roman"/>
          <w:snapToGrid w:val="0"/>
          <w:sz w:val="20"/>
        </w:rPr>
        <w:t>ood materials and food products</w:t>
      </w:r>
    </w:p>
    <w:p w:rsidR="00CE5D92" w:rsidRPr="00ED4567" w:rsidRDefault="00883BB9" w:rsidP="00A332EF">
      <w:pPr>
        <w:pStyle w:val="PlainText"/>
        <w:widowControl w:val="0"/>
        <w:numPr>
          <w:ilvl w:val="0"/>
          <w:numId w:val="25"/>
        </w:numPr>
        <w:spacing w:after="120" w:line="240" w:lineRule="atLeast"/>
        <w:ind w:left="1701" w:right="1134" w:hanging="170"/>
        <w:jc w:val="both"/>
        <w:rPr>
          <w:rFonts w:ascii="Times New Roman" w:hAnsi="Times New Roman"/>
          <w:snapToGrid w:val="0"/>
          <w:sz w:val="20"/>
        </w:rPr>
      </w:pPr>
      <w:r>
        <w:rPr>
          <w:rFonts w:ascii="Times New Roman" w:hAnsi="Times New Roman"/>
          <w:snapToGrid w:val="0"/>
          <w:sz w:val="20"/>
        </w:rPr>
        <w:t>T</w:t>
      </w:r>
      <w:r w:rsidR="00CE5D92" w:rsidRPr="00ED4567">
        <w:rPr>
          <w:rFonts w:ascii="Times New Roman" w:hAnsi="Times New Roman"/>
          <w:snapToGrid w:val="0"/>
          <w:sz w:val="20"/>
        </w:rPr>
        <w:t>he organization of public information and education on issues of food quality and safety</w:t>
      </w:r>
    </w:p>
    <w:p w:rsidR="00CE5D92" w:rsidRPr="00ED4567" w:rsidRDefault="00883BB9" w:rsidP="00A332EF">
      <w:pPr>
        <w:pStyle w:val="PlainText"/>
        <w:widowControl w:val="0"/>
        <w:numPr>
          <w:ilvl w:val="0"/>
          <w:numId w:val="25"/>
        </w:numPr>
        <w:spacing w:after="120" w:line="240" w:lineRule="atLeast"/>
        <w:ind w:left="1701" w:right="1134" w:hanging="170"/>
        <w:jc w:val="both"/>
        <w:rPr>
          <w:rFonts w:ascii="Times New Roman" w:hAnsi="Times New Roman"/>
          <w:snapToGrid w:val="0"/>
          <w:sz w:val="20"/>
        </w:rPr>
      </w:pPr>
      <w:r>
        <w:rPr>
          <w:rFonts w:ascii="Times New Roman" w:hAnsi="Times New Roman"/>
          <w:snapToGrid w:val="0"/>
          <w:sz w:val="20"/>
        </w:rPr>
        <w:t>T</w:t>
      </w:r>
      <w:r w:rsidR="00CE5D92" w:rsidRPr="00ED4567">
        <w:rPr>
          <w:rFonts w:ascii="Times New Roman" w:hAnsi="Times New Roman"/>
          <w:snapToGrid w:val="0"/>
          <w:sz w:val="20"/>
        </w:rPr>
        <w:t>he implementation of international cooperation in the circulation of foodstuffs and en</w:t>
      </w:r>
      <w:r>
        <w:rPr>
          <w:rFonts w:ascii="Times New Roman" w:hAnsi="Times New Roman"/>
          <w:snapToGrid w:val="0"/>
          <w:sz w:val="20"/>
        </w:rPr>
        <w:t>suring their quality and safety</w:t>
      </w:r>
    </w:p>
    <w:p w:rsidR="00CE5D92" w:rsidRPr="00ED4567" w:rsidRDefault="00CE5D92" w:rsidP="00ED4567">
      <w:pPr>
        <w:pStyle w:val="PlainText"/>
        <w:widowControl w:val="0"/>
        <w:spacing w:after="120" w:line="240" w:lineRule="atLeast"/>
        <w:ind w:left="1134" w:right="1134"/>
        <w:jc w:val="both"/>
        <w:rPr>
          <w:rFonts w:ascii="Times New Roman" w:hAnsi="Times New Roman"/>
          <w:snapToGrid w:val="0"/>
          <w:sz w:val="20"/>
        </w:rPr>
      </w:pPr>
      <w:r w:rsidRPr="00ED4567">
        <w:rPr>
          <w:rFonts w:ascii="Times New Roman" w:hAnsi="Times New Roman"/>
          <w:snapToGrid w:val="0"/>
          <w:sz w:val="20"/>
        </w:rPr>
        <w:t>218.</w:t>
      </w:r>
      <w:r w:rsidRPr="00ED4567">
        <w:rPr>
          <w:rFonts w:ascii="Times New Roman" w:hAnsi="Times New Roman"/>
          <w:snapToGrid w:val="0"/>
          <w:sz w:val="20"/>
        </w:rPr>
        <w:tab/>
        <w:t xml:space="preserve">Turkmenistan’s State food quality and safety standards lay down quality and safety requirements for foodstuffs, raw foods, active food and biological additives, materials and products and their packaging and marking, and also determine the procedure for assessing and maintaining the compliance of foodstuffs with the requirements of Turkmenistan’s regulatory instruments, the methodology for testing and identifying foodstuffs, the technical and technological conditions necessary for the preparation, storage, transportation and sale of food, and the requirements for carrying out industrial monitoring of the quality and safety of foodstuffs, food materials and food products.       </w:t>
      </w:r>
    </w:p>
    <w:p w:rsidR="00CE5D92" w:rsidRPr="00ED4567" w:rsidRDefault="00CE5D92" w:rsidP="00ED4567">
      <w:pPr>
        <w:pStyle w:val="PlainText"/>
        <w:widowControl w:val="0"/>
        <w:spacing w:after="120" w:line="240" w:lineRule="atLeast"/>
        <w:ind w:left="1134" w:right="1134"/>
        <w:jc w:val="both"/>
        <w:rPr>
          <w:rFonts w:ascii="Times New Roman" w:hAnsi="Times New Roman"/>
          <w:snapToGrid w:val="0"/>
          <w:sz w:val="20"/>
        </w:rPr>
      </w:pPr>
      <w:r w:rsidRPr="00ED4567">
        <w:rPr>
          <w:rFonts w:ascii="Times New Roman" w:hAnsi="Times New Roman"/>
          <w:snapToGrid w:val="0"/>
          <w:sz w:val="20"/>
        </w:rPr>
        <w:t>219.</w:t>
      </w:r>
      <w:r w:rsidRPr="00ED4567">
        <w:rPr>
          <w:rFonts w:ascii="Times New Roman" w:hAnsi="Times New Roman"/>
          <w:snapToGrid w:val="0"/>
          <w:sz w:val="20"/>
        </w:rPr>
        <w:tab/>
        <w:t>Legal and physical persons storing and transporting foodstuffs, food materials and food products, must:</w:t>
      </w:r>
    </w:p>
    <w:p w:rsidR="00CE5D92" w:rsidRPr="00ED4567" w:rsidRDefault="00883BB9" w:rsidP="00ED4567">
      <w:pPr>
        <w:pStyle w:val="PlainText"/>
        <w:widowControl w:val="0"/>
        <w:spacing w:after="120" w:line="240" w:lineRule="atLeast"/>
        <w:ind w:left="1134" w:right="1134"/>
        <w:jc w:val="both"/>
        <w:rPr>
          <w:rFonts w:ascii="Times New Roman" w:hAnsi="Times New Roman"/>
          <w:snapToGrid w:val="0"/>
          <w:sz w:val="20"/>
        </w:rPr>
      </w:pPr>
      <w:r>
        <w:rPr>
          <w:rFonts w:ascii="Times New Roman" w:hAnsi="Times New Roman"/>
          <w:snapToGrid w:val="0"/>
          <w:sz w:val="20"/>
        </w:rPr>
        <w:tab/>
        <w:t>a)</w:t>
      </w:r>
      <w:r>
        <w:rPr>
          <w:rFonts w:ascii="Times New Roman" w:hAnsi="Times New Roman"/>
          <w:snapToGrid w:val="0"/>
          <w:sz w:val="20"/>
        </w:rPr>
        <w:tab/>
        <w:t>E</w:t>
      </w:r>
      <w:r w:rsidR="00CE5D92" w:rsidRPr="00ED4567">
        <w:rPr>
          <w:rFonts w:ascii="Times New Roman" w:hAnsi="Times New Roman"/>
          <w:snapToGrid w:val="0"/>
          <w:sz w:val="20"/>
        </w:rPr>
        <w:t>nsure that they are safe, of good quality and undamaged;</w:t>
      </w:r>
    </w:p>
    <w:p w:rsidR="00CE5D92" w:rsidRPr="00ED4567" w:rsidRDefault="00883BB9" w:rsidP="00ED4567">
      <w:pPr>
        <w:pStyle w:val="PlainText"/>
        <w:widowControl w:val="0"/>
        <w:spacing w:after="120" w:line="240" w:lineRule="atLeast"/>
        <w:ind w:left="1134" w:right="1134"/>
        <w:jc w:val="both"/>
        <w:rPr>
          <w:rFonts w:ascii="Times New Roman" w:hAnsi="Times New Roman"/>
          <w:snapToGrid w:val="0"/>
          <w:sz w:val="20"/>
        </w:rPr>
      </w:pPr>
      <w:r>
        <w:rPr>
          <w:rFonts w:ascii="Times New Roman" w:hAnsi="Times New Roman"/>
          <w:snapToGrid w:val="0"/>
          <w:sz w:val="20"/>
        </w:rPr>
        <w:tab/>
        <w:t>b)</w:t>
      </w:r>
      <w:r>
        <w:rPr>
          <w:rFonts w:ascii="Times New Roman" w:hAnsi="Times New Roman"/>
          <w:snapToGrid w:val="0"/>
          <w:sz w:val="20"/>
        </w:rPr>
        <w:tab/>
        <w:t>C</w:t>
      </w:r>
      <w:r w:rsidR="00CE5D92" w:rsidRPr="00ED4567">
        <w:rPr>
          <w:rFonts w:ascii="Times New Roman" w:hAnsi="Times New Roman"/>
          <w:snapToGrid w:val="0"/>
          <w:sz w:val="20"/>
        </w:rPr>
        <w:t>omply with the requirements of regulatory documents relating to the conditions for their storage and transport and confirm such compliance through appropriate entries in the consignment documents.</w:t>
      </w:r>
    </w:p>
    <w:p w:rsidR="00CE5D92" w:rsidRPr="00ED4567" w:rsidRDefault="00CE5D92" w:rsidP="00ED4567">
      <w:pPr>
        <w:pStyle w:val="PlainText"/>
        <w:widowControl w:val="0"/>
        <w:spacing w:after="120" w:line="240" w:lineRule="atLeast"/>
        <w:ind w:left="1134" w:right="1134"/>
        <w:jc w:val="both"/>
        <w:rPr>
          <w:rFonts w:ascii="Times New Roman" w:hAnsi="Times New Roman"/>
          <w:snapToGrid w:val="0"/>
          <w:sz w:val="20"/>
        </w:rPr>
      </w:pPr>
      <w:r w:rsidRPr="00ED4567">
        <w:rPr>
          <w:rFonts w:ascii="Times New Roman" w:hAnsi="Times New Roman"/>
          <w:snapToGrid w:val="0"/>
          <w:sz w:val="20"/>
        </w:rPr>
        <w:t>220.</w:t>
      </w:r>
      <w:r w:rsidRPr="00ED4567">
        <w:rPr>
          <w:rFonts w:ascii="Times New Roman" w:hAnsi="Times New Roman"/>
          <w:snapToGrid w:val="0"/>
          <w:sz w:val="20"/>
        </w:rPr>
        <w:tab/>
        <w:t xml:space="preserve">Storage of foodstuffs, food materials and food products is permitted in specially equipped premises that must meet the requirements of construction, sanitary and veterinary norms and standards. Items used for the transportation of food must be specially designed and equipped for that purpose in accordance with current standards and rules. </w:t>
      </w:r>
    </w:p>
    <w:p w:rsidR="00CE5D92" w:rsidRPr="00ED4567" w:rsidRDefault="00CE5D92" w:rsidP="00ED4567">
      <w:pPr>
        <w:pStyle w:val="PlainText"/>
        <w:widowControl w:val="0"/>
        <w:spacing w:after="120" w:line="240" w:lineRule="atLeast"/>
        <w:ind w:left="1134" w:right="1134"/>
        <w:jc w:val="both"/>
        <w:rPr>
          <w:rFonts w:ascii="Times New Roman" w:hAnsi="Times New Roman"/>
          <w:snapToGrid w:val="0"/>
          <w:sz w:val="20"/>
        </w:rPr>
      </w:pPr>
      <w:r w:rsidRPr="00ED4567">
        <w:rPr>
          <w:rFonts w:ascii="Times New Roman" w:hAnsi="Times New Roman"/>
          <w:snapToGrid w:val="0"/>
          <w:sz w:val="20"/>
        </w:rPr>
        <w:t>221.</w:t>
      </w:r>
      <w:r w:rsidRPr="00ED4567">
        <w:rPr>
          <w:rFonts w:ascii="Times New Roman" w:hAnsi="Times New Roman"/>
          <w:snapToGrid w:val="0"/>
          <w:sz w:val="20"/>
        </w:rPr>
        <w:tab/>
        <w:t>Legal and physical persons selling foodstuffs, food materials and food products must obtain a quality and safety certificate from their producer, and in addition, for the sale of new types of food produced in or imported into Turkmenistan for the first time, a certificate of State registration. Food that is not produced industrially may be sold on food markets only if sellers have a certificate from a veterinary or other appropriate service stating that it meets established requirements. Food may not be sold if:</w:t>
      </w:r>
    </w:p>
    <w:p w:rsidR="00CE5D92" w:rsidRPr="00ED4567" w:rsidRDefault="00883BB9" w:rsidP="00A332EF">
      <w:pPr>
        <w:pStyle w:val="PlainText"/>
        <w:widowControl w:val="0"/>
        <w:numPr>
          <w:ilvl w:val="0"/>
          <w:numId w:val="26"/>
        </w:numPr>
        <w:spacing w:after="120" w:line="240" w:lineRule="atLeast"/>
        <w:ind w:left="1701" w:right="1134" w:hanging="170"/>
        <w:jc w:val="both"/>
        <w:rPr>
          <w:rFonts w:ascii="Times New Roman" w:hAnsi="Times New Roman"/>
          <w:snapToGrid w:val="0"/>
          <w:sz w:val="20"/>
        </w:rPr>
      </w:pPr>
      <w:r>
        <w:rPr>
          <w:rFonts w:ascii="Times New Roman" w:hAnsi="Times New Roman"/>
          <w:snapToGrid w:val="0"/>
          <w:sz w:val="20"/>
        </w:rPr>
        <w:t>I</w:t>
      </w:r>
      <w:r w:rsidR="00CE5D92" w:rsidRPr="00ED4567">
        <w:rPr>
          <w:rFonts w:ascii="Times New Roman" w:hAnsi="Times New Roman"/>
          <w:snapToGrid w:val="0"/>
          <w:sz w:val="20"/>
        </w:rPr>
        <w:t>t does not have a certificate of compliance issued by an authorized state certification body</w:t>
      </w:r>
    </w:p>
    <w:p w:rsidR="00CE5D92" w:rsidRPr="00ED4567" w:rsidRDefault="00883BB9" w:rsidP="00A332EF">
      <w:pPr>
        <w:pStyle w:val="PlainText"/>
        <w:widowControl w:val="0"/>
        <w:numPr>
          <w:ilvl w:val="0"/>
          <w:numId w:val="26"/>
        </w:numPr>
        <w:spacing w:after="120" w:line="240" w:lineRule="atLeast"/>
        <w:ind w:left="1701" w:right="1134" w:hanging="170"/>
        <w:jc w:val="both"/>
        <w:rPr>
          <w:rFonts w:ascii="Times New Roman" w:hAnsi="Times New Roman"/>
          <w:snapToGrid w:val="0"/>
          <w:sz w:val="20"/>
        </w:rPr>
      </w:pPr>
      <w:r>
        <w:rPr>
          <w:rFonts w:ascii="Times New Roman" w:hAnsi="Times New Roman"/>
          <w:snapToGrid w:val="0"/>
          <w:sz w:val="20"/>
        </w:rPr>
        <w:t>I</w:t>
      </w:r>
      <w:r w:rsidR="00CE5D92" w:rsidRPr="00ED4567">
        <w:rPr>
          <w:rFonts w:ascii="Times New Roman" w:hAnsi="Times New Roman"/>
          <w:snapToGrid w:val="0"/>
          <w:sz w:val="20"/>
        </w:rPr>
        <w:t>t is not certified by veterinary, sanitary and phytosanitary services as meeting the requirements established in Turkmen law</w:t>
      </w:r>
    </w:p>
    <w:p w:rsidR="00CE5D92" w:rsidRPr="00ED4567" w:rsidRDefault="00883BB9" w:rsidP="00A332EF">
      <w:pPr>
        <w:pStyle w:val="PlainText"/>
        <w:widowControl w:val="0"/>
        <w:numPr>
          <w:ilvl w:val="0"/>
          <w:numId w:val="26"/>
        </w:numPr>
        <w:spacing w:after="120" w:line="240" w:lineRule="atLeast"/>
        <w:ind w:left="1701" w:right="1134" w:hanging="170"/>
        <w:jc w:val="both"/>
        <w:rPr>
          <w:rFonts w:ascii="Times New Roman" w:hAnsi="Times New Roman"/>
          <w:snapToGrid w:val="0"/>
          <w:sz w:val="20"/>
        </w:rPr>
      </w:pPr>
      <w:r>
        <w:rPr>
          <w:rFonts w:ascii="Times New Roman" w:hAnsi="Times New Roman"/>
          <w:snapToGrid w:val="0"/>
          <w:sz w:val="20"/>
        </w:rPr>
        <w:t>I</w:t>
      </w:r>
      <w:r w:rsidR="00CE5D92" w:rsidRPr="00ED4567">
        <w:rPr>
          <w:rFonts w:ascii="Times New Roman" w:hAnsi="Times New Roman"/>
          <w:snapToGrid w:val="0"/>
          <w:sz w:val="20"/>
        </w:rPr>
        <w:t>t is recognized under the law as being of poor quality and hazardous to human life and health</w:t>
      </w:r>
    </w:p>
    <w:p w:rsidR="00CE5D92" w:rsidRPr="00ED4567" w:rsidRDefault="00883BB9" w:rsidP="00A332EF">
      <w:pPr>
        <w:pStyle w:val="PlainText"/>
        <w:widowControl w:val="0"/>
        <w:numPr>
          <w:ilvl w:val="0"/>
          <w:numId w:val="26"/>
        </w:numPr>
        <w:spacing w:after="120" w:line="240" w:lineRule="atLeast"/>
        <w:ind w:left="1701" w:right="1134" w:hanging="170"/>
        <w:jc w:val="both"/>
        <w:rPr>
          <w:rFonts w:ascii="Times New Roman" w:hAnsi="Times New Roman"/>
          <w:snapToGrid w:val="0"/>
          <w:sz w:val="20"/>
        </w:rPr>
      </w:pPr>
      <w:r>
        <w:rPr>
          <w:rFonts w:ascii="Times New Roman" w:hAnsi="Times New Roman"/>
          <w:snapToGrid w:val="0"/>
          <w:sz w:val="20"/>
        </w:rPr>
        <w:t>T</w:t>
      </w:r>
      <w:r w:rsidR="00CE5D92" w:rsidRPr="00ED4567">
        <w:rPr>
          <w:rFonts w:ascii="Times New Roman" w:hAnsi="Times New Roman"/>
          <w:snapToGrid w:val="0"/>
          <w:sz w:val="20"/>
        </w:rPr>
        <w:t>he necessary conditions for its st</w:t>
      </w:r>
      <w:r>
        <w:rPr>
          <w:rFonts w:ascii="Times New Roman" w:hAnsi="Times New Roman"/>
          <w:snapToGrid w:val="0"/>
          <w:sz w:val="20"/>
        </w:rPr>
        <w:t>orage and sale are not in place</w:t>
      </w:r>
    </w:p>
    <w:p w:rsidR="00CE5D92" w:rsidRPr="00ED4567" w:rsidRDefault="00CE5D92" w:rsidP="00ED4567">
      <w:pPr>
        <w:pStyle w:val="PlainText"/>
        <w:widowControl w:val="0"/>
        <w:spacing w:after="120" w:line="240" w:lineRule="atLeast"/>
        <w:ind w:left="1134" w:right="1134"/>
        <w:jc w:val="both"/>
        <w:rPr>
          <w:rFonts w:ascii="Times New Roman" w:hAnsi="Times New Roman"/>
          <w:snapToGrid w:val="0"/>
          <w:sz w:val="20"/>
        </w:rPr>
      </w:pPr>
      <w:r w:rsidRPr="00ED4567">
        <w:rPr>
          <w:rFonts w:ascii="Times New Roman" w:hAnsi="Times New Roman"/>
          <w:snapToGrid w:val="0"/>
          <w:sz w:val="20"/>
        </w:rPr>
        <w:t xml:space="preserve">Foodstuffs, food materials and food products that meet the requirements of regulatory instruments may be sold in accordance with the Rules approved by bodies authorized by the Cabinet of Ministers. </w:t>
      </w:r>
    </w:p>
    <w:p w:rsidR="00CE5D92" w:rsidRPr="00ED4567" w:rsidRDefault="00CE5D92" w:rsidP="00ED4567">
      <w:pPr>
        <w:pStyle w:val="PlainText"/>
        <w:widowControl w:val="0"/>
        <w:spacing w:after="120" w:line="240" w:lineRule="atLeast"/>
        <w:ind w:left="1134" w:right="1134"/>
        <w:jc w:val="both"/>
        <w:rPr>
          <w:rFonts w:ascii="Times New Roman" w:hAnsi="Times New Roman"/>
          <w:snapToGrid w:val="0"/>
          <w:sz w:val="20"/>
        </w:rPr>
      </w:pPr>
      <w:r w:rsidRPr="00ED4567">
        <w:rPr>
          <w:rFonts w:ascii="Times New Roman" w:hAnsi="Times New Roman"/>
          <w:snapToGrid w:val="0"/>
          <w:sz w:val="20"/>
        </w:rPr>
        <w:t>222.</w:t>
      </w:r>
      <w:r w:rsidRPr="00ED4567">
        <w:rPr>
          <w:rFonts w:ascii="Times New Roman" w:hAnsi="Times New Roman"/>
          <w:snapToGrid w:val="0"/>
          <w:sz w:val="20"/>
        </w:rPr>
        <w:tab/>
        <w:t>The Turkmenistan Chamber of Commerce and Industry has the following basic tasks:</w:t>
      </w:r>
    </w:p>
    <w:p w:rsidR="00CE5D92" w:rsidRPr="00ED4567" w:rsidRDefault="00883BB9" w:rsidP="00ED4567">
      <w:pPr>
        <w:pStyle w:val="PlainText"/>
        <w:widowControl w:val="0"/>
        <w:spacing w:after="120" w:line="240" w:lineRule="atLeast"/>
        <w:ind w:left="1134" w:right="1134"/>
        <w:jc w:val="both"/>
        <w:rPr>
          <w:rFonts w:ascii="Times New Roman" w:hAnsi="Times New Roman"/>
          <w:snapToGrid w:val="0"/>
          <w:sz w:val="20"/>
        </w:rPr>
      </w:pPr>
      <w:r>
        <w:rPr>
          <w:rFonts w:ascii="Times New Roman" w:hAnsi="Times New Roman"/>
          <w:snapToGrid w:val="0"/>
          <w:sz w:val="20"/>
        </w:rPr>
        <w:tab/>
        <w:t>a)</w:t>
      </w:r>
      <w:r>
        <w:rPr>
          <w:rFonts w:ascii="Times New Roman" w:hAnsi="Times New Roman"/>
          <w:snapToGrid w:val="0"/>
          <w:sz w:val="20"/>
        </w:rPr>
        <w:tab/>
        <w:t>P</w:t>
      </w:r>
      <w:r w:rsidR="00CE5D92" w:rsidRPr="00ED4567">
        <w:rPr>
          <w:rFonts w:ascii="Times New Roman" w:hAnsi="Times New Roman"/>
          <w:snapToGrid w:val="0"/>
          <w:sz w:val="20"/>
        </w:rPr>
        <w:t>romoting the development of entrepreneurial activity, taking into account the economic interests of individual sectors, regions and enterprises;</w:t>
      </w:r>
    </w:p>
    <w:p w:rsidR="00CE5D92" w:rsidRPr="00ED4567" w:rsidRDefault="00883BB9" w:rsidP="00ED4567">
      <w:pPr>
        <w:pStyle w:val="PlainText"/>
        <w:widowControl w:val="0"/>
        <w:spacing w:after="120" w:line="240" w:lineRule="atLeast"/>
        <w:ind w:left="1134" w:right="1134"/>
        <w:jc w:val="both"/>
        <w:rPr>
          <w:rFonts w:ascii="Times New Roman" w:hAnsi="Times New Roman"/>
          <w:snapToGrid w:val="0"/>
          <w:sz w:val="20"/>
        </w:rPr>
      </w:pPr>
      <w:r>
        <w:rPr>
          <w:rFonts w:ascii="Times New Roman" w:hAnsi="Times New Roman"/>
          <w:snapToGrid w:val="0"/>
          <w:sz w:val="20"/>
        </w:rPr>
        <w:tab/>
        <w:t>b)</w:t>
      </w:r>
      <w:r>
        <w:rPr>
          <w:rFonts w:ascii="Times New Roman" w:hAnsi="Times New Roman"/>
          <w:snapToGrid w:val="0"/>
          <w:sz w:val="20"/>
        </w:rPr>
        <w:tab/>
        <w:t>P</w:t>
      </w:r>
      <w:r w:rsidR="00CE5D92" w:rsidRPr="00ED4567">
        <w:rPr>
          <w:rFonts w:ascii="Times New Roman" w:hAnsi="Times New Roman"/>
          <w:snapToGrid w:val="0"/>
          <w:sz w:val="20"/>
        </w:rPr>
        <w:t>romoting the development of exports of goods and services (Chamber of Commerce and Industry Act of 8 December 1993).</w:t>
      </w:r>
    </w:p>
    <w:p w:rsidR="00CE5D92" w:rsidRPr="00ED4567" w:rsidRDefault="00CE5D92" w:rsidP="00ED4567">
      <w:pPr>
        <w:pStyle w:val="PlainText"/>
        <w:widowControl w:val="0"/>
        <w:spacing w:after="120" w:line="240" w:lineRule="atLeast"/>
        <w:ind w:left="1134" w:right="1134"/>
        <w:jc w:val="both"/>
        <w:rPr>
          <w:rFonts w:ascii="Times New Roman" w:hAnsi="Times New Roman"/>
          <w:snapToGrid w:val="0"/>
          <w:sz w:val="20"/>
        </w:rPr>
      </w:pPr>
      <w:r w:rsidRPr="00ED4567">
        <w:rPr>
          <w:rFonts w:ascii="Times New Roman" w:hAnsi="Times New Roman"/>
          <w:snapToGrid w:val="0"/>
          <w:sz w:val="20"/>
        </w:rPr>
        <w:t>223.</w:t>
      </w:r>
      <w:r w:rsidRPr="00ED4567">
        <w:rPr>
          <w:rFonts w:ascii="Times New Roman" w:hAnsi="Times New Roman"/>
          <w:snapToGrid w:val="0"/>
          <w:sz w:val="20"/>
        </w:rPr>
        <w:tab/>
        <w:t>The Trade Act of 5 July 2002 governs trade relations with a view to the greater satisfaction of demand for goods and services. The Government’s trade policy is directed towards:</w:t>
      </w:r>
    </w:p>
    <w:p w:rsidR="00CE5D92" w:rsidRPr="00ED4567" w:rsidRDefault="00883BB9" w:rsidP="00A332EF">
      <w:pPr>
        <w:pStyle w:val="PlainText"/>
        <w:widowControl w:val="0"/>
        <w:numPr>
          <w:ilvl w:val="0"/>
          <w:numId w:val="27"/>
        </w:numPr>
        <w:spacing w:after="120" w:line="240" w:lineRule="atLeast"/>
        <w:ind w:left="1701" w:right="1134" w:hanging="170"/>
        <w:jc w:val="both"/>
        <w:rPr>
          <w:rFonts w:ascii="Times New Roman" w:hAnsi="Times New Roman"/>
          <w:snapToGrid w:val="0"/>
          <w:sz w:val="20"/>
        </w:rPr>
      </w:pPr>
      <w:r>
        <w:rPr>
          <w:rFonts w:ascii="Times New Roman" w:hAnsi="Times New Roman"/>
          <w:snapToGrid w:val="0"/>
          <w:sz w:val="20"/>
        </w:rPr>
        <w:t>E</w:t>
      </w:r>
      <w:r w:rsidR="00CE5D92" w:rsidRPr="00ED4567">
        <w:rPr>
          <w:rFonts w:ascii="Times New Roman" w:hAnsi="Times New Roman"/>
          <w:snapToGrid w:val="0"/>
          <w:sz w:val="20"/>
        </w:rPr>
        <w:t>nsuring a unified policy for trade</w:t>
      </w:r>
    </w:p>
    <w:p w:rsidR="00CE5D92" w:rsidRPr="00ED4567" w:rsidRDefault="00883BB9" w:rsidP="00A332EF">
      <w:pPr>
        <w:pStyle w:val="PlainText"/>
        <w:widowControl w:val="0"/>
        <w:numPr>
          <w:ilvl w:val="0"/>
          <w:numId w:val="27"/>
        </w:numPr>
        <w:spacing w:after="120" w:line="240" w:lineRule="atLeast"/>
        <w:ind w:left="1701" w:right="1134" w:hanging="170"/>
        <w:jc w:val="both"/>
        <w:rPr>
          <w:rFonts w:ascii="Times New Roman" w:hAnsi="Times New Roman"/>
          <w:snapToGrid w:val="0"/>
          <w:sz w:val="20"/>
        </w:rPr>
      </w:pPr>
      <w:r>
        <w:rPr>
          <w:rFonts w:ascii="Times New Roman" w:hAnsi="Times New Roman"/>
          <w:snapToGrid w:val="0"/>
          <w:sz w:val="20"/>
        </w:rPr>
        <w:t>C</w:t>
      </w:r>
      <w:r w:rsidR="00CE5D92" w:rsidRPr="00ED4567">
        <w:rPr>
          <w:rFonts w:ascii="Times New Roman" w:hAnsi="Times New Roman"/>
          <w:snapToGrid w:val="0"/>
          <w:sz w:val="20"/>
        </w:rPr>
        <w:t>reating favourable conditions for the development of various forms of trade, establishing a solid system for the movement of goods, and preventing  possible manifestations of mo</w:t>
      </w:r>
      <w:r>
        <w:rPr>
          <w:rFonts w:ascii="Times New Roman" w:hAnsi="Times New Roman"/>
          <w:snapToGrid w:val="0"/>
          <w:sz w:val="20"/>
        </w:rPr>
        <w:t>nopolism on the consumer market</w:t>
      </w:r>
      <w:r w:rsidR="00CE5D92" w:rsidRPr="00ED4567">
        <w:rPr>
          <w:rFonts w:ascii="Times New Roman" w:hAnsi="Times New Roman"/>
          <w:snapToGrid w:val="0"/>
          <w:sz w:val="20"/>
        </w:rPr>
        <w:t xml:space="preserve"> </w:t>
      </w:r>
    </w:p>
    <w:p w:rsidR="00CE5D92" w:rsidRPr="00ED4567" w:rsidRDefault="00883BB9" w:rsidP="00A332EF">
      <w:pPr>
        <w:pStyle w:val="PlainText"/>
        <w:widowControl w:val="0"/>
        <w:numPr>
          <w:ilvl w:val="0"/>
          <w:numId w:val="27"/>
        </w:numPr>
        <w:spacing w:after="120" w:line="240" w:lineRule="atLeast"/>
        <w:ind w:left="1701" w:right="1134" w:hanging="170"/>
        <w:jc w:val="both"/>
        <w:rPr>
          <w:rFonts w:ascii="Times New Roman" w:hAnsi="Times New Roman"/>
          <w:snapToGrid w:val="0"/>
          <w:sz w:val="20"/>
        </w:rPr>
      </w:pPr>
      <w:r>
        <w:rPr>
          <w:rFonts w:ascii="Times New Roman" w:hAnsi="Times New Roman"/>
          <w:snapToGrid w:val="0"/>
          <w:sz w:val="20"/>
        </w:rPr>
        <w:t>D</w:t>
      </w:r>
      <w:r w:rsidR="00CE5D92" w:rsidRPr="00ED4567">
        <w:rPr>
          <w:rFonts w:ascii="Times New Roman" w:hAnsi="Times New Roman"/>
          <w:snapToGrid w:val="0"/>
          <w:sz w:val="20"/>
        </w:rPr>
        <w:t>eveloping a diversified trade infrastructure</w:t>
      </w:r>
    </w:p>
    <w:p w:rsidR="00CE5D92" w:rsidRPr="00ED4567" w:rsidRDefault="00883BB9" w:rsidP="00A332EF">
      <w:pPr>
        <w:pStyle w:val="PlainText"/>
        <w:widowControl w:val="0"/>
        <w:numPr>
          <w:ilvl w:val="0"/>
          <w:numId w:val="27"/>
        </w:numPr>
        <w:spacing w:after="120" w:line="240" w:lineRule="atLeast"/>
        <w:ind w:left="1701" w:right="1134" w:hanging="170"/>
        <w:jc w:val="both"/>
        <w:rPr>
          <w:rFonts w:ascii="Times New Roman" w:hAnsi="Times New Roman"/>
          <w:snapToGrid w:val="0"/>
          <w:sz w:val="20"/>
        </w:rPr>
      </w:pPr>
      <w:r>
        <w:rPr>
          <w:rFonts w:ascii="Times New Roman" w:hAnsi="Times New Roman"/>
          <w:snapToGrid w:val="0"/>
          <w:sz w:val="20"/>
        </w:rPr>
        <w:t>I</w:t>
      </w:r>
      <w:r w:rsidR="00CE5D92" w:rsidRPr="00ED4567">
        <w:rPr>
          <w:rFonts w:ascii="Times New Roman" w:hAnsi="Times New Roman"/>
          <w:snapToGrid w:val="0"/>
          <w:sz w:val="20"/>
        </w:rPr>
        <w:t>mproving legislation to</w:t>
      </w:r>
      <w:r>
        <w:rPr>
          <w:rFonts w:ascii="Times New Roman" w:hAnsi="Times New Roman"/>
          <w:snapToGrid w:val="0"/>
          <w:sz w:val="20"/>
        </w:rPr>
        <w:t xml:space="preserve"> protect domestic manufacturers</w:t>
      </w:r>
    </w:p>
    <w:p w:rsidR="00CE5D92" w:rsidRPr="00ED4567" w:rsidRDefault="00883BB9" w:rsidP="00A332EF">
      <w:pPr>
        <w:pStyle w:val="PlainText"/>
        <w:widowControl w:val="0"/>
        <w:numPr>
          <w:ilvl w:val="0"/>
          <w:numId w:val="27"/>
        </w:numPr>
        <w:spacing w:after="120" w:line="240" w:lineRule="atLeast"/>
        <w:ind w:left="1701" w:right="1134" w:hanging="170"/>
        <w:jc w:val="both"/>
        <w:rPr>
          <w:rFonts w:ascii="Times New Roman" w:hAnsi="Times New Roman"/>
          <w:snapToGrid w:val="0"/>
          <w:sz w:val="20"/>
        </w:rPr>
      </w:pPr>
      <w:r>
        <w:rPr>
          <w:rFonts w:ascii="Times New Roman" w:hAnsi="Times New Roman"/>
          <w:snapToGrid w:val="0"/>
          <w:sz w:val="20"/>
        </w:rPr>
        <w:t>C</w:t>
      </w:r>
      <w:r w:rsidR="00CE5D92" w:rsidRPr="00ED4567">
        <w:rPr>
          <w:rFonts w:ascii="Times New Roman" w:hAnsi="Times New Roman"/>
          <w:snapToGrid w:val="0"/>
          <w:sz w:val="20"/>
        </w:rPr>
        <w:t>arrying out market research on the b</w:t>
      </w:r>
      <w:r>
        <w:rPr>
          <w:rFonts w:ascii="Times New Roman" w:hAnsi="Times New Roman"/>
          <w:snapToGrid w:val="0"/>
          <w:sz w:val="20"/>
        </w:rPr>
        <w:t>reakdown of exports and imports</w:t>
      </w:r>
    </w:p>
    <w:p w:rsidR="00CE5D92" w:rsidRPr="00ED4567" w:rsidRDefault="00883BB9" w:rsidP="00A332EF">
      <w:pPr>
        <w:pStyle w:val="PlainText"/>
        <w:widowControl w:val="0"/>
        <w:numPr>
          <w:ilvl w:val="0"/>
          <w:numId w:val="27"/>
        </w:numPr>
        <w:spacing w:after="120" w:line="240" w:lineRule="atLeast"/>
        <w:ind w:left="1701" w:right="1134" w:hanging="170"/>
        <w:jc w:val="both"/>
        <w:rPr>
          <w:rFonts w:ascii="Times New Roman" w:hAnsi="Times New Roman"/>
          <w:snapToGrid w:val="0"/>
          <w:sz w:val="20"/>
        </w:rPr>
      </w:pPr>
      <w:r>
        <w:rPr>
          <w:rFonts w:ascii="Times New Roman" w:hAnsi="Times New Roman"/>
          <w:snapToGrid w:val="0"/>
          <w:sz w:val="20"/>
        </w:rPr>
        <w:t>O</w:t>
      </w:r>
      <w:r w:rsidR="00CE5D92" w:rsidRPr="00ED4567">
        <w:rPr>
          <w:rFonts w:ascii="Times New Roman" w:hAnsi="Times New Roman"/>
          <w:snapToGrid w:val="0"/>
          <w:sz w:val="20"/>
        </w:rPr>
        <w:t>rgan</w:t>
      </w:r>
      <w:r>
        <w:rPr>
          <w:rFonts w:ascii="Times New Roman" w:hAnsi="Times New Roman"/>
          <w:snapToGrid w:val="0"/>
          <w:sz w:val="20"/>
        </w:rPr>
        <w:t>izing State monitoring of trade</w:t>
      </w:r>
      <w:r w:rsidR="00CE5D92" w:rsidRPr="00ED4567">
        <w:rPr>
          <w:rFonts w:ascii="Times New Roman" w:hAnsi="Times New Roman"/>
          <w:snapToGrid w:val="0"/>
          <w:sz w:val="20"/>
        </w:rPr>
        <w:t xml:space="preserve"> </w:t>
      </w:r>
    </w:p>
    <w:p w:rsidR="00CE5D92" w:rsidRPr="00ED4567" w:rsidRDefault="00CE5D92" w:rsidP="00ED4567">
      <w:pPr>
        <w:spacing w:before="360" w:after="240" w:line="270" w:lineRule="atLeast"/>
        <w:ind w:left="1134" w:right="1134"/>
        <w:rPr>
          <w:rFonts w:eastAsia="SimSun"/>
          <w:b/>
          <w:snapToGrid w:val="0"/>
          <w:sz w:val="24"/>
          <w:szCs w:val="24"/>
          <w:lang w:val="en-GB" w:eastAsia="zh-CN"/>
        </w:rPr>
      </w:pPr>
      <w:r w:rsidRPr="00ED4567">
        <w:rPr>
          <w:rFonts w:eastAsia="SimSun"/>
          <w:b/>
          <w:snapToGrid w:val="0"/>
          <w:sz w:val="24"/>
          <w:szCs w:val="24"/>
          <w:lang w:val="en-GB" w:eastAsia="zh-CN"/>
        </w:rPr>
        <w:t>Articl</w:t>
      </w:r>
      <w:r w:rsidR="00A675A9">
        <w:rPr>
          <w:rFonts w:eastAsia="SimSun"/>
          <w:b/>
          <w:snapToGrid w:val="0"/>
          <w:sz w:val="24"/>
          <w:szCs w:val="24"/>
          <w:lang w:val="en-GB" w:eastAsia="zh-CN"/>
        </w:rPr>
        <w:t>e 12</w:t>
      </w:r>
      <w:r w:rsidR="00A675A9">
        <w:rPr>
          <w:rFonts w:eastAsia="SimSun"/>
          <w:b/>
          <w:snapToGrid w:val="0"/>
          <w:sz w:val="24"/>
          <w:szCs w:val="24"/>
          <w:lang w:val="en-GB" w:eastAsia="zh-CN"/>
        </w:rPr>
        <w:br/>
      </w:r>
      <w:r w:rsidRPr="00ED4567">
        <w:rPr>
          <w:rFonts w:eastAsia="SimSun"/>
          <w:b/>
          <w:snapToGrid w:val="0"/>
          <w:sz w:val="24"/>
          <w:szCs w:val="24"/>
          <w:lang w:val="en-GB" w:eastAsia="zh-CN"/>
        </w:rPr>
        <w:t>The right to medical care</w:t>
      </w:r>
    </w:p>
    <w:p w:rsidR="00CE5D92" w:rsidRPr="00ED4567" w:rsidRDefault="00CE5D92" w:rsidP="00ED4567">
      <w:pPr>
        <w:spacing w:after="120"/>
        <w:ind w:left="1134" w:right="1134"/>
        <w:jc w:val="both"/>
        <w:rPr>
          <w:rFonts w:eastAsia="SimSun"/>
          <w:snapToGrid w:val="0"/>
          <w:lang w:val="en-GB" w:eastAsia="zh-CN"/>
        </w:rPr>
      </w:pPr>
      <w:r w:rsidRPr="00ED4567">
        <w:rPr>
          <w:rFonts w:eastAsia="SimSun"/>
          <w:snapToGrid w:val="0"/>
          <w:lang w:val="en-GB" w:eastAsia="zh-CN"/>
        </w:rPr>
        <w:t>224.</w:t>
      </w:r>
      <w:r w:rsidRPr="00ED4567">
        <w:rPr>
          <w:rFonts w:eastAsia="SimSun"/>
          <w:snapToGrid w:val="0"/>
          <w:lang w:val="en-GB" w:eastAsia="zh-CN"/>
        </w:rPr>
        <w:tab/>
        <w:t xml:space="preserve">Several large-scale construction projects are currently being carried out in four provinces - Balkan, Dashoguz, Lebap and Mary. There are "Ene Myakhri" mother and child care centres with a capacity of 50, and polyclinics and health centres in rural areas. A new </w:t>
      </w:r>
      <w:r w:rsidRPr="00ED4567">
        <w:rPr>
          <w:snapToGrid w:val="0"/>
          <w:lang w:val="en-GB"/>
        </w:rPr>
        <w:t>National Safe Motherhood Programme for the period 2007-2011</w:t>
      </w:r>
      <w:r w:rsidRPr="00ED4567">
        <w:rPr>
          <w:rFonts w:eastAsia="SimSun"/>
          <w:snapToGrid w:val="0"/>
          <w:lang w:val="en-GB" w:eastAsia="zh-CN"/>
        </w:rPr>
        <w:t xml:space="preserve"> has been drawn up and is being implemented. As internationally certified by the United Nations Children’s Fund (UNICEF), the World Health Organization (WHO) and the International Council for the Control of Iodine Deficiency Disorders (ICCIDD), Turkmenistan was the first CIS State and the fourth country in the world to attain universal salt iodization in accordance with international standards.</w:t>
      </w:r>
    </w:p>
    <w:p w:rsidR="00CE5D92" w:rsidRPr="00ED4567" w:rsidRDefault="00CE5D92" w:rsidP="00ED4567">
      <w:pPr>
        <w:spacing w:after="120"/>
        <w:ind w:left="1134" w:right="1134"/>
        <w:jc w:val="both"/>
        <w:rPr>
          <w:rFonts w:eastAsia="SimSun"/>
          <w:snapToGrid w:val="0"/>
          <w:lang w:val="en-GB" w:eastAsia="zh-CN"/>
        </w:rPr>
      </w:pPr>
      <w:r w:rsidRPr="00ED4567">
        <w:rPr>
          <w:rFonts w:eastAsia="SimSun"/>
          <w:snapToGrid w:val="0"/>
          <w:lang w:val="en-GB" w:eastAsia="zh-CN"/>
        </w:rPr>
        <w:t>225.</w:t>
      </w:r>
      <w:r w:rsidRPr="00ED4567">
        <w:rPr>
          <w:rFonts w:eastAsia="SimSun"/>
          <w:snapToGrid w:val="0"/>
          <w:lang w:val="en-GB" w:eastAsia="zh-CN"/>
        </w:rPr>
        <w:tab/>
        <w:t>Turkmenistan is currently the only State in the region that has 100 per cent procurement of WHO-certified vaccines and carries out compulsory public immunization, free of charge, at the highest level. Almost 99 per cent of the population are covered by vaccination, against the WHO requirement of 95 per cent.</w:t>
      </w:r>
    </w:p>
    <w:p w:rsidR="00CE5D92" w:rsidRPr="00ED4567" w:rsidRDefault="00CE5D92" w:rsidP="00ED4567">
      <w:pPr>
        <w:spacing w:after="120"/>
        <w:ind w:left="1134" w:right="1134"/>
        <w:jc w:val="both"/>
        <w:rPr>
          <w:lang w:val="en-GB"/>
        </w:rPr>
      </w:pPr>
      <w:r w:rsidRPr="00ED4567">
        <w:rPr>
          <w:rFonts w:eastAsia="SimSun"/>
          <w:snapToGrid w:val="0"/>
          <w:lang w:val="en-GB" w:eastAsia="zh-CN"/>
        </w:rPr>
        <w:t>226.</w:t>
      </w:r>
      <w:r w:rsidRPr="00ED4567">
        <w:rPr>
          <w:rFonts w:eastAsia="SimSun"/>
          <w:snapToGrid w:val="0"/>
          <w:lang w:val="en-GB" w:eastAsia="zh-CN"/>
        </w:rPr>
        <w:tab/>
        <w:t>Turkmenistan attaches particular importance to combating drug addi</w:t>
      </w:r>
      <w:r w:rsidR="00883BB9">
        <w:rPr>
          <w:rFonts w:eastAsia="SimSun"/>
          <w:snapToGrid w:val="0"/>
          <w:lang w:val="en-GB" w:eastAsia="zh-CN"/>
        </w:rPr>
        <w:t>c</w:t>
      </w:r>
      <w:r w:rsidRPr="00ED4567">
        <w:rPr>
          <w:rFonts w:eastAsia="SimSun"/>
          <w:snapToGrid w:val="0"/>
          <w:lang w:val="en-GB" w:eastAsia="zh-CN"/>
        </w:rPr>
        <w:t xml:space="preserve">tion. The foundation for a new stage in the fight against this terrible social evil was laid by the </w:t>
      </w:r>
      <w:r w:rsidRPr="00ED4567">
        <w:rPr>
          <w:lang w:val="en-GB"/>
        </w:rPr>
        <w:t>national programme to combat illegal drug trafficking and assist persons dependent on narcotic and psychotropic substances in the period 2006-2010, which constituted the starting point for a range of measures to tackle this worldwide issue. This document was yet another effective measure to combat illegal drug trafficking, prevent drug abuse and refine efforts to cure persons dependent on narcotic and psychotropic substances.</w:t>
      </w:r>
    </w:p>
    <w:p w:rsidR="00CE5D92" w:rsidRPr="00ED4567" w:rsidRDefault="00CE5D92" w:rsidP="00ED4567">
      <w:pPr>
        <w:spacing w:after="120"/>
        <w:ind w:left="1134" w:right="1134"/>
        <w:jc w:val="both"/>
        <w:rPr>
          <w:lang w:val="en-GB"/>
        </w:rPr>
      </w:pPr>
      <w:r w:rsidRPr="00ED4567">
        <w:rPr>
          <w:lang w:val="en-GB"/>
        </w:rPr>
        <w:t>227.</w:t>
      </w:r>
      <w:r w:rsidRPr="00ED4567">
        <w:rPr>
          <w:lang w:val="en-GB"/>
        </w:rPr>
        <w:tab/>
        <w:t>With the adoption of the Tax Code, public health institutions and enterprises are exempt from tax on property, prosthodontics and the sale of medicinal items, medicines, disinfectants, medical products, medical equipment, prosthetics and orthopaedic products and special mobility units for the disabled.</w:t>
      </w:r>
    </w:p>
    <w:p w:rsidR="00CE5D92" w:rsidRPr="00ED4567" w:rsidRDefault="00CE5D92" w:rsidP="00ED4567">
      <w:pPr>
        <w:spacing w:after="120"/>
        <w:ind w:left="1134" w:right="1134"/>
        <w:jc w:val="both"/>
        <w:rPr>
          <w:lang w:val="en-GB"/>
        </w:rPr>
      </w:pPr>
      <w:r w:rsidRPr="00ED4567">
        <w:rPr>
          <w:lang w:val="en-GB"/>
        </w:rPr>
        <w:t>228.</w:t>
      </w:r>
      <w:r w:rsidRPr="00ED4567">
        <w:rPr>
          <w:lang w:val="en-GB"/>
        </w:rPr>
        <w:tab/>
        <w:t>Under article 35 of the Constitution, citizens have the right to health protection, including the use, free of charge, of the State network of health care institutions.  Paid medical assistance and alternative medical services are permitted in accordance with and in the manner established by law.</w:t>
      </w:r>
    </w:p>
    <w:p w:rsidR="00CE5D92" w:rsidRPr="00ED4567" w:rsidRDefault="00CE5D92" w:rsidP="00ED4567">
      <w:pPr>
        <w:overflowPunct w:val="0"/>
        <w:autoSpaceDE w:val="0"/>
        <w:autoSpaceDN w:val="0"/>
        <w:adjustRightInd w:val="0"/>
        <w:spacing w:after="120"/>
        <w:ind w:left="1134" w:right="1134"/>
        <w:rPr>
          <w:lang w:val="en-GB"/>
        </w:rPr>
      </w:pPr>
      <w:r w:rsidRPr="00ED4567">
        <w:rPr>
          <w:b/>
          <w:lang w:val="en-GB"/>
        </w:rPr>
        <w:t>Life expectancy at birth in Turkmenistan, years</w:t>
      </w:r>
    </w:p>
    <w:tbl>
      <w:tblPr>
        <w:tblW w:w="7371" w:type="dxa"/>
        <w:tblInd w:w="1242" w:type="dxa"/>
        <w:tblLook w:val="00BF" w:firstRow="1" w:lastRow="0" w:firstColumn="1" w:lastColumn="0" w:noHBand="0" w:noVBand="0"/>
      </w:tblPr>
      <w:tblGrid>
        <w:gridCol w:w="602"/>
        <w:gridCol w:w="752"/>
        <w:gridCol w:w="902"/>
        <w:gridCol w:w="603"/>
        <w:gridCol w:w="752"/>
        <w:gridCol w:w="902"/>
        <w:gridCol w:w="603"/>
        <w:gridCol w:w="752"/>
        <w:gridCol w:w="902"/>
        <w:gridCol w:w="601"/>
      </w:tblGrid>
      <w:tr w:rsidR="00CE5D92" w:rsidRPr="00F56A6C" w:rsidTr="005233AF">
        <w:tc>
          <w:tcPr>
            <w:tcW w:w="408" w:type="pct"/>
            <w:vMerge w:val="restart"/>
            <w:tcBorders>
              <w:top w:val="single" w:sz="2" w:space="0" w:color="auto"/>
            </w:tcBorders>
          </w:tcPr>
          <w:p w:rsidR="00CE5D92" w:rsidRPr="002C64B8" w:rsidRDefault="00CE5D92" w:rsidP="00CE5D92">
            <w:pPr>
              <w:overflowPunct w:val="0"/>
              <w:autoSpaceDE w:val="0"/>
              <w:autoSpaceDN w:val="0"/>
              <w:adjustRightInd w:val="0"/>
              <w:rPr>
                <w:i/>
                <w:sz w:val="16"/>
                <w:szCs w:val="16"/>
                <w:lang w:val="en-GB"/>
              </w:rPr>
            </w:pPr>
            <w:r w:rsidRPr="002C64B8">
              <w:rPr>
                <w:i/>
                <w:sz w:val="16"/>
                <w:szCs w:val="16"/>
                <w:lang w:val="en-GB"/>
              </w:rPr>
              <w:t>Year</w:t>
            </w:r>
          </w:p>
        </w:tc>
        <w:tc>
          <w:tcPr>
            <w:tcW w:w="1531" w:type="pct"/>
            <w:gridSpan w:val="3"/>
            <w:tcBorders>
              <w:top w:val="single" w:sz="2" w:space="0" w:color="auto"/>
            </w:tcBorders>
          </w:tcPr>
          <w:p w:rsidR="00CE5D92" w:rsidRPr="002C64B8" w:rsidRDefault="00CE5D92" w:rsidP="00ED4567">
            <w:pPr>
              <w:overflowPunct w:val="0"/>
              <w:autoSpaceDE w:val="0"/>
              <w:autoSpaceDN w:val="0"/>
              <w:adjustRightInd w:val="0"/>
              <w:jc w:val="right"/>
              <w:rPr>
                <w:i/>
                <w:sz w:val="16"/>
                <w:szCs w:val="16"/>
                <w:lang w:val="en-GB"/>
              </w:rPr>
            </w:pPr>
            <w:r w:rsidRPr="002C64B8">
              <w:rPr>
                <w:i/>
                <w:sz w:val="16"/>
                <w:szCs w:val="16"/>
                <w:lang w:val="en-GB"/>
              </w:rPr>
              <w:t>Population as a whole</w:t>
            </w:r>
          </w:p>
        </w:tc>
        <w:tc>
          <w:tcPr>
            <w:tcW w:w="1531" w:type="pct"/>
            <w:gridSpan w:val="3"/>
            <w:tcBorders>
              <w:top w:val="single" w:sz="2" w:space="0" w:color="auto"/>
            </w:tcBorders>
          </w:tcPr>
          <w:p w:rsidR="00CE5D92" w:rsidRPr="002C64B8" w:rsidRDefault="00CE5D92" w:rsidP="00ED4567">
            <w:pPr>
              <w:overflowPunct w:val="0"/>
              <w:autoSpaceDE w:val="0"/>
              <w:autoSpaceDN w:val="0"/>
              <w:adjustRightInd w:val="0"/>
              <w:jc w:val="right"/>
              <w:rPr>
                <w:i/>
                <w:sz w:val="16"/>
                <w:szCs w:val="16"/>
                <w:lang w:val="en-GB"/>
              </w:rPr>
            </w:pPr>
            <w:r w:rsidRPr="002C64B8">
              <w:rPr>
                <w:i/>
                <w:sz w:val="16"/>
                <w:szCs w:val="16"/>
                <w:lang w:val="en-GB"/>
              </w:rPr>
              <w:t>Urban population</w:t>
            </w:r>
          </w:p>
        </w:tc>
        <w:tc>
          <w:tcPr>
            <w:tcW w:w="1530" w:type="pct"/>
            <w:gridSpan w:val="3"/>
            <w:tcBorders>
              <w:top w:val="single" w:sz="2" w:space="0" w:color="auto"/>
            </w:tcBorders>
          </w:tcPr>
          <w:p w:rsidR="00CE5D92" w:rsidRPr="002C64B8" w:rsidRDefault="00CE5D92" w:rsidP="00ED4567">
            <w:pPr>
              <w:overflowPunct w:val="0"/>
              <w:autoSpaceDE w:val="0"/>
              <w:autoSpaceDN w:val="0"/>
              <w:adjustRightInd w:val="0"/>
              <w:jc w:val="right"/>
              <w:rPr>
                <w:i/>
                <w:sz w:val="16"/>
                <w:szCs w:val="16"/>
                <w:lang w:val="en-GB"/>
              </w:rPr>
            </w:pPr>
            <w:r w:rsidRPr="002C64B8">
              <w:rPr>
                <w:i/>
                <w:sz w:val="16"/>
                <w:szCs w:val="16"/>
                <w:lang w:val="en-GB"/>
              </w:rPr>
              <w:t>Rural population</w:t>
            </w:r>
          </w:p>
        </w:tc>
      </w:tr>
      <w:tr w:rsidR="00CE5D92" w:rsidRPr="00F56A6C" w:rsidTr="005233AF">
        <w:tc>
          <w:tcPr>
            <w:tcW w:w="408" w:type="pct"/>
            <w:vMerge/>
            <w:tcBorders>
              <w:bottom w:val="single" w:sz="12" w:space="0" w:color="auto"/>
            </w:tcBorders>
          </w:tcPr>
          <w:p w:rsidR="00CE5D92" w:rsidRPr="002C64B8" w:rsidRDefault="00CE5D92" w:rsidP="00CE5D92">
            <w:pPr>
              <w:overflowPunct w:val="0"/>
              <w:autoSpaceDE w:val="0"/>
              <w:autoSpaceDN w:val="0"/>
              <w:adjustRightInd w:val="0"/>
              <w:rPr>
                <w:i/>
                <w:sz w:val="16"/>
                <w:szCs w:val="16"/>
                <w:lang w:val="en-GB"/>
              </w:rPr>
            </w:pPr>
          </w:p>
        </w:tc>
        <w:tc>
          <w:tcPr>
            <w:tcW w:w="510" w:type="pct"/>
            <w:tcBorders>
              <w:bottom w:val="single" w:sz="12" w:space="0" w:color="auto"/>
            </w:tcBorders>
          </w:tcPr>
          <w:p w:rsidR="00CE5D92" w:rsidRPr="002C64B8" w:rsidRDefault="00CE5D92" w:rsidP="00ED4567">
            <w:pPr>
              <w:overflowPunct w:val="0"/>
              <w:autoSpaceDE w:val="0"/>
              <w:autoSpaceDN w:val="0"/>
              <w:adjustRightInd w:val="0"/>
              <w:jc w:val="right"/>
              <w:rPr>
                <w:i/>
                <w:sz w:val="16"/>
                <w:szCs w:val="16"/>
                <w:lang w:val="en-GB"/>
              </w:rPr>
            </w:pPr>
            <w:r w:rsidRPr="002C64B8">
              <w:rPr>
                <w:i/>
                <w:sz w:val="16"/>
                <w:szCs w:val="16"/>
                <w:lang w:val="en-GB"/>
              </w:rPr>
              <w:t xml:space="preserve">Both sexes </w:t>
            </w:r>
          </w:p>
        </w:tc>
        <w:tc>
          <w:tcPr>
            <w:tcW w:w="612" w:type="pct"/>
            <w:tcBorders>
              <w:bottom w:val="single" w:sz="12" w:space="0" w:color="auto"/>
            </w:tcBorders>
          </w:tcPr>
          <w:p w:rsidR="00CE5D92" w:rsidRPr="002C64B8" w:rsidRDefault="00CE5D92" w:rsidP="00ED4567">
            <w:pPr>
              <w:overflowPunct w:val="0"/>
              <w:autoSpaceDE w:val="0"/>
              <w:autoSpaceDN w:val="0"/>
              <w:adjustRightInd w:val="0"/>
              <w:jc w:val="right"/>
              <w:rPr>
                <w:i/>
                <w:sz w:val="16"/>
                <w:szCs w:val="16"/>
                <w:lang w:val="en-GB"/>
              </w:rPr>
            </w:pPr>
            <w:r w:rsidRPr="002C64B8">
              <w:rPr>
                <w:i/>
                <w:sz w:val="16"/>
                <w:szCs w:val="16"/>
                <w:lang w:val="en-GB"/>
              </w:rPr>
              <w:t>Women</w:t>
            </w:r>
          </w:p>
        </w:tc>
        <w:tc>
          <w:tcPr>
            <w:tcW w:w="409" w:type="pct"/>
            <w:tcBorders>
              <w:bottom w:val="single" w:sz="12" w:space="0" w:color="auto"/>
            </w:tcBorders>
          </w:tcPr>
          <w:p w:rsidR="00CE5D92" w:rsidRPr="002C64B8" w:rsidRDefault="00CE5D92" w:rsidP="00ED4567">
            <w:pPr>
              <w:overflowPunct w:val="0"/>
              <w:autoSpaceDE w:val="0"/>
              <w:autoSpaceDN w:val="0"/>
              <w:adjustRightInd w:val="0"/>
              <w:jc w:val="right"/>
              <w:rPr>
                <w:i/>
                <w:sz w:val="16"/>
                <w:szCs w:val="16"/>
                <w:lang w:val="en-GB"/>
              </w:rPr>
            </w:pPr>
            <w:r w:rsidRPr="002C64B8">
              <w:rPr>
                <w:i/>
                <w:sz w:val="16"/>
                <w:szCs w:val="16"/>
                <w:lang w:val="en-GB"/>
              </w:rPr>
              <w:t>Men</w:t>
            </w:r>
          </w:p>
        </w:tc>
        <w:tc>
          <w:tcPr>
            <w:tcW w:w="510" w:type="pct"/>
            <w:tcBorders>
              <w:bottom w:val="single" w:sz="12" w:space="0" w:color="auto"/>
            </w:tcBorders>
          </w:tcPr>
          <w:p w:rsidR="00CE5D92" w:rsidRPr="002C64B8" w:rsidRDefault="00CE5D92" w:rsidP="00ED4567">
            <w:pPr>
              <w:overflowPunct w:val="0"/>
              <w:autoSpaceDE w:val="0"/>
              <w:autoSpaceDN w:val="0"/>
              <w:adjustRightInd w:val="0"/>
              <w:jc w:val="right"/>
              <w:rPr>
                <w:i/>
                <w:sz w:val="16"/>
                <w:szCs w:val="16"/>
                <w:lang w:val="en-GB"/>
              </w:rPr>
            </w:pPr>
            <w:r w:rsidRPr="002C64B8">
              <w:rPr>
                <w:i/>
                <w:sz w:val="16"/>
                <w:szCs w:val="16"/>
                <w:lang w:val="en-GB"/>
              </w:rPr>
              <w:t>Both sexes</w:t>
            </w:r>
          </w:p>
        </w:tc>
        <w:tc>
          <w:tcPr>
            <w:tcW w:w="612" w:type="pct"/>
            <w:tcBorders>
              <w:bottom w:val="single" w:sz="12" w:space="0" w:color="auto"/>
            </w:tcBorders>
          </w:tcPr>
          <w:p w:rsidR="00CE5D92" w:rsidRPr="002C64B8" w:rsidRDefault="00CE5D92" w:rsidP="00ED4567">
            <w:pPr>
              <w:overflowPunct w:val="0"/>
              <w:autoSpaceDE w:val="0"/>
              <w:autoSpaceDN w:val="0"/>
              <w:adjustRightInd w:val="0"/>
              <w:jc w:val="right"/>
              <w:rPr>
                <w:i/>
                <w:sz w:val="16"/>
                <w:szCs w:val="16"/>
                <w:lang w:val="en-GB"/>
              </w:rPr>
            </w:pPr>
            <w:r w:rsidRPr="002C64B8">
              <w:rPr>
                <w:i/>
                <w:sz w:val="16"/>
                <w:szCs w:val="16"/>
                <w:lang w:val="en-GB"/>
              </w:rPr>
              <w:t>Women</w:t>
            </w:r>
          </w:p>
        </w:tc>
        <w:tc>
          <w:tcPr>
            <w:tcW w:w="409" w:type="pct"/>
            <w:tcBorders>
              <w:bottom w:val="single" w:sz="12" w:space="0" w:color="auto"/>
            </w:tcBorders>
          </w:tcPr>
          <w:p w:rsidR="00CE5D92" w:rsidRPr="002C64B8" w:rsidRDefault="00CE5D92" w:rsidP="00ED4567">
            <w:pPr>
              <w:overflowPunct w:val="0"/>
              <w:autoSpaceDE w:val="0"/>
              <w:autoSpaceDN w:val="0"/>
              <w:adjustRightInd w:val="0"/>
              <w:jc w:val="right"/>
              <w:rPr>
                <w:i/>
                <w:sz w:val="16"/>
                <w:szCs w:val="16"/>
                <w:lang w:val="en-GB"/>
              </w:rPr>
            </w:pPr>
            <w:r w:rsidRPr="002C64B8">
              <w:rPr>
                <w:i/>
                <w:sz w:val="16"/>
                <w:szCs w:val="16"/>
                <w:lang w:val="en-GB"/>
              </w:rPr>
              <w:t>Men</w:t>
            </w:r>
          </w:p>
        </w:tc>
        <w:tc>
          <w:tcPr>
            <w:tcW w:w="510" w:type="pct"/>
            <w:tcBorders>
              <w:bottom w:val="single" w:sz="12" w:space="0" w:color="auto"/>
            </w:tcBorders>
          </w:tcPr>
          <w:p w:rsidR="00CE5D92" w:rsidRPr="002C64B8" w:rsidRDefault="00CE5D92" w:rsidP="00ED4567">
            <w:pPr>
              <w:overflowPunct w:val="0"/>
              <w:autoSpaceDE w:val="0"/>
              <w:autoSpaceDN w:val="0"/>
              <w:adjustRightInd w:val="0"/>
              <w:jc w:val="right"/>
              <w:rPr>
                <w:i/>
                <w:sz w:val="16"/>
                <w:szCs w:val="16"/>
                <w:lang w:val="en-GB"/>
              </w:rPr>
            </w:pPr>
            <w:r w:rsidRPr="002C64B8">
              <w:rPr>
                <w:i/>
                <w:sz w:val="16"/>
                <w:szCs w:val="16"/>
                <w:lang w:val="en-GB"/>
              </w:rPr>
              <w:t>Both  sexes</w:t>
            </w:r>
          </w:p>
        </w:tc>
        <w:tc>
          <w:tcPr>
            <w:tcW w:w="612" w:type="pct"/>
            <w:tcBorders>
              <w:bottom w:val="single" w:sz="12" w:space="0" w:color="auto"/>
            </w:tcBorders>
          </w:tcPr>
          <w:p w:rsidR="00CE5D92" w:rsidRPr="002C64B8" w:rsidRDefault="00CE5D92" w:rsidP="00ED4567">
            <w:pPr>
              <w:overflowPunct w:val="0"/>
              <w:autoSpaceDE w:val="0"/>
              <w:autoSpaceDN w:val="0"/>
              <w:adjustRightInd w:val="0"/>
              <w:jc w:val="right"/>
              <w:rPr>
                <w:i/>
                <w:sz w:val="16"/>
                <w:szCs w:val="16"/>
                <w:lang w:val="en-GB"/>
              </w:rPr>
            </w:pPr>
            <w:r w:rsidRPr="002C64B8">
              <w:rPr>
                <w:i/>
                <w:sz w:val="16"/>
                <w:szCs w:val="16"/>
                <w:lang w:val="en-GB"/>
              </w:rPr>
              <w:t>Women</w:t>
            </w:r>
          </w:p>
        </w:tc>
        <w:tc>
          <w:tcPr>
            <w:tcW w:w="408" w:type="pct"/>
            <w:tcBorders>
              <w:bottom w:val="single" w:sz="12" w:space="0" w:color="auto"/>
            </w:tcBorders>
          </w:tcPr>
          <w:p w:rsidR="00CE5D92" w:rsidRPr="002C64B8" w:rsidRDefault="00CE5D92" w:rsidP="00ED4567">
            <w:pPr>
              <w:overflowPunct w:val="0"/>
              <w:autoSpaceDE w:val="0"/>
              <w:autoSpaceDN w:val="0"/>
              <w:adjustRightInd w:val="0"/>
              <w:jc w:val="right"/>
              <w:rPr>
                <w:i/>
                <w:sz w:val="16"/>
                <w:szCs w:val="16"/>
                <w:lang w:val="en-GB"/>
              </w:rPr>
            </w:pPr>
            <w:r w:rsidRPr="002C64B8">
              <w:rPr>
                <w:i/>
                <w:sz w:val="16"/>
                <w:szCs w:val="16"/>
                <w:lang w:val="en-GB"/>
              </w:rPr>
              <w:t>Men</w:t>
            </w:r>
          </w:p>
        </w:tc>
      </w:tr>
      <w:tr w:rsidR="00CE5D92" w:rsidRPr="00F56A6C" w:rsidTr="005233AF">
        <w:tc>
          <w:tcPr>
            <w:tcW w:w="408" w:type="pct"/>
            <w:tcBorders>
              <w:top w:val="single" w:sz="12" w:space="0" w:color="auto"/>
            </w:tcBorders>
          </w:tcPr>
          <w:p w:rsidR="00CE5D92" w:rsidRPr="00ED4567" w:rsidRDefault="00CE5D92" w:rsidP="00ED4567">
            <w:pPr>
              <w:overflowPunct w:val="0"/>
              <w:autoSpaceDE w:val="0"/>
              <w:autoSpaceDN w:val="0"/>
              <w:adjustRightInd w:val="0"/>
              <w:jc w:val="right"/>
              <w:rPr>
                <w:sz w:val="18"/>
                <w:szCs w:val="18"/>
                <w:lang w:val="en-GB"/>
              </w:rPr>
            </w:pPr>
            <w:r w:rsidRPr="00ED4567">
              <w:rPr>
                <w:sz w:val="18"/>
                <w:szCs w:val="18"/>
                <w:lang w:val="en-GB"/>
              </w:rPr>
              <w:t>2000</w:t>
            </w:r>
          </w:p>
        </w:tc>
        <w:tc>
          <w:tcPr>
            <w:tcW w:w="510" w:type="pct"/>
            <w:tcBorders>
              <w:top w:val="single" w:sz="12" w:space="0" w:color="auto"/>
            </w:tcBorders>
          </w:tcPr>
          <w:p w:rsidR="00CE5D92" w:rsidRPr="00ED4567" w:rsidRDefault="00CE5D92" w:rsidP="00ED4567">
            <w:pPr>
              <w:overflowPunct w:val="0"/>
              <w:autoSpaceDE w:val="0"/>
              <w:autoSpaceDN w:val="0"/>
              <w:adjustRightInd w:val="0"/>
              <w:jc w:val="right"/>
              <w:rPr>
                <w:sz w:val="18"/>
                <w:szCs w:val="18"/>
                <w:lang w:val="en-GB"/>
              </w:rPr>
            </w:pPr>
            <w:r w:rsidRPr="00ED4567">
              <w:rPr>
                <w:sz w:val="18"/>
                <w:szCs w:val="18"/>
                <w:lang w:val="en-GB"/>
              </w:rPr>
              <w:t>68.3</w:t>
            </w:r>
          </w:p>
        </w:tc>
        <w:tc>
          <w:tcPr>
            <w:tcW w:w="612" w:type="pct"/>
            <w:tcBorders>
              <w:top w:val="single" w:sz="12" w:space="0" w:color="auto"/>
            </w:tcBorders>
          </w:tcPr>
          <w:p w:rsidR="00CE5D92" w:rsidRPr="00ED4567" w:rsidRDefault="00CE5D92" w:rsidP="00ED4567">
            <w:pPr>
              <w:overflowPunct w:val="0"/>
              <w:autoSpaceDE w:val="0"/>
              <w:autoSpaceDN w:val="0"/>
              <w:adjustRightInd w:val="0"/>
              <w:jc w:val="right"/>
              <w:rPr>
                <w:sz w:val="18"/>
                <w:szCs w:val="18"/>
                <w:lang w:val="en-GB"/>
              </w:rPr>
            </w:pPr>
            <w:r w:rsidRPr="00ED4567">
              <w:rPr>
                <w:sz w:val="18"/>
                <w:szCs w:val="18"/>
                <w:lang w:val="en-GB"/>
              </w:rPr>
              <w:t>71.8</w:t>
            </w:r>
          </w:p>
        </w:tc>
        <w:tc>
          <w:tcPr>
            <w:tcW w:w="409" w:type="pct"/>
            <w:tcBorders>
              <w:top w:val="single" w:sz="12" w:space="0" w:color="auto"/>
            </w:tcBorders>
          </w:tcPr>
          <w:p w:rsidR="00CE5D92" w:rsidRPr="00ED4567" w:rsidRDefault="00CE5D92" w:rsidP="00ED4567">
            <w:pPr>
              <w:overflowPunct w:val="0"/>
              <w:autoSpaceDE w:val="0"/>
              <w:autoSpaceDN w:val="0"/>
              <w:adjustRightInd w:val="0"/>
              <w:jc w:val="right"/>
              <w:rPr>
                <w:sz w:val="18"/>
                <w:szCs w:val="18"/>
                <w:lang w:val="en-GB"/>
              </w:rPr>
            </w:pPr>
            <w:r w:rsidRPr="00ED4567">
              <w:rPr>
                <w:sz w:val="18"/>
                <w:szCs w:val="18"/>
                <w:lang w:val="en-GB"/>
              </w:rPr>
              <w:t>69.4</w:t>
            </w:r>
          </w:p>
        </w:tc>
        <w:tc>
          <w:tcPr>
            <w:tcW w:w="510" w:type="pct"/>
            <w:tcBorders>
              <w:top w:val="single" w:sz="12" w:space="0" w:color="auto"/>
            </w:tcBorders>
          </w:tcPr>
          <w:p w:rsidR="00CE5D92" w:rsidRPr="00ED4567" w:rsidRDefault="00CE5D92" w:rsidP="00ED4567">
            <w:pPr>
              <w:overflowPunct w:val="0"/>
              <w:autoSpaceDE w:val="0"/>
              <w:autoSpaceDN w:val="0"/>
              <w:adjustRightInd w:val="0"/>
              <w:jc w:val="right"/>
              <w:rPr>
                <w:sz w:val="18"/>
                <w:szCs w:val="18"/>
                <w:lang w:val="en-GB"/>
              </w:rPr>
            </w:pPr>
            <w:r w:rsidRPr="00ED4567">
              <w:rPr>
                <w:sz w:val="18"/>
                <w:szCs w:val="18"/>
                <w:lang w:val="en-GB"/>
              </w:rPr>
              <w:t>68.3</w:t>
            </w:r>
          </w:p>
        </w:tc>
        <w:tc>
          <w:tcPr>
            <w:tcW w:w="612" w:type="pct"/>
            <w:tcBorders>
              <w:top w:val="single" w:sz="12" w:space="0" w:color="auto"/>
            </w:tcBorders>
          </w:tcPr>
          <w:p w:rsidR="00CE5D92" w:rsidRPr="00ED4567" w:rsidRDefault="00CE5D92" w:rsidP="00ED4567">
            <w:pPr>
              <w:overflowPunct w:val="0"/>
              <w:autoSpaceDE w:val="0"/>
              <w:autoSpaceDN w:val="0"/>
              <w:adjustRightInd w:val="0"/>
              <w:jc w:val="right"/>
              <w:rPr>
                <w:sz w:val="18"/>
                <w:szCs w:val="18"/>
                <w:lang w:val="en-GB"/>
              </w:rPr>
            </w:pPr>
            <w:r w:rsidRPr="00ED4567">
              <w:rPr>
                <w:sz w:val="18"/>
                <w:szCs w:val="18"/>
                <w:lang w:val="en-GB"/>
              </w:rPr>
              <w:t>73.2</w:t>
            </w:r>
          </w:p>
        </w:tc>
        <w:tc>
          <w:tcPr>
            <w:tcW w:w="409" w:type="pct"/>
            <w:tcBorders>
              <w:top w:val="single" w:sz="12" w:space="0" w:color="auto"/>
            </w:tcBorders>
          </w:tcPr>
          <w:p w:rsidR="00CE5D92" w:rsidRPr="00ED4567" w:rsidRDefault="00CE5D92" w:rsidP="00ED4567">
            <w:pPr>
              <w:overflowPunct w:val="0"/>
              <w:autoSpaceDE w:val="0"/>
              <w:autoSpaceDN w:val="0"/>
              <w:adjustRightInd w:val="0"/>
              <w:jc w:val="right"/>
              <w:rPr>
                <w:sz w:val="18"/>
                <w:szCs w:val="18"/>
                <w:lang w:val="en-GB"/>
              </w:rPr>
            </w:pPr>
            <w:r w:rsidRPr="00ED4567">
              <w:rPr>
                <w:sz w:val="18"/>
                <w:szCs w:val="18"/>
                <w:lang w:val="en-GB"/>
              </w:rPr>
              <w:t>63.6</w:t>
            </w:r>
          </w:p>
        </w:tc>
        <w:tc>
          <w:tcPr>
            <w:tcW w:w="510" w:type="pct"/>
            <w:tcBorders>
              <w:top w:val="single" w:sz="12" w:space="0" w:color="auto"/>
            </w:tcBorders>
          </w:tcPr>
          <w:p w:rsidR="00CE5D92" w:rsidRPr="00ED4567" w:rsidRDefault="00CE5D92" w:rsidP="00ED4567">
            <w:pPr>
              <w:overflowPunct w:val="0"/>
              <w:autoSpaceDE w:val="0"/>
              <w:autoSpaceDN w:val="0"/>
              <w:adjustRightInd w:val="0"/>
              <w:jc w:val="right"/>
              <w:rPr>
                <w:sz w:val="18"/>
                <w:szCs w:val="18"/>
                <w:lang w:val="en-GB"/>
              </w:rPr>
            </w:pPr>
            <w:r w:rsidRPr="00ED4567">
              <w:rPr>
                <w:sz w:val="18"/>
                <w:szCs w:val="18"/>
                <w:lang w:val="en-GB"/>
              </w:rPr>
              <w:t>68.3</w:t>
            </w:r>
          </w:p>
        </w:tc>
        <w:tc>
          <w:tcPr>
            <w:tcW w:w="612" w:type="pct"/>
            <w:tcBorders>
              <w:top w:val="single" w:sz="12" w:space="0" w:color="auto"/>
            </w:tcBorders>
          </w:tcPr>
          <w:p w:rsidR="00CE5D92" w:rsidRPr="00ED4567" w:rsidRDefault="00CE5D92" w:rsidP="00ED4567">
            <w:pPr>
              <w:overflowPunct w:val="0"/>
              <w:autoSpaceDE w:val="0"/>
              <w:autoSpaceDN w:val="0"/>
              <w:adjustRightInd w:val="0"/>
              <w:jc w:val="right"/>
              <w:rPr>
                <w:sz w:val="18"/>
                <w:szCs w:val="18"/>
                <w:lang w:val="en-GB"/>
              </w:rPr>
            </w:pPr>
            <w:r w:rsidRPr="00ED4567">
              <w:rPr>
                <w:sz w:val="18"/>
                <w:szCs w:val="18"/>
                <w:lang w:val="en-GB"/>
              </w:rPr>
              <w:t>70.4</w:t>
            </w:r>
          </w:p>
        </w:tc>
        <w:tc>
          <w:tcPr>
            <w:tcW w:w="408" w:type="pct"/>
            <w:tcBorders>
              <w:top w:val="single" w:sz="12" w:space="0" w:color="auto"/>
            </w:tcBorders>
          </w:tcPr>
          <w:p w:rsidR="00CE5D92" w:rsidRPr="00ED4567" w:rsidRDefault="00CE5D92" w:rsidP="00ED4567">
            <w:pPr>
              <w:overflowPunct w:val="0"/>
              <w:autoSpaceDE w:val="0"/>
              <w:autoSpaceDN w:val="0"/>
              <w:adjustRightInd w:val="0"/>
              <w:jc w:val="right"/>
              <w:rPr>
                <w:sz w:val="18"/>
                <w:szCs w:val="18"/>
                <w:lang w:val="en-GB"/>
              </w:rPr>
            </w:pPr>
            <w:r w:rsidRPr="00ED4567">
              <w:rPr>
                <w:sz w:val="18"/>
                <w:szCs w:val="18"/>
                <w:lang w:val="en-GB"/>
              </w:rPr>
              <w:t>66.1</w:t>
            </w:r>
          </w:p>
        </w:tc>
      </w:tr>
      <w:tr w:rsidR="00CE5D92" w:rsidRPr="00F56A6C" w:rsidTr="005233AF">
        <w:tc>
          <w:tcPr>
            <w:tcW w:w="408" w:type="pct"/>
            <w:tcBorders>
              <w:bottom w:val="single" w:sz="12" w:space="0" w:color="auto"/>
            </w:tcBorders>
          </w:tcPr>
          <w:p w:rsidR="00CE5D92" w:rsidRPr="00ED4567" w:rsidRDefault="00CE5D92" w:rsidP="00ED4567">
            <w:pPr>
              <w:overflowPunct w:val="0"/>
              <w:autoSpaceDE w:val="0"/>
              <w:autoSpaceDN w:val="0"/>
              <w:adjustRightInd w:val="0"/>
              <w:jc w:val="right"/>
              <w:rPr>
                <w:sz w:val="18"/>
                <w:szCs w:val="18"/>
                <w:lang w:val="en-GB"/>
              </w:rPr>
            </w:pPr>
            <w:r w:rsidRPr="00ED4567">
              <w:rPr>
                <w:sz w:val="18"/>
                <w:szCs w:val="18"/>
                <w:lang w:val="en-GB"/>
              </w:rPr>
              <w:t>2007</w:t>
            </w:r>
          </w:p>
        </w:tc>
        <w:tc>
          <w:tcPr>
            <w:tcW w:w="510" w:type="pct"/>
            <w:tcBorders>
              <w:bottom w:val="single" w:sz="12" w:space="0" w:color="auto"/>
            </w:tcBorders>
          </w:tcPr>
          <w:p w:rsidR="00CE5D92" w:rsidRPr="00ED4567" w:rsidRDefault="00CE5D92" w:rsidP="00ED4567">
            <w:pPr>
              <w:overflowPunct w:val="0"/>
              <w:autoSpaceDE w:val="0"/>
              <w:autoSpaceDN w:val="0"/>
              <w:adjustRightInd w:val="0"/>
              <w:jc w:val="right"/>
              <w:rPr>
                <w:sz w:val="18"/>
                <w:szCs w:val="18"/>
                <w:lang w:val="en-GB"/>
              </w:rPr>
            </w:pPr>
            <w:r w:rsidRPr="00ED4567">
              <w:rPr>
                <w:sz w:val="18"/>
                <w:szCs w:val="18"/>
                <w:lang w:val="en-GB"/>
              </w:rPr>
              <w:t>69.6</w:t>
            </w:r>
          </w:p>
        </w:tc>
        <w:tc>
          <w:tcPr>
            <w:tcW w:w="612" w:type="pct"/>
            <w:tcBorders>
              <w:bottom w:val="single" w:sz="12" w:space="0" w:color="auto"/>
            </w:tcBorders>
          </w:tcPr>
          <w:p w:rsidR="00CE5D92" w:rsidRPr="00ED4567" w:rsidRDefault="00CE5D92" w:rsidP="00ED4567">
            <w:pPr>
              <w:overflowPunct w:val="0"/>
              <w:autoSpaceDE w:val="0"/>
              <w:autoSpaceDN w:val="0"/>
              <w:adjustRightInd w:val="0"/>
              <w:jc w:val="right"/>
              <w:rPr>
                <w:sz w:val="18"/>
                <w:szCs w:val="18"/>
                <w:lang w:val="en-GB"/>
              </w:rPr>
            </w:pPr>
            <w:r w:rsidRPr="00ED4567">
              <w:rPr>
                <w:sz w:val="18"/>
                <w:szCs w:val="18"/>
                <w:lang w:val="en-GB"/>
              </w:rPr>
              <w:t>73.1</w:t>
            </w:r>
          </w:p>
        </w:tc>
        <w:tc>
          <w:tcPr>
            <w:tcW w:w="409" w:type="pct"/>
            <w:tcBorders>
              <w:bottom w:val="single" w:sz="12" w:space="0" w:color="auto"/>
            </w:tcBorders>
          </w:tcPr>
          <w:p w:rsidR="00CE5D92" w:rsidRPr="00ED4567" w:rsidRDefault="00CE5D92" w:rsidP="00ED4567">
            <w:pPr>
              <w:overflowPunct w:val="0"/>
              <w:autoSpaceDE w:val="0"/>
              <w:autoSpaceDN w:val="0"/>
              <w:adjustRightInd w:val="0"/>
              <w:jc w:val="right"/>
              <w:rPr>
                <w:sz w:val="18"/>
                <w:szCs w:val="18"/>
                <w:lang w:val="en-GB"/>
              </w:rPr>
            </w:pPr>
            <w:r w:rsidRPr="00ED4567">
              <w:rPr>
                <w:sz w:val="18"/>
                <w:szCs w:val="18"/>
                <w:lang w:val="en-GB"/>
              </w:rPr>
              <w:t>66.7</w:t>
            </w:r>
          </w:p>
        </w:tc>
        <w:tc>
          <w:tcPr>
            <w:tcW w:w="510" w:type="pct"/>
            <w:tcBorders>
              <w:bottom w:val="single" w:sz="12" w:space="0" w:color="auto"/>
            </w:tcBorders>
          </w:tcPr>
          <w:p w:rsidR="00CE5D92" w:rsidRPr="00ED4567" w:rsidRDefault="00CE5D92" w:rsidP="00ED4567">
            <w:pPr>
              <w:overflowPunct w:val="0"/>
              <w:autoSpaceDE w:val="0"/>
              <w:autoSpaceDN w:val="0"/>
              <w:adjustRightInd w:val="0"/>
              <w:jc w:val="right"/>
              <w:rPr>
                <w:sz w:val="18"/>
                <w:szCs w:val="18"/>
                <w:lang w:val="en-GB"/>
              </w:rPr>
            </w:pPr>
            <w:r w:rsidRPr="00ED4567">
              <w:rPr>
                <w:sz w:val="18"/>
                <w:szCs w:val="18"/>
                <w:lang w:val="en-GB"/>
              </w:rPr>
              <w:t>69.5</w:t>
            </w:r>
          </w:p>
        </w:tc>
        <w:tc>
          <w:tcPr>
            <w:tcW w:w="612" w:type="pct"/>
            <w:tcBorders>
              <w:bottom w:val="single" w:sz="12" w:space="0" w:color="auto"/>
            </w:tcBorders>
          </w:tcPr>
          <w:p w:rsidR="00CE5D92" w:rsidRPr="00ED4567" w:rsidRDefault="00CE5D92" w:rsidP="00ED4567">
            <w:pPr>
              <w:overflowPunct w:val="0"/>
              <w:autoSpaceDE w:val="0"/>
              <w:autoSpaceDN w:val="0"/>
              <w:adjustRightInd w:val="0"/>
              <w:jc w:val="right"/>
              <w:rPr>
                <w:sz w:val="18"/>
                <w:szCs w:val="18"/>
                <w:lang w:val="en-GB"/>
              </w:rPr>
            </w:pPr>
            <w:r w:rsidRPr="00ED4567">
              <w:rPr>
                <w:sz w:val="18"/>
                <w:szCs w:val="18"/>
                <w:lang w:val="en-GB"/>
              </w:rPr>
              <w:t>73.9</w:t>
            </w:r>
          </w:p>
        </w:tc>
        <w:tc>
          <w:tcPr>
            <w:tcW w:w="409" w:type="pct"/>
            <w:tcBorders>
              <w:bottom w:val="single" w:sz="12" w:space="0" w:color="auto"/>
            </w:tcBorders>
          </w:tcPr>
          <w:p w:rsidR="00CE5D92" w:rsidRPr="00ED4567" w:rsidRDefault="00CE5D92" w:rsidP="00ED4567">
            <w:pPr>
              <w:overflowPunct w:val="0"/>
              <w:autoSpaceDE w:val="0"/>
              <w:autoSpaceDN w:val="0"/>
              <w:adjustRightInd w:val="0"/>
              <w:jc w:val="right"/>
              <w:rPr>
                <w:sz w:val="18"/>
                <w:szCs w:val="18"/>
                <w:lang w:val="en-GB"/>
              </w:rPr>
            </w:pPr>
            <w:r w:rsidRPr="00ED4567">
              <w:rPr>
                <w:sz w:val="18"/>
                <w:szCs w:val="18"/>
                <w:lang w:val="en-GB"/>
              </w:rPr>
              <w:t>65.1</w:t>
            </w:r>
          </w:p>
        </w:tc>
        <w:tc>
          <w:tcPr>
            <w:tcW w:w="510" w:type="pct"/>
            <w:tcBorders>
              <w:bottom w:val="single" w:sz="12" w:space="0" w:color="auto"/>
            </w:tcBorders>
          </w:tcPr>
          <w:p w:rsidR="00CE5D92" w:rsidRPr="00ED4567" w:rsidRDefault="00CE5D92" w:rsidP="00ED4567">
            <w:pPr>
              <w:overflowPunct w:val="0"/>
              <w:autoSpaceDE w:val="0"/>
              <w:autoSpaceDN w:val="0"/>
              <w:adjustRightInd w:val="0"/>
              <w:jc w:val="right"/>
              <w:rPr>
                <w:sz w:val="18"/>
                <w:szCs w:val="18"/>
                <w:lang w:val="en-GB"/>
              </w:rPr>
            </w:pPr>
            <w:r w:rsidRPr="00ED4567">
              <w:rPr>
                <w:sz w:val="18"/>
                <w:szCs w:val="18"/>
                <w:lang w:val="en-GB"/>
              </w:rPr>
              <w:t>70.1</w:t>
            </w:r>
          </w:p>
        </w:tc>
        <w:tc>
          <w:tcPr>
            <w:tcW w:w="612" w:type="pct"/>
            <w:tcBorders>
              <w:bottom w:val="single" w:sz="12" w:space="0" w:color="auto"/>
            </w:tcBorders>
          </w:tcPr>
          <w:p w:rsidR="00CE5D92" w:rsidRPr="00ED4567" w:rsidRDefault="00CE5D92" w:rsidP="00ED4567">
            <w:pPr>
              <w:overflowPunct w:val="0"/>
              <w:autoSpaceDE w:val="0"/>
              <w:autoSpaceDN w:val="0"/>
              <w:adjustRightInd w:val="0"/>
              <w:jc w:val="right"/>
              <w:rPr>
                <w:sz w:val="18"/>
                <w:szCs w:val="18"/>
                <w:lang w:val="en-GB"/>
              </w:rPr>
            </w:pPr>
            <w:r w:rsidRPr="00ED4567">
              <w:rPr>
                <w:sz w:val="18"/>
                <w:szCs w:val="18"/>
                <w:lang w:val="en-GB"/>
              </w:rPr>
              <w:t>72.2</w:t>
            </w:r>
          </w:p>
        </w:tc>
        <w:tc>
          <w:tcPr>
            <w:tcW w:w="408" w:type="pct"/>
            <w:tcBorders>
              <w:bottom w:val="single" w:sz="12" w:space="0" w:color="auto"/>
            </w:tcBorders>
          </w:tcPr>
          <w:p w:rsidR="00CE5D92" w:rsidRPr="00ED4567" w:rsidRDefault="00CE5D92" w:rsidP="00ED4567">
            <w:pPr>
              <w:overflowPunct w:val="0"/>
              <w:autoSpaceDE w:val="0"/>
              <w:autoSpaceDN w:val="0"/>
              <w:adjustRightInd w:val="0"/>
              <w:jc w:val="right"/>
              <w:rPr>
                <w:sz w:val="18"/>
                <w:szCs w:val="18"/>
                <w:lang w:val="en-GB"/>
              </w:rPr>
            </w:pPr>
            <w:r w:rsidRPr="00ED4567">
              <w:rPr>
                <w:sz w:val="18"/>
                <w:szCs w:val="18"/>
                <w:lang w:val="en-GB"/>
              </w:rPr>
              <w:t>67.9</w:t>
            </w:r>
          </w:p>
        </w:tc>
      </w:tr>
    </w:tbl>
    <w:p w:rsidR="00CE5D92" w:rsidRPr="00F56A6C" w:rsidRDefault="00CE5D92" w:rsidP="00B3050A">
      <w:pPr>
        <w:spacing w:before="120" w:after="120"/>
        <w:ind w:left="1134" w:right="1134"/>
        <w:jc w:val="both"/>
        <w:rPr>
          <w:lang w:val="en-GB"/>
        </w:rPr>
      </w:pPr>
      <w:r w:rsidRPr="00F56A6C">
        <w:rPr>
          <w:lang w:val="en-GB"/>
        </w:rPr>
        <w:t>229.</w:t>
      </w:r>
      <w:r w:rsidRPr="00F56A6C">
        <w:rPr>
          <w:lang w:val="en-GB"/>
        </w:rPr>
        <w:tab/>
        <w:t xml:space="preserve">In accordance with the Constitution, all citizens are guaranteed the right to health care irrespective of ethnicity, race, gender, origin, property and official status, place of residence, language, attitude to religion, political beliefs and membership of a party or of no party. Citizens of Turkmenistan abroad are guaranteed the right to health care in accordance with its international agreements. The list of benefits for citizens, including the State voluntary medical insurance agreement, is approved by the Cabinet of Ministers (Public Health Act of 14 December 2002, art. 14). </w:t>
      </w:r>
    </w:p>
    <w:p w:rsidR="00CE5D92" w:rsidRPr="00F56A6C" w:rsidRDefault="00CE5D92" w:rsidP="00B3050A">
      <w:pPr>
        <w:spacing w:after="120"/>
        <w:ind w:left="1134" w:right="1134"/>
        <w:jc w:val="both"/>
        <w:rPr>
          <w:lang w:val="en-GB"/>
        </w:rPr>
      </w:pPr>
      <w:r w:rsidRPr="00F56A6C">
        <w:rPr>
          <w:lang w:val="en-GB"/>
        </w:rPr>
        <w:t>230.</w:t>
      </w:r>
      <w:r w:rsidRPr="00F56A6C">
        <w:rPr>
          <w:lang w:val="en-GB"/>
        </w:rPr>
        <w:tab/>
        <w:t>Foreign nationals in Turkmenistan are guaranteed the right to health care in accordance with Turkmenistan’s international agreements. Foreign nationals and stateless persons in Turkmenistan temporarily or permanently, and refugees, enjoy the right to health care on an equal footing with Turkmen citizens unless otherwise provided for in Turkmenistan's international agreements. The procedure for providing medical assistance to foreign nationals and stateless persons and to refugees is determined by the Cabinet of Ministers (Public Health Act, art. 15).</w:t>
      </w:r>
      <w:r w:rsidRPr="00F56A6C">
        <w:rPr>
          <w:lang w:val="en-GB"/>
        </w:rPr>
        <w:tab/>
      </w:r>
    </w:p>
    <w:p w:rsidR="00CE5D92" w:rsidRPr="00F56A6C" w:rsidRDefault="00CE5D92" w:rsidP="00B3050A">
      <w:pPr>
        <w:spacing w:after="120"/>
        <w:ind w:left="1134" w:right="1134"/>
        <w:jc w:val="both"/>
        <w:rPr>
          <w:lang w:val="en-GB"/>
        </w:rPr>
      </w:pPr>
      <w:r w:rsidRPr="00F56A6C">
        <w:rPr>
          <w:lang w:val="en-GB"/>
        </w:rPr>
        <w:t>231.</w:t>
      </w:r>
      <w:r w:rsidRPr="00F56A6C">
        <w:rPr>
          <w:lang w:val="en-GB"/>
        </w:rPr>
        <w:tab/>
        <w:t>Under article 3 of the Public Health Act, the Government’s public health policy is directed towards:</w:t>
      </w:r>
    </w:p>
    <w:p w:rsidR="00CE5D92" w:rsidRPr="00F56A6C" w:rsidRDefault="00883BB9" w:rsidP="00A332EF">
      <w:pPr>
        <w:numPr>
          <w:ilvl w:val="0"/>
          <w:numId w:val="28"/>
        </w:numPr>
        <w:suppressAutoHyphens w:val="0"/>
        <w:spacing w:after="120"/>
        <w:ind w:left="1701" w:right="1134" w:hanging="170"/>
        <w:jc w:val="both"/>
        <w:rPr>
          <w:rFonts w:eastAsia="SimSun"/>
          <w:snapToGrid w:val="0"/>
          <w:szCs w:val="24"/>
          <w:lang w:val="en-GB" w:eastAsia="zh-CN"/>
        </w:rPr>
      </w:pPr>
      <w:r>
        <w:rPr>
          <w:rFonts w:eastAsia="SimSun"/>
          <w:snapToGrid w:val="0"/>
          <w:szCs w:val="24"/>
          <w:lang w:val="en-GB" w:eastAsia="zh-CN"/>
        </w:rPr>
        <w:t>E</w:t>
      </w:r>
      <w:r w:rsidR="00CE5D92" w:rsidRPr="00F56A6C">
        <w:rPr>
          <w:rFonts w:eastAsia="SimSun"/>
          <w:snapToGrid w:val="0"/>
          <w:szCs w:val="24"/>
          <w:lang w:val="en-GB" w:eastAsia="zh-CN"/>
        </w:rPr>
        <w:t>nsuring a unified State public health policy</w:t>
      </w:r>
    </w:p>
    <w:p w:rsidR="00CE5D92" w:rsidRPr="00F56A6C" w:rsidRDefault="00883BB9" w:rsidP="00A332EF">
      <w:pPr>
        <w:numPr>
          <w:ilvl w:val="0"/>
          <w:numId w:val="28"/>
        </w:numPr>
        <w:suppressAutoHyphens w:val="0"/>
        <w:spacing w:after="120"/>
        <w:ind w:left="1701" w:right="1134" w:hanging="170"/>
        <w:jc w:val="both"/>
        <w:rPr>
          <w:rFonts w:eastAsia="SimSun"/>
          <w:snapToGrid w:val="0"/>
          <w:szCs w:val="24"/>
          <w:lang w:val="en-GB" w:eastAsia="zh-CN"/>
        </w:rPr>
      </w:pPr>
      <w:r>
        <w:rPr>
          <w:rFonts w:eastAsia="SimSun"/>
          <w:snapToGrid w:val="0"/>
          <w:szCs w:val="24"/>
          <w:lang w:val="en-GB" w:eastAsia="zh-CN"/>
        </w:rPr>
        <w:t>E</w:t>
      </w:r>
      <w:r w:rsidR="00CE5D92" w:rsidRPr="00F56A6C">
        <w:rPr>
          <w:rFonts w:eastAsia="SimSun"/>
          <w:snapToGrid w:val="0"/>
          <w:szCs w:val="24"/>
          <w:lang w:val="en-GB" w:eastAsia="zh-CN"/>
        </w:rPr>
        <w:t>nsuring citizens’ right to health care</w:t>
      </w:r>
    </w:p>
    <w:p w:rsidR="00CE5D92" w:rsidRPr="00F56A6C" w:rsidRDefault="00883BB9" w:rsidP="00A332EF">
      <w:pPr>
        <w:numPr>
          <w:ilvl w:val="0"/>
          <w:numId w:val="28"/>
        </w:numPr>
        <w:suppressAutoHyphens w:val="0"/>
        <w:spacing w:after="120"/>
        <w:ind w:left="1701" w:right="1134" w:hanging="170"/>
        <w:jc w:val="both"/>
        <w:rPr>
          <w:rFonts w:eastAsia="SimSun"/>
          <w:snapToGrid w:val="0"/>
          <w:szCs w:val="24"/>
          <w:lang w:val="en-GB" w:eastAsia="zh-CN"/>
        </w:rPr>
      </w:pPr>
      <w:r>
        <w:rPr>
          <w:rFonts w:eastAsia="SimSun"/>
          <w:snapToGrid w:val="0"/>
          <w:szCs w:val="24"/>
          <w:lang w:val="en-GB" w:eastAsia="zh-CN"/>
        </w:rPr>
        <w:t>P</w:t>
      </w:r>
      <w:r w:rsidR="00CE5D92" w:rsidRPr="00F56A6C">
        <w:rPr>
          <w:rFonts w:eastAsia="SimSun"/>
          <w:snapToGrid w:val="0"/>
          <w:szCs w:val="24"/>
          <w:lang w:val="en-GB" w:eastAsia="zh-CN"/>
        </w:rPr>
        <w:t>romoting the implementation of the State "Health" programme</w:t>
      </w:r>
    </w:p>
    <w:p w:rsidR="00CE5D92" w:rsidRPr="00F56A6C" w:rsidRDefault="00EA4AE1" w:rsidP="00A332EF">
      <w:pPr>
        <w:numPr>
          <w:ilvl w:val="0"/>
          <w:numId w:val="28"/>
        </w:numPr>
        <w:suppressAutoHyphens w:val="0"/>
        <w:spacing w:after="120"/>
        <w:ind w:left="1701" w:right="1134" w:hanging="170"/>
        <w:jc w:val="both"/>
        <w:rPr>
          <w:rFonts w:eastAsia="SimSun"/>
          <w:snapToGrid w:val="0"/>
          <w:szCs w:val="24"/>
          <w:lang w:val="en-GB" w:eastAsia="zh-CN"/>
        </w:rPr>
      </w:pPr>
      <w:r>
        <w:rPr>
          <w:rFonts w:eastAsia="SimSun"/>
          <w:snapToGrid w:val="0"/>
          <w:szCs w:val="24"/>
          <w:lang w:val="en-GB" w:eastAsia="zh-CN"/>
        </w:rPr>
        <w:t>P</w:t>
      </w:r>
      <w:r w:rsidR="00CE5D92" w:rsidRPr="00F56A6C">
        <w:rPr>
          <w:rFonts w:eastAsia="SimSun"/>
          <w:snapToGrid w:val="0"/>
          <w:szCs w:val="24"/>
          <w:lang w:val="en-GB" w:eastAsia="zh-CN"/>
        </w:rPr>
        <w:t>reparing and implementing State programmes for the development and improvement of the public health system in accordance w</w:t>
      </w:r>
      <w:r>
        <w:rPr>
          <w:rFonts w:eastAsia="SimSun"/>
          <w:snapToGrid w:val="0"/>
          <w:szCs w:val="24"/>
          <w:lang w:val="en-GB" w:eastAsia="zh-CN"/>
        </w:rPr>
        <w:t>ith the needs of the population</w:t>
      </w:r>
    </w:p>
    <w:p w:rsidR="00CE5D92" w:rsidRPr="00F56A6C" w:rsidRDefault="00EA4AE1" w:rsidP="00A332EF">
      <w:pPr>
        <w:numPr>
          <w:ilvl w:val="0"/>
          <w:numId w:val="28"/>
        </w:numPr>
        <w:suppressAutoHyphens w:val="0"/>
        <w:spacing w:after="120"/>
        <w:ind w:left="1701" w:right="1134" w:hanging="170"/>
        <w:jc w:val="both"/>
        <w:rPr>
          <w:rFonts w:eastAsia="SimSun"/>
          <w:snapToGrid w:val="0"/>
          <w:szCs w:val="24"/>
          <w:lang w:val="en-GB" w:eastAsia="zh-CN"/>
        </w:rPr>
      </w:pPr>
      <w:r>
        <w:rPr>
          <w:rFonts w:eastAsia="SimSun"/>
          <w:snapToGrid w:val="0"/>
          <w:szCs w:val="24"/>
          <w:lang w:val="en-GB" w:eastAsia="zh-CN"/>
        </w:rPr>
        <w:t>C</w:t>
      </w:r>
      <w:r w:rsidR="00CE5D92" w:rsidRPr="00F56A6C">
        <w:rPr>
          <w:rFonts w:eastAsia="SimSun"/>
          <w:snapToGrid w:val="0"/>
          <w:szCs w:val="24"/>
          <w:lang w:val="en-GB" w:eastAsia="zh-CN"/>
        </w:rPr>
        <w:t>ampaigning for and</w:t>
      </w:r>
      <w:r>
        <w:rPr>
          <w:rFonts w:eastAsia="SimSun"/>
          <w:snapToGrid w:val="0"/>
          <w:szCs w:val="24"/>
          <w:lang w:val="en-GB" w:eastAsia="zh-CN"/>
        </w:rPr>
        <w:t xml:space="preserve"> affirming a healthy life style</w:t>
      </w:r>
    </w:p>
    <w:p w:rsidR="00CE5D92" w:rsidRPr="00F56A6C" w:rsidRDefault="00EA4AE1" w:rsidP="00A332EF">
      <w:pPr>
        <w:numPr>
          <w:ilvl w:val="0"/>
          <w:numId w:val="28"/>
        </w:numPr>
        <w:suppressAutoHyphens w:val="0"/>
        <w:spacing w:after="120"/>
        <w:ind w:left="1701" w:right="1134" w:hanging="170"/>
        <w:jc w:val="both"/>
        <w:rPr>
          <w:rFonts w:eastAsia="SimSun"/>
          <w:snapToGrid w:val="0"/>
          <w:szCs w:val="24"/>
          <w:lang w:val="en-GB" w:eastAsia="zh-CN"/>
        </w:rPr>
      </w:pPr>
      <w:r>
        <w:rPr>
          <w:rFonts w:eastAsia="SimSun"/>
          <w:snapToGrid w:val="0"/>
          <w:szCs w:val="24"/>
          <w:lang w:val="en-GB" w:eastAsia="zh-CN"/>
        </w:rPr>
        <w:t>E</w:t>
      </w:r>
      <w:r w:rsidR="00CE5D92" w:rsidRPr="00F56A6C">
        <w:rPr>
          <w:rFonts w:eastAsia="SimSun"/>
          <w:snapToGrid w:val="0"/>
          <w:szCs w:val="24"/>
          <w:lang w:val="en-GB" w:eastAsia="zh-CN"/>
        </w:rPr>
        <w:t>nhancin</w:t>
      </w:r>
      <w:r>
        <w:rPr>
          <w:rFonts w:eastAsia="SimSun"/>
          <w:snapToGrid w:val="0"/>
          <w:szCs w:val="24"/>
          <w:lang w:val="en-GB" w:eastAsia="zh-CN"/>
        </w:rPr>
        <w:t>g health and preventing illness</w:t>
      </w:r>
    </w:p>
    <w:p w:rsidR="00CE5D92" w:rsidRPr="00F56A6C" w:rsidRDefault="00EA4AE1" w:rsidP="00A332EF">
      <w:pPr>
        <w:numPr>
          <w:ilvl w:val="0"/>
          <w:numId w:val="28"/>
        </w:numPr>
        <w:suppressAutoHyphens w:val="0"/>
        <w:spacing w:after="120"/>
        <w:ind w:left="1701" w:right="1134" w:hanging="170"/>
        <w:jc w:val="both"/>
        <w:rPr>
          <w:rFonts w:eastAsia="SimSun"/>
          <w:snapToGrid w:val="0"/>
          <w:szCs w:val="24"/>
          <w:lang w:val="en-GB" w:eastAsia="zh-CN"/>
        </w:rPr>
      </w:pPr>
      <w:r>
        <w:rPr>
          <w:rFonts w:eastAsia="SimSun"/>
          <w:snapToGrid w:val="0"/>
          <w:szCs w:val="24"/>
          <w:lang w:val="en-GB" w:eastAsia="zh-CN"/>
        </w:rPr>
        <w:t>I</w:t>
      </w:r>
      <w:r w:rsidR="00CE5D92" w:rsidRPr="00F56A6C">
        <w:rPr>
          <w:rFonts w:eastAsia="SimSun"/>
          <w:snapToGrid w:val="0"/>
          <w:szCs w:val="24"/>
          <w:lang w:val="en-GB" w:eastAsia="zh-CN"/>
        </w:rPr>
        <w:t>mproving the administrative structure and organizational foundations of the public health system and improving the quality and organization of medical services and</w:t>
      </w:r>
      <w:r>
        <w:rPr>
          <w:rFonts w:eastAsia="SimSun"/>
          <w:snapToGrid w:val="0"/>
          <w:szCs w:val="24"/>
          <w:lang w:val="en-GB" w:eastAsia="zh-CN"/>
        </w:rPr>
        <w:t xml:space="preserve"> the system of State monitoring</w:t>
      </w:r>
    </w:p>
    <w:p w:rsidR="00CE5D92" w:rsidRPr="00F56A6C" w:rsidRDefault="00EA4AE1" w:rsidP="00A332EF">
      <w:pPr>
        <w:numPr>
          <w:ilvl w:val="0"/>
          <w:numId w:val="28"/>
        </w:numPr>
        <w:suppressAutoHyphens w:val="0"/>
        <w:spacing w:after="120"/>
        <w:ind w:left="1701" w:right="1134" w:hanging="170"/>
        <w:jc w:val="both"/>
        <w:rPr>
          <w:rFonts w:eastAsia="SimSun"/>
          <w:snapToGrid w:val="0"/>
          <w:szCs w:val="24"/>
          <w:lang w:val="en-GB" w:eastAsia="zh-CN"/>
        </w:rPr>
      </w:pPr>
      <w:r>
        <w:rPr>
          <w:rFonts w:eastAsia="SimSun"/>
          <w:snapToGrid w:val="0"/>
          <w:szCs w:val="24"/>
          <w:lang w:val="en-GB" w:eastAsia="zh-CN"/>
        </w:rPr>
        <w:t>E</w:t>
      </w:r>
      <w:r w:rsidR="00CE5D92" w:rsidRPr="00F56A6C">
        <w:rPr>
          <w:rFonts w:eastAsia="SimSun"/>
          <w:snapToGrid w:val="0"/>
          <w:szCs w:val="24"/>
          <w:lang w:val="en-GB" w:eastAsia="zh-CN"/>
        </w:rPr>
        <w:t>nsuring that the amount of medical care guaranteed by the State is accessible and free of charge</w:t>
      </w:r>
    </w:p>
    <w:p w:rsidR="00CE5D92" w:rsidRPr="00F56A6C" w:rsidRDefault="00EA4AE1" w:rsidP="00A332EF">
      <w:pPr>
        <w:numPr>
          <w:ilvl w:val="0"/>
          <w:numId w:val="28"/>
        </w:numPr>
        <w:suppressAutoHyphens w:val="0"/>
        <w:spacing w:after="120"/>
        <w:ind w:left="1701" w:right="1134" w:hanging="170"/>
        <w:jc w:val="both"/>
        <w:rPr>
          <w:rFonts w:eastAsia="SimSun"/>
          <w:snapToGrid w:val="0"/>
          <w:szCs w:val="24"/>
          <w:lang w:val="en-GB" w:eastAsia="zh-CN"/>
        </w:rPr>
      </w:pPr>
      <w:r>
        <w:rPr>
          <w:rFonts w:eastAsia="SimSun"/>
          <w:snapToGrid w:val="0"/>
          <w:szCs w:val="24"/>
          <w:lang w:val="en-GB" w:eastAsia="zh-CN"/>
        </w:rPr>
        <w:t>P</w:t>
      </w:r>
      <w:r w:rsidR="00CE5D92" w:rsidRPr="00F56A6C">
        <w:rPr>
          <w:rFonts w:eastAsia="SimSun"/>
          <w:snapToGrid w:val="0"/>
          <w:szCs w:val="24"/>
          <w:lang w:val="en-GB" w:eastAsia="zh-CN"/>
        </w:rPr>
        <w:t>roviding efficient, continuous and quality</w:t>
      </w:r>
      <w:r>
        <w:rPr>
          <w:rFonts w:eastAsia="SimSun"/>
          <w:snapToGrid w:val="0"/>
          <w:szCs w:val="24"/>
          <w:lang w:val="en-GB" w:eastAsia="zh-CN"/>
        </w:rPr>
        <w:t xml:space="preserve"> medical care to the population</w:t>
      </w:r>
    </w:p>
    <w:p w:rsidR="00CE5D92" w:rsidRPr="00F56A6C" w:rsidRDefault="00EA4AE1" w:rsidP="00A332EF">
      <w:pPr>
        <w:numPr>
          <w:ilvl w:val="0"/>
          <w:numId w:val="28"/>
        </w:numPr>
        <w:suppressAutoHyphens w:val="0"/>
        <w:spacing w:after="120"/>
        <w:ind w:left="1701" w:right="1134" w:hanging="170"/>
        <w:jc w:val="both"/>
        <w:rPr>
          <w:rFonts w:eastAsia="SimSun"/>
          <w:snapToGrid w:val="0"/>
          <w:szCs w:val="24"/>
          <w:lang w:val="en-GB" w:eastAsia="zh-CN"/>
        </w:rPr>
      </w:pPr>
      <w:r>
        <w:rPr>
          <w:rFonts w:eastAsia="SimSun"/>
          <w:snapToGrid w:val="0"/>
          <w:szCs w:val="24"/>
          <w:lang w:val="en-GB" w:eastAsia="zh-CN"/>
        </w:rPr>
        <w:t>S</w:t>
      </w:r>
      <w:r w:rsidR="00CE5D92" w:rsidRPr="00F56A6C">
        <w:rPr>
          <w:rFonts w:eastAsia="SimSun"/>
          <w:snapToGrid w:val="0"/>
          <w:szCs w:val="24"/>
          <w:lang w:val="en-GB" w:eastAsia="zh-CN"/>
        </w:rPr>
        <w:t>ocial protection for citizens</w:t>
      </w:r>
    </w:p>
    <w:p w:rsidR="00CE5D92" w:rsidRPr="00F56A6C" w:rsidRDefault="00EA4AE1" w:rsidP="00A332EF">
      <w:pPr>
        <w:numPr>
          <w:ilvl w:val="0"/>
          <w:numId w:val="28"/>
        </w:numPr>
        <w:suppressAutoHyphens w:val="0"/>
        <w:spacing w:after="120"/>
        <w:ind w:left="1701" w:right="1134" w:hanging="170"/>
        <w:jc w:val="both"/>
        <w:rPr>
          <w:rFonts w:eastAsia="SimSun"/>
          <w:snapToGrid w:val="0"/>
          <w:szCs w:val="24"/>
          <w:lang w:val="en-GB" w:eastAsia="zh-CN"/>
        </w:rPr>
      </w:pPr>
      <w:r>
        <w:rPr>
          <w:rFonts w:eastAsia="SimSun"/>
          <w:snapToGrid w:val="0"/>
          <w:szCs w:val="24"/>
          <w:lang w:val="en-GB" w:eastAsia="zh-CN"/>
        </w:rPr>
        <w:t>M</w:t>
      </w:r>
      <w:r w:rsidR="00CE5D92" w:rsidRPr="00F56A6C">
        <w:rPr>
          <w:rFonts w:eastAsia="SimSun"/>
          <w:snapToGrid w:val="0"/>
          <w:szCs w:val="24"/>
          <w:lang w:val="en-GB" w:eastAsia="zh-CN"/>
        </w:rPr>
        <w:t>aking specific preventive medicines for infectious illnesses available free of charge;</w:t>
      </w:r>
    </w:p>
    <w:p w:rsidR="00CE5D92" w:rsidRPr="00F56A6C" w:rsidRDefault="00CE5D92" w:rsidP="00A332EF">
      <w:pPr>
        <w:numPr>
          <w:ilvl w:val="0"/>
          <w:numId w:val="28"/>
        </w:numPr>
        <w:suppressAutoHyphens w:val="0"/>
        <w:spacing w:after="120"/>
        <w:ind w:left="1701" w:right="1134" w:hanging="170"/>
        <w:jc w:val="both"/>
        <w:rPr>
          <w:rFonts w:eastAsia="SimSun"/>
          <w:snapToGrid w:val="0"/>
          <w:szCs w:val="24"/>
          <w:lang w:val="en-GB" w:eastAsia="zh-CN"/>
        </w:rPr>
      </w:pPr>
      <w:r w:rsidRPr="00F56A6C">
        <w:rPr>
          <w:rFonts w:eastAsia="SimSun"/>
          <w:snapToGrid w:val="0"/>
          <w:szCs w:val="24"/>
          <w:lang w:val="en-GB" w:eastAsia="zh-CN"/>
        </w:rPr>
        <w:t>developing State voluntary medical insurance and improvi</w:t>
      </w:r>
      <w:r w:rsidR="00EA4AE1">
        <w:rPr>
          <w:rFonts w:eastAsia="SimSun"/>
          <w:snapToGrid w:val="0"/>
          <w:szCs w:val="24"/>
          <w:lang w:val="en-GB" w:eastAsia="zh-CN"/>
        </w:rPr>
        <w:t>ng the medical insurance system</w:t>
      </w:r>
    </w:p>
    <w:p w:rsidR="00CE5D92" w:rsidRPr="00F56A6C" w:rsidRDefault="00EA4AE1" w:rsidP="00A332EF">
      <w:pPr>
        <w:numPr>
          <w:ilvl w:val="0"/>
          <w:numId w:val="28"/>
        </w:numPr>
        <w:suppressAutoHyphens w:val="0"/>
        <w:spacing w:after="120"/>
        <w:ind w:left="1701" w:right="1134" w:hanging="170"/>
        <w:jc w:val="both"/>
        <w:rPr>
          <w:rFonts w:eastAsia="SimSun"/>
          <w:snapToGrid w:val="0"/>
          <w:szCs w:val="24"/>
          <w:lang w:val="en-GB" w:eastAsia="zh-CN"/>
        </w:rPr>
      </w:pPr>
      <w:r>
        <w:rPr>
          <w:rFonts w:eastAsia="SimSun"/>
          <w:snapToGrid w:val="0"/>
          <w:szCs w:val="24"/>
          <w:lang w:val="en-GB" w:eastAsia="zh-CN"/>
        </w:rPr>
        <w:t>E</w:t>
      </w:r>
      <w:r w:rsidR="00CE5D92" w:rsidRPr="00F56A6C">
        <w:rPr>
          <w:rFonts w:eastAsia="SimSun"/>
          <w:snapToGrid w:val="0"/>
          <w:szCs w:val="24"/>
          <w:lang w:val="en-GB" w:eastAsia="zh-CN"/>
        </w:rPr>
        <w:t xml:space="preserve">nsuring the unity </w:t>
      </w:r>
      <w:r>
        <w:rPr>
          <w:rFonts w:eastAsia="SimSun"/>
          <w:snapToGrid w:val="0"/>
          <w:szCs w:val="24"/>
          <w:lang w:val="en-GB" w:eastAsia="zh-CN"/>
        </w:rPr>
        <w:t>of medical science and practice</w:t>
      </w:r>
    </w:p>
    <w:p w:rsidR="00CE5D92" w:rsidRPr="00F56A6C" w:rsidRDefault="00EA4AE1" w:rsidP="00A332EF">
      <w:pPr>
        <w:numPr>
          <w:ilvl w:val="0"/>
          <w:numId w:val="28"/>
        </w:numPr>
        <w:suppressAutoHyphens w:val="0"/>
        <w:spacing w:after="120"/>
        <w:ind w:left="1701" w:right="1134" w:hanging="170"/>
        <w:jc w:val="both"/>
        <w:rPr>
          <w:rFonts w:eastAsia="SimSun"/>
          <w:snapToGrid w:val="0"/>
          <w:szCs w:val="24"/>
          <w:lang w:val="en-GB" w:eastAsia="zh-CN"/>
        </w:rPr>
      </w:pPr>
      <w:r>
        <w:rPr>
          <w:rFonts w:eastAsia="SimSun"/>
          <w:snapToGrid w:val="0"/>
          <w:szCs w:val="24"/>
          <w:lang w:val="en-GB" w:eastAsia="zh-CN"/>
        </w:rPr>
        <w:t>I</w:t>
      </w:r>
      <w:r w:rsidR="00CE5D92" w:rsidRPr="00F56A6C">
        <w:rPr>
          <w:rFonts w:eastAsia="SimSun"/>
          <w:snapToGrid w:val="0"/>
          <w:szCs w:val="24"/>
          <w:lang w:val="en-GB" w:eastAsia="zh-CN"/>
        </w:rPr>
        <w:t>mproving the economic foundations of public health, creating a market for medical services and encouraging the developme</w:t>
      </w:r>
      <w:r>
        <w:rPr>
          <w:rFonts w:eastAsia="SimSun"/>
          <w:snapToGrid w:val="0"/>
          <w:szCs w:val="24"/>
          <w:lang w:val="en-GB" w:eastAsia="zh-CN"/>
        </w:rPr>
        <w:t>nt of the private health sector</w:t>
      </w:r>
    </w:p>
    <w:p w:rsidR="00CE5D92" w:rsidRPr="00F56A6C" w:rsidRDefault="00EA4AE1" w:rsidP="00A332EF">
      <w:pPr>
        <w:numPr>
          <w:ilvl w:val="0"/>
          <w:numId w:val="28"/>
        </w:numPr>
        <w:suppressAutoHyphens w:val="0"/>
        <w:spacing w:after="120"/>
        <w:ind w:left="1701" w:right="1134" w:hanging="170"/>
        <w:jc w:val="both"/>
        <w:rPr>
          <w:rFonts w:eastAsia="SimSun"/>
          <w:snapToGrid w:val="0"/>
          <w:szCs w:val="24"/>
          <w:lang w:val="en-GB" w:eastAsia="zh-CN"/>
        </w:rPr>
      </w:pPr>
      <w:r>
        <w:rPr>
          <w:rFonts w:eastAsia="SimSun"/>
          <w:snapToGrid w:val="0"/>
          <w:szCs w:val="24"/>
          <w:lang w:val="en-GB" w:eastAsia="zh-CN"/>
        </w:rPr>
        <w:t>I</w:t>
      </w:r>
      <w:r w:rsidR="00CE5D92" w:rsidRPr="00F56A6C">
        <w:rPr>
          <w:rFonts w:eastAsia="SimSun"/>
          <w:snapToGrid w:val="0"/>
          <w:szCs w:val="24"/>
          <w:lang w:val="en-GB" w:eastAsia="zh-CN"/>
        </w:rPr>
        <w:t>ncreasing the effi</w:t>
      </w:r>
      <w:r>
        <w:rPr>
          <w:rFonts w:eastAsia="SimSun"/>
          <w:snapToGrid w:val="0"/>
          <w:szCs w:val="24"/>
          <w:lang w:val="en-GB" w:eastAsia="zh-CN"/>
        </w:rPr>
        <w:t>ciency of public health funding</w:t>
      </w:r>
      <w:r w:rsidR="00CE5D92" w:rsidRPr="00F56A6C">
        <w:rPr>
          <w:rFonts w:eastAsia="SimSun"/>
          <w:snapToGrid w:val="0"/>
          <w:szCs w:val="24"/>
          <w:lang w:val="en-GB" w:eastAsia="zh-CN"/>
        </w:rPr>
        <w:t xml:space="preserve"> </w:t>
      </w:r>
    </w:p>
    <w:p w:rsidR="00CE5D92" w:rsidRPr="00F56A6C" w:rsidRDefault="00EA4AE1" w:rsidP="00A332EF">
      <w:pPr>
        <w:numPr>
          <w:ilvl w:val="0"/>
          <w:numId w:val="28"/>
        </w:numPr>
        <w:suppressAutoHyphens w:val="0"/>
        <w:spacing w:after="120"/>
        <w:ind w:left="1701" w:right="1134" w:hanging="170"/>
        <w:jc w:val="both"/>
        <w:rPr>
          <w:rFonts w:eastAsia="SimSun"/>
          <w:snapToGrid w:val="0"/>
          <w:szCs w:val="24"/>
          <w:lang w:val="en-GB" w:eastAsia="zh-CN"/>
        </w:rPr>
      </w:pPr>
      <w:r>
        <w:rPr>
          <w:rFonts w:eastAsia="SimSun"/>
          <w:snapToGrid w:val="0"/>
          <w:szCs w:val="24"/>
          <w:lang w:val="en-GB" w:eastAsia="zh-CN"/>
        </w:rPr>
        <w:t>E</w:t>
      </w:r>
      <w:r w:rsidR="00CE5D92" w:rsidRPr="00F56A6C">
        <w:rPr>
          <w:rFonts w:eastAsia="SimSun"/>
          <w:snapToGrid w:val="0"/>
          <w:szCs w:val="24"/>
          <w:lang w:val="en-GB" w:eastAsia="zh-CN"/>
        </w:rPr>
        <w:t xml:space="preserve">nhancing the material and technical base of public health and </w:t>
      </w:r>
      <w:r>
        <w:rPr>
          <w:rFonts w:eastAsia="SimSun"/>
          <w:snapToGrid w:val="0"/>
          <w:szCs w:val="24"/>
          <w:lang w:val="en-GB" w:eastAsia="zh-CN"/>
        </w:rPr>
        <w:t>developing the medical industry</w:t>
      </w:r>
    </w:p>
    <w:p w:rsidR="00CE5D92" w:rsidRPr="00F56A6C" w:rsidRDefault="00EA4AE1" w:rsidP="00A332EF">
      <w:pPr>
        <w:numPr>
          <w:ilvl w:val="0"/>
          <w:numId w:val="28"/>
        </w:numPr>
        <w:suppressAutoHyphens w:val="0"/>
        <w:spacing w:after="120"/>
        <w:ind w:left="1701" w:right="1134" w:hanging="170"/>
        <w:jc w:val="both"/>
        <w:rPr>
          <w:rFonts w:eastAsia="SimSun"/>
          <w:snapToGrid w:val="0"/>
          <w:szCs w:val="24"/>
          <w:lang w:val="en-GB" w:eastAsia="zh-CN"/>
        </w:rPr>
      </w:pPr>
      <w:r>
        <w:rPr>
          <w:rFonts w:eastAsia="SimSun"/>
          <w:snapToGrid w:val="0"/>
          <w:szCs w:val="24"/>
          <w:lang w:val="en-GB" w:eastAsia="zh-CN"/>
        </w:rPr>
        <w:t>C</w:t>
      </w:r>
      <w:r w:rsidR="00CE5D92" w:rsidRPr="00F56A6C">
        <w:rPr>
          <w:rFonts w:eastAsia="SimSun"/>
          <w:snapToGrid w:val="0"/>
          <w:szCs w:val="24"/>
          <w:lang w:val="en-GB" w:eastAsia="zh-CN"/>
        </w:rPr>
        <w:t>reating favourable conditions for the activities of public health institutions, irrespective of their form of ownership</w:t>
      </w:r>
    </w:p>
    <w:p w:rsidR="00CE5D92" w:rsidRPr="00F56A6C" w:rsidRDefault="00EA4AE1" w:rsidP="00A332EF">
      <w:pPr>
        <w:numPr>
          <w:ilvl w:val="0"/>
          <w:numId w:val="28"/>
        </w:numPr>
        <w:suppressAutoHyphens w:val="0"/>
        <w:spacing w:after="120"/>
        <w:ind w:left="1701" w:right="1134" w:hanging="170"/>
        <w:jc w:val="both"/>
        <w:rPr>
          <w:rFonts w:eastAsia="SimSun"/>
          <w:snapToGrid w:val="0"/>
          <w:szCs w:val="24"/>
          <w:lang w:val="en-GB" w:eastAsia="zh-CN"/>
        </w:rPr>
      </w:pPr>
      <w:r>
        <w:rPr>
          <w:rFonts w:eastAsia="SimSun"/>
          <w:snapToGrid w:val="0"/>
          <w:szCs w:val="24"/>
          <w:lang w:val="en-GB" w:eastAsia="zh-CN"/>
        </w:rPr>
        <w:t>I</w:t>
      </w:r>
      <w:r w:rsidR="00CE5D92" w:rsidRPr="00F56A6C">
        <w:rPr>
          <w:rFonts w:eastAsia="SimSun"/>
          <w:snapToGrid w:val="0"/>
          <w:szCs w:val="24"/>
          <w:lang w:val="en-GB" w:eastAsia="zh-CN"/>
        </w:rPr>
        <w:t>mproving the system of medical education, training and retraining of public health workers an</w:t>
      </w:r>
      <w:r>
        <w:rPr>
          <w:rFonts w:eastAsia="SimSun"/>
          <w:snapToGrid w:val="0"/>
          <w:szCs w:val="24"/>
          <w:lang w:val="en-GB" w:eastAsia="zh-CN"/>
        </w:rPr>
        <w:t>d scientific managers</w:t>
      </w:r>
    </w:p>
    <w:p w:rsidR="00CE5D92" w:rsidRPr="00F56A6C" w:rsidRDefault="00EA4AE1" w:rsidP="00A332EF">
      <w:pPr>
        <w:numPr>
          <w:ilvl w:val="0"/>
          <w:numId w:val="28"/>
        </w:numPr>
        <w:suppressAutoHyphens w:val="0"/>
        <w:spacing w:after="120"/>
        <w:ind w:left="1701" w:right="1134" w:hanging="170"/>
        <w:jc w:val="both"/>
        <w:rPr>
          <w:rFonts w:eastAsia="SimSun"/>
          <w:snapToGrid w:val="0"/>
          <w:szCs w:val="24"/>
          <w:lang w:val="en-GB" w:eastAsia="zh-CN"/>
        </w:rPr>
      </w:pPr>
      <w:r>
        <w:rPr>
          <w:rFonts w:eastAsia="SimSun"/>
          <w:snapToGrid w:val="0"/>
          <w:szCs w:val="24"/>
          <w:lang w:val="en-GB" w:eastAsia="zh-CN"/>
        </w:rPr>
        <w:t>Improving the legal base</w:t>
      </w:r>
    </w:p>
    <w:p w:rsidR="00CE5D92" w:rsidRPr="00F56A6C" w:rsidRDefault="00EA4AE1" w:rsidP="00A332EF">
      <w:pPr>
        <w:numPr>
          <w:ilvl w:val="0"/>
          <w:numId w:val="28"/>
        </w:numPr>
        <w:suppressAutoHyphens w:val="0"/>
        <w:spacing w:after="120"/>
        <w:ind w:left="1701" w:right="1134" w:hanging="170"/>
        <w:jc w:val="both"/>
        <w:rPr>
          <w:rFonts w:eastAsia="SimSun"/>
          <w:snapToGrid w:val="0"/>
          <w:szCs w:val="24"/>
          <w:lang w:val="en-GB" w:eastAsia="zh-CN"/>
        </w:rPr>
      </w:pPr>
      <w:r>
        <w:rPr>
          <w:rFonts w:eastAsia="SimSun"/>
          <w:snapToGrid w:val="0"/>
          <w:szCs w:val="24"/>
          <w:lang w:val="en-GB" w:eastAsia="zh-CN"/>
        </w:rPr>
        <w:t>Developing the information base</w:t>
      </w:r>
      <w:r w:rsidR="00CE5D92" w:rsidRPr="00F56A6C">
        <w:rPr>
          <w:rFonts w:eastAsia="SimSun"/>
          <w:snapToGrid w:val="0"/>
          <w:szCs w:val="24"/>
          <w:lang w:val="en-GB" w:eastAsia="zh-CN"/>
        </w:rPr>
        <w:t xml:space="preserve"> </w:t>
      </w:r>
    </w:p>
    <w:p w:rsidR="00CE5D92" w:rsidRPr="00F56A6C" w:rsidRDefault="00EA4AE1" w:rsidP="00A332EF">
      <w:pPr>
        <w:numPr>
          <w:ilvl w:val="0"/>
          <w:numId w:val="28"/>
        </w:numPr>
        <w:suppressAutoHyphens w:val="0"/>
        <w:spacing w:after="120"/>
        <w:ind w:left="1701" w:right="1134" w:hanging="170"/>
        <w:jc w:val="both"/>
        <w:rPr>
          <w:rFonts w:eastAsia="SimSun"/>
          <w:snapToGrid w:val="0"/>
          <w:szCs w:val="24"/>
          <w:lang w:val="en-GB" w:eastAsia="zh-CN"/>
        </w:rPr>
      </w:pPr>
      <w:r>
        <w:rPr>
          <w:rFonts w:eastAsia="SimSun"/>
          <w:snapToGrid w:val="0"/>
          <w:szCs w:val="24"/>
          <w:lang w:val="en-GB" w:eastAsia="zh-CN"/>
        </w:rPr>
        <w:t>I</w:t>
      </w:r>
      <w:r w:rsidR="00CE5D92" w:rsidRPr="00F56A6C">
        <w:rPr>
          <w:rFonts w:eastAsia="SimSun"/>
          <w:snapToGrid w:val="0"/>
          <w:szCs w:val="24"/>
          <w:lang w:val="en-GB" w:eastAsia="zh-CN"/>
        </w:rPr>
        <w:t xml:space="preserve">ncreasing citizens’ responsibility for the maintenance and enhancement of their own health and </w:t>
      </w:r>
      <w:r>
        <w:rPr>
          <w:rFonts w:eastAsia="SimSun"/>
          <w:snapToGrid w:val="0"/>
          <w:szCs w:val="24"/>
          <w:lang w:val="en-GB" w:eastAsia="zh-CN"/>
        </w:rPr>
        <w:t>the health of those around them</w:t>
      </w:r>
    </w:p>
    <w:p w:rsidR="00CE5D92" w:rsidRPr="00F56A6C" w:rsidRDefault="00CE5D92" w:rsidP="00B3050A">
      <w:pPr>
        <w:spacing w:after="120"/>
        <w:ind w:left="1134" w:right="1134"/>
        <w:jc w:val="both"/>
        <w:rPr>
          <w:rFonts w:eastAsia="SimSun"/>
          <w:snapToGrid w:val="0"/>
          <w:szCs w:val="24"/>
          <w:lang w:val="en-GB" w:eastAsia="zh-CN"/>
        </w:rPr>
      </w:pPr>
      <w:r w:rsidRPr="00F56A6C">
        <w:rPr>
          <w:rFonts w:eastAsia="SimSun"/>
          <w:snapToGrid w:val="0"/>
          <w:szCs w:val="24"/>
          <w:lang w:val="en-GB" w:eastAsia="zh-CN"/>
        </w:rPr>
        <w:t>232.</w:t>
      </w:r>
      <w:r w:rsidRPr="00F56A6C">
        <w:rPr>
          <w:rFonts w:eastAsia="SimSun"/>
          <w:snapToGrid w:val="0"/>
          <w:szCs w:val="24"/>
          <w:lang w:val="en-GB" w:eastAsia="zh-CN"/>
        </w:rPr>
        <w:tab/>
        <w:t xml:space="preserve">The responsibilities of the Cabinet of Ministers in the sphere of public health include: organization of work ensuring the country’s sanitary and epidemiological wellbeing, and administration and regulation of matters concerning the sanitary protection of Turkmenistan, use of the environment, ecological protection, and environmental safety (Public Health Act of 14 December 2002, art. 7). </w:t>
      </w:r>
    </w:p>
    <w:p w:rsidR="00CE5D92" w:rsidRPr="00F56A6C" w:rsidRDefault="00CE5D92" w:rsidP="00B3050A">
      <w:pPr>
        <w:spacing w:after="120"/>
        <w:ind w:left="1134" w:right="1134"/>
        <w:jc w:val="both"/>
        <w:rPr>
          <w:rFonts w:eastAsia="SimSun"/>
          <w:snapToGrid w:val="0"/>
          <w:szCs w:val="24"/>
          <w:lang w:val="en-GB" w:eastAsia="zh-CN"/>
        </w:rPr>
      </w:pPr>
      <w:r w:rsidRPr="00F56A6C">
        <w:rPr>
          <w:rFonts w:eastAsia="SimSun"/>
          <w:snapToGrid w:val="0"/>
          <w:szCs w:val="24"/>
          <w:lang w:val="en-GB" w:eastAsia="zh-CN"/>
        </w:rPr>
        <w:t>233.</w:t>
      </w:r>
      <w:r w:rsidRPr="00F56A6C">
        <w:rPr>
          <w:rFonts w:eastAsia="SimSun"/>
          <w:snapToGrid w:val="0"/>
          <w:szCs w:val="24"/>
          <w:lang w:val="en-GB" w:eastAsia="zh-CN"/>
        </w:rPr>
        <w:tab/>
        <w:t xml:space="preserve">The work of the Cabinet of Ministers in the sphere of public health includes: ensuring the right of citizens to receive the amount of free medical assistance guaranteed by the State, implementation of measures to develop and strengthen primary health teams and improving the system of preventive medicine, and promoting leadership in organization and methods by health institutions under its administration, scientific and clinical, sanitary and epidemiological institutions, educational establishments and enterprises of the medical industry  (Public Health Act of 14 December 2002, art. 8). </w:t>
      </w:r>
    </w:p>
    <w:p w:rsidR="00CE5D92" w:rsidRPr="00F56A6C" w:rsidRDefault="00CE5D92" w:rsidP="00B3050A">
      <w:pPr>
        <w:spacing w:after="120"/>
        <w:ind w:left="1134" w:right="1134"/>
        <w:jc w:val="both"/>
        <w:rPr>
          <w:rFonts w:eastAsia="SimSun"/>
          <w:snapToGrid w:val="0"/>
          <w:szCs w:val="24"/>
          <w:lang w:val="en-GB" w:eastAsia="zh-CN"/>
        </w:rPr>
      </w:pPr>
      <w:r w:rsidRPr="00F56A6C">
        <w:rPr>
          <w:rFonts w:eastAsia="SimSun"/>
          <w:snapToGrid w:val="0"/>
          <w:szCs w:val="24"/>
          <w:lang w:val="en-GB" w:eastAsia="zh-CN"/>
        </w:rPr>
        <w:t>234.</w:t>
      </w:r>
      <w:r w:rsidRPr="00F56A6C">
        <w:rPr>
          <w:rFonts w:eastAsia="SimSun"/>
          <w:snapToGrid w:val="0"/>
          <w:szCs w:val="24"/>
          <w:lang w:val="en-GB" w:eastAsia="zh-CN"/>
        </w:rPr>
        <w:tab/>
        <w:t xml:space="preserve">Article 38 of the Public Health Act states that in the event of illness, loss of fitness to work and other cases, citizens are accorded medico-social assistance, including preventive, curative and diagnostic, rehabilitation, prosthetic-orthopaedic and other forms of assistance, as well as social measures of care for those who are ill, unfit for work and disabled, including payment of an allowance for temporary unfitness for work and disability. Medico-social assistance is provided by medical and other workers in institutions of the State public health system and the private health sector. Citizens have the right to specialist medical advice, including independent advice, which is given upon personal application to specialized medical institutions under articles 47-51 of the Public Health Act. Minors, students, the disabled and pensioners engaged in physical culture and sport are entitled to free medical examinations. Participants in the Great October War and persons assimilated to them are granted concessions in </w:t>
      </w:r>
      <w:r w:rsidR="00C95169" w:rsidRPr="00F56A6C">
        <w:rPr>
          <w:rFonts w:eastAsia="SimSun"/>
          <w:snapToGrid w:val="0"/>
          <w:szCs w:val="24"/>
          <w:lang w:val="en-GB" w:eastAsia="zh-CN"/>
        </w:rPr>
        <w:t>the</w:t>
      </w:r>
      <w:r w:rsidRPr="00F56A6C">
        <w:rPr>
          <w:rFonts w:eastAsia="SimSun"/>
          <w:snapToGrid w:val="0"/>
          <w:szCs w:val="24"/>
          <w:lang w:val="en-GB" w:eastAsia="zh-CN"/>
        </w:rPr>
        <w:t xml:space="preserve"> provision of medico-social assistance, in accordance with Turkmen legislation. The list of illnesses and categories of citizen entitled to concessional terms for medicines, medical products and other forms of medico-social assistance, and the procedure for their provision, are approved by the Cabinet of Ministers.</w:t>
      </w:r>
    </w:p>
    <w:p w:rsidR="00CE5D92" w:rsidRPr="00F56A6C" w:rsidRDefault="00CE5D92" w:rsidP="00B3050A">
      <w:pPr>
        <w:spacing w:after="120"/>
        <w:ind w:left="1134" w:right="1134"/>
        <w:jc w:val="both"/>
        <w:rPr>
          <w:rFonts w:eastAsia="SimSun"/>
          <w:snapToGrid w:val="0"/>
          <w:szCs w:val="24"/>
          <w:lang w:val="en-GB" w:eastAsia="zh-CN"/>
        </w:rPr>
      </w:pPr>
      <w:r w:rsidRPr="00F56A6C">
        <w:rPr>
          <w:rFonts w:eastAsia="SimSun"/>
          <w:snapToGrid w:val="0"/>
          <w:szCs w:val="24"/>
          <w:lang w:val="en-GB" w:eastAsia="zh-CN"/>
        </w:rPr>
        <w:t>235.</w:t>
      </w:r>
      <w:r w:rsidRPr="00F56A6C">
        <w:rPr>
          <w:rFonts w:eastAsia="SimSun"/>
          <w:snapToGrid w:val="0"/>
          <w:szCs w:val="24"/>
          <w:lang w:val="en-GB" w:eastAsia="zh-CN"/>
        </w:rPr>
        <w:tab/>
        <w:t xml:space="preserve">Article 1 of the Psychiatric Assistance Act states that psychiatric assistance to persons suffering from psychiatric disorders is guaranteed by the State and provided on the basis of the principles of legality, humanity and respect for human rights. </w:t>
      </w:r>
    </w:p>
    <w:p w:rsidR="00CE5D92" w:rsidRPr="00F56A6C" w:rsidRDefault="00CE5D92" w:rsidP="00B3050A">
      <w:pPr>
        <w:spacing w:after="120"/>
        <w:ind w:left="1134" w:right="1134"/>
        <w:jc w:val="both"/>
        <w:rPr>
          <w:rFonts w:eastAsia="SimSun"/>
          <w:snapToGrid w:val="0"/>
          <w:szCs w:val="24"/>
          <w:lang w:val="en-GB" w:eastAsia="zh-CN"/>
        </w:rPr>
      </w:pPr>
      <w:r w:rsidRPr="00F56A6C">
        <w:rPr>
          <w:rFonts w:eastAsia="SimSun"/>
          <w:snapToGrid w:val="0"/>
          <w:szCs w:val="24"/>
          <w:lang w:val="en-GB" w:eastAsia="zh-CN"/>
        </w:rPr>
        <w:t>236.</w:t>
      </w:r>
      <w:r w:rsidRPr="00F56A6C">
        <w:rPr>
          <w:rFonts w:eastAsia="SimSun"/>
          <w:snapToGrid w:val="0"/>
          <w:szCs w:val="24"/>
          <w:lang w:val="en-GB" w:eastAsia="zh-CN"/>
        </w:rPr>
        <w:tab/>
        <w:t xml:space="preserve">A well-ordered State system of medical services for all groups of the population has been set up in Turkmenistan, with special attention being paid to women, pregnant women, women giving birth and children up to the age of 14, and to the most vulnerable sector of the population - the elderly and disabled.  </w:t>
      </w:r>
    </w:p>
    <w:p w:rsidR="00CE5D92" w:rsidRPr="00F56A6C" w:rsidRDefault="00CE5D92" w:rsidP="00B3050A">
      <w:pPr>
        <w:spacing w:after="120"/>
        <w:ind w:left="1134" w:right="1134"/>
        <w:jc w:val="both"/>
        <w:rPr>
          <w:rFonts w:eastAsia="SimSun"/>
          <w:snapToGrid w:val="0"/>
          <w:szCs w:val="24"/>
          <w:lang w:val="en-GB" w:eastAsia="zh-CN"/>
        </w:rPr>
      </w:pPr>
      <w:r w:rsidRPr="00F56A6C">
        <w:rPr>
          <w:rFonts w:eastAsia="SimSun"/>
          <w:snapToGrid w:val="0"/>
          <w:szCs w:val="24"/>
          <w:lang w:val="en-GB" w:eastAsia="zh-CN"/>
        </w:rPr>
        <w:t>237.</w:t>
      </w:r>
      <w:r w:rsidRPr="00F56A6C">
        <w:rPr>
          <w:rFonts w:eastAsia="SimSun"/>
          <w:snapToGrid w:val="0"/>
          <w:szCs w:val="24"/>
          <w:lang w:val="en-GB" w:eastAsia="zh-CN"/>
        </w:rPr>
        <w:tab/>
        <w:t xml:space="preserve">Employers are obliged to create healthy and safe working conditions and to introduce the latest methods and technology meeting sanitary and hygiene norms and the requirements of labour protection standards. Labour protection matters are governed by Turkmen legislation (Code of Labour Laws, art. 144).  </w:t>
      </w:r>
    </w:p>
    <w:p w:rsidR="00CE5D92" w:rsidRPr="00F56A6C" w:rsidRDefault="00CE5D92" w:rsidP="00B3050A">
      <w:pPr>
        <w:spacing w:after="120"/>
        <w:ind w:left="1134" w:right="1134"/>
        <w:jc w:val="both"/>
        <w:rPr>
          <w:rFonts w:eastAsia="SimSun"/>
          <w:snapToGrid w:val="0"/>
          <w:szCs w:val="24"/>
          <w:lang w:val="en-GB" w:eastAsia="zh-CN"/>
        </w:rPr>
      </w:pPr>
      <w:r w:rsidRPr="00F56A6C">
        <w:rPr>
          <w:rFonts w:eastAsia="SimSun"/>
          <w:snapToGrid w:val="0"/>
          <w:szCs w:val="24"/>
          <w:lang w:val="en-GB" w:eastAsia="zh-CN"/>
        </w:rPr>
        <w:t>238.</w:t>
      </w:r>
      <w:r w:rsidRPr="00F56A6C">
        <w:rPr>
          <w:rFonts w:eastAsia="SimSun"/>
          <w:snapToGrid w:val="0"/>
          <w:szCs w:val="24"/>
          <w:lang w:val="en-GB" w:eastAsia="zh-CN"/>
        </w:rPr>
        <w:tab/>
        <w:t xml:space="preserve">Under article 16 of the Labour Protection Act of 1 October 1993, employees have the right: </w:t>
      </w:r>
    </w:p>
    <w:p w:rsidR="00CE5D92" w:rsidRPr="00F56A6C" w:rsidRDefault="00EA4AE1" w:rsidP="00A332EF">
      <w:pPr>
        <w:numPr>
          <w:ilvl w:val="0"/>
          <w:numId w:val="29"/>
        </w:numPr>
        <w:suppressAutoHyphens w:val="0"/>
        <w:spacing w:after="120"/>
        <w:ind w:left="1701" w:right="1134" w:hanging="170"/>
        <w:jc w:val="both"/>
        <w:rPr>
          <w:rFonts w:eastAsia="SimSun"/>
          <w:snapToGrid w:val="0"/>
          <w:szCs w:val="24"/>
          <w:lang w:val="en-GB" w:eastAsia="zh-CN"/>
        </w:rPr>
      </w:pPr>
      <w:r>
        <w:rPr>
          <w:rFonts w:eastAsia="SimSun"/>
          <w:snapToGrid w:val="0"/>
          <w:szCs w:val="24"/>
          <w:lang w:val="en-GB" w:eastAsia="zh-CN"/>
        </w:rPr>
        <w:t>T</w:t>
      </w:r>
      <w:r w:rsidR="00CE5D92" w:rsidRPr="00F56A6C">
        <w:rPr>
          <w:rFonts w:eastAsia="SimSun"/>
          <w:snapToGrid w:val="0"/>
          <w:szCs w:val="24"/>
          <w:lang w:val="en-GB" w:eastAsia="zh-CN"/>
        </w:rPr>
        <w:t>o a workplace that is protected, within the permitted norms, from the influence of harmful or dangerous production factors that might cause an industrial injury or illness, or</w:t>
      </w:r>
      <w:r>
        <w:rPr>
          <w:rFonts w:eastAsia="SimSun"/>
          <w:snapToGrid w:val="0"/>
          <w:szCs w:val="24"/>
          <w:lang w:val="en-GB" w:eastAsia="zh-CN"/>
        </w:rPr>
        <w:t xml:space="preserve"> a reduction in fitness to work</w:t>
      </w:r>
    </w:p>
    <w:p w:rsidR="00CE5D92" w:rsidRPr="00F56A6C" w:rsidRDefault="00EA4AE1" w:rsidP="00A332EF">
      <w:pPr>
        <w:numPr>
          <w:ilvl w:val="0"/>
          <w:numId w:val="29"/>
        </w:numPr>
        <w:suppressAutoHyphens w:val="0"/>
        <w:spacing w:after="120"/>
        <w:ind w:left="1701" w:right="1134" w:hanging="170"/>
        <w:jc w:val="both"/>
        <w:rPr>
          <w:rFonts w:eastAsia="SimSun"/>
          <w:snapToGrid w:val="0"/>
          <w:szCs w:val="24"/>
          <w:lang w:val="en-GB" w:eastAsia="zh-CN"/>
        </w:rPr>
      </w:pPr>
      <w:r>
        <w:rPr>
          <w:rFonts w:eastAsia="SimSun"/>
          <w:snapToGrid w:val="0"/>
          <w:szCs w:val="24"/>
          <w:lang w:val="en-GB" w:eastAsia="zh-CN"/>
        </w:rPr>
        <w:t>T</w:t>
      </w:r>
      <w:r w:rsidR="00CE5D92" w:rsidRPr="00F56A6C">
        <w:rPr>
          <w:rFonts w:eastAsia="SimSun"/>
          <w:snapToGrid w:val="0"/>
          <w:szCs w:val="24"/>
          <w:lang w:val="en-GB" w:eastAsia="zh-CN"/>
        </w:rPr>
        <w:t>o be provided with means for personal protection at the expense of the administration (employe</w:t>
      </w:r>
      <w:r>
        <w:rPr>
          <w:rFonts w:eastAsia="SimSun"/>
          <w:snapToGrid w:val="0"/>
          <w:szCs w:val="24"/>
          <w:lang w:val="en-GB" w:eastAsia="zh-CN"/>
        </w:rPr>
        <w:t>r)</w:t>
      </w:r>
      <w:r w:rsidR="00CE5D92" w:rsidRPr="00F56A6C">
        <w:rPr>
          <w:rFonts w:eastAsia="SimSun"/>
          <w:snapToGrid w:val="0"/>
          <w:szCs w:val="24"/>
          <w:lang w:val="en-GB" w:eastAsia="zh-CN"/>
        </w:rPr>
        <w:t xml:space="preserve"> </w:t>
      </w:r>
    </w:p>
    <w:p w:rsidR="00CE5D92" w:rsidRPr="00F56A6C" w:rsidRDefault="00EA4AE1" w:rsidP="00A332EF">
      <w:pPr>
        <w:numPr>
          <w:ilvl w:val="0"/>
          <w:numId w:val="29"/>
        </w:numPr>
        <w:suppressAutoHyphens w:val="0"/>
        <w:spacing w:after="120"/>
        <w:ind w:left="1701" w:right="1134" w:hanging="170"/>
        <w:jc w:val="both"/>
        <w:rPr>
          <w:rFonts w:eastAsia="SimSun"/>
          <w:snapToGrid w:val="0"/>
          <w:szCs w:val="24"/>
          <w:lang w:val="en-GB" w:eastAsia="zh-CN"/>
        </w:rPr>
      </w:pPr>
      <w:r>
        <w:rPr>
          <w:rFonts w:eastAsia="SimSun"/>
          <w:snapToGrid w:val="0"/>
          <w:szCs w:val="24"/>
          <w:lang w:val="en-GB" w:eastAsia="zh-CN"/>
        </w:rPr>
        <w:t>T</w:t>
      </w:r>
      <w:r w:rsidR="00CE5D92" w:rsidRPr="00F56A6C">
        <w:rPr>
          <w:rFonts w:eastAsia="SimSun"/>
          <w:snapToGrid w:val="0"/>
          <w:szCs w:val="24"/>
          <w:lang w:val="en-GB" w:eastAsia="zh-CN"/>
        </w:rPr>
        <w:t>o refuse to carry out work involving</w:t>
      </w:r>
      <w:r>
        <w:rPr>
          <w:rFonts w:eastAsia="SimSun"/>
          <w:snapToGrid w:val="0"/>
          <w:szCs w:val="24"/>
          <w:lang w:val="en-GB" w:eastAsia="zh-CN"/>
        </w:rPr>
        <w:t xml:space="preserve"> real danger to life and health</w:t>
      </w:r>
    </w:p>
    <w:p w:rsidR="00CE5D92" w:rsidRPr="00F56A6C" w:rsidRDefault="00CE5D92" w:rsidP="00B3050A">
      <w:pPr>
        <w:spacing w:after="120"/>
        <w:ind w:left="1134" w:right="1134"/>
        <w:jc w:val="both"/>
        <w:rPr>
          <w:rFonts w:eastAsia="SimSun"/>
          <w:snapToGrid w:val="0"/>
          <w:szCs w:val="24"/>
          <w:lang w:val="en-GB" w:eastAsia="zh-CN"/>
        </w:rPr>
      </w:pPr>
      <w:r w:rsidRPr="00F56A6C">
        <w:rPr>
          <w:rFonts w:eastAsia="SimSun"/>
          <w:snapToGrid w:val="0"/>
          <w:szCs w:val="24"/>
          <w:lang w:val="en-GB" w:eastAsia="zh-CN"/>
        </w:rPr>
        <w:t>239.</w:t>
      </w:r>
      <w:r w:rsidRPr="00F56A6C">
        <w:rPr>
          <w:rFonts w:eastAsia="SimSun"/>
          <w:snapToGrid w:val="0"/>
          <w:szCs w:val="24"/>
          <w:lang w:val="en-GB" w:eastAsia="zh-CN"/>
        </w:rPr>
        <w:tab/>
        <w:t>Under article 24 of the Public Health Act, persons injured during emergencies are entitled to receive free medical assistance and restorative treatment, and to the adoption of hygienic and anti-epidemic measures to deal with the consequences of emergencies and reduce the risk to their life and health. Citizens living in regions that are recognized under regulatory legal instruments as being environmentally unfavourable enjoy rights and advantages established by the Cabinet of Ministers. Citizens who are injured in the performance of their official duties in saving people or State and social property, or providing medical assistance in emergency situations, are guaranteed free treatment, including all types of rehabilitation, in the manner established by the laws of Turkmenistan.</w:t>
      </w:r>
    </w:p>
    <w:p w:rsidR="00CE5D92" w:rsidRPr="00F56A6C" w:rsidRDefault="00CE5D92" w:rsidP="00B3050A">
      <w:pPr>
        <w:spacing w:after="120"/>
        <w:ind w:left="1134" w:right="1134"/>
        <w:jc w:val="both"/>
        <w:rPr>
          <w:snapToGrid w:val="0"/>
          <w:lang w:val="en-GB"/>
        </w:rPr>
      </w:pPr>
      <w:r w:rsidRPr="00F56A6C">
        <w:rPr>
          <w:rFonts w:eastAsia="SimSun"/>
          <w:snapToGrid w:val="0"/>
          <w:szCs w:val="24"/>
          <w:lang w:val="en-GB" w:eastAsia="zh-CN"/>
        </w:rPr>
        <w:t>240.</w:t>
      </w:r>
      <w:r w:rsidRPr="00F56A6C">
        <w:rPr>
          <w:rFonts w:eastAsia="SimSun"/>
          <w:snapToGrid w:val="0"/>
          <w:szCs w:val="24"/>
          <w:lang w:val="en-GB" w:eastAsia="zh-CN"/>
        </w:rPr>
        <w:tab/>
      </w:r>
      <w:r w:rsidRPr="00F56A6C">
        <w:rPr>
          <w:snapToGrid w:val="0"/>
          <w:lang w:val="en-GB"/>
        </w:rPr>
        <w:t>The attainment of health for all is underpinned by a shift in basic emphasis from in-patient treatment to primary health and medical care. One trend in the provision of primary medical care has been the introduction of the family-based principle of service delivery. The WHO concept was adopted in 1996, and the family-based principle of service delivery has been phased in since then. The relevant regulatory standards have been drawn up and introduced.</w:t>
      </w:r>
    </w:p>
    <w:p w:rsidR="00CE5D92" w:rsidRPr="00F56A6C" w:rsidRDefault="00CE5D92" w:rsidP="00B3050A">
      <w:pPr>
        <w:spacing w:after="120"/>
        <w:ind w:left="1134" w:right="1134"/>
        <w:jc w:val="both"/>
        <w:rPr>
          <w:snapToGrid w:val="0"/>
          <w:lang w:val="en-GB"/>
        </w:rPr>
      </w:pPr>
      <w:r w:rsidRPr="00F56A6C">
        <w:rPr>
          <w:snapToGrid w:val="0"/>
          <w:lang w:val="en-GB"/>
        </w:rPr>
        <w:t>241.</w:t>
      </w:r>
      <w:r w:rsidRPr="00F56A6C">
        <w:rPr>
          <w:snapToGrid w:val="0"/>
          <w:lang w:val="en-GB"/>
        </w:rPr>
        <w:tab/>
        <w:t>The concept of primary health and medical care comprises: education concerning the most important health problems and methods of preventing and treating them, assistance in providing food and healthy nutrition, high-quality water and sanitary measures, protection of the health of mother and child, including family planning, immunization against the major infectious diseases, prevention and control of endemic diseases, treatment of illnesses and injuries caused by them and provision of basic medicines.</w:t>
      </w:r>
    </w:p>
    <w:p w:rsidR="00CE5D92" w:rsidRPr="00F56A6C" w:rsidRDefault="00CE5D92" w:rsidP="00B3050A">
      <w:pPr>
        <w:spacing w:after="120"/>
        <w:ind w:left="1134" w:right="1134"/>
        <w:jc w:val="both"/>
        <w:rPr>
          <w:snapToGrid w:val="0"/>
          <w:lang w:val="en-GB"/>
        </w:rPr>
      </w:pPr>
      <w:r w:rsidRPr="00F56A6C">
        <w:rPr>
          <w:snapToGrid w:val="0"/>
          <w:lang w:val="en-GB"/>
        </w:rPr>
        <w:t>242.</w:t>
      </w:r>
      <w:r w:rsidRPr="00F56A6C">
        <w:rPr>
          <w:snapToGrid w:val="0"/>
          <w:lang w:val="en-GB"/>
        </w:rPr>
        <w:tab/>
        <w:t xml:space="preserve">The principal functions of a doctor are the protection of health, prevention of illnesses and provision of skilled primary health and medical care to the population of the sector assigned to him or her. A chair of family medicine has been established at the Turkmen State Medical Institute. The category of family doctor has been added to the register of medical specializations and medical functions at health-care institutions. </w:t>
      </w:r>
    </w:p>
    <w:p w:rsidR="00CE5D92" w:rsidRPr="00F56A6C" w:rsidRDefault="00CE5D92" w:rsidP="00B3050A">
      <w:pPr>
        <w:spacing w:after="120"/>
        <w:ind w:left="1134" w:right="1134"/>
        <w:jc w:val="both"/>
        <w:rPr>
          <w:snapToGrid w:val="0"/>
          <w:lang w:val="en-GB"/>
        </w:rPr>
      </w:pPr>
      <w:r w:rsidRPr="00F56A6C">
        <w:rPr>
          <w:snapToGrid w:val="0"/>
          <w:lang w:val="en-GB"/>
        </w:rPr>
        <w:t>243.</w:t>
      </w:r>
      <w:r w:rsidRPr="00F56A6C">
        <w:rPr>
          <w:snapToGrid w:val="0"/>
          <w:lang w:val="en-GB"/>
        </w:rPr>
        <w:tab/>
        <w:t>Overall mortality in 2006 was 5.5 per thousand, whereas in 1997 it had been 7 per thousand. Between 1995 and 2005, according to Ministry of Health and the Medical Industry figures, maternal mortality fell by 83 per cent. Average life expectancy for both men and women is trending upwards. In 2006 it stood at 72.9 years for women and 66.2 years for men.</w:t>
      </w:r>
    </w:p>
    <w:p w:rsidR="00CE5D92" w:rsidRPr="00F56A6C" w:rsidRDefault="00CE5D92" w:rsidP="00B3050A">
      <w:pPr>
        <w:spacing w:after="120"/>
        <w:ind w:left="1134" w:right="1134"/>
        <w:jc w:val="both"/>
        <w:rPr>
          <w:snapToGrid w:val="0"/>
          <w:lang w:val="en-GB"/>
        </w:rPr>
      </w:pPr>
      <w:r w:rsidRPr="00F56A6C">
        <w:rPr>
          <w:snapToGrid w:val="0"/>
          <w:lang w:val="en-GB"/>
        </w:rPr>
        <w:t>244.</w:t>
      </w:r>
      <w:r w:rsidRPr="00F56A6C">
        <w:rPr>
          <w:snapToGrid w:val="0"/>
          <w:lang w:val="en-GB"/>
        </w:rPr>
        <w:tab/>
        <w:t>In the light of WHO recommendations, the Ministry of Health and the Medical Industry has drawn up a National Safe Motherhood Programme for the period 2007-2011, to improve the health of women of child-bearing age and their offspring by introducing modern methods of monitoring and dealing with pregnant, parturient and post-partum women and newborns.</w:t>
      </w:r>
    </w:p>
    <w:p w:rsidR="00CE5D92" w:rsidRPr="00F56A6C" w:rsidRDefault="00CE5D92" w:rsidP="00B3050A">
      <w:pPr>
        <w:spacing w:after="120"/>
        <w:ind w:left="1134" w:right="1134"/>
        <w:jc w:val="both"/>
        <w:rPr>
          <w:lang w:val="en-GB"/>
        </w:rPr>
      </w:pPr>
      <w:r w:rsidRPr="00F56A6C">
        <w:rPr>
          <w:snapToGrid w:val="0"/>
          <w:lang w:val="en-GB"/>
        </w:rPr>
        <w:t>245.</w:t>
      </w:r>
      <w:r w:rsidRPr="00F56A6C">
        <w:rPr>
          <w:snapToGrid w:val="0"/>
          <w:lang w:val="en-GB"/>
        </w:rPr>
        <w:tab/>
        <w:t xml:space="preserve">Progress in improving the situation of children is a key aim of national development as a whole. The upbringing, development and protection of children are an indispensable condition for the future development of mankind. </w:t>
      </w:r>
      <w:r w:rsidRPr="00F56A6C">
        <w:rPr>
          <w:lang w:val="en-GB"/>
        </w:rPr>
        <w:t>Turkmenistan ratified the World Declaration on the Survival, Protection and Development of Children on 28 December 1993 and acceded to the Convention on the Rights of the Child on 23 September 1994.</w:t>
      </w:r>
    </w:p>
    <w:p w:rsidR="00CE5D92" w:rsidRPr="00F56A6C" w:rsidRDefault="00CE5D92" w:rsidP="00B3050A">
      <w:pPr>
        <w:spacing w:after="120"/>
        <w:ind w:left="1134" w:right="1134"/>
        <w:rPr>
          <w:snapToGrid w:val="0"/>
          <w:lang w:val="en-GB"/>
        </w:rPr>
      </w:pPr>
      <w:r w:rsidRPr="00F56A6C">
        <w:rPr>
          <w:lang w:val="en-GB"/>
        </w:rPr>
        <w:t>246.</w:t>
      </w:r>
      <w:r w:rsidRPr="00F56A6C">
        <w:rPr>
          <w:lang w:val="en-GB"/>
        </w:rPr>
        <w:tab/>
        <w:t xml:space="preserve">As </w:t>
      </w:r>
      <w:r w:rsidRPr="00F56A6C">
        <w:rPr>
          <w:snapToGrid w:val="0"/>
          <w:lang w:val="en-GB"/>
        </w:rPr>
        <w:t xml:space="preserve">a result of the health reforms and the various programmes that have been carried out, maternal and child morbidity and mortality have decreased significantly, the quality of patient care has improved, the number of medical services offered has grown markedly, and incidence of disease among the general population has nearly halved. </w:t>
      </w:r>
    </w:p>
    <w:p w:rsidR="00CE5D92" w:rsidRPr="00F56A6C" w:rsidRDefault="00CE5D92" w:rsidP="00B3050A">
      <w:pPr>
        <w:spacing w:after="120"/>
        <w:ind w:left="1134"/>
        <w:jc w:val="both"/>
        <w:rPr>
          <w:b/>
          <w:snapToGrid w:val="0"/>
          <w:lang w:val="en-GB"/>
        </w:rPr>
      </w:pPr>
      <w:r w:rsidRPr="00F56A6C">
        <w:rPr>
          <w:snapToGrid w:val="0"/>
          <w:lang w:val="en-GB"/>
        </w:rPr>
        <w:t>247.</w:t>
      </w:r>
      <w:r w:rsidRPr="00F56A6C">
        <w:rPr>
          <w:snapToGrid w:val="0"/>
          <w:lang w:val="en-GB"/>
        </w:rPr>
        <w:tab/>
      </w:r>
      <w:r w:rsidRPr="00891F61">
        <w:rPr>
          <w:snapToGrid w:val="0"/>
          <w:lang w:val="en-GB"/>
        </w:rPr>
        <w:t>Child morbidity from birth to 14 years of age (per thousand</w:t>
      </w:r>
      <w:r w:rsidRPr="00F56A6C">
        <w:rPr>
          <w:b/>
          <w:snapToGrid w:val="0"/>
          <w:lang w:val="en-GB"/>
        </w:rPr>
        <w:t>)</w:t>
      </w:r>
    </w:p>
    <w:tbl>
      <w:tblPr>
        <w:tblW w:w="7682" w:type="dxa"/>
        <w:tblInd w:w="1242" w:type="dxa"/>
        <w:tblLook w:val="00BF" w:firstRow="1" w:lastRow="0" w:firstColumn="1" w:lastColumn="0" w:noHBand="0" w:noVBand="0"/>
      </w:tblPr>
      <w:tblGrid>
        <w:gridCol w:w="3686"/>
        <w:gridCol w:w="666"/>
        <w:gridCol w:w="666"/>
        <w:gridCol w:w="666"/>
        <w:gridCol w:w="666"/>
        <w:gridCol w:w="666"/>
        <w:gridCol w:w="666"/>
      </w:tblGrid>
      <w:tr w:rsidR="00CE5D92" w:rsidRPr="00F56A6C" w:rsidTr="00B3050A">
        <w:trPr>
          <w:trHeight w:val="370"/>
        </w:trPr>
        <w:tc>
          <w:tcPr>
            <w:tcW w:w="3686" w:type="dxa"/>
            <w:vMerge w:val="restart"/>
            <w:tcBorders>
              <w:top w:val="single" w:sz="2" w:space="0" w:color="auto"/>
            </w:tcBorders>
          </w:tcPr>
          <w:p w:rsidR="00CE5D92" w:rsidRPr="00B3050A" w:rsidRDefault="00CE5D92" w:rsidP="00B3050A">
            <w:pPr>
              <w:ind w:right="-392"/>
              <w:jc w:val="both"/>
              <w:rPr>
                <w:b/>
                <w:i/>
                <w:snapToGrid w:val="0"/>
                <w:lang w:val="en-GB"/>
              </w:rPr>
            </w:pPr>
          </w:p>
        </w:tc>
        <w:tc>
          <w:tcPr>
            <w:tcW w:w="0" w:type="auto"/>
            <w:gridSpan w:val="6"/>
            <w:tcBorders>
              <w:top w:val="single" w:sz="2" w:space="0" w:color="auto"/>
            </w:tcBorders>
          </w:tcPr>
          <w:p w:rsidR="00CE5D92" w:rsidRPr="002C64B8" w:rsidRDefault="00B3050A" w:rsidP="00B3050A">
            <w:pPr>
              <w:jc w:val="right"/>
              <w:rPr>
                <w:i/>
                <w:snapToGrid w:val="0"/>
                <w:sz w:val="16"/>
                <w:szCs w:val="16"/>
                <w:lang w:val="en-GB"/>
              </w:rPr>
            </w:pPr>
            <w:r w:rsidRPr="002C64B8">
              <w:rPr>
                <w:i/>
                <w:snapToGrid w:val="0"/>
                <w:sz w:val="16"/>
                <w:szCs w:val="16"/>
                <w:lang w:val="en-GB"/>
              </w:rPr>
              <w:t>Year</w:t>
            </w:r>
          </w:p>
        </w:tc>
      </w:tr>
      <w:tr w:rsidR="00CE5D92" w:rsidRPr="00F56A6C" w:rsidTr="00B3050A">
        <w:tc>
          <w:tcPr>
            <w:tcW w:w="3686" w:type="dxa"/>
            <w:vMerge/>
            <w:tcBorders>
              <w:bottom w:val="single" w:sz="12" w:space="0" w:color="auto"/>
            </w:tcBorders>
          </w:tcPr>
          <w:p w:rsidR="00CE5D92" w:rsidRPr="00B3050A" w:rsidRDefault="00CE5D92" w:rsidP="00CE5D92">
            <w:pPr>
              <w:jc w:val="both"/>
              <w:rPr>
                <w:b/>
                <w:i/>
                <w:snapToGrid w:val="0"/>
                <w:lang w:val="en-GB"/>
              </w:rPr>
            </w:pPr>
          </w:p>
        </w:tc>
        <w:tc>
          <w:tcPr>
            <w:tcW w:w="0" w:type="auto"/>
            <w:tcBorders>
              <w:bottom w:val="single" w:sz="12" w:space="0" w:color="auto"/>
            </w:tcBorders>
          </w:tcPr>
          <w:p w:rsidR="00CE5D92" w:rsidRPr="002C64B8" w:rsidRDefault="00CE5D92" w:rsidP="00CE5D92">
            <w:pPr>
              <w:jc w:val="both"/>
              <w:rPr>
                <w:i/>
                <w:snapToGrid w:val="0"/>
                <w:sz w:val="16"/>
                <w:szCs w:val="16"/>
                <w:lang w:val="en-GB"/>
              </w:rPr>
            </w:pPr>
            <w:r w:rsidRPr="002C64B8">
              <w:rPr>
                <w:i/>
                <w:snapToGrid w:val="0"/>
                <w:sz w:val="16"/>
                <w:szCs w:val="16"/>
                <w:lang w:val="en-GB"/>
              </w:rPr>
              <w:t>2002</w:t>
            </w:r>
          </w:p>
        </w:tc>
        <w:tc>
          <w:tcPr>
            <w:tcW w:w="0" w:type="auto"/>
            <w:tcBorders>
              <w:bottom w:val="single" w:sz="12" w:space="0" w:color="auto"/>
            </w:tcBorders>
          </w:tcPr>
          <w:p w:rsidR="00CE5D92" w:rsidRPr="002C64B8" w:rsidRDefault="00CE5D92" w:rsidP="00CE5D92">
            <w:pPr>
              <w:jc w:val="both"/>
              <w:rPr>
                <w:i/>
                <w:snapToGrid w:val="0"/>
                <w:sz w:val="16"/>
                <w:szCs w:val="16"/>
                <w:lang w:val="en-GB"/>
              </w:rPr>
            </w:pPr>
            <w:r w:rsidRPr="002C64B8">
              <w:rPr>
                <w:i/>
                <w:snapToGrid w:val="0"/>
                <w:sz w:val="16"/>
                <w:szCs w:val="16"/>
                <w:lang w:val="en-GB"/>
              </w:rPr>
              <w:t>2003</w:t>
            </w:r>
          </w:p>
        </w:tc>
        <w:tc>
          <w:tcPr>
            <w:tcW w:w="0" w:type="auto"/>
            <w:tcBorders>
              <w:bottom w:val="single" w:sz="12" w:space="0" w:color="auto"/>
            </w:tcBorders>
          </w:tcPr>
          <w:p w:rsidR="00CE5D92" w:rsidRPr="002C64B8" w:rsidRDefault="00CE5D92" w:rsidP="00CE5D92">
            <w:pPr>
              <w:jc w:val="both"/>
              <w:rPr>
                <w:i/>
                <w:snapToGrid w:val="0"/>
                <w:sz w:val="16"/>
                <w:szCs w:val="16"/>
                <w:lang w:val="en-GB"/>
              </w:rPr>
            </w:pPr>
            <w:r w:rsidRPr="002C64B8">
              <w:rPr>
                <w:i/>
                <w:snapToGrid w:val="0"/>
                <w:sz w:val="16"/>
                <w:szCs w:val="16"/>
                <w:lang w:val="en-GB"/>
              </w:rPr>
              <w:t>2004</w:t>
            </w:r>
          </w:p>
        </w:tc>
        <w:tc>
          <w:tcPr>
            <w:tcW w:w="0" w:type="auto"/>
            <w:tcBorders>
              <w:bottom w:val="single" w:sz="12" w:space="0" w:color="auto"/>
            </w:tcBorders>
          </w:tcPr>
          <w:p w:rsidR="00CE5D92" w:rsidRPr="002C64B8" w:rsidRDefault="00CE5D92" w:rsidP="00CE5D92">
            <w:pPr>
              <w:jc w:val="both"/>
              <w:rPr>
                <w:i/>
                <w:snapToGrid w:val="0"/>
                <w:sz w:val="16"/>
                <w:szCs w:val="16"/>
                <w:lang w:val="en-GB"/>
              </w:rPr>
            </w:pPr>
            <w:r w:rsidRPr="002C64B8">
              <w:rPr>
                <w:i/>
                <w:snapToGrid w:val="0"/>
                <w:sz w:val="16"/>
                <w:szCs w:val="16"/>
                <w:lang w:val="en-GB"/>
              </w:rPr>
              <w:t>2005</w:t>
            </w:r>
          </w:p>
        </w:tc>
        <w:tc>
          <w:tcPr>
            <w:tcW w:w="0" w:type="auto"/>
            <w:tcBorders>
              <w:bottom w:val="single" w:sz="12" w:space="0" w:color="auto"/>
            </w:tcBorders>
          </w:tcPr>
          <w:p w:rsidR="00CE5D92" w:rsidRPr="002C64B8" w:rsidRDefault="00CE5D92" w:rsidP="00CE5D92">
            <w:pPr>
              <w:jc w:val="both"/>
              <w:rPr>
                <w:i/>
                <w:snapToGrid w:val="0"/>
                <w:sz w:val="16"/>
                <w:szCs w:val="16"/>
                <w:lang w:val="en-GB"/>
              </w:rPr>
            </w:pPr>
            <w:r w:rsidRPr="002C64B8">
              <w:rPr>
                <w:i/>
                <w:snapToGrid w:val="0"/>
                <w:sz w:val="16"/>
                <w:szCs w:val="16"/>
                <w:lang w:val="en-GB"/>
              </w:rPr>
              <w:t>2006</w:t>
            </w:r>
          </w:p>
        </w:tc>
        <w:tc>
          <w:tcPr>
            <w:tcW w:w="0" w:type="auto"/>
            <w:tcBorders>
              <w:bottom w:val="single" w:sz="12" w:space="0" w:color="auto"/>
            </w:tcBorders>
          </w:tcPr>
          <w:p w:rsidR="00CE5D92" w:rsidRPr="002C64B8" w:rsidRDefault="00CE5D92" w:rsidP="00CE5D92">
            <w:pPr>
              <w:jc w:val="both"/>
              <w:rPr>
                <w:i/>
                <w:snapToGrid w:val="0"/>
                <w:sz w:val="16"/>
                <w:szCs w:val="16"/>
                <w:lang w:val="en-GB"/>
              </w:rPr>
            </w:pPr>
            <w:r w:rsidRPr="002C64B8">
              <w:rPr>
                <w:i/>
                <w:snapToGrid w:val="0"/>
                <w:sz w:val="16"/>
                <w:szCs w:val="16"/>
                <w:lang w:val="en-GB"/>
              </w:rPr>
              <w:t>2007</w:t>
            </w:r>
          </w:p>
        </w:tc>
      </w:tr>
      <w:tr w:rsidR="00CE5D92" w:rsidRPr="00F56A6C" w:rsidTr="00B3050A">
        <w:trPr>
          <w:trHeight w:val="556"/>
        </w:trPr>
        <w:tc>
          <w:tcPr>
            <w:tcW w:w="3686" w:type="dxa"/>
            <w:tcBorders>
              <w:top w:val="single" w:sz="12" w:space="0" w:color="auto"/>
              <w:bottom w:val="single" w:sz="12" w:space="0" w:color="auto"/>
            </w:tcBorders>
          </w:tcPr>
          <w:p w:rsidR="00CE5D92" w:rsidRPr="002C64B8" w:rsidRDefault="00CE5D92" w:rsidP="00CE5D92">
            <w:pPr>
              <w:jc w:val="both"/>
              <w:rPr>
                <w:b/>
                <w:snapToGrid w:val="0"/>
                <w:sz w:val="18"/>
                <w:szCs w:val="18"/>
                <w:lang w:val="en-GB"/>
              </w:rPr>
            </w:pPr>
            <w:r w:rsidRPr="002C64B8">
              <w:rPr>
                <w:snapToGrid w:val="0"/>
                <w:sz w:val="18"/>
                <w:szCs w:val="18"/>
                <w:lang w:val="en-GB"/>
              </w:rPr>
              <w:t>Child morbidity from birth to 14 years of age (per thousand)</w:t>
            </w:r>
          </w:p>
        </w:tc>
        <w:tc>
          <w:tcPr>
            <w:tcW w:w="0" w:type="auto"/>
            <w:tcBorders>
              <w:top w:val="single" w:sz="12" w:space="0" w:color="auto"/>
              <w:bottom w:val="single" w:sz="12" w:space="0" w:color="auto"/>
            </w:tcBorders>
          </w:tcPr>
          <w:p w:rsidR="00CE5D92" w:rsidRPr="002C64B8" w:rsidRDefault="00CE5D92" w:rsidP="00CE5D92">
            <w:pPr>
              <w:jc w:val="both"/>
              <w:rPr>
                <w:snapToGrid w:val="0"/>
                <w:sz w:val="18"/>
                <w:szCs w:val="18"/>
                <w:lang w:val="en-GB"/>
              </w:rPr>
            </w:pPr>
            <w:r w:rsidRPr="002C64B8">
              <w:rPr>
                <w:snapToGrid w:val="0"/>
                <w:sz w:val="18"/>
                <w:szCs w:val="18"/>
                <w:lang w:val="en-GB"/>
              </w:rPr>
              <w:t>289.9</w:t>
            </w:r>
          </w:p>
        </w:tc>
        <w:tc>
          <w:tcPr>
            <w:tcW w:w="0" w:type="auto"/>
            <w:tcBorders>
              <w:top w:val="single" w:sz="12" w:space="0" w:color="auto"/>
              <w:bottom w:val="single" w:sz="12" w:space="0" w:color="auto"/>
            </w:tcBorders>
          </w:tcPr>
          <w:p w:rsidR="00CE5D92" w:rsidRPr="002C64B8" w:rsidRDefault="00CE5D92" w:rsidP="00CE5D92">
            <w:pPr>
              <w:jc w:val="both"/>
              <w:rPr>
                <w:snapToGrid w:val="0"/>
                <w:sz w:val="18"/>
                <w:szCs w:val="18"/>
                <w:lang w:val="en-GB"/>
              </w:rPr>
            </w:pPr>
            <w:r w:rsidRPr="002C64B8">
              <w:rPr>
                <w:snapToGrid w:val="0"/>
                <w:sz w:val="18"/>
                <w:szCs w:val="18"/>
                <w:lang w:val="en-GB"/>
              </w:rPr>
              <w:t>282.4</w:t>
            </w:r>
          </w:p>
        </w:tc>
        <w:tc>
          <w:tcPr>
            <w:tcW w:w="0" w:type="auto"/>
            <w:tcBorders>
              <w:top w:val="single" w:sz="12" w:space="0" w:color="auto"/>
              <w:bottom w:val="single" w:sz="12" w:space="0" w:color="auto"/>
            </w:tcBorders>
          </w:tcPr>
          <w:p w:rsidR="00CE5D92" w:rsidRPr="002C64B8" w:rsidRDefault="00CE5D92" w:rsidP="00CE5D92">
            <w:pPr>
              <w:jc w:val="both"/>
              <w:rPr>
                <w:snapToGrid w:val="0"/>
                <w:sz w:val="18"/>
                <w:szCs w:val="18"/>
                <w:lang w:val="en-GB"/>
              </w:rPr>
            </w:pPr>
            <w:r w:rsidRPr="002C64B8">
              <w:rPr>
                <w:snapToGrid w:val="0"/>
                <w:sz w:val="18"/>
                <w:szCs w:val="18"/>
                <w:lang w:val="en-GB"/>
              </w:rPr>
              <w:t>272.5</w:t>
            </w:r>
          </w:p>
        </w:tc>
        <w:tc>
          <w:tcPr>
            <w:tcW w:w="0" w:type="auto"/>
            <w:tcBorders>
              <w:top w:val="single" w:sz="12" w:space="0" w:color="auto"/>
              <w:bottom w:val="single" w:sz="12" w:space="0" w:color="auto"/>
            </w:tcBorders>
          </w:tcPr>
          <w:p w:rsidR="00CE5D92" w:rsidRPr="002C64B8" w:rsidRDefault="00CE5D92" w:rsidP="00CE5D92">
            <w:pPr>
              <w:jc w:val="both"/>
              <w:rPr>
                <w:snapToGrid w:val="0"/>
                <w:sz w:val="18"/>
                <w:szCs w:val="18"/>
                <w:lang w:val="en-GB"/>
              </w:rPr>
            </w:pPr>
            <w:r w:rsidRPr="002C64B8">
              <w:rPr>
                <w:snapToGrid w:val="0"/>
                <w:sz w:val="18"/>
                <w:szCs w:val="18"/>
                <w:lang w:val="en-GB"/>
              </w:rPr>
              <w:t>268.5</w:t>
            </w:r>
          </w:p>
        </w:tc>
        <w:tc>
          <w:tcPr>
            <w:tcW w:w="0" w:type="auto"/>
            <w:tcBorders>
              <w:top w:val="single" w:sz="12" w:space="0" w:color="auto"/>
              <w:bottom w:val="single" w:sz="12" w:space="0" w:color="auto"/>
            </w:tcBorders>
          </w:tcPr>
          <w:p w:rsidR="00CE5D92" w:rsidRPr="002C64B8" w:rsidRDefault="00CE5D92" w:rsidP="00CE5D92">
            <w:pPr>
              <w:jc w:val="both"/>
              <w:rPr>
                <w:snapToGrid w:val="0"/>
                <w:sz w:val="18"/>
                <w:szCs w:val="18"/>
                <w:lang w:val="en-GB"/>
              </w:rPr>
            </w:pPr>
            <w:r w:rsidRPr="002C64B8">
              <w:rPr>
                <w:snapToGrid w:val="0"/>
                <w:sz w:val="18"/>
                <w:szCs w:val="18"/>
                <w:lang w:val="en-GB"/>
              </w:rPr>
              <w:t>265.2</w:t>
            </w:r>
          </w:p>
        </w:tc>
        <w:tc>
          <w:tcPr>
            <w:tcW w:w="0" w:type="auto"/>
            <w:tcBorders>
              <w:top w:val="single" w:sz="12" w:space="0" w:color="auto"/>
              <w:bottom w:val="single" w:sz="12" w:space="0" w:color="auto"/>
            </w:tcBorders>
          </w:tcPr>
          <w:p w:rsidR="00CE5D92" w:rsidRPr="002C64B8" w:rsidRDefault="00CE5D92" w:rsidP="00CE5D92">
            <w:pPr>
              <w:jc w:val="both"/>
              <w:rPr>
                <w:snapToGrid w:val="0"/>
                <w:sz w:val="18"/>
                <w:szCs w:val="18"/>
                <w:lang w:val="en-GB"/>
              </w:rPr>
            </w:pPr>
            <w:r w:rsidRPr="002C64B8">
              <w:rPr>
                <w:snapToGrid w:val="0"/>
                <w:sz w:val="18"/>
                <w:szCs w:val="18"/>
                <w:lang w:val="en-GB"/>
              </w:rPr>
              <w:t>257.5</w:t>
            </w:r>
          </w:p>
        </w:tc>
      </w:tr>
    </w:tbl>
    <w:p w:rsidR="00CE5D92" w:rsidRPr="00891F61" w:rsidRDefault="00CE5D92" w:rsidP="00B3050A">
      <w:pPr>
        <w:spacing w:before="120" w:after="120"/>
        <w:ind w:left="1134" w:right="1134"/>
        <w:jc w:val="both"/>
        <w:rPr>
          <w:snapToGrid w:val="0"/>
          <w:lang w:val="en-GB"/>
        </w:rPr>
      </w:pPr>
      <w:r w:rsidRPr="00F56A6C">
        <w:rPr>
          <w:snapToGrid w:val="0"/>
          <w:lang w:val="en-GB"/>
        </w:rPr>
        <w:t>248.</w:t>
      </w:r>
      <w:r w:rsidRPr="00F56A6C">
        <w:rPr>
          <w:snapToGrid w:val="0"/>
          <w:lang w:val="en-GB"/>
        </w:rPr>
        <w:tab/>
      </w:r>
      <w:r w:rsidRPr="00891F61">
        <w:rPr>
          <w:snapToGrid w:val="0"/>
          <w:lang w:val="en-GB"/>
        </w:rPr>
        <w:t>Availability of medical care for pregnant women and children under 5 (percentage)</w:t>
      </w:r>
    </w:p>
    <w:tbl>
      <w:tblPr>
        <w:tblW w:w="0" w:type="auto"/>
        <w:tblInd w:w="1242" w:type="dxa"/>
        <w:tblLook w:val="00BF" w:firstRow="1" w:lastRow="0" w:firstColumn="1" w:lastColumn="0" w:noHBand="0" w:noVBand="0"/>
      </w:tblPr>
      <w:tblGrid>
        <w:gridCol w:w="2884"/>
        <w:gridCol w:w="802"/>
        <w:gridCol w:w="709"/>
        <w:gridCol w:w="992"/>
        <w:gridCol w:w="850"/>
        <w:gridCol w:w="851"/>
        <w:gridCol w:w="709"/>
      </w:tblGrid>
      <w:tr w:rsidR="00CE5D92" w:rsidRPr="00F56A6C" w:rsidTr="00B3050A">
        <w:trPr>
          <w:trHeight w:val="370"/>
        </w:trPr>
        <w:tc>
          <w:tcPr>
            <w:tcW w:w="2884" w:type="dxa"/>
            <w:vMerge w:val="restart"/>
            <w:tcBorders>
              <w:top w:val="single" w:sz="2" w:space="0" w:color="auto"/>
            </w:tcBorders>
          </w:tcPr>
          <w:p w:rsidR="00CE5D92" w:rsidRPr="00F56A6C" w:rsidRDefault="00CE5D92" w:rsidP="00CE5D92">
            <w:pPr>
              <w:jc w:val="both"/>
              <w:rPr>
                <w:b/>
                <w:snapToGrid w:val="0"/>
                <w:lang w:val="en-GB"/>
              </w:rPr>
            </w:pPr>
          </w:p>
        </w:tc>
        <w:tc>
          <w:tcPr>
            <w:tcW w:w="4913" w:type="dxa"/>
            <w:gridSpan w:val="6"/>
            <w:tcBorders>
              <w:top w:val="single" w:sz="2" w:space="0" w:color="auto"/>
            </w:tcBorders>
          </w:tcPr>
          <w:p w:rsidR="00CE5D92" w:rsidRPr="002C64B8" w:rsidRDefault="00CE5D92" w:rsidP="00B3050A">
            <w:pPr>
              <w:jc w:val="right"/>
              <w:rPr>
                <w:i/>
                <w:snapToGrid w:val="0"/>
                <w:sz w:val="16"/>
                <w:szCs w:val="16"/>
                <w:lang w:val="en-GB"/>
              </w:rPr>
            </w:pPr>
            <w:r w:rsidRPr="002C64B8">
              <w:rPr>
                <w:i/>
                <w:snapToGrid w:val="0"/>
                <w:sz w:val="16"/>
                <w:szCs w:val="16"/>
                <w:lang w:val="en-GB"/>
              </w:rPr>
              <w:t>Year</w:t>
            </w:r>
          </w:p>
        </w:tc>
      </w:tr>
      <w:tr w:rsidR="00692225" w:rsidRPr="00F56A6C" w:rsidTr="00B3050A">
        <w:tc>
          <w:tcPr>
            <w:tcW w:w="2884" w:type="dxa"/>
            <w:vMerge/>
            <w:tcBorders>
              <w:bottom w:val="single" w:sz="12" w:space="0" w:color="auto"/>
            </w:tcBorders>
          </w:tcPr>
          <w:p w:rsidR="00CE5D92" w:rsidRPr="00F56A6C" w:rsidRDefault="00CE5D92" w:rsidP="00CE5D92">
            <w:pPr>
              <w:jc w:val="both"/>
              <w:rPr>
                <w:b/>
                <w:snapToGrid w:val="0"/>
                <w:lang w:val="en-GB"/>
              </w:rPr>
            </w:pPr>
          </w:p>
        </w:tc>
        <w:tc>
          <w:tcPr>
            <w:tcW w:w="802" w:type="dxa"/>
            <w:tcBorders>
              <w:bottom w:val="single" w:sz="12" w:space="0" w:color="auto"/>
            </w:tcBorders>
          </w:tcPr>
          <w:p w:rsidR="00CE5D92" w:rsidRPr="002C64B8" w:rsidRDefault="00CE5D92" w:rsidP="00CE5D92">
            <w:pPr>
              <w:jc w:val="both"/>
              <w:rPr>
                <w:i/>
                <w:snapToGrid w:val="0"/>
                <w:sz w:val="16"/>
                <w:szCs w:val="16"/>
                <w:lang w:val="en-GB"/>
              </w:rPr>
            </w:pPr>
            <w:r w:rsidRPr="002C64B8">
              <w:rPr>
                <w:i/>
                <w:snapToGrid w:val="0"/>
                <w:sz w:val="16"/>
                <w:szCs w:val="16"/>
                <w:lang w:val="en-GB"/>
              </w:rPr>
              <w:t>2002</w:t>
            </w:r>
          </w:p>
        </w:tc>
        <w:tc>
          <w:tcPr>
            <w:tcW w:w="709" w:type="dxa"/>
            <w:tcBorders>
              <w:bottom w:val="single" w:sz="12" w:space="0" w:color="auto"/>
            </w:tcBorders>
          </w:tcPr>
          <w:p w:rsidR="00CE5D92" w:rsidRPr="002C64B8" w:rsidRDefault="00CE5D92" w:rsidP="00CE5D92">
            <w:pPr>
              <w:jc w:val="both"/>
              <w:rPr>
                <w:i/>
                <w:snapToGrid w:val="0"/>
                <w:sz w:val="16"/>
                <w:szCs w:val="16"/>
                <w:lang w:val="en-GB"/>
              </w:rPr>
            </w:pPr>
            <w:r w:rsidRPr="002C64B8">
              <w:rPr>
                <w:i/>
                <w:snapToGrid w:val="0"/>
                <w:sz w:val="16"/>
                <w:szCs w:val="16"/>
                <w:lang w:val="en-GB"/>
              </w:rPr>
              <w:t>2003</w:t>
            </w:r>
          </w:p>
        </w:tc>
        <w:tc>
          <w:tcPr>
            <w:tcW w:w="992" w:type="dxa"/>
            <w:tcBorders>
              <w:bottom w:val="single" w:sz="12" w:space="0" w:color="auto"/>
            </w:tcBorders>
          </w:tcPr>
          <w:p w:rsidR="00CE5D92" w:rsidRPr="002C64B8" w:rsidRDefault="00CE5D92" w:rsidP="00CE5D92">
            <w:pPr>
              <w:jc w:val="both"/>
              <w:rPr>
                <w:i/>
                <w:snapToGrid w:val="0"/>
                <w:sz w:val="16"/>
                <w:szCs w:val="16"/>
                <w:lang w:val="en-GB"/>
              </w:rPr>
            </w:pPr>
            <w:r w:rsidRPr="002C64B8">
              <w:rPr>
                <w:i/>
                <w:snapToGrid w:val="0"/>
                <w:sz w:val="16"/>
                <w:szCs w:val="16"/>
                <w:lang w:val="en-GB"/>
              </w:rPr>
              <w:t>2004</w:t>
            </w:r>
          </w:p>
        </w:tc>
        <w:tc>
          <w:tcPr>
            <w:tcW w:w="850" w:type="dxa"/>
            <w:tcBorders>
              <w:bottom w:val="single" w:sz="12" w:space="0" w:color="auto"/>
            </w:tcBorders>
          </w:tcPr>
          <w:p w:rsidR="00CE5D92" w:rsidRPr="002C64B8" w:rsidRDefault="00CE5D92" w:rsidP="00CE5D92">
            <w:pPr>
              <w:jc w:val="both"/>
              <w:rPr>
                <w:i/>
                <w:snapToGrid w:val="0"/>
                <w:sz w:val="16"/>
                <w:szCs w:val="16"/>
                <w:lang w:val="en-GB"/>
              </w:rPr>
            </w:pPr>
            <w:r w:rsidRPr="002C64B8">
              <w:rPr>
                <w:i/>
                <w:snapToGrid w:val="0"/>
                <w:sz w:val="16"/>
                <w:szCs w:val="16"/>
                <w:lang w:val="en-GB"/>
              </w:rPr>
              <w:t>2005</w:t>
            </w:r>
          </w:p>
        </w:tc>
        <w:tc>
          <w:tcPr>
            <w:tcW w:w="851" w:type="dxa"/>
            <w:tcBorders>
              <w:bottom w:val="single" w:sz="12" w:space="0" w:color="auto"/>
            </w:tcBorders>
          </w:tcPr>
          <w:p w:rsidR="00CE5D92" w:rsidRPr="002C64B8" w:rsidRDefault="00CE5D92" w:rsidP="00CE5D92">
            <w:pPr>
              <w:jc w:val="both"/>
              <w:rPr>
                <w:i/>
                <w:snapToGrid w:val="0"/>
                <w:sz w:val="16"/>
                <w:szCs w:val="16"/>
                <w:lang w:val="en-GB"/>
              </w:rPr>
            </w:pPr>
            <w:r w:rsidRPr="002C64B8">
              <w:rPr>
                <w:i/>
                <w:snapToGrid w:val="0"/>
                <w:sz w:val="16"/>
                <w:szCs w:val="16"/>
                <w:lang w:val="en-GB"/>
              </w:rPr>
              <w:t>2006</w:t>
            </w:r>
          </w:p>
        </w:tc>
        <w:tc>
          <w:tcPr>
            <w:tcW w:w="709" w:type="dxa"/>
            <w:tcBorders>
              <w:bottom w:val="single" w:sz="12" w:space="0" w:color="auto"/>
            </w:tcBorders>
          </w:tcPr>
          <w:p w:rsidR="00CE5D92" w:rsidRPr="002C64B8" w:rsidRDefault="00CE5D92" w:rsidP="00CE5D92">
            <w:pPr>
              <w:jc w:val="both"/>
              <w:rPr>
                <w:i/>
                <w:snapToGrid w:val="0"/>
                <w:sz w:val="16"/>
                <w:szCs w:val="16"/>
                <w:lang w:val="en-GB"/>
              </w:rPr>
            </w:pPr>
            <w:r w:rsidRPr="002C64B8">
              <w:rPr>
                <w:i/>
                <w:snapToGrid w:val="0"/>
                <w:sz w:val="16"/>
                <w:szCs w:val="16"/>
                <w:lang w:val="en-GB"/>
              </w:rPr>
              <w:t>2007</w:t>
            </w:r>
          </w:p>
        </w:tc>
      </w:tr>
      <w:tr w:rsidR="00692225" w:rsidRPr="002C64B8" w:rsidTr="00B3050A">
        <w:trPr>
          <w:trHeight w:val="583"/>
        </w:trPr>
        <w:tc>
          <w:tcPr>
            <w:tcW w:w="2884" w:type="dxa"/>
            <w:tcBorders>
              <w:top w:val="single" w:sz="12" w:space="0" w:color="auto"/>
              <w:bottom w:val="single" w:sz="12" w:space="0" w:color="auto"/>
            </w:tcBorders>
          </w:tcPr>
          <w:p w:rsidR="00CE5D92" w:rsidRPr="002C64B8" w:rsidRDefault="00CE5D92" w:rsidP="00CE5D92">
            <w:pPr>
              <w:jc w:val="both"/>
              <w:rPr>
                <w:snapToGrid w:val="0"/>
                <w:sz w:val="18"/>
                <w:szCs w:val="18"/>
                <w:lang w:val="en-GB"/>
              </w:rPr>
            </w:pPr>
            <w:r w:rsidRPr="002C64B8">
              <w:rPr>
                <w:snapToGrid w:val="0"/>
                <w:sz w:val="18"/>
                <w:szCs w:val="18"/>
                <w:lang w:val="en-GB"/>
              </w:rPr>
              <w:t xml:space="preserve">Availability of medical care for pregnant women </w:t>
            </w:r>
          </w:p>
        </w:tc>
        <w:tc>
          <w:tcPr>
            <w:tcW w:w="802" w:type="dxa"/>
            <w:tcBorders>
              <w:top w:val="single" w:sz="12" w:space="0" w:color="auto"/>
              <w:bottom w:val="single" w:sz="12" w:space="0" w:color="auto"/>
            </w:tcBorders>
          </w:tcPr>
          <w:p w:rsidR="00CE5D92" w:rsidRPr="002C64B8" w:rsidRDefault="00CE5D92" w:rsidP="00CE5D92">
            <w:pPr>
              <w:jc w:val="both"/>
              <w:rPr>
                <w:snapToGrid w:val="0"/>
                <w:sz w:val="18"/>
                <w:szCs w:val="18"/>
                <w:lang w:val="en-GB"/>
              </w:rPr>
            </w:pPr>
            <w:r w:rsidRPr="002C64B8">
              <w:rPr>
                <w:snapToGrid w:val="0"/>
                <w:sz w:val="18"/>
                <w:szCs w:val="18"/>
                <w:lang w:val="en-GB"/>
              </w:rPr>
              <w:t>95.4</w:t>
            </w:r>
          </w:p>
        </w:tc>
        <w:tc>
          <w:tcPr>
            <w:tcW w:w="709" w:type="dxa"/>
            <w:tcBorders>
              <w:top w:val="single" w:sz="12" w:space="0" w:color="auto"/>
              <w:bottom w:val="single" w:sz="12" w:space="0" w:color="auto"/>
            </w:tcBorders>
          </w:tcPr>
          <w:p w:rsidR="00CE5D92" w:rsidRPr="002C64B8" w:rsidRDefault="00CE5D92" w:rsidP="00CE5D92">
            <w:pPr>
              <w:jc w:val="both"/>
              <w:rPr>
                <w:snapToGrid w:val="0"/>
                <w:sz w:val="18"/>
                <w:szCs w:val="18"/>
                <w:lang w:val="en-GB"/>
              </w:rPr>
            </w:pPr>
            <w:r w:rsidRPr="002C64B8">
              <w:rPr>
                <w:snapToGrid w:val="0"/>
                <w:sz w:val="18"/>
                <w:szCs w:val="18"/>
                <w:lang w:val="en-GB"/>
              </w:rPr>
              <w:t>94.1</w:t>
            </w:r>
          </w:p>
        </w:tc>
        <w:tc>
          <w:tcPr>
            <w:tcW w:w="992" w:type="dxa"/>
            <w:tcBorders>
              <w:top w:val="single" w:sz="12" w:space="0" w:color="auto"/>
              <w:bottom w:val="single" w:sz="12" w:space="0" w:color="auto"/>
            </w:tcBorders>
          </w:tcPr>
          <w:p w:rsidR="00CE5D92" w:rsidRPr="002C64B8" w:rsidRDefault="00CE5D92" w:rsidP="00CE5D92">
            <w:pPr>
              <w:jc w:val="both"/>
              <w:rPr>
                <w:snapToGrid w:val="0"/>
                <w:sz w:val="18"/>
                <w:szCs w:val="18"/>
                <w:lang w:val="en-GB"/>
              </w:rPr>
            </w:pPr>
            <w:r w:rsidRPr="002C64B8">
              <w:rPr>
                <w:snapToGrid w:val="0"/>
                <w:sz w:val="18"/>
                <w:szCs w:val="18"/>
                <w:lang w:val="en-GB"/>
              </w:rPr>
              <w:t>95.0</w:t>
            </w:r>
          </w:p>
        </w:tc>
        <w:tc>
          <w:tcPr>
            <w:tcW w:w="850" w:type="dxa"/>
            <w:tcBorders>
              <w:top w:val="single" w:sz="12" w:space="0" w:color="auto"/>
              <w:bottom w:val="single" w:sz="12" w:space="0" w:color="auto"/>
            </w:tcBorders>
          </w:tcPr>
          <w:p w:rsidR="00CE5D92" w:rsidRPr="002C64B8" w:rsidRDefault="00CE5D92" w:rsidP="00CE5D92">
            <w:pPr>
              <w:jc w:val="both"/>
              <w:rPr>
                <w:snapToGrid w:val="0"/>
                <w:sz w:val="18"/>
                <w:szCs w:val="18"/>
                <w:lang w:val="en-GB"/>
              </w:rPr>
            </w:pPr>
            <w:r w:rsidRPr="002C64B8">
              <w:rPr>
                <w:snapToGrid w:val="0"/>
                <w:sz w:val="18"/>
                <w:szCs w:val="18"/>
                <w:lang w:val="en-GB"/>
              </w:rPr>
              <w:t>94.0</w:t>
            </w:r>
          </w:p>
        </w:tc>
        <w:tc>
          <w:tcPr>
            <w:tcW w:w="851" w:type="dxa"/>
            <w:tcBorders>
              <w:top w:val="single" w:sz="12" w:space="0" w:color="auto"/>
              <w:bottom w:val="single" w:sz="12" w:space="0" w:color="auto"/>
            </w:tcBorders>
          </w:tcPr>
          <w:p w:rsidR="00CE5D92" w:rsidRPr="002C64B8" w:rsidRDefault="00CE5D92" w:rsidP="00CE5D92">
            <w:pPr>
              <w:jc w:val="both"/>
              <w:rPr>
                <w:snapToGrid w:val="0"/>
                <w:sz w:val="18"/>
                <w:szCs w:val="18"/>
                <w:lang w:val="en-GB"/>
              </w:rPr>
            </w:pPr>
            <w:r w:rsidRPr="002C64B8">
              <w:rPr>
                <w:snapToGrid w:val="0"/>
                <w:sz w:val="18"/>
                <w:szCs w:val="18"/>
                <w:lang w:val="en-GB"/>
              </w:rPr>
              <w:t>94.0</w:t>
            </w:r>
          </w:p>
        </w:tc>
        <w:tc>
          <w:tcPr>
            <w:tcW w:w="709" w:type="dxa"/>
            <w:tcBorders>
              <w:top w:val="single" w:sz="12" w:space="0" w:color="auto"/>
              <w:bottom w:val="single" w:sz="12" w:space="0" w:color="auto"/>
            </w:tcBorders>
          </w:tcPr>
          <w:p w:rsidR="00CE5D92" w:rsidRPr="002C64B8" w:rsidRDefault="00CE5D92" w:rsidP="00CE5D92">
            <w:pPr>
              <w:jc w:val="both"/>
              <w:rPr>
                <w:snapToGrid w:val="0"/>
                <w:sz w:val="18"/>
                <w:szCs w:val="18"/>
                <w:lang w:val="en-GB"/>
              </w:rPr>
            </w:pPr>
            <w:r w:rsidRPr="002C64B8">
              <w:rPr>
                <w:snapToGrid w:val="0"/>
                <w:sz w:val="18"/>
                <w:szCs w:val="18"/>
                <w:lang w:val="en-GB"/>
              </w:rPr>
              <w:t>94.2</w:t>
            </w:r>
          </w:p>
        </w:tc>
      </w:tr>
    </w:tbl>
    <w:p w:rsidR="00CE5D92" w:rsidRPr="002C64B8" w:rsidRDefault="00CE5D92" w:rsidP="00CE5D92">
      <w:pPr>
        <w:jc w:val="both"/>
        <w:rPr>
          <w:b/>
          <w:snapToGrid w:val="0"/>
          <w:sz w:val="18"/>
          <w:szCs w:val="18"/>
          <w:lang w:val="en-GB"/>
        </w:rPr>
      </w:pPr>
    </w:p>
    <w:p w:rsidR="00CE5D92" w:rsidRPr="00F56A6C" w:rsidRDefault="00EA4AE1" w:rsidP="00B3050A">
      <w:pPr>
        <w:spacing w:after="120"/>
        <w:ind w:left="1134"/>
        <w:jc w:val="both"/>
        <w:rPr>
          <w:snapToGrid w:val="0"/>
          <w:lang w:val="en-GB"/>
        </w:rPr>
      </w:pPr>
      <w:r>
        <w:rPr>
          <w:snapToGrid w:val="0"/>
          <w:lang w:val="en-GB"/>
        </w:rPr>
        <w:br w:type="page"/>
      </w:r>
      <w:r w:rsidR="00CE5D92" w:rsidRPr="00F56A6C">
        <w:rPr>
          <w:snapToGrid w:val="0"/>
          <w:lang w:val="en-GB"/>
        </w:rPr>
        <w:t>249.</w:t>
      </w:r>
      <w:r w:rsidR="00CE5D92" w:rsidRPr="00F56A6C">
        <w:rPr>
          <w:snapToGrid w:val="0"/>
          <w:lang w:val="en-GB"/>
        </w:rPr>
        <w:tab/>
        <w:t>Measures to reduce the stillbirth rate:</w:t>
      </w:r>
    </w:p>
    <w:p w:rsidR="00CE5D92" w:rsidRPr="00F56A6C" w:rsidRDefault="00EA4AE1" w:rsidP="00A332EF">
      <w:pPr>
        <w:numPr>
          <w:ilvl w:val="0"/>
          <w:numId w:val="30"/>
        </w:numPr>
        <w:suppressAutoHyphens w:val="0"/>
        <w:spacing w:after="120"/>
        <w:ind w:left="1701" w:right="1134" w:hanging="170"/>
        <w:jc w:val="both"/>
        <w:rPr>
          <w:snapToGrid w:val="0"/>
          <w:lang w:val="en-GB"/>
        </w:rPr>
      </w:pPr>
      <w:r>
        <w:rPr>
          <w:snapToGrid w:val="0"/>
          <w:lang w:val="en-GB"/>
        </w:rPr>
        <w:t>A</w:t>
      </w:r>
      <w:r w:rsidR="00CE5D92" w:rsidRPr="00F56A6C">
        <w:rPr>
          <w:snapToGrid w:val="0"/>
          <w:lang w:val="en-GB"/>
        </w:rPr>
        <w:t>ssistance and support in measures taken under the Nat</w:t>
      </w:r>
      <w:r>
        <w:rPr>
          <w:snapToGrid w:val="0"/>
          <w:lang w:val="en-GB"/>
        </w:rPr>
        <w:t>ional Safe Motherhood Programme</w:t>
      </w:r>
    </w:p>
    <w:p w:rsidR="00CE5D92" w:rsidRPr="00F56A6C" w:rsidRDefault="00EA4AE1" w:rsidP="00A332EF">
      <w:pPr>
        <w:numPr>
          <w:ilvl w:val="0"/>
          <w:numId w:val="30"/>
        </w:numPr>
        <w:suppressAutoHyphens w:val="0"/>
        <w:spacing w:after="120"/>
        <w:ind w:left="1701" w:right="1134" w:hanging="170"/>
        <w:jc w:val="both"/>
        <w:rPr>
          <w:snapToGrid w:val="0"/>
          <w:lang w:val="en-GB"/>
        </w:rPr>
      </w:pPr>
      <w:r>
        <w:rPr>
          <w:snapToGrid w:val="0"/>
          <w:lang w:val="en-GB"/>
        </w:rPr>
        <w:t>I</w:t>
      </w:r>
      <w:r w:rsidR="00CE5D92" w:rsidRPr="00F56A6C">
        <w:rPr>
          <w:snapToGrid w:val="0"/>
          <w:lang w:val="en-GB"/>
        </w:rPr>
        <w:t>mprovement in the quality of pre-natal diagnosis o</w:t>
      </w:r>
      <w:r>
        <w:rPr>
          <w:snapToGrid w:val="0"/>
          <w:lang w:val="en-GB"/>
        </w:rPr>
        <w:t>f foetal development impairment</w:t>
      </w:r>
    </w:p>
    <w:p w:rsidR="00CE5D92" w:rsidRPr="00F56A6C" w:rsidRDefault="00EA4AE1" w:rsidP="00A332EF">
      <w:pPr>
        <w:numPr>
          <w:ilvl w:val="0"/>
          <w:numId w:val="30"/>
        </w:numPr>
        <w:suppressAutoHyphens w:val="0"/>
        <w:spacing w:after="120"/>
        <w:ind w:left="1701" w:right="1134" w:hanging="170"/>
        <w:jc w:val="both"/>
        <w:rPr>
          <w:snapToGrid w:val="0"/>
          <w:lang w:val="en-GB"/>
        </w:rPr>
      </w:pPr>
      <w:r>
        <w:rPr>
          <w:snapToGrid w:val="0"/>
          <w:lang w:val="en-GB"/>
        </w:rPr>
        <w:t>A</w:t>
      </w:r>
      <w:r w:rsidR="00CE5D92" w:rsidRPr="00F56A6C">
        <w:rPr>
          <w:snapToGrid w:val="0"/>
          <w:lang w:val="en-GB"/>
        </w:rPr>
        <w:t>mbulatory monitoring of pregnant women by the an</w:t>
      </w:r>
      <w:r>
        <w:rPr>
          <w:snapToGrid w:val="0"/>
          <w:lang w:val="en-GB"/>
        </w:rPr>
        <w:t>te-natal maternity care service</w:t>
      </w:r>
    </w:p>
    <w:p w:rsidR="00CE5D92" w:rsidRPr="00F56A6C" w:rsidRDefault="00EA4AE1" w:rsidP="00A332EF">
      <w:pPr>
        <w:numPr>
          <w:ilvl w:val="0"/>
          <w:numId w:val="30"/>
        </w:numPr>
        <w:suppressAutoHyphens w:val="0"/>
        <w:spacing w:after="120"/>
        <w:ind w:left="1701" w:right="1134" w:hanging="170"/>
        <w:jc w:val="both"/>
        <w:rPr>
          <w:snapToGrid w:val="0"/>
          <w:lang w:val="en-GB"/>
        </w:rPr>
      </w:pPr>
      <w:r>
        <w:rPr>
          <w:snapToGrid w:val="0"/>
          <w:lang w:val="en-GB"/>
        </w:rPr>
        <w:t>A</w:t>
      </w:r>
      <w:r w:rsidR="00CE5D92" w:rsidRPr="00F56A6C">
        <w:rPr>
          <w:snapToGrid w:val="0"/>
          <w:lang w:val="en-GB"/>
        </w:rPr>
        <w:t>ppropriate nutrition for pregnant women and correcti</w:t>
      </w:r>
      <w:r>
        <w:rPr>
          <w:snapToGrid w:val="0"/>
          <w:lang w:val="en-GB"/>
        </w:rPr>
        <w:t>on of micronutrients deficiency</w:t>
      </w:r>
    </w:p>
    <w:p w:rsidR="00CE5D92" w:rsidRPr="00F56A6C" w:rsidRDefault="00EA4AE1" w:rsidP="00A332EF">
      <w:pPr>
        <w:numPr>
          <w:ilvl w:val="0"/>
          <w:numId w:val="30"/>
        </w:numPr>
        <w:suppressAutoHyphens w:val="0"/>
        <w:spacing w:after="120"/>
        <w:ind w:left="1701" w:right="1134" w:hanging="170"/>
        <w:jc w:val="both"/>
        <w:rPr>
          <w:snapToGrid w:val="0"/>
          <w:lang w:val="en-GB"/>
        </w:rPr>
      </w:pPr>
      <w:r>
        <w:rPr>
          <w:snapToGrid w:val="0"/>
          <w:lang w:val="en-GB"/>
        </w:rPr>
        <w:t>T</w:t>
      </w:r>
      <w:r w:rsidR="00CE5D92" w:rsidRPr="00F56A6C">
        <w:rPr>
          <w:snapToGrid w:val="0"/>
          <w:lang w:val="en-GB"/>
        </w:rPr>
        <w:t>raining of medical staff in healthy nutrition for p</w:t>
      </w:r>
      <w:r>
        <w:rPr>
          <w:snapToGrid w:val="0"/>
          <w:lang w:val="en-GB"/>
        </w:rPr>
        <w:t>regnant women</w:t>
      </w:r>
    </w:p>
    <w:p w:rsidR="00CE5D92" w:rsidRPr="00F56A6C" w:rsidRDefault="00EA4AE1" w:rsidP="00A332EF">
      <w:pPr>
        <w:numPr>
          <w:ilvl w:val="0"/>
          <w:numId w:val="30"/>
        </w:numPr>
        <w:suppressAutoHyphens w:val="0"/>
        <w:spacing w:after="120"/>
        <w:ind w:left="1701" w:right="1134" w:hanging="170"/>
        <w:jc w:val="both"/>
        <w:rPr>
          <w:snapToGrid w:val="0"/>
          <w:lang w:val="en-GB"/>
        </w:rPr>
      </w:pPr>
      <w:r>
        <w:rPr>
          <w:snapToGrid w:val="0"/>
          <w:lang w:val="en-GB"/>
        </w:rPr>
        <w:t>P</w:t>
      </w:r>
      <w:r w:rsidR="00CE5D92" w:rsidRPr="00F56A6C">
        <w:rPr>
          <w:snapToGrid w:val="0"/>
          <w:lang w:val="en-GB"/>
        </w:rPr>
        <w:t>reparation of women for childbirth and psychological and emo</w:t>
      </w:r>
      <w:r>
        <w:rPr>
          <w:snapToGrid w:val="0"/>
          <w:lang w:val="en-GB"/>
        </w:rPr>
        <w:t>tional support during the birth</w:t>
      </w:r>
    </w:p>
    <w:p w:rsidR="00CE5D92" w:rsidRPr="00F56A6C" w:rsidRDefault="00CE5D92" w:rsidP="00A332EF">
      <w:pPr>
        <w:numPr>
          <w:ilvl w:val="0"/>
          <w:numId w:val="30"/>
        </w:numPr>
        <w:suppressAutoHyphens w:val="0"/>
        <w:spacing w:after="120"/>
        <w:ind w:left="1701" w:right="1134" w:hanging="170"/>
        <w:jc w:val="both"/>
        <w:rPr>
          <w:snapToGrid w:val="0"/>
          <w:lang w:val="en-GB"/>
        </w:rPr>
      </w:pPr>
      <w:r w:rsidRPr="00F56A6C">
        <w:rPr>
          <w:snapToGrid w:val="0"/>
          <w:lang w:val="en-GB"/>
        </w:rPr>
        <w:t>Medico-genetic adv</w:t>
      </w:r>
      <w:r w:rsidR="00EA4AE1">
        <w:rPr>
          <w:snapToGrid w:val="0"/>
          <w:lang w:val="en-GB"/>
        </w:rPr>
        <w:t>ice for women in at-risk groups</w:t>
      </w:r>
    </w:p>
    <w:p w:rsidR="00CE5D92" w:rsidRPr="00F56A6C" w:rsidRDefault="00CE5D92" w:rsidP="00A332EF">
      <w:pPr>
        <w:numPr>
          <w:ilvl w:val="0"/>
          <w:numId w:val="30"/>
        </w:numPr>
        <w:suppressAutoHyphens w:val="0"/>
        <w:spacing w:after="120"/>
        <w:ind w:left="1701" w:right="1134" w:hanging="170"/>
        <w:jc w:val="both"/>
        <w:rPr>
          <w:snapToGrid w:val="0"/>
          <w:lang w:val="en-GB"/>
        </w:rPr>
      </w:pPr>
      <w:r w:rsidRPr="00F56A6C">
        <w:rPr>
          <w:snapToGrid w:val="0"/>
          <w:lang w:val="en-GB"/>
        </w:rPr>
        <w:t>Prevention of vertical transmission of HIV/AIDS, uterine infections, rubella and viral hepatit</w:t>
      </w:r>
      <w:r w:rsidR="00EA4AE1">
        <w:rPr>
          <w:snapToGrid w:val="0"/>
          <w:lang w:val="en-GB"/>
        </w:rPr>
        <w:t>is</w:t>
      </w:r>
    </w:p>
    <w:p w:rsidR="00CE5D92" w:rsidRPr="00F56A6C" w:rsidRDefault="00CE5D92" w:rsidP="00A332EF">
      <w:pPr>
        <w:numPr>
          <w:ilvl w:val="0"/>
          <w:numId w:val="30"/>
        </w:numPr>
        <w:suppressAutoHyphens w:val="0"/>
        <w:spacing w:after="120"/>
        <w:ind w:left="1701" w:right="1134" w:hanging="170"/>
        <w:jc w:val="both"/>
        <w:rPr>
          <w:snapToGrid w:val="0"/>
          <w:lang w:val="en-GB"/>
        </w:rPr>
      </w:pPr>
      <w:r w:rsidRPr="00F56A6C">
        <w:rPr>
          <w:snapToGrid w:val="0"/>
          <w:lang w:val="en-GB"/>
        </w:rPr>
        <w:t xml:space="preserve"> Improvement of the quality of medical assistance in maternal and child health</w:t>
      </w:r>
    </w:p>
    <w:p w:rsidR="00CE5D92" w:rsidRPr="00F56A6C" w:rsidRDefault="00CE5D92" w:rsidP="00A332EF">
      <w:pPr>
        <w:numPr>
          <w:ilvl w:val="0"/>
          <w:numId w:val="30"/>
        </w:numPr>
        <w:suppressAutoHyphens w:val="0"/>
        <w:spacing w:after="120"/>
        <w:ind w:left="1701" w:right="1134" w:hanging="170"/>
        <w:jc w:val="both"/>
        <w:rPr>
          <w:snapToGrid w:val="0"/>
          <w:lang w:val="en-GB"/>
        </w:rPr>
      </w:pPr>
      <w:r w:rsidRPr="00F56A6C">
        <w:rPr>
          <w:snapToGrid w:val="0"/>
          <w:lang w:val="en-GB"/>
        </w:rPr>
        <w:t>Publicity for the importance of the family’s reprodu</w:t>
      </w:r>
      <w:r w:rsidR="00EA4AE1">
        <w:rPr>
          <w:snapToGrid w:val="0"/>
          <w:lang w:val="en-GB"/>
        </w:rPr>
        <w:t>ctive health and safe maternity</w:t>
      </w:r>
    </w:p>
    <w:p w:rsidR="00CE5D92" w:rsidRPr="00F56A6C" w:rsidRDefault="00CE5D92" w:rsidP="00B3050A">
      <w:pPr>
        <w:spacing w:before="120" w:after="120"/>
        <w:ind w:left="1134" w:right="1134"/>
        <w:jc w:val="both"/>
        <w:rPr>
          <w:b/>
          <w:snapToGrid w:val="0"/>
          <w:lang w:val="en-GB"/>
        </w:rPr>
      </w:pPr>
      <w:r w:rsidRPr="00F56A6C">
        <w:rPr>
          <w:snapToGrid w:val="0"/>
          <w:lang w:val="en-GB"/>
        </w:rPr>
        <w:t>250.</w:t>
      </w:r>
      <w:r w:rsidRPr="00F56A6C">
        <w:rPr>
          <w:snapToGrid w:val="0"/>
          <w:lang w:val="en-GB"/>
        </w:rPr>
        <w:tab/>
      </w:r>
      <w:r w:rsidRPr="005552DF">
        <w:rPr>
          <w:snapToGrid w:val="0"/>
          <w:lang w:val="en-GB"/>
        </w:rPr>
        <w:t>Maternal mortality rate in Turkmenistan (per 100,000 live births)</w:t>
      </w:r>
    </w:p>
    <w:tbl>
      <w:tblPr>
        <w:tblW w:w="0" w:type="auto"/>
        <w:tblInd w:w="1242" w:type="dxa"/>
        <w:tblLayout w:type="fixed"/>
        <w:tblLook w:val="00BF" w:firstRow="1" w:lastRow="0" w:firstColumn="1" w:lastColumn="0" w:noHBand="0" w:noVBand="0"/>
      </w:tblPr>
      <w:tblGrid>
        <w:gridCol w:w="624"/>
        <w:gridCol w:w="624"/>
        <w:gridCol w:w="624"/>
        <w:gridCol w:w="624"/>
        <w:gridCol w:w="624"/>
        <w:gridCol w:w="624"/>
        <w:gridCol w:w="624"/>
        <w:gridCol w:w="624"/>
        <w:gridCol w:w="624"/>
        <w:gridCol w:w="624"/>
        <w:gridCol w:w="624"/>
        <w:gridCol w:w="624"/>
      </w:tblGrid>
      <w:tr w:rsidR="00CE5D92" w:rsidRPr="00F56A6C" w:rsidTr="00692225">
        <w:tc>
          <w:tcPr>
            <w:tcW w:w="624" w:type="dxa"/>
            <w:tcBorders>
              <w:top w:val="single" w:sz="2" w:space="0" w:color="auto"/>
              <w:bottom w:val="single" w:sz="12" w:space="0" w:color="auto"/>
            </w:tcBorders>
          </w:tcPr>
          <w:p w:rsidR="00CE5D92" w:rsidRPr="00692225" w:rsidRDefault="00CE5D92" w:rsidP="00CE5D92">
            <w:pPr>
              <w:jc w:val="both"/>
              <w:rPr>
                <w:i/>
                <w:snapToGrid w:val="0"/>
                <w:sz w:val="16"/>
                <w:szCs w:val="16"/>
                <w:lang w:val="en-GB"/>
              </w:rPr>
            </w:pPr>
          </w:p>
          <w:p w:rsidR="00CE5D92" w:rsidRPr="00692225" w:rsidRDefault="00CE5D92" w:rsidP="00CE5D92">
            <w:pPr>
              <w:jc w:val="both"/>
              <w:rPr>
                <w:i/>
                <w:snapToGrid w:val="0"/>
                <w:sz w:val="16"/>
                <w:szCs w:val="16"/>
                <w:lang w:val="en-GB"/>
              </w:rPr>
            </w:pPr>
            <w:r w:rsidRPr="00692225">
              <w:rPr>
                <w:i/>
                <w:snapToGrid w:val="0"/>
                <w:sz w:val="16"/>
                <w:szCs w:val="16"/>
                <w:lang w:val="en-GB"/>
              </w:rPr>
              <w:t>1995</w:t>
            </w:r>
          </w:p>
          <w:p w:rsidR="00CE5D92" w:rsidRPr="00692225" w:rsidRDefault="00CE5D92" w:rsidP="00CE5D92">
            <w:pPr>
              <w:jc w:val="both"/>
              <w:rPr>
                <w:i/>
                <w:snapToGrid w:val="0"/>
                <w:sz w:val="16"/>
                <w:szCs w:val="16"/>
                <w:lang w:val="en-GB"/>
              </w:rPr>
            </w:pPr>
          </w:p>
        </w:tc>
        <w:tc>
          <w:tcPr>
            <w:tcW w:w="624" w:type="dxa"/>
            <w:tcBorders>
              <w:top w:val="single" w:sz="2" w:space="0" w:color="auto"/>
              <w:bottom w:val="single" w:sz="12" w:space="0" w:color="auto"/>
            </w:tcBorders>
          </w:tcPr>
          <w:p w:rsidR="00CE5D92" w:rsidRPr="00692225" w:rsidRDefault="00CE5D92" w:rsidP="00CE5D92">
            <w:pPr>
              <w:jc w:val="both"/>
              <w:rPr>
                <w:i/>
                <w:snapToGrid w:val="0"/>
                <w:sz w:val="16"/>
                <w:szCs w:val="16"/>
                <w:lang w:val="en-GB"/>
              </w:rPr>
            </w:pPr>
          </w:p>
          <w:p w:rsidR="00CE5D92" w:rsidRPr="00692225" w:rsidRDefault="00CE5D92" w:rsidP="00CE5D92">
            <w:pPr>
              <w:jc w:val="both"/>
              <w:rPr>
                <w:i/>
                <w:snapToGrid w:val="0"/>
                <w:sz w:val="16"/>
                <w:szCs w:val="16"/>
                <w:lang w:val="en-GB"/>
              </w:rPr>
            </w:pPr>
            <w:r w:rsidRPr="00692225">
              <w:rPr>
                <w:i/>
                <w:snapToGrid w:val="0"/>
                <w:sz w:val="16"/>
                <w:szCs w:val="16"/>
                <w:lang w:val="en-GB"/>
              </w:rPr>
              <w:t>1996</w:t>
            </w:r>
          </w:p>
        </w:tc>
        <w:tc>
          <w:tcPr>
            <w:tcW w:w="624" w:type="dxa"/>
            <w:tcBorders>
              <w:top w:val="single" w:sz="2" w:space="0" w:color="auto"/>
              <w:bottom w:val="single" w:sz="12" w:space="0" w:color="auto"/>
            </w:tcBorders>
          </w:tcPr>
          <w:p w:rsidR="00CE5D92" w:rsidRPr="00692225" w:rsidRDefault="00CE5D92" w:rsidP="00CE5D92">
            <w:pPr>
              <w:jc w:val="both"/>
              <w:rPr>
                <w:i/>
                <w:snapToGrid w:val="0"/>
                <w:sz w:val="16"/>
                <w:szCs w:val="16"/>
                <w:lang w:val="en-GB"/>
              </w:rPr>
            </w:pPr>
          </w:p>
          <w:p w:rsidR="00CE5D92" w:rsidRPr="00692225" w:rsidRDefault="00CE5D92" w:rsidP="00CE5D92">
            <w:pPr>
              <w:jc w:val="both"/>
              <w:rPr>
                <w:i/>
                <w:snapToGrid w:val="0"/>
                <w:sz w:val="16"/>
                <w:szCs w:val="16"/>
                <w:lang w:val="en-GB"/>
              </w:rPr>
            </w:pPr>
            <w:r w:rsidRPr="00692225">
              <w:rPr>
                <w:i/>
                <w:snapToGrid w:val="0"/>
                <w:sz w:val="16"/>
                <w:szCs w:val="16"/>
                <w:lang w:val="en-GB"/>
              </w:rPr>
              <w:t>1997</w:t>
            </w:r>
          </w:p>
        </w:tc>
        <w:tc>
          <w:tcPr>
            <w:tcW w:w="624" w:type="dxa"/>
            <w:tcBorders>
              <w:top w:val="single" w:sz="2" w:space="0" w:color="auto"/>
              <w:bottom w:val="single" w:sz="12" w:space="0" w:color="auto"/>
            </w:tcBorders>
          </w:tcPr>
          <w:p w:rsidR="00CE5D92" w:rsidRPr="00692225" w:rsidRDefault="00CE5D92" w:rsidP="00CE5D92">
            <w:pPr>
              <w:jc w:val="both"/>
              <w:rPr>
                <w:i/>
                <w:snapToGrid w:val="0"/>
                <w:sz w:val="16"/>
                <w:szCs w:val="16"/>
                <w:lang w:val="en-GB"/>
              </w:rPr>
            </w:pPr>
          </w:p>
          <w:p w:rsidR="00CE5D92" w:rsidRPr="00692225" w:rsidRDefault="00CE5D92" w:rsidP="00CE5D92">
            <w:pPr>
              <w:jc w:val="both"/>
              <w:rPr>
                <w:i/>
                <w:snapToGrid w:val="0"/>
                <w:sz w:val="16"/>
                <w:szCs w:val="16"/>
                <w:lang w:val="en-GB"/>
              </w:rPr>
            </w:pPr>
            <w:r w:rsidRPr="00692225">
              <w:rPr>
                <w:i/>
                <w:snapToGrid w:val="0"/>
                <w:sz w:val="16"/>
                <w:szCs w:val="16"/>
                <w:lang w:val="en-GB"/>
              </w:rPr>
              <w:t>1998</w:t>
            </w:r>
          </w:p>
        </w:tc>
        <w:tc>
          <w:tcPr>
            <w:tcW w:w="624" w:type="dxa"/>
            <w:tcBorders>
              <w:top w:val="single" w:sz="2" w:space="0" w:color="auto"/>
              <w:bottom w:val="single" w:sz="12" w:space="0" w:color="auto"/>
            </w:tcBorders>
          </w:tcPr>
          <w:p w:rsidR="00CE5D92" w:rsidRPr="00692225" w:rsidRDefault="00CE5D92" w:rsidP="00CE5D92">
            <w:pPr>
              <w:jc w:val="both"/>
              <w:rPr>
                <w:i/>
                <w:snapToGrid w:val="0"/>
                <w:sz w:val="16"/>
                <w:szCs w:val="16"/>
                <w:lang w:val="en-GB"/>
              </w:rPr>
            </w:pPr>
          </w:p>
          <w:p w:rsidR="00CE5D92" w:rsidRPr="00692225" w:rsidRDefault="00CE5D92" w:rsidP="00CE5D92">
            <w:pPr>
              <w:jc w:val="both"/>
              <w:rPr>
                <w:i/>
                <w:snapToGrid w:val="0"/>
                <w:sz w:val="16"/>
                <w:szCs w:val="16"/>
                <w:lang w:val="en-GB"/>
              </w:rPr>
            </w:pPr>
            <w:r w:rsidRPr="00692225">
              <w:rPr>
                <w:i/>
                <w:snapToGrid w:val="0"/>
                <w:sz w:val="16"/>
                <w:szCs w:val="16"/>
                <w:lang w:val="en-GB"/>
              </w:rPr>
              <w:t>1999</w:t>
            </w:r>
          </w:p>
        </w:tc>
        <w:tc>
          <w:tcPr>
            <w:tcW w:w="624" w:type="dxa"/>
            <w:tcBorders>
              <w:top w:val="single" w:sz="2" w:space="0" w:color="auto"/>
              <w:bottom w:val="single" w:sz="12" w:space="0" w:color="auto"/>
            </w:tcBorders>
          </w:tcPr>
          <w:p w:rsidR="00CE5D92" w:rsidRPr="00692225" w:rsidRDefault="00CE5D92" w:rsidP="00CE5D92">
            <w:pPr>
              <w:jc w:val="both"/>
              <w:rPr>
                <w:i/>
                <w:snapToGrid w:val="0"/>
                <w:sz w:val="16"/>
                <w:szCs w:val="16"/>
                <w:lang w:val="en-GB"/>
              </w:rPr>
            </w:pPr>
          </w:p>
          <w:p w:rsidR="00CE5D92" w:rsidRPr="00692225" w:rsidRDefault="00CE5D92" w:rsidP="00CE5D92">
            <w:pPr>
              <w:jc w:val="both"/>
              <w:rPr>
                <w:i/>
                <w:snapToGrid w:val="0"/>
                <w:sz w:val="16"/>
                <w:szCs w:val="16"/>
                <w:lang w:val="en-GB"/>
              </w:rPr>
            </w:pPr>
            <w:r w:rsidRPr="00692225">
              <w:rPr>
                <w:i/>
                <w:snapToGrid w:val="0"/>
                <w:sz w:val="16"/>
                <w:szCs w:val="16"/>
                <w:lang w:val="en-GB"/>
              </w:rPr>
              <w:t>2000</w:t>
            </w:r>
          </w:p>
        </w:tc>
        <w:tc>
          <w:tcPr>
            <w:tcW w:w="624" w:type="dxa"/>
            <w:tcBorders>
              <w:top w:val="single" w:sz="2" w:space="0" w:color="auto"/>
              <w:bottom w:val="single" w:sz="12" w:space="0" w:color="auto"/>
            </w:tcBorders>
          </w:tcPr>
          <w:p w:rsidR="00CE5D92" w:rsidRPr="00692225" w:rsidRDefault="00CE5D92" w:rsidP="00CE5D92">
            <w:pPr>
              <w:jc w:val="both"/>
              <w:rPr>
                <w:i/>
                <w:snapToGrid w:val="0"/>
                <w:sz w:val="16"/>
                <w:szCs w:val="16"/>
                <w:lang w:val="en-GB"/>
              </w:rPr>
            </w:pPr>
          </w:p>
          <w:p w:rsidR="00CE5D92" w:rsidRPr="00692225" w:rsidRDefault="00CE5D92" w:rsidP="00CE5D92">
            <w:pPr>
              <w:jc w:val="both"/>
              <w:rPr>
                <w:i/>
                <w:snapToGrid w:val="0"/>
                <w:sz w:val="16"/>
                <w:szCs w:val="16"/>
                <w:lang w:val="en-GB"/>
              </w:rPr>
            </w:pPr>
            <w:r w:rsidRPr="00692225">
              <w:rPr>
                <w:i/>
                <w:snapToGrid w:val="0"/>
                <w:sz w:val="16"/>
                <w:szCs w:val="16"/>
                <w:lang w:val="en-GB"/>
              </w:rPr>
              <w:t>2001</w:t>
            </w:r>
          </w:p>
        </w:tc>
        <w:tc>
          <w:tcPr>
            <w:tcW w:w="624" w:type="dxa"/>
            <w:tcBorders>
              <w:top w:val="single" w:sz="2" w:space="0" w:color="auto"/>
              <w:bottom w:val="single" w:sz="12" w:space="0" w:color="auto"/>
            </w:tcBorders>
          </w:tcPr>
          <w:p w:rsidR="00CE5D92" w:rsidRPr="00692225" w:rsidRDefault="00CE5D92" w:rsidP="00CE5D92">
            <w:pPr>
              <w:jc w:val="both"/>
              <w:rPr>
                <w:i/>
                <w:snapToGrid w:val="0"/>
                <w:sz w:val="16"/>
                <w:szCs w:val="16"/>
                <w:lang w:val="en-GB"/>
              </w:rPr>
            </w:pPr>
          </w:p>
          <w:p w:rsidR="00CE5D92" w:rsidRPr="00692225" w:rsidRDefault="00CE5D92" w:rsidP="00CE5D92">
            <w:pPr>
              <w:jc w:val="both"/>
              <w:rPr>
                <w:i/>
                <w:snapToGrid w:val="0"/>
                <w:sz w:val="16"/>
                <w:szCs w:val="16"/>
                <w:lang w:val="en-GB"/>
              </w:rPr>
            </w:pPr>
            <w:r w:rsidRPr="00692225">
              <w:rPr>
                <w:i/>
                <w:snapToGrid w:val="0"/>
                <w:sz w:val="16"/>
                <w:szCs w:val="16"/>
                <w:lang w:val="en-GB"/>
              </w:rPr>
              <w:t>2002</w:t>
            </w:r>
          </w:p>
        </w:tc>
        <w:tc>
          <w:tcPr>
            <w:tcW w:w="624" w:type="dxa"/>
            <w:tcBorders>
              <w:top w:val="single" w:sz="2" w:space="0" w:color="auto"/>
              <w:bottom w:val="single" w:sz="12" w:space="0" w:color="auto"/>
            </w:tcBorders>
          </w:tcPr>
          <w:p w:rsidR="00CE5D92" w:rsidRPr="00692225" w:rsidRDefault="00CE5D92" w:rsidP="00CE5D92">
            <w:pPr>
              <w:jc w:val="both"/>
              <w:rPr>
                <w:i/>
                <w:snapToGrid w:val="0"/>
                <w:sz w:val="16"/>
                <w:szCs w:val="16"/>
                <w:lang w:val="en-GB"/>
              </w:rPr>
            </w:pPr>
          </w:p>
          <w:p w:rsidR="00CE5D92" w:rsidRPr="00692225" w:rsidRDefault="00CE5D92" w:rsidP="00CE5D92">
            <w:pPr>
              <w:jc w:val="both"/>
              <w:rPr>
                <w:i/>
                <w:snapToGrid w:val="0"/>
                <w:sz w:val="16"/>
                <w:szCs w:val="16"/>
                <w:lang w:val="en-GB"/>
              </w:rPr>
            </w:pPr>
            <w:r w:rsidRPr="00692225">
              <w:rPr>
                <w:i/>
                <w:snapToGrid w:val="0"/>
                <w:sz w:val="16"/>
                <w:szCs w:val="16"/>
                <w:lang w:val="en-GB"/>
              </w:rPr>
              <w:t>2003</w:t>
            </w:r>
          </w:p>
        </w:tc>
        <w:tc>
          <w:tcPr>
            <w:tcW w:w="624" w:type="dxa"/>
            <w:tcBorders>
              <w:top w:val="single" w:sz="2" w:space="0" w:color="auto"/>
              <w:bottom w:val="single" w:sz="12" w:space="0" w:color="auto"/>
            </w:tcBorders>
          </w:tcPr>
          <w:p w:rsidR="00CE5D92" w:rsidRPr="00692225" w:rsidRDefault="00CE5D92" w:rsidP="00CE5D92">
            <w:pPr>
              <w:jc w:val="both"/>
              <w:rPr>
                <w:i/>
                <w:snapToGrid w:val="0"/>
                <w:sz w:val="16"/>
                <w:szCs w:val="16"/>
                <w:lang w:val="en-GB"/>
              </w:rPr>
            </w:pPr>
          </w:p>
          <w:p w:rsidR="00CE5D92" w:rsidRPr="00692225" w:rsidRDefault="00CE5D92" w:rsidP="00CE5D92">
            <w:pPr>
              <w:jc w:val="both"/>
              <w:rPr>
                <w:i/>
                <w:snapToGrid w:val="0"/>
                <w:sz w:val="16"/>
                <w:szCs w:val="16"/>
                <w:lang w:val="en-GB"/>
              </w:rPr>
            </w:pPr>
            <w:r w:rsidRPr="00692225">
              <w:rPr>
                <w:i/>
                <w:snapToGrid w:val="0"/>
                <w:sz w:val="16"/>
                <w:szCs w:val="16"/>
                <w:lang w:val="en-GB"/>
              </w:rPr>
              <w:t>2004</w:t>
            </w:r>
          </w:p>
        </w:tc>
        <w:tc>
          <w:tcPr>
            <w:tcW w:w="624" w:type="dxa"/>
            <w:tcBorders>
              <w:top w:val="single" w:sz="2" w:space="0" w:color="auto"/>
              <w:bottom w:val="single" w:sz="12" w:space="0" w:color="auto"/>
            </w:tcBorders>
          </w:tcPr>
          <w:p w:rsidR="00CE5D92" w:rsidRPr="00692225" w:rsidRDefault="00CE5D92" w:rsidP="00CE5D92">
            <w:pPr>
              <w:jc w:val="both"/>
              <w:rPr>
                <w:i/>
                <w:snapToGrid w:val="0"/>
                <w:sz w:val="16"/>
                <w:szCs w:val="16"/>
                <w:lang w:val="en-GB"/>
              </w:rPr>
            </w:pPr>
          </w:p>
          <w:p w:rsidR="00CE5D92" w:rsidRPr="00692225" w:rsidRDefault="00CE5D92" w:rsidP="00CE5D92">
            <w:pPr>
              <w:jc w:val="both"/>
              <w:rPr>
                <w:i/>
                <w:snapToGrid w:val="0"/>
                <w:sz w:val="16"/>
                <w:szCs w:val="16"/>
                <w:lang w:val="en-GB"/>
              </w:rPr>
            </w:pPr>
            <w:r w:rsidRPr="00692225">
              <w:rPr>
                <w:i/>
                <w:snapToGrid w:val="0"/>
                <w:sz w:val="16"/>
                <w:szCs w:val="16"/>
                <w:lang w:val="en-GB"/>
              </w:rPr>
              <w:t>2005</w:t>
            </w:r>
          </w:p>
        </w:tc>
        <w:tc>
          <w:tcPr>
            <w:tcW w:w="624" w:type="dxa"/>
            <w:tcBorders>
              <w:top w:val="single" w:sz="2" w:space="0" w:color="auto"/>
              <w:bottom w:val="single" w:sz="12" w:space="0" w:color="auto"/>
            </w:tcBorders>
          </w:tcPr>
          <w:p w:rsidR="00CE5D92" w:rsidRPr="00692225" w:rsidRDefault="00CE5D92" w:rsidP="00CE5D92">
            <w:pPr>
              <w:jc w:val="both"/>
              <w:rPr>
                <w:i/>
                <w:snapToGrid w:val="0"/>
                <w:sz w:val="16"/>
                <w:szCs w:val="16"/>
                <w:lang w:val="en-GB"/>
              </w:rPr>
            </w:pPr>
          </w:p>
          <w:p w:rsidR="00CE5D92" w:rsidRPr="00692225" w:rsidRDefault="00CE5D92" w:rsidP="00CE5D92">
            <w:pPr>
              <w:jc w:val="both"/>
              <w:rPr>
                <w:i/>
                <w:snapToGrid w:val="0"/>
                <w:sz w:val="16"/>
                <w:szCs w:val="16"/>
                <w:lang w:val="en-GB"/>
              </w:rPr>
            </w:pPr>
            <w:r w:rsidRPr="00692225">
              <w:rPr>
                <w:i/>
                <w:snapToGrid w:val="0"/>
                <w:sz w:val="16"/>
                <w:szCs w:val="16"/>
                <w:lang w:val="en-GB"/>
              </w:rPr>
              <w:t>2006</w:t>
            </w:r>
          </w:p>
        </w:tc>
      </w:tr>
      <w:tr w:rsidR="00CE5D92" w:rsidRPr="00F56A6C" w:rsidTr="00692225">
        <w:trPr>
          <w:trHeight w:val="547"/>
        </w:trPr>
        <w:tc>
          <w:tcPr>
            <w:tcW w:w="624" w:type="dxa"/>
            <w:tcBorders>
              <w:top w:val="single" w:sz="12" w:space="0" w:color="auto"/>
              <w:bottom w:val="single" w:sz="12" w:space="0" w:color="auto"/>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99.5</w:t>
            </w:r>
          </w:p>
        </w:tc>
        <w:tc>
          <w:tcPr>
            <w:tcW w:w="624" w:type="dxa"/>
            <w:tcBorders>
              <w:top w:val="single" w:sz="12" w:space="0" w:color="auto"/>
              <w:bottom w:val="single" w:sz="12" w:space="0" w:color="auto"/>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105.0</w:t>
            </w:r>
          </w:p>
        </w:tc>
        <w:tc>
          <w:tcPr>
            <w:tcW w:w="624" w:type="dxa"/>
            <w:tcBorders>
              <w:top w:val="single" w:sz="12" w:space="0" w:color="auto"/>
              <w:bottom w:val="single" w:sz="12" w:space="0" w:color="auto"/>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71.6</w:t>
            </w:r>
          </w:p>
        </w:tc>
        <w:tc>
          <w:tcPr>
            <w:tcW w:w="624" w:type="dxa"/>
            <w:tcBorders>
              <w:top w:val="single" w:sz="12" w:space="0" w:color="auto"/>
              <w:bottom w:val="single" w:sz="12" w:space="0" w:color="auto"/>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64.5</w:t>
            </w:r>
          </w:p>
        </w:tc>
        <w:tc>
          <w:tcPr>
            <w:tcW w:w="624" w:type="dxa"/>
            <w:tcBorders>
              <w:top w:val="single" w:sz="12" w:space="0" w:color="auto"/>
              <w:bottom w:val="single" w:sz="12" w:space="0" w:color="auto"/>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41.2</w:t>
            </w:r>
          </w:p>
        </w:tc>
        <w:tc>
          <w:tcPr>
            <w:tcW w:w="624" w:type="dxa"/>
            <w:tcBorders>
              <w:top w:val="single" w:sz="12" w:space="0" w:color="auto"/>
              <w:bottom w:val="single" w:sz="12" w:space="0" w:color="auto"/>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52.0</w:t>
            </w:r>
          </w:p>
        </w:tc>
        <w:tc>
          <w:tcPr>
            <w:tcW w:w="624" w:type="dxa"/>
            <w:tcBorders>
              <w:top w:val="single" w:sz="12" w:space="0" w:color="auto"/>
              <w:bottom w:val="single" w:sz="12" w:space="0" w:color="auto"/>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48.2</w:t>
            </w:r>
          </w:p>
        </w:tc>
        <w:tc>
          <w:tcPr>
            <w:tcW w:w="624" w:type="dxa"/>
            <w:tcBorders>
              <w:top w:val="single" w:sz="12" w:space="0" w:color="auto"/>
              <w:bottom w:val="single" w:sz="12" w:space="0" w:color="auto"/>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35.9</w:t>
            </w:r>
          </w:p>
        </w:tc>
        <w:tc>
          <w:tcPr>
            <w:tcW w:w="624" w:type="dxa"/>
            <w:tcBorders>
              <w:top w:val="single" w:sz="12" w:space="0" w:color="auto"/>
              <w:bottom w:val="single" w:sz="12" w:space="0" w:color="auto"/>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16.4</w:t>
            </w:r>
          </w:p>
        </w:tc>
        <w:tc>
          <w:tcPr>
            <w:tcW w:w="624" w:type="dxa"/>
            <w:tcBorders>
              <w:top w:val="single" w:sz="12" w:space="0" w:color="auto"/>
              <w:bottom w:val="single" w:sz="12" w:space="0" w:color="auto"/>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16.8</w:t>
            </w:r>
          </w:p>
        </w:tc>
        <w:tc>
          <w:tcPr>
            <w:tcW w:w="624" w:type="dxa"/>
            <w:tcBorders>
              <w:top w:val="single" w:sz="12" w:space="0" w:color="auto"/>
              <w:bottom w:val="single" w:sz="12" w:space="0" w:color="auto"/>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15.5</w:t>
            </w:r>
          </w:p>
        </w:tc>
        <w:tc>
          <w:tcPr>
            <w:tcW w:w="624" w:type="dxa"/>
            <w:tcBorders>
              <w:top w:val="single" w:sz="12" w:space="0" w:color="auto"/>
              <w:bottom w:val="single" w:sz="12" w:space="0" w:color="auto"/>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15.6</w:t>
            </w:r>
          </w:p>
        </w:tc>
      </w:tr>
    </w:tbl>
    <w:p w:rsidR="00CE5D92" w:rsidRPr="00F56A6C" w:rsidRDefault="00CE5D92" w:rsidP="00B3050A">
      <w:pPr>
        <w:spacing w:before="120" w:after="120"/>
        <w:ind w:left="1134" w:right="1134"/>
        <w:jc w:val="both"/>
        <w:rPr>
          <w:b/>
          <w:snapToGrid w:val="0"/>
          <w:lang w:val="en-GB"/>
        </w:rPr>
      </w:pPr>
      <w:r w:rsidRPr="00F56A6C">
        <w:rPr>
          <w:snapToGrid w:val="0"/>
          <w:lang w:val="en-GB"/>
        </w:rPr>
        <w:t>251.</w:t>
      </w:r>
      <w:r w:rsidRPr="00F56A6C">
        <w:rPr>
          <w:snapToGrid w:val="0"/>
          <w:lang w:val="en-GB"/>
        </w:rPr>
        <w:tab/>
      </w:r>
      <w:r w:rsidRPr="005552DF">
        <w:rPr>
          <w:snapToGrid w:val="0"/>
          <w:lang w:val="en-GB"/>
        </w:rPr>
        <w:t>Infant mortality rate in Turkmenistan (per 100,000 live births)</w:t>
      </w:r>
    </w:p>
    <w:tbl>
      <w:tblPr>
        <w:tblW w:w="0" w:type="auto"/>
        <w:tblInd w:w="1232" w:type="dxa"/>
        <w:tblBorders>
          <w:bottom w:val="single" w:sz="12" w:space="0" w:color="auto"/>
        </w:tblBorders>
        <w:tblLook w:val="00BF" w:firstRow="1" w:lastRow="0" w:firstColumn="1" w:lastColumn="0" w:noHBand="0" w:noVBand="0"/>
      </w:tblPr>
      <w:tblGrid>
        <w:gridCol w:w="624"/>
        <w:gridCol w:w="624"/>
        <w:gridCol w:w="624"/>
        <w:gridCol w:w="624"/>
        <w:gridCol w:w="624"/>
        <w:gridCol w:w="624"/>
        <w:gridCol w:w="624"/>
        <w:gridCol w:w="624"/>
        <w:gridCol w:w="624"/>
        <w:gridCol w:w="624"/>
        <w:gridCol w:w="624"/>
        <w:gridCol w:w="624"/>
      </w:tblGrid>
      <w:tr w:rsidR="00CE5D92" w:rsidRPr="00F56A6C" w:rsidTr="00692225">
        <w:tc>
          <w:tcPr>
            <w:tcW w:w="624" w:type="dxa"/>
            <w:tcBorders>
              <w:top w:val="single" w:sz="2" w:space="0" w:color="auto"/>
              <w:bottom w:val="single" w:sz="12" w:space="0" w:color="auto"/>
            </w:tcBorders>
          </w:tcPr>
          <w:p w:rsidR="00CE5D92" w:rsidRPr="00692225" w:rsidRDefault="00CE5D92" w:rsidP="00CE5D92">
            <w:pPr>
              <w:jc w:val="both"/>
              <w:rPr>
                <w:i/>
                <w:snapToGrid w:val="0"/>
                <w:sz w:val="16"/>
                <w:szCs w:val="16"/>
                <w:lang w:val="en-GB"/>
              </w:rPr>
            </w:pPr>
          </w:p>
          <w:p w:rsidR="00CE5D92" w:rsidRPr="00692225" w:rsidRDefault="00CE5D92" w:rsidP="00CE5D92">
            <w:pPr>
              <w:jc w:val="both"/>
              <w:rPr>
                <w:i/>
                <w:snapToGrid w:val="0"/>
                <w:sz w:val="16"/>
                <w:szCs w:val="16"/>
                <w:lang w:val="en-GB"/>
              </w:rPr>
            </w:pPr>
            <w:r w:rsidRPr="00692225">
              <w:rPr>
                <w:i/>
                <w:snapToGrid w:val="0"/>
                <w:sz w:val="16"/>
                <w:szCs w:val="16"/>
                <w:lang w:val="en-GB"/>
              </w:rPr>
              <w:t>1995</w:t>
            </w:r>
          </w:p>
          <w:p w:rsidR="00CE5D92" w:rsidRPr="00692225" w:rsidRDefault="00CE5D92" w:rsidP="00CE5D92">
            <w:pPr>
              <w:jc w:val="both"/>
              <w:rPr>
                <w:i/>
                <w:snapToGrid w:val="0"/>
                <w:sz w:val="16"/>
                <w:szCs w:val="16"/>
                <w:lang w:val="en-GB"/>
              </w:rPr>
            </w:pPr>
          </w:p>
        </w:tc>
        <w:tc>
          <w:tcPr>
            <w:tcW w:w="624" w:type="dxa"/>
            <w:tcBorders>
              <w:top w:val="single" w:sz="2" w:space="0" w:color="auto"/>
              <w:bottom w:val="single" w:sz="12" w:space="0" w:color="auto"/>
            </w:tcBorders>
          </w:tcPr>
          <w:p w:rsidR="00CE5D92" w:rsidRPr="00692225" w:rsidRDefault="00CE5D92" w:rsidP="00CE5D92">
            <w:pPr>
              <w:jc w:val="both"/>
              <w:rPr>
                <w:i/>
                <w:snapToGrid w:val="0"/>
                <w:sz w:val="16"/>
                <w:szCs w:val="16"/>
                <w:lang w:val="en-GB"/>
              </w:rPr>
            </w:pPr>
          </w:p>
          <w:p w:rsidR="00CE5D92" w:rsidRPr="00692225" w:rsidRDefault="00CE5D92" w:rsidP="00CE5D92">
            <w:pPr>
              <w:jc w:val="both"/>
              <w:rPr>
                <w:i/>
                <w:snapToGrid w:val="0"/>
                <w:sz w:val="16"/>
                <w:szCs w:val="16"/>
                <w:lang w:val="en-GB"/>
              </w:rPr>
            </w:pPr>
            <w:r w:rsidRPr="00692225">
              <w:rPr>
                <w:i/>
                <w:snapToGrid w:val="0"/>
                <w:sz w:val="16"/>
                <w:szCs w:val="16"/>
                <w:lang w:val="en-GB"/>
              </w:rPr>
              <w:t>1996</w:t>
            </w:r>
          </w:p>
        </w:tc>
        <w:tc>
          <w:tcPr>
            <w:tcW w:w="624" w:type="dxa"/>
            <w:tcBorders>
              <w:top w:val="single" w:sz="2" w:space="0" w:color="auto"/>
              <w:bottom w:val="single" w:sz="12" w:space="0" w:color="auto"/>
            </w:tcBorders>
          </w:tcPr>
          <w:p w:rsidR="00CE5D92" w:rsidRPr="00692225" w:rsidRDefault="00CE5D92" w:rsidP="00CE5D92">
            <w:pPr>
              <w:jc w:val="both"/>
              <w:rPr>
                <w:i/>
                <w:snapToGrid w:val="0"/>
                <w:sz w:val="16"/>
                <w:szCs w:val="16"/>
                <w:lang w:val="en-GB"/>
              </w:rPr>
            </w:pPr>
          </w:p>
          <w:p w:rsidR="00CE5D92" w:rsidRPr="00692225" w:rsidRDefault="00CE5D92" w:rsidP="00CE5D92">
            <w:pPr>
              <w:jc w:val="both"/>
              <w:rPr>
                <w:i/>
                <w:snapToGrid w:val="0"/>
                <w:sz w:val="16"/>
                <w:szCs w:val="16"/>
                <w:lang w:val="en-GB"/>
              </w:rPr>
            </w:pPr>
            <w:r w:rsidRPr="00692225">
              <w:rPr>
                <w:i/>
                <w:snapToGrid w:val="0"/>
                <w:sz w:val="16"/>
                <w:szCs w:val="16"/>
                <w:lang w:val="en-GB"/>
              </w:rPr>
              <w:t>1997</w:t>
            </w:r>
          </w:p>
        </w:tc>
        <w:tc>
          <w:tcPr>
            <w:tcW w:w="624" w:type="dxa"/>
            <w:tcBorders>
              <w:top w:val="single" w:sz="2" w:space="0" w:color="auto"/>
              <w:bottom w:val="single" w:sz="12" w:space="0" w:color="auto"/>
            </w:tcBorders>
          </w:tcPr>
          <w:p w:rsidR="00CE5D92" w:rsidRPr="00692225" w:rsidRDefault="00CE5D92" w:rsidP="00CE5D92">
            <w:pPr>
              <w:jc w:val="both"/>
              <w:rPr>
                <w:i/>
                <w:snapToGrid w:val="0"/>
                <w:sz w:val="16"/>
                <w:szCs w:val="16"/>
                <w:lang w:val="en-GB"/>
              </w:rPr>
            </w:pPr>
          </w:p>
          <w:p w:rsidR="00CE5D92" w:rsidRPr="00692225" w:rsidRDefault="00CE5D92" w:rsidP="00CE5D92">
            <w:pPr>
              <w:jc w:val="both"/>
              <w:rPr>
                <w:i/>
                <w:snapToGrid w:val="0"/>
                <w:sz w:val="16"/>
                <w:szCs w:val="16"/>
                <w:lang w:val="en-GB"/>
              </w:rPr>
            </w:pPr>
            <w:r w:rsidRPr="00692225">
              <w:rPr>
                <w:i/>
                <w:snapToGrid w:val="0"/>
                <w:sz w:val="16"/>
                <w:szCs w:val="16"/>
                <w:lang w:val="en-GB"/>
              </w:rPr>
              <w:t>1998</w:t>
            </w:r>
          </w:p>
        </w:tc>
        <w:tc>
          <w:tcPr>
            <w:tcW w:w="624" w:type="dxa"/>
            <w:tcBorders>
              <w:top w:val="single" w:sz="2" w:space="0" w:color="auto"/>
              <w:bottom w:val="single" w:sz="12" w:space="0" w:color="auto"/>
            </w:tcBorders>
          </w:tcPr>
          <w:p w:rsidR="00CE5D92" w:rsidRPr="00692225" w:rsidRDefault="00CE5D92" w:rsidP="00CE5D92">
            <w:pPr>
              <w:jc w:val="both"/>
              <w:rPr>
                <w:i/>
                <w:snapToGrid w:val="0"/>
                <w:sz w:val="16"/>
                <w:szCs w:val="16"/>
                <w:lang w:val="en-GB"/>
              </w:rPr>
            </w:pPr>
          </w:p>
          <w:p w:rsidR="00CE5D92" w:rsidRPr="00692225" w:rsidRDefault="00CE5D92" w:rsidP="00CE5D92">
            <w:pPr>
              <w:jc w:val="both"/>
              <w:rPr>
                <w:i/>
                <w:snapToGrid w:val="0"/>
                <w:sz w:val="16"/>
                <w:szCs w:val="16"/>
                <w:lang w:val="en-GB"/>
              </w:rPr>
            </w:pPr>
            <w:r w:rsidRPr="00692225">
              <w:rPr>
                <w:i/>
                <w:snapToGrid w:val="0"/>
                <w:sz w:val="16"/>
                <w:szCs w:val="16"/>
                <w:lang w:val="en-GB"/>
              </w:rPr>
              <w:t>1999</w:t>
            </w:r>
          </w:p>
        </w:tc>
        <w:tc>
          <w:tcPr>
            <w:tcW w:w="624" w:type="dxa"/>
            <w:tcBorders>
              <w:top w:val="single" w:sz="2" w:space="0" w:color="auto"/>
              <w:bottom w:val="single" w:sz="12" w:space="0" w:color="auto"/>
            </w:tcBorders>
          </w:tcPr>
          <w:p w:rsidR="00CE5D92" w:rsidRPr="00692225" w:rsidRDefault="00CE5D92" w:rsidP="00CE5D92">
            <w:pPr>
              <w:jc w:val="both"/>
              <w:rPr>
                <w:i/>
                <w:snapToGrid w:val="0"/>
                <w:sz w:val="16"/>
                <w:szCs w:val="16"/>
                <w:lang w:val="en-GB"/>
              </w:rPr>
            </w:pPr>
          </w:p>
          <w:p w:rsidR="00CE5D92" w:rsidRPr="00692225" w:rsidRDefault="00CE5D92" w:rsidP="00CE5D92">
            <w:pPr>
              <w:jc w:val="both"/>
              <w:rPr>
                <w:i/>
                <w:snapToGrid w:val="0"/>
                <w:sz w:val="16"/>
                <w:szCs w:val="16"/>
                <w:lang w:val="en-GB"/>
              </w:rPr>
            </w:pPr>
            <w:r w:rsidRPr="00692225">
              <w:rPr>
                <w:i/>
                <w:snapToGrid w:val="0"/>
                <w:sz w:val="16"/>
                <w:szCs w:val="16"/>
                <w:lang w:val="en-GB"/>
              </w:rPr>
              <w:t>2000</w:t>
            </w:r>
          </w:p>
        </w:tc>
        <w:tc>
          <w:tcPr>
            <w:tcW w:w="624" w:type="dxa"/>
            <w:tcBorders>
              <w:top w:val="single" w:sz="2" w:space="0" w:color="auto"/>
              <w:bottom w:val="single" w:sz="12" w:space="0" w:color="auto"/>
            </w:tcBorders>
          </w:tcPr>
          <w:p w:rsidR="00CE5D92" w:rsidRPr="00692225" w:rsidRDefault="00CE5D92" w:rsidP="00CE5D92">
            <w:pPr>
              <w:jc w:val="both"/>
              <w:rPr>
                <w:i/>
                <w:snapToGrid w:val="0"/>
                <w:sz w:val="16"/>
                <w:szCs w:val="16"/>
                <w:lang w:val="en-GB"/>
              </w:rPr>
            </w:pPr>
          </w:p>
          <w:p w:rsidR="00CE5D92" w:rsidRPr="00692225" w:rsidRDefault="00CE5D92" w:rsidP="00CE5D92">
            <w:pPr>
              <w:jc w:val="both"/>
              <w:rPr>
                <w:i/>
                <w:snapToGrid w:val="0"/>
                <w:sz w:val="16"/>
                <w:szCs w:val="16"/>
                <w:lang w:val="en-GB"/>
              </w:rPr>
            </w:pPr>
            <w:r w:rsidRPr="00692225">
              <w:rPr>
                <w:i/>
                <w:snapToGrid w:val="0"/>
                <w:sz w:val="16"/>
                <w:szCs w:val="16"/>
                <w:lang w:val="en-GB"/>
              </w:rPr>
              <w:t>2001</w:t>
            </w:r>
          </w:p>
        </w:tc>
        <w:tc>
          <w:tcPr>
            <w:tcW w:w="624" w:type="dxa"/>
            <w:tcBorders>
              <w:top w:val="single" w:sz="2" w:space="0" w:color="auto"/>
              <w:bottom w:val="single" w:sz="12" w:space="0" w:color="auto"/>
            </w:tcBorders>
          </w:tcPr>
          <w:p w:rsidR="00CE5D92" w:rsidRPr="00692225" w:rsidRDefault="00CE5D92" w:rsidP="00CE5D92">
            <w:pPr>
              <w:jc w:val="both"/>
              <w:rPr>
                <w:i/>
                <w:snapToGrid w:val="0"/>
                <w:sz w:val="16"/>
                <w:szCs w:val="16"/>
                <w:lang w:val="en-GB"/>
              </w:rPr>
            </w:pPr>
          </w:p>
          <w:p w:rsidR="00CE5D92" w:rsidRPr="00692225" w:rsidRDefault="00CE5D92" w:rsidP="00CE5D92">
            <w:pPr>
              <w:jc w:val="both"/>
              <w:rPr>
                <w:i/>
                <w:snapToGrid w:val="0"/>
                <w:sz w:val="16"/>
                <w:szCs w:val="16"/>
                <w:lang w:val="en-GB"/>
              </w:rPr>
            </w:pPr>
            <w:r w:rsidRPr="00692225">
              <w:rPr>
                <w:i/>
                <w:snapToGrid w:val="0"/>
                <w:sz w:val="16"/>
                <w:szCs w:val="16"/>
                <w:lang w:val="en-GB"/>
              </w:rPr>
              <w:t>2002</w:t>
            </w:r>
          </w:p>
        </w:tc>
        <w:tc>
          <w:tcPr>
            <w:tcW w:w="624" w:type="dxa"/>
            <w:tcBorders>
              <w:top w:val="single" w:sz="2" w:space="0" w:color="auto"/>
              <w:bottom w:val="single" w:sz="12" w:space="0" w:color="auto"/>
            </w:tcBorders>
          </w:tcPr>
          <w:p w:rsidR="00CE5D92" w:rsidRPr="00692225" w:rsidRDefault="00CE5D92" w:rsidP="00CE5D92">
            <w:pPr>
              <w:jc w:val="both"/>
              <w:rPr>
                <w:i/>
                <w:snapToGrid w:val="0"/>
                <w:sz w:val="16"/>
                <w:szCs w:val="16"/>
                <w:lang w:val="en-GB"/>
              </w:rPr>
            </w:pPr>
          </w:p>
          <w:p w:rsidR="00CE5D92" w:rsidRPr="00692225" w:rsidRDefault="00CE5D92" w:rsidP="00CE5D92">
            <w:pPr>
              <w:jc w:val="both"/>
              <w:rPr>
                <w:i/>
                <w:snapToGrid w:val="0"/>
                <w:sz w:val="16"/>
                <w:szCs w:val="16"/>
                <w:lang w:val="en-GB"/>
              </w:rPr>
            </w:pPr>
            <w:r w:rsidRPr="00692225">
              <w:rPr>
                <w:i/>
                <w:snapToGrid w:val="0"/>
                <w:sz w:val="16"/>
                <w:szCs w:val="16"/>
                <w:lang w:val="en-GB"/>
              </w:rPr>
              <w:t>2003</w:t>
            </w:r>
          </w:p>
        </w:tc>
        <w:tc>
          <w:tcPr>
            <w:tcW w:w="624" w:type="dxa"/>
            <w:tcBorders>
              <w:top w:val="single" w:sz="2" w:space="0" w:color="auto"/>
              <w:bottom w:val="single" w:sz="12" w:space="0" w:color="auto"/>
            </w:tcBorders>
          </w:tcPr>
          <w:p w:rsidR="00CE5D92" w:rsidRPr="00692225" w:rsidRDefault="00CE5D92" w:rsidP="00CE5D92">
            <w:pPr>
              <w:jc w:val="both"/>
              <w:rPr>
                <w:i/>
                <w:snapToGrid w:val="0"/>
                <w:sz w:val="16"/>
                <w:szCs w:val="16"/>
                <w:lang w:val="en-GB"/>
              </w:rPr>
            </w:pPr>
          </w:p>
          <w:p w:rsidR="00CE5D92" w:rsidRPr="00692225" w:rsidRDefault="00CE5D92" w:rsidP="00CE5D92">
            <w:pPr>
              <w:jc w:val="both"/>
              <w:rPr>
                <w:i/>
                <w:snapToGrid w:val="0"/>
                <w:sz w:val="16"/>
                <w:szCs w:val="16"/>
                <w:lang w:val="en-GB"/>
              </w:rPr>
            </w:pPr>
            <w:r w:rsidRPr="00692225">
              <w:rPr>
                <w:i/>
                <w:snapToGrid w:val="0"/>
                <w:sz w:val="16"/>
                <w:szCs w:val="16"/>
                <w:lang w:val="en-GB"/>
              </w:rPr>
              <w:t>2004</w:t>
            </w:r>
          </w:p>
        </w:tc>
        <w:tc>
          <w:tcPr>
            <w:tcW w:w="624" w:type="dxa"/>
            <w:tcBorders>
              <w:top w:val="single" w:sz="2" w:space="0" w:color="auto"/>
              <w:bottom w:val="single" w:sz="12" w:space="0" w:color="auto"/>
            </w:tcBorders>
          </w:tcPr>
          <w:p w:rsidR="00CE5D92" w:rsidRPr="00692225" w:rsidRDefault="00CE5D92" w:rsidP="00CE5D92">
            <w:pPr>
              <w:jc w:val="both"/>
              <w:rPr>
                <w:i/>
                <w:snapToGrid w:val="0"/>
                <w:sz w:val="16"/>
                <w:szCs w:val="16"/>
                <w:lang w:val="en-GB"/>
              </w:rPr>
            </w:pPr>
          </w:p>
          <w:p w:rsidR="00CE5D92" w:rsidRPr="00692225" w:rsidRDefault="00CE5D92" w:rsidP="00CE5D92">
            <w:pPr>
              <w:jc w:val="both"/>
              <w:rPr>
                <w:i/>
                <w:snapToGrid w:val="0"/>
                <w:sz w:val="16"/>
                <w:szCs w:val="16"/>
                <w:lang w:val="en-GB"/>
              </w:rPr>
            </w:pPr>
            <w:r w:rsidRPr="00692225">
              <w:rPr>
                <w:i/>
                <w:snapToGrid w:val="0"/>
                <w:sz w:val="16"/>
                <w:szCs w:val="16"/>
                <w:lang w:val="en-GB"/>
              </w:rPr>
              <w:t>2005</w:t>
            </w:r>
          </w:p>
        </w:tc>
        <w:tc>
          <w:tcPr>
            <w:tcW w:w="624" w:type="dxa"/>
            <w:tcBorders>
              <w:top w:val="single" w:sz="2" w:space="0" w:color="auto"/>
              <w:bottom w:val="single" w:sz="12" w:space="0" w:color="auto"/>
            </w:tcBorders>
          </w:tcPr>
          <w:p w:rsidR="00CE5D92" w:rsidRPr="00692225" w:rsidRDefault="00CE5D92" w:rsidP="00CE5D92">
            <w:pPr>
              <w:jc w:val="both"/>
              <w:rPr>
                <w:i/>
                <w:snapToGrid w:val="0"/>
                <w:sz w:val="16"/>
                <w:szCs w:val="16"/>
                <w:lang w:val="en-GB"/>
              </w:rPr>
            </w:pPr>
          </w:p>
          <w:p w:rsidR="00CE5D92" w:rsidRPr="00692225" w:rsidRDefault="00CE5D92" w:rsidP="00CE5D92">
            <w:pPr>
              <w:jc w:val="both"/>
              <w:rPr>
                <w:i/>
                <w:snapToGrid w:val="0"/>
                <w:sz w:val="16"/>
                <w:szCs w:val="16"/>
                <w:lang w:val="en-GB"/>
              </w:rPr>
            </w:pPr>
            <w:r w:rsidRPr="00692225">
              <w:rPr>
                <w:i/>
                <w:snapToGrid w:val="0"/>
                <w:sz w:val="16"/>
                <w:szCs w:val="16"/>
                <w:lang w:val="en-GB"/>
              </w:rPr>
              <w:t>2006</w:t>
            </w:r>
          </w:p>
        </w:tc>
      </w:tr>
      <w:tr w:rsidR="00CE5D92" w:rsidRPr="00F56A6C" w:rsidTr="00692225">
        <w:trPr>
          <w:trHeight w:val="547"/>
        </w:trPr>
        <w:tc>
          <w:tcPr>
            <w:tcW w:w="624" w:type="dxa"/>
            <w:tcBorders>
              <w:top w:val="single" w:sz="12" w:space="0" w:color="auto"/>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42.2</w:t>
            </w:r>
          </w:p>
        </w:tc>
        <w:tc>
          <w:tcPr>
            <w:tcW w:w="624" w:type="dxa"/>
            <w:tcBorders>
              <w:top w:val="single" w:sz="12" w:space="0" w:color="auto"/>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39.6</w:t>
            </w:r>
          </w:p>
        </w:tc>
        <w:tc>
          <w:tcPr>
            <w:tcW w:w="624" w:type="dxa"/>
            <w:tcBorders>
              <w:top w:val="single" w:sz="12" w:space="0" w:color="auto"/>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37.5</w:t>
            </w:r>
          </w:p>
        </w:tc>
        <w:tc>
          <w:tcPr>
            <w:tcW w:w="624" w:type="dxa"/>
            <w:tcBorders>
              <w:top w:val="single" w:sz="12" w:space="0" w:color="auto"/>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32.9</w:t>
            </w:r>
          </w:p>
        </w:tc>
        <w:tc>
          <w:tcPr>
            <w:tcW w:w="624" w:type="dxa"/>
            <w:tcBorders>
              <w:top w:val="single" w:sz="12" w:space="0" w:color="auto"/>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26.4</w:t>
            </w:r>
          </w:p>
        </w:tc>
        <w:tc>
          <w:tcPr>
            <w:tcW w:w="624" w:type="dxa"/>
            <w:tcBorders>
              <w:top w:val="single" w:sz="12" w:space="0" w:color="auto"/>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21.3</w:t>
            </w:r>
          </w:p>
        </w:tc>
        <w:tc>
          <w:tcPr>
            <w:tcW w:w="624" w:type="dxa"/>
            <w:tcBorders>
              <w:top w:val="single" w:sz="12" w:space="0" w:color="auto"/>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20.1</w:t>
            </w:r>
          </w:p>
        </w:tc>
        <w:tc>
          <w:tcPr>
            <w:tcW w:w="624" w:type="dxa"/>
            <w:tcBorders>
              <w:top w:val="single" w:sz="12" w:space="0" w:color="auto"/>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17.7</w:t>
            </w:r>
          </w:p>
        </w:tc>
        <w:tc>
          <w:tcPr>
            <w:tcW w:w="624" w:type="dxa"/>
            <w:tcBorders>
              <w:top w:val="single" w:sz="12" w:space="0" w:color="auto"/>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16.4</w:t>
            </w:r>
          </w:p>
        </w:tc>
        <w:tc>
          <w:tcPr>
            <w:tcW w:w="624" w:type="dxa"/>
            <w:tcBorders>
              <w:top w:val="single" w:sz="12" w:space="0" w:color="auto"/>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14.0</w:t>
            </w:r>
          </w:p>
        </w:tc>
        <w:tc>
          <w:tcPr>
            <w:tcW w:w="624" w:type="dxa"/>
            <w:tcBorders>
              <w:top w:val="single" w:sz="12" w:space="0" w:color="auto"/>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12.1</w:t>
            </w:r>
          </w:p>
        </w:tc>
        <w:tc>
          <w:tcPr>
            <w:tcW w:w="624" w:type="dxa"/>
            <w:tcBorders>
              <w:top w:val="single" w:sz="12" w:space="0" w:color="auto"/>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12.1</w:t>
            </w:r>
          </w:p>
        </w:tc>
      </w:tr>
    </w:tbl>
    <w:p w:rsidR="00CE5D92" w:rsidRPr="00F56A6C" w:rsidRDefault="00CE5D92" w:rsidP="00692225">
      <w:pPr>
        <w:spacing w:before="120" w:after="120"/>
        <w:ind w:left="1134" w:right="1134"/>
        <w:jc w:val="both"/>
        <w:rPr>
          <w:b/>
          <w:snapToGrid w:val="0"/>
          <w:lang w:val="en-GB"/>
        </w:rPr>
      </w:pPr>
      <w:r w:rsidRPr="00F56A6C">
        <w:rPr>
          <w:snapToGrid w:val="0"/>
          <w:lang w:val="en-GB"/>
        </w:rPr>
        <w:t>252.</w:t>
      </w:r>
      <w:r w:rsidRPr="00F56A6C">
        <w:rPr>
          <w:snapToGrid w:val="0"/>
          <w:lang w:val="en-GB"/>
        </w:rPr>
        <w:tab/>
      </w:r>
      <w:r w:rsidR="00EA4AE1">
        <w:rPr>
          <w:snapToGrid w:val="0"/>
          <w:lang w:val="en-GB"/>
        </w:rPr>
        <w:t>Incidence</w:t>
      </w:r>
      <w:r w:rsidRPr="005552DF">
        <w:rPr>
          <w:snapToGrid w:val="0"/>
          <w:lang w:val="en-GB"/>
        </w:rPr>
        <w:t>, per 100,000</w:t>
      </w:r>
    </w:p>
    <w:tbl>
      <w:tblPr>
        <w:tblW w:w="1063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814"/>
        <w:gridCol w:w="979"/>
        <w:gridCol w:w="979"/>
        <w:gridCol w:w="980"/>
        <w:gridCol w:w="980"/>
        <w:gridCol w:w="980"/>
        <w:gridCol w:w="980"/>
        <w:gridCol w:w="980"/>
        <w:gridCol w:w="980"/>
        <w:gridCol w:w="980"/>
      </w:tblGrid>
      <w:tr w:rsidR="00CE5D92" w:rsidRPr="00F56A6C" w:rsidTr="00941BF9">
        <w:trPr>
          <w:trHeight w:val="851"/>
        </w:trPr>
        <w:tc>
          <w:tcPr>
            <w:tcW w:w="1260" w:type="dxa"/>
            <w:tcBorders>
              <w:top w:val="single" w:sz="2" w:space="0" w:color="auto"/>
              <w:left w:val="nil"/>
              <w:bottom w:val="single" w:sz="12" w:space="0" w:color="auto"/>
              <w:right w:val="nil"/>
            </w:tcBorders>
          </w:tcPr>
          <w:p w:rsidR="00CE5D92" w:rsidRPr="00692225" w:rsidRDefault="00CE5D92" w:rsidP="00CE5D92">
            <w:pPr>
              <w:jc w:val="both"/>
              <w:rPr>
                <w:snapToGrid w:val="0"/>
                <w:sz w:val="16"/>
                <w:szCs w:val="16"/>
                <w:lang w:val="en-GB"/>
              </w:rPr>
            </w:pPr>
          </w:p>
          <w:p w:rsidR="00CE5D92" w:rsidRPr="00692225" w:rsidRDefault="00CE5D92" w:rsidP="00CE5D92">
            <w:pPr>
              <w:jc w:val="both"/>
              <w:rPr>
                <w:snapToGrid w:val="0"/>
                <w:sz w:val="16"/>
                <w:szCs w:val="16"/>
                <w:lang w:val="en-GB"/>
              </w:rPr>
            </w:pPr>
          </w:p>
        </w:tc>
        <w:tc>
          <w:tcPr>
            <w:tcW w:w="680" w:type="dxa"/>
            <w:tcBorders>
              <w:top w:val="single" w:sz="2" w:space="0" w:color="auto"/>
              <w:left w:val="nil"/>
              <w:bottom w:val="single" w:sz="12" w:space="0" w:color="auto"/>
              <w:right w:val="nil"/>
            </w:tcBorders>
          </w:tcPr>
          <w:p w:rsidR="00CE5D92" w:rsidRPr="008A6E45" w:rsidRDefault="00CE5D92" w:rsidP="00CE5D92">
            <w:pPr>
              <w:jc w:val="both"/>
              <w:rPr>
                <w:i/>
                <w:snapToGrid w:val="0"/>
                <w:sz w:val="16"/>
                <w:szCs w:val="16"/>
                <w:lang w:val="en-GB"/>
              </w:rPr>
            </w:pPr>
          </w:p>
          <w:p w:rsidR="00CE5D92" w:rsidRPr="008A6E45" w:rsidRDefault="00CE5D92" w:rsidP="00CE5D92">
            <w:pPr>
              <w:jc w:val="both"/>
              <w:rPr>
                <w:i/>
                <w:snapToGrid w:val="0"/>
                <w:sz w:val="16"/>
                <w:szCs w:val="16"/>
                <w:lang w:val="en-GB"/>
              </w:rPr>
            </w:pPr>
            <w:r w:rsidRPr="008A6E45">
              <w:rPr>
                <w:i/>
                <w:snapToGrid w:val="0"/>
                <w:sz w:val="16"/>
                <w:szCs w:val="16"/>
                <w:lang w:val="en-GB"/>
              </w:rPr>
              <w:t>ICD Code Nos.</w:t>
            </w:r>
          </w:p>
        </w:tc>
        <w:tc>
          <w:tcPr>
            <w:tcW w:w="680" w:type="dxa"/>
            <w:tcBorders>
              <w:top w:val="single" w:sz="2" w:space="0" w:color="auto"/>
              <w:left w:val="nil"/>
              <w:bottom w:val="single" w:sz="12" w:space="0" w:color="auto"/>
              <w:right w:val="nil"/>
            </w:tcBorders>
          </w:tcPr>
          <w:p w:rsidR="00CE5D92" w:rsidRPr="008A6E45" w:rsidRDefault="00CE5D92" w:rsidP="00CE5D92">
            <w:pPr>
              <w:jc w:val="both"/>
              <w:rPr>
                <w:i/>
                <w:snapToGrid w:val="0"/>
                <w:sz w:val="16"/>
                <w:szCs w:val="16"/>
                <w:lang w:val="en-GB"/>
              </w:rPr>
            </w:pPr>
          </w:p>
          <w:p w:rsidR="00CE5D92" w:rsidRPr="008A6E45" w:rsidRDefault="00CE5D92" w:rsidP="00CE5D92">
            <w:pPr>
              <w:jc w:val="both"/>
              <w:rPr>
                <w:i/>
                <w:snapToGrid w:val="0"/>
                <w:sz w:val="16"/>
                <w:szCs w:val="16"/>
                <w:lang w:val="en-GB"/>
              </w:rPr>
            </w:pPr>
            <w:r w:rsidRPr="008A6E45">
              <w:rPr>
                <w:i/>
                <w:snapToGrid w:val="0"/>
                <w:sz w:val="16"/>
                <w:szCs w:val="16"/>
                <w:lang w:val="en-GB"/>
              </w:rPr>
              <w:t>2000</w:t>
            </w:r>
          </w:p>
        </w:tc>
        <w:tc>
          <w:tcPr>
            <w:tcW w:w="680" w:type="dxa"/>
            <w:tcBorders>
              <w:top w:val="single" w:sz="2" w:space="0" w:color="auto"/>
              <w:left w:val="nil"/>
              <w:bottom w:val="single" w:sz="12" w:space="0" w:color="auto"/>
              <w:right w:val="nil"/>
            </w:tcBorders>
          </w:tcPr>
          <w:p w:rsidR="00CE5D92" w:rsidRPr="008A6E45" w:rsidRDefault="00CE5D92" w:rsidP="00CE5D92">
            <w:pPr>
              <w:jc w:val="both"/>
              <w:rPr>
                <w:i/>
                <w:snapToGrid w:val="0"/>
                <w:sz w:val="16"/>
                <w:szCs w:val="16"/>
                <w:lang w:val="en-GB"/>
              </w:rPr>
            </w:pPr>
          </w:p>
          <w:p w:rsidR="00CE5D92" w:rsidRPr="008A6E45" w:rsidRDefault="00CE5D92" w:rsidP="00CE5D92">
            <w:pPr>
              <w:jc w:val="both"/>
              <w:rPr>
                <w:i/>
                <w:snapToGrid w:val="0"/>
                <w:sz w:val="16"/>
                <w:szCs w:val="16"/>
                <w:lang w:val="en-GB"/>
              </w:rPr>
            </w:pPr>
            <w:r w:rsidRPr="008A6E45">
              <w:rPr>
                <w:i/>
                <w:snapToGrid w:val="0"/>
                <w:sz w:val="16"/>
                <w:szCs w:val="16"/>
                <w:lang w:val="en-GB"/>
              </w:rPr>
              <w:t>2001</w:t>
            </w:r>
          </w:p>
        </w:tc>
        <w:tc>
          <w:tcPr>
            <w:tcW w:w="680" w:type="dxa"/>
            <w:tcBorders>
              <w:top w:val="single" w:sz="2" w:space="0" w:color="auto"/>
              <w:left w:val="nil"/>
              <w:bottom w:val="single" w:sz="12" w:space="0" w:color="auto"/>
              <w:right w:val="nil"/>
            </w:tcBorders>
          </w:tcPr>
          <w:p w:rsidR="00CE5D92" w:rsidRPr="008A6E45" w:rsidRDefault="00CE5D92" w:rsidP="00CE5D92">
            <w:pPr>
              <w:jc w:val="both"/>
              <w:rPr>
                <w:i/>
                <w:snapToGrid w:val="0"/>
                <w:sz w:val="16"/>
                <w:szCs w:val="16"/>
                <w:lang w:val="en-GB"/>
              </w:rPr>
            </w:pPr>
          </w:p>
          <w:p w:rsidR="00CE5D92" w:rsidRPr="008A6E45" w:rsidRDefault="00CE5D92" w:rsidP="00CE5D92">
            <w:pPr>
              <w:jc w:val="both"/>
              <w:rPr>
                <w:i/>
                <w:snapToGrid w:val="0"/>
                <w:sz w:val="16"/>
                <w:szCs w:val="16"/>
                <w:lang w:val="en-GB"/>
              </w:rPr>
            </w:pPr>
            <w:r w:rsidRPr="008A6E45">
              <w:rPr>
                <w:i/>
                <w:snapToGrid w:val="0"/>
                <w:sz w:val="16"/>
                <w:szCs w:val="16"/>
                <w:lang w:val="en-GB"/>
              </w:rPr>
              <w:t>2002</w:t>
            </w:r>
          </w:p>
        </w:tc>
        <w:tc>
          <w:tcPr>
            <w:tcW w:w="680" w:type="dxa"/>
            <w:tcBorders>
              <w:top w:val="single" w:sz="2" w:space="0" w:color="auto"/>
              <w:left w:val="nil"/>
              <w:bottom w:val="single" w:sz="12" w:space="0" w:color="auto"/>
              <w:right w:val="nil"/>
            </w:tcBorders>
          </w:tcPr>
          <w:p w:rsidR="00CE5D92" w:rsidRPr="008A6E45" w:rsidRDefault="00CE5D92" w:rsidP="00CE5D92">
            <w:pPr>
              <w:jc w:val="both"/>
              <w:rPr>
                <w:i/>
                <w:snapToGrid w:val="0"/>
                <w:sz w:val="16"/>
                <w:szCs w:val="16"/>
                <w:lang w:val="en-GB"/>
              </w:rPr>
            </w:pPr>
          </w:p>
          <w:p w:rsidR="00CE5D92" w:rsidRPr="008A6E45" w:rsidRDefault="00CE5D92" w:rsidP="00CE5D92">
            <w:pPr>
              <w:jc w:val="both"/>
              <w:rPr>
                <w:i/>
                <w:snapToGrid w:val="0"/>
                <w:sz w:val="16"/>
                <w:szCs w:val="16"/>
                <w:lang w:val="en-GB"/>
              </w:rPr>
            </w:pPr>
            <w:r w:rsidRPr="008A6E45">
              <w:rPr>
                <w:i/>
                <w:snapToGrid w:val="0"/>
                <w:sz w:val="16"/>
                <w:szCs w:val="16"/>
                <w:lang w:val="en-GB"/>
              </w:rPr>
              <w:t>2003</w:t>
            </w:r>
          </w:p>
        </w:tc>
        <w:tc>
          <w:tcPr>
            <w:tcW w:w="680" w:type="dxa"/>
            <w:tcBorders>
              <w:top w:val="single" w:sz="2" w:space="0" w:color="auto"/>
              <w:left w:val="nil"/>
              <w:bottom w:val="single" w:sz="12" w:space="0" w:color="auto"/>
              <w:right w:val="nil"/>
            </w:tcBorders>
          </w:tcPr>
          <w:p w:rsidR="00CE5D92" w:rsidRPr="008A6E45" w:rsidRDefault="00CE5D92" w:rsidP="00CE5D92">
            <w:pPr>
              <w:jc w:val="both"/>
              <w:rPr>
                <w:i/>
                <w:snapToGrid w:val="0"/>
                <w:sz w:val="16"/>
                <w:szCs w:val="16"/>
                <w:lang w:val="en-GB"/>
              </w:rPr>
            </w:pPr>
          </w:p>
          <w:p w:rsidR="00CE5D92" w:rsidRPr="008A6E45" w:rsidRDefault="00CE5D92" w:rsidP="00CE5D92">
            <w:pPr>
              <w:jc w:val="both"/>
              <w:rPr>
                <w:i/>
                <w:snapToGrid w:val="0"/>
                <w:sz w:val="16"/>
                <w:szCs w:val="16"/>
                <w:lang w:val="en-GB"/>
              </w:rPr>
            </w:pPr>
            <w:r w:rsidRPr="008A6E45">
              <w:rPr>
                <w:i/>
                <w:snapToGrid w:val="0"/>
                <w:sz w:val="16"/>
                <w:szCs w:val="16"/>
                <w:lang w:val="en-GB"/>
              </w:rPr>
              <w:t>2004</w:t>
            </w:r>
          </w:p>
        </w:tc>
        <w:tc>
          <w:tcPr>
            <w:tcW w:w="680" w:type="dxa"/>
            <w:tcBorders>
              <w:top w:val="single" w:sz="2" w:space="0" w:color="auto"/>
              <w:left w:val="nil"/>
              <w:bottom w:val="single" w:sz="12" w:space="0" w:color="auto"/>
              <w:right w:val="nil"/>
            </w:tcBorders>
          </w:tcPr>
          <w:p w:rsidR="00CE5D92" w:rsidRPr="008A6E45" w:rsidRDefault="00CE5D92" w:rsidP="00CE5D92">
            <w:pPr>
              <w:jc w:val="both"/>
              <w:rPr>
                <w:i/>
                <w:snapToGrid w:val="0"/>
                <w:sz w:val="16"/>
                <w:szCs w:val="16"/>
                <w:lang w:val="en-GB"/>
              </w:rPr>
            </w:pPr>
          </w:p>
          <w:p w:rsidR="00CE5D92" w:rsidRPr="008A6E45" w:rsidRDefault="00CE5D92" w:rsidP="00CE5D92">
            <w:pPr>
              <w:jc w:val="both"/>
              <w:rPr>
                <w:i/>
                <w:snapToGrid w:val="0"/>
                <w:sz w:val="16"/>
                <w:szCs w:val="16"/>
                <w:lang w:val="en-GB"/>
              </w:rPr>
            </w:pPr>
            <w:r w:rsidRPr="008A6E45">
              <w:rPr>
                <w:i/>
                <w:snapToGrid w:val="0"/>
                <w:sz w:val="16"/>
                <w:szCs w:val="16"/>
                <w:lang w:val="en-GB"/>
              </w:rPr>
              <w:t>2005</w:t>
            </w:r>
          </w:p>
        </w:tc>
        <w:tc>
          <w:tcPr>
            <w:tcW w:w="680" w:type="dxa"/>
            <w:tcBorders>
              <w:top w:val="single" w:sz="2" w:space="0" w:color="auto"/>
              <w:left w:val="nil"/>
              <w:bottom w:val="single" w:sz="12" w:space="0" w:color="auto"/>
              <w:right w:val="nil"/>
            </w:tcBorders>
          </w:tcPr>
          <w:p w:rsidR="00CE5D92" w:rsidRPr="008A6E45" w:rsidRDefault="00CE5D92" w:rsidP="00CE5D92">
            <w:pPr>
              <w:jc w:val="both"/>
              <w:rPr>
                <w:i/>
                <w:snapToGrid w:val="0"/>
                <w:sz w:val="16"/>
                <w:szCs w:val="16"/>
                <w:lang w:val="en-GB"/>
              </w:rPr>
            </w:pPr>
          </w:p>
          <w:p w:rsidR="00CE5D92" w:rsidRPr="008A6E45" w:rsidRDefault="00CE5D92" w:rsidP="00CE5D92">
            <w:pPr>
              <w:jc w:val="both"/>
              <w:rPr>
                <w:i/>
                <w:snapToGrid w:val="0"/>
                <w:sz w:val="16"/>
                <w:szCs w:val="16"/>
                <w:lang w:val="en-GB"/>
              </w:rPr>
            </w:pPr>
            <w:r w:rsidRPr="008A6E45">
              <w:rPr>
                <w:i/>
                <w:snapToGrid w:val="0"/>
                <w:sz w:val="16"/>
                <w:szCs w:val="16"/>
                <w:lang w:val="en-GB"/>
              </w:rPr>
              <w:t>2006</w:t>
            </w:r>
          </w:p>
        </w:tc>
        <w:tc>
          <w:tcPr>
            <w:tcW w:w="680" w:type="dxa"/>
            <w:tcBorders>
              <w:top w:val="single" w:sz="2" w:space="0" w:color="auto"/>
              <w:left w:val="nil"/>
              <w:bottom w:val="single" w:sz="12" w:space="0" w:color="auto"/>
              <w:right w:val="nil"/>
            </w:tcBorders>
          </w:tcPr>
          <w:p w:rsidR="00CE5D92" w:rsidRPr="008A6E45" w:rsidRDefault="00CE5D92" w:rsidP="00CE5D92">
            <w:pPr>
              <w:jc w:val="both"/>
              <w:rPr>
                <w:i/>
                <w:snapToGrid w:val="0"/>
                <w:sz w:val="16"/>
                <w:szCs w:val="16"/>
                <w:lang w:val="en-GB"/>
              </w:rPr>
            </w:pPr>
          </w:p>
          <w:p w:rsidR="00CE5D92" w:rsidRPr="008A6E45" w:rsidRDefault="00CE5D92" w:rsidP="00CE5D92">
            <w:pPr>
              <w:jc w:val="both"/>
              <w:rPr>
                <w:i/>
                <w:snapToGrid w:val="0"/>
                <w:sz w:val="16"/>
                <w:szCs w:val="16"/>
                <w:lang w:val="en-GB"/>
              </w:rPr>
            </w:pPr>
            <w:r w:rsidRPr="008A6E45">
              <w:rPr>
                <w:i/>
                <w:snapToGrid w:val="0"/>
                <w:sz w:val="16"/>
                <w:szCs w:val="16"/>
                <w:lang w:val="en-GB"/>
              </w:rPr>
              <w:t>2007</w:t>
            </w:r>
          </w:p>
        </w:tc>
      </w:tr>
      <w:tr w:rsidR="00CE5D92" w:rsidRPr="00F56A6C" w:rsidTr="00692225">
        <w:trPr>
          <w:trHeight w:val="585"/>
        </w:trPr>
        <w:tc>
          <w:tcPr>
            <w:tcW w:w="1260" w:type="dxa"/>
            <w:tcBorders>
              <w:top w:val="single" w:sz="12" w:space="0" w:color="auto"/>
              <w:left w:val="nil"/>
              <w:bottom w:val="nil"/>
              <w:right w:val="nil"/>
            </w:tcBorders>
          </w:tcPr>
          <w:p w:rsidR="00CE5D92" w:rsidRPr="00692225" w:rsidRDefault="00CE5D92" w:rsidP="00CE5D92">
            <w:pPr>
              <w:jc w:val="both"/>
              <w:rPr>
                <w:snapToGrid w:val="0"/>
                <w:sz w:val="18"/>
                <w:szCs w:val="18"/>
                <w:lang w:val="en-GB"/>
              </w:rPr>
            </w:pPr>
          </w:p>
          <w:p w:rsidR="00CE5D92" w:rsidRPr="00692225" w:rsidRDefault="00CE5D92" w:rsidP="00CE5D92">
            <w:pPr>
              <w:rPr>
                <w:snapToGrid w:val="0"/>
                <w:sz w:val="18"/>
                <w:szCs w:val="18"/>
                <w:lang w:val="en-GB"/>
              </w:rPr>
            </w:pPr>
            <w:r w:rsidRPr="00692225">
              <w:rPr>
                <w:sz w:val="18"/>
                <w:szCs w:val="18"/>
                <w:lang w:val="en-GB"/>
              </w:rPr>
              <w:t>Certain infectious and parasitic diseases</w:t>
            </w:r>
          </w:p>
        </w:tc>
        <w:tc>
          <w:tcPr>
            <w:tcW w:w="680" w:type="dxa"/>
            <w:tcBorders>
              <w:top w:val="single" w:sz="12" w:space="0" w:color="auto"/>
              <w:left w:val="nil"/>
              <w:bottom w:val="nil"/>
              <w:right w:val="nil"/>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A00- B99</w:t>
            </w:r>
          </w:p>
        </w:tc>
        <w:tc>
          <w:tcPr>
            <w:tcW w:w="680" w:type="dxa"/>
            <w:tcBorders>
              <w:top w:val="single" w:sz="12" w:space="0" w:color="auto"/>
              <w:left w:val="nil"/>
              <w:bottom w:val="nil"/>
              <w:right w:val="nil"/>
            </w:tcBorders>
          </w:tcPr>
          <w:p w:rsidR="00CE5D92" w:rsidRPr="00692225" w:rsidRDefault="00CE5D92" w:rsidP="00CE5D92">
            <w:pPr>
              <w:rPr>
                <w:snapToGrid w:val="0"/>
                <w:sz w:val="18"/>
                <w:szCs w:val="18"/>
                <w:lang w:val="en-GB"/>
              </w:rPr>
            </w:pPr>
          </w:p>
          <w:p w:rsidR="00CE5D92" w:rsidRPr="00692225" w:rsidRDefault="00CE5D92" w:rsidP="00CE5D92">
            <w:pPr>
              <w:rPr>
                <w:snapToGrid w:val="0"/>
                <w:sz w:val="18"/>
                <w:szCs w:val="18"/>
                <w:lang w:val="en-GB"/>
              </w:rPr>
            </w:pPr>
            <w:r w:rsidRPr="00692225">
              <w:rPr>
                <w:snapToGrid w:val="0"/>
                <w:sz w:val="18"/>
                <w:szCs w:val="18"/>
                <w:lang w:val="en-GB"/>
              </w:rPr>
              <w:t>1693.4</w:t>
            </w:r>
          </w:p>
        </w:tc>
        <w:tc>
          <w:tcPr>
            <w:tcW w:w="680" w:type="dxa"/>
            <w:tcBorders>
              <w:top w:val="single" w:sz="12" w:space="0" w:color="auto"/>
              <w:left w:val="nil"/>
              <w:bottom w:val="nil"/>
              <w:right w:val="nil"/>
            </w:tcBorders>
          </w:tcPr>
          <w:p w:rsidR="00CE5D92" w:rsidRPr="00692225" w:rsidRDefault="00CE5D92" w:rsidP="00CE5D92">
            <w:pPr>
              <w:jc w:val="both"/>
              <w:rPr>
                <w:snapToGrid w:val="0"/>
                <w:sz w:val="18"/>
                <w:szCs w:val="18"/>
                <w:lang w:val="en-GB"/>
              </w:rPr>
            </w:pPr>
          </w:p>
          <w:p w:rsidR="00CE5D92" w:rsidRPr="00692225" w:rsidRDefault="00CE5D92" w:rsidP="00CE5D92">
            <w:pPr>
              <w:ind w:right="-316"/>
              <w:jc w:val="both"/>
              <w:rPr>
                <w:snapToGrid w:val="0"/>
                <w:sz w:val="18"/>
                <w:szCs w:val="18"/>
                <w:lang w:val="en-GB"/>
              </w:rPr>
            </w:pPr>
            <w:r w:rsidRPr="00692225">
              <w:rPr>
                <w:snapToGrid w:val="0"/>
                <w:sz w:val="18"/>
                <w:szCs w:val="18"/>
                <w:lang w:val="en-GB"/>
              </w:rPr>
              <w:t>1349.9</w:t>
            </w:r>
          </w:p>
        </w:tc>
        <w:tc>
          <w:tcPr>
            <w:tcW w:w="680" w:type="dxa"/>
            <w:tcBorders>
              <w:top w:val="single" w:sz="12" w:space="0" w:color="auto"/>
              <w:left w:val="nil"/>
              <w:bottom w:val="nil"/>
              <w:right w:val="nil"/>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1208.1</w:t>
            </w:r>
          </w:p>
          <w:p w:rsidR="00CE5D92" w:rsidRPr="00692225" w:rsidRDefault="00CE5D92" w:rsidP="00CE5D92">
            <w:pPr>
              <w:jc w:val="both"/>
              <w:rPr>
                <w:snapToGrid w:val="0"/>
                <w:sz w:val="18"/>
                <w:szCs w:val="18"/>
                <w:lang w:val="en-GB"/>
              </w:rPr>
            </w:pPr>
          </w:p>
        </w:tc>
        <w:tc>
          <w:tcPr>
            <w:tcW w:w="680" w:type="dxa"/>
            <w:tcBorders>
              <w:top w:val="single" w:sz="12" w:space="0" w:color="auto"/>
              <w:left w:val="nil"/>
              <w:bottom w:val="nil"/>
              <w:right w:val="nil"/>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1173.8</w:t>
            </w:r>
          </w:p>
        </w:tc>
        <w:tc>
          <w:tcPr>
            <w:tcW w:w="680" w:type="dxa"/>
            <w:tcBorders>
              <w:top w:val="single" w:sz="12" w:space="0" w:color="auto"/>
              <w:left w:val="nil"/>
              <w:bottom w:val="nil"/>
              <w:right w:val="nil"/>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1069.4</w:t>
            </w:r>
          </w:p>
        </w:tc>
        <w:tc>
          <w:tcPr>
            <w:tcW w:w="680" w:type="dxa"/>
            <w:tcBorders>
              <w:top w:val="single" w:sz="12" w:space="0" w:color="auto"/>
              <w:left w:val="nil"/>
              <w:bottom w:val="nil"/>
              <w:right w:val="nil"/>
            </w:tcBorders>
          </w:tcPr>
          <w:p w:rsidR="00CE5D92" w:rsidRPr="00692225" w:rsidRDefault="00CE5D92" w:rsidP="00CE5D92">
            <w:pPr>
              <w:ind w:left="-7308"/>
              <w:jc w:val="both"/>
              <w:rPr>
                <w:snapToGrid w:val="0"/>
                <w:sz w:val="18"/>
                <w:szCs w:val="18"/>
                <w:lang w:val="en-GB"/>
              </w:rPr>
            </w:pPr>
          </w:p>
          <w:p w:rsidR="00CE5D92" w:rsidRPr="00692225" w:rsidRDefault="00CE5D92" w:rsidP="00CE5D92">
            <w:pPr>
              <w:rPr>
                <w:sz w:val="18"/>
                <w:szCs w:val="18"/>
                <w:lang w:val="en-GB"/>
              </w:rPr>
            </w:pPr>
            <w:r w:rsidRPr="00692225">
              <w:rPr>
                <w:sz w:val="18"/>
                <w:szCs w:val="18"/>
                <w:lang w:val="en-GB"/>
              </w:rPr>
              <w:t>963.4</w:t>
            </w:r>
          </w:p>
        </w:tc>
        <w:tc>
          <w:tcPr>
            <w:tcW w:w="680" w:type="dxa"/>
            <w:tcBorders>
              <w:top w:val="single" w:sz="12" w:space="0" w:color="auto"/>
              <w:left w:val="nil"/>
              <w:bottom w:val="nil"/>
              <w:right w:val="nil"/>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806.8</w:t>
            </w:r>
          </w:p>
        </w:tc>
        <w:tc>
          <w:tcPr>
            <w:tcW w:w="680" w:type="dxa"/>
            <w:tcBorders>
              <w:top w:val="single" w:sz="12" w:space="0" w:color="auto"/>
              <w:left w:val="nil"/>
              <w:bottom w:val="nil"/>
              <w:right w:val="nil"/>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702.8</w:t>
            </w:r>
          </w:p>
        </w:tc>
      </w:tr>
      <w:tr w:rsidR="00CE5D92" w:rsidRPr="00F56A6C" w:rsidTr="00692225">
        <w:trPr>
          <w:trHeight w:val="585"/>
        </w:trPr>
        <w:tc>
          <w:tcPr>
            <w:tcW w:w="1260" w:type="dxa"/>
            <w:tcBorders>
              <w:top w:val="nil"/>
              <w:left w:val="nil"/>
              <w:bottom w:val="single" w:sz="12" w:space="0" w:color="auto"/>
              <w:right w:val="nil"/>
            </w:tcBorders>
          </w:tcPr>
          <w:p w:rsidR="00CE5D92" w:rsidRPr="00692225" w:rsidRDefault="00CE5D92" w:rsidP="00CE5D92">
            <w:pPr>
              <w:jc w:val="both"/>
              <w:rPr>
                <w:snapToGrid w:val="0"/>
                <w:sz w:val="18"/>
                <w:szCs w:val="18"/>
                <w:lang w:val="en-GB"/>
              </w:rPr>
            </w:pPr>
            <w:r w:rsidRPr="00692225">
              <w:rPr>
                <w:snapToGrid w:val="0"/>
                <w:sz w:val="18"/>
                <w:szCs w:val="18"/>
                <w:lang w:val="en-GB"/>
              </w:rPr>
              <w:t>Non-infectious diseases</w:t>
            </w:r>
          </w:p>
        </w:tc>
        <w:tc>
          <w:tcPr>
            <w:tcW w:w="680" w:type="dxa"/>
            <w:tcBorders>
              <w:top w:val="nil"/>
              <w:left w:val="nil"/>
              <w:bottom w:val="single" w:sz="12" w:space="0" w:color="auto"/>
              <w:right w:val="nil"/>
            </w:tcBorders>
          </w:tcPr>
          <w:p w:rsidR="00CE5D92" w:rsidRPr="00692225" w:rsidRDefault="00CE5D92" w:rsidP="00CE5D92">
            <w:pPr>
              <w:jc w:val="both"/>
              <w:rPr>
                <w:snapToGrid w:val="0"/>
                <w:sz w:val="18"/>
                <w:szCs w:val="18"/>
                <w:lang w:val="en-GB"/>
              </w:rPr>
            </w:pPr>
            <w:r w:rsidRPr="00692225">
              <w:rPr>
                <w:snapToGrid w:val="0"/>
                <w:sz w:val="18"/>
                <w:szCs w:val="18"/>
                <w:lang w:val="en-GB"/>
              </w:rPr>
              <w:t>C00- R99</w:t>
            </w:r>
          </w:p>
        </w:tc>
        <w:tc>
          <w:tcPr>
            <w:tcW w:w="680" w:type="dxa"/>
            <w:tcBorders>
              <w:top w:val="nil"/>
              <w:left w:val="nil"/>
              <w:bottom w:val="single" w:sz="12" w:space="0" w:color="auto"/>
              <w:right w:val="nil"/>
            </w:tcBorders>
          </w:tcPr>
          <w:p w:rsidR="00CE5D92" w:rsidRPr="00692225" w:rsidRDefault="00CE5D92" w:rsidP="00CE5D92">
            <w:pPr>
              <w:rPr>
                <w:snapToGrid w:val="0"/>
                <w:sz w:val="18"/>
                <w:szCs w:val="18"/>
                <w:lang w:val="en-GB"/>
              </w:rPr>
            </w:pPr>
          </w:p>
          <w:p w:rsidR="00CE5D92" w:rsidRPr="00692225" w:rsidRDefault="00CE5D92" w:rsidP="00CE5D92">
            <w:pPr>
              <w:rPr>
                <w:snapToGrid w:val="0"/>
                <w:sz w:val="18"/>
                <w:szCs w:val="18"/>
                <w:lang w:val="en-GB"/>
              </w:rPr>
            </w:pPr>
            <w:r w:rsidRPr="00692225">
              <w:rPr>
                <w:snapToGrid w:val="0"/>
                <w:sz w:val="18"/>
                <w:szCs w:val="18"/>
                <w:lang w:val="en-GB"/>
              </w:rPr>
              <w:t>30605.1</w:t>
            </w:r>
          </w:p>
        </w:tc>
        <w:tc>
          <w:tcPr>
            <w:tcW w:w="680" w:type="dxa"/>
            <w:tcBorders>
              <w:top w:val="nil"/>
              <w:left w:val="nil"/>
              <w:bottom w:val="single" w:sz="12" w:space="0" w:color="auto"/>
              <w:right w:val="nil"/>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27403.7</w:t>
            </w:r>
          </w:p>
        </w:tc>
        <w:tc>
          <w:tcPr>
            <w:tcW w:w="680" w:type="dxa"/>
            <w:tcBorders>
              <w:top w:val="nil"/>
              <w:left w:val="nil"/>
              <w:bottom w:val="single" w:sz="12" w:space="0" w:color="auto"/>
              <w:right w:val="nil"/>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26001.7</w:t>
            </w:r>
          </w:p>
        </w:tc>
        <w:tc>
          <w:tcPr>
            <w:tcW w:w="680" w:type="dxa"/>
            <w:tcBorders>
              <w:top w:val="nil"/>
              <w:left w:val="nil"/>
              <w:bottom w:val="single" w:sz="12" w:space="0" w:color="auto"/>
              <w:right w:val="nil"/>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23173.7</w:t>
            </w:r>
          </w:p>
        </w:tc>
        <w:tc>
          <w:tcPr>
            <w:tcW w:w="680" w:type="dxa"/>
            <w:tcBorders>
              <w:top w:val="nil"/>
              <w:left w:val="nil"/>
              <w:bottom w:val="single" w:sz="12" w:space="0" w:color="auto"/>
              <w:right w:val="nil"/>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22304.6</w:t>
            </w:r>
          </w:p>
        </w:tc>
        <w:tc>
          <w:tcPr>
            <w:tcW w:w="680" w:type="dxa"/>
            <w:tcBorders>
              <w:top w:val="nil"/>
              <w:left w:val="nil"/>
              <w:bottom w:val="single" w:sz="12" w:space="0" w:color="auto"/>
              <w:right w:val="nil"/>
            </w:tcBorders>
          </w:tcPr>
          <w:p w:rsidR="00CE5D92" w:rsidRPr="00692225" w:rsidRDefault="00CE5D92" w:rsidP="00CE5D92">
            <w:pPr>
              <w:tabs>
                <w:tab w:val="right" w:pos="864"/>
              </w:tabs>
              <w:ind w:left="-7308"/>
              <w:rPr>
                <w:snapToGrid w:val="0"/>
                <w:sz w:val="18"/>
                <w:szCs w:val="18"/>
                <w:lang w:val="en-GB"/>
              </w:rPr>
            </w:pPr>
            <w:r w:rsidRPr="00692225">
              <w:rPr>
                <w:snapToGrid w:val="0"/>
                <w:sz w:val="18"/>
                <w:szCs w:val="18"/>
                <w:lang w:val="en-GB"/>
              </w:rPr>
              <w:t>20989.5</w:t>
            </w:r>
            <w:r w:rsidRPr="00692225">
              <w:rPr>
                <w:snapToGrid w:val="0"/>
                <w:sz w:val="18"/>
                <w:szCs w:val="18"/>
                <w:lang w:val="en-GB"/>
              </w:rPr>
              <w:tab/>
            </w:r>
          </w:p>
          <w:p w:rsidR="00CE5D92" w:rsidRPr="00692225" w:rsidRDefault="00CE5D92" w:rsidP="00CE5D92">
            <w:pPr>
              <w:tabs>
                <w:tab w:val="right" w:pos="864"/>
              </w:tabs>
              <w:ind w:left="-7308"/>
              <w:rPr>
                <w:snapToGrid w:val="0"/>
                <w:sz w:val="18"/>
                <w:szCs w:val="18"/>
                <w:lang w:val="en-GB"/>
              </w:rPr>
            </w:pPr>
            <w:r w:rsidRPr="00692225">
              <w:rPr>
                <w:snapToGrid w:val="0"/>
                <w:sz w:val="18"/>
                <w:szCs w:val="18"/>
                <w:lang w:val="en-GB"/>
              </w:rPr>
              <w:t>37254.528989.5</w:t>
            </w:r>
            <w:r w:rsidRPr="00692225">
              <w:rPr>
                <w:snapToGrid w:val="0"/>
                <w:sz w:val="18"/>
                <w:szCs w:val="18"/>
                <w:lang w:val="en-GB"/>
              </w:rPr>
              <w:tab/>
              <w:t>20989.5</w:t>
            </w:r>
          </w:p>
          <w:p w:rsidR="00CE5D92" w:rsidRPr="00692225" w:rsidRDefault="00CE5D92" w:rsidP="00CE5D92">
            <w:pPr>
              <w:tabs>
                <w:tab w:val="right" w:pos="864"/>
              </w:tabs>
              <w:ind w:left="-7308"/>
              <w:rPr>
                <w:snapToGrid w:val="0"/>
                <w:sz w:val="18"/>
                <w:szCs w:val="18"/>
                <w:lang w:val="en-GB"/>
              </w:rPr>
            </w:pPr>
            <w:r w:rsidRPr="00692225">
              <w:rPr>
                <w:snapToGrid w:val="0"/>
                <w:sz w:val="18"/>
                <w:szCs w:val="18"/>
                <w:lang w:val="en-GB"/>
              </w:rPr>
              <w:t>20989.52</w:t>
            </w:r>
          </w:p>
        </w:tc>
        <w:tc>
          <w:tcPr>
            <w:tcW w:w="680" w:type="dxa"/>
            <w:tcBorders>
              <w:top w:val="nil"/>
              <w:left w:val="nil"/>
              <w:bottom w:val="single" w:sz="12" w:space="0" w:color="auto"/>
              <w:right w:val="nil"/>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20060.9</w:t>
            </w:r>
          </w:p>
        </w:tc>
        <w:tc>
          <w:tcPr>
            <w:tcW w:w="680" w:type="dxa"/>
            <w:tcBorders>
              <w:top w:val="nil"/>
              <w:left w:val="nil"/>
              <w:bottom w:val="single" w:sz="12" w:space="0" w:color="auto"/>
              <w:right w:val="nil"/>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19169.9</w:t>
            </w:r>
          </w:p>
        </w:tc>
      </w:tr>
    </w:tbl>
    <w:p w:rsidR="00EA4AE1" w:rsidRDefault="00EA4AE1" w:rsidP="005552DF">
      <w:pPr>
        <w:spacing w:before="120" w:after="120"/>
        <w:ind w:left="1134" w:right="1134"/>
        <w:jc w:val="both"/>
        <w:rPr>
          <w:snapToGrid w:val="0"/>
          <w:lang w:val="en-GB"/>
        </w:rPr>
      </w:pPr>
    </w:p>
    <w:p w:rsidR="00CE5D92" w:rsidRPr="00F56A6C" w:rsidRDefault="00EA4AE1" w:rsidP="005552DF">
      <w:pPr>
        <w:spacing w:before="120" w:after="120"/>
        <w:ind w:left="1134" w:right="1134"/>
        <w:jc w:val="both"/>
        <w:rPr>
          <w:b/>
          <w:snapToGrid w:val="0"/>
          <w:lang w:val="en-GB"/>
        </w:rPr>
      </w:pPr>
      <w:r>
        <w:rPr>
          <w:snapToGrid w:val="0"/>
          <w:lang w:val="en-GB"/>
        </w:rPr>
        <w:br w:type="page"/>
      </w:r>
      <w:r w:rsidR="00CE5D92" w:rsidRPr="00F56A6C">
        <w:rPr>
          <w:snapToGrid w:val="0"/>
          <w:lang w:val="en-GB"/>
        </w:rPr>
        <w:t>253.</w:t>
      </w:r>
      <w:r w:rsidR="00CE5D92" w:rsidRPr="00F56A6C">
        <w:rPr>
          <w:snapToGrid w:val="0"/>
          <w:lang w:val="en-GB"/>
        </w:rPr>
        <w:tab/>
      </w:r>
      <w:r>
        <w:rPr>
          <w:snapToGrid w:val="0"/>
          <w:lang w:val="en-GB"/>
        </w:rPr>
        <w:t>Prevalence</w:t>
      </w:r>
      <w:r w:rsidR="00CE5D92" w:rsidRPr="005552DF">
        <w:rPr>
          <w:snapToGrid w:val="0"/>
          <w:lang w:val="en-GB"/>
        </w:rPr>
        <w:t>, per 100,000</w:t>
      </w:r>
    </w:p>
    <w:tbl>
      <w:tblPr>
        <w:tblW w:w="10632" w:type="dxa"/>
        <w:tblInd w:w="-601" w:type="dxa"/>
        <w:tblBorders>
          <w:top w:val="single" w:sz="2" w:space="0" w:color="auto"/>
        </w:tblBorders>
        <w:tblLayout w:type="fixed"/>
        <w:tblLook w:val="00BF" w:firstRow="1" w:lastRow="0" w:firstColumn="1" w:lastColumn="0" w:noHBand="0" w:noVBand="0"/>
      </w:tblPr>
      <w:tblGrid>
        <w:gridCol w:w="2524"/>
        <w:gridCol w:w="900"/>
        <w:gridCol w:w="901"/>
        <w:gridCol w:w="901"/>
        <w:gridCol w:w="901"/>
        <w:gridCol w:w="901"/>
        <w:gridCol w:w="901"/>
        <w:gridCol w:w="901"/>
        <w:gridCol w:w="901"/>
        <w:gridCol w:w="901"/>
      </w:tblGrid>
      <w:tr w:rsidR="00CE5D92" w:rsidRPr="00F56A6C" w:rsidTr="00941BF9">
        <w:trPr>
          <w:trHeight w:val="851"/>
        </w:trPr>
        <w:tc>
          <w:tcPr>
            <w:tcW w:w="2524" w:type="dxa"/>
            <w:tcBorders>
              <w:top w:val="single" w:sz="2" w:space="0" w:color="auto"/>
              <w:bottom w:val="single" w:sz="12" w:space="0" w:color="auto"/>
            </w:tcBorders>
          </w:tcPr>
          <w:p w:rsidR="00CE5D92" w:rsidRPr="00692225" w:rsidRDefault="00CE5D92" w:rsidP="00CE5D92">
            <w:pPr>
              <w:jc w:val="both"/>
              <w:rPr>
                <w:snapToGrid w:val="0"/>
                <w:sz w:val="16"/>
                <w:szCs w:val="16"/>
                <w:lang w:val="en-GB"/>
              </w:rPr>
            </w:pPr>
          </w:p>
          <w:p w:rsidR="00CE5D92" w:rsidRPr="00692225" w:rsidRDefault="00CE5D92" w:rsidP="00CE5D92">
            <w:pPr>
              <w:jc w:val="both"/>
              <w:rPr>
                <w:snapToGrid w:val="0"/>
                <w:sz w:val="16"/>
                <w:szCs w:val="16"/>
                <w:lang w:val="en-GB"/>
              </w:rPr>
            </w:pPr>
          </w:p>
        </w:tc>
        <w:tc>
          <w:tcPr>
            <w:tcW w:w="900" w:type="dxa"/>
            <w:tcBorders>
              <w:top w:val="single" w:sz="2" w:space="0" w:color="auto"/>
              <w:bottom w:val="single" w:sz="12" w:space="0" w:color="auto"/>
            </w:tcBorders>
          </w:tcPr>
          <w:p w:rsidR="00CE5D92" w:rsidRPr="008A6E45" w:rsidRDefault="00CE5D92" w:rsidP="00CE5D92">
            <w:pPr>
              <w:jc w:val="both"/>
              <w:rPr>
                <w:i/>
                <w:snapToGrid w:val="0"/>
                <w:sz w:val="16"/>
                <w:szCs w:val="16"/>
                <w:lang w:val="en-GB"/>
              </w:rPr>
            </w:pPr>
          </w:p>
          <w:p w:rsidR="00CE5D92" w:rsidRPr="008A6E45" w:rsidRDefault="00CE5D92" w:rsidP="00CE5D92">
            <w:pPr>
              <w:jc w:val="both"/>
              <w:rPr>
                <w:i/>
                <w:snapToGrid w:val="0"/>
                <w:sz w:val="16"/>
                <w:szCs w:val="16"/>
                <w:lang w:val="en-GB"/>
              </w:rPr>
            </w:pPr>
            <w:r w:rsidRPr="008A6E45">
              <w:rPr>
                <w:i/>
                <w:snapToGrid w:val="0"/>
                <w:sz w:val="16"/>
                <w:szCs w:val="16"/>
                <w:lang w:val="en-GB"/>
              </w:rPr>
              <w:t>ICD Code Nos.</w:t>
            </w:r>
          </w:p>
        </w:tc>
        <w:tc>
          <w:tcPr>
            <w:tcW w:w="901" w:type="dxa"/>
            <w:tcBorders>
              <w:top w:val="single" w:sz="2" w:space="0" w:color="auto"/>
              <w:bottom w:val="single" w:sz="12" w:space="0" w:color="auto"/>
            </w:tcBorders>
          </w:tcPr>
          <w:p w:rsidR="00CE5D92" w:rsidRPr="008A6E45" w:rsidRDefault="00CE5D92" w:rsidP="00CE5D92">
            <w:pPr>
              <w:jc w:val="both"/>
              <w:rPr>
                <w:i/>
                <w:snapToGrid w:val="0"/>
                <w:sz w:val="16"/>
                <w:szCs w:val="16"/>
                <w:lang w:val="en-GB"/>
              </w:rPr>
            </w:pPr>
          </w:p>
          <w:p w:rsidR="00CE5D92" w:rsidRPr="008A6E45" w:rsidRDefault="00CE5D92" w:rsidP="00CE5D92">
            <w:pPr>
              <w:jc w:val="both"/>
              <w:rPr>
                <w:i/>
                <w:snapToGrid w:val="0"/>
                <w:sz w:val="16"/>
                <w:szCs w:val="16"/>
                <w:lang w:val="en-GB"/>
              </w:rPr>
            </w:pPr>
            <w:r w:rsidRPr="008A6E45">
              <w:rPr>
                <w:i/>
                <w:snapToGrid w:val="0"/>
                <w:sz w:val="16"/>
                <w:szCs w:val="16"/>
                <w:lang w:val="en-GB"/>
              </w:rPr>
              <w:t>2000</w:t>
            </w:r>
          </w:p>
        </w:tc>
        <w:tc>
          <w:tcPr>
            <w:tcW w:w="901" w:type="dxa"/>
            <w:tcBorders>
              <w:top w:val="single" w:sz="2" w:space="0" w:color="auto"/>
              <w:bottom w:val="single" w:sz="12" w:space="0" w:color="auto"/>
            </w:tcBorders>
          </w:tcPr>
          <w:p w:rsidR="00CE5D92" w:rsidRPr="008A6E45" w:rsidRDefault="00CE5D92" w:rsidP="00CE5D92">
            <w:pPr>
              <w:jc w:val="both"/>
              <w:rPr>
                <w:i/>
                <w:snapToGrid w:val="0"/>
                <w:sz w:val="16"/>
                <w:szCs w:val="16"/>
                <w:lang w:val="en-GB"/>
              </w:rPr>
            </w:pPr>
          </w:p>
          <w:p w:rsidR="00CE5D92" w:rsidRPr="008A6E45" w:rsidRDefault="00CE5D92" w:rsidP="00CE5D92">
            <w:pPr>
              <w:jc w:val="both"/>
              <w:rPr>
                <w:i/>
                <w:snapToGrid w:val="0"/>
                <w:sz w:val="16"/>
                <w:szCs w:val="16"/>
                <w:lang w:val="en-GB"/>
              </w:rPr>
            </w:pPr>
            <w:r w:rsidRPr="008A6E45">
              <w:rPr>
                <w:i/>
                <w:snapToGrid w:val="0"/>
                <w:sz w:val="16"/>
                <w:szCs w:val="16"/>
                <w:lang w:val="en-GB"/>
              </w:rPr>
              <w:t>2001</w:t>
            </w:r>
          </w:p>
        </w:tc>
        <w:tc>
          <w:tcPr>
            <w:tcW w:w="901" w:type="dxa"/>
            <w:tcBorders>
              <w:top w:val="single" w:sz="2" w:space="0" w:color="auto"/>
              <w:bottom w:val="single" w:sz="12" w:space="0" w:color="auto"/>
            </w:tcBorders>
          </w:tcPr>
          <w:p w:rsidR="00CE5D92" w:rsidRPr="008A6E45" w:rsidRDefault="00CE5D92" w:rsidP="00CE5D92">
            <w:pPr>
              <w:jc w:val="both"/>
              <w:rPr>
                <w:i/>
                <w:snapToGrid w:val="0"/>
                <w:sz w:val="16"/>
                <w:szCs w:val="16"/>
                <w:lang w:val="en-GB"/>
              </w:rPr>
            </w:pPr>
          </w:p>
          <w:p w:rsidR="00CE5D92" w:rsidRPr="008A6E45" w:rsidRDefault="00CE5D92" w:rsidP="00CE5D92">
            <w:pPr>
              <w:jc w:val="both"/>
              <w:rPr>
                <w:i/>
                <w:snapToGrid w:val="0"/>
                <w:sz w:val="16"/>
                <w:szCs w:val="16"/>
                <w:lang w:val="en-GB"/>
              </w:rPr>
            </w:pPr>
            <w:r w:rsidRPr="008A6E45">
              <w:rPr>
                <w:i/>
                <w:snapToGrid w:val="0"/>
                <w:sz w:val="16"/>
                <w:szCs w:val="16"/>
                <w:lang w:val="en-GB"/>
              </w:rPr>
              <w:t>2002</w:t>
            </w:r>
          </w:p>
        </w:tc>
        <w:tc>
          <w:tcPr>
            <w:tcW w:w="901" w:type="dxa"/>
            <w:tcBorders>
              <w:top w:val="single" w:sz="2" w:space="0" w:color="auto"/>
              <w:bottom w:val="single" w:sz="12" w:space="0" w:color="auto"/>
            </w:tcBorders>
          </w:tcPr>
          <w:p w:rsidR="00CE5D92" w:rsidRPr="008A6E45" w:rsidRDefault="00CE5D92" w:rsidP="00CE5D92">
            <w:pPr>
              <w:jc w:val="both"/>
              <w:rPr>
                <w:i/>
                <w:snapToGrid w:val="0"/>
                <w:sz w:val="16"/>
                <w:szCs w:val="16"/>
                <w:lang w:val="en-GB"/>
              </w:rPr>
            </w:pPr>
          </w:p>
          <w:p w:rsidR="00CE5D92" w:rsidRPr="008A6E45" w:rsidRDefault="00CE5D92" w:rsidP="00CE5D92">
            <w:pPr>
              <w:jc w:val="both"/>
              <w:rPr>
                <w:i/>
                <w:snapToGrid w:val="0"/>
                <w:sz w:val="16"/>
                <w:szCs w:val="16"/>
                <w:lang w:val="en-GB"/>
              </w:rPr>
            </w:pPr>
            <w:r w:rsidRPr="008A6E45">
              <w:rPr>
                <w:i/>
                <w:snapToGrid w:val="0"/>
                <w:sz w:val="16"/>
                <w:szCs w:val="16"/>
                <w:lang w:val="en-GB"/>
              </w:rPr>
              <w:t>2003</w:t>
            </w:r>
          </w:p>
        </w:tc>
        <w:tc>
          <w:tcPr>
            <w:tcW w:w="901" w:type="dxa"/>
            <w:tcBorders>
              <w:top w:val="single" w:sz="2" w:space="0" w:color="auto"/>
              <w:bottom w:val="single" w:sz="12" w:space="0" w:color="auto"/>
            </w:tcBorders>
          </w:tcPr>
          <w:p w:rsidR="00CE5D92" w:rsidRPr="008A6E45" w:rsidRDefault="00CE5D92" w:rsidP="00CE5D92">
            <w:pPr>
              <w:jc w:val="both"/>
              <w:rPr>
                <w:i/>
                <w:snapToGrid w:val="0"/>
                <w:sz w:val="16"/>
                <w:szCs w:val="16"/>
                <w:lang w:val="en-GB"/>
              </w:rPr>
            </w:pPr>
          </w:p>
          <w:p w:rsidR="00CE5D92" w:rsidRPr="008A6E45" w:rsidRDefault="00CE5D92" w:rsidP="00CE5D92">
            <w:pPr>
              <w:jc w:val="both"/>
              <w:rPr>
                <w:i/>
                <w:snapToGrid w:val="0"/>
                <w:sz w:val="16"/>
                <w:szCs w:val="16"/>
                <w:lang w:val="en-GB"/>
              </w:rPr>
            </w:pPr>
            <w:r w:rsidRPr="008A6E45">
              <w:rPr>
                <w:i/>
                <w:snapToGrid w:val="0"/>
                <w:sz w:val="16"/>
                <w:szCs w:val="16"/>
                <w:lang w:val="en-GB"/>
              </w:rPr>
              <w:t>2004</w:t>
            </w:r>
          </w:p>
        </w:tc>
        <w:tc>
          <w:tcPr>
            <w:tcW w:w="901" w:type="dxa"/>
            <w:tcBorders>
              <w:top w:val="single" w:sz="2" w:space="0" w:color="auto"/>
              <w:bottom w:val="single" w:sz="12" w:space="0" w:color="auto"/>
            </w:tcBorders>
          </w:tcPr>
          <w:p w:rsidR="00CE5D92" w:rsidRPr="008A6E45" w:rsidRDefault="00CE5D92" w:rsidP="00CE5D92">
            <w:pPr>
              <w:jc w:val="both"/>
              <w:rPr>
                <w:i/>
                <w:snapToGrid w:val="0"/>
                <w:sz w:val="16"/>
                <w:szCs w:val="16"/>
                <w:lang w:val="en-GB"/>
              </w:rPr>
            </w:pPr>
          </w:p>
          <w:p w:rsidR="00CE5D92" w:rsidRPr="008A6E45" w:rsidRDefault="00CE5D92" w:rsidP="00CE5D92">
            <w:pPr>
              <w:jc w:val="both"/>
              <w:rPr>
                <w:i/>
                <w:snapToGrid w:val="0"/>
                <w:sz w:val="16"/>
                <w:szCs w:val="16"/>
                <w:lang w:val="en-GB"/>
              </w:rPr>
            </w:pPr>
            <w:r w:rsidRPr="008A6E45">
              <w:rPr>
                <w:i/>
                <w:snapToGrid w:val="0"/>
                <w:sz w:val="16"/>
                <w:szCs w:val="16"/>
                <w:lang w:val="en-GB"/>
              </w:rPr>
              <w:t>2005</w:t>
            </w:r>
          </w:p>
        </w:tc>
        <w:tc>
          <w:tcPr>
            <w:tcW w:w="901" w:type="dxa"/>
            <w:tcBorders>
              <w:top w:val="single" w:sz="2" w:space="0" w:color="auto"/>
              <w:bottom w:val="single" w:sz="12" w:space="0" w:color="auto"/>
            </w:tcBorders>
          </w:tcPr>
          <w:p w:rsidR="00CE5D92" w:rsidRPr="008A6E45" w:rsidRDefault="00CE5D92" w:rsidP="00CE5D92">
            <w:pPr>
              <w:jc w:val="both"/>
              <w:rPr>
                <w:i/>
                <w:snapToGrid w:val="0"/>
                <w:sz w:val="16"/>
                <w:szCs w:val="16"/>
                <w:lang w:val="en-GB"/>
              </w:rPr>
            </w:pPr>
          </w:p>
          <w:p w:rsidR="00CE5D92" w:rsidRPr="008A6E45" w:rsidRDefault="00CE5D92" w:rsidP="00CE5D92">
            <w:pPr>
              <w:jc w:val="both"/>
              <w:rPr>
                <w:i/>
                <w:snapToGrid w:val="0"/>
                <w:sz w:val="16"/>
                <w:szCs w:val="16"/>
                <w:lang w:val="en-GB"/>
              </w:rPr>
            </w:pPr>
            <w:r w:rsidRPr="008A6E45">
              <w:rPr>
                <w:i/>
                <w:snapToGrid w:val="0"/>
                <w:sz w:val="16"/>
                <w:szCs w:val="16"/>
                <w:lang w:val="en-GB"/>
              </w:rPr>
              <w:t>2006</w:t>
            </w:r>
          </w:p>
        </w:tc>
        <w:tc>
          <w:tcPr>
            <w:tcW w:w="901" w:type="dxa"/>
            <w:tcBorders>
              <w:top w:val="single" w:sz="2" w:space="0" w:color="auto"/>
              <w:bottom w:val="single" w:sz="12" w:space="0" w:color="auto"/>
            </w:tcBorders>
          </w:tcPr>
          <w:p w:rsidR="00CE5D92" w:rsidRPr="008A6E45" w:rsidRDefault="00CE5D92" w:rsidP="00CE5D92">
            <w:pPr>
              <w:jc w:val="both"/>
              <w:rPr>
                <w:i/>
                <w:snapToGrid w:val="0"/>
                <w:sz w:val="16"/>
                <w:szCs w:val="16"/>
                <w:lang w:val="en-GB"/>
              </w:rPr>
            </w:pPr>
          </w:p>
          <w:p w:rsidR="00CE5D92" w:rsidRPr="008A6E45" w:rsidRDefault="00CE5D92" w:rsidP="00CE5D92">
            <w:pPr>
              <w:jc w:val="both"/>
              <w:rPr>
                <w:i/>
                <w:snapToGrid w:val="0"/>
                <w:sz w:val="16"/>
                <w:szCs w:val="16"/>
                <w:lang w:val="en-GB"/>
              </w:rPr>
            </w:pPr>
            <w:r w:rsidRPr="008A6E45">
              <w:rPr>
                <w:i/>
                <w:snapToGrid w:val="0"/>
                <w:sz w:val="16"/>
                <w:szCs w:val="16"/>
                <w:lang w:val="en-GB"/>
              </w:rPr>
              <w:t>2007</w:t>
            </w:r>
          </w:p>
        </w:tc>
      </w:tr>
      <w:tr w:rsidR="00CE5D92" w:rsidRPr="00F56A6C" w:rsidTr="00692225">
        <w:trPr>
          <w:trHeight w:val="585"/>
        </w:trPr>
        <w:tc>
          <w:tcPr>
            <w:tcW w:w="2524" w:type="dxa"/>
            <w:tcBorders>
              <w:top w:val="single" w:sz="12" w:space="0" w:color="auto"/>
              <w:bottom w:val="nil"/>
            </w:tcBorders>
          </w:tcPr>
          <w:p w:rsidR="00CE5D92" w:rsidRPr="00692225" w:rsidRDefault="00CE5D92" w:rsidP="00CE5D92">
            <w:pPr>
              <w:jc w:val="both"/>
              <w:rPr>
                <w:snapToGrid w:val="0"/>
                <w:sz w:val="18"/>
                <w:szCs w:val="18"/>
                <w:lang w:val="en-GB"/>
              </w:rPr>
            </w:pPr>
          </w:p>
          <w:p w:rsidR="00CE5D92" w:rsidRPr="00692225" w:rsidRDefault="00CE5D92" w:rsidP="00CE5D92">
            <w:pPr>
              <w:rPr>
                <w:snapToGrid w:val="0"/>
                <w:sz w:val="18"/>
                <w:szCs w:val="18"/>
                <w:lang w:val="en-GB"/>
              </w:rPr>
            </w:pPr>
            <w:r w:rsidRPr="00692225">
              <w:rPr>
                <w:sz w:val="18"/>
                <w:szCs w:val="18"/>
                <w:lang w:val="en-GB"/>
              </w:rPr>
              <w:t>Certain infectious and parasitic diseases</w:t>
            </w:r>
          </w:p>
        </w:tc>
        <w:tc>
          <w:tcPr>
            <w:tcW w:w="900" w:type="dxa"/>
            <w:tcBorders>
              <w:top w:val="single" w:sz="12" w:space="0" w:color="auto"/>
              <w:bottom w:val="nil"/>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A00- B99</w:t>
            </w:r>
          </w:p>
        </w:tc>
        <w:tc>
          <w:tcPr>
            <w:tcW w:w="901" w:type="dxa"/>
            <w:tcBorders>
              <w:top w:val="single" w:sz="12" w:space="0" w:color="auto"/>
              <w:bottom w:val="nil"/>
            </w:tcBorders>
          </w:tcPr>
          <w:p w:rsidR="00CE5D92" w:rsidRPr="00692225" w:rsidRDefault="00CE5D92" w:rsidP="00CE5D92">
            <w:pPr>
              <w:rPr>
                <w:snapToGrid w:val="0"/>
                <w:sz w:val="18"/>
                <w:szCs w:val="18"/>
                <w:lang w:val="en-GB"/>
              </w:rPr>
            </w:pPr>
          </w:p>
          <w:p w:rsidR="00CE5D92" w:rsidRPr="00692225" w:rsidRDefault="00CE5D92" w:rsidP="00CE5D92">
            <w:pPr>
              <w:rPr>
                <w:snapToGrid w:val="0"/>
                <w:sz w:val="18"/>
                <w:szCs w:val="18"/>
                <w:lang w:val="en-GB"/>
              </w:rPr>
            </w:pPr>
            <w:r w:rsidRPr="00692225">
              <w:rPr>
                <w:snapToGrid w:val="0"/>
                <w:sz w:val="18"/>
                <w:szCs w:val="18"/>
                <w:lang w:val="en-GB"/>
              </w:rPr>
              <w:t>2620.4</w:t>
            </w:r>
          </w:p>
        </w:tc>
        <w:tc>
          <w:tcPr>
            <w:tcW w:w="901" w:type="dxa"/>
            <w:tcBorders>
              <w:top w:val="single" w:sz="12" w:space="0" w:color="auto"/>
              <w:bottom w:val="nil"/>
            </w:tcBorders>
          </w:tcPr>
          <w:p w:rsidR="00CE5D92" w:rsidRPr="00692225" w:rsidRDefault="00CE5D92" w:rsidP="00CE5D92">
            <w:pPr>
              <w:ind w:right="-316"/>
              <w:jc w:val="both"/>
              <w:rPr>
                <w:snapToGrid w:val="0"/>
                <w:sz w:val="18"/>
                <w:szCs w:val="18"/>
                <w:lang w:val="en-GB"/>
              </w:rPr>
            </w:pPr>
          </w:p>
          <w:p w:rsidR="00CE5D92" w:rsidRPr="00692225" w:rsidRDefault="00CE5D92" w:rsidP="00CE5D92">
            <w:pPr>
              <w:ind w:right="-316"/>
              <w:jc w:val="both"/>
              <w:rPr>
                <w:snapToGrid w:val="0"/>
                <w:sz w:val="18"/>
                <w:szCs w:val="18"/>
                <w:lang w:val="en-GB"/>
              </w:rPr>
            </w:pPr>
            <w:r w:rsidRPr="00692225">
              <w:rPr>
                <w:snapToGrid w:val="0"/>
                <w:sz w:val="18"/>
                <w:szCs w:val="18"/>
                <w:lang w:val="en-GB"/>
              </w:rPr>
              <w:t>2202.1</w:t>
            </w:r>
          </w:p>
        </w:tc>
        <w:tc>
          <w:tcPr>
            <w:tcW w:w="901" w:type="dxa"/>
            <w:tcBorders>
              <w:top w:val="single" w:sz="12" w:space="0" w:color="auto"/>
              <w:bottom w:val="nil"/>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1995.71</w:t>
            </w:r>
          </w:p>
          <w:p w:rsidR="00CE5D92" w:rsidRPr="00692225" w:rsidRDefault="00CE5D92" w:rsidP="00CE5D92">
            <w:pPr>
              <w:jc w:val="both"/>
              <w:rPr>
                <w:snapToGrid w:val="0"/>
                <w:sz w:val="18"/>
                <w:szCs w:val="18"/>
                <w:lang w:val="en-GB"/>
              </w:rPr>
            </w:pPr>
          </w:p>
        </w:tc>
        <w:tc>
          <w:tcPr>
            <w:tcW w:w="901" w:type="dxa"/>
            <w:tcBorders>
              <w:top w:val="single" w:sz="12" w:space="0" w:color="auto"/>
              <w:bottom w:val="nil"/>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1880.3</w:t>
            </w:r>
          </w:p>
        </w:tc>
        <w:tc>
          <w:tcPr>
            <w:tcW w:w="901" w:type="dxa"/>
            <w:tcBorders>
              <w:top w:val="single" w:sz="12" w:space="0" w:color="auto"/>
              <w:bottom w:val="nil"/>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1786.9</w:t>
            </w:r>
          </w:p>
        </w:tc>
        <w:tc>
          <w:tcPr>
            <w:tcW w:w="901" w:type="dxa"/>
            <w:tcBorders>
              <w:top w:val="single" w:sz="12" w:space="0" w:color="auto"/>
              <w:bottom w:val="nil"/>
            </w:tcBorders>
          </w:tcPr>
          <w:p w:rsidR="00CE5D92" w:rsidRPr="00692225" w:rsidRDefault="00CE5D92" w:rsidP="00CE5D92">
            <w:pPr>
              <w:rPr>
                <w:sz w:val="18"/>
                <w:szCs w:val="18"/>
                <w:lang w:val="en-GB"/>
              </w:rPr>
            </w:pPr>
          </w:p>
          <w:p w:rsidR="00CE5D92" w:rsidRPr="00692225" w:rsidRDefault="00CE5D92" w:rsidP="00CE5D92">
            <w:pPr>
              <w:rPr>
                <w:sz w:val="18"/>
                <w:szCs w:val="18"/>
                <w:lang w:val="en-GB"/>
              </w:rPr>
            </w:pPr>
            <w:r w:rsidRPr="00692225">
              <w:rPr>
                <w:sz w:val="18"/>
                <w:szCs w:val="18"/>
                <w:lang w:val="en-GB"/>
              </w:rPr>
              <w:t>1823.2</w:t>
            </w:r>
          </w:p>
        </w:tc>
        <w:tc>
          <w:tcPr>
            <w:tcW w:w="901" w:type="dxa"/>
            <w:tcBorders>
              <w:top w:val="single" w:sz="12" w:space="0" w:color="auto"/>
              <w:bottom w:val="nil"/>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1419.7</w:t>
            </w:r>
          </w:p>
        </w:tc>
        <w:tc>
          <w:tcPr>
            <w:tcW w:w="901" w:type="dxa"/>
            <w:tcBorders>
              <w:top w:val="single" w:sz="12" w:space="0" w:color="auto"/>
              <w:bottom w:val="nil"/>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1261.7</w:t>
            </w:r>
          </w:p>
        </w:tc>
      </w:tr>
      <w:tr w:rsidR="00CE5D92" w:rsidRPr="00F56A6C" w:rsidTr="00692225">
        <w:trPr>
          <w:trHeight w:val="585"/>
        </w:trPr>
        <w:tc>
          <w:tcPr>
            <w:tcW w:w="2524" w:type="dxa"/>
            <w:tcBorders>
              <w:top w:val="nil"/>
              <w:bottom w:val="single" w:sz="12" w:space="0" w:color="auto"/>
            </w:tcBorders>
          </w:tcPr>
          <w:p w:rsidR="00CE5D92" w:rsidRPr="00692225" w:rsidRDefault="00CE5D92" w:rsidP="00CE5D92">
            <w:pPr>
              <w:jc w:val="both"/>
              <w:rPr>
                <w:snapToGrid w:val="0"/>
                <w:sz w:val="18"/>
                <w:szCs w:val="18"/>
                <w:lang w:val="en-GB"/>
              </w:rPr>
            </w:pPr>
            <w:r w:rsidRPr="00692225">
              <w:rPr>
                <w:snapToGrid w:val="0"/>
                <w:sz w:val="18"/>
                <w:szCs w:val="18"/>
                <w:lang w:val="en-GB"/>
              </w:rPr>
              <w:t>Non-infectious diseases</w:t>
            </w:r>
          </w:p>
        </w:tc>
        <w:tc>
          <w:tcPr>
            <w:tcW w:w="900" w:type="dxa"/>
            <w:tcBorders>
              <w:top w:val="nil"/>
              <w:bottom w:val="single" w:sz="12" w:space="0" w:color="auto"/>
            </w:tcBorders>
          </w:tcPr>
          <w:p w:rsidR="00CE5D92" w:rsidRPr="00692225" w:rsidRDefault="00CE5D92" w:rsidP="00CE5D92">
            <w:pPr>
              <w:jc w:val="both"/>
              <w:rPr>
                <w:snapToGrid w:val="0"/>
                <w:sz w:val="18"/>
                <w:szCs w:val="18"/>
                <w:lang w:val="en-GB"/>
              </w:rPr>
            </w:pPr>
            <w:r w:rsidRPr="00692225">
              <w:rPr>
                <w:snapToGrid w:val="0"/>
                <w:sz w:val="18"/>
                <w:szCs w:val="18"/>
                <w:lang w:val="en-GB"/>
              </w:rPr>
              <w:t>C00- R99</w:t>
            </w:r>
          </w:p>
        </w:tc>
        <w:tc>
          <w:tcPr>
            <w:tcW w:w="901" w:type="dxa"/>
            <w:tcBorders>
              <w:top w:val="nil"/>
              <w:bottom w:val="single" w:sz="12" w:space="0" w:color="auto"/>
            </w:tcBorders>
          </w:tcPr>
          <w:p w:rsidR="00CE5D92" w:rsidRPr="00692225" w:rsidRDefault="00CE5D92" w:rsidP="00CE5D92">
            <w:pPr>
              <w:rPr>
                <w:snapToGrid w:val="0"/>
                <w:sz w:val="18"/>
                <w:szCs w:val="18"/>
                <w:lang w:val="en-GB"/>
              </w:rPr>
            </w:pPr>
          </w:p>
          <w:p w:rsidR="00CE5D92" w:rsidRPr="00692225" w:rsidRDefault="00CE5D92" w:rsidP="00CE5D92">
            <w:pPr>
              <w:rPr>
                <w:snapToGrid w:val="0"/>
                <w:sz w:val="18"/>
                <w:szCs w:val="18"/>
                <w:lang w:val="en-GB"/>
              </w:rPr>
            </w:pPr>
            <w:r w:rsidRPr="00692225">
              <w:rPr>
                <w:snapToGrid w:val="0"/>
                <w:sz w:val="18"/>
                <w:szCs w:val="18"/>
                <w:lang w:val="en-GB"/>
              </w:rPr>
              <w:t>48193.8</w:t>
            </w:r>
          </w:p>
        </w:tc>
        <w:tc>
          <w:tcPr>
            <w:tcW w:w="901" w:type="dxa"/>
            <w:tcBorders>
              <w:top w:val="nil"/>
              <w:bottom w:val="single" w:sz="12" w:space="0" w:color="auto"/>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44299.9</w:t>
            </w:r>
          </w:p>
        </w:tc>
        <w:tc>
          <w:tcPr>
            <w:tcW w:w="901" w:type="dxa"/>
            <w:tcBorders>
              <w:top w:val="nil"/>
              <w:bottom w:val="single" w:sz="12" w:space="0" w:color="auto"/>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43591.6</w:t>
            </w:r>
          </w:p>
        </w:tc>
        <w:tc>
          <w:tcPr>
            <w:tcW w:w="901" w:type="dxa"/>
            <w:tcBorders>
              <w:top w:val="nil"/>
              <w:bottom w:val="single" w:sz="12" w:space="0" w:color="auto"/>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40299.7</w:t>
            </w:r>
          </w:p>
        </w:tc>
        <w:tc>
          <w:tcPr>
            <w:tcW w:w="901" w:type="dxa"/>
            <w:tcBorders>
              <w:top w:val="nil"/>
              <w:bottom w:val="single" w:sz="12" w:space="0" w:color="auto"/>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39203.1</w:t>
            </w:r>
          </w:p>
        </w:tc>
        <w:tc>
          <w:tcPr>
            <w:tcW w:w="901" w:type="dxa"/>
            <w:tcBorders>
              <w:top w:val="nil"/>
              <w:bottom w:val="single" w:sz="12" w:space="0" w:color="auto"/>
            </w:tcBorders>
          </w:tcPr>
          <w:p w:rsidR="00CE5D92" w:rsidRPr="00692225" w:rsidRDefault="00CE5D92" w:rsidP="00CE5D92">
            <w:pPr>
              <w:tabs>
                <w:tab w:val="right" w:pos="864"/>
              </w:tabs>
              <w:ind w:left="-7308"/>
              <w:rPr>
                <w:snapToGrid w:val="0"/>
                <w:sz w:val="18"/>
                <w:szCs w:val="18"/>
                <w:lang w:val="en-GB"/>
              </w:rPr>
            </w:pPr>
            <w:r w:rsidRPr="00692225">
              <w:rPr>
                <w:snapToGrid w:val="0"/>
                <w:sz w:val="18"/>
                <w:szCs w:val="18"/>
                <w:lang w:val="en-GB"/>
              </w:rPr>
              <w:t>37254.5</w:t>
            </w:r>
            <w:r w:rsidRPr="00692225">
              <w:rPr>
                <w:snapToGrid w:val="0"/>
                <w:sz w:val="18"/>
                <w:szCs w:val="18"/>
                <w:lang w:val="en-GB"/>
              </w:rPr>
              <w:tab/>
            </w:r>
          </w:p>
          <w:p w:rsidR="00CE5D92" w:rsidRPr="00692225" w:rsidRDefault="00CE5D92" w:rsidP="00CE5D92">
            <w:pPr>
              <w:tabs>
                <w:tab w:val="right" w:pos="864"/>
              </w:tabs>
              <w:ind w:left="-7308"/>
              <w:rPr>
                <w:snapToGrid w:val="0"/>
                <w:sz w:val="18"/>
                <w:szCs w:val="18"/>
                <w:lang w:val="en-GB"/>
              </w:rPr>
            </w:pPr>
            <w:r w:rsidRPr="00692225">
              <w:rPr>
                <w:snapToGrid w:val="0"/>
                <w:sz w:val="18"/>
                <w:szCs w:val="18"/>
                <w:lang w:val="en-GB"/>
              </w:rPr>
              <w:t>37254.5</w:t>
            </w:r>
            <w:r w:rsidRPr="00692225">
              <w:rPr>
                <w:snapToGrid w:val="0"/>
                <w:sz w:val="18"/>
                <w:szCs w:val="18"/>
                <w:lang w:val="en-GB"/>
              </w:rPr>
              <w:tab/>
              <w:t>37254.5</w:t>
            </w:r>
          </w:p>
        </w:tc>
        <w:tc>
          <w:tcPr>
            <w:tcW w:w="901" w:type="dxa"/>
            <w:tcBorders>
              <w:top w:val="nil"/>
              <w:bottom w:val="single" w:sz="12" w:space="0" w:color="auto"/>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35286.8</w:t>
            </w:r>
          </w:p>
          <w:p w:rsidR="00CE5D92" w:rsidRPr="00692225" w:rsidRDefault="00CE5D92" w:rsidP="00CE5D92">
            <w:pPr>
              <w:jc w:val="both"/>
              <w:rPr>
                <w:snapToGrid w:val="0"/>
                <w:sz w:val="18"/>
                <w:szCs w:val="18"/>
                <w:lang w:val="en-GB"/>
              </w:rPr>
            </w:pPr>
          </w:p>
        </w:tc>
        <w:tc>
          <w:tcPr>
            <w:tcW w:w="901" w:type="dxa"/>
            <w:tcBorders>
              <w:top w:val="nil"/>
              <w:bottom w:val="single" w:sz="12" w:space="0" w:color="auto"/>
            </w:tcBorders>
          </w:tcPr>
          <w:p w:rsidR="00CE5D92" w:rsidRPr="00692225" w:rsidRDefault="00CE5D92" w:rsidP="00CE5D92">
            <w:pPr>
              <w:jc w:val="both"/>
              <w:rPr>
                <w:snapToGrid w:val="0"/>
                <w:sz w:val="18"/>
                <w:szCs w:val="18"/>
                <w:lang w:val="en-GB"/>
              </w:rPr>
            </w:pPr>
          </w:p>
          <w:p w:rsidR="00CE5D92" w:rsidRPr="00692225" w:rsidRDefault="00CE5D92" w:rsidP="00CE5D92">
            <w:pPr>
              <w:jc w:val="both"/>
              <w:rPr>
                <w:snapToGrid w:val="0"/>
                <w:sz w:val="18"/>
                <w:szCs w:val="18"/>
                <w:lang w:val="en-GB"/>
              </w:rPr>
            </w:pPr>
            <w:r w:rsidRPr="00692225">
              <w:rPr>
                <w:snapToGrid w:val="0"/>
                <w:sz w:val="18"/>
                <w:szCs w:val="18"/>
                <w:lang w:val="en-GB"/>
              </w:rPr>
              <w:t>33192.8</w:t>
            </w:r>
          </w:p>
        </w:tc>
      </w:tr>
    </w:tbl>
    <w:p w:rsidR="00CE5D92" w:rsidRPr="00F56A6C" w:rsidRDefault="00CE5D92" w:rsidP="00692225">
      <w:pPr>
        <w:spacing w:before="120" w:after="120"/>
        <w:ind w:left="1134" w:right="1134"/>
        <w:jc w:val="both"/>
        <w:rPr>
          <w:b/>
          <w:snapToGrid w:val="0"/>
          <w:lang w:val="en-GB"/>
        </w:rPr>
      </w:pPr>
      <w:r w:rsidRPr="00F56A6C">
        <w:rPr>
          <w:snapToGrid w:val="0"/>
          <w:lang w:val="en-GB"/>
        </w:rPr>
        <w:t>254.</w:t>
      </w:r>
      <w:r w:rsidRPr="00F56A6C">
        <w:rPr>
          <w:snapToGrid w:val="0"/>
          <w:lang w:val="en-GB"/>
        </w:rPr>
        <w:tab/>
      </w:r>
      <w:r w:rsidRPr="00EA4AE1">
        <w:rPr>
          <w:snapToGrid w:val="0"/>
          <w:lang w:val="en-GB"/>
        </w:rPr>
        <w:t>Morbidity from vaccine-managed diseases, 2000-2007, per 100,000</w:t>
      </w:r>
    </w:p>
    <w:tbl>
      <w:tblPr>
        <w:tblW w:w="0" w:type="auto"/>
        <w:tblInd w:w="1242" w:type="dxa"/>
        <w:tblLayout w:type="fixed"/>
        <w:tblLook w:val="00BF" w:firstRow="1" w:lastRow="0" w:firstColumn="1" w:lastColumn="0" w:noHBand="0" w:noVBand="0"/>
      </w:tblPr>
      <w:tblGrid>
        <w:gridCol w:w="1908"/>
        <w:gridCol w:w="900"/>
        <w:gridCol w:w="900"/>
        <w:gridCol w:w="720"/>
        <w:gridCol w:w="720"/>
        <w:gridCol w:w="720"/>
        <w:gridCol w:w="801"/>
        <w:gridCol w:w="819"/>
        <w:gridCol w:w="900"/>
      </w:tblGrid>
      <w:tr w:rsidR="00CE5D92" w:rsidRPr="00F56A6C" w:rsidTr="00941BF9">
        <w:tc>
          <w:tcPr>
            <w:tcW w:w="1908" w:type="dxa"/>
            <w:tcBorders>
              <w:top w:val="single" w:sz="2" w:space="0" w:color="auto"/>
              <w:bottom w:val="single" w:sz="12" w:space="0" w:color="auto"/>
            </w:tcBorders>
          </w:tcPr>
          <w:p w:rsidR="00CE5D92" w:rsidRPr="00F56A6C" w:rsidRDefault="00CE5D92" w:rsidP="00CE5D92">
            <w:pPr>
              <w:jc w:val="both"/>
              <w:rPr>
                <w:b/>
                <w:snapToGrid w:val="0"/>
                <w:lang w:val="en-GB"/>
              </w:rPr>
            </w:pPr>
          </w:p>
        </w:tc>
        <w:tc>
          <w:tcPr>
            <w:tcW w:w="900" w:type="dxa"/>
            <w:tcBorders>
              <w:top w:val="single" w:sz="2" w:space="0" w:color="auto"/>
              <w:bottom w:val="single" w:sz="12" w:space="0" w:color="auto"/>
            </w:tcBorders>
          </w:tcPr>
          <w:p w:rsidR="00CE5D92" w:rsidRPr="00692225" w:rsidRDefault="00CE5D92" w:rsidP="00CE5D92">
            <w:pPr>
              <w:jc w:val="both"/>
              <w:rPr>
                <w:i/>
                <w:snapToGrid w:val="0"/>
                <w:sz w:val="16"/>
                <w:szCs w:val="16"/>
                <w:lang w:val="en-GB"/>
              </w:rPr>
            </w:pPr>
            <w:r w:rsidRPr="00692225">
              <w:rPr>
                <w:i/>
                <w:snapToGrid w:val="0"/>
                <w:sz w:val="16"/>
                <w:szCs w:val="16"/>
                <w:lang w:val="en-GB"/>
              </w:rPr>
              <w:t>2000</w:t>
            </w:r>
          </w:p>
        </w:tc>
        <w:tc>
          <w:tcPr>
            <w:tcW w:w="900" w:type="dxa"/>
            <w:tcBorders>
              <w:top w:val="single" w:sz="2" w:space="0" w:color="auto"/>
              <w:bottom w:val="single" w:sz="12" w:space="0" w:color="auto"/>
            </w:tcBorders>
          </w:tcPr>
          <w:p w:rsidR="00CE5D92" w:rsidRPr="00692225" w:rsidRDefault="00CE5D92" w:rsidP="00CE5D92">
            <w:pPr>
              <w:jc w:val="both"/>
              <w:rPr>
                <w:i/>
                <w:snapToGrid w:val="0"/>
                <w:sz w:val="16"/>
                <w:szCs w:val="16"/>
                <w:lang w:val="en-GB"/>
              </w:rPr>
            </w:pPr>
            <w:r w:rsidRPr="00692225">
              <w:rPr>
                <w:i/>
                <w:snapToGrid w:val="0"/>
                <w:sz w:val="16"/>
                <w:szCs w:val="16"/>
                <w:lang w:val="en-GB"/>
              </w:rPr>
              <w:t>2001</w:t>
            </w:r>
          </w:p>
        </w:tc>
        <w:tc>
          <w:tcPr>
            <w:tcW w:w="720" w:type="dxa"/>
            <w:tcBorders>
              <w:top w:val="single" w:sz="2" w:space="0" w:color="auto"/>
              <w:bottom w:val="single" w:sz="12" w:space="0" w:color="auto"/>
            </w:tcBorders>
          </w:tcPr>
          <w:p w:rsidR="00CE5D92" w:rsidRPr="00692225" w:rsidRDefault="00CE5D92" w:rsidP="00CE5D92">
            <w:pPr>
              <w:jc w:val="both"/>
              <w:rPr>
                <w:i/>
                <w:snapToGrid w:val="0"/>
                <w:sz w:val="16"/>
                <w:szCs w:val="16"/>
                <w:lang w:val="en-GB"/>
              </w:rPr>
            </w:pPr>
            <w:r w:rsidRPr="00692225">
              <w:rPr>
                <w:i/>
                <w:snapToGrid w:val="0"/>
                <w:sz w:val="16"/>
                <w:szCs w:val="16"/>
                <w:lang w:val="en-GB"/>
              </w:rPr>
              <w:t>2002</w:t>
            </w:r>
          </w:p>
        </w:tc>
        <w:tc>
          <w:tcPr>
            <w:tcW w:w="720" w:type="dxa"/>
            <w:tcBorders>
              <w:top w:val="single" w:sz="2" w:space="0" w:color="auto"/>
              <w:bottom w:val="single" w:sz="12" w:space="0" w:color="auto"/>
            </w:tcBorders>
          </w:tcPr>
          <w:p w:rsidR="00CE5D92" w:rsidRPr="00692225" w:rsidRDefault="00CE5D92" w:rsidP="00CE5D92">
            <w:pPr>
              <w:jc w:val="both"/>
              <w:rPr>
                <w:i/>
                <w:snapToGrid w:val="0"/>
                <w:sz w:val="16"/>
                <w:szCs w:val="16"/>
                <w:lang w:val="en-GB"/>
              </w:rPr>
            </w:pPr>
            <w:r w:rsidRPr="00692225">
              <w:rPr>
                <w:i/>
                <w:snapToGrid w:val="0"/>
                <w:sz w:val="16"/>
                <w:szCs w:val="16"/>
                <w:lang w:val="en-GB"/>
              </w:rPr>
              <w:t>2003</w:t>
            </w:r>
          </w:p>
        </w:tc>
        <w:tc>
          <w:tcPr>
            <w:tcW w:w="720" w:type="dxa"/>
            <w:tcBorders>
              <w:top w:val="single" w:sz="2" w:space="0" w:color="auto"/>
              <w:bottom w:val="single" w:sz="12" w:space="0" w:color="auto"/>
            </w:tcBorders>
          </w:tcPr>
          <w:p w:rsidR="00CE5D92" w:rsidRPr="00692225" w:rsidRDefault="00CE5D92" w:rsidP="00CE5D92">
            <w:pPr>
              <w:jc w:val="both"/>
              <w:rPr>
                <w:i/>
                <w:snapToGrid w:val="0"/>
                <w:sz w:val="16"/>
                <w:szCs w:val="16"/>
                <w:lang w:val="en-GB"/>
              </w:rPr>
            </w:pPr>
            <w:r w:rsidRPr="00692225">
              <w:rPr>
                <w:i/>
                <w:snapToGrid w:val="0"/>
                <w:sz w:val="16"/>
                <w:szCs w:val="16"/>
                <w:lang w:val="en-GB"/>
              </w:rPr>
              <w:t>2004</w:t>
            </w:r>
          </w:p>
        </w:tc>
        <w:tc>
          <w:tcPr>
            <w:tcW w:w="801" w:type="dxa"/>
            <w:tcBorders>
              <w:top w:val="single" w:sz="2" w:space="0" w:color="auto"/>
              <w:bottom w:val="single" w:sz="12" w:space="0" w:color="auto"/>
            </w:tcBorders>
          </w:tcPr>
          <w:p w:rsidR="00CE5D92" w:rsidRPr="00692225" w:rsidRDefault="00CE5D92" w:rsidP="00CE5D92">
            <w:pPr>
              <w:jc w:val="both"/>
              <w:rPr>
                <w:i/>
                <w:snapToGrid w:val="0"/>
                <w:sz w:val="16"/>
                <w:szCs w:val="16"/>
                <w:lang w:val="en-GB"/>
              </w:rPr>
            </w:pPr>
            <w:r w:rsidRPr="00692225">
              <w:rPr>
                <w:i/>
                <w:snapToGrid w:val="0"/>
                <w:sz w:val="16"/>
                <w:szCs w:val="16"/>
                <w:lang w:val="en-GB"/>
              </w:rPr>
              <w:t>2005</w:t>
            </w:r>
          </w:p>
        </w:tc>
        <w:tc>
          <w:tcPr>
            <w:tcW w:w="819" w:type="dxa"/>
            <w:tcBorders>
              <w:top w:val="single" w:sz="2" w:space="0" w:color="auto"/>
              <w:bottom w:val="single" w:sz="12" w:space="0" w:color="auto"/>
            </w:tcBorders>
          </w:tcPr>
          <w:p w:rsidR="00CE5D92" w:rsidRPr="00692225" w:rsidRDefault="00CE5D92" w:rsidP="00CE5D92">
            <w:pPr>
              <w:jc w:val="both"/>
              <w:rPr>
                <w:i/>
                <w:snapToGrid w:val="0"/>
                <w:sz w:val="16"/>
                <w:szCs w:val="16"/>
                <w:lang w:val="en-GB"/>
              </w:rPr>
            </w:pPr>
            <w:r w:rsidRPr="00692225">
              <w:rPr>
                <w:i/>
                <w:snapToGrid w:val="0"/>
                <w:sz w:val="16"/>
                <w:szCs w:val="16"/>
                <w:lang w:val="en-GB"/>
              </w:rPr>
              <w:t>2006</w:t>
            </w:r>
          </w:p>
        </w:tc>
        <w:tc>
          <w:tcPr>
            <w:tcW w:w="900" w:type="dxa"/>
            <w:tcBorders>
              <w:top w:val="single" w:sz="2" w:space="0" w:color="auto"/>
              <w:bottom w:val="single" w:sz="12" w:space="0" w:color="auto"/>
            </w:tcBorders>
          </w:tcPr>
          <w:p w:rsidR="00CE5D92" w:rsidRPr="00692225" w:rsidRDefault="00CE5D92" w:rsidP="00CE5D92">
            <w:pPr>
              <w:jc w:val="both"/>
              <w:rPr>
                <w:i/>
                <w:snapToGrid w:val="0"/>
                <w:sz w:val="16"/>
                <w:szCs w:val="16"/>
                <w:lang w:val="en-GB"/>
              </w:rPr>
            </w:pPr>
            <w:r w:rsidRPr="00692225">
              <w:rPr>
                <w:i/>
                <w:snapToGrid w:val="0"/>
                <w:sz w:val="16"/>
                <w:szCs w:val="16"/>
                <w:lang w:val="en-GB"/>
              </w:rPr>
              <w:t>2007</w:t>
            </w:r>
          </w:p>
        </w:tc>
      </w:tr>
      <w:tr w:rsidR="00CE5D92" w:rsidRPr="00F56A6C" w:rsidTr="00692225">
        <w:tc>
          <w:tcPr>
            <w:tcW w:w="1908" w:type="dxa"/>
            <w:tcBorders>
              <w:top w:val="single" w:sz="12" w:space="0" w:color="auto"/>
            </w:tcBorders>
          </w:tcPr>
          <w:p w:rsidR="00CE5D92" w:rsidRPr="00692225" w:rsidRDefault="00CE5D92" w:rsidP="00CE5D92">
            <w:pPr>
              <w:jc w:val="both"/>
              <w:rPr>
                <w:snapToGrid w:val="0"/>
                <w:sz w:val="18"/>
                <w:szCs w:val="18"/>
                <w:lang w:val="en-GB"/>
              </w:rPr>
            </w:pPr>
            <w:r w:rsidRPr="00692225">
              <w:rPr>
                <w:snapToGrid w:val="0"/>
                <w:sz w:val="18"/>
                <w:szCs w:val="18"/>
                <w:lang w:val="en-GB"/>
              </w:rPr>
              <w:t>Tuberculosis</w:t>
            </w:r>
          </w:p>
        </w:tc>
        <w:tc>
          <w:tcPr>
            <w:tcW w:w="900" w:type="dxa"/>
            <w:tcBorders>
              <w:top w:val="single" w:sz="12" w:space="0" w:color="auto"/>
            </w:tcBorders>
          </w:tcPr>
          <w:p w:rsidR="00CE5D92" w:rsidRPr="00692225" w:rsidRDefault="00CE5D92" w:rsidP="00CE5D92">
            <w:pPr>
              <w:ind w:left="-32" w:firstLine="32"/>
              <w:jc w:val="both"/>
              <w:rPr>
                <w:snapToGrid w:val="0"/>
                <w:sz w:val="18"/>
                <w:szCs w:val="18"/>
                <w:lang w:val="en-GB"/>
              </w:rPr>
            </w:pPr>
            <w:r w:rsidRPr="00692225">
              <w:rPr>
                <w:snapToGrid w:val="0"/>
                <w:sz w:val="18"/>
                <w:szCs w:val="18"/>
                <w:lang w:val="en-GB"/>
              </w:rPr>
              <w:t>45.4</w:t>
            </w:r>
          </w:p>
        </w:tc>
        <w:tc>
          <w:tcPr>
            <w:tcW w:w="900" w:type="dxa"/>
            <w:tcBorders>
              <w:top w:val="single" w:sz="12" w:space="0" w:color="auto"/>
            </w:tcBorders>
          </w:tcPr>
          <w:p w:rsidR="00CE5D92" w:rsidRPr="00692225" w:rsidRDefault="00CE5D92" w:rsidP="00CE5D92">
            <w:pPr>
              <w:jc w:val="both"/>
              <w:rPr>
                <w:snapToGrid w:val="0"/>
                <w:sz w:val="18"/>
                <w:szCs w:val="18"/>
                <w:lang w:val="en-GB"/>
              </w:rPr>
            </w:pPr>
            <w:r w:rsidRPr="00692225">
              <w:rPr>
                <w:snapToGrid w:val="0"/>
                <w:sz w:val="18"/>
                <w:szCs w:val="18"/>
                <w:lang w:val="en-GB"/>
              </w:rPr>
              <w:t>52.5</w:t>
            </w:r>
          </w:p>
        </w:tc>
        <w:tc>
          <w:tcPr>
            <w:tcW w:w="720" w:type="dxa"/>
            <w:tcBorders>
              <w:top w:val="single" w:sz="12" w:space="0" w:color="auto"/>
            </w:tcBorders>
          </w:tcPr>
          <w:p w:rsidR="00CE5D92" w:rsidRPr="00692225" w:rsidRDefault="00CE5D92" w:rsidP="00CE5D92">
            <w:pPr>
              <w:jc w:val="both"/>
              <w:rPr>
                <w:snapToGrid w:val="0"/>
                <w:sz w:val="18"/>
                <w:szCs w:val="18"/>
                <w:lang w:val="en-GB"/>
              </w:rPr>
            </w:pPr>
            <w:r w:rsidRPr="00692225">
              <w:rPr>
                <w:snapToGrid w:val="0"/>
                <w:sz w:val="18"/>
                <w:szCs w:val="18"/>
                <w:lang w:val="en-GB"/>
              </w:rPr>
              <w:t>51.5</w:t>
            </w:r>
          </w:p>
        </w:tc>
        <w:tc>
          <w:tcPr>
            <w:tcW w:w="720" w:type="dxa"/>
            <w:tcBorders>
              <w:top w:val="single" w:sz="12" w:space="0" w:color="auto"/>
            </w:tcBorders>
          </w:tcPr>
          <w:p w:rsidR="00CE5D92" w:rsidRPr="00692225" w:rsidRDefault="00CE5D92" w:rsidP="00CE5D92">
            <w:pPr>
              <w:jc w:val="both"/>
              <w:rPr>
                <w:snapToGrid w:val="0"/>
                <w:sz w:val="18"/>
                <w:szCs w:val="18"/>
                <w:lang w:val="en-GB"/>
              </w:rPr>
            </w:pPr>
            <w:r w:rsidRPr="00692225">
              <w:rPr>
                <w:snapToGrid w:val="0"/>
                <w:sz w:val="18"/>
                <w:szCs w:val="18"/>
                <w:lang w:val="en-GB"/>
              </w:rPr>
              <w:t>68.7</w:t>
            </w:r>
          </w:p>
        </w:tc>
        <w:tc>
          <w:tcPr>
            <w:tcW w:w="720" w:type="dxa"/>
            <w:tcBorders>
              <w:top w:val="single" w:sz="12" w:space="0" w:color="auto"/>
            </w:tcBorders>
          </w:tcPr>
          <w:p w:rsidR="00CE5D92" w:rsidRPr="00692225" w:rsidRDefault="00CE5D92" w:rsidP="00CE5D92">
            <w:pPr>
              <w:jc w:val="both"/>
              <w:rPr>
                <w:snapToGrid w:val="0"/>
                <w:sz w:val="18"/>
                <w:szCs w:val="18"/>
                <w:lang w:val="en-GB"/>
              </w:rPr>
            </w:pPr>
            <w:r w:rsidRPr="00692225">
              <w:rPr>
                <w:snapToGrid w:val="0"/>
                <w:sz w:val="18"/>
                <w:szCs w:val="18"/>
                <w:lang w:val="en-GB"/>
              </w:rPr>
              <w:t>62.1</w:t>
            </w:r>
          </w:p>
        </w:tc>
        <w:tc>
          <w:tcPr>
            <w:tcW w:w="801" w:type="dxa"/>
            <w:tcBorders>
              <w:top w:val="single" w:sz="12" w:space="0" w:color="auto"/>
            </w:tcBorders>
          </w:tcPr>
          <w:p w:rsidR="00CE5D92" w:rsidRPr="00692225" w:rsidRDefault="00CE5D92" w:rsidP="00CE5D92">
            <w:pPr>
              <w:jc w:val="both"/>
              <w:rPr>
                <w:snapToGrid w:val="0"/>
                <w:sz w:val="18"/>
                <w:szCs w:val="18"/>
                <w:lang w:val="en-GB"/>
              </w:rPr>
            </w:pPr>
            <w:r w:rsidRPr="00692225">
              <w:rPr>
                <w:snapToGrid w:val="0"/>
                <w:sz w:val="18"/>
                <w:szCs w:val="18"/>
                <w:lang w:val="en-GB"/>
              </w:rPr>
              <w:t>57.2</w:t>
            </w:r>
          </w:p>
        </w:tc>
        <w:tc>
          <w:tcPr>
            <w:tcW w:w="819" w:type="dxa"/>
            <w:tcBorders>
              <w:top w:val="single" w:sz="12" w:space="0" w:color="auto"/>
            </w:tcBorders>
          </w:tcPr>
          <w:p w:rsidR="00CE5D92" w:rsidRPr="00692225" w:rsidRDefault="00CE5D92" w:rsidP="00CE5D92">
            <w:pPr>
              <w:jc w:val="both"/>
              <w:rPr>
                <w:snapToGrid w:val="0"/>
                <w:sz w:val="18"/>
                <w:szCs w:val="18"/>
                <w:lang w:val="en-GB"/>
              </w:rPr>
            </w:pPr>
            <w:r w:rsidRPr="00692225">
              <w:rPr>
                <w:snapToGrid w:val="0"/>
                <w:sz w:val="18"/>
                <w:szCs w:val="18"/>
                <w:lang w:val="en-GB"/>
              </w:rPr>
              <w:t>57.0</w:t>
            </w:r>
          </w:p>
        </w:tc>
        <w:tc>
          <w:tcPr>
            <w:tcW w:w="900" w:type="dxa"/>
            <w:tcBorders>
              <w:top w:val="single" w:sz="12" w:space="0" w:color="auto"/>
            </w:tcBorders>
          </w:tcPr>
          <w:p w:rsidR="00CE5D92" w:rsidRPr="00692225" w:rsidRDefault="00CE5D92" w:rsidP="00CE5D92">
            <w:pPr>
              <w:jc w:val="both"/>
              <w:rPr>
                <w:snapToGrid w:val="0"/>
                <w:sz w:val="18"/>
                <w:szCs w:val="18"/>
                <w:lang w:val="en-GB"/>
              </w:rPr>
            </w:pPr>
            <w:r w:rsidRPr="00692225">
              <w:rPr>
                <w:snapToGrid w:val="0"/>
                <w:sz w:val="18"/>
                <w:szCs w:val="18"/>
                <w:lang w:val="en-GB"/>
              </w:rPr>
              <w:t>67.6</w:t>
            </w:r>
          </w:p>
        </w:tc>
      </w:tr>
      <w:tr w:rsidR="00CE5D92" w:rsidRPr="00F56A6C" w:rsidTr="00692225">
        <w:tc>
          <w:tcPr>
            <w:tcW w:w="1908" w:type="dxa"/>
          </w:tcPr>
          <w:p w:rsidR="00CE5D92" w:rsidRPr="00692225" w:rsidRDefault="00CE5D92" w:rsidP="00CE5D92">
            <w:pPr>
              <w:jc w:val="both"/>
              <w:rPr>
                <w:snapToGrid w:val="0"/>
                <w:sz w:val="18"/>
                <w:szCs w:val="18"/>
                <w:lang w:val="en-GB"/>
              </w:rPr>
            </w:pPr>
            <w:r w:rsidRPr="00692225">
              <w:rPr>
                <w:snapToGrid w:val="0"/>
                <w:sz w:val="18"/>
                <w:szCs w:val="18"/>
                <w:lang w:val="en-GB"/>
              </w:rPr>
              <w:t>Poliomyelitis</w:t>
            </w:r>
          </w:p>
        </w:tc>
        <w:tc>
          <w:tcPr>
            <w:tcW w:w="900" w:type="dxa"/>
          </w:tcPr>
          <w:p w:rsidR="00CE5D92" w:rsidRPr="00692225" w:rsidRDefault="00CE5D92" w:rsidP="00CE5D92">
            <w:pPr>
              <w:jc w:val="both"/>
              <w:rPr>
                <w:snapToGrid w:val="0"/>
                <w:sz w:val="18"/>
                <w:szCs w:val="18"/>
                <w:lang w:val="en-GB"/>
              </w:rPr>
            </w:pPr>
            <w:r w:rsidRPr="00692225">
              <w:rPr>
                <w:snapToGrid w:val="0"/>
                <w:sz w:val="18"/>
                <w:szCs w:val="18"/>
                <w:lang w:val="en-GB"/>
              </w:rPr>
              <w:t>0.0</w:t>
            </w:r>
          </w:p>
        </w:tc>
        <w:tc>
          <w:tcPr>
            <w:tcW w:w="900" w:type="dxa"/>
          </w:tcPr>
          <w:p w:rsidR="00CE5D92" w:rsidRPr="00692225" w:rsidRDefault="00CE5D92" w:rsidP="00CE5D92">
            <w:pPr>
              <w:jc w:val="both"/>
              <w:rPr>
                <w:snapToGrid w:val="0"/>
                <w:sz w:val="18"/>
                <w:szCs w:val="18"/>
                <w:lang w:val="en-GB"/>
              </w:rPr>
            </w:pPr>
            <w:r w:rsidRPr="00692225">
              <w:rPr>
                <w:snapToGrid w:val="0"/>
                <w:sz w:val="18"/>
                <w:szCs w:val="18"/>
                <w:lang w:val="en-GB"/>
              </w:rPr>
              <w:t>0.0</w:t>
            </w:r>
          </w:p>
        </w:tc>
        <w:tc>
          <w:tcPr>
            <w:tcW w:w="720" w:type="dxa"/>
          </w:tcPr>
          <w:p w:rsidR="00CE5D92" w:rsidRPr="00692225" w:rsidRDefault="00CE5D92" w:rsidP="00CE5D92">
            <w:pPr>
              <w:jc w:val="both"/>
              <w:rPr>
                <w:snapToGrid w:val="0"/>
                <w:sz w:val="18"/>
                <w:szCs w:val="18"/>
                <w:lang w:val="en-GB"/>
              </w:rPr>
            </w:pPr>
            <w:r w:rsidRPr="00692225">
              <w:rPr>
                <w:snapToGrid w:val="0"/>
                <w:sz w:val="18"/>
                <w:szCs w:val="18"/>
                <w:lang w:val="en-GB"/>
              </w:rPr>
              <w:t>0.0</w:t>
            </w:r>
          </w:p>
        </w:tc>
        <w:tc>
          <w:tcPr>
            <w:tcW w:w="720" w:type="dxa"/>
          </w:tcPr>
          <w:p w:rsidR="00CE5D92" w:rsidRPr="00692225" w:rsidRDefault="00CE5D92" w:rsidP="00CE5D92">
            <w:pPr>
              <w:jc w:val="both"/>
              <w:rPr>
                <w:snapToGrid w:val="0"/>
                <w:sz w:val="18"/>
                <w:szCs w:val="18"/>
                <w:lang w:val="en-GB"/>
              </w:rPr>
            </w:pPr>
            <w:r w:rsidRPr="00692225">
              <w:rPr>
                <w:snapToGrid w:val="0"/>
                <w:sz w:val="18"/>
                <w:szCs w:val="18"/>
                <w:lang w:val="en-GB"/>
              </w:rPr>
              <w:t>0.0</w:t>
            </w:r>
          </w:p>
        </w:tc>
        <w:tc>
          <w:tcPr>
            <w:tcW w:w="720" w:type="dxa"/>
          </w:tcPr>
          <w:p w:rsidR="00CE5D92" w:rsidRPr="00692225" w:rsidRDefault="00CE5D92" w:rsidP="00CE5D92">
            <w:pPr>
              <w:jc w:val="both"/>
              <w:rPr>
                <w:snapToGrid w:val="0"/>
                <w:sz w:val="18"/>
                <w:szCs w:val="18"/>
                <w:lang w:val="en-GB"/>
              </w:rPr>
            </w:pPr>
            <w:r w:rsidRPr="00692225">
              <w:rPr>
                <w:snapToGrid w:val="0"/>
                <w:sz w:val="18"/>
                <w:szCs w:val="18"/>
                <w:lang w:val="en-GB"/>
              </w:rPr>
              <w:t>0.0</w:t>
            </w:r>
          </w:p>
        </w:tc>
        <w:tc>
          <w:tcPr>
            <w:tcW w:w="801" w:type="dxa"/>
          </w:tcPr>
          <w:p w:rsidR="00CE5D92" w:rsidRPr="00692225" w:rsidRDefault="00CE5D92" w:rsidP="00CE5D92">
            <w:pPr>
              <w:jc w:val="both"/>
              <w:rPr>
                <w:snapToGrid w:val="0"/>
                <w:sz w:val="18"/>
                <w:szCs w:val="18"/>
                <w:lang w:val="en-GB"/>
              </w:rPr>
            </w:pPr>
            <w:r w:rsidRPr="00692225">
              <w:rPr>
                <w:snapToGrid w:val="0"/>
                <w:sz w:val="18"/>
                <w:szCs w:val="18"/>
                <w:lang w:val="en-GB"/>
              </w:rPr>
              <w:t>0.0</w:t>
            </w:r>
          </w:p>
        </w:tc>
        <w:tc>
          <w:tcPr>
            <w:tcW w:w="819" w:type="dxa"/>
          </w:tcPr>
          <w:p w:rsidR="00CE5D92" w:rsidRPr="00692225" w:rsidRDefault="00CE5D92" w:rsidP="00CE5D92">
            <w:pPr>
              <w:jc w:val="both"/>
              <w:rPr>
                <w:snapToGrid w:val="0"/>
                <w:sz w:val="18"/>
                <w:szCs w:val="18"/>
                <w:lang w:val="en-GB"/>
              </w:rPr>
            </w:pPr>
            <w:r w:rsidRPr="00692225">
              <w:rPr>
                <w:snapToGrid w:val="0"/>
                <w:sz w:val="18"/>
                <w:szCs w:val="18"/>
                <w:lang w:val="en-GB"/>
              </w:rPr>
              <w:t>0.0</w:t>
            </w:r>
          </w:p>
        </w:tc>
        <w:tc>
          <w:tcPr>
            <w:tcW w:w="900" w:type="dxa"/>
          </w:tcPr>
          <w:p w:rsidR="00CE5D92" w:rsidRPr="00692225" w:rsidRDefault="00CE5D92" w:rsidP="00CE5D92">
            <w:pPr>
              <w:jc w:val="both"/>
              <w:rPr>
                <w:snapToGrid w:val="0"/>
                <w:sz w:val="18"/>
                <w:szCs w:val="18"/>
                <w:lang w:val="en-GB"/>
              </w:rPr>
            </w:pPr>
            <w:r w:rsidRPr="00692225">
              <w:rPr>
                <w:snapToGrid w:val="0"/>
                <w:sz w:val="18"/>
                <w:szCs w:val="18"/>
                <w:lang w:val="en-GB"/>
              </w:rPr>
              <w:t>0.0</w:t>
            </w:r>
          </w:p>
        </w:tc>
      </w:tr>
      <w:tr w:rsidR="00CE5D92" w:rsidRPr="00F56A6C" w:rsidTr="00692225">
        <w:tc>
          <w:tcPr>
            <w:tcW w:w="1908" w:type="dxa"/>
          </w:tcPr>
          <w:p w:rsidR="00CE5D92" w:rsidRPr="00692225" w:rsidRDefault="00CE5D92" w:rsidP="00CE5D92">
            <w:pPr>
              <w:jc w:val="both"/>
              <w:rPr>
                <w:snapToGrid w:val="0"/>
                <w:sz w:val="18"/>
                <w:szCs w:val="18"/>
                <w:lang w:val="en-GB"/>
              </w:rPr>
            </w:pPr>
            <w:r w:rsidRPr="00692225">
              <w:rPr>
                <w:snapToGrid w:val="0"/>
                <w:sz w:val="18"/>
                <w:szCs w:val="18"/>
                <w:lang w:val="en-GB"/>
              </w:rPr>
              <w:t>Diphtheria</w:t>
            </w:r>
          </w:p>
        </w:tc>
        <w:tc>
          <w:tcPr>
            <w:tcW w:w="900" w:type="dxa"/>
          </w:tcPr>
          <w:p w:rsidR="00CE5D92" w:rsidRPr="00692225" w:rsidRDefault="00CE5D92" w:rsidP="00CE5D92">
            <w:pPr>
              <w:jc w:val="both"/>
              <w:rPr>
                <w:snapToGrid w:val="0"/>
                <w:sz w:val="18"/>
                <w:szCs w:val="18"/>
                <w:lang w:val="en-GB"/>
              </w:rPr>
            </w:pPr>
            <w:r w:rsidRPr="00692225">
              <w:rPr>
                <w:snapToGrid w:val="0"/>
                <w:sz w:val="18"/>
                <w:szCs w:val="18"/>
                <w:lang w:val="en-GB"/>
              </w:rPr>
              <w:t>0.6</w:t>
            </w:r>
          </w:p>
        </w:tc>
        <w:tc>
          <w:tcPr>
            <w:tcW w:w="900" w:type="dxa"/>
          </w:tcPr>
          <w:p w:rsidR="00CE5D92" w:rsidRPr="00692225" w:rsidRDefault="00CE5D92" w:rsidP="00CE5D92">
            <w:pPr>
              <w:jc w:val="both"/>
              <w:rPr>
                <w:snapToGrid w:val="0"/>
                <w:sz w:val="18"/>
                <w:szCs w:val="18"/>
                <w:lang w:val="en-GB"/>
              </w:rPr>
            </w:pPr>
            <w:r w:rsidRPr="00692225">
              <w:rPr>
                <w:snapToGrid w:val="0"/>
                <w:sz w:val="18"/>
                <w:szCs w:val="18"/>
                <w:lang w:val="en-GB"/>
              </w:rPr>
              <w:t>0.1</w:t>
            </w:r>
          </w:p>
        </w:tc>
        <w:tc>
          <w:tcPr>
            <w:tcW w:w="720" w:type="dxa"/>
          </w:tcPr>
          <w:p w:rsidR="00CE5D92" w:rsidRPr="00692225" w:rsidRDefault="00CE5D92" w:rsidP="00CE5D92">
            <w:pPr>
              <w:jc w:val="both"/>
              <w:rPr>
                <w:snapToGrid w:val="0"/>
                <w:sz w:val="18"/>
                <w:szCs w:val="18"/>
                <w:lang w:val="en-GB"/>
              </w:rPr>
            </w:pPr>
            <w:r w:rsidRPr="00692225">
              <w:rPr>
                <w:snapToGrid w:val="0"/>
                <w:sz w:val="18"/>
                <w:szCs w:val="18"/>
                <w:lang w:val="en-GB"/>
              </w:rPr>
              <w:t>0.02</w:t>
            </w:r>
          </w:p>
        </w:tc>
        <w:tc>
          <w:tcPr>
            <w:tcW w:w="720" w:type="dxa"/>
          </w:tcPr>
          <w:p w:rsidR="00CE5D92" w:rsidRPr="00692225" w:rsidRDefault="00CE5D92" w:rsidP="00CE5D92">
            <w:pPr>
              <w:jc w:val="both"/>
              <w:rPr>
                <w:snapToGrid w:val="0"/>
                <w:sz w:val="18"/>
                <w:szCs w:val="18"/>
                <w:lang w:val="en-GB"/>
              </w:rPr>
            </w:pPr>
            <w:r w:rsidRPr="00692225">
              <w:rPr>
                <w:snapToGrid w:val="0"/>
                <w:sz w:val="18"/>
                <w:szCs w:val="18"/>
                <w:lang w:val="en-GB"/>
              </w:rPr>
              <w:t>0.04</w:t>
            </w:r>
          </w:p>
        </w:tc>
        <w:tc>
          <w:tcPr>
            <w:tcW w:w="720" w:type="dxa"/>
          </w:tcPr>
          <w:p w:rsidR="00CE5D92" w:rsidRPr="00692225" w:rsidRDefault="00CE5D92" w:rsidP="00CE5D92">
            <w:pPr>
              <w:jc w:val="both"/>
              <w:rPr>
                <w:snapToGrid w:val="0"/>
                <w:sz w:val="18"/>
                <w:szCs w:val="18"/>
                <w:lang w:val="en-GB"/>
              </w:rPr>
            </w:pPr>
            <w:r w:rsidRPr="00692225">
              <w:rPr>
                <w:snapToGrid w:val="0"/>
                <w:sz w:val="18"/>
                <w:szCs w:val="18"/>
                <w:lang w:val="en-GB"/>
              </w:rPr>
              <w:t>0.04</w:t>
            </w:r>
          </w:p>
        </w:tc>
        <w:tc>
          <w:tcPr>
            <w:tcW w:w="801" w:type="dxa"/>
          </w:tcPr>
          <w:p w:rsidR="00CE5D92" w:rsidRPr="00692225" w:rsidRDefault="00CE5D92" w:rsidP="00CE5D92">
            <w:pPr>
              <w:jc w:val="both"/>
              <w:rPr>
                <w:snapToGrid w:val="0"/>
                <w:sz w:val="18"/>
                <w:szCs w:val="18"/>
                <w:lang w:val="en-GB"/>
              </w:rPr>
            </w:pPr>
            <w:r w:rsidRPr="00692225">
              <w:rPr>
                <w:snapToGrid w:val="0"/>
                <w:sz w:val="18"/>
                <w:szCs w:val="18"/>
                <w:lang w:val="en-GB"/>
              </w:rPr>
              <w:t>0.04</w:t>
            </w:r>
          </w:p>
        </w:tc>
        <w:tc>
          <w:tcPr>
            <w:tcW w:w="819" w:type="dxa"/>
          </w:tcPr>
          <w:p w:rsidR="00CE5D92" w:rsidRPr="00692225" w:rsidRDefault="00CE5D92" w:rsidP="00CE5D92">
            <w:pPr>
              <w:jc w:val="both"/>
              <w:rPr>
                <w:snapToGrid w:val="0"/>
                <w:sz w:val="18"/>
                <w:szCs w:val="18"/>
                <w:lang w:val="en-GB"/>
              </w:rPr>
            </w:pPr>
            <w:r w:rsidRPr="00692225">
              <w:rPr>
                <w:snapToGrid w:val="0"/>
                <w:sz w:val="18"/>
                <w:szCs w:val="18"/>
                <w:lang w:val="en-GB"/>
              </w:rPr>
              <w:t>0.01</w:t>
            </w:r>
          </w:p>
        </w:tc>
        <w:tc>
          <w:tcPr>
            <w:tcW w:w="900" w:type="dxa"/>
          </w:tcPr>
          <w:p w:rsidR="00CE5D92" w:rsidRPr="00692225" w:rsidRDefault="00CE5D92" w:rsidP="00CE5D92">
            <w:pPr>
              <w:jc w:val="both"/>
              <w:rPr>
                <w:snapToGrid w:val="0"/>
                <w:sz w:val="18"/>
                <w:szCs w:val="18"/>
                <w:lang w:val="en-GB"/>
              </w:rPr>
            </w:pPr>
            <w:r w:rsidRPr="00692225">
              <w:rPr>
                <w:snapToGrid w:val="0"/>
                <w:sz w:val="18"/>
                <w:szCs w:val="18"/>
                <w:lang w:val="en-GB"/>
              </w:rPr>
              <w:t>0.01</w:t>
            </w:r>
          </w:p>
        </w:tc>
      </w:tr>
      <w:tr w:rsidR="00CE5D92" w:rsidRPr="00F56A6C" w:rsidTr="00692225">
        <w:tc>
          <w:tcPr>
            <w:tcW w:w="1908" w:type="dxa"/>
          </w:tcPr>
          <w:p w:rsidR="00CE5D92" w:rsidRPr="00692225" w:rsidRDefault="00CE5D92" w:rsidP="00CE5D92">
            <w:pPr>
              <w:jc w:val="both"/>
              <w:rPr>
                <w:snapToGrid w:val="0"/>
                <w:sz w:val="18"/>
                <w:szCs w:val="18"/>
                <w:lang w:val="en-GB"/>
              </w:rPr>
            </w:pPr>
            <w:r w:rsidRPr="00692225">
              <w:rPr>
                <w:snapToGrid w:val="0"/>
                <w:sz w:val="18"/>
                <w:szCs w:val="18"/>
                <w:lang w:val="en-GB"/>
              </w:rPr>
              <w:t>Pertussis</w:t>
            </w:r>
          </w:p>
        </w:tc>
        <w:tc>
          <w:tcPr>
            <w:tcW w:w="900" w:type="dxa"/>
          </w:tcPr>
          <w:p w:rsidR="00CE5D92" w:rsidRPr="00692225" w:rsidRDefault="00CE5D92" w:rsidP="00CE5D92">
            <w:pPr>
              <w:jc w:val="both"/>
              <w:rPr>
                <w:snapToGrid w:val="0"/>
                <w:sz w:val="18"/>
                <w:szCs w:val="18"/>
                <w:lang w:val="en-GB"/>
              </w:rPr>
            </w:pPr>
            <w:r w:rsidRPr="00692225">
              <w:rPr>
                <w:snapToGrid w:val="0"/>
                <w:sz w:val="18"/>
                <w:szCs w:val="18"/>
                <w:lang w:val="en-GB"/>
              </w:rPr>
              <w:t>0.2</w:t>
            </w:r>
          </w:p>
        </w:tc>
        <w:tc>
          <w:tcPr>
            <w:tcW w:w="900" w:type="dxa"/>
          </w:tcPr>
          <w:p w:rsidR="00CE5D92" w:rsidRPr="00692225" w:rsidRDefault="00CE5D92" w:rsidP="00CE5D92">
            <w:pPr>
              <w:jc w:val="both"/>
              <w:rPr>
                <w:snapToGrid w:val="0"/>
                <w:sz w:val="18"/>
                <w:szCs w:val="18"/>
                <w:lang w:val="en-GB"/>
              </w:rPr>
            </w:pPr>
            <w:r w:rsidRPr="00692225">
              <w:rPr>
                <w:snapToGrid w:val="0"/>
                <w:sz w:val="18"/>
                <w:szCs w:val="18"/>
                <w:lang w:val="en-GB"/>
              </w:rPr>
              <w:t>02.</w:t>
            </w:r>
          </w:p>
        </w:tc>
        <w:tc>
          <w:tcPr>
            <w:tcW w:w="720" w:type="dxa"/>
          </w:tcPr>
          <w:p w:rsidR="00CE5D92" w:rsidRPr="00692225" w:rsidRDefault="00CE5D92" w:rsidP="00CE5D92">
            <w:pPr>
              <w:jc w:val="both"/>
              <w:rPr>
                <w:snapToGrid w:val="0"/>
                <w:sz w:val="18"/>
                <w:szCs w:val="18"/>
                <w:lang w:val="en-GB"/>
              </w:rPr>
            </w:pPr>
            <w:r w:rsidRPr="00692225">
              <w:rPr>
                <w:snapToGrid w:val="0"/>
                <w:sz w:val="18"/>
                <w:szCs w:val="18"/>
                <w:lang w:val="en-GB"/>
              </w:rPr>
              <w:t>1.0</w:t>
            </w:r>
          </w:p>
        </w:tc>
        <w:tc>
          <w:tcPr>
            <w:tcW w:w="720" w:type="dxa"/>
          </w:tcPr>
          <w:p w:rsidR="00CE5D92" w:rsidRPr="00692225" w:rsidRDefault="00CE5D92" w:rsidP="00CE5D92">
            <w:pPr>
              <w:jc w:val="both"/>
              <w:rPr>
                <w:snapToGrid w:val="0"/>
                <w:sz w:val="18"/>
                <w:szCs w:val="18"/>
                <w:lang w:val="en-GB"/>
              </w:rPr>
            </w:pPr>
            <w:r w:rsidRPr="00692225">
              <w:rPr>
                <w:snapToGrid w:val="0"/>
                <w:sz w:val="18"/>
                <w:szCs w:val="18"/>
                <w:lang w:val="en-GB"/>
              </w:rPr>
              <w:t>0.0</w:t>
            </w:r>
          </w:p>
        </w:tc>
        <w:tc>
          <w:tcPr>
            <w:tcW w:w="720" w:type="dxa"/>
          </w:tcPr>
          <w:p w:rsidR="00CE5D92" w:rsidRPr="00692225" w:rsidRDefault="00CE5D92" w:rsidP="00CE5D92">
            <w:pPr>
              <w:jc w:val="both"/>
              <w:rPr>
                <w:snapToGrid w:val="0"/>
                <w:sz w:val="18"/>
                <w:szCs w:val="18"/>
                <w:lang w:val="en-GB"/>
              </w:rPr>
            </w:pPr>
            <w:r w:rsidRPr="00692225">
              <w:rPr>
                <w:snapToGrid w:val="0"/>
                <w:sz w:val="18"/>
                <w:szCs w:val="18"/>
                <w:lang w:val="en-GB"/>
              </w:rPr>
              <w:t>0.1</w:t>
            </w:r>
          </w:p>
        </w:tc>
        <w:tc>
          <w:tcPr>
            <w:tcW w:w="801" w:type="dxa"/>
          </w:tcPr>
          <w:p w:rsidR="00CE5D92" w:rsidRPr="00692225" w:rsidRDefault="00CE5D92" w:rsidP="00CE5D92">
            <w:pPr>
              <w:jc w:val="both"/>
              <w:rPr>
                <w:snapToGrid w:val="0"/>
                <w:sz w:val="18"/>
                <w:szCs w:val="18"/>
                <w:lang w:val="en-GB"/>
              </w:rPr>
            </w:pPr>
            <w:r w:rsidRPr="00692225">
              <w:rPr>
                <w:snapToGrid w:val="0"/>
                <w:sz w:val="18"/>
                <w:szCs w:val="18"/>
                <w:lang w:val="en-GB"/>
              </w:rPr>
              <w:t>0.0</w:t>
            </w:r>
          </w:p>
        </w:tc>
        <w:tc>
          <w:tcPr>
            <w:tcW w:w="819" w:type="dxa"/>
          </w:tcPr>
          <w:p w:rsidR="00CE5D92" w:rsidRPr="00692225" w:rsidRDefault="00CE5D92" w:rsidP="00CE5D92">
            <w:pPr>
              <w:jc w:val="both"/>
              <w:rPr>
                <w:snapToGrid w:val="0"/>
                <w:sz w:val="18"/>
                <w:szCs w:val="18"/>
                <w:lang w:val="en-GB"/>
              </w:rPr>
            </w:pPr>
            <w:r w:rsidRPr="00692225">
              <w:rPr>
                <w:snapToGrid w:val="0"/>
                <w:sz w:val="18"/>
                <w:szCs w:val="18"/>
                <w:lang w:val="en-GB"/>
              </w:rPr>
              <w:t>0.0</w:t>
            </w:r>
          </w:p>
        </w:tc>
        <w:tc>
          <w:tcPr>
            <w:tcW w:w="900" w:type="dxa"/>
          </w:tcPr>
          <w:p w:rsidR="00CE5D92" w:rsidRPr="00692225" w:rsidRDefault="00CE5D92" w:rsidP="00CE5D92">
            <w:pPr>
              <w:jc w:val="both"/>
              <w:rPr>
                <w:snapToGrid w:val="0"/>
                <w:sz w:val="18"/>
                <w:szCs w:val="18"/>
                <w:lang w:val="en-GB"/>
              </w:rPr>
            </w:pPr>
            <w:r w:rsidRPr="00692225">
              <w:rPr>
                <w:snapToGrid w:val="0"/>
                <w:sz w:val="18"/>
                <w:szCs w:val="18"/>
                <w:lang w:val="en-GB"/>
              </w:rPr>
              <w:t>0.0</w:t>
            </w:r>
          </w:p>
        </w:tc>
      </w:tr>
      <w:tr w:rsidR="00CE5D92" w:rsidRPr="00F56A6C" w:rsidTr="00692225">
        <w:tc>
          <w:tcPr>
            <w:tcW w:w="1908" w:type="dxa"/>
          </w:tcPr>
          <w:p w:rsidR="00CE5D92" w:rsidRPr="00692225" w:rsidRDefault="00CE5D92" w:rsidP="00CE5D92">
            <w:pPr>
              <w:jc w:val="both"/>
              <w:rPr>
                <w:snapToGrid w:val="0"/>
                <w:sz w:val="18"/>
                <w:szCs w:val="18"/>
                <w:lang w:val="en-GB"/>
              </w:rPr>
            </w:pPr>
            <w:r w:rsidRPr="00692225">
              <w:rPr>
                <w:snapToGrid w:val="0"/>
                <w:sz w:val="18"/>
                <w:szCs w:val="18"/>
                <w:lang w:val="en-GB"/>
              </w:rPr>
              <w:t>Measles</w:t>
            </w:r>
          </w:p>
        </w:tc>
        <w:tc>
          <w:tcPr>
            <w:tcW w:w="900" w:type="dxa"/>
          </w:tcPr>
          <w:p w:rsidR="00CE5D92" w:rsidRPr="00692225" w:rsidRDefault="00CE5D92" w:rsidP="00CE5D92">
            <w:pPr>
              <w:jc w:val="both"/>
              <w:rPr>
                <w:snapToGrid w:val="0"/>
                <w:sz w:val="18"/>
                <w:szCs w:val="18"/>
                <w:lang w:val="en-GB"/>
              </w:rPr>
            </w:pPr>
            <w:r w:rsidRPr="00692225">
              <w:rPr>
                <w:snapToGrid w:val="0"/>
                <w:sz w:val="18"/>
                <w:szCs w:val="18"/>
                <w:lang w:val="en-GB"/>
              </w:rPr>
              <w:t>2.3</w:t>
            </w:r>
          </w:p>
        </w:tc>
        <w:tc>
          <w:tcPr>
            <w:tcW w:w="900" w:type="dxa"/>
          </w:tcPr>
          <w:p w:rsidR="00CE5D92" w:rsidRPr="00692225" w:rsidRDefault="00CE5D92" w:rsidP="00CE5D92">
            <w:pPr>
              <w:jc w:val="both"/>
              <w:rPr>
                <w:snapToGrid w:val="0"/>
                <w:sz w:val="18"/>
                <w:szCs w:val="18"/>
                <w:lang w:val="en-GB"/>
              </w:rPr>
            </w:pPr>
            <w:r w:rsidRPr="00692225">
              <w:rPr>
                <w:snapToGrid w:val="0"/>
                <w:sz w:val="18"/>
                <w:szCs w:val="18"/>
                <w:lang w:val="en-GB"/>
              </w:rPr>
              <w:t>0.2</w:t>
            </w:r>
          </w:p>
        </w:tc>
        <w:tc>
          <w:tcPr>
            <w:tcW w:w="720" w:type="dxa"/>
          </w:tcPr>
          <w:p w:rsidR="00CE5D92" w:rsidRPr="00692225" w:rsidRDefault="00CE5D92" w:rsidP="00CE5D92">
            <w:pPr>
              <w:jc w:val="both"/>
              <w:rPr>
                <w:snapToGrid w:val="0"/>
                <w:sz w:val="18"/>
                <w:szCs w:val="18"/>
                <w:lang w:val="en-GB"/>
              </w:rPr>
            </w:pPr>
            <w:r w:rsidRPr="00692225">
              <w:rPr>
                <w:snapToGrid w:val="0"/>
                <w:sz w:val="18"/>
                <w:szCs w:val="18"/>
                <w:lang w:val="en-GB"/>
              </w:rPr>
              <w:t>0.2</w:t>
            </w:r>
          </w:p>
        </w:tc>
        <w:tc>
          <w:tcPr>
            <w:tcW w:w="720" w:type="dxa"/>
          </w:tcPr>
          <w:p w:rsidR="00CE5D92" w:rsidRPr="00692225" w:rsidRDefault="00CE5D92" w:rsidP="00CE5D92">
            <w:pPr>
              <w:jc w:val="both"/>
              <w:rPr>
                <w:snapToGrid w:val="0"/>
                <w:sz w:val="18"/>
                <w:szCs w:val="18"/>
                <w:lang w:val="en-GB"/>
              </w:rPr>
            </w:pPr>
            <w:r w:rsidRPr="00692225">
              <w:rPr>
                <w:snapToGrid w:val="0"/>
                <w:sz w:val="18"/>
                <w:szCs w:val="18"/>
                <w:lang w:val="en-GB"/>
              </w:rPr>
              <w:t>0.23</w:t>
            </w:r>
          </w:p>
        </w:tc>
        <w:tc>
          <w:tcPr>
            <w:tcW w:w="720" w:type="dxa"/>
          </w:tcPr>
          <w:p w:rsidR="00CE5D92" w:rsidRPr="00692225" w:rsidRDefault="00CE5D92" w:rsidP="00CE5D92">
            <w:pPr>
              <w:jc w:val="both"/>
              <w:rPr>
                <w:snapToGrid w:val="0"/>
                <w:sz w:val="18"/>
                <w:szCs w:val="18"/>
                <w:lang w:val="en-GB"/>
              </w:rPr>
            </w:pPr>
            <w:r w:rsidRPr="00692225">
              <w:rPr>
                <w:snapToGrid w:val="0"/>
                <w:sz w:val="18"/>
                <w:szCs w:val="18"/>
                <w:lang w:val="en-GB"/>
              </w:rPr>
              <w:t>0.2</w:t>
            </w:r>
          </w:p>
        </w:tc>
        <w:tc>
          <w:tcPr>
            <w:tcW w:w="801" w:type="dxa"/>
          </w:tcPr>
          <w:p w:rsidR="00CE5D92" w:rsidRPr="00692225" w:rsidRDefault="00CE5D92" w:rsidP="00CE5D92">
            <w:pPr>
              <w:jc w:val="both"/>
              <w:rPr>
                <w:snapToGrid w:val="0"/>
                <w:sz w:val="18"/>
                <w:szCs w:val="18"/>
                <w:lang w:val="en-GB"/>
              </w:rPr>
            </w:pPr>
            <w:r w:rsidRPr="00692225">
              <w:rPr>
                <w:snapToGrid w:val="0"/>
                <w:sz w:val="18"/>
                <w:szCs w:val="18"/>
                <w:lang w:val="en-GB"/>
              </w:rPr>
              <w:t>0.0</w:t>
            </w:r>
          </w:p>
        </w:tc>
        <w:tc>
          <w:tcPr>
            <w:tcW w:w="819" w:type="dxa"/>
          </w:tcPr>
          <w:p w:rsidR="00CE5D92" w:rsidRPr="00692225" w:rsidRDefault="00CE5D92" w:rsidP="00CE5D92">
            <w:pPr>
              <w:jc w:val="both"/>
              <w:rPr>
                <w:snapToGrid w:val="0"/>
                <w:sz w:val="18"/>
                <w:szCs w:val="18"/>
                <w:lang w:val="en-GB"/>
              </w:rPr>
            </w:pPr>
            <w:r w:rsidRPr="00692225">
              <w:rPr>
                <w:snapToGrid w:val="0"/>
                <w:sz w:val="18"/>
                <w:szCs w:val="18"/>
                <w:lang w:val="en-GB"/>
              </w:rPr>
              <w:t>0.96</w:t>
            </w:r>
          </w:p>
        </w:tc>
        <w:tc>
          <w:tcPr>
            <w:tcW w:w="900" w:type="dxa"/>
          </w:tcPr>
          <w:p w:rsidR="00CE5D92" w:rsidRPr="00692225" w:rsidRDefault="00CE5D92" w:rsidP="00CE5D92">
            <w:pPr>
              <w:jc w:val="both"/>
              <w:rPr>
                <w:snapToGrid w:val="0"/>
                <w:sz w:val="18"/>
                <w:szCs w:val="18"/>
                <w:lang w:val="en-GB"/>
              </w:rPr>
            </w:pPr>
            <w:r w:rsidRPr="00692225">
              <w:rPr>
                <w:snapToGrid w:val="0"/>
                <w:sz w:val="18"/>
                <w:szCs w:val="18"/>
                <w:lang w:val="en-GB"/>
              </w:rPr>
              <w:t>1.2</w:t>
            </w:r>
          </w:p>
        </w:tc>
      </w:tr>
      <w:tr w:rsidR="00CE5D92" w:rsidRPr="00F56A6C" w:rsidTr="00692225">
        <w:tc>
          <w:tcPr>
            <w:tcW w:w="1908" w:type="dxa"/>
          </w:tcPr>
          <w:p w:rsidR="00CE5D92" w:rsidRPr="00692225" w:rsidRDefault="00CE5D92" w:rsidP="00CE5D92">
            <w:pPr>
              <w:jc w:val="both"/>
              <w:rPr>
                <w:snapToGrid w:val="0"/>
                <w:sz w:val="18"/>
                <w:szCs w:val="18"/>
                <w:lang w:val="en-GB"/>
              </w:rPr>
            </w:pPr>
            <w:r w:rsidRPr="00692225">
              <w:rPr>
                <w:snapToGrid w:val="0"/>
                <w:sz w:val="18"/>
                <w:szCs w:val="18"/>
                <w:lang w:val="en-GB"/>
              </w:rPr>
              <w:t>Mumps</w:t>
            </w:r>
          </w:p>
        </w:tc>
        <w:tc>
          <w:tcPr>
            <w:tcW w:w="900" w:type="dxa"/>
            <w:tcBorders>
              <w:bottom w:val="single" w:sz="12" w:space="0" w:color="auto"/>
            </w:tcBorders>
          </w:tcPr>
          <w:p w:rsidR="00CE5D92" w:rsidRPr="00692225" w:rsidRDefault="00CE5D92" w:rsidP="00CE5D92">
            <w:pPr>
              <w:jc w:val="both"/>
              <w:rPr>
                <w:snapToGrid w:val="0"/>
                <w:sz w:val="18"/>
                <w:szCs w:val="18"/>
                <w:lang w:val="en-GB"/>
              </w:rPr>
            </w:pPr>
            <w:r w:rsidRPr="00692225">
              <w:rPr>
                <w:snapToGrid w:val="0"/>
                <w:sz w:val="18"/>
                <w:szCs w:val="18"/>
                <w:lang w:val="en-GB"/>
              </w:rPr>
              <w:t>22.6</w:t>
            </w:r>
          </w:p>
        </w:tc>
        <w:tc>
          <w:tcPr>
            <w:tcW w:w="900" w:type="dxa"/>
            <w:tcBorders>
              <w:bottom w:val="single" w:sz="12" w:space="0" w:color="auto"/>
            </w:tcBorders>
          </w:tcPr>
          <w:p w:rsidR="00CE5D92" w:rsidRPr="00692225" w:rsidRDefault="00CE5D92" w:rsidP="00CE5D92">
            <w:pPr>
              <w:jc w:val="both"/>
              <w:rPr>
                <w:snapToGrid w:val="0"/>
                <w:sz w:val="18"/>
                <w:szCs w:val="18"/>
                <w:lang w:val="en-GB"/>
              </w:rPr>
            </w:pPr>
            <w:r w:rsidRPr="00692225">
              <w:rPr>
                <w:snapToGrid w:val="0"/>
                <w:sz w:val="18"/>
                <w:szCs w:val="18"/>
                <w:lang w:val="en-GB"/>
              </w:rPr>
              <w:t>14.0</w:t>
            </w:r>
          </w:p>
        </w:tc>
        <w:tc>
          <w:tcPr>
            <w:tcW w:w="720" w:type="dxa"/>
            <w:tcBorders>
              <w:bottom w:val="single" w:sz="12" w:space="0" w:color="auto"/>
            </w:tcBorders>
          </w:tcPr>
          <w:p w:rsidR="00CE5D92" w:rsidRPr="00692225" w:rsidRDefault="00CE5D92" w:rsidP="00CE5D92">
            <w:pPr>
              <w:jc w:val="both"/>
              <w:rPr>
                <w:snapToGrid w:val="0"/>
                <w:sz w:val="18"/>
                <w:szCs w:val="18"/>
                <w:lang w:val="en-GB"/>
              </w:rPr>
            </w:pPr>
            <w:r w:rsidRPr="00692225">
              <w:rPr>
                <w:snapToGrid w:val="0"/>
                <w:sz w:val="18"/>
                <w:szCs w:val="18"/>
                <w:lang w:val="en-GB"/>
              </w:rPr>
              <w:t>33.8</w:t>
            </w:r>
          </w:p>
        </w:tc>
        <w:tc>
          <w:tcPr>
            <w:tcW w:w="720" w:type="dxa"/>
            <w:tcBorders>
              <w:bottom w:val="single" w:sz="12" w:space="0" w:color="auto"/>
            </w:tcBorders>
          </w:tcPr>
          <w:p w:rsidR="00CE5D92" w:rsidRPr="00692225" w:rsidRDefault="00CE5D92" w:rsidP="00CE5D92">
            <w:pPr>
              <w:jc w:val="both"/>
              <w:rPr>
                <w:snapToGrid w:val="0"/>
                <w:sz w:val="18"/>
                <w:szCs w:val="18"/>
                <w:lang w:val="en-GB"/>
              </w:rPr>
            </w:pPr>
            <w:r w:rsidRPr="00692225">
              <w:rPr>
                <w:snapToGrid w:val="0"/>
                <w:sz w:val="18"/>
                <w:szCs w:val="18"/>
                <w:lang w:val="en-GB"/>
              </w:rPr>
              <w:t>22.0</w:t>
            </w:r>
          </w:p>
        </w:tc>
        <w:tc>
          <w:tcPr>
            <w:tcW w:w="720" w:type="dxa"/>
            <w:tcBorders>
              <w:bottom w:val="single" w:sz="12" w:space="0" w:color="auto"/>
            </w:tcBorders>
          </w:tcPr>
          <w:p w:rsidR="00CE5D92" w:rsidRPr="00692225" w:rsidRDefault="00CE5D92" w:rsidP="00CE5D92">
            <w:pPr>
              <w:jc w:val="both"/>
              <w:rPr>
                <w:snapToGrid w:val="0"/>
                <w:sz w:val="18"/>
                <w:szCs w:val="18"/>
                <w:lang w:val="en-GB"/>
              </w:rPr>
            </w:pPr>
            <w:r w:rsidRPr="00692225">
              <w:rPr>
                <w:snapToGrid w:val="0"/>
                <w:sz w:val="18"/>
                <w:szCs w:val="18"/>
                <w:lang w:val="en-GB"/>
              </w:rPr>
              <w:t>16.0</w:t>
            </w:r>
          </w:p>
        </w:tc>
        <w:tc>
          <w:tcPr>
            <w:tcW w:w="801" w:type="dxa"/>
            <w:tcBorders>
              <w:bottom w:val="single" w:sz="12" w:space="0" w:color="auto"/>
            </w:tcBorders>
          </w:tcPr>
          <w:p w:rsidR="00CE5D92" w:rsidRPr="00692225" w:rsidRDefault="00CE5D92" w:rsidP="00CE5D92">
            <w:pPr>
              <w:jc w:val="both"/>
              <w:rPr>
                <w:snapToGrid w:val="0"/>
                <w:sz w:val="18"/>
                <w:szCs w:val="18"/>
                <w:lang w:val="en-GB"/>
              </w:rPr>
            </w:pPr>
            <w:r w:rsidRPr="00692225">
              <w:rPr>
                <w:snapToGrid w:val="0"/>
                <w:sz w:val="18"/>
                <w:szCs w:val="18"/>
                <w:lang w:val="en-GB"/>
              </w:rPr>
              <w:t>9.4</w:t>
            </w:r>
          </w:p>
        </w:tc>
        <w:tc>
          <w:tcPr>
            <w:tcW w:w="819" w:type="dxa"/>
            <w:tcBorders>
              <w:bottom w:val="single" w:sz="12" w:space="0" w:color="auto"/>
            </w:tcBorders>
          </w:tcPr>
          <w:p w:rsidR="00CE5D92" w:rsidRPr="00692225" w:rsidRDefault="00CE5D92" w:rsidP="00CE5D92">
            <w:pPr>
              <w:jc w:val="both"/>
              <w:rPr>
                <w:snapToGrid w:val="0"/>
                <w:sz w:val="18"/>
                <w:szCs w:val="18"/>
                <w:lang w:val="en-GB"/>
              </w:rPr>
            </w:pPr>
            <w:r w:rsidRPr="00692225">
              <w:rPr>
                <w:snapToGrid w:val="0"/>
                <w:sz w:val="18"/>
                <w:szCs w:val="18"/>
                <w:lang w:val="en-GB"/>
              </w:rPr>
              <w:t>10.7</w:t>
            </w:r>
          </w:p>
        </w:tc>
        <w:tc>
          <w:tcPr>
            <w:tcW w:w="900" w:type="dxa"/>
            <w:tcBorders>
              <w:bottom w:val="single" w:sz="12" w:space="0" w:color="auto"/>
            </w:tcBorders>
          </w:tcPr>
          <w:p w:rsidR="00CE5D92" w:rsidRPr="00692225" w:rsidRDefault="00CE5D92" w:rsidP="00CE5D92">
            <w:pPr>
              <w:jc w:val="both"/>
              <w:rPr>
                <w:snapToGrid w:val="0"/>
                <w:sz w:val="18"/>
                <w:szCs w:val="18"/>
                <w:lang w:val="en-GB"/>
              </w:rPr>
            </w:pPr>
            <w:r w:rsidRPr="00692225">
              <w:rPr>
                <w:snapToGrid w:val="0"/>
                <w:sz w:val="18"/>
                <w:szCs w:val="18"/>
                <w:lang w:val="en-GB"/>
              </w:rPr>
              <w:t>11.1</w:t>
            </w:r>
          </w:p>
        </w:tc>
      </w:tr>
      <w:tr w:rsidR="00CE5D92" w:rsidRPr="00F56A6C" w:rsidTr="00692225">
        <w:tc>
          <w:tcPr>
            <w:tcW w:w="1908" w:type="dxa"/>
          </w:tcPr>
          <w:p w:rsidR="00CE5D92" w:rsidRPr="00692225" w:rsidRDefault="00CE5D92" w:rsidP="00CE5D92">
            <w:pPr>
              <w:jc w:val="both"/>
              <w:rPr>
                <w:snapToGrid w:val="0"/>
                <w:sz w:val="18"/>
                <w:szCs w:val="18"/>
                <w:lang w:val="en-GB"/>
              </w:rPr>
            </w:pPr>
            <w:r w:rsidRPr="00692225">
              <w:rPr>
                <w:snapToGrid w:val="0"/>
                <w:sz w:val="18"/>
                <w:szCs w:val="18"/>
                <w:lang w:val="en-GB"/>
              </w:rPr>
              <w:t>Tetanus</w:t>
            </w:r>
          </w:p>
        </w:tc>
        <w:tc>
          <w:tcPr>
            <w:tcW w:w="900" w:type="dxa"/>
            <w:tcBorders>
              <w:top w:val="single" w:sz="12" w:space="0" w:color="auto"/>
            </w:tcBorders>
          </w:tcPr>
          <w:p w:rsidR="00CE5D92" w:rsidRPr="00692225" w:rsidRDefault="00CE5D92" w:rsidP="00CE5D92">
            <w:pPr>
              <w:jc w:val="both"/>
              <w:rPr>
                <w:snapToGrid w:val="0"/>
                <w:sz w:val="18"/>
                <w:szCs w:val="18"/>
                <w:lang w:val="en-GB"/>
              </w:rPr>
            </w:pPr>
            <w:r w:rsidRPr="00692225">
              <w:rPr>
                <w:snapToGrid w:val="0"/>
                <w:sz w:val="18"/>
                <w:szCs w:val="18"/>
                <w:lang w:val="en-GB"/>
              </w:rPr>
              <w:t>0.02</w:t>
            </w:r>
          </w:p>
        </w:tc>
        <w:tc>
          <w:tcPr>
            <w:tcW w:w="900" w:type="dxa"/>
            <w:tcBorders>
              <w:top w:val="single" w:sz="12" w:space="0" w:color="auto"/>
            </w:tcBorders>
          </w:tcPr>
          <w:p w:rsidR="00CE5D92" w:rsidRPr="00692225" w:rsidRDefault="00CE5D92" w:rsidP="00CE5D92">
            <w:pPr>
              <w:jc w:val="both"/>
              <w:rPr>
                <w:snapToGrid w:val="0"/>
                <w:sz w:val="18"/>
                <w:szCs w:val="18"/>
                <w:lang w:val="en-GB"/>
              </w:rPr>
            </w:pPr>
            <w:r w:rsidRPr="00692225">
              <w:rPr>
                <w:snapToGrid w:val="0"/>
                <w:sz w:val="18"/>
                <w:szCs w:val="18"/>
                <w:lang w:val="en-GB"/>
              </w:rPr>
              <w:t>0.0</w:t>
            </w:r>
          </w:p>
        </w:tc>
        <w:tc>
          <w:tcPr>
            <w:tcW w:w="720" w:type="dxa"/>
            <w:tcBorders>
              <w:top w:val="single" w:sz="12" w:space="0" w:color="auto"/>
            </w:tcBorders>
          </w:tcPr>
          <w:p w:rsidR="00CE5D92" w:rsidRPr="00692225" w:rsidRDefault="00CE5D92" w:rsidP="00CE5D92">
            <w:pPr>
              <w:jc w:val="both"/>
              <w:rPr>
                <w:snapToGrid w:val="0"/>
                <w:sz w:val="18"/>
                <w:szCs w:val="18"/>
                <w:lang w:val="en-GB"/>
              </w:rPr>
            </w:pPr>
            <w:r w:rsidRPr="00692225">
              <w:rPr>
                <w:snapToGrid w:val="0"/>
                <w:sz w:val="18"/>
                <w:szCs w:val="18"/>
                <w:lang w:val="en-GB"/>
              </w:rPr>
              <w:t>0.02</w:t>
            </w:r>
          </w:p>
        </w:tc>
        <w:tc>
          <w:tcPr>
            <w:tcW w:w="720" w:type="dxa"/>
            <w:tcBorders>
              <w:top w:val="single" w:sz="12" w:space="0" w:color="auto"/>
            </w:tcBorders>
          </w:tcPr>
          <w:p w:rsidR="00CE5D92" w:rsidRPr="00692225" w:rsidRDefault="00CE5D92" w:rsidP="00CE5D92">
            <w:pPr>
              <w:jc w:val="both"/>
              <w:rPr>
                <w:snapToGrid w:val="0"/>
                <w:sz w:val="18"/>
                <w:szCs w:val="18"/>
                <w:lang w:val="en-GB"/>
              </w:rPr>
            </w:pPr>
            <w:r w:rsidRPr="00692225">
              <w:rPr>
                <w:snapToGrid w:val="0"/>
                <w:sz w:val="18"/>
                <w:szCs w:val="18"/>
                <w:lang w:val="en-GB"/>
              </w:rPr>
              <w:t>0.0</w:t>
            </w:r>
          </w:p>
        </w:tc>
        <w:tc>
          <w:tcPr>
            <w:tcW w:w="720" w:type="dxa"/>
            <w:tcBorders>
              <w:top w:val="single" w:sz="12" w:space="0" w:color="auto"/>
            </w:tcBorders>
          </w:tcPr>
          <w:p w:rsidR="00CE5D92" w:rsidRPr="00692225" w:rsidRDefault="00CE5D92" w:rsidP="00CE5D92">
            <w:pPr>
              <w:jc w:val="both"/>
              <w:rPr>
                <w:snapToGrid w:val="0"/>
                <w:sz w:val="18"/>
                <w:szCs w:val="18"/>
                <w:lang w:val="en-GB"/>
              </w:rPr>
            </w:pPr>
            <w:r w:rsidRPr="00692225">
              <w:rPr>
                <w:snapToGrid w:val="0"/>
                <w:sz w:val="18"/>
                <w:szCs w:val="18"/>
                <w:lang w:val="en-GB"/>
              </w:rPr>
              <w:t>0.0</w:t>
            </w:r>
          </w:p>
        </w:tc>
        <w:tc>
          <w:tcPr>
            <w:tcW w:w="801" w:type="dxa"/>
            <w:tcBorders>
              <w:top w:val="single" w:sz="12" w:space="0" w:color="auto"/>
            </w:tcBorders>
          </w:tcPr>
          <w:p w:rsidR="00CE5D92" w:rsidRPr="00692225" w:rsidRDefault="00CE5D92" w:rsidP="00CE5D92">
            <w:pPr>
              <w:jc w:val="both"/>
              <w:rPr>
                <w:snapToGrid w:val="0"/>
                <w:sz w:val="18"/>
                <w:szCs w:val="18"/>
                <w:lang w:val="en-GB"/>
              </w:rPr>
            </w:pPr>
            <w:r w:rsidRPr="00692225">
              <w:rPr>
                <w:snapToGrid w:val="0"/>
                <w:sz w:val="18"/>
                <w:szCs w:val="18"/>
                <w:lang w:val="en-GB"/>
              </w:rPr>
              <w:t>0.0</w:t>
            </w:r>
          </w:p>
        </w:tc>
        <w:tc>
          <w:tcPr>
            <w:tcW w:w="819" w:type="dxa"/>
            <w:tcBorders>
              <w:top w:val="single" w:sz="12" w:space="0" w:color="auto"/>
            </w:tcBorders>
          </w:tcPr>
          <w:p w:rsidR="00CE5D92" w:rsidRPr="00692225" w:rsidRDefault="00CE5D92" w:rsidP="00CE5D92">
            <w:pPr>
              <w:jc w:val="both"/>
              <w:rPr>
                <w:snapToGrid w:val="0"/>
                <w:sz w:val="18"/>
                <w:szCs w:val="18"/>
                <w:lang w:val="en-GB"/>
              </w:rPr>
            </w:pPr>
            <w:r w:rsidRPr="00692225">
              <w:rPr>
                <w:snapToGrid w:val="0"/>
                <w:sz w:val="18"/>
                <w:szCs w:val="18"/>
                <w:lang w:val="en-GB"/>
              </w:rPr>
              <w:t>0.0</w:t>
            </w:r>
          </w:p>
        </w:tc>
        <w:tc>
          <w:tcPr>
            <w:tcW w:w="900" w:type="dxa"/>
            <w:tcBorders>
              <w:top w:val="single" w:sz="12" w:space="0" w:color="auto"/>
            </w:tcBorders>
          </w:tcPr>
          <w:p w:rsidR="00CE5D92" w:rsidRPr="00692225" w:rsidRDefault="00CE5D92" w:rsidP="00CE5D92">
            <w:pPr>
              <w:jc w:val="both"/>
              <w:rPr>
                <w:snapToGrid w:val="0"/>
                <w:sz w:val="18"/>
                <w:szCs w:val="18"/>
                <w:lang w:val="en-GB"/>
              </w:rPr>
            </w:pPr>
            <w:r w:rsidRPr="00692225">
              <w:rPr>
                <w:snapToGrid w:val="0"/>
                <w:sz w:val="18"/>
                <w:szCs w:val="18"/>
                <w:lang w:val="en-GB"/>
              </w:rPr>
              <w:t>0.0</w:t>
            </w:r>
          </w:p>
        </w:tc>
      </w:tr>
      <w:tr w:rsidR="00CE5D92" w:rsidRPr="00F56A6C" w:rsidTr="00692225">
        <w:tc>
          <w:tcPr>
            <w:tcW w:w="1908" w:type="dxa"/>
          </w:tcPr>
          <w:p w:rsidR="00CE5D92" w:rsidRPr="00692225" w:rsidRDefault="00CE5D92" w:rsidP="00CE5D92">
            <w:pPr>
              <w:jc w:val="both"/>
              <w:rPr>
                <w:snapToGrid w:val="0"/>
                <w:sz w:val="18"/>
                <w:szCs w:val="18"/>
                <w:lang w:val="en-GB"/>
              </w:rPr>
            </w:pPr>
            <w:r w:rsidRPr="00692225">
              <w:rPr>
                <w:snapToGrid w:val="0"/>
                <w:sz w:val="18"/>
                <w:szCs w:val="18"/>
                <w:lang w:val="en-GB"/>
              </w:rPr>
              <w:t>Hepatitis B</w:t>
            </w:r>
          </w:p>
        </w:tc>
        <w:tc>
          <w:tcPr>
            <w:tcW w:w="900" w:type="dxa"/>
          </w:tcPr>
          <w:p w:rsidR="00CE5D92" w:rsidRPr="00692225" w:rsidRDefault="00CE5D92" w:rsidP="00CE5D92">
            <w:pPr>
              <w:jc w:val="both"/>
              <w:rPr>
                <w:snapToGrid w:val="0"/>
                <w:sz w:val="18"/>
                <w:szCs w:val="18"/>
                <w:lang w:val="en-GB"/>
              </w:rPr>
            </w:pPr>
            <w:r w:rsidRPr="00692225">
              <w:rPr>
                <w:snapToGrid w:val="0"/>
                <w:sz w:val="18"/>
                <w:szCs w:val="18"/>
                <w:lang w:val="en-GB"/>
              </w:rPr>
              <w:t>13.3</w:t>
            </w:r>
          </w:p>
        </w:tc>
        <w:tc>
          <w:tcPr>
            <w:tcW w:w="900" w:type="dxa"/>
          </w:tcPr>
          <w:p w:rsidR="00CE5D92" w:rsidRPr="00692225" w:rsidRDefault="00CE5D92" w:rsidP="00CE5D92">
            <w:pPr>
              <w:jc w:val="both"/>
              <w:rPr>
                <w:snapToGrid w:val="0"/>
                <w:sz w:val="18"/>
                <w:szCs w:val="18"/>
                <w:lang w:val="en-GB"/>
              </w:rPr>
            </w:pPr>
            <w:r w:rsidRPr="00692225">
              <w:rPr>
                <w:snapToGrid w:val="0"/>
                <w:sz w:val="18"/>
                <w:szCs w:val="18"/>
                <w:lang w:val="en-GB"/>
              </w:rPr>
              <w:t>11.8</w:t>
            </w:r>
          </w:p>
        </w:tc>
        <w:tc>
          <w:tcPr>
            <w:tcW w:w="720" w:type="dxa"/>
          </w:tcPr>
          <w:p w:rsidR="00CE5D92" w:rsidRPr="00692225" w:rsidRDefault="00CE5D92" w:rsidP="00CE5D92">
            <w:pPr>
              <w:jc w:val="both"/>
              <w:rPr>
                <w:snapToGrid w:val="0"/>
                <w:sz w:val="18"/>
                <w:szCs w:val="18"/>
                <w:lang w:val="en-GB"/>
              </w:rPr>
            </w:pPr>
            <w:r w:rsidRPr="00692225">
              <w:rPr>
                <w:snapToGrid w:val="0"/>
                <w:sz w:val="18"/>
                <w:szCs w:val="18"/>
                <w:lang w:val="en-GB"/>
              </w:rPr>
              <w:t>10.0</w:t>
            </w:r>
          </w:p>
        </w:tc>
        <w:tc>
          <w:tcPr>
            <w:tcW w:w="720" w:type="dxa"/>
          </w:tcPr>
          <w:p w:rsidR="00CE5D92" w:rsidRPr="00692225" w:rsidRDefault="00CE5D92" w:rsidP="00CE5D92">
            <w:pPr>
              <w:jc w:val="both"/>
              <w:rPr>
                <w:snapToGrid w:val="0"/>
                <w:sz w:val="18"/>
                <w:szCs w:val="18"/>
                <w:lang w:val="en-GB"/>
              </w:rPr>
            </w:pPr>
            <w:r w:rsidRPr="00692225">
              <w:rPr>
                <w:snapToGrid w:val="0"/>
                <w:sz w:val="18"/>
                <w:szCs w:val="18"/>
                <w:lang w:val="en-GB"/>
              </w:rPr>
              <w:t>7.7</w:t>
            </w:r>
          </w:p>
        </w:tc>
        <w:tc>
          <w:tcPr>
            <w:tcW w:w="720" w:type="dxa"/>
          </w:tcPr>
          <w:p w:rsidR="00CE5D92" w:rsidRPr="00692225" w:rsidRDefault="00CE5D92" w:rsidP="00CE5D92">
            <w:pPr>
              <w:jc w:val="both"/>
              <w:rPr>
                <w:snapToGrid w:val="0"/>
                <w:sz w:val="18"/>
                <w:szCs w:val="18"/>
                <w:lang w:val="en-GB"/>
              </w:rPr>
            </w:pPr>
            <w:r w:rsidRPr="00692225">
              <w:rPr>
                <w:snapToGrid w:val="0"/>
                <w:sz w:val="18"/>
                <w:szCs w:val="18"/>
                <w:lang w:val="en-GB"/>
              </w:rPr>
              <w:t>5.4</w:t>
            </w:r>
          </w:p>
        </w:tc>
        <w:tc>
          <w:tcPr>
            <w:tcW w:w="801" w:type="dxa"/>
          </w:tcPr>
          <w:p w:rsidR="00CE5D92" w:rsidRPr="00692225" w:rsidRDefault="00CE5D92" w:rsidP="00CE5D92">
            <w:pPr>
              <w:jc w:val="both"/>
              <w:rPr>
                <w:snapToGrid w:val="0"/>
                <w:sz w:val="18"/>
                <w:szCs w:val="18"/>
                <w:lang w:val="en-GB"/>
              </w:rPr>
            </w:pPr>
            <w:r w:rsidRPr="00692225">
              <w:rPr>
                <w:snapToGrid w:val="0"/>
                <w:sz w:val="18"/>
                <w:szCs w:val="18"/>
                <w:lang w:val="en-GB"/>
              </w:rPr>
              <w:t>4.2</w:t>
            </w:r>
          </w:p>
        </w:tc>
        <w:tc>
          <w:tcPr>
            <w:tcW w:w="819" w:type="dxa"/>
          </w:tcPr>
          <w:p w:rsidR="00CE5D92" w:rsidRPr="00692225" w:rsidRDefault="00CE5D92" w:rsidP="00CE5D92">
            <w:pPr>
              <w:jc w:val="both"/>
              <w:rPr>
                <w:snapToGrid w:val="0"/>
                <w:sz w:val="18"/>
                <w:szCs w:val="18"/>
                <w:lang w:val="en-GB"/>
              </w:rPr>
            </w:pPr>
            <w:r w:rsidRPr="00692225">
              <w:rPr>
                <w:snapToGrid w:val="0"/>
                <w:sz w:val="18"/>
                <w:szCs w:val="18"/>
                <w:lang w:val="en-GB"/>
              </w:rPr>
              <w:t>2.4</w:t>
            </w:r>
          </w:p>
        </w:tc>
        <w:tc>
          <w:tcPr>
            <w:tcW w:w="900" w:type="dxa"/>
          </w:tcPr>
          <w:p w:rsidR="00CE5D92" w:rsidRPr="00692225" w:rsidRDefault="00CE5D92" w:rsidP="00CE5D92">
            <w:pPr>
              <w:jc w:val="both"/>
              <w:rPr>
                <w:snapToGrid w:val="0"/>
                <w:sz w:val="18"/>
                <w:szCs w:val="18"/>
                <w:lang w:val="en-GB"/>
              </w:rPr>
            </w:pPr>
            <w:r w:rsidRPr="00692225">
              <w:rPr>
                <w:snapToGrid w:val="0"/>
                <w:sz w:val="18"/>
                <w:szCs w:val="18"/>
                <w:lang w:val="en-GB"/>
              </w:rPr>
              <w:t>2.5</w:t>
            </w:r>
          </w:p>
        </w:tc>
      </w:tr>
      <w:tr w:rsidR="00CE5D92" w:rsidRPr="00F56A6C" w:rsidTr="00692225">
        <w:tc>
          <w:tcPr>
            <w:tcW w:w="1908" w:type="dxa"/>
            <w:tcBorders>
              <w:bottom w:val="single" w:sz="12" w:space="0" w:color="auto"/>
            </w:tcBorders>
          </w:tcPr>
          <w:p w:rsidR="00CE5D92" w:rsidRPr="00692225" w:rsidRDefault="00CE5D92" w:rsidP="00CE5D92">
            <w:pPr>
              <w:jc w:val="both"/>
              <w:rPr>
                <w:snapToGrid w:val="0"/>
                <w:sz w:val="18"/>
                <w:szCs w:val="18"/>
                <w:lang w:val="en-GB"/>
              </w:rPr>
            </w:pPr>
            <w:r w:rsidRPr="00692225">
              <w:rPr>
                <w:snapToGrid w:val="0"/>
                <w:sz w:val="18"/>
                <w:szCs w:val="18"/>
                <w:lang w:val="en-GB"/>
              </w:rPr>
              <w:t>Rubella</w:t>
            </w:r>
          </w:p>
        </w:tc>
        <w:tc>
          <w:tcPr>
            <w:tcW w:w="900" w:type="dxa"/>
            <w:tcBorders>
              <w:bottom w:val="single" w:sz="12" w:space="0" w:color="auto"/>
            </w:tcBorders>
          </w:tcPr>
          <w:p w:rsidR="00CE5D92" w:rsidRPr="00692225" w:rsidRDefault="00CE5D92" w:rsidP="00CE5D92">
            <w:pPr>
              <w:jc w:val="both"/>
              <w:rPr>
                <w:snapToGrid w:val="0"/>
                <w:sz w:val="18"/>
                <w:szCs w:val="18"/>
                <w:lang w:val="en-GB"/>
              </w:rPr>
            </w:pPr>
            <w:r w:rsidRPr="00692225">
              <w:rPr>
                <w:snapToGrid w:val="0"/>
                <w:sz w:val="18"/>
                <w:szCs w:val="18"/>
                <w:lang w:val="en-GB"/>
              </w:rPr>
              <w:t>2.7</w:t>
            </w:r>
          </w:p>
        </w:tc>
        <w:tc>
          <w:tcPr>
            <w:tcW w:w="900" w:type="dxa"/>
            <w:tcBorders>
              <w:bottom w:val="single" w:sz="12" w:space="0" w:color="auto"/>
            </w:tcBorders>
          </w:tcPr>
          <w:p w:rsidR="00CE5D92" w:rsidRPr="00692225" w:rsidRDefault="00CE5D92" w:rsidP="00CE5D92">
            <w:pPr>
              <w:jc w:val="both"/>
              <w:rPr>
                <w:snapToGrid w:val="0"/>
                <w:sz w:val="18"/>
                <w:szCs w:val="18"/>
                <w:lang w:val="en-GB"/>
              </w:rPr>
            </w:pPr>
            <w:r w:rsidRPr="00692225">
              <w:rPr>
                <w:snapToGrid w:val="0"/>
                <w:sz w:val="18"/>
                <w:szCs w:val="18"/>
                <w:lang w:val="en-GB"/>
              </w:rPr>
              <w:t>0.7</w:t>
            </w:r>
          </w:p>
        </w:tc>
        <w:tc>
          <w:tcPr>
            <w:tcW w:w="720" w:type="dxa"/>
            <w:tcBorders>
              <w:bottom w:val="single" w:sz="12" w:space="0" w:color="auto"/>
            </w:tcBorders>
          </w:tcPr>
          <w:p w:rsidR="00CE5D92" w:rsidRPr="00692225" w:rsidRDefault="00CE5D92" w:rsidP="00CE5D92">
            <w:pPr>
              <w:jc w:val="both"/>
              <w:rPr>
                <w:snapToGrid w:val="0"/>
                <w:sz w:val="18"/>
                <w:szCs w:val="18"/>
                <w:lang w:val="en-GB"/>
              </w:rPr>
            </w:pPr>
            <w:r w:rsidRPr="00692225">
              <w:rPr>
                <w:snapToGrid w:val="0"/>
                <w:sz w:val="18"/>
                <w:szCs w:val="18"/>
                <w:lang w:val="en-GB"/>
              </w:rPr>
              <w:t>0.6</w:t>
            </w:r>
          </w:p>
        </w:tc>
        <w:tc>
          <w:tcPr>
            <w:tcW w:w="720" w:type="dxa"/>
            <w:tcBorders>
              <w:bottom w:val="single" w:sz="12" w:space="0" w:color="auto"/>
            </w:tcBorders>
          </w:tcPr>
          <w:p w:rsidR="00CE5D92" w:rsidRPr="00692225" w:rsidRDefault="00CE5D92" w:rsidP="00CE5D92">
            <w:pPr>
              <w:jc w:val="both"/>
              <w:rPr>
                <w:snapToGrid w:val="0"/>
                <w:sz w:val="18"/>
                <w:szCs w:val="18"/>
                <w:lang w:val="en-GB"/>
              </w:rPr>
            </w:pPr>
            <w:r w:rsidRPr="00692225">
              <w:rPr>
                <w:snapToGrid w:val="0"/>
                <w:sz w:val="18"/>
                <w:szCs w:val="18"/>
                <w:lang w:val="en-GB"/>
              </w:rPr>
              <w:t>0.4</w:t>
            </w:r>
          </w:p>
        </w:tc>
        <w:tc>
          <w:tcPr>
            <w:tcW w:w="720" w:type="dxa"/>
            <w:tcBorders>
              <w:bottom w:val="single" w:sz="12" w:space="0" w:color="auto"/>
            </w:tcBorders>
          </w:tcPr>
          <w:p w:rsidR="00CE5D92" w:rsidRPr="00692225" w:rsidRDefault="00CE5D92" w:rsidP="00CE5D92">
            <w:pPr>
              <w:jc w:val="both"/>
              <w:rPr>
                <w:snapToGrid w:val="0"/>
                <w:sz w:val="18"/>
                <w:szCs w:val="18"/>
                <w:lang w:val="en-GB"/>
              </w:rPr>
            </w:pPr>
            <w:r w:rsidRPr="00692225">
              <w:rPr>
                <w:snapToGrid w:val="0"/>
                <w:sz w:val="18"/>
                <w:szCs w:val="18"/>
                <w:lang w:val="en-GB"/>
              </w:rPr>
              <w:t>0.5</w:t>
            </w:r>
          </w:p>
        </w:tc>
        <w:tc>
          <w:tcPr>
            <w:tcW w:w="801" w:type="dxa"/>
            <w:tcBorders>
              <w:bottom w:val="single" w:sz="12" w:space="0" w:color="auto"/>
            </w:tcBorders>
          </w:tcPr>
          <w:p w:rsidR="00CE5D92" w:rsidRPr="00692225" w:rsidRDefault="00CE5D92" w:rsidP="00CE5D92">
            <w:pPr>
              <w:jc w:val="both"/>
              <w:rPr>
                <w:snapToGrid w:val="0"/>
                <w:sz w:val="18"/>
                <w:szCs w:val="18"/>
                <w:lang w:val="en-GB"/>
              </w:rPr>
            </w:pPr>
            <w:r w:rsidRPr="00692225">
              <w:rPr>
                <w:snapToGrid w:val="0"/>
                <w:sz w:val="18"/>
                <w:szCs w:val="18"/>
                <w:lang w:val="en-GB"/>
              </w:rPr>
              <w:t>9.9</w:t>
            </w:r>
          </w:p>
        </w:tc>
        <w:tc>
          <w:tcPr>
            <w:tcW w:w="819" w:type="dxa"/>
            <w:tcBorders>
              <w:bottom w:val="single" w:sz="12" w:space="0" w:color="auto"/>
            </w:tcBorders>
          </w:tcPr>
          <w:p w:rsidR="00CE5D92" w:rsidRPr="00692225" w:rsidRDefault="00CE5D92" w:rsidP="00CE5D92">
            <w:pPr>
              <w:jc w:val="both"/>
              <w:rPr>
                <w:snapToGrid w:val="0"/>
                <w:sz w:val="18"/>
                <w:szCs w:val="18"/>
                <w:lang w:val="en-GB"/>
              </w:rPr>
            </w:pPr>
            <w:r w:rsidRPr="00692225">
              <w:rPr>
                <w:snapToGrid w:val="0"/>
                <w:sz w:val="18"/>
                <w:szCs w:val="18"/>
                <w:lang w:val="en-GB"/>
              </w:rPr>
              <w:t>1.9</w:t>
            </w:r>
          </w:p>
        </w:tc>
        <w:tc>
          <w:tcPr>
            <w:tcW w:w="900" w:type="dxa"/>
            <w:tcBorders>
              <w:bottom w:val="single" w:sz="12" w:space="0" w:color="auto"/>
            </w:tcBorders>
          </w:tcPr>
          <w:p w:rsidR="00CE5D92" w:rsidRPr="00692225" w:rsidRDefault="00CE5D92" w:rsidP="00CE5D92">
            <w:pPr>
              <w:jc w:val="both"/>
              <w:rPr>
                <w:snapToGrid w:val="0"/>
                <w:sz w:val="18"/>
                <w:szCs w:val="18"/>
                <w:lang w:val="en-GB"/>
              </w:rPr>
            </w:pPr>
            <w:r w:rsidRPr="00692225">
              <w:rPr>
                <w:snapToGrid w:val="0"/>
                <w:sz w:val="18"/>
                <w:szCs w:val="18"/>
                <w:lang w:val="en-GB"/>
              </w:rPr>
              <w:t>0.3</w:t>
            </w:r>
          </w:p>
        </w:tc>
      </w:tr>
    </w:tbl>
    <w:p w:rsidR="00CE5D92" w:rsidRPr="00F56A6C" w:rsidRDefault="00CE5D92" w:rsidP="00692225">
      <w:pPr>
        <w:spacing w:before="120" w:after="120"/>
        <w:ind w:left="1134" w:right="1134"/>
        <w:rPr>
          <w:b/>
          <w:snapToGrid w:val="0"/>
          <w:lang w:val="en-GB"/>
        </w:rPr>
      </w:pPr>
      <w:r w:rsidRPr="00F56A6C">
        <w:rPr>
          <w:snapToGrid w:val="0"/>
          <w:lang w:val="en-GB"/>
        </w:rPr>
        <w:t>255.</w:t>
      </w:r>
      <w:r w:rsidRPr="00F56A6C">
        <w:rPr>
          <w:snapToGrid w:val="0"/>
          <w:lang w:val="en-GB"/>
        </w:rPr>
        <w:tab/>
      </w:r>
      <w:r w:rsidRPr="005552DF">
        <w:rPr>
          <w:snapToGrid w:val="0"/>
          <w:lang w:val="en-GB"/>
        </w:rPr>
        <w:t xml:space="preserve"> Termination of pregnancy for medical reasons, percentage of live births</w:t>
      </w:r>
    </w:p>
    <w:tbl>
      <w:tblPr>
        <w:tblW w:w="7371" w:type="dxa"/>
        <w:tblInd w:w="1242" w:type="dxa"/>
        <w:tblLook w:val="00BF" w:firstRow="1" w:lastRow="0" w:firstColumn="1" w:lastColumn="0" w:noHBand="0" w:noVBand="0"/>
      </w:tblPr>
      <w:tblGrid>
        <w:gridCol w:w="903"/>
        <w:gridCol w:w="903"/>
        <w:gridCol w:w="903"/>
        <w:gridCol w:w="902"/>
        <w:gridCol w:w="902"/>
        <w:gridCol w:w="902"/>
        <w:gridCol w:w="902"/>
        <w:gridCol w:w="1054"/>
      </w:tblGrid>
      <w:tr w:rsidR="00CE5D92" w:rsidRPr="00F56A6C" w:rsidTr="002C64B8">
        <w:trPr>
          <w:trHeight w:val="567"/>
        </w:trPr>
        <w:tc>
          <w:tcPr>
            <w:tcW w:w="680" w:type="dxa"/>
            <w:tcBorders>
              <w:top w:val="single" w:sz="2" w:space="0" w:color="auto"/>
              <w:bottom w:val="single" w:sz="12" w:space="0" w:color="auto"/>
            </w:tcBorders>
          </w:tcPr>
          <w:p w:rsidR="00CE5D92" w:rsidRPr="00692225" w:rsidRDefault="00CE5D92" w:rsidP="00CE5D92">
            <w:pPr>
              <w:jc w:val="both"/>
              <w:rPr>
                <w:rFonts w:eastAsia="SimSun"/>
                <w:i/>
                <w:snapToGrid w:val="0"/>
                <w:sz w:val="16"/>
                <w:szCs w:val="16"/>
                <w:lang w:val="en-GB" w:eastAsia="zh-CN"/>
              </w:rPr>
            </w:pPr>
          </w:p>
          <w:p w:rsidR="00CE5D92" w:rsidRPr="00692225" w:rsidRDefault="00CE5D92" w:rsidP="00CE5D92">
            <w:pPr>
              <w:jc w:val="both"/>
              <w:rPr>
                <w:rFonts w:eastAsia="SimSun"/>
                <w:i/>
                <w:snapToGrid w:val="0"/>
                <w:sz w:val="16"/>
                <w:szCs w:val="16"/>
                <w:lang w:val="en-GB" w:eastAsia="zh-CN"/>
              </w:rPr>
            </w:pPr>
            <w:r w:rsidRPr="00692225">
              <w:rPr>
                <w:rFonts w:eastAsia="SimSun"/>
                <w:i/>
                <w:snapToGrid w:val="0"/>
                <w:sz w:val="16"/>
                <w:szCs w:val="16"/>
                <w:lang w:val="en-GB" w:eastAsia="zh-CN"/>
              </w:rPr>
              <w:t>2000</w:t>
            </w:r>
          </w:p>
        </w:tc>
        <w:tc>
          <w:tcPr>
            <w:tcW w:w="680" w:type="dxa"/>
            <w:tcBorders>
              <w:top w:val="single" w:sz="2" w:space="0" w:color="auto"/>
              <w:bottom w:val="single" w:sz="12" w:space="0" w:color="auto"/>
            </w:tcBorders>
          </w:tcPr>
          <w:p w:rsidR="00CE5D92" w:rsidRPr="00692225" w:rsidRDefault="00CE5D92" w:rsidP="008A6E45">
            <w:pPr>
              <w:jc w:val="right"/>
              <w:rPr>
                <w:rFonts w:eastAsia="SimSun"/>
                <w:i/>
                <w:snapToGrid w:val="0"/>
                <w:sz w:val="16"/>
                <w:szCs w:val="16"/>
                <w:lang w:val="en-GB" w:eastAsia="zh-CN"/>
              </w:rPr>
            </w:pPr>
          </w:p>
          <w:p w:rsidR="00CE5D92" w:rsidRPr="00692225" w:rsidRDefault="00CE5D92" w:rsidP="008A6E45">
            <w:pPr>
              <w:jc w:val="right"/>
              <w:rPr>
                <w:rFonts w:eastAsia="SimSun"/>
                <w:i/>
                <w:snapToGrid w:val="0"/>
                <w:sz w:val="16"/>
                <w:szCs w:val="16"/>
                <w:lang w:val="en-GB" w:eastAsia="zh-CN"/>
              </w:rPr>
            </w:pPr>
            <w:r w:rsidRPr="00692225">
              <w:rPr>
                <w:rFonts w:eastAsia="SimSun"/>
                <w:i/>
                <w:snapToGrid w:val="0"/>
                <w:sz w:val="16"/>
                <w:szCs w:val="16"/>
                <w:lang w:val="en-GB" w:eastAsia="zh-CN"/>
              </w:rPr>
              <w:t>2001</w:t>
            </w:r>
          </w:p>
        </w:tc>
        <w:tc>
          <w:tcPr>
            <w:tcW w:w="680" w:type="dxa"/>
            <w:tcBorders>
              <w:top w:val="single" w:sz="2" w:space="0" w:color="auto"/>
              <w:bottom w:val="single" w:sz="12" w:space="0" w:color="auto"/>
            </w:tcBorders>
          </w:tcPr>
          <w:p w:rsidR="00CE5D92" w:rsidRPr="00692225" w:rsidRDefault="00CE5D92" w:rsidP="008A6E45">
            <w:pPr>
              <w:jc w:val="right"/>
              <w:rPr>
                <w:rFonts w:eastAsia="SimSun"/>
                <w:i/>
                <w:snapToGrid w:val="0"/>
                <w:sz w:val="16"/>
                <w:szCs w:val="16"/>
                <w:lang w:val="en-GB" w:eastAsia="zh-CN"/>
              </w:rPr>
            </w:pPr>
          </w:p>
          <w:p w:rsidR="00CE5D92" w:rsidRPr="00692225" w:rsidRDefault="00CE5D92" w:rsidP="008A6E45">
            <w:pPr>
              <w:jc w:val="right"/>
              <w:rPr>
                <w:rFonts w:eastAsia="SimSun"/>
                <w:i/>
                <w:snapToGrid w:val="0"/>
                <w:sz w:val="16"/>
                <w:szCs w:val="16"/>
                <w:lang w:val="en-GB" w:eastAsia="zh-CN"/>
              </w:rPr>
            </w:pPr>
            <w:r w:rsidRPr="00692225">
              <w:rPr>
                <w:rFonts w:eastAsia="SimSun"/>
                <w:i/>
                <w:snapToGrid w:val="0"/>
                <w:sz w:val="16"/>
                <w:szCs w:val="16"/>
                <w:lang w:val="en-GB" w:eastAsia="zh-CN"/>
              </w:rPr>
              <w:t>2002</w:t>
            </w:r>
          </w:p>
        </w:tc>
        <w:tc>
          <w:tcPr>
            <w:tcW w:w="680" w:type="dxa"/>
            <w:tcBorders>
              <w:top w:val="single" w:sz="2" w:space="0" w:color="auto"/>
              <w:bottom w:val="single" w:sz="12" w:space="0" w:color="auto"/>
            </w:tcBorders>
          </w:tcPr>
          <w:p w:rsidR="00CE5D92" w:rsidRPr="00692225" w:rsidRDefault="00CE5D92" w:rsidP="008A6E45">
            <w:pPr>
              <w:jc w:val="right"/>
              <w:rPr>
                <w:rFonts w:eastAsia="SimSun"/>
                <w:i/>
                <w:snapToGrid w:val="0"/>
                <w:sz w:val="16"/>
                <w:szCs w:val="16"/>
                <w:lang w:val="en-GB" w:eastAsia="zh-CN"/>
              </w:rPr>
            </w:pPr>
          </w:p>
          <w:p w:rsidR="00CE5D92" w:rsidRPr="00692225" w:rsidRDefault="00CE5D92" w:rsidP="008A6E45">
            <w:pPr>
              <w:jc w:val="right"/>
              <w:rPr>
                <w:rFonts w:eastAsia="SimSun"/>
                <w:i/>
                <w:snapToGrid w:val="0"/>
                <w:sz w:val="16"/>
                <w:szCs w:val="16"/>
                <w:lang w:val="en-GB" w:eastAsia="zh-CN"/>
              </w:rPr>
            </w:pPr>
            <w:r w:rsidRPr="00692225">
              <w:rPr>
                <w:rFonts w:eastAsia="SimSun"/>
                <w:i/>
                <w:snapToGrid w:val="0"/>
                <w:sz w:val="16"/>
                <w:szCs w:val="16"/>
                <w:lang w:val="en-GB" w:eastAsia="zh-CN"/>
              </w:rPr>
              <w:t>2003</w:t>
            </w:r>
          </w:p>
        </w:tc>
        <w:tc>
          <w:tcPr>
            <w:tcW w:w="680" w:type="dxa"/>
            <w:tcBorders>
              <w:top w:val="single" w:sz="2" w:space="0" w:color="auto"/>
              <w:bottom w:val="single" w:sz="12" w:space="0" w:color="auto"/>
            </w:tcBorders>
          </w:tcPr>
          <w:p w:rsidR="00CE5D92" w:rsidRPr="00692225" w:rsidRDefault="00CE5D92" w:rsidP="008A6E45">
            <w:pPr>
              <w:jc w:val="right"/>
              <w:rPr>
                <w:rFonts w:eastAsia="SimSun"/>
                <w:i/>
                <w:snapToGrid w:val="0"/>
                <w:sz w:val="16"/>
                <w:szCs w:val="16"/>
                <w:lang w:val="en-GB" w:eastAsia="zh-CN"/>
              </w:rPr>
            </w:pPr>
          </w:p>
          <w:p w:rsidR="00CE5D92" w:rsidRPr="00692225" w:rsidRDefault="00CE5D92" w:rsidP="008A6E45">
            <w:pPr>
              <w:jc w:val="right"/>
              <w:rPr>
                <w:rFonts w:eastAsia="SimSun"/>
                <w:i/>
                <w:snapToGrid w:val="0"/>
                <w:sz w:val="16"/>
                <w:szCs w:val="16"/>
                <w:lang w:val="en-GB" w:eastAsia="zh-CN"/>
              </w:rPr>
            </w:pPr>
            <w:r w:rsidRPr="00692225">
              <w:rPr>
                <w:rFonts w:eastAsia="SimSun"/>
                <w:i/>
                <w:snapToGrid w:val="0"/>
                <w:sz w:val="16"/>
                <w:szCs w:val="16"/>
                <w:lang w:val="en-GB" w:eastAsia="zh-CN"/>
              </w:rPr>
              <w:t>2004</w:t>
            </w:r>
          </w:p>
        </w:tc>
        <w:tc>
          <w:tcPr>
            <w:tcW w:w="680" w:type="dxa"/>
            <w:tcBorders>
              <w:top w:val="single" w:sz="2" w:space="0" w:color="auto"/>
              <w:bottom w:val="single" w:sz="12" w:space="0" w:color="auto"/>
            </w:tcBorders>
          </w:tcPr>
          <w:p w:rsidR="00CE5D92" w:rsidRPr="00692225" w:rsidRDefault="00CE5D92" w:rsidP="008A6E45">
            <w:pPr>
              <w:jc w:val="right"/>
              <w:rPr>
                <w:rFonts w:eastAsia="SimSun"/>
                <w:i/>
                <w:snapToGrid w:val="0"/>
                <w:sz w:val="16"/>
                <w:szCs w:val="16"/>
                <w:lang w:val="en-GB" w:eastAsia="zh-CN"/>
              </w:rPr>
            </w:pPr>
          </w:p>
          <w:p w:rsidR="00CE5D92" w:rsidRPr="00692225" w:rsidRDefault="00CE5D92" w:rsidP="008A6E45">
            <w:pPr>
              <w:jc w:val="right"/>
              <w:rPr>
                <w:rFonts w:eastAsia="SimSun"/>
                <w:i/>
                <w:snapToGrid w:val="0"/>
                <w:sz w:val="16"/>
                <w:szCs w:val="16"/>
                <w:lang w:val="en-GB" w:eastAsia="zh-CN"/>
              </w:rPr>
            </w:pPr>
            <w:r w:rsidRPr="00692225">
              <w:rPr>
                <w:rFonts w:eastAsia="SimSun"/>
                <w:i/>
                <w:snapToGrid w:val="0"/>
                <w:sz w:val="16"/>
                <w:szCs w:val="16"/>
                <w:lang w:val="en-GB" w:eastAsia="zh-CN"/>
              </w:rPr>
              <w:t>2005</w:t>
            </w:r>
          </w:p>
        </w:tc>
        <w:tc>
          <w:tcPr>
            <w:tcW w:w="680" w:type="dxa"/>
            <w:tcBorders>
              <w:top w:val="single" w:sz="2" w:space="0" w:color="auto"/>
              <w:bottom w:val="single" w:sz="12" w:space="0" w:color="auto"/>
            </w:tcBorders>
          </w:tcPr>
          <w:p w:rsidR="00CE5D92" w:rsidRPr="00692225" w:rsidRDefault="00CE5D92" w:rsidP="008A6E45">
            <w:pPr>
              <w:jc w:val="right"/>
              <w:rPr>
                <w:rFonts w:eastAsia="SimSun"/>
                <w:i/>
                <w:snapToGrid w:val="0"/>
                <w:sz w:val="16"/>
                <w:szCs w:val="16"/>
                <w:lang w:val="en-GB" w:eastAsia="zh-CN"/>
              </w:rPr>
            </w:pPr>
          </w:p>
          <w:p w:rsidR="00CE5D92" w:rsidRPr="00692225" w:rsidRDefault="00CE5D92" w:rsidP="008A6E45">
            <w:pPr>
              <w:jc w:val="right"/>
              <w:rPr>
                <w:rFonts w:eastAsia="SimSun"/>
                <w:i/>
                <w:snapToGrid w:val="0"/>
                <w:sz w:val="16"/>
                <w:szCs w:val="16"/>
                <w:lang w:val="en-GB" w:eastAsia="zh-CN"/>
              </w:rPr>
            </w:pPr>
            <w:r w:rsidRPr="00692225">
              <w:rPr>
                <w:rFonts w:eastAsia="SimSun"/>
                <w:i/>
                <w:snapToGrid w:val="0"/>
                <w:sz w:val="16"/>
                <w:szCs w:val="16"/>
                <w:lang w:val="en-GB" w:eastAsia="zh-CN"/>
              </w:rPr>
              <w:t>2006</w:t>
            </w:r>
          </w:p>
        </w:tc>
        <w:tc>
          <w:tcPr>
            <w:tcW w:w="794" w:type="dxa"/>
            <w:tcBorders>
              <w:top w:val="single" w:sz="2" w:space="0" w:color="auto"/>
              <w:bottom w:val="single" w:sz="12" w:space="0" w:color="auto"/>
            </w:tcBorders>
          </w:tcPr>
          <w:p w:rsidR="00CE5D92" w:rsidRPr="00692225" w:rsidRDefault="00CE5D92" w:rsidP="008A6E45">
            <w:pPr>
              <w:jc w:val="right"/>
              <w:rPr>
                <w:rFonts w:eastAsia="SimSun"/>
                <w:i/>
                <w:snapToGrid w:val="0"/>
                <w:sz w:val="16"/>
                <w:szCs w:val="16"/>
                <w:lang w:val="en-GB" w:eastAsia="zh-CN"/>
              </w:rPr>
            </w:pPr>
          </w:p>
          <w:p w:rsidR="00CE5D92" w:rsidRPr="00692225" w:rsidRDefault="00CE5D92" w:rsidP="008A6E45">
            <w:pPr>
              <w:jc w:val="right"/>
              <w:rPr>
                <w:rFonts w:eastAsia="SimSun"/>
                <w:i/>
                <w:snapToGrid w:val="0"/>
                <w:sz w:val="16"/>
                <w:szCs w:val="16"/>
                <w:lang w:val="en-GB" w:eastAsia="zh-CN"/>
              </w:rPr>
            </w:pPr>
            <w:r w:rsidRPr="00692225">
              <w:rPr>
                <w:rFonts w:eastAsia="SimSun"/>
                <w:i/>
                <w:snapToGrid w:val="0"/>
                <w:sz w:val="16"/>
                <w:szCs w:val="16"/>
                <w:lang w:val="en-GB" w:eastAsia="zh-CN"/>
              </w:rPr>
              <w:t>2007</w:t>
            </w:r>
          </w:p>
        </w:tc>
      </w:tr>
      <w:tr w:rsidR="00CE5D92" w:rsidRPr="00F56A6C" w:rsidTr="002C64B8">
        <w:tc>
          <w:tcPr>
            <w:tcW w:w="680" w:type="dxa"/>
            <w:tcBorders>
              <w:top w:val="single" w:sz="12" w:space="0" w:color="auto"/>
              <w:bottom w:val="single" w:sz="12" w:space="0" w:color="auto"/>
            </w:tcBorders>
          </w:tcPr>
          <w:p w:rsidR="00CE5D92" w:rsidRPr="00692225" w:rsidRDefault="00CE5D92" w:rsidP="00CE5D92">
            <w:pPr>
              <w:jc w:val="both"/>
              <w:rPr>
                <w:rFonts w:eastAsia="SimSun"/>
                <w:snapToGrid w:val="0"/>
                <w:sz w:val="18"/>
                <w:szCs w:val="18"/>
                <w:lang w:val="en-GB" w:eastAsia="zh-CN"/>
              </w:rPr>
            </w:pPr>
          </w:p>
          <w:p w:rsidR="00CE5D92" w:rsidRPr="00692225" w:rsidRDefault="00CE5D92" w:rsidP="00CE5D92">
            <w:pPr>
              <w:jc w:val="both"/>
              <w:rPr>
                <w:rFonts w:eastAsia="SimSun"/>
                <w:snapToGrid w:val="0"/>
                <w:sz w:val="18"/>
                <w:szCs w:val="18"/>
                <w:lang w:val="en-GB" w:eastAsia="zh-CN"/>
              </w:rPr>
            </w:pPr>
            <w:r w:rsidRPr="00692225">
              <w:rPr>
                <w:rFonts w:eastAsia="SimSun"/>
                <w:snapToGrid w:val="0"/>
                <w:sz w:val="18"/>
                <w:szCs w:val="18"/>
                <w:lang w:val="en-GB" w:eastAsia="zh-CN"/>
              </w:rPr>
              <w:t>0.8</w:t>
            </w:r>
          </w:p>
        </w:tc>
        <w:tc>
          <w:tcPr>
            <w:tcW w:w="680" w:type="dxa"/>
            <w:tcBorders>
              <w:top w:val="single" w:sz="12" w:space="0" w:color="auto"/>
              <w:bottom w:val="single" w:sz="12" w:space="0" w:color="auto"/>
            </w:tcBorders>
          </w:tcPr>
          <w:p w:rsidR="00CE5D92" w:rsidRPr="00692225" w:rsidRDefault="00CE5D92" w:rsidP="008A6E45">
            <w:pPr>
              <w:jc w:val="right"/>
              <w:rPr>
                <w:rFonts w:eastAsia="SimSun"/>
                <w:snapToGrid w:val="0"/>
                <w:sz w:val="18"/>
                <w:szCs w:val="18"/>
                <w:lang w:val="en-GB" w:eastAsia="zh-CN"/>
              </w:rPr>
            </w:pPr>
          </w:p>
          <w:p w:rsidR="00CE5D92" w:rsidRPr="00692225" w:rsidRDefault="00CE5D92" w:rsidP="008A6E45">
            <w:pPr>
              <w:jc w:val="right"/>
              <w:rPr>
                <w:rFonts w:eastAsia="SimSun"/>
                <w:snapToGrid w:val="0"/>
                <w:sz w:val="18"/>
                <w:szCs w:val="18"/>
                <w:lang w:val="en-GB" w:eastAsia="zh-CN"/>
              </w:rPr>
            </w:pPr>
            <w:r w:rsidRPr="00692225">
              <w:rPr>
                <w:rFonts w:eastAsia="SimSun"/>
                <w:snapToGrid w:val="0"/>
                <w:sz w:val="18"/>
                <w:szCs w:val="18"/>
                <w:lang w:val="en-GB" w:eastAsia="zh-CN"/>
              </w:rPr>
              <w:t>0.7</w:t>
            </w:r>
          </w:p>
        </w:tc>
        <w:tc>
          <w:tcPr>
            <w:tcW w:w="680" w:type="dxa"/>
            <w:tcBorders>
              <w:top w:val="single" w:sz="12" w:space="0" w:color="auto"/>
              <w:bottom w:val="single" w:sz="12" w:space="0" w:color="auto"/>
            </w:tcBorders>
          </w:tcPr>
          <w:p w:rsidR="00CE5D92" w:rsidRPr="00692225" w:rsidRDefault="00CE5D92" w:rsidP="008A6E45">
            <w:pPr>
              <w:jc w:val="right"/>
              <w:rPr>
                <w:rFonts w:eastAsia="SimSun"/>
                <w:snapToGrid w:val="0"/>
                <w:sz w:val="18"/>
                <w:szCs w:val="18"/>
                <w:lang w:val="en-GB" w:eastAsia="zh-CN"/>
              </w:rPr>
            </w:pPr>
          </w:p>
          <w:p w:rsidR="00CE5D92" w:rsidRPr="00692225" w:rsidRDefault="00CE5D92" w:rsidP="008A6E45">
            <w:pPr>
              <w:jc w:val="right"/>
              <w:rPr>
                <w:rFonts w:eastAsia="SimSun"/>
                <w:snapToGrid w:val="0"/>
                <w:sz w:val="18"/>
                <w:szCs w:val="18"/>
                <w:lang w:val="en-GB" w:eastAsia="zh-CN"/>
              </w:rPr>
            </w:pPr>
            <w:r w:rsidRPr="00692225">
              <w:rPr>
                <w:rFonts w:eastAsia="SimSun"/>
                <w:snapToGrid w:val="0"/>
                <w:sz w:val="18"/>
                <w:szCs w:val="18"/>
                <w:lang w:val="en-GB" w:eastAsia="zh-CN"/>
              </w:rPr>
              <w:t>0.5</w:t>
            </w:r>
          </w:p>
        </w:tc>
        <w:tc>
          <w:tcPr>
            <w:tcW w:w="680" w:type="dxa"/>
            <w:tcBorders>
              <w:top w:val="single" w:sz="12" w:space="0" w:color="auto"/>
              <w:bottom w:val="single" w:sz="12" w:space="0" w:color="auto"/>
            </w:tcBorders>
          </w:tcPr>
          <w:p w:rsidR="00CE5D92" w:rsidRPr="00692225" w:rsidRDefault="00CE5D92" w:rsidP="008A6E45">
            <w:pPr>
              <w:jc w:val="right"/>
              <w:rPr>
                <w:rFonts w:eastAsia="SimSun"/>
                <w:snapToGrid w:val="0"/>
                <w:sz w:val="18"/>
                <w:szCs w:val="18"/>
                <w:lang w:val="en-GB" w:eastAsia="zh-CN"/>
              </w:rPr>
            </w:pPr>
          </w:p>
          <w:p w:rsidR="00CE5D92" w:rsidRPr="00692225" w:rsidRDefault="00CE5D92" w:rsidP="008A6E45">
            <w:pPr>
              <w:jc w:val="right"/>
              <w:rPr>
                <w:rFonts w:eastAsia="SimSun"/>
                <w:snapToGrid w:val="0"/>
                <w:sz w:val="18"/>
                <w:szCs w:val="18"/>
                <w:lang w:val="en-GB" w:eastAsia="zh-CN"/>
              </w:rPr>
            </w:pPr>
            <w:r w:rsidRPr="00692225">
              <w:rPr>
                <w:rFonts w:eastAsia="SimSun"/>
                <w:snapToGrid w:val="0"/>
                <w:sz w:val="18"/>
                <w:szCs w:val="18"/>
                <w:lang w:val="en-GB" w:eastAsia="zh-CN"/>
              </w:rPr>
              <w:t>0.5</w:t>
            </w:r>
          </w:p>
        </w:tc>
        <w:tc>
          <w:tcPr>
            <w:tcW w:w="680" w:type="dxa"/>
            <w:tcBorders>
              <w:top w:val="single" w:sz="12" w:space="0" w:color="auto"/>
              <w:bottom w:val="single" w:sz="12" w:space="0" w:color="auto"/>
            </w:tcBorders>
          </w:tcPr>
          <w:p w:rsidR="00CE5D92" w:rsidRPr="00692225" w:rsidRDefault="00CE5D92" w:rsidP="008A6E45">
            <w:pPr>
              <w:jc w:val="right"/>
              <w:rPr>
                <w:rFonts w:eastAsia="SimSun"/>
                <w:snapToGrid w:val="0"/>
                <w:sz w:val="18"/>
                <w:szCs w:val="18"/>
                <w:lang w:val="en-GB" w:eastAsia="zh-CN"/>
              </w:rPr>
            </w:pPr>
          </w:p>
          <w:p w:rsidR="00CE5D92" w:rsidRPr="00692225" w:rsidRDefault="00CE5D92" w:rsidP="008A6E45">
            <w:pPr>
              <w:jc w:val="right"/>
              <w:rPr>
                <w:rFonts w:eastAsia="SimSun"/>
                <w:snapToGrid w:val="0"/>
                <w:sz w:val="18"/>
                <w:szCs w:val="18"/>
                <w:lang w:val="en-GB" w:eastAsia="zh-CN"/>
              </w:rPr>
            </w:pPr>
            <w:r w:rsidRPr="00692225">
              <w:rPr>
                <w:rFonts w:eastAsia="SimSun"/>
                <w:snapToGrid w:val="0"/>
                <w:sz w:val="18"/>
                <w:szCs w:val="18"/>
                <w:lang w:val="en-GB" w:eastAsia="zh-CN"/>
              </w:rPr>
              <w:t>0.3</w:t>
            </w:r>
          </w:p>
        </w:tc>
        <w:tc>
          <w:tcPr>
            <w:tcW w:w="680" w:type="dxa"/>
            <w:tcBorders>
              <w:top w:val="single" w:sz="12" w:space="0" w:color="auto"/>
              <w:bottom w:val="single" w:sz="12" w:space="0" w:color="auto"/>
            </w:tcBorders>
          </w:tcPr>
          <w:p w:rsidR="00CE5D92" w:rsidRPr="00692225" w:rsidRDefault="00CE5D92" w:rsidP="008A6E45">
            <w:pPr>
              <w:jc w:val="right"/>
              <w:rPr>
                <w:rFonts w:eastAsia="SimSun"/>
                <w:snapToGrid w:val="0"/>
                <w:sz w:val="18"/>
                <w:szCs w:val="18"/>
                <w:lang w:val="en-GB" w:eastAsia="zh-CN"/>
              </w:rPr>
            </w:pPr>
          </w:p>
          <w:p w:rsidR="00CE5D92" w:rsidRPr="00692225" w:rsidRDefault="00CE5D92" w:rsidP="008A6E45">
            <w:pPr>
              <w:jc w:val="right"/>
              <w:rPr>
                <w:rFonts w:eastAsia="SimSun"/>
                <w:snapToGrid w:val="0"/>
                <w:sz w:val="18"/>
                <w:szCs w:val="18"/>
                <w:lang w:val="en-GB" w:eastAsia="zh-CN"/>
              </w:rPr>
            </w:pPr>
            <w:r w:rsidRPr="00692225">
              <w:rPr>
                <w:rFonts w:eastAsia="SimSun"/>
                <w:snapToGrid w:val="0"/>
                <w:sz w:val="18"/>
                <w:szCs w:val="18"/>
                <w:lang w:val="en-GB" w:eastAsia="zh-CN"/>
              </w:rPr>
              <w:t>0.2</w:t>
            </w:r>
          </w:p>
        </w:tc>
        <w:tc>
          <w:tcPr>
            <w:tcW w:w="680" w:type="dxa"/>
            <w:tcBorders>
              <w:top w:val="single" w:sz="12" w:space="0" w:color="auto"/>
              <w:bottom w:val="single" w:sz="12" w:space="0" w:color="auto"/>
            </w:tcBorders>
          </w:tcPr>
          <w:p w:rsidR="00CE5D92" w:rsidRPr="00692225" w:rsidRDefault="00CE5D92" w:rsidP="008A6E45">
            <w:pPr>
              <w:jc w:val="right"/>
              <w:rPr>
                <w:rFonts w:eastAsia="SimSun"/>
                <w:snapToGrid w:val="0"/>
                <w:sz w:val="18"/>
                <w:szCs w:val="18"/>
                <w:lang w:val="en-GB" w:eastAsia="zh-CN"/>
              </w:rPr>
            </w:pPr>
          </w:p>
          <w:p w:rsidR="00CE5D92" w:rsidRPr="00692225" w:rsidRDefault="00CE5D92" w:rsidP="008A6E45">
            <w:pPr>
              <w:jc w:val="right"/>
              <w:rPr>
                <w:rFonts w:eastAsia="SimSun"/>
                <w:snapToGrid w:val="0"/>
                <w:sz w:val="18"/>
                <w:szCs w:val="18"/>
                <w:lang w:val="en-GB" w:eastAsia="zh-CN"/>
              </w:rPr>
            </w:pPr>
            <w:r w:rsidRPr="00692225">
              <w:rPr>
                <w:rFonts w:eastAsia="SimSun"/>
                <w:snapToGrid w:val="0"/>
                <w:sz w:val="18"/>
                <w:szCs w:val="18"/>
                <w:lang w:val="en-GB" w:eastAsia="zh-CN"/>
              </w:rPr>
              <w:t>0.2</w:t>
            </w:r>
          </w:p>
        </w:tc>
        <w:tc>
          <w:tcPr>
            <w:tcW w:w="794" w:type="dxa"/>
            <w:tcBorders>
              <w:top w:val="single" w:sz="12" w:space="0" w:color="auto"/>
              <w:bottom w:val="single" w:sz="12" w:space="0" w:color="auto"/>
            </w:tcBorders>
          </w:tcPr>
          <w:p w:rsidR="00CE5D92" w:rsidRPr="00692225" w:rsidRDefault="00CE5D92" w:rsidP="008A6E45">
            <w:pPr>
              <w:jc w:val="right"/>
              <w:rPr>
                <w:rFonts w:eastAsia="SimSun"/>
                <w:snapToGrid w:val="0"/>
                <w:sz w:val="18"/>
                <w:szCs w:val="18"/>
                <w:lang w:val="en-GB" w:eastAsia="zh-CN"/>
              </w:rPr>
            </w:pPr>
          </w:p>
          <w:p w:rsidR="00CE5D92" w:rsidRPr="00692225" w:rsidRDefault="00CE5D92" w:rsidP="008A6E45">
            <w:pPr>
              <w:jc w:val="right"/>
              <w:rPr>
                <w:rFonts w:eastAsia="SimSun"/>
                <w:snapToGrid w:val="0"/>
                <w:sz w:val="18"/>
                <w:szCs w:val="18"/>
                <w:lang w:val="en-GB" w:eastAsia="zh-CN"/>
              </w:rPr>
            </w:pPr>
            <w:r w:rsidRPr="00692225">
              <w:rPr>
                <w:rFonts w:eastAsia="SimSun"/>
                <w:snapToGrid w:val="0"/>
                <w:sz w:val="18"/>
                <w:szCs w:val="18"/>
                <w:lang w:val="en-GB" w:eastAsia="zh-CN"/>
              </w:rPr>
              <w:t>0.2</w:t>
            </w:r>
          </w:p>
        </w:tc>
      </w:tr>
    </w:tbl>
    <w:p w:rsidR="00CE5D92" w:rsidRPr="00F56A6C" w:rsidRDefault="00CE5D92" w:rsidP="00692225">
      <w:pPr>
        <w:spacing w:before="120" w:after="120"/>
        <w:ind w:left="1134" w:right="1134"/>
        <w:jc w:val="both"/>
        <w:rPr>
          <w:rFonts w:eastAsia="SimSun"/>
          <w:b/>
          <w:snapToGrid w:val="0"/>
          <w:szCs w:val="24"/>
          <w:lang w:val="en-GB" w:eastAsia="zh-CN"/>
        </w:rPr>
      </w:pPr>
      <w:r w:rsidRPr="00F56A6C">
        <w:rPr>
          <w:rFonts w:eastAsia="SimSun"/>
          <w:snapToGrid w:val="0"/>
          <w:szCs w:val="24"/>
          <w:lang w:val="en-GB" w:eastAsia="zh-CN"/>
        </w:rPr>
        <w:t>256.</w:t>
      </w:r>
      <w:r w:rsidRPr="00F56A6C">
        <w:rPr>
          <w:rFonts w:eastAsia="SimSun"/>
          <w:snapToGrid w:val="0"/>
          <w:szCs w:val="24"/>
          <w:lang w:val="en-GB" w:eastAsia="zh-CN"/>
        </w:rPr>
        <w:tab/>
      </w:r>
      <w:r w:rsidRPr="005552DF">
        <w:rPr>
          <w:rFonts w:eastAsia="SimSun"/>
          <w:snapToGrid w:val="0"/>
          <w:szCs w:val="24"/>
          <w:lang w:val="en-GB" w:eastAsia="zh-CN"/>
        </w:rPr>
        <w:t>Abortion rate</w:t>
      </w:r>
    </w:p>
    <w:tbl>
      <w:tblPr>
        <w:tblW w:w="7371" w:type="dxa"/>
        <w:tblInd w:w="1242" w:type="dxa"/>
        <w:tblBorders>
          <w:bottom w:val="single" w:sz="12" w:space="0" w:color="auto"/>
        </w:tblBorders>
        <w:tblLayout w:type="fixed"/>
        <w:tblLook w:val="00BF" w:firstRow="1" w:lastRow="0" w:firstColumn="1" w:lastColumn="0" w:noHBand="0" w:noVBand="0"/>
      </w:tblPr>
      <w:tblGrid>
        <w:gridCol w:w="2422"/>
        <w:gridCol w:w="865"/>
        <w:gridCol w:w="868"/>
        <w:gridCol w:w="861"/>
        <w:gridCol w:w="864"/>
        <w:gridCol w:w="693"/>
        <w:gridCol w:w="798"/>
      </w:tblGrid>
      <w:tr w:rsidR="00CE5D92" w:rsidRPr="00F56A6C" w:rsidTr="002C64B8">
        <w:tc>
          <w:tcPr>
            <w:tcW w:w="1643" w:type="pct"/>
            <w:tcBorders>
              <w:top w:val="single" w:sz="2" w:space="0" w:color="auto"/>
              <w:bottom w:val="single" w:sz="12" w:space="0" w:color="auto"/>
            </w:tcBorders>
          </w:tcPr>
          <w:p w:rsidR="00CE5D92" w:rsidRPr="00F56A6C" w:rsidRDefault="00CE5D92" w:rsidP="00CE5D92">
            <w:pPr>
              <w:jc w:val="both"/>
              <w:rPr>
                <w:rFonts w:eastAsia="SimSun"/>
                <w:snapToGrid w:val="0"/>
                <w:szCs w:val="24"/>
                <w:lang w:val="en-GB" w:eastAsia="zh-CN"/>
              </w:rPr>
            </w:pPr>
          </w:p>
        </w:tc>
        <w:tc>
          <w:tcPr>
            <w:tcW w:w="587" w:type="pct"/>
            <w:tcBorders>
              <w:top w:val="single" w:sz="2" w:space="0" w:color="auto"/>
              <w:bottom w:val="single" w:sz="12" w:space="0" w:color="auto"/>
            </w:tcBorders>
          </w:tcPr>
          <w:p w:rsidR="00CE5D92" w:rsidRPr="006A4AC5" w:rsidRDefault="00CE5D92" w:rsidP="00CE5D92">
            <w:pPr>
              <w:jc w:val="both"/>
              <w:rPr>
                <w:rFonts w:eastAsia="SimSun"/>
                <w:i/>
                <w:snapToGrid w:val="0"/>
                <w:sz w:val="16"/>
                <w:szCs w:val="16"/>
                <w:lang w:val="en-GB" w:eastAsia="zh-CN"/>
              </w:rPr>
            </w:pPr>
          </w:p>
          <w:p w:rsidR="00CE5D92" w:rsidRPr="006A4AC5" w:rsidRDefault="00CE5D92" w:rsidP="00CE5D92">
            <w:pPr>
              <w:jc w:val="both"/>
              <w:rPr>
                <w:rFonts w:eastAsia="SimSun"/>
                <w:i/>
                <w:snapToGrid w:val="0"/>
                <w:sz w:val="16"/>
                <w:szCs w:val="16"/>
                <w:lang w:val="en-GB" w:eastAsia="zh-CN"/>
              </w:rPr>
            </w:pPr>
            <w:r w:rsidRPr="006A4AC5">
              <w:rPr>
                <w:rFonts w:eastAsia="SimSun"/>
                <w:i/>
                <w:snapToGrid w:val="0"/>
                <w:sz w:val="16"/>
                <w:szCs w:val="16"/>
                <w:lang w:val="en-GB" w:eastAsia="zh-CN"/>
              </w:rPr>
              <w:t>2002</w:t>
            </w:r>
          </w:p>
        </w:tc>
        <w:tc>
          <w:tcPr>
            <w:tcW w:w="589" w:type="pct"/>
            <w:tcBorders>
              <w:top w:val="single" w:sz="2" w:space="0" w:color="auto"/>
              <w:bottom w:val="single" w:sz="12" w:space="0" w:color="auto"/>
            </w:tcBorders>
          </w:tcPr>
          <w:p w:rsidR="00CE5D92" w:rsidRPr="006A4AC5" w:rsidRDefault="00CE5D92" w:rsidP="00CE5D92">
            <w:pPr>
              <w:jc w:val="both"/>
              <w:rPr>
                <w:rFonts w:eastAsia="SimSun"/>
                <w:i/>
                <w:snapToGrid w:val="0"/>
                <w:sz w:val="16"/>
                <w:szCs w:val="16"/>
                <w:lang w:val="en-GB" w:eastAsia="zh-CN"/>
              </w:rPr>
            </w:pPr>
          </w:p>
          <w:p w:rsidR="00CE5D92" w:rsidRPr="006A4AC5" w:rsidRDefault="00CE5D92" w:rsidP="00CE5D92">
            <w:pPr>
              <w:jc w:val="both"/>
              <w:rPr>
                <w:rFonts w:eastAsia="SimSun"/>
                <w:i/>
                <w:snapToGrid w:val="0"/>
                <w:sz w:val="16"/>
                <w:szCs w:val="16"/>
                <w:lang w:val="en-GB" w:eastAsia="zh-CN"/>
              </w:rPr>
            </w:pPr>
            <w:r w:rsidRPr="006A4AC5">
              <w:rPr>
                <w:rFonts w:eastAsia="SimSun"/>
                <w:i/>
                <w:snapToGrid w:val="0"/>
                <w:sz w:val="16"/>
                <w:szCs w:val="16"/>
                <w:lang w:val="en-GB" w:eastAsia="zh-CN"/>
              </w:rPr>
              <w:t>2003</w:t>
            </w:r>
          </w:p>
        </w:tc>
        <w:tc>
          <w:tcPr>
            <w:tcW w:w="584" w:type="pct"/>
            <w:tcBorders>
              <w:top w:val="single" w:sz="2" w:space="0" w:color="auto"/>
              <w:bottom w:val="single" w:sz="12" w:space="0" w:color="auto"/>
            </w:tcBorders>
          </w:tcPr>
          <w:p w:rsidR="00CE5D92" w:rsidRPr="006A4AC5" w:rsidRDefault="00CE5D92" w:rsidP="00CE5D92">
            <w:pPr>
              <w:jc w:val="both"/>
              <w:rPr>
                <w:rFonts w:eastAsia="SimSun"/>
                <w:i/>
                <w:snapToGrid w:val="0"/>
                <w:sz w:val="16"/>
                <w:szCs w:val="16"/>
                <w:lang w:val="en-GB" w:eastAsia="zh-CN"/>
              </w:rPr>
            </w:pPr>
          </w:p>
          <w:p w:rsidR="00CE5D92" w:rsidRPr="006A4AC5" w:rsidRDefault="00CE5D92" w:rsidP="00CE5D92">
            <w:pPr>
              <w:jc w:val="both"/>
              <w:rPr>
                <w:rFonts w:eastAsia="SimSun"/>
                <w:i/>
                <w:snapToGrid w:val="0"/>
                <w:sz w:val="16"/>
                <w:szCs w:val="16"/>
                <w:lang w:val="en-GB" w:eastAsia="zh-CN"/>
              </w:rPr>
            </w:pPr>
            <w:r w:rsidRPr="006A4AC5">
              <w:rPr>
                <w:rFonts w:eastAsia="SimSun"/>
                <w:i/>
                <w:snapToGrid w:val="0"/>
                <w:sz w:val="16"/>
                <w:szCs w:val="16"/>
                <w:lang w:val="en-GB" w:eastAsia="zh-CN"/>
              </w:rPr>
              <w:t>2004</w:t>
            </w:r>
          </w:p>
        </w:tc>
        <w:tc>
          <w:tcPr>
            <w:tcW w:w="586" w:type="pct"/>
            <w:tcBorders>
              <w:top w:val="single" w:sz="2" w:space="0" w:color="auto"/>
              <w:bottom w:val="single" w:sz="12" w:space="0" w:color="auto"/>
            </w:tcBorders>
          </w:tcPr>
          <w:p w:rsidR="00CE5D92" w:rsidRPr="006A4AC5" w:rsidRDefault="00CE5D92" w:rsidP="00CE5D92">
            <w:pPr>
              <w:jc w:val="both"/>
              <w:rPr>
                <w:rFonts w:eastAsia="SimSun"/>
                <w:i/>
                <w:snapToGrid w:val="0"/>
                <w:sz w:val="16"/>
                <w:szCs w:val="16"/>
                <w:lang w:val="en-GB" w:eastAsia="zh-CN"/>
              </w:rPr>
            </w:pPr>
          </w:p>
          <w:p w:rsidR="00CE5D92" w:rsidRPr="006A4AC5" w:rsidRDefault="00CE5D92" w:rsidP="00CE5D92">
            <w:pPr>
              <w:jc w:val="both"/>
              <w:rPr>
                <w:rFonts w:eastAsia="SimSun"/>
                <w:i/>
                <w:snapToGrid w:val="0"/>
                <w:sz w:val="16"/>
                <w:szCs w:val="16"/>
                <w:lang w:val="en-GB" w:eastAsia="zh-CN"/>
              </w:rPr>
            </w:pPr>
            <w:r w:rsidRPr="006A4AC5">
              <w:rPr>
                <w:rFonts w:eastAsia="SimSun"/>
                <w:i/>
                <w:snapToGrid w:val="0"/>
                <w:sz w:val="16"/>
                <w:szCs w:val="16"/>
                <w:lang w:val="en-GB" w:eastAsia="zh-CN"/>
              </w:rPr>
              <w:t>2005</w:t>
            </w:r>
          </w:p>
        </w:tc>
        <w:tc>
          <w:tcPr>
            <w:tcW w:w="470" w:type="pct"/>
            <w:tcBorders>
              <w:top w:val="single" w:sz="2" w:space="0" w:color="auto"/>
              <w:bottom w:val="single" w:sz="12" w:space="0" w:color="auto"/>
            </w:tcBorders>
          </w:tcPr>
          <w:p w:rsidR="00CE5D92" w:rsidRPr="006A4AC5" w:rsidRDefault="00CE5D92" w:rsidP="00CE5D92">
            <w:pPr>
              <w:jc w:val="both"/>
              <w:rPr>
                <w:rFonts w:eastAsia="SimSun"/>
                <w:i/>
                <w:snapToGrid w:val="0"/>
                <w:sz w:val="16"/>
                <w:szCs w:val="16"/>
                <w:lang w:val="en-GB" w:eastAsia="zh-CN"/>
              </w:rPr>
            </w:pPr>
          </w:p>
          <w:p w:rsidR="00CE5D92" w:rsidRPr="006A4AC5" w:rsidRDefault="00CE5D92" w:rsidP="00CE5D92">
            <w:pPr>
              <w:jc w:val="both"/>
              <w:rPr>
                <w:rFonts w:eastAsia="SimSun"/>
                <w:i/>
                <w:snapToGrid w:val="0"/>
                <w:sz w:val="16"/>
                <w:szCs w:val="16"/>
                <w:lang w:val="en-GB" w:eastAsia="zh-CN"/>
              </w:rPr>
            </w:pPr>
            <w:r w:rsidRPr="006A4AC5">
              <w:rPr>
                <w:rFonts w:eastAsia="SimSun"/>
                <w:i/>
                <w:snapToGrid w:val="0"/>
                <w:sz w:val="16"/>
                <w:szCs w:val="16"/>
                <w:lang w:val="en-GB" w:eastAsia="zh-CN"/>
              </w:rPr>
              <w:t>2006</w:t>
            </w:r>
          </w:p>
        </w:tc>
        <w:tc>
          <w:tcPr>
            <w:tcW w:w="541" w:type="pct"/>
            <w:tcBorders>
              <w:top w:val="single" w:sz="2" w:space="0" w:color="auto"/>
              <w:bottom w:val="single" w:sz="12" w:space="0" w:color="auto"/>
            </w:tcBorders>
          </w:tcPr>
          <w:p w:rsidR="00CE5D92" w:rsidRPr="006A4AC5" w:rsidRDefault="00CE5D92" w:rsidP="00CE5D92">
            <w:pPr>
              <w:jc w:val="both"/>
              <w:rPr>
                <w:rFonts w:eastAsia="SimSun"/>
                <w:i/>
                <w:snapToGrid w:val="0"/>
                <w:sz w:val="16"/>
                <w:szCs w:val="16"/>
                <w:lang w:val="en-GB" w:eastAsia="zh-CN"/>
              </w:rPr>
            </w:pPr>
          </w:p>
          <w:p w:rsidR="00CE5D92" w:rsidRPr="006A4AC5" w:rsidRDefault="00CE5D92" w:rsidP="00CE5D92">
            <w:pPr>
              <w:jc w:val="both"/>
              <w:rPr>
                <w:rFonts w:eastAsia="SimSun"/>
                <w:i/>
                <w:snapToGrid w:val="0"/>
                <w:sz w:val="16"/>
                <w:szCs w:val="16"/>
                <w:lang w:val="en-GB" w:eastAsia="zh-CN"/>
              </w:rPr>
            </w:pPr>
            <w:r w:rsidRPr="006A4AC5">
              <w:rPr>
                <w:rFonts w:eastAsia="SimSun"/>
                <w:i/>
                <w:snapToGrid w:val="0"/>
                <w:sz w:val="16"/>
                <w:szCs w:val="16"/>
                <w:lang w:val="en-GB" w:eastAsia="zh-CN"/>
              </w:rPr>
              <w:t>2007</w:t>
            </w:r>
          </w:p>
        </w:tc>
      </w:tr>
      <w:tr w:rsidR="00CE5D92" w:rsidRPr="00F56A6C" w:rsidTr="002C64B8">
        <w:tc>
          <w:tcPr>
            <w:tcW w:w="1643" w:type="pct"/>
            <w:tcBorders>
              <w:top w:val="single" w:sz="12" w:space="0" w:color="auto"/>
            </w:tcBorders>
          </w:tcPr>
          <w:p w:rsidR="00CE5D92" w:rsidRPr="006A4AC5" w:rsidRDefault="00CE5D92" w:rsidP="00CE5D92">
            <w:pPr>
              <w:jc w:val="both"/>
              <w:rPr>
                <w:rFonts w:eastAsia="SimSun"/>
                <w:snapToGrid w:val="0"/>
                <w:sz w:val="18"/>
                <w:szCs w:val="18"/>
                <w:lang w:val="en-GB" w:eastAsia="zh-CN"/>
              </w:rPr>
            </w:pPr>
          </w:p>
          <w:p w:rsidR="00CE5D92" w:rsidRPr="006A4AC5" w:rsidRDefault="00CE5D92" w:rsidP="00CE5D92">
            <w:pPr>
              <w:jc w:val="both"/>
              <w:rPr>
                <w:rFonts w:eastAsia="SimSun"/>
                <w:snapToGrid w:val="0"/>
                <w:sz w:val="18"/>
                <w:szCs w:val="18"/>
                <w:lang w:val="en-GB" w:eastAsia="zh-CN"/>
              </w:rPr>
            </w:pPr>
            <w:r w:rsidRPr="006A4AC5">
              <w:rPr>
                <w:rFonts w:eastAsia="SimSun"/>
                <w:snapToGrid w:val="0"/>
                <w:sz w:val="18"/>
                <w:szCs w:val="18"/>
                <w:lang w:val="en-GB" w:eastAsia="zh-CN"/>
              </w:rPr>
              <w:t>Abortion rate</w:t>
            </w:r>
          </w:p>
        </w:tc>
        <w:tc>
          <w:tcPr>
            <w:tcW w:w="587" w:type="pct"/>
            <w:tcBorders>
              <w:top w:val="single" w:sz="12" w:space="0" w:color="auto"/>
            </w:tcBorders>
          </w:tcPr>
          <w:p w:rsidR="00CE5D92" w:rsidRPr="006A4AC5" w:rsidRDefault="00CE5D92" w:rsidP="00CE5D92">
            <w:pPr>
              <w:jc w:val="both"/>
              <w:rPr>
                <w:rFonts w:eastAsia="SimSun"/>
                <w:snapToGrid w:val="0"/>
                <w:sz w:val="18"/>
                <w:szCs w:val="18"/>
                <w:lang w:val="en-GB" w:eastAsia="zh-CN"/>
              </w:rPr>
            </w:pPr>
          </w:p>
          <w:p w:rsidR="00CE5D92" w:rsidRPr="006A4AC5" w:rsidRDefault="00CE5D92" w:rsidP="00CE5D92">
            <w:pPr>
              <w:jc w:val="both"/>
              <w:rPr>
                <w:rFonts w:eastAsia="SimSun"/>
                <w:snapToGrid w:val="0"/>
                <w:sz w:val="18"/>
                <w:szCs w:val="18"/>
                <w:lang w:val="en-GB" w:eastAsia="zh-CN"/>
              </w:rPr>
            </w:pPr>
            <w:r w:rsidRPr="006A4AC5">
              <w:rPr>
                <w:rFonts w:eastAsia="SimSun"/>
                <w:snapToGrid w:val="0"/>
                <w:sz w:val="18"/>
                <w:szCs w:val="18"/>
                <w:lang w:val="en-GB" w:eastAsia="zh-CN"/>
              </w:rPr>
              <w:t>11.5</w:t>
            </w:r>
          </w:p>
        </w:tc>
        <w:tc>
          <w:tcPr>
            <w:tcW w:w="589" w:type="pct"/>
            <w:tcBorders>
              <w:top w:val="single" w:sz="12" w:space="0" w:color="auto"/>
            </w:tcBorders>
          </w:tcPr>
          <w:p w:rsidR="00CE5D92" w:rsidRPr="006A4AC5" w:rsidRDefault="00CE5D92" w:rsidP="00CE5D92">
            <w:pPr>
              <w:jc w:val="both"/>
              <w:rPr>
                <w:rFonts w:eastAsia="SimSun"/>
                <w:snapToGrid w:val="0"/>
                <w:sz w:val="18"/>
                <w:szCs w:val="18"/>
                <w:lang w:val="en-GB" w:eastAsia="zh-CN"/>
              </w:rPr>
            </w:pPr>
          </w:p>
          <w:p w:rsidR="00CE5D92" w:rsidRPr="006A4AC5" w:rsidRDefault="00CE5D92" w:rsidP="00CE5D92">
            <w:pPr>
              <w:jc w:val="both"/>
              <w:rPr>
                <w:rFonts w:eastAsia="SimSun"/>
                <w:snapToGrid w:val="0"/>
                <w:sz w:val="18"/>
                <w:szCs w:val="18"/>
                <w:lang w:val="en-GB" w:eastAsia="zh-CN"/>
              </w:rPr>
            </w:pPr>
            <w:r w:rsidRPr="006A4AC5">
              <w:rPr>
                <w:rFonts w:eastAsia="SimSun"/>
                <w:snapToGrid w:val="0"/>
                <w:sz w:val="18"/>
                <w:szCs w:val="18"/>
                <w:lang w:val="en-GB" w:eastAsia="zh-CN"/>
              </w:rPr>
              <w:t>11.0</w:t>
            </w:r>
          </w:p>
        </w:tc>
        <w:tc>
          <w:tcPr>
            <w:tcW w:w="584" w:type="pct"/>
            <w:tcBorders>
              <w:top w:val="single" w:sz="12" w:space="0" w:color="auto"/>
            </w:tcBorders>
          </w:tcPr>
          <w:p w:rsidR="00CE5D92" w:rsidRPr="006A4AC5" w:rsidRDefault="00CE5D92" w:rsidP="00CE5D92">
            <w:pPr>
              <w:jc w:val="both"/>
              <w:rPr>
                <w:rFonts w:eastAsia="SimSun"/>
                <w:snapToGrid w:val="0"/>
                <w:sz w:val="18"/>
                <w:szCs w:val="18"/>
                <w:lang w:val="en-GB" w:eastAsia="zh-CN"/>
              </w:rPr>
            </w:pPr>
          </w:p>
          <w:p w:rsidR="00CE5D92" w:rsidRPr="006A4AC5" w:rsidRDefault="00CE5D92" w:rsidP="00CE5D92">
            <w:pPr>
              <w:jc w:val="both"/>
              <w:rPr>
                <w:rFonts w:eastAsia="SimSun"/>
                <w:snapToGrid w:val="0"/>
                <w:sz w:val="18"/>
                <w:szCs w:val="18"/>
                <w:lang w:val="en-GB" w:eastAsia="zh-CN"/>
              </w:rPr>
            </w:pPr>
            <w:r w:rsidRPr="006A4AC5">
              <w:rPr>
                <w:rFonts w:eastAsia="SimSun"/>
                <w:snapToGrid w:val="0"/>
                <w:sz w:val="18"/>
                <w:szCs w:val="18"/>
                <w:lang w:val="en-GB" w:eastAsia="zh-CN"/>
              </w:rPr>
              <w:t>10.6</w:t>
            </w:r>
          </w:p>
        </w:tc>
        <w:tc>
          <w:tcPr>
            <w:tcW w:w="586" w:type="pct"/>
            <w:tcBorders>
              <w:top w:val="single" w:sz="12" w:space="0" w:color="auto"/>
            </w:tcBorders>
          </w:tcPr>
          <w:p w:rsidR="00CE5D92" w:rsidRPr="006A4AC5" w:rsidRDefault="00CE5D92" w:rsidP="00CE5D92">
            <w:pPr>
              <w:jc w:val="both"/>
              <w:rPr>
                <w:rFonts w:eastAsia="SimSun"/>
                <w:snapToGrid w:val="0"/>
                <w:sz w:val="18"/>
                <w:szCs w:val="18"/>
                <w:lang w:val="en-GB" w:eastAsia="zh-CN"/>
              </w:rPr>
            </w:pPr>
          </w:p>
          <w:p w:rsidR="00CE5D92" w:rsidRPr="006A4AC5" w:rsidRDefault="00CE5D92" w:rsidP="00CE5D92">
            <w:pPr>
              <w:jc w:val="both"/>
              <w:rPr>
                <w:rFonts w:eastAsia="SimSun"/>
                <w:snapToGrid w:val="0"/>
                <w:sz w:val="18"/>
                <w:szCs w:val="18"/>
                <w:lang w:val="en-GB" w:eastAsia="zh-CN"/>
              </w:rPr>
            </w:pPr>
            <w:r w:rsidRPr="006A4AC5">
              <w:rPr>
                <w:rFonts w:eastAsia="SimSun"/>
                <w:snapToGrid w:val="0"/>
                <w:sz w:val="18"/>
                <w:szCs w:val="18"/>
                <w:lang w:val="en-GB" w:eastAsia="zh-CN"/>
              </w:rPr>
              <w:t>10.1</w:t>
            </w:r>
          </w:p>
        </w:tc>
        <w:tc>
          <w:tcPr>
            <w:tcW w:w="470" w:type="pct"/>
            <w:tcBorders>
              <w:top w:val="single" w:sz="12" w:space="0" w:color="auto"/>
            </w:tcBorders>
          </w:tcPr>
          <w:p w:rsidR="00CE5D92" w:rsidRPr="006A4AC5" w:rsidRDefault="00CE5D92" w:rsidP="00CE5D92">
            <w:pPr>
              <w:jc w:val="both"/>
              <w:rPr>
                <w:rFonts w:eastAsia="SimSun"/>
                <w:snapToGrid w:val="0"/>
                <w:sz w:val="18"/>
                <w:szCs w:val="18"/>
                <w:lang w:val="en-GB" w:eastAsia="zh-CN"/>
              </w:rPr>
            </w:pPr>
          </w:p>
          <w:p w:rsidR="00CE5D92" w:rsidRPr="006A4AC5" w:rsidRDefault="00CE5D92" w:rsidP="00CE5D92">
            <w:pPr>
              <w:jc w:val="both"/>
              <w:rPr>
                <w:rFonts w:eastAsia="SimSun"/>
                <w:snapToGrid w:val="0"/>
                <w:sz w:val="18"/>
                <w:szCs w:val="18"/>
                <w:lang w:val="en-GB" w:eastAsia="zh-CN"/>
              </w:rPr>
            </w:pPr>
            <w:r w:rsidRPr="006A4AC5">
              <w:rPr>
                <w:rFonts w:eastAsia="SimSun"/>
                <w:snapToGrid w:val="0"/>
                <w:sz w:val="18"/>
                <w:szCs w:val="18"/>
                <w:lang w:val="en-GB" w:eastAsia="zh-CN"/>
              </w:rPr>
              <w:t>9.1</w:t>
            </w:r>
          </w:p>
        </w:tc>
        <w:tc>
          <w:tcPr>
            <w:tcW w:w="541" w:type="pct"/>
            <w:tcBorders>
              <w:top w:val="single" w:sz="12" w:space="0" w:color="auto"/>
            </w:tcBorders>
          </w:tcPr>
          <w:p w:rsidR="00CE5D92" w:rsidRPr="006A4AC5" w:rsidRDefault="00CE5D92" w:rsidP="00CE5D92">
            <w:pPr>
              <w:jc w:val="both"/>
              <w:rPr>
                <w:rFonts w:eastAsia="SimSun"/>
                <w:snapToGrid w:val="0"/>
                <w:sz w:val="18"/>
                <w:szCs w:val="18"/>
                <w:lang w:val="en-GB" w:eastAsia="zh-CN"/>
              </w:rPr>
            </w:pPr>
          </w:p>
          <w:p w:rsidR="00CE5D92" w:rsidRPr="006A4AC5" w:rsidRDefault="00CE5D92" w:rsidP="00CE5D92">
            <w:pPr>
              <w:jc w:val="both"/>
              <w:rPr>
                <w:rFonts w:eastAsia="SimSun"/>
                <w:snapToGrid w:val="0"/>
                <w:sz w:val="18"/>
                <w:szCs w:val="18"/>
                <w:lang w:val="en-GB" w:eastAsia="zh-CN"/>
              </w:rPr>
            </w:pPr>
            <w:r w:rsidRPr="006A4AC5">
              <w:rPr>
                <w:rFonts w:eastAsia="SimSun"/>
                <w:snapToGrid w:val="0"/>
                <w:sz w:val="18"/>
                <w:szCs w:val="18"/>
                <w:lang w:val="en-GB" w:eastAsia="zh-CN"/>
              </w:rPr>
              <w:t>7.6</w:t>
            </w:r>
          </w:p>
        </w:tc>
      </w:tr>
    </w:tbl>
    <w:p w:rsidR="00CE5D92" w:rsidRPr="00F56A6C" w:rsidRDefault="00CE5D92" w:rsidP="00CE5D92">
      <w:pPr>
        <w:jc w:val="both"/>
        <w:rPr>
          <w:rFonts w:eastAsia="SimSun"/>
          <w:b/>
          <w:snapToGrid w:val="0"/>
          <w:szCs w:val="24"/>
          <w:lang w:val="en-GB" w:eastAsia="zh-CN"/>
        </w:rPr>
      </w:pPr>
    </w:p>
    <w:p w:rsidR="00CE5D92" w:rsidRPr="00F56A6C" w:rsidRDefault="00CE5D92" w:rsidP="006A4AC5">
      <w:pPr>
        <w:spacing w:after="120"/>
        <w:ind w:left="1134" w:right="1134"/>
        <w:jc w:val="both"/>
        <w:rPr>
          <w:rFonts w:eastAsia="SimSun"/>
          <w:snapToGrid w:val="0"/>
          <w:szCs w:val="24"/>
          <w:lang w:val="en-GB" w:eastAsia="zh-CN"/>
        </w:rPr>
      </w:pPr>
      <w:r w:rsidRPr="00F56A6C">
        <w:rPr>
          <w:rFonts w:eastAsia="SimSun"/>
          <w:snapToGrid w:val="0"/>
          <w:szCs w:val="24"/>
          <w:lang w:val="en-GB" w:eastAsia="zh-CN"/>
        </w:rPr>
        <w:t>257.</w:t>
      </w:r>
      <w:r w:rsidRPr="00F56A6C">
        <w:rPr>
          <w:rFonts w:eastAsia="SimSun"/>
          <w:snapToGrid w:val="0"/>
          <w:szCs w:val="24"/>
          <w:lang w:val="en-GB" w:eastAsia="zh-CN"/>
        </w:rPr>
        <w:tab/>
        <w:t>In Turkmenistan, diarrhoeal infections among children increase during the summer months. In order to prevent them, a widespread campaign for oral rehydration of children is conducted from April to October. Every family with children under the age of 2 receives rehydration solutions free of charge. The Ministry of Health and the Medical Industry, together with the United Nations Children’s Fund (UNICEF), has prepared a national programme (starting in 1995) to combat diarrhoeal infections in children under the age of 5. It provides for State institutions to become involved in combating these infections.</w:t>
      </w:r>
    </w:p>
    <w:p w:rsidR="00CE5D92" w:rsidRPr="00F56A6C" w:rsidRDefault="00CE5D92" w:rsidP="006A4AC5">
      <w:pPr>
        <w:spacing w:after="120"/>
        <w:ind w:left="1134" w:right="1134"/>
        <w:jc w:val="both"/>
        <w:rPr>
          <w:rFonts w:eastAsia="SimSun"/>
          <w:snapToGrid w:val="0"/>
          <w:szCs w:val="24"/>
          <w:lang w:val="en-GB" w:eastAsia="zh-CN"/>
        </w:rPr>
      </w:pPr>
      <w:r w:rsidRPr="00F56A6C">
        <w:rPr>
          <w:rFonts w:eastAsia="SimSun"/>
          <w:snapToGrid w:val="0"/>
          <w:szCs w:val="24"/>
          <w:lang w:val="en-GB" w:eastAsia="zh-CN"/>
        </w:rPr>
        <w:t>258.</w:t>
      </w:r>
      <w:r w:rsidRPr="00F56A6C">
        <w:rPr>
          <w:rFonts w:eastAsia="SimSun"/>
          <w:snapToGrid w:val="0"/>
          <w:szCs w:val="24"/>
          <w:lang w:val="en-GB" w:eastAsia="zh-CN"/>
        </w:rPr>
        <w:tab/>
        <w:t>The prevention and control of acute respiratory infections (ARIs) and pneumonia play an important part in saving the lives of children. A national programme has been drawn up, starting in 1995, to reduce child morbidity and mortality from ARIs. Its main aim is to reduce morbidity and mortality in children under the age of 14.</w:t>
      </w:r>
    </w:p>
    <w:p w:rsidR="00CE5D92" w:rsidRPr="00F56A6C" w:rsidRDefault="00CE5D92" w:rsidP="006A4AC5">
      <w:pPr>
        <w:spacing w:after="120"/>
        <w:ind w:left="1134" w:right="1134"/>
        <w:jc w:val="both"/>
        <w:rPr>
          <w:snapToGrid w:val="0"/>
          <w:lang w:val="en-GB"/>
        </w:rPr>
      </w:pPr>
      <w:r w:rsidRPr="00F56A6C">
        <w:rPr>
          <w:rFonts w:eastAsia="SimSun"/>
          <w:snapToGrid w:val="0"/>
          <w:szCs w:val="24"/>
          <w:lang w:val="en-GB" w:eastAsia="zh-CN"/>
        </w:rPr>
        <w:t>259.</w:t>
      </w:r>
      <w:r w:rsidRPr="00F56A6C">
        <w:rPr>
          <w:rFonts w:eastAsia="SimSun"/>
          <w:snapToGrid w:val="0"/>
          <w:szCs w:val="24"/>
          <w:lang w:val="en-GB" w:eastAsia="zh-CN"/>
        </w:rPr>
        <w:tab/>
      </w:r>
      <w:r w:rsidRPr="00F56A6C">
        <w:rPr>
          <w:snapToGrid w:val="0"/>
          <w:lang w:val="en-GB"/>
        </w:rPr>
        <w:t xml:space="preserve">Breastfeeding is a national tradition among the indigenous population of Turkmenistan, and the Government devotes great attention to reviving it. The Ministry of Health and the Medical Industry, together with UNICEF, has drawn up a national programme to revive long-term breastfeeding. The Order on the protection of and support for breastfeeding was signed in 1998 as part of the programme. At the national level, measures under the programme are being carried out in all provinces. Currently 97.9 per cent of children are breastfed, 41.4 per cent of them exclusively so until they are 6 months old. The 10 principles of successful breastfeeding have been brought into practice under a national programme in perinatal facilities, and 59 hospitals (90 per cent of the total) have won the status of “child-friendly hospital”. </w:t>
      </w:r>
    </w:p>
    <w:p w:rsidR="00CE5D92" w:rsidRPr="00F56A6C" w:rsidRDefault="00CE5D92" w:rsidP="006A4AC5">
      <w:pPr>
        <w:spacing w:after="120"/>
        <w:ind w:left="1134" w:right="1134"/>
        <w:jc w:val="both"/>
        <w:rPr>
          <w:snapToGrid w:val="0"/>
          <w:lang w:val="en-GB"/>
        </w:rPr>
      </w:pPr>
      <w:r w:rsidRPr="00F56A6C">
        <w:rPr>
          <w:snapToGrid w:val="0"/>
          <w:lang w:val="en-GB"/>
        </w:rPr>
        <w:t>260.</w:t>
      </w:r>
      <w:r w:rsidRPr="00F56A6C">
        <w:rPr>
          <w:snapToGrid w:val="0"/>
          <w:lang w:val="en-GB"/>
        </w:rPr>
        <w:tab/>
        <w:t>In 2001 the Ministry of Health and the Medical Industry adopted recommendations on the adaptation and introduction of WHO/UNICEF material on the integrated handling of children’s diseases in Turkmenistan, and pilot areas were identified. This programme is being carried out separately for nurses and primary hospitals. As a result of the introduction of this programme in these areas, intestinal diseases and baseline conditions have been reduced, no deaths from acute intestinal infections have been recorded and overall child mortality has been reduced. It is planned to extend this programme to the whole of Turkmenistan in the future.</w:t>
      </w:r>
    </w:p>
    <w:p w:rsidR="00CE5D92" w:rsidRPr="00F56A6C" w:rsidRDefault="00CE5D92" w:rsidP="006A4AC5">
      <w:pPr>
        <w:spacing w:after="120"/>
        <w:ind w:left="1134" w:right="1134"/>
        <w:jc w:val="both"/>
        <w:rPr>
          <w:snapToGrid w:val="0"/>
          <w:lang w:val="en-GB"/>
        </w:rPr>
      </w:pPr>
      <w:r w:rsidRPr="00F56A6C">
        <w:rPr>
          <w:snapToGrid w:val="0"/>
          <w:lang w:val="en-GB"/>
        </w:rPr>
        <w:t>261.</w:t>
      </w:r>
      <w:r w:rsidRPr="00F56A6C">
        <w:rPr>
          <w:snapToGrid w:val="0"/>
          <w:lang w:val="en-GB"/>
        </w:rPr>
        <w:tab/>
        <w:t>Iron-deficiency anaemia is an acute problem. The anaemia prevention and control programme has been implemented with UNICEF since 1998 in Dashoguz province and since 2001 in Balkan province. The group studied consisted of women of child-bearing age, pregnant women and children between the ages of 6 months and 2 years. A study of the programme in Dashoguz province took place in 2005. Its main aim was to assess trends in the spread of anaemia among children up to the age of 5 and women from 15 to 49 years of age in Dashoguz province and to adopt measures to improve the effectiveness of the programme, draw up recommendations and prepare an action plan for the further extension of the programme to new districts in the province. As the results of the study showed, there was no third-stage anaemia among women of childbearing age, and first-stage and second-stage anaemia were reduced by 20 per cent.</w:t>
      </w:r>
    </w:p>
    <w:p w:rsidR="00CE5D92" w:rsidRPr="00F56A6C" w:rsidRDefault="00CE5D92" w:rsidP="006A4AC5">
      <w:pPr>
        <w:spacing w:after="120"/>
        <w:ind w:left="1134" w:right="1134"/>
        <w:jc w:val="both"/>
        <w:rPr>
          <w:snapToGrid w:val="0"/>
          <w:lang w:val="en-GB"/>
        </w:rPr>
      </w:pPr>
      <w:r w:rsidRPr="00F56A6C">
        <w:rPr>
          <w:snapToGrid w:val="0"/>
          <w:lang w:val="en-GB"/>
        </w:rPr>
        <w:t>262.</w:t>
      </w:r>
      <w:r w:rsidRPr="00F56A6C">
        <w:rPr>
          <w:snapToGrid w:val="0"/>
          <w:lang w:val="en-GB"/>
        </w:rPr>
        <w:tab/>
        <w:t xml:space="preserve">To improve the medical care of pregnant women and children, resuscitation departments, staffed by children’s resuscitators, have been opened in central district hospitals. </w:t>
      </w:r>
    </w:p>
    <w:p w:rsidR="00CE5D92" w:rsidRPr="00F56A6C" w:rsidRDefault="00CE5D92" w:rsidP="006A4AC5">
      <w:pPr>
        <w:spacing w:after="120"/>
        <w:ind w:left="1134" w:right="1134"/>
        <w:jc w:val="both"/>
        <w:rPr>
          <w:snapToGrid w:val="0"/>
          <w:lang w:val="en-GB"/>
        </w:rPr>
      </w:pPr>
      <w:r w:rsidRPr="00F56A6C">
        <w:rPr>
          <w:snapToGrid w:val="0"/>
          <w:lang w:val="en-GB"/>
        </w:rPr>
        <w:t>263.</w:t>
      </w:r>
      <w:r w:rsidRPr="00F56A6C">
        <w:rPr>
          <w:snapToGrid w:val="0"/>
          <w:lang w:val="en-GB"/>
        </w:rPr>
        <w:tab/>
        <w:t>By order of the Ministry of Health and the Medical Industry, the live-born and still-born criteria recommended by WHO have been brought into health</w:t>
      </w:r>
      <w:r w:rsidRPr="00F56A6C">
        <w:rPr>
          <w:snapToGrid w:val="0"/>
          <w:lang w:val="en-GB"/>
        </w:rPr>
        <w:noBreakHyphen/>
        <w:t xml:space="preserve">care practice since January 2007. About 80 per cent of specialists having to deal with this problem will have been specially trained on the subject by mid-2008. A course on “fundamentals of care and resuscitation of new-borns” will promote the more successful introduction of the new criteria. Periodic seminars are held on the topic so that specialists (midwives and gynaecologists, neonatologists and resuscitation experts) can refine their knowledge. </w:t>
      </w:r>
    </w:p>
    <w:p w:rsidR="00CE5D92" w:rsidRPr="00F56A6C" w:rsidRDefault="00CE5D92" w:rsidP="006A4AC5">
      <w:pPr>
        <w:spacing w:after="120"/>
        <w:ind w:left="1134" w:right="1134"/>
        <w:jc w:val="both"/>
        <w:rPr>
          <w:snapToGrid w:val="0"/>
          <w:lang w:val="en-GB"/>
        </w:rPr>
      </w:pPr>
      <w:r w:rsidRPr="00F56A6C">
        <w:rPr>
          <w:snapToGrid w:val="0"/>
          <w:lang w:val="en-GB"/>
        </w:rPr>
        <w:t>264.</w:t>
      </w:r>
      <w:r w:rsidRPr="00F56A6C">
        <w:rPr>
          <w:snapToGrid w:val="0"/>
          <w:lang w:val="en-GB"/>
        </w:rPr>
        <w:tab/>
        <w:t>So far as environmental hygiene is concerned, preventive and continuous sanitary inspections are carried out by sector:</w:t>
      </w:r>
    </w:p>
    <w:p w:rsidR="00CE5D92" w:rsidRPr="00F56A6C" w:rsidRDefault="009D647C" w:rsidP="00A332EF">
      <w:pPr>
        <w:numPr>
          <w:ilvl w:val="0"/>
          <w:numId w:val="31"/>
        </w:numPr>
        <w:suppressAutoHyphens w:val="0"/>
        <w:spacing w:after="120"/>
        <w:ind w:left="1701" w:right="1134" w:hanging="170"/>
        <w:jc w:val="both"/>
        <w:rPr>
          <w:snapToGrid w:val="0"/>
          <w:lang w:val="en-GB"/>
        </w:rPr>
      </w:pPr>
      <w:r>
        <w:rPr>
          <w:snapToGrid w:val="0"/>
          <w:lang w:val="en-GB"/>
        </w:rPr>
        <w:t>Sanitary air protection</w:t>
      </w:r>
    </w:p>
    <w:p w:rsidR="00CE5D92" w:rsidRPr="00F56A6C" w:rsidRDefault="009D647C" w:rsidP="00A332EF">
      <w:pPr>
        <w:numPr>
          <w:ilvl w:val="0"/>
          <w:numId w:val="31"/>
        </w:numPr>
        <w:suppressAutoHyphens w:val="0"/>
        <w:spacing w:after="120"/>
        <w:ind w:left="1701" w:right="1134" w:hanging="170"/>
        <w:jc w:val="both"/>
        <w:rPr>
          <w:snapToGrid w:val="0"/>
          <w:lang w:val="en-GB"/>
        </w:rPr>
      </w:pPr>
      <w:r>
        <w:rPr>
          <w:snapToGrid w:val="0"/>
          <w:lang w:val="en-GB"/>
        </w:rPr>
        <w:t>S</w:t>
      </w:r>
      <w:r w:rsidR="00CE5D92" w:rsidRPr="00F56A6C">
        <w:rPr>
          <w:snapToGrid w:val="0"/>
          <w:lang w:val="en-GB"/>
        </w:rPr>
        <w:t>anitary soil protection and clean</w:t>
      </w:r>
      <w:r>
        <w:rPr>
          <w:snapToGrid w:val="0"/>
          <w:lang w:val="en-GB"/>
        </w:rPr>
        <w:t>ing of inhabited localities</w:t>
      </w:r>
    </w:p>
    <w:p w:rsidR="00CE5D92" w:rsidRPr="00F56A6C" w:rsidRDefault="009D647C" w:rsidP="00A332EF">
      <w:pPr>
        <w:numPr>
          <w:ilvl w:val="0"/>
          <w:numId w:val="31"/>
        </w:numPr>
        <w:suppressAutoHyphens w:val="0"/>
        <w:spacing w:after="120"/>
        <w:ind w:left="1701" w:right="1134" w:hanging="170"/>
        <w:jc w:val="both"/>
        <w:rPr>
          <w:snapToGrid w:val="0"/>
          <w:lang w:val="en-GB"/>
        </w:rPr>
      </w:pPr>
      <w:r>
        <w:rPr>
          <w:snapToGrid w:val="0"/>
          <w:lang w:val="en-GB"/>
        </w:rPr>
        <w:t>S</w:t>
      </w:r>
      <w:r w:rsidR="00CE5D92" w:rsidRPr="00F56A6C">
        <w:rPr>
          <w:snapToGrid w:val="0"/>
          <w:lang w:val="en-GB"/>
        </w:rPr>
        <w:t>anitary reservoir protect</w:t>
      </w:r>
      <w:r>
        <w:rPr>
          <w:snapToGrid w:val="0"/>
          <w:lang w:val="en-GB"/>
        </w:rPr>
        <w:t>ion and cleaning of waste water</w:t>
      </w:r>
    </w:p>
    <w:p w:rsidR="00CE5D92" w:rsidRPr="00F56A6C" w:rsidRDefault="009D647C" w:rsidP="00A332EF">
      <w:pPr>
        <w:numPr>
          <w:ilvl w:val="0"/>
          <w:numId w:val="31"/>
        </w:numPr>
        <w:suppressAutoHyphens w:val="0"/>
        <w:spacing w:after="120"/>
        <w:ind w:left="1701" w:right="1134" w:hanging="170"/>
        <w:jc w:val="both"/>
        <w:rPr>
          <w:snapToGrid w:val="0"/>
          <w:lang w:val="en-GB"/>
        </w:rPr>
      </w:pPr>
      <w:r>
        <w:rPr>
          <w:snapToGrid w:val="0"/>
          <w:lang w:val="en-GB"/>
        </w:rPr>
        <w:t>H</w:t>
      </w:r>
      <w:r w:rsidR="00CE5D92" w:rsidRPr="00F56A6C">
        <w:rPr>
          <w:snapToGrid w:val="0"/>
          <w:lang w:val="en-GB"/>
        </w:rPr>
        <w:t>ygiene in the planning of inhabited localities</w:t>
      </w:r>
    </w:p>
    <w:p w:rsidR="00CE5D92" w:rsidRPr="00F56A6C" w:rsidRDefault="009D647C" w:rsidP="00A332EF">
      <w:pPr>
        <w:numPr>
          <w:ilvl w:val="0"/>
          <w:numId w:val="31"/>
        </w:numPr>
        <w:suppressAutoHyphens w:val="0"/>
        <w:spacing w:after="120"/>
        <w:ind w:left="1701" w:right="1134" w:hanging="170"/>
        <w:jc w:val="both"/>
        <w:rPr>
          <w:snapToGrid w:val="0"/>
          <w:lang w:val="en-GB"/>
        </w:rPr>
      </w:pPr>
      <w:r>
        <w:rPr>
          <w:snapToGrid w:val="0"/>
          <w:lang w:val="en-GB"/>
        </w:rPr>
        <w:t>H</w:t>
      </w:r>
      <w:r w:rsidR="00CE5D92" w:rsidRPr="00F56A6C">
        <w:rPr>
          <w:snapToGrid w:val="0"/>
          <w:lang w:val="en-GB"/>
        </w:rPr>
        <w:t>ygiene in water</w:t>
      </w:r>
      <w:r>
        <w:rPr>
          <w:snapToGrid w:val="0"/>
          <w:lang w:val="en-GB"/>
        </w:rPr>
        <w:t xml:space="preserve"> supply to inhabited localities</w:t>
      </w:r>
    </w:p>
    <w:p w:rsidR="00CE5D92" w:rsidRPr="00F56A6C" w:rsidRDefault="009D647C" w:rsidP="00A332EF">
      <w:pPr>
        <w:numPr>
          <w:ilvl w:val="0"/>
          <w:numId w:val="31"/>
        </w:numPr>
        <w:suppressAutoHyphens w:val="0"/>
        <w:spacing w:after="120"/>
        <w:ind w:left="1701" w:right="1134" w:hanging="170"/>
        <w:jc w:val="both"/>
        <w:rPr>
          <w:snapToGrid w:val="0"/>
          <w:lang w:val="en-GB"/>
        </w:rPr>
      </w:pPr>
      <w:r>
        <w:rPr>
          <w:snapToGrid w:val="0"/>
          <w:lang w:val="en-GB"/>
        </w:rPr>
        <w:t>H</w:t>
      </w:r>
      <w:r w:rsidR="00CE5D92" w:rsidRPr="00F56A6C">
        <w:rPr>
          <w:snapToGrid w:val="0"/>
          <w:lang w:val="en-GB"/>
        </w:rPr>
        <w:t>ygiene in</w:t>
      </w:r>
      <w:r>
        <w:rPr>
          <w:snapToGrid w:val="0"/>
          <w:lang w:val="en-GB"/>
        </w:rPr>
        <w:t xml:space="preserve"> residential and social housing</w:t>
      </w:r>
    </w:p>
    <w:p w:rsidR="00CE5D92" w:rsidRPr="00F56A6C" w:rsidRDefault="00CE5D92" w:rsidP="006A4AC5">
      <w:pPr>
        <w:spacing w:after="120"/>
        <w:ind w:left="1134" w:right="1134"/>
        <w:jc w:val="both"/>
        <w:rPr>
          <w:snapToGrid w:val="0"/>
          <w:lang w:val="en-GB"/>
        </w:rPr>
      </w:pPr>
      <w:r w:rsidRPr="00F56A6C">
        <w:rPr>
          <w:snapToGrid w:val="0"/>
          <w:lang w:val="en-GB"/>
        </w:rPr>
        <w:t>265.</w:t>
      </w:r>
      <w:r w:rsidRPr="00F56A6C">
        <w:rPr>
          <w:snapToGrid w:val="0"/>
          <w:lang w:val="en-GB"/>
        </w:rPr>
        <w:tab/>
        <w:t>In labour hygiene there are sanitary regulations and standards for various industrial sectors. The sanitary and epidemiological service studies sanitary and hygienic working conditions: it carries out hygiene assessments of the productive environment and prevention of professional production hazards and industrial diseases, and monitors the sanitary working conditions of women and young people.</w:t>
      </w:r>
    </w:p>
    <w:p w:rsidR="00CE5D92" w:rsidRPr="00F56A6C" w:rsidRDefault="00CE5D92" w:rsidP="006A4AC5">
      <w:pPr>
        <w:spacing w:after="120"/>
        <w:ind w:left="1134" w:right="1134"/>
        <w:jc w:val="both"/>
        <w:rPr>
          <w:snapToGrid w:val="0"/>
          <w:lang w:val="en-GB"/>
        </w:rPr>
      </w:pPr>
      <w:r w:rsidRPr="00F56A6C">
        <w:rPr>
          <w:snapToGrid w:val="0"/>
          <w:lang w:val="en-GB"/>
        </w:rPr>
        <w:t>266.</w:t>
      </w:r>
      <w:r w:rsidRPr="00F56A6C">
        <w:rPr>
          <w:snapToGrid w:val="0"/>
          <w:lang w:val="en-GB"/>
        </w:rPr>
        <w:tab/>
        <w:t xml:space="preserve">An immunization and prophylaxis programme for the period 1993-2003 was introduced to improve epidemic control; it has been successfully implemented and extended to 2020. Thanks to dynamic and thorough measures, Turkmenistan was awarded a certificate in 2002 for halting the circulation of indigenous wild poliovirus. An immunization and prophylaxis programme extending to 2020 has been introduced to improve epidemic control. In 2007, to maintain Turkmenistan's status as a polio-free country, the Ministry of Health and the Medical Industry carried out a two-stage (in September and October) additional "elimination" immunization of children aged between 5 and 8, using oral polio vaccines, in areas bordering Afghanistan and areas of high population migration. </w:t>
      </w:r>
    </w:p>
    <w:p w:rsidR="00CE5D92" w:rsidRPr="00F56A6C" w:rsidRDefault="00CE5D92" w:rsidP="006A4AC5">
      <w:pPr>
        <w:spacing w:before="120" w:after="120"/>
        <w:ind w:left="1134" w:right="1134"/>
        <w:jc w:val="both"/>
        <w:rPr>
          <w:b/>
          <w:snapToGrid w:val="0"/>
          <w:lang w:val="en-GB"/>
        </w:rPr>
      </w:pPr>
      <w:r w:rsidRPr="00F56A6C">
        <w:rPr>
          <w:snapToGrid w:val="0"/>
          <w:lang w:val="en-GB"/>
        </w:rPr>
        <w:t>267.</w:t>
      </w:r>
      <w:r w:rsidRPr="00F56A6C">
        <w:rPr>
          <w:snapToGrid w:val="0"/>
          <w:lang w:val="en-GB"/>
        </w:rPr>
        <w:tab/>
      </w:r>
      <w:r w:rsidRPr="005552DF">
        <w:rPr>
          <w:snapToGrid w:val="0"/>
          <w:lang w:val="en-GB"/>
        </w:rPr>
        <w:t>Proportion of immunized children, percentage</w:t>
      </w:r>
    </w:p>
    <w:tbl>
      <w:tblPr>
        <w:tblW w:w="11019" w:type="dxa"/>
        <w:tblInd w:w="-318" w:type="dxa"/>
        <w:tblLayout w:type="fixed"/>
        <w:tblLook w:val="01E0" w:firstRow="1" w:lastRow="1" w:firstColumn="1" w:lastColumn="1" w:noHBand="0" w:noVBand="0"/>
      </w:tblPr>
      <w:tblGrid>
        <w:gridCol w:w="1519"/>
        <w:gridCol w:w="558"/>
        <w:gridCol w:w="558"/>
        <w:gridCol w:w="558"/>
        <w:gridCol w:w="559"/>
        <w:gridCol w:w="559"/>
        <w:gridCol w:w="559"/>
        <w:gridCol w:w="559"/>
        <w:gridCol w:w="559"/>
        <w:gridCol w:w="559"/>
        <w:gridCol w:w="559"/>
        <w:gridCol w:w="559"/>
        <w:gridCol w:w="559"/>
        <w:gridCol w:w="559"/>
        <w:gridCol w:w="559"/>
        <w:gridCol w:w="559"/>
        <w:gridCol w:w="559"/>
        <w:gridCol w:w="559"/>
      </w:tblGrid>
      <w:tr w:rsidR="00CE5D92" w:rsidRPr="00F56A6C" w:rsidTr="006A4AC5">
        <w:tc>
          <w:tcPr>
            <w:tcW w:w="1519" w:type="dxa"/>
            <w:tcBorders>
              <w:top w:val="single" w:sz="2" w:space="0" w:color="auto"/>
              <w:bottom w:val="single" w:sz="12" w:space="0" w:color="auto"/>
            </w:tcBorders>
            <w:shd w:val="clear" w:color="auto" w:fill="auto"/>
          </w:tcPr>
          <w:p w:rsidR="00CE5D92" w:rsidRPr="002C64B8" w:rsidRDefault="00CE5D92" w:rsidP="00CE5D92">
            <w:pPr>
              <w:rPr>
                <w:i/>
                <w:sz w:val="16"/>
                <w:szCs w:val="16"/>
                <w:lang w:val="en-GB"/>
              </w:rPr>
            </w:pPr>
            <w:r w:rsidRPr="002C64B8">
              <w:rPr>
                <w:i/>
                <w:sz w:val="16"/>
                <w:szCs w:val="16"/>
                <w:lang w:val="en-GB"/>
              </w:rPr>
              <w:t>Year / %</w:t>
            </w:r>
          </w:p>
        </w:tc>
        <w:tc>
          <w:tcPr>
            <w:tcW w:w="558" w:type="dxa"/>
            <w:tcBorders>
              <w:top w:val="single" w:sz="2" w:space="0" w:color="auto"/>
              <w:bottom w:val="single" w:sz="12" w:space="0" w:color="auto"/>
            </w:tcBorders>
            <w:shd w:val="clear" w:color="auto" w:fill="auto"/>
          </w:tcPr>
          <w:p w:rsidR="00CE5D92" w:rsidRPr="002C64B8" w:rsidRDefault="00CE5D92" w:rsidP="00CE5D92">
            <w:pPr>
              <w:rPr>
                <w:i/>
                <w:sz w:val="16"/>
                <w:szCs w:val="16"/>
                <w:lang w:val="en-GB"/>
              </w:rPr>
            </w:pPr>
            <w:r w:rsidRPr="002C64B8">
              <w:rPr>
                <w:i/>
                <w:sz w:val="16"/>
                <w:szCs w:val="16"/>
                <w:lang w:val="en-GB"/>
              </w:rPr>
              <w:t>1991</w:t>
            </w:r>
          </w:p>
        </w:tc>
        <w:tc>
          <w:tcPr>
            <w:tcW w:w="558" w:type="dxa"/>
            <w:tcBorders>
              <w:top w:val="single" w:sz="2" w:space="0" w:color="auto"/>
              <w:bottom w:val="single" w:sz="12" w:space="0" w:color="auto"/>
            </w:tcBorders>
            <w:shd w:val="clear" w:color="auto" w:fill="auto"/>
          </w:tcPr>
          <w:p w:rsidR="00CE5D92" w:rsidRPr="002C64B8" w:rsidRDefault="00CE5D92" w:rsidP="00CE5D92">
            <w:pPr>
              <w:rPr>
                <w:i/>
                <w:sz w:val="16"/>
                <w:szCs w:val="16"/>
                <w:lang w:val="en-GB"/>
              </w:rPr>
            </w:pPr>
            <w:r w:rsidRPr="002C64B8">
              <w:rPr>
                <w:i/>
                <w:sz w:val="16"/>
                <w:szCs w:val="16"/>
                <w:lang w:val="en-GB"/>
              </w:rPr>
              <w:t>1992</w:t>
            </w:r>
          </w:p>
        </w:tc>
        <w:tc>
          <w:tcPr>
            <w:tcW w:w="558" w:type="dxa"/>
            <w:tcBorders>
              <w:top w:val="single" w:sz="2" w:space="0" w:color="auto"/>
              <w:bottom w:val="single" w:sz="12" w:space="0" w:color="auto"/>
            </w:tcBorders>
            <w:shd w:val="clear" w:color="auto" w:fill="auto"/>
          </w:tcPr>
          <w:p w:rsidR="00CE5D92" w:rsidRPr="002C64B8" w:rsidRDefault="00CE5D92" w:rsidP="00CE5D92">
            <w:pPr>
              <w:rPr>
                <w:i/>
                <w:sz w:val="16"/>
                <w:szCs w:val="16"/>
                <w:lang w:val="en-GB"/>
              </w:rPr>
            </w:pPr>
            <w:r w:rsidRPr="002C64B8">
              <w:rPr>
                <w:i/>
                <w:sz w:val="16"/>
                <w:szCs w:val="16"/>
                <w:lang w:val="en-GB"/>
              </w:rPr>
              <w:t>1993</w:t>
            </w:r>
          </w:p>
        </w:tc>
        <w:tc>
          <w:tcPr>
            <w:tcW w:w="559" w:type="dxa"/>
            <w:tcBorders>
              <w:top w:val="single" w:sz="2" w:space="0" w:color="auto"/>
              <w:bottom w:val="single" w:sz="12" w:space="0" w:color="auto"/>
            </w:tcBorders>
            <w:shd w:val="clear" w:color="auto" w:fill="auto"/>
          </w:tcPr>
          <w:p w:rsidR="00CE5D92" w:rsidRPr="002C64B8" w:rsidRDefault="00CE5D92" w:rsidP="00CE5D92">
            <w:pPr>
              <w:rPr>
                <w:i/>
                <w:sz w:val="16"/>
                <w:szCs w:val="16"/>
                <w:lang w:val="en-GB"/>
              </w:rPr>
            </w:pPr>
            <w:r w:rsidRPr="002C64B8">
              <w:rPr>
                <w:i/>
                <w:sz w:val="16"/>
                <w:szCs w:val="16"/>
                <w:lang w:val="en-GB"/>
              </w:rPr>
              <w:t>1994</w:t>
            </w:r>
          </w:p>
        </w:tc>
        <w:tc>
          <w:tcPr>
            <w:tcW w:w="559" w:type="dxa"/>
            <w:tcBorders>
              <w:top w:val="single" w:sz="2" w:space="0" w:color="auto"/>
              <w:bottom w:val="single" w:sz="12" w:space="0" w:color="auto"/>
            </w:tcBorders>
            <w:shd w:val="clear" w:color="auto" w:fill="auto"/>
          </w:tcPr>
          <w:p w:rsidR="00CE5D92" w:rsidRPr="002C64B8" w:rsidRDefault="00CE5D92" w:rsidP="00CE5D92">
            <w:pPr>
              <w:rPr>
                <w:i/>
                <w:sz w:val="16"/>
                <w:szCs w:val="16"/>
                <w:lang w:val="en-GB"/>
              </w:rPr>
            </w:pPr>
            <w:r w:rsidRPr="002C64B8">
              <w:rPr>
                <w:i/>
                <w:sz w:val="16"/>
                <w:szCs w:val="16"/>
                <w:lang w:val="en-GB"/>
              </w:rPr>
              <w:t>1995</w:t>
            </w:r>
          </w:p>
        </w:tc>
        <w:tc>
          <w:tcPr>
            <w:tcW w:w="559" w:type="dxa"/>
            <w:tcBorders>
              <w:top w:val="single" w:sz="2" w:space="0" w:color="auto"/>
              <w:bottom w:val="single" w:sz="12" w:space="0" w:color="auto"/>
            </w:tcBorders>
            <w:shd w:val="clear" w:color="auto" w:fill="auto"/>
          </w:tcPr>
          <w:p w:rsidR="00CE5D92" w:rsidRPr="002C64B8" w:rsidRDefault="00CE5D92" w:rsidP="00CE5D92">
            <w:pPr>
              <w:rPr>
                <w:i/>
                <w:sz w:val="16"/>
                <w:szCs w:val="16"/>
                <w:lang w:val="en-GB"/>
              </w:rPr>
            </w:pPr>
            <w:r w:rsidRPr="002C64B8">
              <w:rPr>
                <w:i/>
                <w:sz w:val="16"/>
                <w:szCs w:val="16"/>
                <w:lang w:val="en-GB"/>
              </w:rPr>
              <w:t>1996</w:t>
            </w:r>
          </w:p>
        </w:tc>
        <w:tc>
          <w:tcPr>
            <w:tcW w:w="559" w:type="dxa"/>
            <w:tcBorders>
              <w:top w:val="single" w:sz="2" w:space="0" w:color="auto"/>
              <w:bottom w:val="single" w:sz="12" w:space="0" w:color="auto"/>
            </w:tcBorders>
            <w:shd w:val="clear" w:color="auto" w:fill="auto"/>
          </w:tcPr>
          <w:p w:rsidR="00CE5D92" w:rsidRPr="002C64B8" w:rsidRDefault="00CE5D92" w:rsidP="00CE5D92">
            <w:pPr>
              <w:rPr>
                <w:i/>
                <w:sz w:val="16"/>
                <w:szCs w:val="16"/>
                <w:lang w:val="en-GB"/>
              </w:rPr>
            </w:pPr>
            <w:r w:rsidRPr="002C64B8">
              <w:rPr>
                <w:i/>
                <w:sz w:val="16"/>
                <w:szCs w:val="16"/>
                <w:lang w:val="en-GB"/>
              </w:rPr>
              <w:t>1997</w:t>
            </w:r>
          </w:p>
        </w:tc>
        <w:tc>
          <w:tcPr>
            <w:tcW w:w="559" w:type="dxa"/>
            <w:tcBorders>
              <w:top w:val="single" w:sz="2" w:space="0" w:color="auto"/>
              <w:bottom w:val="single" w:sz="12" w:space="0" w:color="auto"/>
            </w:tcBorders>
            <w:shd w:val="clear" w:color="auto" w:fill="auto"/>
          </w:tcPr>
          <w:p w:rsidR="00CE5D92" w:rsidRPr="002C64B8" w:rsidRDefault="00CE5D92" w:rsidP="00CE5D92">
            <w:pPr>
              <w:rPr>
                <w:i/>
                <w:sz w:val="16"/>
                <w:szCs w:val="16"/>
                <w:lang w:val="en-GB"/>
              </w:rPr>
            </w:pPr>
            <w:r w:rsidRPr="002C64B8">
              <w:rPr>
                <w:i/>
                <w:sz w:val="16"/>
                <w:szCs w:val="16"/>
                <w:lang w:val="en-GB"/>
              </w:rPr>
              <w:t>1998</w:t>
            </w:r>
          </w:p>
        </w:tc>
        <w:tc>
          <w:tcPr>
            <w:tcW w:w="559" w:type="dxa"/>
            <w:tcBorders>
              <w:top w:val="single" w:sz="2" w:space="0" w:color="auto"/>
              <w:bottom w:val="single" w:sz="12" w:space="0" w:color="auto"/>
            </w:tcBorders>
            <w:shd w:val="clear" w:color="auto" w:fill="auto"/>
          </w:tcPr>
          <w:p w:rsidR="00CE5D92" w:rsidRPr="002C64B8" w:rsidRDefault="00CE5D92" w:rsidP="00CE5D92">
            <w:pPr>
              <w:rPr>
                <w:i/>
                <w:sz w:val="16"/>
                <w:szCs w:val="16"/>
                <w:lang w:val="en-GB"/>
              </w:rPr>
            </w:pPr>
            <w:r w:rsidRPr="002C64B8">
              <w:rPr>
                <w:i/>
                <w:sz w:val="16"/>
                <w:szCs w:val="16"/>
                <w:lang w:val="en-GB"/>
              </w:rPr>
              <w:t>1999</w:t>
            </w:r>
          </w:p>
        </w:tc>
        <w:tc>
          <w:tcPr>
            <w:tcW w:w="559" w:type="dxa"/>
            <w:tcBorders>
              <w:top w:val="single" w:sz="2" w:space="0" w:color="auto"/>
              <w:bottom w:val="single" w:sz="12" w:space="0" w:color="auto"/>
            </w:tcBorders>
            <w:shd w:val="clear" w:color="auto" w:fill="auto"/>
          </w:tcPr>
          <w:p w:rsidR="00CE5D92" w:rsidRPr="002C64B8" w:rsidRDefault="00CE5D92" w:rsidP="00CE5D92">
            <w:pPr>
              <w:rPr>
                <w:i/>
                <w:sz w:val="16"/>
                <w:szCs w:val="16"/>
                <w:lang w:val="en-GB"/>
              </w:rPr>
            </w:pPr>
            <w:r w:rsidRPr="002C64B8">
              <w:rPr>
                <w:i/>
                <w:sz w:val="16"/>
                <w:szCs w:val="16"/>
                <w:lang w:val="en-GB"/>
              </w:rPr>
              <w:t>2000</w:t>
            </w:r>
          </w:p>
        </w:tc>
        <w:tc>
          <w:tcPr>
            <w:tcW w:w="559" w:type="dxa"/>
            <w:tcBorders>
              <w:top w:val="single" w:sz="2" w:space="0" w:color="auto"/>
              <w:bottom w:val="single" w:sz="12" w:space="0" w:color="auto"/>
            </w:tcBorders>
            <w:shd w:val="clear" w:color="auto" w:fill="auto"/>
          </w:tcPr>
          <w:p w:rsidR="00CE5D92" w:rsidRPr="002C64B8" w:rsidRDefault="00CE5D92" w:rsidP="00CE5D92">
            <w:pPr>
              <w:rPr>
                <w:i/>
                <w:sz w:val="16"/>
                <w:szCs w:val="16"/>
                <w:lang w:val="en-GB"/>
              </w:rPr>
            </w:pPr>
            <w:r w:rsidRPr="002C64B8">
              <w:rPr>
                <w:i/>
                <w:sz w:val="16"/>
                <w:szCs w:val="16"/>
                <w:lang w:val="en-GB"/>
              </w:rPr>
              <w:t>2001</w:t>
            </w:r>
          </w:p>
        </w:tc>
        <w:tc>
          <w:tcPr>
            <w:tcW w:w="559" w:type="dxa"/>
            <w:tcBorders>
              <w:top w:val="single" w:sz="2" w:space="0" w:color="auto"/>
              <w:bottom w:val="single" w:sz="12" w:space="0" w:color="auto"/>
            </w:tcBorders>
            <w:shd w:val="clear" w:color="auto" w:fill="auto"/>
          </w:tcPr>
          <w:p w:rsidR="00CE5D92" w:rsidRPr="002C64B8" w:rsidRDefault="00CE5D92" w:rsidP="00CE5D92">
            <w:pPr>
              <w:rPr>
                <w:i/>
                <w:sz w:val="16"/>
                <w:szCs w:val="16"/>
                <w:lang w:val="en-GB"/>
              </w:rPr>
            </w:pPr>
            <w:r w:rsidRPr="002C64B8">
              <w:rPr>
                <w:i/>
                <w:sz w:val="16"/>
                <w:szCs w:val="16"/>
                <w:lang w:val="en-GB"/>
              </w:rPr>
              <w:t>2002</w:t>
            </w:r>
          </w:p>
        </w:tc>
        <w:tc>
          <w:tcPr>
            <w:tcW w:w="559" w:type="dxa"/>
            <w:tcBorders>
              <w:top w:val="single" w:sz="2" w:space="0" w:color="auto"/>
              <w:bottom w:val="single" w:sz="12" w:space="0" w:color="auto"/>
            </w:tcBorders>
            <w:shd w:val="clear" w:color="auto" w:fill="auto"/>
          </w:tcPr>
          <w:p w:rsidR="00CE5D92" w:rsidRPr="002C64B8" w:rsidRDefault="00CE5D92" w:rsidP="00CE5D92">
            <w:pPr>
              <w:rPr>
                <w:i/>
                <w:sz w:val="16"/>
                <w:szCs w:val="16"/>
                <w:lang w:val="en-GB"/>
              </w:rPr>
            </w:pPr>
            <w:r w:rsidRPr="002C64B8">
              <w:rPr>
                <w:i/>
                <w:sz w:val="16"/>
                <w:szCs w:val="16"/>
                <w:lang w:val="en-GB"/>
              </w:rPr>
              <w:t>2003</w:t>
            </w:r>
          </w:p>
        </w:tc>
        <w:tc>
          <w:tcPr>
            <w:tcW w:w="559" w:type="dxa"/>
            <w:tcBorders>
              <w:top w:val="single" w:sz="2" w:space="0" w:color="auto"/>
              <w:bottom w:val="single" w:sz="12" w:space="0" w:color="auto"/>
            </w:tcBorders>
            <w:shd w:val="clear" w:color="auto" w:fill="auto"/>
          </w:tcPr>
          <w:p w:rsidR="00CE5D92" w:rsidRPr="002C64B8" w:rsidRDefault="00CE5D92" w:rsidP="00CE5D92">
            <w:pPr>
              <w:rPr>
                <w:i/>
                <w:sz w:val="16"/>
                <w:szCs w:val="16"/>
                <w:lang w:val="en-GB"/>
              </w:rPr>
            </w:pPr>
            <w:r w:rsidRPr="002C64B8">
              <w:rPr>
                <w:i/>
                <w:sz w:val="16"/>
                <w:szCs w:val="16"/>
                <w:lang w:val="en-GB"/>
              </w:rPr>
              <w:t>2004</w:t>
            </w:r>
          </w:p>
        </w:tc>
        <w:tc>
          <w:tcPr>
            <w:tcW w:w="559" w:type="dxa"/>
            <w:tcBorders>
              <w:top w:val="single" w:sz="2" w:space="0" w:color="auto"/>
              <w:bottom w:val="single" w:sz="12" w:space="0" w:color="auto"/>
            </w:tcBorders>
            <w:shd w:val="clear" w:color="auto" w:fill="auto"/>
          </w:tcPr>
          <w:p w:rsidR="00CE5D92" w:rsidRPr="002C64B8" w:rsidRDefault="00CE5D92" w:rsidP="00CE5D92">
            <w:pPr>
              <w:rPr>
                <w:i/>
                <w:sz w:val="16"/>
                <w:szCs w:val="16"/>
                <w:lang w:val="en-GB"/>
              </w:rPr>
            </w:pPr>
            <w:r w:rsidRPr="002C64B8">
              <w:rPr>
                <w:i/>
                <w:sz w:val="16"/>
                <w:szCs w:val="16"/>
                <w:lang w:val="en-GB"/>
              </w:rPr>
              <w:t>2005</w:t>
            </w:r>
          </w:p>
        </w:tc>
        <w:tc>
          <w:tcPr>
            <w:tcW w:w="559" w:type="dxa"/>
            <w:tcBorders>
              <w:top w:val="single" w:sz="2" w:space="0" w:color="auto"/>
              <w:bottom w:val="single" w:sz="12" w:space="0" w:color="auto"/>
            </w:tcBorders>
            <w:shd w:val="clear" w:color="auto" w:fill="auto"/>
          </w:tcPr>
          <w:p w:rsidR="00CE5D92" w:rsidRPr="002C64B8" w:rsidRDefault="00CE5D92" w:rsidP="00CE5D92">
            <w:pPr>
              <w:rPr>
                <w:i/>
                <w:sz w:val="16"/>
                <w:szCs w:val="16"/>
                <w:lang w:val="en-GB"/>
              </w:rPr>
            </w:pPr>
            <w:r w:rsidRPr="002C64B8">
              <w:rPr>
                <w:i/>
                <w:sz w:val="16"/>
                <w:szCs w:val="16"/>
                <w:lang w:val="en-GB"/>
              </w:rPr>
              <w:t>2006</w:t>
            </w:r>
          </w:p>
        </w:tc>
        <w:tc>
          <w:tcPr>
            <w:tcW w:w="559" w:type="dxa"/>
            <w:tcBorders>
              <w:top w:val="single" w:sz="2" w:space="0" w:color="auto"/>
              <w:bottom w:val="single" w:sz="12" w:space="0" w:color="auto"/>
            </w:tcBorders>
            <w:shd w:val="clear" w:color="auto" w:fill="auto"/>
          </w:tcPr>
          <w:p w:rsidR="00CE5D92" w:rsidRPr="002C64B8" w:rsidRDefault="00CE5D92" w:rsidP="00CE5D92">
            <w:pPr>
              <w:rPr>
                <w:i/>
                <w:sz w:val="16"/>
                <w:szCs w:val="16"/>
                <w:lang w:val="en-GB"/>
              </w:rPr>
            </w:pPr>
            <w:r w:rsidRPr="002C64B8">
              <w:rPr>
                <w:i/>
                <w:sz w:val="16"/>
                <w:szCs w:val="16"/>
                <w:lang w:val="en-GB"/>
              </w:rPr>
              <w:t>2007</w:t>
            </w:r>
          </w:p>
        </w:tc>
      </w:tr>
      <w:tr w:rsidR="00CE5D92" w:rsidRPr="00F56A6C" w:rsidTr="006A4AC5">
        <w:tc>
          <w:tcPr>
            <w:tcW w:w="1519" w:type="dxa"/>
            <w:tcBorders>
              <w:top w:val="single" w:sz="12" w:space="0" w:color="auto"/>
            </w:tcBorders>
            <w:shd w:val="clear" w:color="auto" w:fill="auto"/>
            <w:tcMar>
              <w:left w:w="85" w:type="dxa"/>
              <w:right w:w="85" w:type="dxa"/>
            </w:tcMar>
          </w:tcPr>
          <w:p w:rsidR="00CE5D92" w:rsidRPr="006A4AC5" w:rsidRDefault="00CE5D92" w:rsidP="006A4AC5">
            <w:pPr>
              <w:ind w:left="-108"/>
              <w:rPr>
                <w:sz w:val="18"/>
                <w:szCs w:val="18"/>
                <w:lang w:val="en-GB"/>
              </w:rPr>
            </w:pPr>
            <w:r w:rsidRPr="006A4AC5">
              <w:rPr>
                <w:sz w:val="18"/>
                <w:szCs w:val="18"/>
                <w:lang w:val="en-GB"/>
              </w:rPr>
              <w:t>Against tuberculosis</w:t>
            </w:r>
          </w:p>
        </w:tc>
        <w:tc>
          <w:tcPr>
            <w:tcW w:w="558" w:type="dxa"/>
            <w:tcBorders>
              <w:top w:val="single" w:sz="12" w:space="0" w:color="auto"/>
            </w:tcBorders>
            <w:shd w:val="clear" w:color="auto" w:fill="auto"/>
            <w:vAlign w:val="bottom"/>
          </w:tcPr>
          <w:p w:rsidR="00CE5D92" w:rsidRPr="006A4AC5" w:rsidRDefault="00CE5D92" w:rsidP="00CE5D92">
            <w:pPr>
              <w:rPr>
                <w:sz w:val="18"/>
                <w:szCs w:val="18"/>
                <w:lang w:val="en-GB"/>
              </w:rPr>
            </w:pPr>
            <w:r w:rsidRPr="006A4AC5">
              <w:rPr>
                <w:sz w:val="18"/>
                <w:szCs w:val="18"/>
                <w:lang w:val="en-GB"/>
              </w:rPr>
              <w:t>96.0</w:t>
            </w:r>
          </w:p>
        </w:tc>
        <w:tc>
          <w:tcPr>
            <w:tcW w:w="558" w:type="dxa"/>
            <w:tcBorders>
              <w:top w:val="single" w:sz="12" w:space="0" w:color="auto"/>
            </w:tcBorders>
            <w:shd w:val="clear" w:color="auto" w:fill="auto"/>
            <w:vAlign w:val="bottom"/>
          </w:tcPr>
          <w:p w:rsidR="00CE5D92" w:rsidRPr="006A4AC5" w:rsidRDefault="00CE5D92" w:rsidP="00CE5D92">
            <w:pPr>
              <w:rPr>
                <w:sz w:val="18"/>
                <w:szCs w:val="18"/>
                <w:lang w:val="en-GB"/>
              </w:rPr>
            </w:pPr>
            <w:r w:rsidRPr="006A4AC5">
              <w:rPr>
                <w:sz w:val="18"/>
                <w:szCs w:val="18"/>
                <w:lang w:val="en-GB"/>
              </w:rPr>
              <w:t>96.8</w:t>
            </w:r>
          </w:p>
        </w:tc>
        <w:tc>
          <w:tcPr>
            <w:tcW w:w="558" w:type="dxa"/>
            <w:tcBorders>
              <w:top w:val="single" w:sz="12" w:space="0" w:color="auto"/>
            </w:tcBorders>
            <w:shd w:val="clear" w:color="auto" w:fill="auto"/>
            <w:vAlign w:val="bottom"/>
          </w:tcPr>
          <w:p w:rsidR="00CE5D92" w:rsidRPr="006A4AC5" w:rsidRDefault="00CE5D92" w:rsidP="00CE5D92">
            <w:pPr>
              <w:rPr>
                <w:sz w:val="18"/>
                <w:szCs w:val="18"/>
                <w:lang w:val="en-GB"/>
              </w:rPr>
            </w:pPr>
            <w:r w:rsidRPr="006A4AC5">
              <w:rPr>
                <w:sz w:val="18"/>
                <w:szCs w:val="18"/>
                <w:lang w:val="en-GB"/>
              </w:rPr>
              <w:t>94.0</w:t>
            </w:r>
          </w:p>
        </w:tc>
        <w:tc>
          <w:tcPr>
            <w:tcW w:w="559" w:type="dxa"/>
            <w:tcBorders>
              <w:top w:val="single" w:sz="12" w:space="0" w:color="auto"/>
            </w:tcBorders>
            <w:shd w:val="clear" w:color="auto" w:fill="auto"/>
            <w:vAlign w:val="bottom"/>
          </w:tcPr>
          <w:p w:rsidR="00CE5D92" w:rsidRPr="006A4AC5" w:rsidRDefault="00CE5D92" w:rsidP="00CE5D92">
            <w:pPr>
              <w:rPr>
                <w:sz w:val="18"/>
                <w:szCs w:val="18"/>
                <w:lang w:val="en-GB"/>
              </w:rPr>
            </w:pPr>
            <w:r w:rsidRPr="006A4AC5">
              <w:rPr>
                <w:sz w:val="18"/>
                <w:szCs w:val="18"/>
                <w:lang w:val="en-GB"/>
              </w:rPr>
              <w:t>97.0</w:t>
            </w:r>
          </w:p>
        </w:tc>
        <w:tc>
          <w:tcPr>
            <w:tcW w:w="559" w:type="dxa"/>
            <w:tcBorders>
              <w:top w:val="single" w:sz="12" w:space="0" w:color="auto"/>
            </w:tcBorders>
            <w:shd w:val="clear" w:color="auto" w:fill="auto"/>
            <w:vAlign w:val="bottom"/>
          </w:tcPr>
          <w:p w:rsidR="00CE5D92" w:rsidRPr="006A4AC5" w:rsidRDefault="00CE5D92" w:rsidP="00CE5D92">
            <w:pPr>
              <w:rPr>
                <w:sz w:val="18"/>
                <w:szCs w:val="18"/>
                <w:lang w:val="en-GB"/>
              </w:rPr>
            </w:pPr>
            <w:r w:rsidRPr="006A4AC5">
              <w:rPr>
                <w:sz w:val="18"/>
                <w:szCs w:val="18"/>
                <w:lang w:val="en-GB"/>
              </w:rPr>
              <w:t>93.0</w:t>
            </w:r>
          </w:p>
        </w:tc>
        <w:tc>
          <w:tcPr>
            <w:tcW w:w="559" w:type="dxa"/>
            <w:tcBorders>
              <w:top w:val="single" w:sz="12" w:space="0" w:color="auto"/>
            </w:tcBorders>
            <w:shd w:val="clear" w:color="auto" w:fill="auto"/>
            <w:vAlign w:val="bottom"/>
          </w:tcPr>
          <w:p w:rsidR="00CE5D92" w:rsidRPr="006A4AC5" w:rsidRDefault="00CE5D92" w:rsidP="00CE5D92">
            <w:pPr>
              <w:rPr>
                <w:sz w:val="18"/>
                <w:szCs w:val="18"/>
                <w:lang w:val="en-GB"/>
              </w:rPr>
            </w:pPr>
            <w:r w:rsidRPr="006A4AC5">
              <w:rPr>
                <w:sz w:val="18"/>
                <w:szCs w:val="18"/>
                <w:lang w:val="en-GB"/>
              </w:rPr>
              <w:t>97.0</w:t>
            </w:r>
          </w:p>
        </w:tc>
        <w:tc>
          <w:tcPr>
            <w:tcW w:w="559" w:type="dxa"/>
            <w:tcBorders>
              <w:top w:val="single" w:sz="12" w:space="0" w:color="auto"/>
            </w:tcBorders>
            <w:shd w:val="clear" w:color="auto" w:fill="auto"/>
            <w:vAlign w:val="bottom"/>
          </w:tcPr>
          <w:p w:rsidR="00CE5D92" w:rsidRPr="006A4AC5" w:rsidRDefault="00CE5D92" w:rsidP="00CE5D92">
            <w:pPr>
              <w:rPr>
                <w:sz w:val="18"/>
                <w:szCs w:val="18"/>
                <w:lang w:val="en-GB"/>
              </w:rPr>
            </w:pPr>
            <w:r w:rsidRPr="006A4AC5">
              <w:rPr>
                <w:sz w:val="18"/>
                <w:szCs w:val="18"/>
                <w:lang w:val="en-GB"/>
              </w:rPr>
              <w:t>96.6</w:t>
            </w:r>
          </w:p>
        </w:tc>
        <w:tc>
          <w:tcPr>
            <w:tcW w:w="559" w:type="dxa"/>
            <w:tcBorders>
              <w:top w:val="single" w:sz="12" w:space="0" w:color="auto"/>
            </w:tcBorders>
            <w:shd w:val="clear" w:color="auto" w:fill="auto"/>
            <w:vAlign w:val="bottom"/>
          </w:tcPr>
          <w:p w:rsidR="00CE5D92" w:rsidRPr="006A4AC5" w:rsidRDefault="00CE5D92" w:rsidP="00CE5D92">
            <w:pPr>
              <w:rPr>
                <w:sz w:val="18"/>
                <w:szCs w:val="18"/>
                <w:lang w:val="en-GB"/>
              </w:rPr>
            </w:pPr>
            <w:r w:rsidRPr="006A4AC5">
              <w:rPr>
                <w:sz w:val="18"/>
                <w:szCs w:val="18"/>
                <w:lang w:val="en-GB"/>
              </w:rPr>
              <w:t>98.2</w:t>
            </w:r>
          </w:p>
        </w:tc>
        <w:tc>
          <w:tcPr>
            <w:tcW w:w="559" w:type="dxa"/>
            <w:tcBorders>
              <w:top w:val="single" w:sz="12" w:space="0" w:color="auto"/>
            </w:tcBorders>
            <w:shd w:val="clear" w:color="auto" w:fill="auto"/>
            <w:vAlign w:val="bottom"/>
          </w:tcPr>
          <w:p w:rsidR="00CE5D92" w:rsidRPr="006A4AC5" w:rsidRDefault="00CE5D92" w:rsidP="00CE5D92">
            <w:pPr>
              <w:rPr>
                <w:sz w:val="18"/>
                <w:szCs w:val="18"/>
                <w:lang w:val="en-GB"/>
              </w:rPr>
            </w:pPr>
            <w:r w:rsidRPr="006A4AC5">
              <w:rPr>
                <w:sz w:val="18"/>
                <w:szCs w:val="18"/>
                <w:lang w:val="en-GB"/>
              </w:rPr>
              <w:t>99.1</w:t>
            </w:r>
          </w:p>
        </w:tc>
        <w:tc>
          <w:tcPr>
            <w:tcW w:w="559" w:type="dxa"/>
            <w:tcBorders>
              <w:top w:val="single" w:sz="12" w:space="0" w:color="auto"/>
            </w:tcBorders>
            <w:shd w:val="clear" w:color="auto" w:fill="auto"/>
            <w:vAlign w:val="bottom"/>
          </w:tcPr>
          <w:p w:rsidR="00CE5D92" w:rsidRPr="006A4AC5" w:rsidRDefault="00CE5D92" w:rsidP="00CE5D92">
            <w:pPr>
              <w:rPr>
                <w:sz w:val="18"/>
                <w:szCs w:val="18"/>
                <w:lang w:val="en-GB"/>
              </w:rPr>
            </w:pPr>
            <w:r w:rsidRPr="006A4AC5">
              <w:rPr>
                <w:sz w:val="18"/>
                <w:szCs w:val="18"/>
                <w:lang w:val="en-GB"/>
              </w:rPr>
              <w:t>99.5</w:t>
            </w:r>
          </w:p>
        </w:tc>
        <w:tc>
          <w:tcPr>
            <w:tcW w:w="559" w:type="dxa"/>
            <w:tcBorders>
              <w:top w:val="single" w:sz="12" w:space="0" w:color="auto"/>
            </w:tcBorders>
            <w:shd w:val="clear" w:color="auto" w:fill="auto"/>
            <w:vAlign w:val="bottom"/>
          </w:tcPr>
          <w:p w:rsidR="00CE5D92" w:rsidRPr="006A4AC5" w:rsidRDefault="00CE5D92" w:rsidP="00CE5D92">
            <w:pPr>
              <w:rPr>
                <w:sz w:val="18"/>
                <w:szCs w:val="18"/>
                <w:lang w:val="en-GB"/>
              </w:rPr>
            </w:pPr>
            <w:r w:rsidRPr="006A4AC5">
              <w:rPr>
                <w:sz w:val="18"/>
                <w:szCs w:val="18"/>
                <w:lang w:val="en-GB"/>
              </w:rPr>
              <w:t>99.0</w:t>
            </w:r>
          </w:p>
        </w:tc>
        <w:tc>
          <w:tcPr>
            <w:tcW w:w="559" w:type="dxa"/>
            <w:tcBorders>
              <w:top w:val="single" w:sz="12" w:space="0" w:color="auto"/>
            </w:tcBorders>
            <w:shd w:val="clear" w:color="auto" w:fill="auto"/>
            <w:vAlign w:val="bottom"/>
          </w:tcPr>
          <w:p w:rsidR="00CE5D92" w:rsidRPr="006A4AC5" w:rsidRDefault="00CE5D92" w:rsidP="00CE5D92">
            <w:pPr>
              <w:rPr>
                <w:sz w:val="18"/>
                <w:szCs w:val="18"/>
                <w:lang w:val="en-GB"/>
              </w:rPr>
            </w:pPr>
            <w:r w:rsidRPr="006A4AC5">
              <w:rPr>
                <w:sz w:val="18"/>
                <w:szCs w:val="18"/>
                <w:lang w:val="en-GB"/>
              </w:rPr>
              <w:t>99.2</w:t>
            </w:r>
          </w:p>
        </w:tc>
        <w:tc>
          <w:tcPr>
            <w:tcW w:w="559" w:type="dxa"/>
            <w:tcBorders>
              <w:top w:val="single" w:sz="12" w:space="0" w:color="auto"/>
            </w:tcBorders>
            <w:shd w:val="clear" w:color="auto" w:fill="auto"/>
            <w:vAlign w:val="bottom"/>
          </w:tcPr>
          <w:p w:rsidR="00CE5D92" w:rsidRPr="006A4AC5" w:rsidRDefault="00CE5D92" w:rsidP="00CE5D92">
            <w:pPr>
              <w:rPr>
                <w:sz w:val="18"/>
                <w:szCs w:val="18"/>
                <w:lang w:val="en-GB"/>
              </w:rPr>
            </w:pPr>
            <w:r w:rsidRPr="006A4AC5">
              <w:rPr>
                <w:sz w:val="18"/>
                <w:szCs w:val="18"/>
                <w:lang w:val="en-GB"/>
              </w:rPr>
              <w:t>98.8</w:t>
            </w:r>
          </w:p>
        </w:tc>
        <w:tc>
          <w:tcPr>
            <w:tcW w:w="559" w:type="dxa"/>
            <w:tcBorders>
              <w:top w:val="single" w:sz="12" w:space="0" w:color="auto"/>
            </w:tcBorders>
            <w:shd w:val="clear" w:color="auto" w:fill="auto"/>
            <w:vAlign w:val="bottom"/>
          </w:tcPr>
          <w:p w:rsidR="00CE5D92" w:rsidRPr="006A4AC5" w:rsidRDefault="00CE5D92" w:rsidP="00CE5D92">
            <w:pPr>
              <w:rPr>
                <w:sz w:val="18"/>
                <w:szCs w:val="18"/>
                <w:lang w:val="en-GB"/>
              </w:rPr>
            </w:pPr>
            <w:r w:rsidRPr="006A4AC5">
              <w:rPr>
                <w:sz w:val="18"/>
                <w:szCs w:val="18"/>
                <w:lang w:val="en-GB"/>
              </w:rPr>
              <w:t>99.1</w:t>
            </w:r>
          </w:p>
        </w:tc>
        <w:tc>
          <w:tcPr>
            <w:tcW w:w="559" w:type="dxa"/>
            <w:tcBorders>
              <w:top w:val="single" w:sz="12" w:space="0" w:color="auto"/>
            </w:tcBorders>
            <w:shd w:val="clear" w:color="auto" w:fill="auto"/>
            <w:vAlign w:val="bottom"/>
          </w:tcPr>
          <w:p w:rsidR="00CE5D92" w:rsidRPr="006A4AC5" w:rsidRDefault="00CE5D92" w:rsidP="00CE5D92">
            <w:pPr>
              <w:rPr>
                <w:sz w:val="18"/>
                <w:szCs w:val="18"/>
                <w:lang w:val="en-GB"/>
              </w:rPr>
            </w:pPr>
            <w:r w:rsidRPr="006A4AC5">
              <w:rPr>
                <w:sz w:val="18"/>
                <w:szCs w:val="18"/>
                <w:lang w:val="en-GB"/>
              </w:rPr>
              <w:t>99.0</w:t>
            </w:r>
          </w:p>
        </w:tc>
        <w:tc>
          <w:tcPr>
            <w:tcW w:w="559" w:type="dxa"/>
            <w:tcBorders>
              <w:top w:val="single" w:sz="12" w:space="0" w:color="auto"/>
            </w:tcBorders>
            <w:shd w:val="clear" w:color="auto" w:fill="auto"/>
            <w:vAlign w:val="bottom"/>
          </w:tcPr>
          <w:p w:rsidR="00CE5D92" w:rsidRPr="006A4AC5" w:rsidRDefault="00CE5D92" w:rsidP="00CE5D92">
            <w:pPr>
              <w:rPr>
                <w:sz w:val="18"/>
                <w:szCs w:val="18"/>
                <w:lang w:val="en-GB"/>
              </w:rPr>
            </w:pPr>
            <w:r w:rsidRPr="006A4AC5">
              <w:rPr>
                <w:sz w:val="18"/>
                <w:szCs w:val="18"/>
                <w:lang w:val="en-GB"/>
              </w:rPr>
              <w:t>99.2</w:t>
            </w:r>
          </w:p>
        </w:tc>
        <w:tc>
          <w:tcPr>
            <w:tcW w:w="559" w:type="dxa"/>
            <w:tcBorders>
              <w:top w:val="single" w:sz="12" w:space="0" w:color="auto"/>
            </w:tcBorders>
            <w:shd w:val="clear" w:color="auto" w:fill="auto"/>
            <w:vAlign w:val="bottom"/>
          </w:tcPr>
          <w:p w:rsidR="00CE5D92" w:rsidRPr="006A4AC5" w:rsidRDefault="00CE5D92" w:rsidP="00CE5D92">
            <w:pPr>
              <w:rPr>
                <w:sz w:val="18"/>
                <w:szCs w:val="18"/>
                <w:lang w:val="en-GB"/>
              </w:rPr>
            </w:pPr>
            <w:r w:rsidRPr="006A4AC5">
              <w:rPr>
                <w:sz w:val="18"/>
                <w:szCs w:val="18"/>
                <w:lang w:val="en-GB"/>
              </w:rPr>
              <w:t>98.9</w:t>
            </w:r>
          </w:p>
        </w:tc>
      </w:tr>
      <w:tr w:rsidR="00CE5D92" w:rsidRPr="00F56A6C" w:rsidTr="006A4AC5">
        <w:tc>
          <w:tcPr>
            <w:tcW w:w="1519" w:type="dxa"/>
            <w:shd w:val="clear" w:color="auto" w:fill="auto"/>
          </w:tcPr>
          <w:p w:rsidR="00CE5D92" w:rsidRPr="006A4AC5" w:rsidRDefault="00CE5D92" w:rsidP="006A4AC5">
            <w:pPr>
              <w:ind w:left="-108"/>
              <w:rPr>
                <w:sz w:val="18"/>
                <w:szCs w:val="18"/>
                <w:lang w:val="en-GB"/>
              </w:rPr>
            </w:pPr>
            <w:r w:rsidRPr="006A4AC5">
              <w:rPr>
                <w:sz w:val="18"/>
                <w:szCs w:val="18"/>
                <w:lang w:val="en-GB"/>
              </w:rPr>
              <w:t xml:space="preserve">Against </w:t>
            </w:r>
            <w:r w:rsidR="00C95169" w:rsidRPr="006A4AC5">
              <w:rPr>
                <w:sz w:val="18"/>
                <w:szCs w:val="18"/>
                <w:lang w:val="en-GB"/>
              </w:rPr>
              <w:t>diphtheria</w:t>
            </w:r>
            <w:r w:rsidRPr="006A4AC5">
              <w:rPr>
                <w:sz w:val="18"/>
                <w:szCs w:val="18"/>
                <w:lang w:val="en-GB"/>
              </w:rPr>
              <w:t>, pertussis and tetanus</w:t>
            </w:r>
          </w:p>
        </w:tc>
        <w:tc>
          <w:tcPr>
            <w:tcW w:w="558" w:type="dxa"/>
            <w:shd w:val="clear" w:color="auto" w:fill="auto"/>
            <w:vAlign w:val="bottom"/>
          </w:tcPr>
          <w:p w:rsidR="00CE5D92" w:rsidRPr="006A4AC5" w:rsidRDefault="00CE5D92" w:rsidP="00CE5D92">
            <w:pPr>
              <w:rPr>
                <w:sz w:val="18"/>
                <w:szCs w:val="18"/>
                <w:lang w:val="en-GB"/>
              </w:rPr>
            </w:pPr>
            <w:r w:rsidRPr="006A4AC5">
              <w:rPr>
                <w:sz w:val="18"/>
                <w:szCs w:val="18"/>
                <w:lang w:val="en-GB"/>
              </w:rPr>
              <w:t>81.0</w:t>
            </w:r>
          </w:p>
        </w:tc>
        <w:tc>
          <w:tcPr>
            <w:tcW w:w="558" w:type="dxa"/>
            <w:shd w:val="clear" w:color="auto" w:fill="auto"/>
            <w:vAlign w:val="bottom"/>
          </w:tcPr>
          <w:p w:rsidR="00CE5D92" w:rsidRPr="006A4AC5" w:rsidRDefault="00CE5D92" w:rsidP="00CE5D92">
            <w:pPr>
              <w:rPr>
                <w:sz w:val="18"/>
                <w:szCs w:val="18"/>
                <w:lang w:val="en-GB"/>
              </w:rPr>
            </w:pPr>
            <w:r w:rsidRPr="006A4AC5">
              <w:rPr>
                <w:sz w:val="18"/>
                <w:szCs w:val="18"/>
                <w:lang w:val="en-GB"/>
              </w:rPr>
              <w:t>84.0</w:t>
            </w:r>
          </w:p>
        </w:tc>
        <w:tc>
          <w:tcPr>
            <w:tcW w:w="558" w:type="dxa"/>
            <w:shd w:val="clear" w:color="auto" w:fill="auto"/>
            <w:vAlign w:val="bottom"/>
          </w:tcPr>
          <w:p w:rsidR="00CE5D92" w:rsidRPr="006A4AC5" w:rsidRDefault="00CE5D92" w:rsidP="00CE5D92">
            <w:pPr>
              <w:rPr>
                <w:sz w:val="18"/>
                <w:szCs w:val="18"/>
                <w:lang w:val="en-GB"/>
              </w:rPr>
            </w:pPr>
            <w:r w:rsidRPr="006A4AC5">
              <w:rPr>
                <w:sz w:val="18"/>
                <w:szCs w:val="18"/>
                <w:lang w:val="en-GB"/>
              </w:rPr>
              <w:t>73.0</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90.0</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93.0</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97.0</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98.0</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99.0</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98.0</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97.0</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95.4</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97.7</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83.3</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97.2</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99.0</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97.7</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97.6</w:t>
            </w:r>
          </w:p>
        </w:tc>
      </w:tr>
      <w:tr w:rsidR="00CE5D92" w:rsidRPr="00F56A6C" w:rsidTr="006A4AC5">
        <w:tc>
          <w:tcPr>
            <w:tcW w:w="1519" w:type="dxa"/>
            <w:shd w:val="clear" w:color="auto" w:fill="auto"/>
          </w:tcPr>
          <w:p w:rsidR="00CE5D92" w:rsidRPr="006A4AC5" w:rsidRDefault="00CE5D92" w:rsidP="006A4AC5">
            <w:pPr>
              <w:ind w:left="-108"/>
              <w:rPr>
                <w:sz w:val="18"/>
                <w:szCs w:val="18"/>
                <w:lang w:val="en-GB"/>
              </w:rPr>
            </w:pPr>
            <w:r w:rsidRPr="006A4AC5">
              <w:rPr>
                <w:sz w:val="18"/>
                <w:szCs w:val="18"/>
                <w:lang w:val="en-GB"/>
              </w:rPr>
              <w:t xml:space="preserve">Against measles </w:t>
            </w:r>
          </w:p>
        </w:tc>
        <w:tc>
          <w:tcPr>
            <w:tcW w:w="558" w:type="dxa"/>
            <w:shd w:val="clear" w:color="auto" w:fill="auto"/>
            <w:vAlign w:val="bottom"/>
          </w:tcPr>
          <w:p w:rsidR="00CE5D92" w:rsidRPr="006A4AC5" w:rsidRDefault="00CE5D92" w:rsidP="00CE5D92">
            <w:pPr>
              <w:rPr>
                <w:sz w:val="18"/>
                <w:szCs w:val="18"/>
                <w:lang w:val="en-GB"/>
              </w:rPr>
            </w:pPr>
            <w:r w:rsidRPr="006A4AC5">
              <w:rPr>
                <w:sz w:val="18"/>
                <w:szCs w:val="18"/>
                <w:lang w:val="en-GB"/>
              </w:rPr>
              <w:t>63.0</w:t>
            </w:r>
          </w:p>
        </w:tc>
        <w:tc>
          <w:tcPr>
            <w:tcW w:w="558" w:type="dxa"/>
            <w:shd w:val="clear" w:color="auto" w:fill="auto"/>
            <w:vAlign w:val="bottom"/>
          </w:tcPr>
          <w:p w:rsidR="00CE5D92" w:rsidRPr="006A4AC5" w:rsidRDefault="00CE5D92" w:rsidP="00CE5D92">
            <w:pPr>
              <w:rPr>
                <w:sz w:val="18"/>
                <w:szCs w:val="18"/>
                <w:lang w:val="en-GB"/>
              </w:rPr>
            </w:pPr>
            <w:r w:rsidRPr="006A4AC5">
              <w:rPr>
                <w:sz w:val="18"/>
                <w:szCs w:val="18"/>
                <w:lang w:val="en-GB"/>
              </w:rPr>
              <w:t>76.0</w:t>
            </w:r>
          </w:p>
        </w:tc>
        <w:tc>
          <w:tcPr>
            <w:tcW w:w="558" w:type="dxa"/>
            <w:shd w:val="clear" w:color="auto" w:fill="auto"/>
            <w:vAlign w:val="bottom"/>
          </w:tcPr>
          <w:p w:rsidR="00CE5D92" w:rsidRPr="006A4AC5" w:rsidRDefault="00CE5D92" w:rsidP="00CE5D92">
            <w:pPr>
              <w:rPr>
                <w:sz w:val="18"/>
                <w:szCs w:val="18"/>
                <w:lang w:val="en-GB"/>
              </w:rPr>
            </w:pPr>
            <w:r w:rsidRPr="006A4AC5">
              <w:rPr>
                <w:sz w:val="18"/>
                <w:szCs w:val="18"/>
                <w:lang w:val="en-GB"/>
              </w:rPr>
              <w:t>84.0</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90.0</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92.0</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98.0</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100.0</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99.0</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97.0</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97.0</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97.6</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88.0</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97.1</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97.3</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99.0</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90.9</w:t>
            </w:r>
          </w:p>
        </w:tc>
        <w:tc>
          <w:tcPr>
            <w:tcW w:w="559" w:type="dxa"/>
            <w:shd w:val="clear" w:color="auto" w:fill="auto"/>
            <w:tcMar>
              <w:left w:w="0" w:type="dxa"/>
            </w:tcMar>
            <w:vAlign w:val="bottom"/>
          </w:tcPr>
          <w:p w:rsidR="00CE5D92" w:rsidRPr="006A4AC5" w:rsidRDefault="00CE5D92" w:rsidP="00CE5D92">
            <w:pPr>
              <w:rPr>
                <w:sz w:val="18"/>
                <w:szCs w:val="18"/>
                <w:lang w:val="en-GB"/>
              </w:rPr>
            </w:pPr>
            <w:r w:rsidRPr="006A4AC5">
              <w:rPr>
                <w:sz w:val="18"/>
                <w:szCs w:val="18"/>
                <w:lang w:val="en-GB"/>
              </w:rPr>
              <w:t>98.8*</w:t>
            </w:r>
          </w:p>
        </w:tc>
      </w:tr>
      <w:tr w:rsidR="00CE5D92" w:rsidRPr="00F56A6C" w:rsidTr="006A4AC5">
        <w:tc>
          <w:tcPr>
            <w:tcW w:w="1519" w:type="dxa"/>
            <w:shd w:val="clear" w:color="auto" w:fill="auto"/>
            <w:tcMar>
              <w:left w:w="0" w:type="dxa"/>
            </w:tcMar>
          </w:tcPr>
          <w:p w:rsidR="00CE5D92" w:rsidRPr="006A4AC5" w:rsidRDefault="00CE5D92" w:rsidP="00CE5D92">
            <w:pPr>
              <w:rPr>
                <w:sz w:val="18"/>
                <w:szCs w:val="18"/>
                <w:lang w:val="en-GB"/>
              </w:rPr>
            </w:pPr>
            <w:r w:rsidRPr="006A4AC5">
              <w:rPr>
                <w:sz w:val="18"/>
                <w:szCs w:val="18"/>
                <w:lang w:val="en-GB"/>
              </w:rPr>
              <w:t>Against poliomyelitis</w:t>
            </w:r>
          </w:p>
        </w:tc>
        <w:tc>
          <w:tcPr>
            <w:tcW w:w="558" w:type="dxa"/>
            <w:shd w:val="clear" w:color="auto" w:fill="auto"/>
            <w:vAlign w:val="bottom"/>
          </w:tcPr>
          <w:p w:rsidR="00CE5D92" w:rsidRPr="006A4AC5" w:rsidRDefault="00CE5D92" w:rsidP="00CE5D92">
            <w:pPr>
              <w:rPr>
                <w:sz w:val="18"/>
                <w:szCs w:val="18"/>
                <w:lang w:val="en-GB"/>
              </w:rPr>
            </w:pPr>
          </w:p>
        </w:tc>
        <w:tc>
          <w:tcPr>
            <w:tcW w:w="558" w:type="dxa"/>
            <w:shd w:val="clear" w:color="auto" w:fill="auto"/>
            <w:vAlign w:val="bottom"/>
          </w:tcPr>
          <w:p w:rsidR="00CE5D92" w:rsidRPr="006A4AC5" w:rsidRDefault="00CE5D92" w:rsidP="00CE5D92">
            <w:pPr>
              <w:rPr>
                <w:sz w:val="18"/>
                <w:szCs w:val="18"/>
                <w:lang w:val="en-GB"/>
              </w:rPr>
            </w:pPr>
            <w:r w:rsidRPr="006A4AC5">
              <w:rPr>
                <w:sz w:val="18"/>
                <w:szCs w:val="18"/>
                <w:lang w:val="en-GB"/>
              </w:rPr>
              <w:t>91.0</w:t>
            </w:r>
          </w:p>
        </w:tc>
        <w:tc>
          <w:tcPr>
            <w:tcW w:w="558" w:type="dxa"/>
            <w:shd w:val="clear" w:color="auto" w:fill="auto"/>
            <w:vAlign w:val="bottom"/>
          </w:tcPr>
          <w:p w:rsidR="00CE5D92" w:rsidRPr="006A4AC5" w:rsidRDefault="00CE5D92" w:rsidP="00CE5D92">
            <w:pPr>
              <w:rPr>
                <w:sz w:val="18"/>
                <w:szCs w:val="18"/>
                <w:lang w:val="en-GB"/>
              </w:rPr>
            </w:pPr>
            <w:r w:rsidRPr="006A4AC5">
              <w:rPr>
                <w:sz w:val="18"/>
                <w:szCs w:val="18"/>
                <w:lang w:val="en-GB"/>
              </w:rPr>
              <w:t>92.0</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94.0</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96.0</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98.0</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99.0</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99.0</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98.0</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98.0</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94.3</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99.0</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66.0</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97.8</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99.1</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98.0</w:t>
            </w:r>
          </w:p>
        </w:tc>
        <w:tc>
          <w:tcPr>
            <w:tcW w:w="559" w:type="dxa"/>
            <w:shd w:val="clear" w:color="auto" w:fill="auto"/>
            <w:vAlign w:val="bottom"/>
          </w:tcPr>
          <w:p w:rsidR="00CE5D92" w:rsidRPr="006A4AC5" w:rsidRDefault="00CE5D92" w:rsidP="00CE5D92">
            <w:pPr>
              <w:rPr>
                <w:sz w:val="18"/>
                <w:szCs w:val="18"/>
                <w:lang w:val="en-GB"/>
              </w:rPr>
            </w:pPr>
            <w:r w:rsidRPr="006A4AC5">
              <w:rPr>
                <w:sz w:val="18"/>
                <w:szCs w:val="18"/>
                <w:lang w:val="en-GB"/>
              </w:rPr>
              <w:t>97.7</w:t>
            </w:r>
          </w:p>
        </w:tc>
      </w:tr>
      <w:tr w:rsidR="00CE5D92" w:rsidRPr="00F56A6C" w:rsidTr="006A4AC5">
        <w:tc>
          <w:tcPr>
            <w:tcW w:w="1519" w:type="dxa"/>
            <w:tcBorders>
              <w:bottom w:val="single" w:sz="12" w:space="0" w:color="auto"/>
            </w:tcBorders>
            <w:shd w:val="clear" w:color="auto" w:fill="auto"/>
          </w:tcPr>
          <w:p w:rsidR="00CE5D92" w:rsidRPr="006A4AC5" w:rsidRDefault="00CE5D92" w:rsidP="006A4AC5">
            <w:pPr>
              <w:ind w:left="-108"/>
              <w:rPr>
                <w:sz w:val="18"/>
                <w:szCs w:val="18"/>
                <w:lang w:val="en-GB"/>
              </w:rPr>
            </w:pPr>
            <w:r w:rsidRPr="006A4AC5">
              <w:rPr>
                <w:sz w:val="18"/>
                <w:szCs w:val="18"/>
                <w:lang w:val="en-GB"/>
              </w:rPr>
              <w:t>Against hepatitis B</w:t>
            </w:r>
          </w:p>
        </w:tc>
        <w:tc>
          <w:tcPr>
            <w:tcW w:w="558" w:type="dxa"/>
            <w:tcBorders>
              <w:bottom w:val="single" w:sz="12" w:space="0" w:color="auto"/>
            </w:tcBorders>
            <w:shd w:val="clear" w:color="auto" w:fill="auto"/>
            <w:vAlign w:val="bottom"/>
          </w:tcPr>
          <w:p w:rsidR="00CE5D92" w:rsidRPr="006A4AC5" w:rsidRDefault="00CE5D92" w:rsidP="00CE5D92">
            <w:pPr>
              <w:rPr>
                <w:sz w:val="18"/>
                <w:szCs w:val="18"/>
                <w:lang w:val="en-GB"/>
              </w:rPr>
            </w:pPr>
          </w:p>
        </w:tc>
        <w:tc>
          <w:tcPr>
            <w:tcW w:w="558" w:type="dxa"/>
            <w:tcBorders>
              <w:bottom w:val="single" w:sz="12" w:space="0" w:color="auto"/>
            </w:tcBorders>
            <w:shd w:val="clear" w:color="auto" w:fill="auto"/>
            <w:vAlign w:val="bottom"/>
          </w:tcPr>
          <w:p w:rsidR="00CE5D92" w:rsidRPr="006A4AC5" w:rsidRDefault="00CE5D92" w:rsidP="00CE5D92">
            <w:pPr>
              <w:rPr>
                <w:sz w:val="18"/>
                <w:szCs w:val="18"/>
                <w:lang w:val="en-GB"/>
              </w:rPr>
            </w:pPr>
          </w:p>
        </w:tc>
        <w:tc>
          <w:tcPr>
            <w:tcW w:w="558" w:type="dxa"/>
            <w:tcBorders>
              <w:bottom w:val="single" w:sz="12" w:space="0" w:color="auto"/>
            </w:tcBorders>
            <w:shd w:val="clear" w:color="auto" w:fill="auto"/>
            <w:vAlign w:val="bottom"/>
          </w:tcPr>
          <w:p w:rsidR="00CE5D92" w:rsidRPr="006A4AC5" w:rsidRDefault="00CE5D92" w:rsidP="00CE5D92">
            <w:pPr>
              <w:rPr>
                <w:sz w:val="18"/>
                <w:szCs w:val="18"/>
                <w:lang w:val="en-GB"/>
              </w:rPr>
            </w:pPr>
          </w:p>
        </w:tc>
        <w:tc>
          <w:tcPr>
            <w:tcW w:w="559" w:type="dxa"/>
            <w:tcBorders>
              <w:bottom w:val="single" w:sz="12" w:space="0" w:color="auto"/>
            </w:tcBorders>
            <w:shd w:val="clear" w:color="auto" w:fill="auto"/>
            <w:vAlign w:val="bottom"/>
          </w:tcPr>
          <w:p w:rsidR="00CE5D92" w:rsidRPr="006A4AC5" w:rsidRDefault="00CE5D92" w:rsidP="00CE5D92">
            <w:pPr>
              <w:rPr>
                <w:sz w:val="18"/>
                <w:szCs w:val="18"/>
                <w:lang w:val="en-GB"/>
              </w:rPr>
            </w:pPr>
          </w:p>
        </w:tc>
        <w:tc>
          <w:tcPr>
            <w:tcW w:w="559" w:type="dxa"/>
            <w:tcBorders>
              <w:bottom w:val="single" w:sz="12" w:space="0" w:color="auto"/>
            </w:tcBorders>
            <w:shd w:val="clear" w:color="auto" w:fill="auto"/>
            <w:vAlign w:val="bottom"/>
          </w:tcPr>
          <w:p w:rsidR="00CE5D92" w:rsidRPr="006A4AC5" w:rsidRDefault="00CE5D92" w:rsidP="00CE5D92">
            <w:pPr>
              <w:rPr>
                <w:sz w:val="18"/>
                <w:szCs w:val="18"/>
                <w:lang w:val="en-GB"/>
              </w:rPr>
            </w:pPr>
          </w:p>
        </w:tc>
        <w:tc>
          <w:tcPr>
            <w:tcW w:w="559" w:type="dxa"/>
            <w:tcBorders>
              <w:bottom w:val="single" w:sz="12" w:space="0" w:color="auto"/>
            </w:tcBorders>
            <w:shd w:val="clear" w:color="auto" w:fill="auto"/>
            <w:vAlign w:val="bottom"/>
          </w:tcPr>
          <w:p w:rsidR="00CE5D92" w:rsidRPr="006A4AC5" w:rsidRDefault="00CE5D92" w:rsidP="00CE5D92">
            <w:pPr>
              <w:rPr>
                <w:sz w:val="18"/>
                <w:szCs w:val="18"/>
                <w:lang w:val="en-GB"/>
              </w:rPr>
            </w:pPr>
          </w:p>
        </w:tc>
        <w:tc>
          <w:tcPr>
            <w:tcW w:w="559" w:type="dxa"/>
            <w:tcBorders>
              <w:bottom w:val="single" w:sz="12" w:space="0" w:color="auto"/>
            </w:tcBorders>
            <w:shd w:val="clear" w:color="auto" w:fill="auto"/>
            <w:vAlign w:val="bottom"/>
          </w:tcPr>
          <w:p w:rsidR="00CE5D92" w:rsidRPr="006A4AC5" w:rsidRDefault="00CE5D92" w:rsidP="00CE5D92">
            <w:pPr>
              <w:rPr>
                <w:sz w:val="18"/>
                <w:szCs w:val="18"/>
                <w:lang w:val="en-GB"/>
              </w:rPr>
            </w:pPr>
          </w:p>
        </w:tc>
        <w:tc>
          <w:tcPr>
            <w:tcW w:w="559" w:type="dxa"/>
            <w:tcBorders>
              <w:bottom w:val="single" w:sz="12" w:space="0" w:color="auto"/>
            </w:tcBorders>
            <w:shd w:val="clear" w:color="auto" w:fill="auto"/>
            <w:vAlign w:val="bottom"/>
          </w:tcPr>
          <w:p w:rsidR="00CE5D92" w:rsidRPr="006A4AC5" w:rsidRDefault="00CE5D92" w:rsidP="00CE5D92">
            <w:pPr>
              <w:rPr>
                <w:sz w:val="18"/>
                <w:szCs w:val="18"/>
                <w:lang w:val="en-GB"/>
              </w:rPr>
            </w:pPr>
          </w:p>
        </w:tc>
        <w:tc>
          <w:tcPr>
            <w:tcW w:w="559" w:type="dxa"/>
            <w:tcBorders>
              <w:bottom w:val="single" w:sz="12" w:space="0" w:color="auto"/>
            </w:tcBorders>
            <w:shd w:val="clear" w:color="auto" w:fill="auto"/>
            <w:vAlign w:val="bottom"/>
          </w:tcPr>
          <w:p w:rsidR="00CE5D92" w:rsidRPr="006A4AC5" w:rsidRDefault="00CE5D92" w:rsidP="00CE5D92">
            <w:pPr>
              <w:rPr>
                <w:sz w:val="18"/>
                <w:szCs w:val="18"/>
                <w:lang w:val="en-GB"/>
              </w:rPr>
            </w:pPr>
          </w:p>
        </w:tc>
        <w:tc>
          <w:tcPr>
            <w:tcW w:w="559" w:type="dxa"/>
            <w:tcBorders>
              <w:bottom w:val="single" w:sz="12" w:space="0" w:color="auto"/>
            </w:tcBorders>
            <w:shd w:val="clear" w:color="auto" w:fill="auto"/>
            <w:vAlign w:val="bottom"/>
          </w:tcPr>
          <w:p w:rsidR="00CE5D92" w:rsidRPr="006A4AC5" w:rsidRDefault="00CE5D92" w:rsidP="00CE5D92">
            <w:pPr>
              <w:rPr>
                <w:sz w:val="18"/>
                <w:szCs w:val="18"/>
                <w:lang w:val="en-GB"/>
              </w:rPr>
            </w:pPr>
          </w:p>
        </w:tc>
        <w:tc>
          <w:tcPr>
            <w:tcW w:w="559" w:type="dxa"/>
            <w:tcBorders>
              <w:bottom w:val="single" w:sz="12" w:space="0" w:color="auto"/>
            </w:tcBorders>
            <w:shd w:val="clear" w:color="auto" w:fill="auto"/>
            <w:vAlign w:val="bottom"/>
          </w:tcPr>
          <w:p w:rsidR="00CE5D92" w:rsidRPr="006A4AC5" w:rsidRDefault="00CE5D92" w:rsidP="00CE5D92">
            <w:pPr>
              <w:rPr>
                <w:sz w:val="18"/>
                <w:szCs w:val="18"/>
                <w:lang w:val="en-GB"/>
              </w:rPr>
            </w:pPr>
          </w:p>
        </w:tc>
        <w:tc>
          <w:tcPr>
            <w:tcW w:w="559" w:type="dxa"/>
            <w:tcBorders>
              <w:bottom w:val="single" w:sz="12" w:space="0" w:color="auto"/>
            </w:tcBorders>
            <w:shd w:val="clear" w:color="auto" w:fill="auto"/>
            <w:vAlign w:val="bottom"/>
          </w:tcPr>
          <w:p w:rsidR="00CE5D92" w:rsidRPr="006A4AC5" w:rsidRDefault="00CE5D92" w:rsidP="00CE5D92">
            <w:pPr>
              <w:rPr>
                <w:sz w:val="18"/>
                <w:szCs w:val="18"/>
                <w:lang w:val="en-GB"/>
              </w:rPr>
            </w:pPr>
            <w:r w:rsidRPr="006A4AC5">
              <w:rPr>
                <w:sz w:val="18"/>
                <w:szCs w:val="18"/>
                <w:lang w:val="en-GB"/>
              </w:rPr>
              <w:t>96.4</w:t>
            </w:r>
          </w:p>
        </w:tc>
        <w:tc>
          <w:tcPr>
            <w:tcW w:w="559" w:type="dxa"/>
            <w:tcBorders>
              <w:bottom w:val="single" w:sz="12" w:space="0" w:color="auto"/>
            </w:tcBorders>
            <w:shd w:val="clear" w:color="auto" w:fill="auto"/>
            <w:vAlign w:val="bottom"/>
          </w:tcPr>
          <w:p w:rsidR="00CE5D92" w:rsidRPr="006A4AC5" w:rsidRDefault="00CE5D92" w:rsidP="00CE5D92">
            <w:pPr>
              <w:rPr>
                <w:sz w:val="18"/>
                <w:szCs w:val="18"/>
                <w:lang w:val="en-GB"/>
              </w:rPr>
            </w:pPr>
            <w:r w:rsidRPr="006A4AC5">
              <w:rPr>
                <w:sz w:val="18"/>
                <w:szCs w:val="18"/>
                <w:lang w:val="en-GB"/>
              </w:rPr>
              <w:t>97.0</w:t>
            </w:r>
          </w:p>
        </w:tc>
        <w:tc>
          <w:tcPr>
            <w:tcW w:w="559" w:type="dxa"/>
            <w:tcBorders>
              <w:bottom w:val="single" w:sz="12" w:space="0" w:color="auto"/>
            </w:tcBorders>
            <w:shd w:val="clear" w:color="auto" w:fill="auto"/>
            <w:vAlign w:val="bottom"/>
          </w:tcPr>
          <w:p w:rsidR="00CE5D92" w:rsidRPr="006A4AC5" w:rsidRDefault="00CE5D92" w:rsidP="00CE5D92">
            <w:pPr>
              <w:rPr>
                <w:sz w:val="18"/>
                <w:szCs w:val="18"/>
                <w:lang w:val="en-GB"/>
              </w:rPr>
            </w:pPr>
            <w:r w:rsidRPr="006A4AC5">
              <w:rPr>
                <w:sz w:val="18"/>
                <w:szCs w:val="18"/>
                <w:lang w:val="en-GB"/>
              </w:rPr>
              <w:t>96.5</w:t>
            </w:r>
          </w:p>
        </w:tc>
        <w:tc>
          <w:tcPr>
            <w:tcW w:w="559" w:type="dxa"/>
            <w:tcBorders>
              <w:bottom w:val="single" w:sz="12" w:space="0" w:color="auto"/>
            </w:tcBorders>
            <w:shd w:val="clear" w:color="auto" w:fill="auto"/>
            <w:vAlign w:val="bottom"/>
          </w:tcPr>
          <w:p w:rsidR="00CE5D92" w:rsidRPr="006A4AC5" w:rsidRDefault="00CE5D92" w:rsidP="00CE5D92">
            <w:pPr>
              <w:rPr>
                <w:sz w:val="18"/>
                <w:szCs w:val="18"/>
                <w:lang w:val="en-GB"/>
              </w:rPr>
            </w:pPr>
            <w:r w:rsidRPr="006A4AC5">
              <w:rPr>
                <w:sz w:val="18"/>
                <w:szCs w:val="18"/>
                <w:lang w:val="en-GB"/>
              </w:rPr>
              <w:t>99.1</w:t>
            </w:r>
          </w:p>
        </w:tc>
        <w:tc>
          <w:tcPr>
            <w:tcW w:w="559" w:type="dxa"/>
            <w:tcBorders>
              <w:bottom w:val="single" w:sz="12" w:space="0" w:color="auto"/>
            </w:tcBorders>
            <w:shd w:val="clear" w:color="auto" w:fill="auto"/>
            <w:vAlign w:val="bottom"/>
          </w:tcPr>
          <w:p w:rsidR="00CE5D92" w:rsidRPr="006A4AC5" w:rsidRDefault="00CE5D92" w:rsidP="00CE5D92">
            <w:pPr>
              <w:rPr>
                <w:sz w:val="18"/>
                <w:szCs w:val="18"/>
                <w:lang w:val="en-GB"/>
              </w:rPr>
            </w:pPr>
            <w:r w:rsidRPr="006A4AC5">
              <w:rPr>
                <w:sz w:val="18"/>
                <w:szCs w:val="18"/>
                <w:lang w:val="en-GB"/>
              </w:rPr>
              <w:t>98.1</w:t>
            </w:r>
          </w:p>
        </w:tc>
        <w:tc>
          <w:tcPr>
            <w:tcW w:w="559" w:type="dxa"/>
            <w:tcBorders>
              <w:bottom w:val="single" w:sz="12" w:space="0" w:color="auto"/>
            </w:tcBorders>
            <w:shd w:val="clear" w:color="auto" w:fill="auto"/>
            <w:vAlign w:val="bottom"/>
          </w:tcPr>
          <w:p w:rsidR="00CE5D92" w:rsidRPr="006A4AC5" w:rsidRDefault="00CE5D92" w:rsidP="00CE5D92">
            <w:pPr>
              <w:rPr>
                <w:sz w:val="18"/>
                <w:szCs w:val="18"/>
                <w:lang w:val="en-GB"/>
              </w:rPr>
            </w:pPr>
            <w:r w:rsidRPr="006A4AC5">
              <w:rPr>
                <w:sz w:val="18"/>
                <w:szCs w:val="18"/>
                <w:lang w:val="en-GB"/>
              </w:rPr>
              <w:t>97.8</w:t>
            </w:r>
          </w:p>
        </w:tc>
      </w:tr>
    </w:tbl>
    <w:p w:rsidR="00CE5D92" w:rsidRPr="00F56A6C" w:rsidRDefault="00CE5D92" w:rsidP="006A4AC5">
      <w:pPr>
        <w:spacing w:after="120"/>
        <w:ind w:left="1134" w:right="1134"/>
        <w:jc w:val="both"/>
        <w:rPr>
          <w:snapToGrid w:val="0"/>
          <w:szCs w:val="24"/>
          <w:lang w:val="en-GB"/>
        </w:rPr>
      </w:pPr>
      <w:r w:rsidRPr="00F56A6C">
        <w:rPr>
          <w:snapToGrid w:val="0"/>
          <w:szCs w:val="24"/>
          <w:lang w:val="en-GB"/>
        </w:rPr>
        <w:t>Children have been immunized with a combined measles/rubella/mumps vaccine since 2007.</w:t>
      </w:r>
    </w:p>
    <w:p w:rsidR="00CE5D92" w:rsidRPr="00F56A6C" w:rsidRDefault="00CE5D92" w:rsidP="006A4AC5">
      <w:pPr>
        <w:spacing w:after="120"/>
        <w:ind w:left="1134" w:right="1134"/>
        <w:jc w:val="both"/>
        <w:rPr>
          <w:snapToGrid w:val="0"/>
          <w:szCs w:val="24"/>
          <w:lang w:val="en-GB"/>
        </w:rPr>
      </w:pPr>
      <w:r w:rsidRPr="00F56A6C">
        <w:rPr>
          <w:snapToGrid w:val="0"/>
          <w:szCs w:val="24"/>
          <w:lang w:val="en-GB"/>
        </w:rPr>
        <w:t>Note: statistics on the proportion of children immunized are not broken down by urban and rural population, or by gender.</w:t>
      </w:r>
    </w:p>
    <w:p w:rsidR="00CE5D92" w:rsidRPr="00F56A6C" w:rsidRDefault="00CE5D92" w:rsidP="006A4AC5">
      <w:pPr>
        <w:spacing w:before="120" w:after="120"/>
        <w:ind w:left="1134"/>
        <w:jc w:val="both"/>
        <w:rPr>
          <w:snapToGrid w:val="0"/>
          <w:szCs w:val="24"/>
          <w:lang w:val="en-GB"/>
        </w:rPr>
      </w:pPr>
      <w:r w:rsidRPr="00F56A6C">
        <w:rPr>
          <w:snapToGrid w:val="0"/>
          <w:szCs w:val="24"/>
          <w:lang w:val="en-GB"/>
        </w:rPr>
        <w:t>268.</w:t>
      </w:r>
      <w:r w:rsidRPr="00F56A6C">
        <w:rPr>
          <w:snapToGrid w:val="0"/>
          <w:szCs w:val="24"/>
          <w:lang w:val="en-GB"/>
        </w:rPr>
        <w:tab/>
      </w:r>
      <w:r w:rsidRPr="005552DF">
        <w:rPr>
          <w:snapToGrid w:val="0"/>
          <w:szCs w:val="24"/>
          <w:lang w:val="en-GB"/>
        </w:rPr>
        <w:t>Vaccination up to the age of 1 year</w:t>
      </w:r>
      <w:r w:rsidRPr="00F56A6C">
        <w:rPr>
          <w:snapToGrid w:val="0"/>
          <w:szCs w:val="24"/>
          <w:lang w:val="en-GB"/>
        </w:rPr>
        <w:t xml:space="preserve">  </w:t>
      </w:r>
    </w:p>
    <w:tbl>
      <w:tblPr>
        <w:tblW w:w="7371" w:type="dxa"/>
        <w:tblInd w:w="1242" w:type="dxa"/>
        <w:tblLook w:val="00BF" w:firstRow="1" w:lastRow="0" w:firstColumn="1" w:lastColumn="0" w:noHBand="0" w:noVBand="0"/>
      </w:tblPr>
      <w:tblGrid>
        <w:gridCol w:w="2127"/>
        <w:gridCol w:w="1417"/>
        <w:gridCol w:w="1843"/>
        <w:gridCol w:w="1984"/>
      </w:tblGrid>
      <w:tr w:rsidR="00CE5D92" w:rsidRPr="00F56A6C" w:rsidTr="002C64B8">
        <w:tc>
          <w:tcPr>
            <w:tcW w:w="2127" w:type="dxa"/>
            <w:tcBorders>
              <w:top w:val="single" w:sz="2" w:space="0" w:color="auto"/>
              <w:bottom w:val="single" w:sz="12" w:space="0" w:color="auto"/>
            </w:tcBorders>
          </w:tcPr>
          <w:p w:rsidR="00CE5D92" w:rsidRPr="002C64B8" w:rsidRDefault="00CE5D92" w:rsidP="00CE5D92">
            <w:pPr>
              <w:jc w:val="center"/>
              <w:rPr>
                <w:i/>
                <w:snapToGrid w:val="0"/>
                <w:sz w:val="16"/>
                <w:szCs w:val="16"/>
                <w:lang w:val="en-GB"/>
              </w:rPr>
            </w:pPr>
            <w:r w:rsidRPr="002C64B8">
              <w:rPr>
                <w:i/>
                <w:snapToGrid w:val="0"/>
                <w:sz w:val="16"/>
                <w:szCs w:val="16"/>
                <w:lang w:val="en-GB"/>
              </w:rPr>
              <w:t>Year</w:t>
            </w:r>
          </w:p>
        </w:tc>
        <w:tc>
          <w:tcPr>
            <w:tcW w:w="1417" w:type="dxa"/>
            <w:tcBorders>
              <w:top w:val="single" w:sz="2" w:space="0" w:color="auto"/>
              <w:bottom w:val="single" w:sz="12" w:space="0" w:color="auto"/>
            </w:tcBorders>
          </w:tcPr>
          <w:p w:rsidR="00CE5D92" w:rsidRPr="002C64B8" w:rsidRDefault="00CE5D92" w:rsidP="006A4AC5">
            <w:pPr>
              <w:jc w:val="right"/>
              <w:rPr>
                <w:i/>
                <w:snapToGrid w:val="0"/>
                <w:sz w:val="16"/>
                <w:szCs w:val="16"/>
                <w:lang w:val="en-GB"/>
              </w:rPr>
            </w:pPr>
            <w:r w:rsidRPr="002C64B8">
              <w:rPr>
                <w:i/>
                <w:snapToGrid w:val="0"/>
                <w:sz w:val="16"/>
                <w:szCs w:val="16"/>
                <w:lang w:val="en-GB"/>
              </w:rPr>
              <w:t>2005</w:t>
            </w:r>
          </w:p>
        </w:tc>
        <w:tc>
          <w:tcPr>
            <w:tcW w:w="1843" w:type="dxa"/>
            <w:tcBorders>
              <w:top w:val="single" w:sz="2" w:space="0" w:color="auto"/>
              <w:bottom w:val="single" w:sz="12" w:space="0" w:color="auto"/>
            </w:tcBorders>
          </w:tcPr>
          <w:p w:rsidR="00CE5D92" w:rsidRPr="002C64B8" w:rsidRDefault="00CE5D92" w:rsidP="006A4AC5">
            <w:pPr>
              <w:jc w:val="right"/>
              <w:rPr>
                <w:i/>
                <w:snapToGrid w:val="0"/>
                <w:sz w:val="16"/>
                <w:szCs w:val="16"/>
                <w:lang w:val="en-GB"/>
              </w:rPr>
            </w:pPr>
            <w:r w:rsidRPr="002C64B8">
              <w:rPr>
                <w:i/>
                <w:snapToGrid w:val="0"/>
                <w:sz w:val="16"/>
                <w:szCs w:val="16"/>
                <w:lang w:val="en-GB"/>
              </w:rPr>
              <w:t>2006</w:t>
            </w:r>
          </w:p>
        </w:tc>
        <w:tc>
          <w:tcPr>
            <w:tcW w:w="1984" w:type="dxa"/>
            <w:tcBorders>
              <w:top w:val="single" w:sz="2" w:space="0" w:color="auto"/>
              <w:bottom w:val="single" w:sz="12" w:space="0" w:color="auto"/>
            </w:tcBorders>
          </w:tcPr>
          <w:p w:rsidR="00CE5D92" w:rsidRPr="002C64B8" w:rsidRDefault="00CE5D92" w:rsidP="006A4AC5">
            <w:pPr>
              <w:jc w:val="right"/>
              <w:rPr>
                <w:i/>
                <w:snapToGrid w:val="0"/>
                <w:sz w:val="16"/>
                <w:szCs w:val="16"/>
                <w:lang w:val="en-GB"/>
              </w:rPr>
            </w:pPr>
            <w:r w:rsidRPr="002C64B8">
              <w:rPr>
                <w:i/>
                <w:snapToGrid w:val="0"/>
                <w:sz w:val="16"/>
                <w:szCs w:val="16"/>
                <w:lang w:val="en-GB"/>
              </w:rPr>
              <w:t>2007</w:t>
            </w:r>
          </w:p>
        </w:tc>
      </w:tr>
      <w:tr w:rsidR="00CE5D92" w:rsidRPr="00F56A6C" w:rsidTr="002C64B8">
        <w:trPr>
          <w:trHeight w:val="365"/>
        </w:trPr>
        <w:tc>
          <w:tcPr>
            <w:tcW w:w="2127" w:type="dxa"/>
            <w:tcBorders>
              <w:top w:val="single" w:sz="12" w:space="0" w:color="auto"/>
              <w:bottom w:val="single" w:sz="12" w:space="0" w:color="auto"/>
            </w:tcBorders>
          </w:tcPr>
          <w:p w:rsidR="00CE5D92" w:rsidRPr="002C64B8" w:rsidRDefault="00CE5D92" w:rsidP="00CE5D92">
            <w:pPr>
              <w:jc w:val="both"/>
              <w:rPr>
                <w:snapToGrid w:val="0"/>
                <w:sz w:val="18"/>
                <w:szCs w:val="18"/>
                <w:lang w:val="en-GB"/>
              </w:rPr>
            </w:pPr>
            <w:r w:rsidRPr="002C64B8">
              <w:rPr>
                <w:snapToGrid w:val="0"/>
                <w:sz w:val="18"/>
                <w:szCs w:val="18"/>
                <w:lang w:val="en-GB"/>
              </w:rPr>
              <w:t>Turkmenistan, %</w:t>
            </w:r>
          </w:p>
        </w:tc>
        <w:tc>
          <w:tcPr>
            <w:tcW w:w="1417" w:type="dxa"/>
            <w:tcBorders>
              <w:top w:val="single" w:sz="12" w:space="0" w:color="auto"/>
              <w:bottom w:val="single" w:sz="12" w:space="0" w:color="auto"/>
            </w:tcBorders>
          </w:tcPr>
          <w:p w:rsidR="00CE5D92" w:rsidRPr="002C64B8" w:rsidRDefault="00CE5D92" w:rsidP="006A4AC5">
            <w:pPr>
              <w:jc w:val="right"/>
              <w:rPr>
                <w:snapToGrid w:val="0"/>
                <w:sz w:val="18"/>
                <w:szCs w:val="18"/>
                <w:lang w:val="en-GB"/>
              </w:rPr>
            </w:pPr>
            <w:r w:rsidRPr="002C64B8">
              <w:rPr>
                <w:snapToGrid w:val="0"/>
                <w:sz w:val="18"/>
                <w:szCs w:val="18"/>
                <w:lang w:val="en-GB"/>
              </w:rPr>
              <w:t>99.0</w:t>
            </w:r>
          </w:p>
        </w:tc>
        <w:tc>
          <w:tcPr>
            <w:tcW w:w="1843" w:type="dxa"/>
            <w:tcBorders>
              <w:top w:val="single" w:sz="12" w:space="0" w:color="auto"/>
              <w:bottom w:val="single" w:sz="12" w:space="0" w:color="auto"/>
            </w:tcBorders>
          </w:tcPr>
          <w:p w:rsidR="00CE5D92" w:rsidRPr="002C64B8" w:rsidRDefault="00CE5D92" w:rsidP="006A4AC5">
            <w:pPr>
              <w:jc w:val="right"/>
              <w:rPr>
                <w:snapToGrid w:val="0"/>
                <w:sz w:val="18"/>
                <w:szCs w:val="18"/>
                <w:lang w:val="en-GB"/>
              </w:rPr>
            </w:pPr>
            <w:r w:rsidRPr="002C64B8">
              <w:rPr>
                <w:snapToGrid w:val="0"/>
                <w:sz w:val="18"/>
                <w:szCs w:val="18"/>
                <w:lang w:val="en-GB"/>
              </w:rPr>
              <w:t>98.4</w:t>
            </w:r>
          </w:p>
        </w:tc>
        <w:tc>
          <w:tcPr>
            <w:tcW w:w="1984" w:type="dxa"/>
            <w:tcBorders>
              <w:top w:val="single" w:sz="12" w:space="0" w:color="auto"/>
              <w:bottom w:val="single" w:sz="12" w:space="0" w:color="auto"/>
            </w:tcBorders>
          </w:tcPr>
          <w:p w:rsidR="00CE5D92" w:rsidRPr="002C64B8" w:rsidRDefault="00CE5D92" w:rsidP="006A4AC5">
            <w:pPr>
              <w:jc w:val="right"/>
              <w:rPr>
                <w:snapToGrid w:val="0"/>
                <w:sz w:val="18"/>
                <w:szCs w:val="18"/>
                <w:lang w:val="en-GB"/>
              </w:rPr>
            </w:pPr>
            <w:r w:rsidRPr="002C64B8">
              <w:rPr>
                <w:snapToGrid w:val="0"/>
                <w:sz w:val="18"/>
                <w:szCs w:val="18"/>
                <w:lang w:val="en-GB"/>
              </w:rPr>
              <w:t>98.2</w:t>
            </w:r>
          </w:p>
        </w:tc>
      </w:tr>
    </w:tbl>
    <w:p w:rsidR="00CE5D92" w:rsidRPr="00F56A6C" w:rsidRDefault="00CE5D92" w:rsidP="006A4AC5">
      <w:pPr>
        <w:spacing w:before="120" w:after="120"/>
        <w:ind w:left="1134" w:right="1134"/>
        <w:jc w:val="both"/>
        <w:rPr>
          <w:snapToGrid w:val="0"/>
          <w:lang w:val="en-GB"/>
        </w:rPr>
      </w:pPr>
      <w:r w:rsidRPr="00F56A6C">
        <w:rPr>
          <w:snapToGrid w:val="0"/>
          <w:szCs w:val="24"/>
          <w:lang w:val="en-GB"/>
        </w:rPr>
        <w:t>269.</w:t>
      </w:r>
      <w:r w:rsidRPr="00F56A6C">
        <w:rPr>
          <w:snapToGrid w:val="0"/>
          <w:szCs w:val="24"/>
          <w:lang w:val="en-GB"/>
        </w:rPr>
        <w:tab/>
      </w:r>
      <w:r w:rsidRPr="00F56A6C">
        <w:rPr>
          <w:snapToGrid w:val="0"/>
          <w:lang w:val="en-GB"/>
        </w:rPr>
        <w:t>Steps are now being taken to eradicate measles and rubella. Turkmenistan has adopted a measles and congenital rubella prevention programme under which, since 2007, combined inoculations against measles, rubella and mumps at the ages of 12-15 months and 6 years have been added to the national preventive vaccination schedule. A two-dose vaccination will make it possible to prevent cases of these diseases and halt the circulation of these viruses in the country. Also with a view to reducing the number of susceptible persons to a level at which natural transmission of the pathogens causing these diseases will become impossible, a mass campaign of vaccination against measles and rubella was carried out among the following groups:</w:t>
      </w:r>
    </w:p>
    <w:p w:rsidR="00CE5D92" w:rsidRPr="00F56A6C" w:rsidRDefault="006A4AC5" w:rsidP="006A4AC5">
      <w:pPr>
        <w:spacing w:after="120"/>
        <w:ind w:left="1134" w:right="1134"/>
        <w:jc w:val="both"/>
        <w:rPr>
          <w:snapToGrid w:val="0"/>
          <w:lang w:val="en-GB"/>
        </w:rPr>
      </w:pPr>
      <w:r>
        <w:rPr>
          <w:snapToGrid w:val="0"/>
          <w:lang w:val="en-GB"/>
        </w:rPr>
        <w:tab/>
        <w:t>a)</w:t>
      </w:r>
      <w:r w:rsidR="009D647C">
        <w:rPr>
          <w:snapToGrid w:val="0"/>
          <w:lang w:val="en-GB"/>
        </w:rPr>
        <w:tab/>
        <w:t>C</w:t>
      </w:r>
      <w:r w:rsidR="00CE5D92" w:rsidRPr="00F56A6C">
        <w:rPr>
          <w:snapToGrid w:val="0"/>
          <w:lang w:val="en-GB"/>
        </w:rPr>
        <w:t>hildren and young people (all men and w</w:t>
      </w:r>
      <w:r>
        <w:rPr>
          <w:snapToGrid w:val="0"/>
          <w:lang w:val="en-GB"/>
        </w:rPr>
        <w:t xml:space="preserve">omen) aged between 7 and 23 </w:t>
      </w:r>
      <w:r w:rsidR="00CE5D92" w:rsidRPr="00F56A6C">
        <w:rPr>
          <w:snapToGrid w:val="0"/>
          <w:lang w:val="en-GB"/>
        </w:rPr>
        <w:t>inclusive;</w:t>
      </w:r>
    </w:p>
    <w:p w:rsidR="00CE5D92" w:rsidRPr="00F56A6C" w:rsidRDefault="009D647C" w:rsidP="006A4AC5">
      <w:pPr>
        <w:spacing w:after="120"/>
        <w:ind w:left="1134" w:right="1134"/>
        <w:jc w:val="both"/>
        <w:rPr>
          <w:snapToGrid w:val="0"/>
          <w:lang w:val="en-GB"/>
        </w:rPr>
      </w:pPr>
      <w:r>
        <w:rPr>
          <w:snapToGrid w:val="0"/>
          <w:lang w:val="en-GB"/>
        </w:rPr>
        <w:tab/>
        <w:t>b)</w:t>
      </w:r>
      <w:r>
        <w:rPr>
          <w:snapToGrid w:val="0"/>
          <w:lang w:val="en-GB"/>
        </w:rPr>
        <w:tab/>
        <w:t>W</w:t>
      </w:r>
      <w:r w:rsidR="00CE5D92" w:rsidRPr="00F56A6C">
        <w:rPr>
          <w:snapToGrid w:val="0"/>
          <w:lang w:val="en-GB"/>
        </w:rPr>
        <w:t>omen of child-bearing age from 24 to 40 years inclusive.</w:t>
      </w:r>
    </w:p>
    <w:p w:rsidR="00CE5D92" w:rsidRPr="00F56A6C" w:rsidRDefault="00CE5D92" w:rsidP="006A4AC5">
      <w:pPr>
        <w:spacing w:after="120"/>
        <w:ind w:left="1134" w:right="1134"/>
        <w:jc w:val="both"/>
        <w:rPr>
          <w:snapToGrid w:val="0"/>
          <w:lang w:val="en-GB"/>
        </w:rPr>
      </w:pPr>
      <w:r w:rsidRPr="00F56A6C">
        <w:rPr>
          <w:snapToGrid w:val="0"/>
          <w:lang w:val="en-GB"/>
        </w:rPr>
        <w:t>270.</w:t>
      </w:r>
      <w:r w:rsidRPr="00F56A6C">
        <w:rPr>
          <w:snapToGrid w:val="0"/>
          <w:lang w:val="en-GB"/>
        </w:rPr>
        <w:tab/>
        <w:t>There is a risk of malaria being imported and spread because of the expansion of economic and social contacts with countries affected by malaria such as Afghanistan, Iran and Uzbekistan, and migration from Tadzhikistan and Azerbaijan to Turkmenistan. In view of the epidemiological situation, a national programme to prevent malaria in Turkmenistan in the period 2005-2010 has been prepared, approved and introduced. A national strategic plan for the eradication of malaria, 2008-2010, has been drawn up and approved pursuant to the commitment Turkmenistan undertook under the Tashkent Declaration “The move from malaria control to elimination”, adopted at the first congress on the regional initiative, 18-20 October 2005.</w:t>
      </w:r>
    </w:p>
    <w:p w:rsidR="00CE5D92" w:rsidRPr="00F56A6C" w:rsidRDefault="00CE5D92" w:rsidP="006A4AC5">
      <w:pPr>
        <w:spacing w:after="120"/>
        <w:ind w:left="1134" w:right="1134"/>
        <w:jc w:val="both"/>
        <w:rPr>
          <w:snapToGrid w:val="0"/>
          <w:lang w:val="en-GB"/>
        </w:rPr>
      </w:pPr>
      <w:r w:rsidRPr="00F56A6C">
        <w:rPr>
          <w:snapToGrid w:val="0"/>
          <w:lang w:val="en-GB"/>
        </w:rPr>
        <w:t>271.</w:t>
      </w:r>
      <w:r w:rsidRPr="00F56A6C">
        <w:rPr>
          <w:snapToGrid w:val="0"/>
          <w:lang w:val="en-GB"/>
        </w:rPr>
        <w:tab/>
        <w:t>The Government has adopted a national programme to prevent and control tuberculosis in Turkmenistan in the period 2005-2009, and an international coordinating committee has been set up, which has been assigned to the HOPE project. The HOPE project assists the Ministry of Health and the Medical Industry in the introduction of the DOTS strategy to control tuberculosis, which is recommended by WHO. DOTS (curing tuberculosis by standard short courses of chemotherapy under the direct supervision of medical staff) is a multi-component programme that includes assistance in training national teams in the DOTS strategy, improving the medical administration system, organizing and rationalizing the work of laboratories and organizing the monitoring and control system, as well as health-education activities. The HOPE project has organized deliveries of humanitarian supplies, including binocular microscopes, laboratory reagents and equipment for microscopic research centres.</w:t>
      </w:r>
    </w:p>
    <w:p w:rsidR="00CE5D92" w:rsidRPr="00F56A6C" w:rsidRDefault="00CE5D92" w:rsidP="006A4AC5">
      <w:pPr>
        <w:spacing w:after="120"/>
        <w:ind w:left="1134" w:right="1134"/>
        <w:jc w:val="both"/>
        <w:rPr>
          <w:szCs w:val="22"/>
          <w:lang w:val="en-GB"/>
        </w:rPr>
      </w:pPr>
      <w:r w:rsidRPr="00F56A6C">
        <w:rPr>
          <w:snapToGrid w:val="0"/>
          <w:lang w:val="en-GB"/>
        </w:rPr>
        <w:t xml:space="preserve">272. </w:t>
      </w:r>
      <w:r w:rsidRPr="00F56A6C">
        <w:rPr>
          <w:szCs w:val="22"/>
          <w:lang w:val="en-GB"/>
        </w:rPr>
        <w:t>The immunization of children is the basic, most efficient and most cost-effective measure</w:t>
      </w:r>
      <w:r w:rsidRPr="00F56A6C">
        <w:rPr>
          <w:snapToGrid w:val="0"/>
          <w:sz w:val="16"/>
          <w:szCs w:val="16"/>
          <w:lang w:val="en-GB"/>
        </w:rPr>
        <w:t xml:space="preserve"> </w:t>
      </w:r>
      <w:r w:rsidRPr="00F56A6C">
        <w:rPr>
          <w:szCs w:val="22"/>
          <w:lang w:val="en-GB"/>
        </w:rPr>
        <w:t xml:space="preserve">in the area of primary medical assistance. Broad access to vaccines is one of the public health system’s major achievements so far.  The extended immunization programme requires the protection of children against infections - poliomyelitis, tuberculosis, tetanus, diphtheria, pertussis and measles. A self-sufficient immunization system comprising quality vaccination and safe injections is necessary for the daily implementation of immunization programmes. This has been created in Turkmenistan. Since 1995, immunization is conducted with quality vaccines, certified by WHO and purchased through UNICEF with State budget funds.  Vaccines are delivered in complete sets containing self-destructing disposable syringes and injection safety kits.  A procedure for monitoring post-vaccination reactions is followed.  </w:t>
      </w:r>
    </w:p>
    <w:p w:rsidR="00CE5D92" w:rsidRPr="00F56A6C" w:rsidRDefault="00CE5D92" w:rsidP="006A4AC5">
      <w:pPr>
        <w:spacing w:after="120"/>
        <w:ind w:left="1134" w:right="1134"/>
        <w:jc w:val="both"/>
        <w:rPr>
          <w:szCs w:val="22"/>
          <w:lang w:val="en-GB"/>
        </w:rPr>
      </w:pPr>
      <w:r w:rsidRPr="00F56A6C">
        <w:rPr>
          <w:szCs w:val="22"/>
          <w:lang w:val="en-GB"/>
        </w:rPr>
        <w:t>273.</w:t>
      </w:r>
      <w:r w:rsidRPr="00F56A6C">
        <w:rPr>
          <w:szCs w:val="22"/>
          <w:lang w:val="en-GB"/>
        </w:rPr>
        <w:tab/>
        <w:t>Every citizen of Turkmenistan is currently given preventive inoculations against poliomyelitis, diphtheria, tetanus, pertussis, tuberculosis, measles, rubella, mumps and hepatitis. These are given free of charge with single-use self-destructing syringes at urban and rural health centres.</w:t>
      </w:r>
    </w:p>
    <w:p w:rsidR="00CE5D92" w:rsidRPr="00F56A6C" w:rsidRDefault="00CE5D92" w:rsidP="006A4AC5">
      <w:pPr>
        <w:spacing w:after="120"/>
        <w:ind w:left="1134" w:right="1134"/>
        <w:jc w:val="both"/>
        <w:rPr>
          <w:szCs w:val="22"/>
          <w:lang w:val="en-GB"/>
        </w:rPr>
      </w:pPr>
      <w:r w:rsidRPr="00F56A6C">
        <w:rPr>
          <w:szCs w:val="22"/>
          <w:lang w:val="en-GB"/>
        </w:rPr>
        <w:t>274.</w:t>
      </w:r>
      <w:r w:rsidRPr="00F56A6C">
        <w:rPr>
          <w:szCs w:val="22"/>
          <w:lang w:val="en-GB"/>
        </w:rPr>
        <w:tab/>
        <w:t>Immunization coverage against a number of infections has reached high levels in Turkmenistan, as follows:</w:t>
      </w:r>
    </w:p>
    <w:tbl>
      <w:tblPr>
        <w:tblW w:w="10664" w:type="dxa"/>
        <w:jc w:val="center"/>
        <w:tblLayout w:type="fixed"/>
        <w:tblLook w:val="01E0" w:firstRow="1" w:lastRow="1" w:firstColumn="1" w:lastColumn="1" w:noHBand="0" w:noVBand="0"/>
      </w:tblPr>
      <w:tblGrid>
        <w:gridCol w:w="1260"/>
        <w:gridCol w:w="587"/>
        <w:gridCol w:w="588"/>
        <w:gridCol w:w="588"/>
        <w:gridCol w:w="588"/>
        <w:gridCol w:w="587"/>
        <w:gridCol w:w="588"/>
        <w:gridCol w:w="588"/>
        <w:gridCol w:w="588"/>
        <w:gridCol w:w="587"/>
        <w:gridCol w:w="588"/>
        <w:gridCol w:w="588"/>
        <w:gridCol w:w="588"/>
        <w:gridCol w:w="587"/>
        <w:gridCol w:w="588"/>
        <w:gridCol w:w="588"/>
        <w:gridCol w:w="588"/>
      </w:tblGrid>
      <w:tr w:rsidR="00CE5D92" w:rsidRPr="00F56A6C" w:rsidTr="00404E2F">
        <w:trPr>
          <w:tblHeader/>
          <w:jc w:val="center"/>
        </w:trPr>
        <w:tc>
          <w:tcPr>
            <w:tcW w:w="1260" w:type="dxa"/>
            <w:tcBorders>
              <w:top w:val="single" w:sz="2" w:space="0" w:color="auto"/>
              <w:bottom w:val="single" w:sz="12" w:space="0" w:color="auto"/>
            </w:tcBorders>
          </w:tcPr>
          <w:p w:rsidR="00CE5D92" w:rsidRPr="00404E2F" w:rsidRDefault="00CE5D92" w:rsidP="00CE5D92">
            <w:pPr>
              <w:rPr>
                <w:i/>
                <w:sz w:val="16"/>
                <w:szCs w:val="16"/>
                <w:lang w:val="en-GB"/>
              </w:rPr>
            </w:pPr>
            <w:r w:rsidRPr="00404E2F">
              <w:rPr>
                <w:i/>
                <w:sz w:val="16"/>
                <w:szCs w:val="16"/>
                <w:lang w:val="en-GB"/>
              </w:rPr>
              <w:t>Year / %</w:t>
            </w:r>
          </w:p>
        </w:tc>
        <w:tc>
          <w:tcPr>
            <w:tcW w:w="587" w:type="dxa"/>
            <w:tcBorders>
              <w:top w:val="single" w:sz="2" w:space="0" w:color="auto"/>
              <w:bottom w:val="single" w:sz="12" w:space="0" w:color="auto"/>
            </w:tcBorders>
          </w:tcPr>
          <w:p w:rsidR="00CE5D92" w:rsidRPr="00404E2F" w:rsidRDefault="00CE5D92" w:rsidP="00CE5D92">
            <w:pPr>
              <w:rPr>
                <w:i/>
                <w:sz w:val="16"/>
                <w:szCs w:val="16"/>
                <w:lang w:val="en-GB"/>
              </w:rPr>
            </w:pPr>
            <w:r w:rsidRPr="00404E2F">
              <w:rPr>
                <w:i/>
                <w:sz w:val="16"/>
                <w:szCs w:val="16"/>
                <w:lang w:val="en-GB"/>
              </w:rPr>
              <w:t>1991</w:t>
            </w:r>
          </w:p>
        </w:tc>
        <w:tc>
          <w:tcPr>
            <w:tcW w:w="588" w:type="dxa"/>
            <w:tcBorders>
              <w:top w:val="single" w:sz="2" w:space="0" w:color="auto"/>
              <w:bottom w:val="single" w:sz="12" w:space="0" w:color="auto"/>
            </w:tcBorders>
          </w:tcPr>
          <w:p w:rsidR="00CE5D92" w:rsidRPr="00404E2F" w:rsidRDefault="00CE5D92" w:rsidP="00CE5D92">
            <w:pPr>
              <w:rPr>
                <w:i/>
                <w:sz w:val="16"/>
                <w:szCs w:val="16"/>
                <w:lang w:val="en-GB"/>
              </w:rPr>
            </w:pPr>
            <w:r w:rsidRPr="00404E2F">
              <w:rPr>
                <w:i/>
                <w:sz w:val="16"/>
                <w:szCs w:val="16"/>
                <w:lang w:val="en-GB"/>
              </w:rPr>
              <w:t>1992</w:t>
            </w:r>
          </w:p>
        </w:tc>
        <w:tc>
          <w:tcPr>
            <w:tcW w:w="588" w:type="dxa"/>
            <w:tcBorders>
              <w:top w:val="single" w:sz="2" w:space="0" w:color="auto"/>
              <w:bottom w:val="single" w:sz="12" w:space="0" w:color="auto"/>
            </w:tcBorders>
          </w:tcPr>
          <w:p w:rsidR="00CE5D92" w:rsidRPr="00404E2F" w:rsidRDefault="00CE5D92" w:rsidP="00CE5D92">
            <w:pPr>
              <w:rPr>
                <w:i/>
                <w:sz w:val="16"/>
                <w:szCs w:val="16"/>
                <w:lang w:val="en-GB"/>
              </w:rPr>
            </w:pPr>
            <w:r w:rsidRPr="00404E2F">
              <w:rPr>
                <w:i/>
                <w:sz w:val="16"/>
                <w:szCs w:val="16"/>
                <w:lang w:val="en-GB"/>
              </w:rPr>
              <w:t>1993</w:t>
            </w:r>
          </w:p>
        </w:tc>
        <w:tc>
          <w:tcPr>
            <w:tcW w:w="588" w:type="dxa"/>
            <w:tcBorders>
              <w:top w:val="single" w:sz="2" w:space="0" w:color="auto"/>
              <w:bottom w:val="single" w:sz="12" w:space="0" w:color="auto"/>
            </w:tcBorders>
          </w:tcPr>
          <w:p w:rsidR="00CE5D92" w:rsidRPr="00404E2F" w:rsidRDefault="00CE5D92" w:rsidP="00CE5D92">
            <w:pPr>
              <w:rPr>
                <w:i/>
                <w:sz w:val="16"/>
                <w:szCs w:val="16"/>
                <w:lang w:val="en-GB"/>
              </w:rPr>
            </w:pPr>
            <w:r w:rsidRPr="00404E2F">
              <w:rPr>
                <w:i/>
                <w:sz w:val="16"/>
                <w:szCs w:val="16"/>
                <w:lang w:val="en-GB"/>
              </w:rPr>
              <w:t>1994</w:t>
            </w:r>
          </w:p>
        </w:tc>
        <w:tc>
          <w:tcPr>
            <w:tcW w:w="587" w:type="dxa"/>
            <w:tcBorders>
              <w:top w:val="single" w:sz="2" w:space="0" w:color="auto"/>
              <w:bottom w:val="single" w:sz="12" w:space="0" w:color="auto"/>
            </w:tcBorders>
          </w:tcPr>
          <w:p w:rsidR="00CE5D92" w:rsidRPr="00404E2F" w:rsidRDefault="00CE5D92" w:rsidP="00CE5D92">
            <w:pPr>
              <w:rPr>
                <w:i/>
                <w:sz w:val="16"/>
                <w:szCs w:val="16"/>
                <w:lang w:val="en-GB"/>
              </w:rPr>
            </w:pPr>
            <w:r w:rsidRPr="00404E2F">
              <w:rPr>
                <w:i/>
                <w:sz w:val="16"/>
                <w:szCs w:val="16"/>
                <w:lang w:val="en-GB"/>
              </w:rPr>
              <w:t>1995</w:t>
            </w:r>
          </w:p>
        </w:tc>
        <w:tc>
          <w:tcPr>
            <w:tcW w:w="588" w:type="dxa"/>
            <w:tcBorders>
              <w:top w:val="single" w:sz="2" w:space="0" w:color="auto"/>
              <w:bottom w:val="single" w:sz="12" w:space="0" w:color="auto"/>
            </w:tcBorders>
          </w:tcPr>
          <w:p w:rsidR="00CE5D92" w:rsidRPr="00404E2F" w:rsidRDefault="00CE5D92" w:rsidP="00CE5D92">
            <w:pPr>
              <w:rPr>
                <w:i/>
                <w:sz w:val="16"/>
                <w:szCs w:val="16"/>
                <w:lang w:val="en-GB"/>
              </w:rPr>
            </w:pPr>
            <w:r w:rsidRPr="00404E2F">
              <w:rPr>
                <w:i/>
                <w:sz w:val="16"/>
                <w:szCs w:val="16"/>
                <w:lang w:val="en-GB"/>
              </w:rPr>
              <w:t>1996</w:t>
            </w:r>
          </w:p>
        </w:tc>
        <w:tc>
          <w:tcPr>
            <w:tcW w:w="588" w:type="dxa"/>
            <w:tcBorders>
              <w:top w:val="single" w:sz="2" w:space="0" w:color="auto"/>
              <w:bottom w:val="single" w:sz="12" w:space="0" w:color="auto"/>
            </w:tcBorders>
          </w:tcPr>
          <w:p w:rsidR="00CE5D92" w:rsidRPr="00404E2F" w:rsidRDefault="00CE5D92" w:rsidP="00CE5D92">
            <w:pPr>
              <w:rPr>
                <w:i/>
                <w:sz w:val="16"/>
                <w:szCs w:val="16"/>
                <w:lang w:val="en-GB"/>
              </w:rPr>
            </w:pPr>
            <w:r w:rsidRPr="00404E2F">
              <w:rPr>
                <w:i/>
                <w:sz w:val="16"/>
                <w:szCs w:val="16"/>
                <w:lang w:val="en-GB"/>
              </w:rPr>
              <w:t>1997</w:t>
            </w:r>
          </w:p>
        </w:tc>
        <w:tc>
          <w:tcPr>
            <w:tcW w:w="588" w:type="dxa"/>
            <w:tcBorders>
              <w:top w:val="single" w:sz="2" w:space="0" w:color="auto"/>
              <w:bottom w:val="single" w:sz="12" w:space="0" w:color="auto"/>
            </w:tcBorders>
          </w:tcPr>
          <w:p w:rsidR="00CE5D92" w:rsidRPr="00404E2F" w:rsidRDefault="00CE5D92" w:rsidP="00CE5D92">
            <w:pPr>
              <w:rPr>
                <w:i/>
                <w:sz w:val="16"/>
                <w:szCs w:val="16"/>
                <w:lang w:val="en-GB"/>
              </w:rPr>
            </w:pPr>
            <w:r w:rsidRPr="00404E2F">
              <w:rPr>
                <w:i/>
                <w:sz w:val="16"/>
                <w:szCs w:val="16"/>
                <w:lang w:val="en-GB"/>
              </w:rPr>
              <w:t>1998</w:t>
            </w:r>
          </w:p>
        </w:tc>
        <w:tc>
          <w:tcPr>
            <w:tcW w:w="587" w:type="dxa"/>
            <w:tcBorders>
              <w:top w:val="single" w:sz="2" w:space="0" w:color="auto"/>
              <w:bottom w:val="single" w:sz="12" w:space="0" w:color="auto"/>
            </w:tcBorders>
          </w:tcPr>
          <w:p w:rsidR="00CE5D92" w:rsidRPr="00404E2F" w:rsidRDefault="00CE5D92" w:rsidP="00CE5D92">
            <w:pPr>
              <w:rPr>
                <w:i/>
                <w:sz w:val="16"/>
                <w:szCs w:val="16"/>
                <w:lang w:val="en-GB"/>
              </w:rPr>
            </w:pPr>
            <w:r w:rsidRPr="00404E2F">
              <w:rPr>
                <w:i/>
                <w:sz w:val="16"/>
                <w:szCs w:val="16"/>
                <w:lang w:val="en-GB"/>
              </w:rPr>
              <w:t>1999</w:t>
            </w:r>
          </w:p>
        </w:tc>
        <w:tc>
          <w:tcPr>
            <w:tcW w:w="588" w:type="dxa"/>
            <w:tcBorders>
              <w:top w:val="single" w:sz="2" w:space="0" w:color="auto"/>
              <w:bottom w:val="single" w:sz="12" w:space="0" w:color="auto"/>
            </w:tcBorders>
          </w:tcPr>
          <w:p w:rsidR="00CE5D92" w:rsidRPr="00404E2F" w:rsidRDefault="00CE5D92" w:rsidP="00CE5D92">
            <w:pPr>
              <w:rPr>
                <w:i/>
                <w:sz w:val="16"/>
                <w:szCs w:val="16"/>
                <w:lang w:val="en-GB"/>
              </w:rPr>
            </w:pPr>
            <w:r w:rsidRPr="00404E2F">
              <w:rPr>
                <w:i/>
                <w:sz w:val="16"/>
                <w:szCs w:val="16"/>
                <w:lang w:val="en-GB"/>
              </w:rPr>
              <w:t>2000</w:t>
            </w:r>
          </w:p>
        </w:tc>
        <w:tc>
          <w:tcPr>
            <w:tcW w:w="588" w:type="dxa"/>
            <w:tcBorders>
              <w:top w:val="single" w:sz="2" w:space="0" w:color="auto"/>
              <w:bottom w:val="single" w:sz="12" w:space="0" w:color="auto"/>
            </w:tcBorders>
          </w:tcPr>
          <w:p w:rsidR="00CE5D92" w:rsidRPr="00404E2F" w:rsidRDefault="00CE5D92" w:rsidP="00CE5D92">
            <w:pPr>
              <w:rPr>
                <w:i/>
                <w:sz w:val="16"/>
                <w:szCs w:val="16"/>
                <w:lang w:val="en-GB"/>
              </w:rPr>
            </w:pPr>
            <w:r w:rsidRPr="00404E2F">
              <w:rPr>
                <w:i/>
                <w:sz w:val="16"/>
                <w:szCs w:val="16"/>
                <w:lang w:val="en-GB"/>
              </w:rPr>
              <w:t>2001</w:t>
            </w:r>
          </w:p>
        </w:tc>
        <w:tc>
          <w:tcPr>
            <w:tcW w:w="588" w:type="dxa"/>
            <w:tcBorders>
              <w:top w:val="single" w:sz="2" w:space="0" w:color="auto"/>
              <w:bottom w:val="single" w:sz="12" w:space="0" w:color="auto"/>
            </w:tcBorders>
          </w:tcPr>
          <w:p w:rsidR="00CE5D92" w:rsidRPr="00404E2F" w:rsidRDefault="00CE5D92" w:rsidP="00CE5D92">
            <w:pPr>
              <w:rPr>
                <w:i/>
                <w:sz w:val="16"/>
                <w:szCs w:val="16"/>
                <w:lang w:val="en-GB"/>
              </w:rPr>
            </w:pPr>
            <w:r w:rsidRPr="00404E2F">
              <w:rPr>
                <w:i/>
                <w:sz w:val="16"/>
                <w:szCs w:val="16"/>
                <w:lang w:val="en-GB"/>
              </w:rPr>
              <w:t>2002</w:t>
            </w:r>
          </w:p>
        </w:tc>
        <w:tc>
          <w:tcPr>
            <w:tcW w:w="587" w:type="dxa"/>
            <w:tcBorders>
              <w:top w:val="single" w:sz="2" w:space="0" w:color="auto"/>
              <w:bottom w:val="single" w:sz="12" w:space="0" w:color="auto"/>
            </w:tcBorders>
          </w:tcPr>
          <w:p w:rsidR="00CE5D92" w:rsidRPr="00404E2F" w:rsidRDefault="00CE5D92" w:rsidP="00CE5D92">
            <w:pPr>
              <w:rPr>
                <w:i/>
                <w:sz w:val="16"/>
                <w:szCs w:val="16"/>
                <w:lang w:val="en-GB"/>
              </w:rPr>
            </w:pPr>
            <w:r w:rsidRPr="00404E2F">
              <w:rPr>
                <w:i/>
                <w:sz w:val="16"/>
                <w:szCs w:val="16"/>
                <w:lang w:val="en-GB"/>
              </w:rPr>
              <w:t>2003</w:t>
            </w:r>
          </w:p>
        </w:tc>
        <w:tc>
          <w:tcPr>
            <w:tcW w:w="588" w:type="dxa"/>
            <w:tcBorders>
              <w:top w:val="single" w:sz="2" w:space="0" w:color="auto"/>
              <w:bottom w:val="single" w:sz="12" w:space="0" w:color="auto"/>
            </w:tcBorders>
          </w:tcPr>
          <w:p w:rsidR="00CE5D92" w:rsidRPr="00404E2F" w:rsidRDefault="00CE5D92" w:rsidP="00CE5D92">
            <w:pPr>
              <w:rPr>
                <w:i/>
                <w:sz w:val="16"/>
                <w:szCs w:val="16"/>
                <w:lang w:val="en-GB"/>
              </w:rPr>
            </w:pPr>
            <w:r w:rsidRPr="00404E2F">
              <w:rPr>
                <w:i/>
                <w:sz w:val="16"/>
                <w:szCs w:val="16"/>
                <w:lang w:val="en-GB"/>
              </w:rPr>
              <w:t>2004</w:t>
            </w:r>
          </w:p>
        </w:tc>
        <w:tc>
          <w:tcPr>
            <w:tcW w:w="588" w:type="dxa"/>
            <w:tcBorders>
              <w:top w:val="single" w:sz="2" w:space="0" w:color="auto"/>
              <w:bottom w:val="single" w:sz="12" w:space="0" w:color="auto"/>
            </w:tcBorders>
          </w:tcPr>
          <w:p w:rsidR="00CE5D92" w:rsidRPr="00404E2F" w:rsidRDefault="00CE5D92" w:rsidP="00CE5D92">
            <w:pPr>
              <w:rPr>
                <w:i/>
                <w:sz w:val="16"/>
                <w:szCs w:val="16"/>
                <w:lang w:val="en-GB"/>
              </w:rPr>
            </w:pPr>
            <w:r w:rsidRPr="00404E2F">
              <w:rPr>
                <w:i/>
                <w:sz w:val="16"/>
                <w:szCs w:val="16"/>
                <w:lang w:val="en-GB"/>
              </w:rPr>
              <w:t>2005</w:t>
            </w:r>
          </w:p>
        </w:tc>
        <w:tc>
          <w:tcPr>
            <w:tcW w:w="588" w:type="dxa"/>
            <w:tcBorders>
              <w:top w:val="single" w:sz="2" w:space="0" w:color="auto"/>
              <w:bottom w:val="single" w:sz="12" w:space="0" w:color="auto"/>
            </w:tcBorders>
          </w:tcPr>
          <w:p w:rsidR="00CE5D92" w:rsidRPr="00404E2F" w:rsidRDefault="00CE5D92" w:rsidP="00CE5D92">
            <w:pPr>
              <w:rPr>
                <w:i/>
                <w:sz w:val="16"/>
                <w:szCs w:val="16"/>
                <w:lang w:val="en-GB"/>
              </w:rPr>
            </w:pPr>
            <w:r w:rsidRPr="00404E2F">
              <w:rPr>
                <w:i/>
                <w:sz w:val="16"/>
                <w:szCs w:val="16"/>
                <w:lang w:val="en-GB"/>
              </w:rPr>
              <w:t>2006</w:t>
            </w:r>
          </w:p>
        </w:tc>
      </w:tr>
      <w:tr w:rsidR="00CE5D92" w:rsidRPr="00F56A6C" w:rsidTr="00404E2F">
        <w:trPr>
          <w:jc w:val="center"/>
        </w:trPr>
        <w:tc>
          <w:tcPr>
            <w:tcW w:w="1260" w:type="dxa"/>
            <w:tcBorders>
              <w:top w:val="single" w:sz="12" w:space="0" w:color="auto"/>
            </w:tcBorders>
          </w:tcPr>
          <w:p w:rsidR="00CE5D92" w:rsidRPr="00404E2F" w:rsidRDefault="00CE5D92" w:rsidP="00CE5D92">
            <w:pPr>
              <w:rPr>
                <w:sz w:val="18"/>
                <w:szCs w:val="18"/>
                <w:lang w:val="en-GB"/>
              </w:rPr>
            </w:pPr>
            <w:r w:rsidRPr="00404E2F">
              <w:rPr>
                <w:sz w:val="18"/>
                <w:szCs w:val="18"/>
                <w:lang w:val="en-GB"/>
              </w:rPr>
              <w:t>Against tuberculosis</w:t>
            </w:r>
          </w:p>
        </w:tc>
        <w:tc>
          <w:tcPr>
            <w:tcW w:w="587" w:type="dxa"/>
            <w:tcBorders>
              <w:top w:val="single" w:sz="12" w:space="0" w:color="auto"/>
            </w:tcBorders>
          </w:tcPr>
          <w:p w:rsidR="00CE5D92" w:rsidRPr="00404E2F" w:rsidRDefault="00CE5D92" w:rsidP="00CE5D92">
            <w:pPr>
              <w:rPr>
                <w:sz w:val="18"/>
                <w:szCs w:val="18"/>
                <w:lang w:val="en-GB"/>
              </w:rPr>
            </w:pPr>
            <w:r w:rsidRPr="00404E2F">
              <w:rPr>
                <w:sz w:val="18"/>
                <w:szCs w:val="18"/>
                <w:lang w:val="en-GB"/>
              </w:rPr>
              <w:t>96.0</w:t>
            </w:r>
          </w:p>
        </w:tc>
        <w:tc>
          <w:tcPr>
            <w:tcW w:w="588" w:type="dxa"/>
            <w:tcBorders>
              <w:top w:val="single" w:sz="12" w:space="0" w:color="auto"/>
            </w:tcBorders>
          </w:tcPr>
          <w:p w:rsidR="00CE5D92" w:rsidRPr="00404E2F" w:rsidRDefault="00CE5D92" w:rsidP="00CE5D92">
            <w:pPr>
              <w:rPr>
                <w:sz w:val="18"/>
                <w:szCs w:val="18"/>
                <w:lang w:val="en-GB"/>
              </w:rPr>
            </w:pPr>
            <w:r w:rsidRPr="00404E2F">
              <w:rPr>
                <w:sz w:val="18"/>
                <w:szCs w:val="18"/>
                <w:lang w:val="en-GB"/>
              </w:rPr>
              <w:t>96.8</w:t>
            </w:r>
          </w:p>
        </w:tc>
        <w:tc>
          <w:tcPr>
            <w:tcW w:w="588" w:type="dxa"/>
            <w:tcBorders>
              <w:top w:val="single" w:sz="12" w:space="0" w:color="auto"/>
            </w:tcBorders>
          </w:tcPr>
          <w:p w:rsidR="00CE5D92" w:rsidRPr="00404E2F" w:rsidRDefault="00CE5D92" w:rsidP="00CE5D92">
            <w:pPr>
              <w:rPr>
                <w:sz w:val="18"/>
                <w:szCs w:val="18"/>
                <w:lang w:val="en-GB"/>
              </w:rPr>
            </w:pPr>
            <w:r w:rsidRPr="00404E2F">
              <w:rPr>
                <w:sz w:val="18"/>
                <w:szCs w:val="18"/>
                <w:lang w:val="en-GB"/>
              </w:rPr>
              <w:t>94.0</w:t>
            </w:r>
          </w:p>
        </w:tc>
        <w:tc>
          <w:tcPr>
            <w:tcW w:w="588" w:type="dxa"/>
            <w:tcBorders>
              <w:top w:val="single" w:sz="12" w:space="0" w:color="auto"/>
            </w:tcBorders>
          </w:tcPr>
          <w:p w:rsidR="00CE5D92" w:rsidRPr="00404E2F" w:rsidRDefault="00CE5D92" w:rsidP="00CE5D92">
            <w:pPr>
              <w:rPr>
                <w:sz w:val="18"/>
                <w:szCs w:val="18"/>
                <w:lang w:val="en-GB"/>
              </w:rPr>
            </w:pPr>
            <w:r w:rsidRPr="00404E2F">
              <w:rPr>
                <w:sz w:val="18"/>
                <w:szCs w:val="18"/>
                <w:lang w:val="en-GB"/>
              </w:rPr>
              <w:t>97.0</w:t>
            </w:r>
          </w:p>
        </w:tc>
        <w:tc>
          <w:tcPr>
            <w:tcW w:w="587" w:type="dxa"/>
            <w:tcBorders>
              <w:top w:val="single" w:sz="12" w:space="0" w:color="auto"/>
            </w:tcBorders>
          </w:tcPr>
          <w:p w:rsidR="00CE5D92" w:rsidRPr="00404E2F" w:rsidRDefault="00CE5D92" w:rsidP="00CE5D92">
            <w:pPr>
              <w:rPr>
                <w:sz w:val="18"/>
                <w:szCs w:val="18"/>
                <w:lang w:val="en-GB"/>
              </w:rPr>
            </w:pPr>
            <w:r w:rsidRPr="00404E2F">
              <w:rPr>
                <w:sz w:val="18"/>
                <w:szCs w:val="18"/>
                <w:lang w:val="en-GB"/>
              </w:rPr>
              <w:t>93.0</w:t>
            </w:r>
          </w:p>
        </w:tc>
        <w:tc>
          <w:tcPr>
            <w:tcW w:w="588" w:type="dxa"/>
            <w:tcBorders>
              <w:top w:val="single" w:sz="12" w:space="0" w:color="auto"/>
            </w:tcBorders>
          </w:tcPr>
          <w:p w:rsidR="00CE5D92" w:rsidRPr="00404E2F" w:rsidRDefault="00CE5D92" w:rsidP="00CE5D92">
            <w:pPr>
              <w:rPr>
                <w:sz w:val="18"/>
                <w:szCs w:val="18"/>
                <w:lang w:val="en-GB"/>
              </w:rPr>
            </w:pPr>
            <w:r w:rsidRPr="00404E2F">
              <w:rPr>
                <w:sz w:val="18"/>
                <w:szCs w:val="18"/>
                <w:lang w:val="en-GB"/>
              </w:rPr>
              <w:t>97.0</w:t>
            </w:r>
          </w:p>
        </w:tc>
        <w:tc>
          <w:tcPr>
            <w:tcW w:w="588" w:type="dxa"/>
            <w:tcBorders>
              <w:top w:val="single" w:sz="12" w:space="0" w:color="auto"/>
            </w:tcBorders>
          </w:tcPr>
          <w:p w:rsidR="00CE5D92" w:rsidRPr="00404E2F" w:rsidRDefault="00CE5D92" w:rsidP="00CE5D92">
            <w:pPr>
              <w:rPr>
                <w:sz w:val="18"/>
                <w:szCs w:val="18"/>
                <w:lang w:val="en-GB"/>
              </w:rPr>
            </w:pPr>
            <w:r w:rsidRPr="00404E2F">
              <w:rPr>
                <w:sz w:val="18"/>
                <w:szCs w:val="18"/>
                <w:lang w:val="en-GB"/>
              </w:rPr>
              <w:t>96.6</w:t>
            </w:r>
          </w:p>
        </w:tc>
        <w:tc>
          <w:tcPr>
            <w:tcW w:w="588" w:type="dxa"/>
            <w:tcBorders>
              <w:top w:val="single" w:sz="12" w:space="0" w:color="auto"/>
            </w:tcBorders>
          </w:tcPr>
          <w:p w:rsidR="00CE5D92" w:rsidRPr="00404E2F" w:rsidRDefault="00CE5D92" w:rsidP="00CE5D92">
            <w:pPr>
              <w:rPr>
                <w:sz w:val="18"/>
                <w:szCs w:val="18"/>
                <w:lang w:val="en-GB"/>
              </w:rPr>
            </w:pPr>
            <w:r w:rsidRPr="00404E2F">
              <w:rPr>
                <w:sz w:val="18"/>
                <w:szCs w:val="18"/>
                <w:lang w:val="en-GB"/>
              </w:rPr>
              <w:t>98.2</w:t>
            </w:r>
          </w:p>
        </w:tc>
        <w:tc>
          <w:tcPr>
            <w:tcW w:w="587" w:type="dxa"/>
            <w:tcBorders>
              <w:top w:val="single" w:sz="12" w:space="0" w:color="auto"/>
            </w:tcBorders>
          </w:tcPr>
          <w:p w:rsidR="00CE5D92" w:rsidRPr="00404E2F" w:rsidRDefault="00CE5D92" w:rsidP="00CE5D92">
            <w:pPr>
              <w:rPr>
                <w:sz w:val="18"/>
                <w:szCs w:val="18"/>
                <w:lang w:val="en-GB"/>
              </w:rPr>
            </w:pPr>
            <w:r w:rsidRPr="00404E2F">
              <w:rPr>
                <w:sz w:val="18"/>
                <w:szCs w:val="18"/>
                <w:lang w:val="en-GB"/>
              </w:rPr>
              <w:t>99.1</w:t>
            </w:r>
          </w:p>
        </w:tc>
        <w:tc>
          <w:tcPr>
            <w:tcW w:w="588" w:type="dxa"/>
            <w:tcBorders>
              <w:top w:val="single" w:sz="12" w:space="0" w:color="auto"/>
            </w:tcBorders>
          </w:tcPr>
          <w:p w:rsidR="00CE5D92" w:rsidRPr="00404E2F" w:rsidRDefault="00CE5D92" w:rsidP="00CE5D92">
            <w:pPr>
              <w:rPr>
                <w:sz w:val="18"/>
                <w:szCs w:val="18"/>
                <w:lang w:val="en-GB"/>
              </w:rPr>
            </w:pPr>
            <w:r w:rsidRPr="00404E2F">
              <w:rPr>
                <w:sz w:val="18"/>
                <w:szCs w:val="18"/>
                <w:lang w:val="en-GB"/>
              </w:rPr>
              <w:t>99.5</w:t>
            </w:r>
          </w:p>
        </w:tc>
        <w:tc>
          <w:tcPr>
            <w:tcW w:w="588" w:type="dxa"/>
            <w:tcBorders>
              <w:top w:val="single" w:sz="12" w:space="0" w:color="auto"/>
            </w:tcBorders>
          </w:tcPr>
          <w:p w:rsidR="00CE5D92" w:rsidRPr="00404E2F" w:rsidRDefault="00CE5D92" w:rsidP="00CE5D92">
            <w:pPr>
              <w:rPr>
                <w:sz w:val="18"/>
                <w:szCs w:val="18"/>
                <w:lang w:val="en-GB"/>
              </w:rPr>
            </w:pPr>
            <w:r w:rsidRPr="00404E2F">
              <w:rPr>
                <w:sz w:val="18"/>
                <w:szCs w:val="18"/>
                <w:lang w:val="en-GB"/>
              </w:rPr>
              <w:t>99.0</w:t>
            </w:r>
          </w:p>
        </w:tc>
        <w:tc>
          <w:tcPr>
            <w:tcW w:w="588" w:type="dxa"/>
            <w:tcBorders>
              <w:top w:val="single" w:sz="12" w:space="0" w:color="auto"/>
            </w:tcBorders>
          </w:tcPr>
          <w:p w:rsidR="00CE5D92" w:rsidRPr="00404E2F" w:rsidRDefault="00CE5D92" w:rsidP="00CE5D92">
            <w:pPr>
              <w:rPr>
                <w:sz w:val="18"/>
                <w:szCs w:val="18"/>
                <w:lang w:val="en-GB"/>
              </w:rPr>
            </w:pPr>
            <w:r w:rsidRPr="00404E2F">
              <w:rPr>
                <w:sz w:val="18"/>
                <w:szCs w:val="18"/>
                <w:lang w:val="en-GB"/>
              </w:rPr>
              <w:t>99.2</w:t>
            </w:r>
          </w:p>
        </w:tc>
        <w:tc>
          <w:tcPr>
            <w:tcW w:w="587" w:type="dxa"/>
            <w:tcBorders>
              <w:top w:val="single" w:sz="12" w:space="0" w:color="auto"/>
            </w:tcBorders>
          </w:tcPr>
          <w:p w:rsidR="00CE5D92" w:rsidRPr="00404E2F" w:rsidRDefault="00CE5D92" w:rsidP="00CE5D92">
            <w:pPr>
              <w:rPr>
                <w:sz w:val="18"/>
                <w:szCs w:val="18"/>
                <w:lang w:val="en-GB"/>
              </w:rPr>
            </w:pPr>
            <w:r w:rsidRPr="00404E2F">
              <w:rPr>
                <w:sz w:val="18"/>
                <w:szCs w:val="18"/>
                <w:lang w:val="en-GB"/>
              </w:rPr>
              <w:t>98.8</w:t>
            </w:r>
          </w:p>
        </w:tc>
        <w:tc>
          <w:tcPr>
            <w:tcW w:w="588" w:type="dxa"/>
            <w:tcBorders>
              <w:top w:val="single" w:sz="12" w:space="0" w:color="auto"/>
            </w:tcBorders>
          </w:tcPr>
          <w:p w:rsidR="00CE5D92" w:rsidRPr="00404E2F" w:rsidRDefault="00CE5D92" w:rsidP="00CE5D92">
            <w:pPr>
              <w:rPr>
                <w:sz w:val="18"/>
                <w:szCs w:val="18"/>
                <w:lang w:val="en-GB"/>
              </w:rPr>
            </w:pPr>
            <w:r w:rsidRPr="00404E2F">
              <w:rPr>
                <w:sz w:val="18"/>
                <w:szCs w:val="18"/>
                <w:lang w:val="en-GB"/>
              </w:rPr>
              <w:t>99.1</w:t>
            </w:r>
          </w:p>
        </w:tc>
        <w:tc>
          <w:tcPr>
            <w:tcW w:w="588" w:type="dxa"/>
            <w:tcBorders>
              <w:top w:val="single" w:sz="12" w:space="0" w:color="auto"/>
            </w:tcBorders>
          </w:tcPr>
          <w:p w:rsidR="00CE5D92" w:rsidRPr="00404E2F" w:rsidRDefault="00CE5D92" w:rsidP="00CE5D92">
            <w:pPr>
              <w:rPr>
                <w:sz w:val="18"/>
                <w:szCs w:val="18"/>
                <w:lang w:val="en-GB"/>
              </w:rPr>
            </w:pPr>
            <w:r w:rsidRPr="00404E2F">
              <w:rPr>
                <w:sz w:val="18"/>
                <w:szCs w:val="18"/>
                <w:lang w:val="en-GB"/>
              </w:rPr>
              <w:t>99.0</w:t>
            </w:r>
          </w:p>
        </w:tc>
        <w:tc>
          <w:tcPr>
            <w:tcW w:w="588" w:type="dxa"/>
            <w:tcBorders>
              <w:top w:val="single" w:sz="12" w:space="0" w:color="auto"/>
            </w:tcBorders>
          </w:tcPr>
          <w:p w:rsidR="00CE5D92" w:rsidRPr="00404E2F" w:rsidRDefault="00CE5D92" w:rsidP="00CE5D92">
            <w:pPr>
              <w:rPr>
                <w:sz w:val="18"/>
                <w:szCs w:val="18"/>
                <w:lang w:val="en-GB"/>
              </w:rPr>
            </w:pPr>
            <w:r w:rsidRPr="00404E2F">
              <w:rPr>
                <w:sz w:val="18"/>
                <w:szCs w:val="18"/>
                <w:lang w:val="en-GB"/>
              </w:rPr>
              <w:t>99.2</w:t>
            </w:r>
          </w:p>
        </w:tc>
      </w:tr>
      <w:tr w:rsidR="00CE5D92" w:rsidRPr="00F56A6C" w:rsidTr="00404E2F">
        <w:trPr>
          <w:jc w:val="center"/>
        </w:trPr>
        <w:tc>
          <w:tcPr>
            <w:tcW w:w="1260" w:type="dxa"/>
          </w:tcPr>
          <w:p w:rsidR="00CE5D92" w:rsidRPr="00404E2F" w:rsidRDefault="00CE5D92" w:rsidP="00CE5D92">
            <w:pPr>
              <w:rPr>
                <w:sz w:val="18"/>
                <w:szCs w:val="18"/>
                <w:lang w:val="en-GB"/>
              </w:rPr>
            </w:pPr>
            <w:r w:rsidRPr="00404E2F">
              <w:rPr>
                <w:sz w:val="18"/>
                <w:szCs w:val="18"/>
                <w:lang w:val="en-GB"/>
              </w:rPr>
              <w:t>Against diphtheria, pertussis and tetanus</w:t>
            </w:r>
          </w:p>
        </w:tc>
        <w:tc>
          <w:tcPr>
            <w:tcW w:w="587" w:type="dxa"/>
          </w:tcPr>
          <w:p w:rsidR="00CE5D92" w:rsidRPr="00404E2F" w:rsidRDefault="00CE5D92" w:rsidP="00CE5D92">
            <w:pPr>
              <w:rPr>
                <w:sz w:val="18"/>
                <w:szCs w:val="18"/>
                <w:lang w:val="en-GB"/>
              </w:rPr>
            </w:pPr>
            <w:r w:rsidRPr="00404E2F">
              <w:rPr>
                <w:sz w:val="18"/>
                <w:szCs w:val="18"/>
                <w:lang w:val="en-GB"/>
              </w:rPr>
              <w:t>81.0</w:t>
            </w:r>
          </w:p>
        </w:tc>
        <w:tc>
          <w:tcPr>
            <w:tcW w:w="588" w:type="dxa"/>
          </w:tcPr>
          <w:p w:rsidR="00CE5D92" w:rsidRPr="00404E2F" w:rsidRDefault="00CE5D92" w:rsidP="00CE5D92">
            <w:pPr>
              <w:rPr>
                <w:sz w:val="18"/>
                <w:szCs w:val="18"/>
                <w:lang w:val="en-GB"/>
              </w:rPr>
            </w:pPr>
            <w:r w:rsidRPr="00404E2F">
              <w:rPr>
                <w:sz w:val="18"/>
                <w:szCs w:val="18"/>
                <w:lang w:val="en-GB"/>
              </w:rPr>
              <w:t>84.0</w:t>
            </w:r>
          </w:p>
        </w:tc>
        <w:tc>
          <w:tcPr>
            <w:tcW w:w="588" w:type="dxa"/>
          </w:tcPr>
          <w:p w:rsidR="00CE5D92" w:rsidRPr="00404E2F" w:rsidRDefault="00CE5D92" w:rsidP="00CE5D92">
            <w:pPr>
              <w:rPr>
                <w:sz w:val="18"/>
                <w:szCs w:val="18"/>
                <w:lang w:val="en-GB"/>
              </w:rPr>
            </w:pPr>
            <w:r w:rsidRPr="00404E2F">
              <w:rPr>
                <w:sz w:val="18"/>
                <w:szCs w:val="18"/>
                <w:lang w:val="en-GB"/>
              </w:rPr>
              <w:t>73.0</w:t>
            </w:r>
          </w:p>
        </w:tc>
        <w:tc>
          <w:tcPr>
            <w:tcW w:w="588" w:type="dxa"/>
          </w:tcPr>
          <w:p w:rsidR="00CE5D92" w:rsidRPr="00404E2F" w:rsidRDefault="00CE5D92" w:rsidP="00CE5D92">
            <w:pPr>
              <w:rPr>
                <w:sz w:val="18"/>
                <w:szCs w:val="18"/>
                <w:lang w:val="en-GB"/>
              </w:rPr>
            </w:pPr>
            <w:r w:rsidRPr="00404E2F">
              <w:rPr>
                <w:sz w:val="18"/>
                <w:szCs w:val="18"/>
                <w:lang w:val="en-GB"/>
              </w:rPr>
              <w:t>90.0</w:t>
            </w:r>
          </w:p>
        </w:tc>
        <w:tc>
          <w:tcPr>
            <w:tcW w:w="587" w:type="dxa"/>
          </w:tcPr>
          <w:p w:rsidR="00CE5D92" w:rsidRPr="00404E2F" w:rsidRDefault="00CE5D92" w:rsidP="00CE5D92">
            <w:pPr>
              <w:rPr>
                <w:sz w:val="18"/>
                <w:szCs w:val="18"/>
                <w:lang w:val="en-GB"/>
              </w:rPr>
            </w:pPr>
            <w:r w:rsidRPr="00404E2F">
              <w:rPr>
                <w:sz w:val="18"/>
                <w:szCs w:val="18"/>
                <w:lang w:val="en-GB"/>
              </w:rPr>
              <w:t>93.0</w:t>
            </w:r>
          </w:p>
        </w:tc>
        <w:tc>
          <w:tcPr>
            <w:tcW w:w="588" w:type="dxa"/>
          </w:tcPr>
          <w:p w:rsidR="00CE5D92" w:rsidRPr="00404E2F" w:rsidRDefault="00CE5D92" w:rsidP="00CE5D92">
            <w:pPr>
              <w:rPr>
                <w:sz w:val="18"/>
                <w:szCs w:val="18"/>
                <w:lang w:val="en-GB"/>
              </w:rPr>
            </w:pPr>
            <w:r w:rsidRPr="00404E2F">
              <w:rPr>
                <w:sz w:val="18"/>
                <w:szCs w:val="18"/>
                <w:lang w:val="en-GB"/>
              </w:rPr>
              <w:t>97.0</w:t>
            </w:r>
          </w:p>
        </w:tc>
        <w:tc>
          <w:tcPr>
            <w:tcW w:w="588" w:type="dxa"/>
          </w:tcPr>
          <w:p w:rsidR="00CE5D92" w:rsidRPr="00404E2F" w:rsidRDefault="00CE5D92" w:rsidP="00CE5D92">
            <w:pPr>
              <w:rPr>
                <w:sz w:val="18"/>
                <w:szCs w:val="18"/>
                <w:lang w:val="en-GB"/>
              </w:rPr>
            </w:pPr>
            <w:r w:rsidRPr="00404E2F">
              <w:rPr>
                <w:sz w:val="18"/>
                <w:szCs w:val="18"/>
                <w:lang w:val="en-GB"/>
              </w:rPr>
              <w:t>98.0</w:t>
            </w:r>
          </w:p>
        </w:tc>
        <w:tc>
          <w:tcPr>
            <w:tcW w:w="588" w:type="dxa"/>
          </w:tcPr>
          <w:p w:rsidR="00CE5D92" w:rsidRPr="00404E2F" w:rsidRDefault="00CE5D92" w:rsidP="00CE5D92">
            <w:pPr>
              <w:rPr>
                <w:sz w:val="18"/>
                <w:szCs w:val="18"/>
                <w:lang w:val="en-GB"/>
              </w:rPr>
            </w:pPr>
            <w:r w:rsidRPr="00404E2F">
              <w:rPr>
                <w:sz w:val="18"/>
                <w:szCs w:val="18"/>
                <w:lang w:val="en-GB"/>
              </w:rPr>
              <w:t>99.0</w:t>
            </w:r>
          </w:p>
        </w:tc>
        <w:tc>
          <w:tcPr>
            <w:tcW w:w="587" w:type="dxa"/>
          </w:tcPr>
          <w:p w:rsidR="00CE5D92" w:rsidRPr="00404E2F" w:rsidRDefault="00CE5D92" w:rsidP="00CE5D92">
            <w:pPr>
              <w:rPr>
                <w:sz w:val="18"/>
                <w:szCs w:val="18"/>
                <w:lang w:val="en-GB"/>
              </w:rPr>
            </w:pPr>
            <w:r w:rsidRPr="00404E2F">
              <w:rPr>
                <w:sz w:val="18"/>
                <w:szCs w:val="18"/>
                <w:lang w:val="en-GB"/>
              </w:rPr>
              <w:t>98.0</w:t>
            </w:r>
          </w:p>
        </w:tc>
        <w:tc>
          <w:tcPr>
            <w:tcW w:w="588" w:type="dxa"/>
          </w:tcPr>
          <w:p w:rsidR="00CE5D92" w:rsidRPr="00404E2F" w:rsidRDefault="00CE5D92" w:rsidP="00CE5D92">
            <w:pPr>
              <w:rPr>
                <w:sz w:val="18"/>
                <w:szCs w:val="18"/>
                <w:lang w:val="en-GB"/>
              </w:rPr>
            </w:pPr>
            <w:r w:rsidRPr="00404E2F">
              <w:rPr>
                <w:sz w:val="18"/>
                <w:szCs w:val="18"/>
                <w:lang w:val="en-GB"/>
              </w:rPr>
              <w:t>97.0</w:t>
            </w:r>
          </w:p>
        </w:tc>
        <w:tc>
          <w:tcPr>
            <w:tcW w:w="588" w:type="dxa"/>
          </w:tcPr>
          <w:p w:rsidR="00CE5D92" w:rsidRPr="00404E2F" w:rsidRDefault="00CE5D92" w:rsidP="00CE5D92">
            <w:pPr>
              <w:rPr>
                <w:sz w:val="18"/>
                <w:szCs w:val="18"/>
                <w:lang w:val="en-GB"/>
              </w:rPr>
            </w:pPr>
            <w:r w:rsidRPr="00404E2F">
              <w:rPr>
                <w:sz w:val="18"/>
                <w:szCs w:val="18"/>
                <w:lang w:val="en-GB"/>
              </w:rPr>
              <w:t>95.4</w:t>
            </w:r>
          </w:p>
        </w:tc>
        <w:tc>
          <w:tcPr>
            <w:tcW w:w="588" w:type="dxa"/>
          </w:tcPr>
          <w:p w:rsidR="00CE5D92" w:rsidRPr="00404E2F" w:rsidRDefault="00CE5D92" w:rsidP="00CE5D92">
            <w:pPr>
              <w:rPr>
                <w:sz w:val="18"/>
                <w:szCs w:val="18"/>
                <w:lang w:val="en-GB"/>
              </w:rPr>
            </w:pPr>
            <w:r w:rsidRPr="00404E2F">
              <w:rPr>
                <w:sz w:val="18"/>
                <w:szCs w:val="18"/>
                <w:lang w:val="en-GB"/>
              </w:rPr>
              <w:t>97.7</w:t>
            </w:r>
          </w:p>
        </w:tc>
        <w:tc>
          <w:tcPr>
            <w:tcW w:w="587" w:type="dxa"/>
          </w:tcPr>
          <w:p w:rsidR="00CE5D92" w:rsidRPr="00404E2F" w:rsidRDefault="00CE5D92" w:rsidP="00CE5D92">
            <w:pPr>
              <w:rPr>
                <w:sz w:val="18"/>
                <w:szCs w:val="18"/>
                <w:lang w:val="en-GB"/>
              </w:rPr>
            </w:pPr>
            <w:r w:rsidRPr="00404E2F">
              <w:rPr>
                <w:sz w:val="18"/>
                <w:szCs w:val="18"/>
                <w:lang w:val="en-GB"/>
              </w:rPr>
              <w:t>87.3</w:t>
            </w:r>
          </w:p>
        </w:tc>
        <w:tc>
          <w:tcPr>
            <w:tcW w:w="588" w:type="dxa"/>
          </w:tcPr>
          <w:p w:rsidR="00CE5D92" w:rsidRPr="00404E2F" w:rsidRDefault="00CE5D92" w:rsidP="00CE5D92">
            <w:pPr>
              <w:rPr>
                <w:sz w:val="18"/>
                <w:szCs w:val="18"/>
                <w:lang w:val="en-GB"/>
              </w:rPr>
            </w:pPr>
            <w:r w:rsidRPr="00404E2F">
              <w:rPr>
                <w:sz w:val="18"/>
                <w:szCs w:val="18"/>
                <w:lang w:val="en-GB"/>
              </w:rPr>
              <w:t>97.2</w:t>
            </w:r>
          </w:p>
        </w:tc>
        <w:tc>
          <w:tcPr>
            <w:tcW w:w="588" w:type="dxa"/>
          </w:tcPr>
          <w:p w:rsidR="00CE5D92" w:rsidRPr="00404E2F" w:rsidRDefault="00CE5D92" w:rsidP="00CE5D92">
            <w:pPr>
              <w:rPr>
                <w:sz w:val="18"/>
                <w:szCs w:val="18"/>
                <w:lang w:val="en-GB"/>
              </w:rPr>
            </w:pPr>
            <w:r w:rsidRPr="00404E2F">
              <w:rPr>
                <w:sz w:val="18"/>
                <w:szCs w:val="18"/>
                <w:lang w:val="en-GB"/>
              </w:rPr>
              <w:t>99.0</w:t>
            </w:r>
          </w:p>
        </w:tc>
        <w:tc>
          <w:tcPr>
            <w:tcW w:w="588" w:type="dxa"/>
          </w:tcPr>
          <w:p w:rsidR="00CE5D92" w:rsidRPr="00404E2F" w:rsidRDefault="00CE5D92" w:rsidP="00CE5D92">
            <w:pPr>
              <w:rPr>
                <w:sz w:val="18"/>
                <w:szCs w:val="18"/>
                <w:lang w:val="en-GB"/>
              </w:rPr>
            </w:pPr>
            <w:r w:rsidRPr="00404E2F">
              <w:rPr>
                <w:sz w:val="18"/>
                <w:szCs w:val="18"/>
                <w:lang w:val="en-GB"/>
              </w:rPr>
              <w:t>97.7</w:t>
            </w:r>
          </w:p>
        </w:tc>
      </w:tr>
      <w:tr w:rsidR="00CE5D92" w:rsidRPr="00F56A6C" w:rsidTr="00404E2F">
        <w:trPr>
          <w:jc w:val="center"/>
        </w:trPr>
        <w:tc>
          <w:tcPr>
            <w:tcW w:w="1260" w:type="dxa"/>
          </w:tcPr>
          <w:p w:rsidR="00CE5D92" w:rsidRPr="00404E2F" w:rsidRDefault="00CE5D92" w:rsidP="00CE5D92">
            <w:pPr>
              <w:rPr>
                <w:sz w:val="18"/>
                <w:szCs w:val="18"/>
                <w:lang w:val="en-GB"/>
              </w:rPr>
            </w:pPr>
            <w:r w:rsidRPr="00404E2F">
              <w:rPr>
                <w:sz w:val="18"/>
                <w:szCs w:val="18"/>
                <w:lang w:val="en-GB"/>
              </w:rPr>
              <w:t>Against measles</w:t>
            </w:r>
          </w:p>
        </w:tc>
        <w:tc>
          <w:tcPr>
            <w:tcW w:w="587" w:type="dxa"/>
          </w:tcPr>
          <w:p w:rsidR="00CE5D92" w:rsidRPr="00404E2F" w:rsidRDefault="00CE5D92" w:rsidP="00CE5D92">
            <w:pPr>
              <w:rPr>
                <w:sz w:val="18"/>
                <w:szCs w:val="18"/>
                <w:lang w:val="en-GB"/>
              </w:rPr>
            </w:pPr>
            <w:r w:rsidRPr="00404E2F">
              <w:rPr>
                <w:sz w:val="18"/>
                <w:szCs w:val="18"/>
                <w:lang w:val="en-GB"/>
              </w:rPr>
              <w:t>63.0</w:t>
            </w:r>
          </w:p>
        </w:tc>
        <w:tc>
          <w:tcPr>
            <w:tcW w:w="588" w:type="dxa"/>
          </w:tcPr>
          <w:p w:rsidR="00CE5D92" w:rsidRPr="00404E2F" w:rsidRDefault="00CE5D92" w:rsidP="00CE5D92">
            <w:pPr>
              <w:rPr>
                <w:sz w:val="18"/>
                <w:szCs w:val="18"/>
                <w:lang w:val="en-GB"/>
              </w:rPr>
            </w:pPr>
            <w:r w:rsidRPr="00404E2F">
              <w:rPr>
                <w:sz w:val="18"/>
                <w:szCs w:val="18"/>
                <w:lang w:val="en-GB"/>
              </w:rPr>
              <w:t>76.0</w:t>
            </w:r>
          </w:p>
        </w:tc>
        <w:tc>
          <w:tcPr>
            <w:tcW w:w="588" w:type="dxa"/>
          </w:tcPr>
          <w:p w:rsidR="00CE5D92" w:rsidRPr="00404E2F" w:rsidRDefault="00CE5D92" w:rsidP="00CE5D92">
            <w:pPr>
              <w:rPr>
                <w:sz w:val="18"/>
                <w:szCs w:val="18"/>
                <w:lang w:val="en-GB"/>
              </w:rPr>
            </w:pPr>
            <w:r w:rsidRPr="00404E2F">
              <w:rPr>
                <w:sz w:val="18"/>
                <w:szCs w:val="18"/>
                <w:lang w:val="en-GB"/>
              </w:rPr>
              <w:t>84.0</w:t>
            </w:r>
          </w:p>
        </w:tc>
        <w:tc>
          <w:tcPr>
            <w:tcW w:w="588" w:type="dxa"/>
          </w:tcPr>
          <w:p w:rsidR="00CE5D92" w:rsidRPr="00404E2F" w:rsidRDefault="00CE5D92" w:rsidP="00CE5D92">
            <w:pPr>
              <w:rPr>
                <w:sz w:val="18"/>
                <w:szCs w:val="18"/>
                <w:lang w:val="en-GB"/>
              </w:rPr>
            </w:pPr>
            <w:r w:rsidRPr="00404E2F">
              <w:rPr>
                <w:sz w:val="18"/>
                <w:szCs w:val="18"/>
                <w:lang w:val="en-GB"/>
              </w:rPr>
              <w:t>90.0</w:t>
            </w:r>
          </w:p>
        </w:tc>
        <w:tc>
          <w:tcPr>
            <w:tcW w:w="587" w:type="dxa"/>
          </w:tcPr>
          <w:p w:rsidR="00CE5D92" w:rsidRPr="00404E2F" w:rsidRDefault="00CE5D92" w:rsidP="00CE5D92">
            <w:pPr>
              <w:rPr>
                <w:sz w:val="18"/>
                <w:szCs w:val="18"/>
                <w:lang w:val="en-GB"/>
              </w:rPr>
            </w:pPr>
            <w:r w:rsidRPr="00404E2F">
              <w:rPr>
                <w:sz w:val="18"/>
                <w:szCs w:val="18"/>
                <w:lang w:val="en-GB"/>
              </w:rPr>
              <w:t>92.0</w:t>
            </w:r>
          </w:p>
        </w:tc>
        <w:tc>
          <w:tcPr>
            <w:tcW w:w="588" w:type="dxa"/>
          </w:tcPr>
          <w:p w:rsidR="00CE5D92" w:rsidRPr="00404E2F" w:rsidRDefault="00CE5D92" w:rsidP="00CE5D92">
            <w:pPr>
              <w:rPr>
                <w:sz w:val="18"/>
                <w:szCs w:val="18"/>
                <w:lang w:val="en-GB"/>
              </w:rPr>
            </w:pPr>
            <w:r w:rsidRPr="00404E2F">
              <w:rPr>
                <w:sz w:val="18"/>
                <w:szCs w:val="18"/>
                <w:lang w:val="en-GB"/>
              </w:rPr>
              <w:t>98.0</w:t>
            </w:r>
          </w:p>
        </w:tc>
        <w:tc>
          <w:tcPr>
            <w:tcW w:w="588" w:type="dxa"/>
            <w:tcMar>
              <w:left w:w="28" w:type="dxa"/>
            </w:tcMar>
          </w:tcPr>
          <w:p w:rsidR="00CE5D92" w:rsidRPr="00404E2F" w:rsidRDefault="00CE5D92" w:rsidP="00CE5D92">
            <w:pPr>
              <w:rPr>
                <w:sz w:val="18"/>
                <w:szCs w:val="18"/>
                <w:lang w:val="en-GB"/>
              </w:rPr>
            </w:pPr>
            <w:r w:rsidRPr="00404E2F">
              <w:rPr>
                <w:sz w:val="18"/>
                <w:szCs w:val="18"/>
                <w:lang w:val="en-GB"/>
              </w:rPr>
              <w:t>100.0</w:t>
            </w:r>
          </w:p>
        </w:tc>
        <w:tc>
          <w:tcPr>
            <w:tcW w:w="588" w:type="dxa"/>
          </w:tcPr>
          <w:p w:rsidR="00CE5D92" w:rsidRPr="00404E2F" w:rsidRDefault="00CE5D92" w:rsidP="00CE5D92">
            <w:pPr>
              <w:rPr>
                <w:sz w:val="18"/>
                <w:szCs w:val="18"/>
                <w:lang w:val="en-GB"/>
              </w:rPr>
            </w:pPr>
            <w:r w:rsidRPr="00404E2F">
              <w:rPr>
                <w:sz w:val="18"/>
                <w:szCs w:val="18"/>
                <w:lang w:val="en-GB"/>
              </w:rPr>
              <w:t>99.0</w:t>
            </w:r>
          </w:p>
        </w:tc>
        <w:tc>
          <w:tcPr>
            <w:tcW w:w="587" w:type="dxa"/>
          </w:tcPr>
          <w:p w:rsidR="00CE5D92" w:rsidRPr="00404E2F" w:rsidRDefault="00CE5D92" w:rsidP="00CE5D92">
            <w:pPr>
              <w:rPr>
                <w:sz w:val="18"/>
                <w:szCs w:val="18"/>
                <w:lang w:val="en-GB"/>
              </w:rPr>
            </w:pPr>
            <w:r w:rsidRPr="00404E2F">
              <w:rPr>
                <w:sz w:val="18"/>
                <w:szCs w:val="18"/>
                <w:lang w:val="en-GB"/>
              </w:rPr>
              <w:t>97.0</w:t>
            </w:r>
          </w:p>
        </w:tc>
        <w:tc>
          <w:tcPr>
            <w:tcW w:w="588" w:type="dxa"/>
          </w:tcPr>
          <w:p w:rsidR="00CE5D92" w:rsidRPr="00404E2F" w:rsidRDefault="00CE5D92" w:rsidP="00CE5D92">
            <w:pPr>
              <w:rPr>
                <w:sz w:val="18"/>
                <w:szCs w:val="18"/>
                <w:lang w:val="en-GB"/>
              </w:rPr>
            </w:pPr>
            <w:r w:rsidRPr="00404E2F">
              <w:rPr>
                <w:sz w:val="18"/>
                <w:szCs w:val="18"/>
                <w:lang w:val="en-GB"/>
              </w:rPr>
              <w:t>97.0</w:t>
            </w:r>
          </w:p>
        </w:tc>
        <w:tc>
          <w:tcPr>
            <w:tcW w:w="588" w:type="dxa"/>
          </w:tcPr>
          <w:p w:rsidR="00CE5D92" w:rsidRPr="00404E2F" w:rsidRDefault="00CE5D92" w:rsidP="00CE5D92">
            <w:pPr>
              <w:rPr>
                <w:sz w:val="18"/>
                <w:szCs w:val="18"/>
                <w:lang w:val="en-GB"/>
              </w:rPr>
            </w:pPr>
            <w:r w:rsidRPr="00404E2F">
              <w:rPr>
                <w:sz w:val="18"/>
                <w:szCs w:val="18"/>
                <w:lang w:val="en-GB"/>
              </w:rPr>
              <w:t>97.6</w:t>
            </w:r>
          </w:p>
        </w:tc>
        <w:tc>
          <w:tcPr>
            <w:tcW w:w="588" w:type="dxa"/>
          </w:tcPr>
          <w:p w:rsidR="00CE5D92" w:rsidRPr="00404E2F" w:rsidRDefault="00CE5D92" w:rsidP="00CE5D92">
            <w:pPr>
              <w:rPr>
                <w:sz w:val="18"/>
                <w:szCs w:val="18"/>
                <w:lang w:val="en-GB"/>
              </w:rPr>
            </w:pPr>
            <w:r w:rsidRPr="00404E2F">
              <w:rPr>
                <w:sz w:val="18"/>
                <w:szCs w:val="18"/>
                <w:lang w:val="en-GB"/>
              </w:rPr>
              <w:t>88.0</w:t>
            </w:r>
          </w:p>
        </w:tc>
        <w:tc>
          <w:tcPr>
            <w:tcW w:w="587" w:type="dxa"/>
          </w:tcPr>
          <w:p w:rsidR="00CE5D92" w:rsidRPr="00404E2F" w:rsidRDefault="00CE5D92" w:rsidP="00CE5D92">
            <w:pPr>
              <w:rPr>
                <w:sz w:val="18"/>
                <w:szCs w:val="18"/>
                <w:lang w:val="en-GB"/>
              </w:rPr>
            </w:pPr>
            <w:r w:rsidRPr="00404E2F">
              <w:rPr>
                <w:sz w:val="18"/>
                <w:szCs w:val="18"/>
                <w:lang w:val="en-GB"/>
              </w:rPr>
              <w:t>97.1.</w:t>
            </w:r>
          </w:p>
        </w:tc>
        <w:tc>
          <w:tcPr>
            <w:tcW w:w="588" w:type="dxa"/>
          </w:tcPr>
          <w:p w:rsidR="00CE5D92" w:rsidRPr="00404E2F" w:rsidRDefault="00CE5D92" w:rsidP="00CE5D92">
            <w:pPr>
              <w:rPr>
                <w:sz w:val="18"/>
                <w:szCs w:val="18"/>
                <w:lang w:val="en-GB"/>
              </w:rPr>
            </w:pPr>
            <w:r w:rsidRPr="00404E2F">
              <w:rPr>
                <w:sz w:val="18"/>
                <w:szCs w:val="18"/>
                <w:lang w:val="en-GB"/>
              </w:rPr>
              <w:t>97.3</w:t>
            </w:r>
          </w:p>
        </w:tc>
        <w:tc>
          <w:tcPr>
            <w:tcW w:w="588" w:type="dxa"/>
          </w:tcPr>
          <w:p w:rsidR="00CE5D92" w:rsidRPr="00404E2F" w:rsidRDefault="00CE5D92" w:rsidP="00CE5D92">
            <w:pPr>
              <w:rPr>
                <w:sz w:val="18"/>
                <w:szCs w:val="18"/>
                <w:lang w:val="en-GB"/>
              </w:rPr>
            </w:pPr>
            <w:r w:rsidRPr="00404E2F">
              <w:rPr>
                <w:sz w:val="18"/>
                <w:szCs w:val="18"/>
                <w:lang w:val="en-GB"/>
              </w:rPr>
              <w:t>99.0</w:t>
            </w:r>
          </w:p>
        </w:tc>
        <w:tc>
          <w:tcPr>
            <w:tcW w:w="588" w:type="dxa"/>
          </w:tcPr>
          <w:p w:rsidR="00CE5D92" w:rsidRPr="00404E2F" w:rsidRDefault="00CE5D92" w:rsidP="00CE5D92">
            <w:pPr>
              <w:rPr>
                <w:sz w:val="18"/>
                <w:szCs w:val="18"/>
                <w:lang w:val="en-GB"/>
              </w:rPr>
            </w:pPr>
            <w:r w:rsidRPr="00404E2F">
              <w:rPr>
                <w:sz w:val="18"/>
                <w:szCs w:val="18"/>
                <w:lang w:val="en-GB"/>
              </w:rPr>
              <w:t>98.9</w:t>
            </w:r>
          </w:p>
        </w:tc>
      </w:tr>
      <w:tr w:rsidR="00CE5D92" w:rsidRPr="00F56A6C" w:rsidTr="00404E2F">
        <w:trPr>
          <w:jc w:val="center"/>
        </w:trPr>
        <w:tc>
          <w:tcPr>
            <w:tcW w:w="1260" w:type="dxa"/>
            <w:tcMar>
              <w:left w:w="57" w:type="dxa"/>
            </w:tcMar>
          </w:tcPr>
          <w:p w:rsidR="00CE5D92" w:rsidRPr="00404E2F" w:rsidRDefault="00CE5D92" w:rsidP="00CE5D92">
            <w:pPr>
              <w:rPr>
                <w:sz w:val="18"/>
                <w:szCs w:val="18"/>
                <w:lang w:val="en-GB"/>
              </w:rPr>
            </w:pPr>
            <w:r w:rsidRPr="00404E2F">
              <w:rPr>
                <w:sz w:val="18"/>
                <w:szCs w:val="18"/>
                <w:lang w:val="en-GB"/>
              </w:rPr>
              <w:t xml:space="preserve">Against poliomyelitis </w:t>
            </w:r>
          </w:p>
        </w:tc>
        <w:tc>
          <w:tcPr>
            <w:tcW w:w="587" w:type="dxa"/>
          </w:tcPr>
          <w:p w:rsidR="00CE5D92" w:rsidRPr="00404E2F" w:rsidRDefault="00CE5D92" w:rsidP="00CE5D92">
            <w:pPr>
              <w:rPr>
                <w:sz w:val="18"/>
                <w:szCs w:val="18"/>
                <w:lang w:val="en-GB"/>
              </w:rPr>
            </w:pPr>
          </w:p>
        </w:tc>
        <w:tc>
          <w:tcPr>
            <w:tcW w:w="588" w:type="dxa"/>
          </w:tcPr>
          <w:p w:rsidR="00CE5D92" w:rsidRPr="00404E2F" w:rsidRDefault="00CE5D92" w:rsidP="00CE5D92">
            <w:pPr>
              <w:rPr>
                <w:sz w:val="18"/>
                <w:szCs w:val="18"/>
                <w:lang w:val="en-GB"/>
              </w:rPr>
            </w:pPr>
            <w:r w:rsidRPr="00404E2F">
              <w:rPr>
                <w:sz w:val="18"/>
                <w:szCs w:val="18"/>
                <w:lang w:val="en-GB"/>
              </w:rPr>
              <w:t>91.0</w:t>
            </w:r>
          </w:p>
        </w:tc>
        <w:tc>
          <w:tcPr>
            <w:tcW w:w="588" w:type="dxa"/>
          </w:tcPr>
          <w:p w:rsidR="00CE5D92" w:rsidRPr="00404E2F" w:rsidRDefault="00CE5D92" w:rsidP="00CE5D92">
            <w:pPr>
              <w:rPr>
                <w:sz w:val="18"/>
                <w:szCs w:val="18"/>
                <w:lang w:val="en-GB"/>
              </w:rPr>
            </w:pPr>
            <w:r w:rsidRPr="00404E2F">
              <w:rPr>
                <w:sz w:val="18"/>
                <w:szCs w:val="18"/>
                <w:lang w:val="en-GB"/>
              </w:rPr>
              <w:t>92.0</w:t>
            </w:r>
          </w:p>
        </w:tc>
        <w:tc>
          <w:tcPr>
            <w:tcW w:w="588" w:type="dxa"/>
          </w:tcPr>
          <w:p w:rsidR="00CE5D92" w:rsidRPr="00404E2F" w:rsidRDefault="00CE5D92" w:rsidP="00CE5D92">
            <w:pPr>
              <w:rPr>
                <w:sz w:val="18"/>
                <w:szCs w:val="18"/>
                <w:lang w:val="en-GB"/>
              </w:rPr>
            </w:pPr>
            <w:r w:rsidRPr="00404E2F">
              <w:rPr>
                <w:sz w:val="18"/>
                <w:szCs w:val="18"/>
                <w:lang w:val="en-GB"/>
              </w:rPr>
              <w:t>94.0</w:t>
            </w:r>
          </w:p>
        </w:tc>
        <w:tc>
          <w:tcPr>
            <w:tcW w:w="587" w:type="dxa"/>
          </w:tcPr>
          <w:p w:rsidR="00CE5D92" w:rsidRPr="00404E2F" w:rsidRDefault="00CE5D92" w:rsidP="00CE5D92">
            <w:pPr>
              <w:rPr>
                <w:sz w:val="18"/>
                <w:szCs w:val="18"/>
                <w:lang w:val="en-GB"/>
              </w:rPr>
            </w:pPr>
            <w:r w:rsidRPr="00404E2F">
              <w:rPr>
                <w:sz w:val="18"/>
                <w:szCs w:val="18"/>
                <w:lang w:val="en-GB"/>
              </w:rPr>
              <w:t>96.0</w:t>
            </w:r>
          </w:p>
        </w:tc>
        <w:tc>
          <w:tcPr>
            <w:tcW w:w="588" w:type="dxa"/>
          </w:tcPr>
          <w:p w:rsidR="00CE5D92" w:rsidRPr="00404E2F" w:rsidRDefault="00CE5D92" w:rsidP="00CE5D92">
            <w:pPr>
              <w:rPr>
                <w:sz w:val="18"/>
                <w:szCs w:val="18"/>
                <w:lang w:val="en-GB"/>
              </w:rPr>
            </w:pPr>
            <w:r w:rsidRPr="00404E2F">
              <w:rPr>
                <w:sz w:val="18"/>
                <w:szCs w:val="18"/>
                <w:lang w:val="en-GB"/>
              </w:rPr>
              <w:t>98.0</w:t>
            </w:r>
          </w:p>
        </w:tc>
        <w:tc>
          <w:tcPr>
            <w:tcW w:w="588" w:type="dxa"/>
          </w:tcPr>
          <w:p w:rsidR="00CE5D92" w:rsidRPr="00404E2F" w:rsidRDefault="00CE5D92" w:rsidP="00CE5D92">
            <w:pPr>
              <w:rPr>
                <w:sz w:val="18"/>
                <w:szCs w:val="18"/>
                <w:lang w:val="en-GB"/>
              </w:rPr>
            </w:pPr>
            <w:r w:rsidRPr="00404E2F">
              <w:rPr>
                <w:sz w:val="18"/>
                <w:szCs w:val="18"/>
                <w:lang w:val="en-GB"/>
              </w:rPr>
              <w:t>99.0</w:t>
            </w:r>
          </w:p>
        </w:tc>
        <w:tc>
          <w:tcPr>
            <w:tcW w:w="588" w:type="dxa"/>
          </w:tcPr>
          <w:p w:rsidR="00CE5D92" w:rsidRPr="00404E2F" w:rsidRDefault="00CE5D92" w:rsidP="00CE5D92">
            <w:pPr>
              <w:rPr>
                <w:sz w:val="18"/>
                <w:szCs w:val="18"/>
                <w:lang w:val="en-GB"/>
              </w:rPr>
            </w:pPr>
            <w:r w:rsidRPr="00404E2F">
              <w:rPr>
                <w:sz w:val="18"/>
                <w:szCs w:val="18"/>
                <w:lang w:val="en-GB"/>
              </w:rPr>
              <w:t>99.0</w:t>
            </w:r>
          </w:p>
        </w:tc>
        <w:tc>
          <w:tcPr>
            <w:tcW w:w="587" w:type="dxa"/>
          </w:tcPr>
          <w:p w:rsidR="00CE5D92" w:rsidRPr="00404E2F" w:rsidRDefault="00CE5D92" w:rsidP="00CE5D92">
            <w:pPr>
              <w:rPr>
                <w:sz w:val="18"/>
                <w:szCs w:val="18"/>
                <w:lang w:val="en-GB"/>
              </w:rPr>
            </w:pPr>
            <w:r w:rsidRPr="00404E2F">
              <w:rPr>
                <w:sz w:val="18"/>
                <w:szCs w:val="18"/>
                <w:lang w:val="en-GB"/>
              </w:rPr>
              <w:t>98.0</w:t>
            </w:r>
          </w:p>
        </w:tc>
        <w:tc>
          <w:tcPr>
            <w:tcW w:w="588" w:type="dxa"/>
          </w:tcPr>
          <w:p w:rsidR="00CE5D92" w:rsidRPr="00404E2F" w:rsidRDefault="00CE5D92" w:rsidP="00CE5D92">
            <w:pPr>
              <w:rPr>
                <w:sz w:val="18"/>
                <w:szCs w:val="18"/>
                <w:lang w:val="en-GB"/>
              </w:rPr>
            </w:pPr>
            <w:r w:rsidRPr="00404E2F">
              <w:rPr>
                <w:sz w:val="18"/>
                <w:szCs w:val="18"/>
                <w:lang w:val="en-GB"/>
              </w:rPr>
              <w:t>98.0</w:t>
            </w:r>
          </w:p>
        </w:tc>
        <w:tc>
          <w:tcPr>
            <w:tcW w:w="588" w:type="dxa"/>
          </w:tcPr>
          <w:p w:rsidR="00CE5D92" w:rsidRPr="00404E2F" w:rsidRDefault="00CE5D92" w:rsidP="00CE5D92">
            <w:pPr>
              <w:rPr>
                <w:sz w:val="18"/>
                <w:szCs w:val="18"/>
                <w:lang w:val="en-GB"/>
              </w:rPr>
            </w:pPr>
            <w:r w:rsidRPr="00404E2F">
              <w:rPr>
                <w:sz w:val="18"/>
                <w:szCs w:val="18"/>
                <w:lang w:val="en-GB"/>
              </w:rPr>
              <w:t>94.3</w:t>
            </w:r>
          </w:p>
        </w:tc>
        <w:tc>
          <w:tcPr>
            <w:tcW w:w="588" w:type="dxa"/>
          </w:tcPr>
          <w:p w:rsidR="00CE5D92" w:rsidRPr="00404E2F" w:rsidRDefault="00CE5D92" w:rsidP="00CE5D92">
            <w:pPr>
              <w:rPr>
                <w:sz w:val="18"/>
                <w:szCs w:val="18"/>
                <w:lang w:val="en-GB"/>
              </w:rPr>
            </w:pPr>
            <w:r w:rsidRPr="00404E2F">
              <w:rPr>
                <w:sz w:val="18"/>
                <w:szCs w:val="18"/>
                <w:lang w:val="en-GB"/>
              </w:rPr>
              <w:t>99.0</w:t>
            </w:r>
          </w:p>
        </w:tc>
        <w:tc>
          <w:tcPr>
            <w:tcW w:w="587" w:type="dxa"/>
          </w:tcPr>
          <w:p w:rsidR="00CE5D92" w:rsidRPr="00404E2F" w:rsidRDefault="00C95169" w:rsidP="00CE5D92">
            <w:pPr>
              <w:rPr>
                <w:sz w:val="18"/>
                <w:szCs w:val="18"/>
                <w:lang w:val="en-GB"/>
              </w:rPr>
            </w:pPr>
            <w:r>
              <w:rPr>
                <w:sz w:val="18"/>
                <w:szCs w:val="18"/>
                <w:lang w:val="en-GB"/>
              </w:rPr>
              <w:t>66.</w:t>
            </w:r>
          </w:p>
        </w:tc>
        <w:tc>
          <w:tcPr>
            <w:tcW w:w="588" w:type="dxa"/>
          </w:tcPr>
          <w:p w:rsidR="00CE5D92" w:rsidRPr="00404E2F" w:rsidRDefault="00CE5D92" w:rsidP="00CE5D92">
            <w:pPr>
              <w:rPr>
                <w:sz w:val="18"/>
                <w:szCs w:val="18"/>
                <w:lang w:val="en-GB"/>
              </w:rPr>
            </w:pPr>
            <w:r w:rsidRPr="00404E2F">
              <w:rPr>
                <w:sz w:val="18"/>
                <w:szCs w:val="18"/>
                <w:lang w:val="en-GB"/>
              </w:rPr>
              <w:t>97.8</w:t>
            </w:r>
          </w:p>
        </w:tc>
        <w:tc>
          <w:tcPr>
            <w:tcW w:w="588" w:type="dxa"/>
          </w:tcPr>
          <w:p w:rsidR="00CE5D92" w:rsidRPr="00404E2F" w:rsidRDefault="00CE5D92" w:rsidP="00CE5D92">
            <w:pPr>
              <w:rPr>
                <w:sz w:val="18"/>
                <w:szCs w:val="18"/>
                <w:lang w:val="en-GB"/>
              </w:rPr>
            </w:pPr>
            <w:r w:rsidRPr="00404E2F">
              <w:rPr>
                <w:sz w:val="18"/>
                <w:szCs w:val="18"/>
                <w:lang w:val="en-GB"/>
              </w:rPr>
              <w:t>99.1</w:t>
            </w:r>
          </w:p>
        </w:tc>
        <w:tc>
          <w:tcPr>
            <w:tcW w:w="588" w:type="dxa"/>
          </w:tcPr>
          <w:p w:rsidR="00CE5D92" w:rsidRPr="00404E2F" w:rsidRDefault="00CE5D92" w:rsidP="00CE5D92">
            <w:pPr>
              <w:rPr>
                <w:sz w:val="18"/>
                <w:szCs w:val="18"/>
                <w:lang w:val="en-GB"/>
              </w:rPr>
            </w:pPr>
            <w:r w:rsidRPr="00404E2F">
              <w:rPr>
                <w:sz w:val="18"/>
                <w:szCs w:val="18"/>
                <w:lang w:val="en-GB"/>
              </w:rPr>
              <w:t>98.0</w:t>
            </w:r>
          </w:p>
        </w:tc>
      </w:tr>
      <w:tr w:rsidR="00CE5D92" w:rsidRPr="00F56A6C" w:rsidTr="00404E2F">
        <w:trPr>
          <w:jc w:val="center"/>
        </w:trPr>
        <w:tc>
          <w:tcPr>
            <w:tcW w:w="1260" w:type="dxa"/>
            <w:tcBorders>
              <w:bottom w:val="single" w:sz="12" w:space="0" w:color="auto"/>
            </w:tcBorders>
          </w:tcPr>
          <w:p w:rsidR="00CE5D92" w:rsidRPr="00404E2F" w:rsidRDefault="00CE5D92" w:rsidP="00CE5D92">
            <w:pPr>
              <w:rPr>
                <w:sz w:val="18"/>
                <w:szCs w:val="18"/>
                <w:lang w:val="en-GB"/>
              </w:rPr>
            </w:pPr>
            <w:r w:rsidRPr="00404E2F">
              <w:rPr>
                <w:sz w:val="18"/>
                <w:szCs w:val="18"/>
                <w:lang w:val="en-GB"/>
              </w:rPr>
              <w:t>Against hepatitis B</w:t>
            </w:r>
          </w:p>
        </w:tc>
        <w:tc>
          <w:tcPr>
            <w:tcW w:w="587" w:type="dxa"/>
            <w:tcBorders>
              <w:bottom w:val="single" w:sz="12" w:space="0" w:color="auto"/>
            </w:tcBorders>
          </w:tcPr>
          <w:p w:rsidR="00CE5D92" w:rsidRPr="00404E2F" w:rsidRDefault="00CE5D92" w:rsidP="00CE5D92">
            <w:pPr>
              <w:rPr>
                <w:sz w:val="18"/>
                <w:szCs w:val="18"/>
                <w:lang w:val="en-GB"/>
              </w:rPr>
            </w:pPr>
          </w:p>
        </w:tc>
        <w:tc>
          <w:tcPr>
            <w:tcW w:w="588" w:type="dxa"/>
            <w:tcBorders>
              <w:bottom w:val="single" w:sz="12" w:space="0" w:color="auto"/>
            </w:tcBorders>
          </w:tcPr>
          <w:p w:rsidR="00CE5D92" w:rsidRPr="00404E2F" w:rsidRDefault="00CE5D92" w:rsidP="00CE5D92">
            <w:pPr>
              <w:rPr>
                <w:sz w:val="18"/>
                <w:szCs w:val="18"/>
                <w:lang w:val="en-GB"/>
              </w:rPr>
            </w:pPr>
          </w:p>
        </w:tc>
        <w:tc>
          <w:tcPr>
            <w:tcW w:w="588" w:type="dxa"/>
            <w:tcBorders>
              <w:bottom w:val="single" w:sz="12" w:space="0" w:color="auto"/>
            </w:tcBorders>
          </w:tcPr>
          <w:p w:rsidR="00CE5D92" w:rsidRPr="00404E2F" w:rsidRDefault="00CE5D92" w:rsidP="00CE5D92">
            <w:pPr>
              <w:rPr>
                <w:sz w:val="18"/>
                <w:szCs w:val="18"/>
                <w:lang w:val="en-GB"/>
              </w:rPr>
            </w:pPr>
          </w:p>
        </w:tc>
        <w:tc>
          <w:tcPr>
            <w:tcW w:w="588" w:type="dxa"/>
            <w:tcBorders>
              <w:bottom w:val="single" w:sz="12" w:space="0" w:color="auto"/>
            </w:tcBorders>
          </w:tcPr>
          <w:p w:rsidR="00CE5D92" w:rsidRPr="00404E2F" w:rsidRDefault="00CE5D92" w:rsidP="00CE5D92">
            <w:pPr>
              <w:rPr>
                <w:sz w:val="18"/>
                <w:szCs w:val="18"/>
                <w:lang w:val="en-GB"/>
              </w:rPr>
            </w:pPr>
          </w:p>
        </w:tc>
        <w:tc>
          <w:tcPr>
            <w:tcW w:w="587" w:type="dxa"/>
            <w:tcBorders>
              <w:bottom w:val="single" w:sz="12" w:space="0" w:color="auto"/>
            </w:tcBorders>
          </w:tcPr>
          <w:p w:rsidR="00CE5D92" w:rsidRPr="00404E2F" w:rsidRDefault="00CE5D92" w:rsidP="00CE5D92">
            <w:pPr>
              <w:rPr>
                <w:sz w:val="18"/>
                <w:szCs w:val="18"/>
                <w:lang w:val="en-GB"/>
              </w:rPr>
            </w:pPr>
          </w:p>
        </w:tc>
        <w:tc>
          <w:tcPr>
            <w:tcW w:w="588" w:type="dxa"/>
            <w:tcBorders>
              <w:bottom w:val="single" w:sz="12" w:space="0" w:color="auto"/>
            </w:tcBorders>
          </w:tcPr>
          <w:p w:rsidR="00CE5D92" w:rsidRPr="00404E2F" w:rsidRDefault="00CE5D92" w:rsidP="00CE5D92">
            <w:pPr>
              <w:rPr>
                <w:sz w:val="18"/>
                <w:szCs w:val="18"/>
                <w:lang w:val="en-GB"/>
              </w:rPr>
            </w:pPr>
          </w:p>
        </w:tc>
        <w:tc>
          <w:tcPr>
            <w:tcW w:w="588" w:type="dxa"/>
            <w:tcBorders>
              <w:bottom w:val="single" w:sz="12" w:space="0" w:color="auto"/>
            </w:tcBorders>
          </w:tcPr>
          <w:p w:rsidR="00CE5D92" w:rsidRPr="00404E2F" w:rsidRDefault="00CE5D92" w:rsidP="00CE5D92">
            <w:pPr>
              <w:rPr>
                <w:sz w:val="18"/>
                <w:szCs w:val="18"/>
                <w:lang w:val="en-GB"/>
              </w:rPr>
            </w:pPr>
          </w:p>
        </w:tc>
        <w:tc>
          <w:tcPr>
            <w:tcW w:w="588" w:type="dxa"/>
            <w:tcBorders>
              <w:bottom w:val="single" w:sz="12" w:space="0" w:color="auto"/>
            </w:tcBorders>
          </w:tcPr>
          <w:p w:rsidR="00CE5D92" w:rsidRPr="00404E2F" w:rsidRDefault="00CE5D92" w:rsidP="00CE5D92">
            <w:pPr>
              <w:rPr>
                <w:sz w:val="18"/>
                <w:szCs w:val="18"/>
                <w:lang w:val="en-GB"/>
              </w:rPr>
            </w:pPr>
          </w:p>
        </w:tc>
        <w:tc>
          <w:tcPr>
            <w:tcW w:w="587" w:type="dxa"/>
            <w:tcBorders>
              <w:bottom w:val="single" w:sz="12" w:space="0" w:color="auto"/>
            </w:tcBorders>
          </w:tcPr>
          <w:p w:rsidR="00CE5D92" w:rsidRPr="00404E2F" w:rsidRDefault="00CE5D92" w:rsidP="00CE5D92">
            <w:pPr>
              <w:rPr>
                <w:sz w:val="18"/>
                <w:szCs w:val="18"/>
                <w:lang w:val="en-GB"/>
              </w:rPr>
            </w:pPr>
          </w:p>
        </w:tc>
        <w:tc>
          <w:tcPr>
            <w:tcW w:w="588" w:type="dxa"/>
            <w:tcBorders>
              <w:bottom w:val="single" w:sz="12" w:space="0" w:color="auto"/>
            </w:tcBorders>
          </w:tcPr>
          <w:p w:rsidR="00CE5D92" w:rsidRPr="00404E2F" w:rsidRDefault="00CE5D92" w:rsidP="00CE5D92">
            <w:pPr>
              <w:rPr>
                <w:sz w:val="18"/>
                <w:szCs w:val="18"/>
                <w:lang w:val="en-GB"/>
              </w:rPr>
            </w:pPr>
          </w:p>
        </w:tc>
        <w:tc>
          <w:tcPr>
            <w:tcW w:w="588" w:type="dxa"/>
            <w:tcBorders>
              <w:bottom w:val="single" w:sz="12" w:space="0" w:color="auto"/>
            </w:tcBorders>
          </w:tcPr>
          <w:p w:rsidR="00CE5D92" w:rsidRPr="00404E2F" w:rsidRDefault="00CE5D92" w:rsidP="00CE5D92">
            <w:pPr>
              <w:rPr>
                <w:sz w:val="18"/>
                <w:szCs w:val="18"/>
                <w:lang w:val="en-GB"/>
              </w:rPr>
            </w:pPr>
          </w:p>
        </w:tc>
        <w:tc>
          <w:tcPr>
            <w:tcW w:w="588" w:type="dxa"/>
            <w:tcBorders>
              <w:bottom w:val="single" w:sz="12" w:space="0" w:color="auto"/>
            </w:tcBorders>
          </w:tcPr>
          <w:p w:rsidR="00CE5D92" w:rsidRPr="00404E2F" w:rsidRDefault="00CE5D92" w:rsidP="00CE5D92">
            <w:pPr>
              <w:rPr>
                <w:sz w:val="18"/>
                <w:szCs w:val="18"/>
                <w:lang w:val="en-GB"/>
              </w:rPr>
            </w:pPr>
            <w:r w:rsidRPr="00404E2F">
              <w:rPr>
                <w:sz w:val="18"/>
                <w:szCs w:val="18"/>
                <w:lang w:val="en-GB"/>
              </w:rPr>
              <w:t>96.4</w:t>
            </w:r>
          </w:p>
        </w:tc>
        <w:tc>
          <w:tcPr>
            <w:tcW w:w="587" w:type="dxa"/>
            <w:tcBorders>
              <w:bottom w:val="single" w:sz="12" w:space="0" w:color="auto"/>
            </w:tcBorders>
          </w:tcPr>
          <w:p w:rsidR="00CE5D92" w:rsidRPr="00404E2F" w:rsidRDefault="00CE5D92" w:rsidP="00CE5D92">
            <w:pPr>
              <w:rPr>
                <w:sz w:val="18"/>
                <w:szCs w:val="18"/>
                <w:lang w:val="en-GB"/>
              </w:rPr>
            </w:pPr>
            <w:r w:rsidRPr="00404E2F">
              <w:rPr>
                <w:sz w:val="18"/>
                <w:szCs w:val="18"/>
                <w:lang w:val="en-GB"/>
              </w:rPr>
              <w:t>97.0</w:t>
            </w:r>
          </w:p>
        </w:tc>
        <w:tc>
          <w:tcPr>
            <w:tcW w:w="588" w:type="dxa"/>
            <w:tcBorders>
              <w:bottom w:val="single" w:sz="12" w:space="0" w:color="auto"/>
            </w:tcBorders>
          </w:tcPr>
          <w:p w:rsidR="00CE5D92" w:rsidRPr="00404E2F" w:rsidRDefault="00CE5D92" w:rsidP="00CE5D92">
            <w:pPr>
              <w:rPr>
                <w:sz w:val="18"/>
                <w:szCs w:val="18"/>
                <w:lang w:val="en-GB"/>
              </w:rPr>
            </w:pPr>
            <w:r w:rsidRPr="00404E2F">
              <w:rPr>
                <w:sz w:val="18"/>
                <w:szCs w:val="18"/>
                <w:lang w:val="en-GB"/>
              </w:rPr>
              <w:t>96.5</w:t>
            </w:r>
          </w:p>
        </w:tc>
        <w:tc>
          <w:tcPr>
            <w:tcW w:w="588" w:type="dxa"/>
            <w:tcBorders>
              <w:bottom w:val="single" w:sz="12" w:space="0" w:color="auto"/>
            </w:tcBorders>
          </w:tcPr>
          <w:p w:rsidR="00CE5D92" w:rsidRPr="00404E2F" w:rsidRDefault="00CE5D92" w:rsidP="00CE5D92">
            <w:pPr>
              <w:rPr>
                <w:sz w:val="18"/>
                <w:szCs w:val="18"/>
                <w:lang w:val="en-GB"/>
              </w:rPr>
            </w:pPr>
            <w:r w:rsidRPr="00404E2F">
              <w:rPr>
                <w:sz w:val="18"/>
                <w:szCs w:val="18"/>
                <w:lang w:val="en-GB"/>
              </w:rPr>
              <w:t>99.1</w:t>
            </w:r>
          </w:p>
        </w:tc>
        <w:tc>
          <w:tcPr>
            <w:tcW w:w="588" w:type="dxa"/>
            <w:tcBorders>
              <w:bottom w:val="single" w:sz="12" w:space="0" w:color="auto"/>
            </w:tcBorders>
          </w:tcPr>
          <w:p w:rsidR="00CE5D92" w:rsidRPr="00404E2F" w:rsidRDefault="00CE5D92" w:rsidP="00CE5D92">
            <w:pPr>
              <w:rPr>
                <w:sz w:val="18"/>
                <w:szCs w:val="18"/>
                <w:lang w:val="en-GB"/>
              </w:rPr>
            </w:pPr>
            <w:r w:rsidRPr="00404E2F">
              <w:rPr>
                <w:sz w:val="18"/>
                <w:szCs w:val="18"/>
                <w:lang w:val="en-GB"/>
              </w:rPr>
              <w:t>98.1</w:t>
            </w:r>
          </w:p>
        </w:tc>
      </w:tr>
    </w:tbl>
    <w:p w:rsidR="00CE5D92" w:rsidRPr="00F56A6C" w:rsidRDefault="00CE5D92" w:rsidP="00960234">
      <w:pPr>
        <w:spacing w:before="120" w:after="120"/>
        <w:ind w:left="1134" w:right="1134"/>
        <w:jc w:val="both"/>
        <w:rPr>
          <w:snapToGrid w:val="0"/>
          <w:lang w:val="en-GB"/>
        </w:rPr>
      </w:pPr>
      <w:r w:rsidRPr="00F56A6C">
        <w:rPr>
          <w:szCs w:val="22"/>
          <w:lang w:val="en-GB"/>
        </w:rPr>
        <w:t>275.</w:t>
      </w:r>
      <w:r w:rsidRPr="00F56A6C">
        <w:rPr>
          <w:szCs w:val="22"/>
          <w:lang w:val="en-GB"/>
        </w:rPr>
        <w:tab/>
      </w:r>
      <w:r w:rsidRPr="00F56A6C">
        <w:rPr>
          <w:snapToGrid w:val="0"/>
          <w:lang w:val="en-GB"/>
        </w:rPr>
        <w:t>An immunization and prophylaxis programme to improve epidemic control for the period 1993-2003 was successfully implemented and has been extended to 2020. Thanks to dynamic measures, Turkmenistan was awarded a certificate in 2002 for halting the circulation of indigenous wild poliovirus. Steps are now being taken to eradicate measles and rubella. Turkmenistan has adopted a measles and congenital rubella prevention programme.</w:t>
      </w:r>
    </w:p>
    <w:p w:rsidR="00CE5D92" w:rsidRPr="00F56A6C" w:rsidRDefault="00CE5D92" w:rsidP="008B7890">
      <w:pPr>
        <w:spacing w:before="120" w:after="120"/>
        <w:ind w:left="1134" w:right="1134"/>
        <w:jc w:val="both"/>
        <w:rPr>
          <w:snapToGrid w:val="0"/>
          <w:lang w:val="en-GB"/>
        </w:rPr>
      </w:pPr>
      <w:r w:rsidRPr="00F56A6C">
        <w:rPr>
          <w:snapToGrid w:val="0"/>
          <w:lang w:val="en-GB"/>
        </w:rPr>
        <w:t>276.</w:t>
      </w:r>
      <w:r w:rsidRPr="00F56A6C">
        <w:rPr>
          <w:snapToGrid w:val="0"/>
          <w:lang w:val="en-GB"/>
        </w:rPr>
        <w:tab/>
        <w:t>The sanitary and epidemic service of the Ministry of Health and the Medical Industry conducts permanent and continuous monitoring of the quality of the domestic water supply. There are 213 central water-supply pipes (municipal and departmental) in all in Turkmenistan. In 2006, the proportion of water samples that did not meet sanitary and chemical standards was 13.8 per cent and that of samples that did not meet microbiological standards was 3.2 per cent. The number of communal sources of local water supplies (wells, catchments and springs) is 1,703: in 2006, the proportion of water samples that did not meet sanitary and chemical standards was 33.4 per cent and that of samples that did not meet microbiological standards was 4 per cent.</w:t>
      </w:r>
    </w:p>
    <w:p w:rsidR="00CE5D92" w:rsidRPr="00F56A6C" w:rsidRDefault="00CE5D92" w:rsidP="00960234">
      <w:pPr>
        <w:spacing w:before="120" w:after="120"/>
        <w:ind w:left="1134" w:right="1134"/>
        <w:jc w:val="both"/>
        <w:rPr>
          <w:szCs w:val="22"/>
          <w:lang w:val="en-GB"/>
        </w:rPr>
      </w:pPr>
      <w:r w:rsidRPr="00F56A6C">
        <w:rPr>
          <w:snapToGrid w:val="0"/>
          <w:lang w:val="en-GB"/>
        </w:rPr>
        <w:t>277.</w:t>
      </w:r>
      <w:r w:rsidRPr="00F56A6C">
        <w:rPr>
          <w:snapToGrid w:val="0"/>
          <w:lang w:val="en-GB"/>
        </w:rPr>
        <w:tab/>
        <w:t>In accordance with the main thrust of health protection in Turkmenistan - enhancing the efficiency of prevention to protect workers’ health in harmful working conditions, to detect early symptoms of diseases and draw up public health measures aimed at the prevention and reduction of industrial diseases, prevention of accidents in the workplace and prevention of the spread of infectious and parasitic diseases - compulsory preliminary medical examinations are carried out for persons starting work involving dangerous or hazardous substances and unfavourable aspects, as well as periodical medical examinations for all workers. Bodies of the sanitary and epidemic service</w:t>
      </w:r>
      <w:r w:rsidRPr="00F56A6C">
        <w:rPr>
          <w:szCs w:val="22"/>
          <w:lang w:val="en-GB"/>
        </w:rPr>
        <w:t xml:space="preserve"> monitor the compliance of sanitary and hygienic conditions at enterprises and institutions, irrespective of their form of ownership.</w:t>
      </w:r>
    </w:p>
    <w:p w:rsidR="00CE5D92" w:rsidRPr="00F56A6C" w:rsidRDefault="00CE5D92" w:rsidP="00960234">
      <w:pPr>
        <w:spacing w:after="120"/>
        <w:ind w:left="1134" w:right="1134"/>
        <w:jc w:val="both"/>
        <w:rPr>
          <w:szCs w:val="22"/>
          <w:lang w:val="en-GB"/>
        </w:rPr>
      </w:pPr>
      <w:r w:rsidRPr="00F56A6C">
        <w:rPr>
          <w:szCs w:val="22"/>
          <w:lang w:val="en-GB"/>
        </w:rPr>
        <w:t>278.</w:t>
      </w:r>
      <w:r w:rsidRPr="00F56A6C">
        <w:rPr>
          <w:szCs w:val="22"/>
          <w:lang w:val="en-GB"/>
        </w:rPr>
        <w:tab/>
        <w:t>A healthy lifestyle to prevent illness is an important component of education on hygiene, the effectiveness of which depends on the preparation and implementation of measures for various groups of the population. A range of measures is being carried out through the educational system, the health system, the mass media and other social institutions. To this end, an effective system has been set up to publicize the need for a healthy lifestyle:</w:t>
      </w:r>
    </w:p>
    <w:p w:rsidR="00CE5D92" w:rsidRPr="00F56A6C" w:rsidRDefault="009D647C" w:rsidP="00A332EF">
      <w:pPr>
        <w:numPr>
          <w:ilvl w:val="0"/>
          <w:numId w:val="32"/>
        </w:numPr>
        <w:suppressAutoHyphens w:val="0"/>
        <w:spacing w:after="120"/>
        <w:ind w:left="1701" w:right="1134" w:hanging="170"/>
        <w:jc w:val="both"/>
        <w:rPr>
          <w:szCs w:val="22"/>
          <w:lang w:val="en-GB"/>
        </w:rPr>
      </w:pPr>
      <w:r>
        <w:rPr>
          <w:snapToGrid w:val="0"/>
          <w:lang w:val="en-GB"/>
        </w:rPr>
        <w:t>H</w:t>
      </w:r>
      <w:r w:rsidR="00CE5D92" w:rsidRPr="00F56A6C">
        <w:rPr>
          <w:snapToGrid w:val="0"/>
          <w:lang w:val="en-GB"/>
        </w:rPr>
        <w:t>ealthy living has been made a compulsory subject in general-education schools</w:t>
      </w:r>
    </w:p>
    <w:p w:rsidR="00CE5D92" w:rsidRPr="00F56A6C" w:rsidRDefault="00CE5D92" w:rsidP="00A332EF">
      <w:pPr>
        <w:numPr>
          <w:ilvl w:val="0"/>
          <w:numId w:val="32"/>
        </w:numPr>
        <w:suppressAutoHyphens w:val="0"/>
        <w:spacing w:after="120"/>
        <w:ind w:left="1701" w:right="1134" w:hanging="170"/>
        <w:jc w:val="both"/>
        <w:rPr>
          <w:szCs w:val="22"/>
          <w:lang w:val="en-GB"/>
        </w:rPr>
      </w:pPr>
      <w:r w:rsidRPr="00F56A6C">
        <w:rPr>
          <w:snapToGrid w:val="0"/>
          <w:lang w:val="en-GB"/>
        </w:rPr>
        <w:t>“Health for all” features appear in all the mass media (newspapers, magazines and other publications, rad</w:t>
      </w:r>
      <w:r w:rsidR="009D647C">
        <w:rPr>
          <w:snapToGrid w:val="0"/>
          <w:lang w:val="en-GB"/>
        </w:rPr>
        <w:t>io and television)</w:t>
      </w:r>
    </w:p>
    <w:p w:rsidR="00CE5D92" w:rsidRPr="00F56A6C" w:rsidRDefault="009D647C" w:rsidP="00A332EF">
      <w:pPr>
        <w:numPr>
          <w:ilvl w:val="0"/>
          <w:numId w:val="32"/>
        </w:numPr>
        <w:suppressAutoHyphens w:val="0"/>
        <w:spacing w:after="120"/>
        <w:ind w:left="1701" w:right="1134" w:hanging="170"/>
        <w:jc w:val="both"/>
        <w:rPr>
          <w:szCs w:val="22"/>
          <w:lang w:val="en-GB"/>
        </w:rPr>
      </w:pPr>
      <w:r>
        <w:rPr>
          <w:szCs w:val="22"/>
          <w:lang w:val="en-GB"/>
        </w:rPr>
        <w:t>M</w:t>
      </w:r>
      <w:r w:rsidR="00CE5D92" w:rsidRPr="00F56A6C">
        <w:rPr>
          <w:szCs w:val="22"/>
          <w:lang w:val="en-GB"/>
        </w:rPr>
        <w:t>ass physical culture and sport have been further developed and made more accessi</w:t>
      </w:r>
      <w:r w:rsidR="00F45664">
        <w:rPr>
          <w:szCs w:val="22"/>
          <w:lang w:val="en-GB"/>
        </w:rPr>
        <w:t>ble for all segments of society</w:t>
      </w:r>
    </w:p>
    <w:p w:rsidR="00CE5D92" w:rsidRPr="00F56A6C" w:rsidRDefault="00F45664" w:rsidP="00A332EF">
      <w:pPr>
        <w:numPr>
          <w:ilvl w:val="0"/>
          <w:numId w:val="32"/>
        </w:numPr>
        <w:suppressAutoHyphens w:val="0"/>
        <w:spacing w:after="120"/>
        <w:ind w:left="1701" w:right="1134" w:hanging="170"/>
        <w:jc w:val="both"/>
        <w:rPr>
          <w:szCs w:val="22"/>
          <w:lang w:val="en-GB"/>
        </w:rPr>
      </w:pPr>
      <w:r>
        <w:rPr>
          <w:szCs w:val="22"/>
          <w:lang w:val="en-GB"/>
        </w:rPr>
        <w:t>S</w:t>
      </w:r>
      <w:r w:rsidR="00CE5D92" w:rsidRPr="00F56A6C">
        <w:rPr>
          <w:szCs w:val="22"/>
          <w:lang w:val="en-GB"/>
        </w:rPr>
        <w:t>tadiums and physical culture and sports centres, playing fields and</w:t>
      </w:r>
      <w:r>
        <w:rPr>
          <w:szCs w:val="22"/>
          <w:lang w:val="en-GB"/>
        </w:rPr>
        <w:t xml:space="preserve"> swimming pools have been built</w:t>
      </w:r>
    </w:p>
    <w:p w:rsidR="00CE5D92" w:rsidRPr="00F56A6C" w:rsidRDefault="00F45664" w:rsidP="00A332EF">
      <w:pPr>
        <w:numPr>
          <w:ilvl w:val="0"/>
          <w:numId w:val="32"/>
        </w:numPr>
        <w:suppressAutoHyphens w:val="0"/>
        <w:spacing w:after="120"/>
        <w:ind w:left="1701" w:right="1134" w:hanging="170"/>
        <w:jc w:val="both"/>
        <w:rPr>
          <w:szCs w:val="22"/>
          <w:lang w:val="en-GB"/>
        </w:rPr>
      </w:pPr>
      <w:r>
        <w:rPr>
          <w:snapToGrid w:val="0"/>
          <w:lang w:val="en-GB"/>
        </w:rPr>
        <w:t>A</w:t>
      </w:r>
      <w:r w:rsidR="00CE5D92" w:rsidRPr="00F56A6C">
        <w:rPr>
          <w:snapToGrid w:val="0"/>
          <w:lang w:val="en-GB"/>
        </w:rPr>
        <w:t>dvertising alcoholic beverages and tobacco products in the media is banned and a law prohibiting smoking in</w:t>
      </w:r>
      <w:r>
        <w:rPr>
          <w:snapToGrid w:val="0"/>
          <w:lang w:val="en-GB"/>
        </w:rPr>
        <w:t xml:space="preserve"> public places has been adopted</w:t>
      </w:r>
    </w:p>
    <w:p w:rsidR="00CE5D92" w:rsidRPr="00F56A6C" w:rsidRDefault="00F45664" w:rsidP="00960234">
      <w:pPr>
        <w:numPr>
          <w:ilvl w:val="0"/>
          <w:numId w:val="32"/>
        </w:numPr>
        <w:suppressAutoHyphens w:val="0"/>
        <w:spacing w:after="120"/>
        <w:ind w:left="1701" w:right="1134" w:hanging="170"/>
        <w:jc w:val="both"/>
        <w:rPr>
          <w:szCs w:val="22"/>
          <w:lang w:val="en-GB"/>
        </w:rPr>
      </w:pPr>
      <w:r>
        <w:rPr>
          <w:snapToGrid w:val="0"/>
          <w:lang w:val="en-GB"/>
        </w:rPr>
        <w:t>T</w:t>
      </w:r>
      <w:r w:rsidR="00CE5D92" w:rsidRPr="00F56A6C">
        <w:rPr>
          <w:snapToGrid w:val="0"/>
          <w:lang w:val="en-GB"/>
        </w:rPr>
        <w:t>here has been mass distribution of popular scientific and medical literature and other useful information in the form of visual aids and pamphlets</w:t>
      </w:r>
    </w:p>
    <w:p w:rsidR="00CE5D92" w:rsidRPr="00F56A6C" w:rsidRDefault="00CE5D92" w:rsidP="00404E2F">
      <w:pPr>
        <w:spacing w:after="120"/>
        <w:ind w:left="1134" w:right="1134"/>
        <w:jc w:val="both"/>
        <w:rPr>
          <w:rFonts w:eastAsia="SimSun"/>
          <w:snapToGrid w:val="0"/>
          <w:szCs w:val="24"/>
          <w:lang w:val="en-GB" w:eastAsia="zh-CN"/>
        </w:rPr>
      </w:pPr>
      <w:r w:rsidRPr="00F56A6C">
        <w:rPr>
          <w:rFonts w:eastAsia="SimSun"/>
          <w:snapToGrid w:val="0"/>
          <w:szCs w:val="24"/>
          <w:lang w:val="en-GB" w:eastAsia="zh-CN"/>
        </w:rPr>
        <w:t>279.</w:t>
      </w:r>
      <w:r w:rsidRPr="00F56A6C">
        <w:rPr>
          <w:rFonts w:eastAsia="SimSun"/>
          <w:snapToGrid w:val="0"/>
          <w:szCs w:val="24"/>
          <w:lang w:val="en-GB" w:eastAsia="zh-CN"/>
        </w:rPr>
        <w:tab/>
        <w:t>The current national prophylactic programmes in Turkmenistan are as follows:</w:t>
      </w:r>
    </w:p>
    <w:p w:rsidR="00CE5D92" w:rsidRPr="00F56A6C" w:rsidRDefault="00CE5D92" w:rsidP="00A332EF">
      <w:pPr>
        <w:numPr>
          <w:ilvl w:val="0"/>
          <w:numId w:val="33"/>
        </w:numPr>
        <w:suppressAutoHyphens w:val="0"/>
        <w:spacing w:after="120"/>
        <w:ind w:left="1701" w:right="1134" w:hanging="170"/>
        <w:jc w:val="both"/>
        <w:rPr>
          <w:rFonts w:eastAsia="SimSun"/>
          <w:snapToGrid w:val="0"/>
          <w:szCs w:val="24"/>
          <w:lang w:val="en-GB" w:eastAsia="zh-CN"/>
        </w:rPr>
      </w:pPr>
      <w:r w:rsidRPr="00F56A6C">
        <w:rPr>
          <w:rFonts w:eastAsia="SimSun"/>
          <w:snapToGrid w:val="0"/>
          <w:szCs w:val="24"/>
          <w:lang w:val="en-GB" w:eastAsia="zh-CN"/>
        </w:rPr>
        <w:t>National tuberculosis prevention a</w:t>
      </w:r>
      <w:r w:rsidR="00F45664">
        <w:rPr>
          <w:rFonts w:eastAsia="SimSun"/>
          <w:snapToGrid w:val="0"/>
          <w:szCs w:val="24"/>
          <w:lang w:val="en-GB" w:eastAsia="zh-CN"/>
        </w:rPr>
        <w:t>nd control programme, 2005-2009</w:t>
      </w:r>
    </w:p>
    <w:p w:rsidR="00CE5D92" w:rsidRPr="00F56A6C" w:rsidRDefault="00CE5D92" w:rsidP="00A332EF">
      <w:pPr>
        <w:numPr>
          <w:ilvl w:val="0"/>
          <w:numId w:val="33"/>
        </w:numPr>
        <w:suppressAutoHyphens w:val="0"/>
        <w:spacing w:after="120"/>
        <w:ind w:left="1701" w:right="1134" w:hanging="170"/>
        <w:jc w:val="both"/>
        <w:rPr>
          <w:rFonts w:eastAsia="SimSun"/>
          <w:snapToGrid w:val="0"/>
          <w:szCs w:val="24"/>
          <w:lang w:val="en-GB" w:eastAsia="zh-CN"/>
        </w:rPr>
      </w:pPr>
      <w:r w:rsidRPr="00F56A6C">
        <w:rPr>
          <w:rFonts w:eastAsia="SimSun"/>
          <w:snapToGrid w:val="0"/>
          <w:szCs w:val="24"/>
          <w:lang w:val="en-GB" w:eastAsia="zh-CN"/>
        </w:rPr>
        <w:t>National prevention of HIV/AIDS/STD programme, 2005-2010</w:t>
      </w:r>
    </w:p>
    <w:p w:rsidR="00CE5D92" w:rsidRPr="00F56A6C" w:rsidRDefault="00CE5D92" w:rsidP="00A332EF">
      <w:pPr>
        <w:numPr>
          <w:ilvl w:val="0"/>
          <w:numId w:val="33"/>
        </w:numPr>
        <w:suppressAutoHyphens w:val="0"/>
        <w:spacing w:after="120"/>
        <w:ind w:left="1701" w:right="1134" w:hanging="170"/>
        <w:jc w:val="both"/>
        <w:rPr>
          <w:rFonts w:eastAsia="SimSun"/>
          <w:snapToGrid w:val="0"/>
          <w:szCs w:val="24"/>
          <w:lang w:val="en-GB" w:eastAsia="zh-CN"/>
        </w:rPr>
      </w:pPr>
      <w:r w:rsidRPr="00F56A6C">
        <w:rPr>
          <w:rFonts w:eastAsia="SimSun"/>
          <w:snapToGrid w:val="0"/>
          <w:szCs w:val="24"/>
          <w:lang w:val="en-GB" w:eastAsia="zh-CN"/>
        </w:rPr>
        <w:t>National protection of and support fo</w:t>
      </w:r>
      <w:r w:rsidR="00F45664">
        <w:rPr>
          <w:rFonts w:eastAsia="SimSun"/>
          <w:snapToGrid w:val="0"/>
          <w:szCs w:val="24"/>
          <w:lang w:val="en-GB" w:eastAsia="zh-CN"/>
        </w:rPr>
        <w:t>r breastfeeding programme, 1998</w:t>
      </w:r>
    </w:p>
    <w:p w:rsidR="00CE5D92" w:rsidRPr="00F56A6C" w:rsidRDefault="00CE5D92" w:rsidP="00A332EF">
      <w:pPr>
        <w:numPr>
          <w:ilvl w:val="0"/>
          <w:numId w:val="33"/>
        </w:numPr>
        <w:suppressAutoHyphens w:val="0"/>
        <w:spacing w:after="120"/>
        <w:ind w:left="1701" w:right="1134" w:hanging="170"/>
        <w:jc w:val="both"/>
        <w:rPr>
          <w:rFonts w:eastAsia="SimSun"/>
          <w:snapToGrid w:val="0"/>
          <w:szCs w:val="24"/>
          <w:lang w:val="en-GB" w:eastAsia="zh-CN"/>
        </w:rPr>
      </w:pPr>
      <w:r w:rsidRPr="00F56A6C">
        <w:rPr>
          <w:rFonts w:eastAsia="SimSun"/>
          <w:snapToGrid w:val="0"/>
          <w:szCs w:val="24"/>
          <w:lang w:val="en-GB" w:eastAsia="zh-CN"/>
        </w:rPr>
        <w:t>National programme to combat illegal drug trafficking and help those dependent on drugs and psy</w:t>
      </w:r>
      <w:r w:rsidR="00F45664">
        <w:rPr>
          <w:rFonts w:eastAsia="SimSun"/>
          <w:snapToGrid w:val="0"/>
          <w:szCs w:val="24"/>
          <w:lang w:val="en-GB" w:eastAsia="zh-CN"/>
        </w:rPr>
        <w:t>chotropic substances, 2006-2010</w:t>
      </w:r>
    </w:p>
    <w:p w:rsidR="00CE5D92" w:rsidRPr="00F56A6C" w:rsidRDefault="00CE5D92" w:rsidP="00A332EF">
      <w:pPr>
        <w:numPr>
          <w:ilvl w:val="0"/>
          <w:numId w:val="33"/>
        </w:numPr>
        <w:suppressAutoHyphens w:val="0"/>
        <w:spacing w:after="120"/>
        <w:ind w:left="1701" w:right="1134" w:hanging="170"/>
        <w:jc w:val="both"/>
        <w:rPr>
          <w:rFonts w:eastAsia="SimSun"/>
          <w:snapToGrid w:val="0"/>
          <w:szCs w:val="24"/>
          <w:lang w:val="en-GB" w:eastAsia="zh-CN"/>
        </w:rPr>
      </w:pPr>
      <w:r w:rsidRPr="00F56A6C">
        <w:rPr>
          <w:rFonts w:eastAsia="SimSun"/>
          <w:snapToGrid w:val="0"/>
          <w:szCs w:val="24"/>
          <w:lang w:val="en-GB" w:eastAsia="zh-CN"/>
        </w:rPr>
        <w:t xml:space="preserve">National safe </w:t>
      </w:r>
      <w:r w:rsidR="00F45664">
        <w:rPr>
          <w:rFonts w:eastAsia="SimSun"/>
          <w:snapToGrid w:val="0"/>
          <w:szCs w:val="24"/>
          <w:lang w:val="en-GB" w:eastAsia="zh-CN"/>
        </w:rPr>
        <w:t>motherhood programme, 2007-2011</w:t>
      </w:r>
    </w:p>
    <w:p w:rsidR="00CE5D92" w:rsidRPr="00F56A6C" w:rsidRDefault="00CE5D92" w:rsidP="00A332EF">
      <w:pPr>
        <w:numPr>
          <w:ilvl w:val="0"/>
          <w:numId w:val="33"/>
        </w:numPr>
        <w:suppressAutoHyphens w:val="0"/>
        <w:spacing w:after="120"/>
        <w:ind w:left="1701" w:right="1134" w:hanging="170"/>
        <w:jc w:val="both"/>
        <w:rPr>
          <w:rFonts w:eastAsia="SimSun"/>
          <w:snapToGrid w:val="0"/>
          <w:szCs w:val="24"/>
          <w:lang w:val="en-GB" w:eastAsia="zh-CN"/>
        </w:rPr>
      </w:pPr>
      <w:r w:rsidRPr="00F56A6C">
        <w:rPr>
          <w:rFonts w:eastAsia="SimSun"/>
          <w:snapToGrid w:val="0"/>
          <w:szCs w:val="24"/>
          <w:lang w:val="en-GB" w:eastAsia="zh-CN"/>
        </w:rPr>
        <w:t xml:space="preserve">National immunization and prevention programme, </w:t>
      </w:r>
      <w:r w:rsidR="00F45664">
        <w:rPr>
          <w:rFonts w:eastAsia="SimSun"/>
          <w:snapToGrid w:val="0"/>
          <w:szCs w:val="24"/>
          <w:lang w:val="en-GB" w:eastAsia="zh-CN"/>
        </w:rPr>
        <w:t>2003-2020</w:t>
      </w:r>
    </w:p>
    <w:p w:rsidR="00CE5D92" w:rsidRPr="00F56A6C" w:rsidRDefault="00CE5D92" w:rsidP="00A332EF">
      <w:pPr>
        <w:numPr>
          <w:ilvl w:val="0"/>
          <w:numId w:val="33"/>
        </w:numPr>
        <w:suppressAutoHyphens w:val="0"/>
        <w:spacing w:after="120"/>
        <w:ind w:left="1701" w:right="1134" w:hanging="170"/>
        <w:jc w:val="both"/>
        <w:rPr>
          <w:rFonts w:eastAsia="SimSun"/>
          <w:snapToGrid w:val="0"/>
          <w:szCs w:val="24"/>
          <w:lang w:val="en-GB" w:eastAsia="zh-CN"/>
        </w:rPr>
      </w:pPr>
      <w:r w:rsidRPr="00F56A6C">
        <w:rPr>
          <w:rFonts w:eastAsia="SimSun"/>
          <w:snapToGrid w:val="0"/>
          <w:szCs w:val="24"/>
          <w:lang w:val="en-GB" w:eastAsia="zh-CN"/>
        </w:rPr>
        <w:t xml:space="preserve">National malaria </w:t>
      </w:r>
      <w:r w:rsidR="00F45664">
        <w:rPr>
          <w:rFonts w:eastAsia="SimSun"/>
          <w:snapToGrid w:val="0"/>
          <w:szCs w:val="24"/>
          <w:lang w:val="en-GB" w:eastAsia="zh-CN"/>
        </w:rPr>
        <w:t>prevention programme, 2005-2010</w:t>
      </w:r>
    </w:p>
    <w:p w:rsidR="00CE5D92" w:rsidRPr="00F56A6C" w:rsidRDefault="00CE5D92" w:rsidP="00A332EF">
      <w:pPr>
        <w:numPr>
          <w:ilvl w:val="0"/>
          <w:numId w:val="33"/>
        </w:numPr>
        <w:suppressAutoHyphens w:val="0"/>
        <w:spacing w:after="120"/>
        <w:ind w:left="1701" w:right="1134" w:hanging="170"/>
        <w:jc w:val="both"/>
        <w:rPr>
          <w:rFonts w:eastAsia="SimSun"/>
          <w:snapToGrid w:val="0"/>
          <w:szCs w:val="24"/>
          <w:lang w:val="en-GB" w:eastAsia="zh-CN"/>
        </w:rPr>
      </w:pPr>
      <w:r w:rsidRPr="00F56A6C">
        <w:rPr>
          <w:rFonts w:eastAsia="SimSun"/>
          <w:snapToGrid w:val="0"/>
          <w:szCs w:val="24"/>
          <w:lang w:val="en-GB" w:eastAsia="zh-CN"/>
        </w:rPr>
        <w:t>Elimination of poliomyelitis programme to worldwide eradication. Working plan for Turkmenistan to retain, in 2006-2008, its status as a country free</w:t>
      </w:r>
      <w:r w:rsidR="00F45664">
        <w:rPr>
          <w:rFonts w:eastAsia="SimSun"/>
          <w:snapToGrid w:val="0"/>
          <w:szCs w:val="24"/>
          <w:lang w:val="en-GB" w:eastAsia="zh-CN"/>
        </w:rPr>
        <w:t xml:space="preserve"> of  indigenous wild poliovirus</w:t>
      </w:r>
    </w:p>
    <w:p w:rsidR="00CE5D92" w:rsidRPr="00F56A6C" w:rsidRDefault="00CE5D92" w:rsidP="00A332EF">
      <w:pPr>
        <w:numPr>
          <w:ilvl w:val="0"/>
          <w:numId w:val="33"/>
        </w:numPr>
        <w:suppressAutoHyphens w:val="0"/>
        <w:spacing w:after="120"/>
        <w:ind w:left="1701" w:right="1134" w:hanging="170"/>
        <w:jc w:val="both"/>
        <w:rPr>
          <w:rFonts w:eastAsia="SimSun"/>
          <w:snapToGrid w:val="0"/>
          <w:szCs w:val="24"/>
          <w:lang w:val="en-GB" w:eastAsia="zh-CN"/>
        </w:rPr>
      </w:pPr>
      <w:r w:rsidRPr="00F56A6C">
        <w:rPr>
          <w:rFonts w:eastAsia="SimSun"/>
          <w:snapToGrid w:val="0"/>
          <w:szCs w:val="24"/>
          <w:lang w:val="en-GB" w:eastAsia="zh-CN"/>
        </w:rPr>
        <w:t>Anaemia preven</w:t>
      </w:r>
      <w:r w:rsidR="00F45664">
        <w:rPr>
          <w:rFonts w:eastAsia="SimSun"/>
          <w:snapToGrid w:val="0"/>
          <w:szCs w:val="24"/>
          <w:lang w:val="en-GB" w:eastAsia="zh-CN"/>
        </w:rPr>
        <w:t>tion and control programme</w:t>
      </w:r>
    </w:p>
    <w:p w:rsidR="00CE5D92" w:rsidRPr="00F56A6C" w:rsidRDefault="00CE5D92" w:rsidP="00A332EF">
      <w:pPr>
        <w:numPr>
          <w:ilvl w:val="0"/>
          <w:numId w:val="33"/>
        </w:numPr>
        <w:suppressAutoHyphens w:val="0"/>
        <w:spacing w:after="120"/>
        <w:ind w:left="1701" w:right="1134" w:hanging="170"/>
        <w:jc w:val="both"/>
        <w:rPr>
          <w:rFonts w:eastAsia="SimSun"/>
          <w:snapToGrid w:val="0"/>
          <w:szCs w:val="24"/>
          <w:lang w:val="en-GB" w:eastAsia="zh-CN"/>
        </w:rPr>
      </w:pPr>
      <w:r w:rsidRPr="00F56A6C">
        <w:rPr>
          <w:rFonts w:eastAsia="SimSun"/>
          <w:snapToGrid w:val="0"/>
          <w:szCs w:val="24"/>
          <w:lang w:val="en-GB" w:eastAsia="zh-CN"/>
        </w:rPr>
        <w:t xml:space="preserve"> Programme to prevent diseases caused by iodine insufficiency th</w:t>
      </w:r>
      <w:r w:rsidR="00F45664">
        <w:rPr>
          <w:rFonts w:eastAsia="SimSun"/>
          <w:snapToGrid w:val="0"/>
          <w:szCs w:val="24"/>
          <w:lang w:val="en-GB" w:eastAsia="zh-CN"/>
        </w:rPr>
        <w:t>rough universal salt iodization</w:t>
      </w:r>
    </w:p>
    <w:p w:rsidR="00CE5D92" w:rsidRPr="00F56A6C" w:rsidRDefault="00CE5D92" w:rsidP="00404E2F">
      <w:pPr>
        <w:spacing w:after="120"/>
        <w:ind w:left="1134" w:right="1134"/>
        <w:jc w:val="both"/>
        <w:rPr>
          <w:rFonts w:eastAsia="SimSun"/>
          <w:snapToGrid w:val="0"/>
          <w:szCs w:val="24"/>
          <w:lang w:val="en-GB" w:eastAsia="zh-CN"/>
        </w:rPr>
      </w:pPr>
      <w:r w:rsidRPr="00F56A6C">
        <w:rPr>
          <w:rFonts w:eastAsia="SimSun"/>
          <w:snapToGrid w:val="0"/>
          <w:szCs w:val="24"/>
          <w:lang w:val="en-GB" w:eastAsia="zh-CN"/>
        </w:rPr>
        <w:t>280.</w:t>
      </w:r>
      <w:r w:rsidRPr="00F56A6C">
        <w:rPr>
          <w:rFonts w:eastAsia="SimSun"/>
          <w:snapToGrid w:val="0"/>
          <w:szCs w:val="24"/>
          <w:lang w:val="en-GB" w:eastAsia="zh-CN"/>
        </w:rPr>
        <w:tab/>
        <w:t>A project has been drawn up to create, in each province, centres for girls in which they will be able not only to familiarize themselves with the physiological and psychological aspects of reproductive health but also obtain a general understanding of family health as a whole and how to maintain and strengthen it. Future housewives and mothers will be able learn how to organize meals and prepare food correctly.</w:t>
      </w:r>
    </w:p>
    <w:p w:rsidR="00CE5D92" w:rsidRPr="00F56A6C" w:rsidRDefault="00CE5D92" w:rsidP="005552DF">
      <w:pPr>
        <w:spacing w:after="120"/>
        <w:ind w:left="1134" w:right="1134"/>
        <w:jc w:val="both"/>
        <w:rPr>
          <w:rFonts w:eastAsia="SimSun"/>
          <w:snapToGrid w:val="0"/>
          <w:szCs w:val="24"/>
          <w:lang w:val="en-GB" w:eastAsia="zh-CN"/>
        </w:rPr>
      </w:pPr>
      <w:r w:rsidRPr="00F56A6C">
        <w:rPr>
          <w:rFonts w:eastAsia="SimSun"/>
          <w:snapToGrid w:val="0"/>
          <w:szCs w:val="24"/>
          <w:lang w:val="en-GB" w:eastAsia="zh-CN"/>
        </w:rPr>
        <w:t>281.</w:t>
      </w:r>
      <w:r w:rsidRPr="00F56A6C">
        <w:rPr>
          <w:rFonts w:eastAsia="SimSun"/>
          <w:snapToGrid w:val="0"/>
          <w:szCs w:val="24"/>
          <w:lang w:val="en-GB" w:eastAsia="zh-CN"/>
        </w:rPr>
        <w:tab/>
        <w:t>The President has signed Special Resolution No. 9378 of 14 January 2008 on the training of highly skilled specialists and scientific workers. This document gives special prominence to clinical studies, the main purpose of which is to train highly skilled specialist doctors. In addition, a number of specialists have gone abroad to enhance their skills:</w:t>
      </w:r>
    </w:p>
    <w:p w:rsidR="00CE5D92" w:rsidRPr="00F56A6C" w:rsidRDefault="0029440F" w:rsidP="00A332EF">
      <w:pPr>
        <w:numPr>
          <w:ilvl w:val="0"/>
          <w:numId w:val="34"/>
        </w:numPr>
        <w:suppressAutoHyphens w:val="0"/>
        <w:spacing w:after="120"/>
        <w:ind w:left="1701" w:right="1134" w:hanging="170"/>
        <w:jc w:val="both"/>
        <w:rPr>
          <w:rFonts w:eastAsia="SimSun"/>
          <w:snapToGrid w:val="0"/>
          <w:szCs w:val="24"/>
          <w:lang w:val="en-GB" w:eastAsia="zh-CN"/>
        </w:rPr>
      </w:pPr>
      <w:r>
        <w:rPr>
          <w:rFonts w:eastAsia="SimSun"/>
          <w:snapToGrid w:val="0"/>
          <w:szCs w:val="24"/>
          <w:lang w:val="en-GB" w:eastAsia="zh-CN"/>
        </w:rPr>
        <w:t>T</w:t>
      </w:r>
      <w:r w:rsidR="00CE5D92" w:rsidRPr="00F56A6C">
        <w:rPr>
          <w:rFonts w:eastAsia="SimSun"/>
          <w:snapToGrid w:val="0"/>
          <w:szCs w:val="24"/>
          <w:lang w:val="en-GB" w:eastAsia="zh-CN"/>
        </w:rPr>
        <w:t>o China -  traditional Ch</w:t>
      </w:r>
      <w:r>
        <w:rPr>
          <w:rFonts w:eastAsia="SimSun"/>
          <w:snapToGrid w:val="0"/>
          <w:szCs w:val="24"/>
          <w:lang w:val="en-GB" w:eastAsia="zh-CN"/>
        </w:rPr>
        <w:t>inese medicine for neurologists</w:t>
      </w:r>
    </w:p>
    <w:p w:rsidR="00CE5D92" w:rsidRPr="00F56A6C" w:rsidRDefault="00CE5D92" w:rsidP="00A332EF">
      <w:pPr>
        <w:numPr>
          <w:ilvl w:val="0"/>
          <w:numId w:val="34"/>
        </w:numPr>
        <w:suppressAutoHyphens w:val="0"/>
        <w:spacing w:after="120"/>
        <w:ind w:left="1701" w:right="1134" w:hanging="170"/>
        <w:jc w:val="both"/>
        <w:rPr>
          <w:rFonts w:eastAsia="SimSun"/>
          <w:snapToGrid w:val="0"/>
          <w:szCs w:val="24"/>
          <w:lang w:val="en-GB" w:eastAsia="zh-CN"/>
        </w:rPr>
      </w:pPr>
      <w:r w:rsidRPr="00F56A6C">
        <w:rPr>
          <w:rFonts w:eastAsia="SimSun"/>
          <w:snapToGrid w:val="0"/>
          <w:szCs w:val="24"/>
          <w:lang w:val="en-GB" w:eastAsia="zh-CN"/>
        </w:rPr>
        <w:t xml:space="preserve"> </w:t>
      </w:r>
      <w:r w:rsidR="0029440F">
        <w:rPr>
          <w:rFonts w:eastAsia="SimSun"/>
          <w:snapToGrid w:val="0"/>
          <w:szCs w:val="24"/>
          <w:lang w:val="en-GB" w:eastAsia="zh-CN"/>
        </w:rPr>
        <w:t>T</w:t>
      </w:r>
      <w:r w:rsidRPr="00F56A6C">
        <w:rPr>
          <w:rFonts w:eastAsia="SimSun"/>
          <w:snapToGrid w:val="0"/>
          <w:szCs w:val="24"/>
          <w:lang w:val="en-GB" w:eastAsia="zh-CN"/>
        </w:rPr>
        <w:t>o the United States</w:t>
      </w:r>
      <w:r w:rsidR="0029440F">
        <w:rPr>
          <w:rFonts w:eastAsia="SimSun"/>
          <w:snapToGrid w:val="0"/>
          <w:szCs w:val="24"/>
          <w:lang w:val="en-GB" w:eastAsia="zh-CN"/>
        </w:rPr>
        <w:t xml:space="preserve"> - infectious diseases and AIDS</w:t>
      </w:r>
    </w:p>
    <w:p w:rsidR="00CE5D92" w:rsidRPr="00F56A6C" w:rsidRDefault="0029440F" w:rsidP="00A332EF">
      <w:pPr>
        <w:numPr>
          <w:ilvl w:val="0"/>
          <w:numId w:val="34"/>
        </w:numPr>
        <w:suppressAutoHyphens w:val="0"/>
        <w:spacing w:after="120"/>
        <w:ind w:left="1701" w:right="1134" w:hanging="170"/>
        <w:jc w:val="both"/>
        <w:rPr>
          <w:rFonts w:eastAsia="SimSun"/>
          <w:snapToGrid w:val="0"/>
          <w:szCs w:val="24"/>
          <w:lang w:val="en-GB" w:eastAsia="zh-CN"/>
        </w:rPr>
      </w:pPr>
      <w:r>
        <w:rPr>
          <w:rFonts w:eastAsia="SimSun"/>
          <w:snapToGrid w:val="0"/>
          <w:szCs w:val="24"/>
          <w:lang w:val="en-GB" w:eastAsia="zh-CN"/>
        </w:rPr>
        <w:t>T</w:t>
      </w:r>
      <w:r w:rsidR="00CE5D92" w:rsidRPr="00F56A6C">
        <w:rPr>
          <w:rFonts w:eastAsia="SimSun"/>
          <w:snapToGrid w:val="0"/>
          <w:szCs w:val="24"/>
          <w:lang w:val="en-GB" w:eastAsia="zh-CN"/>
        </w:rPr>
        <w:t>o Turkey -  traumatic medi</w:t>
      </w:r>
      <w:r>
        <w:rPr>
          <w:rFonts w:eastAsia="SimSun"/>
          <w:snapToGrid w:val="0"/>
          <w:szCs w:val="24"/>
          <w:lang w:val="en-GB" w:eastAsia="zh-CN"/>
        </w:rPr>
        <w:t>cine and bone and joint surgery</w:t>
      </w:r>
    </w:p>
    <w:p w:rsidR="00CE5D92" w:rsidRPr="00F56A6C" w:rsidRDefault="0029440F" w:rsidP="00A332EF">
      <w:pPr>
        <w:numPr>
          <w:ilvl w:val="0"/>
          <w:numId w:val="34"/>
        </w:numPr>
        <w:suppressAutoHyphens w:val="0"/>
        <w:spacing w:after="120"/>
        <w:ind w:left="1701" w:right="1134" w:hanging="170"/>
        <w:jc w:val="both"/>
        <w:rPr>
          <w:rFonts w:eastAsia="SimSun"/>
          <w:snapToGrid w:val="0"/>
          <w:szCs w:val="24"/>
          <w:lang w:val="en-GB" w:eastAsia="zh-CN"/>
        </w:rPr>
      </w:pPr>
      <w:r>
        <w:rPr>
          <w:rFonts w:eastAsia="SimSun"/>
          <w:snapToGrid w:val="0"/>
          <w:szCs w:val="24"/>
          <w:lang w:val="en-GB" w:eastAsia="zh-CN"/>
        </w:rPr>
        <w:t>T</w:t>
      </w:r>
      <w:r w:rsidR="00CE5D92" w:rsidRPr="00F56A6C">
        <w:rPr>
          <w:rFonts w:eastAsia="SimSun"/>
          <w:snapToGrid w:val="0"/>
          <w:szCs w:val="24"/>
          <w:lang w:val="en-GB" w:eastAsia="zh-CN"/>
        </w:rPr>
        <w:t>o Japan - mot</w:t>
      </w:r>
      <w:r>
        <w:rPr>
          <w:rFonts w:eastAsia="SimSun"/>
          <w:snapToGrid w:val="0"/>
          <w:szCs w:val="24"/>
          <w:lang w:val="en-GB" w:eastAsia="zh-CN"/>
        </w:rPr>
        <w:t>her and child health protection</w:t>
      </w:r>
    </w:p>
    <w:p w:rsidR="00CE5D92" w:rsidRPr="00F56A6C" w:rsidRDefault="00CE5D92" w:rsidP="000D5AD8">
      <w:pPr>
        <w:spacing w:after="120"/>
        <w:ind w:left="1134" w:right="1134"/>
        <w:jc w:val="both"/>
        <w:rPr>
          <w:rFonts w:eastAsia="SimSun"/>
          <w:snapToGrid w:val="0"/>
          <w:szCs w:val="24"/>
          <w:lang w:val="en-GB" w:eastAsia="zh-CN"/>
        </w:rPr>
      </w:pPr>
      <w:r w:rsidRPr="00F56A6C">
        <w:rPr>
          <w:rFonts w:eastAsia="SimSun"/>
          <w:snapToGrid w:val="0"/>
          <w:szCs w:val="24"/>
          <w:lang w:val="en-GB" w:eastAsia="zh-CN"/>
        </w:rPr>
        <w:t>282.</w:t>
      </w:r>
      <w:r w:rsidRPr="00F56A6C">
        <w:rPr>
          <w:rFonts w:eastAsia="SimSun"/>
          <w:snapToGrid w:val="0"/>
          <w:szCs w:val="24"/>
          <w:lang w:val="en-GB" w:eastAsia="zh-CN"/>
        </w:rPr>
        <w:tab/>
        <w:t xml:space="preserve">In 2007, in accordance with international conventions and the norms of Turkmen legislation, the Ministry of Education officially approved higher education documents issued to a citizen of Turkmenistan by a higher educational institute in a foreign State authorizing their holder to perform professional (medical) duties. </w:t>
      </w:r>
    </w:p>
    <w:p w:rsidR="00CE5D92" w:rsidRPr="00F56A6C" w:rsidRDefault="00CE5D92" w:rsidP="005552DF">
      <w:pPr>
        <w:spacing w:before="120" w:after="120"/>
        <w:ind w:left="1134" w:right="1134"/>
        <w:jc w:val="both"/>
        <w:rPr>
          <w:rFonts w:eastAsia="SimSun"/>
          <w:b/>
          <w:snapToGrid w:val="0"/>
          <w:szCs w:val="24"/>
          <w:lang w:val="en-GB" w:eastAsia="zh-CN"/>
        </w:rPr>
      </w:pPr>
      <w:r w:rsidRPr="00F56A6C">
        <w:rPr>
          <w:rFonts w:eastAsia="SimSun"/>
          <w:snapToGrid w:val="0"/>
          <w:szCs w:val="24"/>
          <w:lang w:val="en-GB" w:eastAsia="zh-CN"/>
        </w:rPr>
        <w:t>283.</w:t>
      </w:r>
      <w:r w:rsidRPr="00F56A6C">
        <w:rPr>
          <w:rFonts w:eastAsia="SimSun"/>
          <w:snapToGrid w:val="0"/>
          <w:szCs w:val="24"/>
          <w:lang w:val="en-GB" w:eastAsia="zh-CN"/>
        </w:rPr>
        <w:tab/>
      </w:r>
      <w:r w:rsidRPr="005552DF">
        <w:rPr>
          <w:rFonts w:eastAsia="SimSun"/>
          <w:snapToGrid w:val="0"/>
          <w:szCs w:val="24"/>
          <w:lang w:val="en-GB" w:eastAsia="zh-CN"/>
        </w:rPr>
        <w:t>Number of doctors in all specialities</w:t>
      </w:r>
    </w:p>
    <w:tbl>
      <w:tblPr>
        <w:tblW w:w="0" w:type="auto"/>
        <w:tblInd w:w="1242" w:type="dxa"/>
        <w:tblLook w:val="00BF" w:firstRow="1" w:lastRow="0" w:firstColumn="1" w:lastColumn="0" w:noHBand="0" w:noVBand="0"/>
      </w:tblPr>
      <w:tblGrid>
        <w:gridCol w:w="1386"/>
        <w:gridCol w:w="1021"/>
        <w:gridCol w:w="1021"/>
        <w:gridCol w:w="1021"/>
        <w:gridCol w:w="1021"/>
        <w:gridCol w:w="1021"/>
        <w:gridCol w:w="1021"/>
      </w:tblGrid>
      <w:tr w:rsidR="00CE5D92" w:rsidRPr="00F56A6C" w:rsidTr="000D5AD8">
        <w:tc>
          <w:tcPr>
            <w:tcW w:w="1386" w:type="dxa"/>
            <w:vMerge w:val="restart"/>
            <w:tcBorders>
              <w:top w:val="single" w:sz="2" w:space="0" w:color="auto"/>
            </w:tcBorders>
          </w:tcPr>
          <w:p w:rsidR="00CE5D92" w:rsidRPr="00F56A6C" w:rsidRDefault="00CE5D92" w:rsidP="00CE5D92">
            <w:pPr>
              <w:jc w:val="both"/>
              <w:rPr>
                <w:rFonts w:eastAsia="SimSun"/>
                <w:snapToGrid w:val="0"/>
                <w:szCs w:val="24"/>
                <w:lang w:val="en-GB" w:eastAsia="zh-CN"/>
              </w:rPr>
            </w:pPr>
          </w:p>
        </w:tc>
        <w:tc>
          <w:tcPr>
            <w:tcW w:w="6126" w:type="dxa"/>
            <w:gridSpan w:val="6"/>
            <w:tcBorders>
              <w:top w:val="single" w:sz="2" w:space="0" w:color="auto"/>
            </w:tcBorders>
          </w:tcPr>
          <w:p w:rsidR="00CE5D92" w:rsidRPr="000D5AD8" w:rsidRDefault="00CE5D92" w:rsidP="00CE5D92">
            <w:pPr>
              <w:jc w:val="center"/>
              <w:rPr>
                <w:rFonts w:eastAsia="SimSun"/>
                <w:i/>
                <w:snapToGrid w:val="0"/>
                <w:sz w:val="16"/>
                <w:szCs w:val="16"/>
                <w:lang w:val="en-GB" w:eastAsia="zh-CN"/>
              </w:rPr>
            </w:pPr>
            <w:r w:rsidRPr="000D5AD8">
              <w:rPr>
                <w:rFonts w:eastAsia="SimSun"/>
                <w:i/>
                <w:snapToGrid w:val="0"/>
                <w:sz w:val="16"/>
                <w:szCs w:val="16"/>
                <w:lang w:val="en-GB" w:eastAsia="zh-CN"/>
              </w:rPr>
              <w:t>Year</w:t>
            </w:r>
          </w:p>
        </w:tc>
      </w:tr>
      <w:tr w:rsidR="00CE5D92" w:rsidRPr="00F56A6C" w:rsidTr="000D5AD8">
        <w:tc>
          <w:tcPr>
            <w:tcW w:w="1386" w:type="dxa"/>
            <w:vMerge/>
            <w:tcBorders>
              <w:bottom w:val="single" w:sz="12" w:space="0" w:color="auto"/>
            </w:tcBorders>
          </w:tcPr>
          <w:p w:rsidR="00CE5D92" w:rsidRPr="00F56A6C" w:rsidRDefault="00CE5D92" w:rsidP="00CE5D92">
            <w:pPr>
              <w:jc w:val="both"/>
              <w:rPr>
                <w:rFonts w:eastAsia="SimSun"/>
                <w:snapToGrid w:val="0"/>
                <w:szCs w:val="24"/>
                <w:lang w:val="en-GB" w:eastAsia="zh-CN"/>
              </w:rPr>
            </w:pPr>
          </w:p>
        </w:tc>
        <w:tc>
          <w:tcPr>
            <w:tcW w:w="1021" w:type="dxa"/>
            <w:tcBorders>
              <w:bottom w:val="single" w:sz="12" w:space="0" w:color="auto"/>
            </w:tcBorders>
          </w:tcPr>
          <w:p w:rsidR="00CE5D92" w:rsidRPr="000D5AD8" w:rsidRDefault="00CE5D92" w:rsidP="00CE5D92">
            <w:pPr>
              <w:jc w:val="both"/>
              <w:rPr>
                <w:rFonts w:eastAsia="SimSun"/>
                <w:i/>
                <w:snapToGrid w:val="0"/>
                <w:sz w:val="16"/>
                <w:szCs w:val="16"/>
                <w:lang w:val="en-GB" w:eastAsia="zh-CN"/>
              </w:rPr>
            </w:pPr>
            <w:r w:rsidRPr="000D5AD8">
              <w:rPr>
                <w:rFonts w:eastAsia="SimSun"/>
                <w:i/>
                <w:snapToGrid w:val="0"/>
                <w:sz w:val="16"/>
                <w:szCs w:val="16"/>
                <w:lang w:val="en-GB" w:eastAsia="zh-CN"/>
              </w:rPr>
              <w:t>2002</w:t>
            </w:r>
          </w:p>
        </w:tc>
        <w:tc>
          <w:tcPr>
            <w:tcW w:w="1021" w:type="dxa"/>
            <w:tcBorders>
              <w:bottom w:val="single" w:sz="12" w:space="0" w:color="auto"/>
            </w:tcBorders>
          </w:tcPr>
          <w:p w:rsidR="00CE5D92" w:rsidRPr="000D5AD8" w:rsidRDefault="00CE5D92" w:rsidP="00CE5D92">
            <w:pPr>
              <w:jc w:val="both"/>
              <w:rPr>
                <w:rFonts w:eastAsia="SimSun"/>
                <w:i/>
                <w:snapToGrid w:val="0"/>
                <w:sz w:val="16"/>
                <w:szCs w:val="16"/>
                <w:lang w:val="en-GB" w:eastAsia="zh-CN"/>
              </w:rPr>
            </w:pPr>
            <w:r w:rsidRPr="000D5AD8">
              <w:rPr>
                <w:rFonts w:eastAsia="SimSun"/>
                <w:i/>
                <w:snapToGrid w:val="0"/>
                <w:sz w:val="16"/>
                <w:szCs w:val="16"/>
                <w:lang w:val="en-GB" w:eastAsia="zh-CN"/>
              </w:rPr>
              <w:t>2003</w:t>
            </w:r>
          </w:p>
        </w:tc>
        <w:tc>
          <w:tcPr>
            <w:tcW w:w="1021" w:type="dxa"/>
            <w:tcBorders>
              <w:bottom w:val="single" w:sz="12" w:space="0" w:color="auto"/>
            </w:tcBorders>
          </w:tcPr>
          <w:p w:rsidR="00CE5D92" w:rsidRPr="000D5AD8" w:rsidRDefault="00CE5D92" w:rsidP="00CE5D92">
            <w:pPr>
              <w:jc w:val="both"/>
              <w:rPr>
                <w:rFonts w:eastAsia="SimSun"/>
                <w:i/>
                <w:snapToGrid w:val="0"/>
                <w:sz w:val="16"/>
                <w:szCs w:val="16"/>
                <w:lang w:val="en-GB" w:eastAsia="zh-CN"/>
              </w:rPr>
            </w:pPr>
            <w:r w:rsidRPr="000D5AD8">
              <w:rPr>
                <w:rFonts w:eastAsia="SimSun"/>
                <w:i/>
                <w:snapToGrid w:val="0"/>
                <w:sz w:val="16"/>
                <w:szCs w:val="16"/>
                <w:lang w:val="en-GB" w:eastAsia="zh-CN"/>
              </w:rPr>
              <w:t>2004</w:t>
            </w:r>
          </w:p>
        </w:tc>
        <w:tc>
          <w:tcPr>
            <w:tcW w:w="1021" w:type="dxa"/>
            <w:tcBorders>
              <w:bottom w:val="single" w:sz="12" w:space="0" w:color="auto"/>
            </w:tcBorders>
          </w:tcPr>
          <w:p w:rsidR="00CE5D92" w:rsidRPr="000D5AD8" w:rsidRDefault="00CE5D92" w:rsidP="00CE5D92">
            <w:pPr>
              <w:jc w:val="both"/>
              <w:rPr>
                <w:rFonts w:eastAsia="SimSun"/>
                <w:i/>
                <w:snapToGrid w:val="0"/>
                <w:sz w:val="16"/>
                <w:szCs w:val="16"/>
                <w:lang w:val="en-GB" w:eastAsia="zh-CN"/>
              </w:rPr>
            </w:pPr>
            <w:r w:rsidRPr="000D5AD8">
              <w:rPr>
                <w:rFonts w:eastAsia="SimSun"/>
                <w:i/>
                <w:snapToGrid w:val="0"/>
                <w:sz w:val="16"/>
                <w:szCs w:val="16"/>
                <w:lang w:val="en-GB" w:eastAsia="zh-CN"/>
              </w:rPr>
              <w:t>2005</w:t>
            </w:r>
          </w:p>
        </w:tc>
        <w:tc>
          <w:tcPr>
            <w:tcW w:w="1021" w:type="dxa"/>
            <w:tcBorders>
              <w:bottom w:val="single" w:sz="12" w:space="0" w:color="auto"/>
            </w:tcBorders>
          </w:tcPr>
          <w:p w:rsidR="00CE5D92" w:rsidRPr="000D5AD8" w:rsidRDefault="00CE5D92" w:rsidP="00CE5D92">
            <w:pPr>
              <w:jc w:val="both"/>
              <w:rPr>
                <w:rFonts w:eastAsia="SimSun"/>
                <w:i/>
                <w:snapToGrid w:val="0"/>
                <w:sz w:val="16"/>
                <w:szCs w:val="16"/>
                <w:lang w:val="en-GB" w:eastAsia="zh-CN"/>
              </w:rPr>
            </w:pPr>
            <w:r w:rsidRPr="000D5AD8">
              <w:rPr>
                <w:rFonts w:eastAsia="SimSun"/>
                <w:i/>
                <w:snapToGrid w:val="0"/>
                <w:sz w:val="16"/>
                <w:szCs w:val="16"/>
                <w:lang w:val="en-GB" w:eastAsia="zh-CN"/>
              </w:rPr>
              <w:t>2006</w:t>
            </w:r>
          </w:p>
        </w:tc>
        <w:tc>
          <w:tcPr>
            <w:tcW w:w="1021" w:type="dxa"/>
            <w:tcBorders>
              <w:bottom w:val="single" w:sz="12" w:space="0" w:color="auto"/>
            </w:tcBorders>
          </w:tcPr>
          <w:p w:rsidR="00CE5D92" w:rsidRPr="000D5AD8" w:rsidRDefault="00CE5D92" w:rsidP="00CE5D92">
            <w:pPr>
              <w:jc w:val="both"/>
              <w:rPr>
                <w:rFonts w:eastAsia="SimSun"/>
                <w:i/>
                <w:snapToGrid w:val="0"/>
                <w:sz w:val="16"/>
                <w:szCs w:val="16"/>
                <w:lang w:val="en-GB" w:eastAsia="zh-CN"/>
              </w:rPr>
            </w:pPr>
            <w:r w:rsidRPr="000D5AD8">
              <w:rPr>
                <w:rFonts w:eastAsia="SimSun"/>
                <w:i/>
                <w:snapToGrid w:val="0"/>
                <w:sz w:val="16"/>
                <w:szCs w:val="16"/>
                <w:lang w:val="en-GB" w:eastAsia="zh-CN"/>
              </w:rPr>
              <w:t>2007</w:t>
            </w:r>
          </w:p>
        </w:tc>
      </w:tr>
      <w:tr w:rsidR="00CE5D92" w:rsidRPr="00F56A6C" w:rsidTr="000D5AD8">
        <w:tc>
          <w:tcPr>
            <w:tcW w:w="1386" w:type="dxa"/>
            <w:tcBorders>
              <w:top w:val="single" w:sz="12" w:space="0" w:color="auto"/>
              <w:bottom w:val="single" w:sz="12" w:space="0" w:color="auto"/>
            </w:tcBorders>
          </w:tcPr>
          <w:p w:rsidR="00CE5D92" w:rsidRPr="000D5AD8" w:rsidRDefault="00CE5D92" w:rsidP="000D5AD8">
            <w:pPr>
              <w:rPr>
                <w:rFonts w:eastAsia="SimSun"/>
                <w:snapToGrid w:val="0"/>
                <w:sz w:val="18"/>
                <w:szCs w:val="18"/>
                <w:lang w:val="en-GB" w:eastAsia="zh-CN"/>
              </w:rPr>
            </w:pPr>
            <w:r w:rsidRPr="000D5AD8">
              <w:rPr>
                <w:rFonts w:eastAsia="SimSun"/>
                <w:snapToGrid w:val="0"/>
                <w:sz w:val="18"/>
                <w:szCs w:val="18"/>
                <w:lang w:val="en-GB" w:eastAsia="zh-CN"/>
              </w:rPr>
              <w:t>Number of doctors in all specialities</w:t>
            </w:r>
          </w:p>
          <w:p w:rsidR="00CE5D92" w:rsidRPr="000D5AD8" w:rsidRDefault="00CE5D92" w:rsidP="000D5AD8">
            <w:pPr>
              <w:rPr>
                <w:rFonts w:eastAsia="SimSun"/>
                <w:snapToGrid w:val="0"/>
                <w:sz w:val="18"/>
                <w:szCs w:val="18"/>
                <w:lang w:val="en-GB" w:eastAsia="zh-CN"/>
              </w:rPr>
            </w:pPr>
            <w:r w:rsidRPr="000D5AD8">
              <w:rPr>
                <w:rFonts w:eastAsia="SimSun"/>
                <w:snapToGrid w:val="0"/>
                <w:sz w:val="18"/>
                <w:szCs w:val="18"/>
                <w:lang w:val="en-GB" w:eastAsia="zh-CN"/>
              </w:rPr>
              <w:t>(with medical training)</w:t>
            </w:r>
          </w:p>
        </w:tc>
        <w:tc>
          <w:tcPr>
            <w:tcW w:w="1021" w:type="dxa"/>
            <w:tcBorders>
              <w:top w:val="single" w:sz="12" w:space="0" w:color="auto"/>
              <w:bottom w:val="single" w:sz="12" w:space="0" w:color="auto"/>
            </w:tcBorders>
          </w:tcPr>
          <w:p w:rsidR="00CE5D92" w:rsidRPr="000D5AD8" w:rsidRDefault="00CE5D92" w:rsidP="00CE5D92">
            <w:pPr>
              <w:jc w:val="both"/>
              <w:rPr>
                <w:rFonts w:eastAsia="SimSun"/>
                <w:snapToGrid w:val="0"/>
                <w:sz w:val="18"/>
                <w:szCs w:val="18"/>
                <w:lang w:val="en-GB" w:eastAsia="zh-CN"/>
              </w:rPr>
            </w:pPr>
          </w:p>
          <w:p w:rsidR="00CE5D92" w:rsidRPr="000D5AD8" w:rsidRDefault="00CE5D92" w:rsidP="00CE5D92">
            <w:pPr>
              <w:jc w:val="both"/>
              <w:rPr>
                <w:rFonts w:eastAsia="SimSun"/>
                <w:snapToGrid w:val="0"/>
                <w:sz w:val="18"/>
                <w:szCs w:val="18"/>
                <w:lang w:val="en-GB" w:eastAsia="zh-CN"/>
              </w:rPr>
            </w:pPr>
          </w:p>
          <w:p w:rsidR="00CE5D92" w:rsidRPr="000D5AD8" w:rsidRDefault="00CE5D92" w:rsidP="00CE5D92">
            <w:pPr>
              <w:jc w:val="both"/>
              <w:rPr>
                <w:rFonts w:eastAsia="SimSun"/>
                <w:snapToGrid w:val="0"/>
                <w:sz w:val="18"/>
                <w:szCs w:val="18"/>
                <w:lang w:val="en-GB" w:eastAsia="zh-CN"/>
              </w:rPr>
            </w:pPr>
            <w:r w:rsidRPr="000D5AD8">
              <w:rPr>
                <w:rFonts w:eastAsia="SimSun"/>
                <w:snapToGrid w:val="0"/>
                <w:sz w:val="18"/>
                <w:szCs w:val="18"/>
                <w:lang w:val="en-GB" w:eastAsia="zh-CN"/>
              </w:rPr>
              <w:t>13670</w:t>
            </w:r>
          </w:p>
        </w:tc>
        <w:tc>
          <w:tcPr>
            <w:tcW w:w="1021" w:type="dxa"/>
            <w:tcBorders>
              <w:top w:val="single" w:sz="12" w:space="0" w:color="auto"/>
              <w:bottom w:val="single" w:sz="12" w:space="0" w:color="auto"/>
            </w:tcBorders>
          </w:tcPr>
          <w:p w:rsidR="00CE5D92" w:rsidRPr="000D5AD8" w:rsidRDefault="00CE5D92" w:rsidP="00CE5D92">
            <w:pPr>
              <w:jc w:val="both"/>
              <w:rPr>
                <w:rFonts w:eastAsia="SimSun"/>
                <w:snapToGrid w:val="0"/>
                <w:sz w:val="18"/>
                <w:szCs w:val="18"/>
                <w:lang w:val="en-GB" w:eastAsia="zh-CN"/>
              </w:rPr>
            </w:pPr>
          </w:p>
          <w:p w:rsidR="00CE5D92" w:rsidRPr="000D5AD8" w:rsidRDefault="00CE5D92" w:rsidP="00CE5D92">
            <w:pPr>
              <w:jc w:val="both"/>
              <w:rPr>
                <w:rFonts w:eastAsia="SimSun"/>
                <w:snapToGrid w:val="0"/>
                <w:sz w:val="18"/>
                <w:szCs w:val="18"/>
                <w:lang w:val="en-GB" w:eastAsia="zh-CN"/>
              </w:rPr>
            </w:pPr>
          </w:p>
          <w:p w:rsidR="00CE5D92" w:rsidRPr="000D5AD8" w:rsidRDefault="00CE5D92" w:rsidP="00CE5D92">
            <w:pPr>
              <w:jc w:val="both"/>
              <w:rPr>
                <w:rFonts w:eastAsia="SimSun"/>
                <w:snapToGrid w:val="0"/>
                <w:sz w:val="18"/>
                <w:szCs w:val="18"/>
                <w:lang w:val="en-GB" w:eastAsia="zh-CN"/>
              </w:rPr>
            </w:pPr>
            <w:r w:rsidRPr="000D5AD8">
              <w:rPr>
                <w:rFonts w:eastAsia="SimSun"/>
                <w:snapToGrid w:val="0"/>
                <w:sz w:val="18"/>
                <w:szCs w:val="18"/>
                <w:lang w:val="en-GB" w:eastAsia="zh-CN"/>
              </w:rPr>
              <w:t>13391</w:t>
            </w:r>
          </w:p>
        </w:tc>
        <w:tc>
          <w:tcPr>
            <w:tcW w:w="1021" w:type="dxa"/>
            <w:tcBorders>
              <w:top w:val="single" w:sz="12" w:space="0" w:color="auto"/>
              <w:bottom w:val="single" w:sz="12" w:space="0" w:color="auto"/>
            </w:tcBorders>
          </w:tcPr>
          <w:p w:rsidR="00CE5D92" w:rsidRPr="000D5AD8" w:rsidRDefault="00CE5D92" w:rsidP="00CE5D92">
            <w:pPr>
              <w:jc w:val="both"/>
              <w:rPr>
                <w:rFonts w:eastAsia="SimSun"/>
                <w:snapToGrid w:val="0"/>
                <w:sz w:val="18"/>
                <w:szCs w:val="18"/>
                <w:lang w:val="en-GB" w:eastAsia="zh-CN"/>
              </w:rPr>
            </w:pPr>
          </w:p>
          <w:p w:rsidR="00CE5D92" w:rsidRPr="000D5AD8" w:rsidRDefault="00CE5D92" w:rsidP="00CE5D92">
            <w:pPr>
              <w:jc w:val="both"/>
              <w:rPr>
                <w:rFonts w:eastAsia="SimSun"/>
                <w:snapToGrid w:val="0"/>
                <w:sz w:val="18"/>
                <w:szCs w:val="18"/>
                <w:lang w:val="en-GB" w:eastAsia="zh-CN"/>
              </w:rPr>
            </w:pPr>
          </w:p>
          <w:p w:rsidR="00CE5D92" w:rsidRPr="000D5AD8" w:rsidRDefault="00CE5D92" w:rsidP="00CE5D92">
            <w:pPr>
              <w:jc w:val="both"/>
              <w:rPr>
                <w:rFonts w:eastAsia="SimSun"/>
                <w:snapToGrid w:val="0"/>
                <w:sz w:val="18"/>
                <w:szCs w:val="18"/>
                <w:lang w:val="en-GB" w:eastAsia="zh-CN"/>
              </w:rPr>
            </w:pPr>
            <w:r w:rsidRPr="000D5AD8">
              <w:rPr>
                <w:rFonts w:eastAsia="SimSun"/>
                <w:snapToGrid w:val="0"/>
                <w:sz w:val="18"/>
                <w:szCs w:val="18"/>
                <w:lang w:val="en-GB" w:eastAsia="zh-CN"/>
              </w:rPr>
              <w:t>13062</w:t>
            </w:r>
          </w:p>
        </w:tc>
        <w:tc>
          <w:tcPr>
            <w:tcW w:w="1021" w:type="dxa"/>
            <w:tcBorders>
              <w:top w:val="single" w:sz="12" w:space="0" w:color="auto"/>
              <w:bottom w:val="single" w:sz="12" w:space="0" w:color="auto"/>
            </w:tcBorders>
          </w:tcPr>
          <w:p w:rsidR="00CE5D92" w:rsidRPr="000D5AD8" w:rsidRDefault="00CE5D92" w:rsidP="00CE5D92">
            <w:pPr>
              <w:jc w:val="both"/>
              <w:rPr>
                <w:rFonts w:eastAsia="SimSun"/>
                <w:snapToGrid w:val="0"/>
                <w:sz w:val="18"/>
                <w:szCs w:val="18"/>
                <w:lang w:val="en-GB" w:eastAsia="zh-CN"/>
              </w:rPr>
            </w:pPr>
          </w:p>
          <w:p w:rsidR="00CE5D92" w:rsidRPr="000D5AD8" w:rsidRDefault="00CE5D92" w:rsidP="00CE5D92">
            <w:pPr>
              <w:jc w:val="both"/>
              <w:rPr>
                <w:rFonts w:eastAsia="SimSun"/>
                <w:snapToGrid w:val="0"/>
                <w:sz w:val="18"/>
                <w:szCs w:val="18"/>
                <w:lang w:val="en-GB" w:eastAsia="zh-CN"/>
              </w:rPr>
            </w:pPr>
          </w:p>
          <w:p w:rsidR="00CE5D92" w:rsidRPr="000D5AD8" w:rsidRDefault="00CE5D92" w:rsidP="00CE5D92">
            <w:pPr>
              <w:jc w:val="both"/>
              <w:rPr>
                <w:rFonts w:eastAsia="SimSun"/>
                <w:snapToGrid w:val="0"/>
                <w:sz w:val="18"/>
                <w:szCs w:val="18"/>
                <w:lang w:val="en-GB" w:eastAsia="zh-CN"/>
              </w:rPr>
            </w:pPr>
            <w:r w:rsidRPr="000D5AD8">
              <w:rPr>
                <w:rFonts w:eastAsia="SimSun"/>
                <w:snapToGrid w:val="0"/>
                <w:sz w:val="18"/>
                <w:szCs w:val="18"/>
                <w:lang w:val="en-GB" w:eastAsia="zh-CN"/>
              </w:rPr>
              <w:t>12662</w:t>
            </w:r>
          </w:p>
        </w:tc>
        <w:tc>
          <w:tcPr>
            <w:tcW w:w="1021" w:type="dxa"/>
            <w:tcBorders>
              <w:top w:val="single" w:sz="12" w:space="0" w:color="auto"/>
              <w:bottom w:val="single" w:sz="12" w:space="0" w:color="auto"/>
            </w:tcBorders>
          </w:tcPr>
          <w:p w:rsidR="00CE5D92" w:rsidRPr="000D5AD8" w:rsidRDefault="00CE5D92" w:rsidP="00CE5D92">
            <w:pPr>
              <w:jc w:val="both"/>
              <w:rPr>
                <w:rFonts w:eastAsia="SimSun"/>
                <w:snapToGrid w:val="0"/>
                <w:sz w:val="18"/>
                <w:szCs w:val="18"/>
                <w:lang w:val="en-GB" w:eastAsia="zh-CN"/>
              </w:rPr>
            </w:pPr>
          </w:p>
          <w:p w:rsidR="00CE5D92" w:rsidRPr="000D5AD8" w:rsidRDefault="00CE5D92" w:rsidP="00CE5D92">
            <w:pPr>
              <w:jc w:val="both"/>
              <w:rPr>
                <w:rFonts w:eastAsia="SimSun"/>
                <w:snapToGrid w:val="0"/>
                <w:sz w:val="18"/>
                <w:szCs w:val="18"/>
                <w:lang w:val="en-GB" w:eastAsia="zh-CN"/>
              </w:rPr>
            </w:pPr>
          </w:p>
          <w:p w:rsidR="00CE5D92" w:rsidRPr="000D5AD8" w:rsidRDefault="00CE5D92" w:rsidP="00CE5D92">
            <w:pPr>
              <w:jc w:val="both"/>
              <w:rPr>
                <w:rFonts w:eastAsia="SimSun"/>
                <w:snapToGrid w:val="0"/>
                <w:sz w:val="18"/>
                <w:szCs w:val="18"/>
                <w:lang w:val="en-GB" w:eastAsia="zh-CN"/>
              </w:rPr>
            </w:pPr>
            <w:r w:rsidRPr="000D5AD8">
              <w:rPr>
                <w:rFonts w:eastAsia="SimSun"/>
                <w:snapToGrid w:val="0"/>
                <w:sz w:val="18"/>
                <w:szCs w:val="18"/>
                <w:lang w:val="en-GB" w:eastAsia="zh-CN"/>
              </w:rPr>
              <w:t>12210</w:t>
            </w:r>
          </w:p>
        </w:tc>
        <w:tc>
          <w:tcPr>
            <w:tcW w:w="1021" w:type="dxa"/>
            <w:tcBorders>
              <w:top w:val="single" w:sz="12" w:space="0" w:color="auto"/>
              <w:bottom w:val="single" w:sz="12" w:space="0" w:color="auto"/>
            </w:tcBorders>
          </w:tcPr>
          <w:p w:rsidR="00CE5D92" w:rsidRPr="000D5AD8" w:rsidRDefault="00CE5D92" w:rsidP="00CE5D92">
            <w:pPr>
              <w:jc w:val="both"/>
              <w:rPr>
                <w:rFonts w:eastAsia="SimSun"/>
                <w:snapToGrid w:val="0"/>
                <w:sz w:val="18"/>
                <w:szCs w:val="18"/>
                <w:lang w:val="en-GB" w:eastAsia="zh-CN"/>
              </w:rPr>
            </w:pPr>
          </w:p>
          <w:p w:rsidR="00CE5D92" w:rsidRPr="000D5AD8" w:rsidRDefault="00CE5D92" w:rsidP="00CE5D92">
            <w:pPr>
              <w:jc w:val="both"/>
              <w:rPr>
                <w:rFonts w:eastAsia="SimSun"/>
                <w:snapToGrid w:val="0"/>
                <w:sz w:val="18"/>
                <w:szCs w:val="18"/>
                <w:lang w:val="en-GB" w:eastAsia="zh-CN"/>
              </w:rPr>
            </w:pPr>
          </w:p>
          <w:p w:rsidR="00CE5D92" w:rsidRPr="000D5AD8" w:rsidRDefault="00CE5D92" w:rsidP="00CE5D92">
            <w:pPr>
              <w:jc w:val="both"/>
              <w:rPr>
                <w:rFonts w:eastAsia="SimSun"/>
                <w:snapToGrid w:val="0"/>
                <w:sz w:val="18"/>
                <w:szCs w:val="18"/>
                <w:lang w:val="en-GB" w:eastAsia="zh-CN"/>
              </w:rPr>
            </w:pPr>
            <w:r w:rsidRPr="000D5AD8">
              <w:rPr>
                <w:rFonts w:eastAsia="SimSun"/>
                <w:snapToGrid w:val="0"/>
                <w:sz w:val="18"/>
                <w:szCs w:val="18"/>
                <w:lang w:val="en-GB" w:eastAsia="zh-CN"/>
              </w:rPr>
              <w:t>12104</w:t>
            </w:r>
          </w:p>
        </w:tc>
      </w:tr>
    </w:tbl>
    <w:p w:rsidR="00CE5D92" w:rsidRPr="00F56A6C" w:rsidRDefault="00CE5D92" w:rsidP="000D5AD8">
      <w:pPr>
        <w:spacing w:before="120" w:after="120"/>
        <w:ind w:left="1134" w:right="1134"/>
        <w:jc w:val="both"/>
        <w:rPr>
          <w:rFonts w:eastAsia="SimSun"/>
          <w:b/>
          <w:snapToGrid w:val="0"/>
          <w:szCs w:val="24"/>
          <w:lang w:val="en-GB" w:eastAsia="zh-CN"/>
        </w:rPr>
      </w:pPr>
      <w:r w:rsidRPr="00F56A6C">
        <w:rPr>
          <w:rFonts w:eastAsia="SimSun"/>
          <w:snapToGrid w:val="0"/>
          <w:szCs w:val="24"/>
          <w:lang w:val="en-GB" w:eastAsia="zh-CN"/>
        </w:rPr>
        <w:t>284.</w:t>
      </w:r>
      <w:r w:rsidRPr="00F56A6C">
        <w:rPr>
          <w:rFonts w:eastAsia="SimSun"/>
          <w:snapToGrid w:val="0"/>
          <w:szCs w:val="24"/>
          <w:lang w:val="en-GB" w:eastAsia="zh-CN"/>
        </w:rPr>
        <w:tab/>
      </w:r>
      <w:r w:rsidRPr="005552DF">
        <w:rPr>
          <w:rFonts w:eastAsia="SimSun"/>
          <w:snapToGrid w:val="0"/>
          <w:szCs w:val="24"/>
          <w:lang w:val="en-GB" w:eastAsia="zh-CN"/>
        </w:rPr>
        <w:t>Number of middle-level medical staff</w:t>
      </w:r>
    </w:p>
    <w:tbl>
      <w:tblPr>
        <w:tblW w:w="7817" w:type="dxa"/>
        <w:tblInd w:w="1242" w:type="dxa"/>
        <w:tblLook w:val="00BF" w:firstRow="1" w:lastRow="0" w:firstColumn="1" w:lastColumn="0" w:noHBand="0" w:noVBand="0"/>
      </w:tblPr>
      <w:tblGrid>
        <w:gridCol w:w="2410"/>
        <w:gridCol w:w="922"/>
        <w:gridCol w:w="921"/>
        <w:gridCol w:w="1050"/>
        <w:gridCol w:w="1076"/>
        <w:gridCol w:w="722"/>
        <w:gridCol w:w="716"/>
      </w:tblGrid>
      <w:tr w:rsidR="00CE5D92" w:rsidRPr="00F56A6C" w:rsidTr="000D5AD8">
        <w:tc>
          <w:tcPr>
            <w:tcW w:w="2410" w:type="dxa"/>
            <w:vMerge w:val="restart"/>
            <w:tcBorders>
              <w:top w:val="single" w:sz="2" w:space="0" w:color="auto"/>
            </w:tcBorders>
          </w:tcPr>
          <w:p w:rsidR="00CE5D92" w:rsidRPr="00F56A6C" w:rsidRDefault="00CE5D92" w:rsidP="00CE5D92">
            <w:pPr>
              <w:jc w:val="both"/>
              <w:rPr>
                <w:rFonts w:eastAsia="SimSun"/>
                <w:snapToGrid w:val="0"/>
                <w:szCs w:val="24"/>
                <w:lang w:val="en-GB" w:eastAsia="zh-CN"/>
              </w:rPr>
            </w:pPr>
          </w:p>
        </w:tc>
        <w:tc>
          <w:tcPr>
            <w:tcW w:w="5407" w:type="dxa"/>
            <w:gridSpan w:val="6"/>
            <w:tcBorders>
              <w:top w:val="single" w:sz="2" w:space="0" w:color="auto"/>
            </w:tcBorders>
          </w:tcPr>
          <w:p w:rsidR="00CE5D92" w:rsidRPr="000D5AD8" w:rsidRDefault="00CE5D92" w:rsidP="00CE5D92">
            <w:pPr>
              <w:jc w:val="center"/>
              <w:rPr>
                <w:rFonts w:eastAsia="SimSun"/>
                <w:i/>
                <w:snapToGrid w:val="0"/>
                <w:sz w:val="16"/>
                <w:szCs w:val="16"/>
                <w:lang w:val="en-GB" w:eastAsia="zh-CN"/>
              </w:rPr>
            </w:pPr>
            <w:r w:rsidRPr="000D5AD8">
              <w:rPr>
                <w:rFonts w:eastAsia="SimSun"/>
                <w:i/>
                <w:snapToGrid w:val="0"/>
                <w:sz w:val="16"/>
                <w:szCs w:val="16"/>
                <w:lang w:val="en-GB" w:eastAsia="zh-CN"/>
              </w:rPr>
              <w:t>Year</w:t>
            </w:r>
          </w:p>
        </w:tc>
      </w:tr>
      <w:tr w:rsidR="00CE5D92" w:rsidRPr="00F56A6C" w:rsidTr="000D5AD8">
        <w:tc>
          <w:tcPr>
            <w:tcW w:w="2410" w:type="dxa"/>
            <w:vMerge/>
            <w:tcBorders>
              <w:bottom w:val="single" w:sz="12" w:space="0" w:color="auto"/>
            </w:tcBorders>
          </w:tcPr>
          <w:p w:rsidR="00CE5D92" w:rsidRPr="00F56A6C" w:rsidRDefault="00CE5D92" w:rsidP="00CE5D92">
            <w:pPr>
              <w:jc w:val="both"/>
              <w:rPr>
                <w:rFonts w:eastAsia="SimSun"/>
                <w:snapToGrid w:val="0"/>
                <w:szCs w:val="24"/>
                <w:lang w:val="en-GB" w:eastAsia="zh-CN"/>
              </w:rPr>
            </w:pPr>
          </w:p>
        </w:tc>
        <w:tc>
          <w:tcPr>
            <w:tcW w:w="922" w:type="dxa"/>
            <w:tcBorders>
              <w:bottom w:val="single" w:sz="12" w:space="0" w:color="auto"/>
            </w:tcBorders>
          </w:tcPr>
          <w:p w:rsidR="00CE5D92" w:rsidRPr="000D5AD8" w:rsidRDefault="00CE5D92" w:rsidP="00CE5D92">
            <w:pPr>
              <w:jc w:val="both"/>
              <w:rPr>
                <w:rFonts w:eastAsia="SimSun"/>
                <w:i/>
                <w:snapToGrid w:val="0"/>
                <w:sz w:val="16"/>
                <w:szCs w:val="16"/>
                <w:lang w:val="en-GB" w:eastAsia="zh-CN"/>
              </w:rPr>
            </w:pPr>
            <w:r w:rsidRPr="000D5AD8">
              <w:rPr>
                <w:rFonts w:eastAsia="SimSun"/>
                <w:i/>
                <w:snapToGrid w:val="0"/>
                <w:sz w:val="16"/>
                <w:szCs w:val="16"/>
                <w:lang w:val="en-GB" w:eastAsia="zh-CN"/>
              </w:rPr>
              <w:t>2002</w:t>
            </w:r>
          </w:p>
        </w:tc>
        <w:tc>
          <w:tcPr>
            <w:tcW w:w="921" w:type="dxa"/>
            <w:tcBorders>
              <w:bottom w:val="single" w:sz="12" w:space="0" w:color="auto"/>
            </w:tcBorders>
          </w:tcPr>
          <w:p w:rsidR="00CE5D92" w:rsidRPr="000D5AD8" w:rsidRDefault="00CE5D92" w:rsidP="00CE5D92">
            <w:pPr>
              <w:jc w:val="both"/>
              <w:rPr>
                <w:rFonts w:eastAsia="SimSun"/>
                <w:i/>
                <w:snapToGrid w:val="0"/>
                <w:sz w:val="16"/>
                <w:szCs w:val="16"/>
                <w:lang w:val="en-GB" w:eastAsia="zh-CN"/>
              </w:rPr>
            </w:pPr>
            <w:r w:rsidRPr="000D5AD8">
              <w:rPr>
                <w:rFonts w:eastAsia="SimSun"/>
                <w:i/>
                <w:snapToGrid w:val="0"/>
                <w:sz w:val="16"/>
                <w:szCs w:val="16"/>
                <w:lang w:val="en-GB" w:eastAsia="zh-CN"/>
              </w:rPr>
              <w:t>2003</w:t>
            </w:r>
          </w:p>
        </w:tc>
        <w:tc>
          <w:tcPr>
            <w:tcW w:w="1050" w:type="dxa"/>
            <w:tcBorders>
              <w:bottom w:val="single" w:sz="12" w:space="0" w:color="auto"/>
            </w:tcBorders>
          </w:tcPr>
          <w:p w:rsidR="00CE5D92" w:rsidRPr="000D5AD8" w:rsidRDefault="00CE5D92" w:rsidP="00CE5D92">
            <w:pPr>
              <w:jc w:val="both"/>
              <w:rPr>
                <w:rFonts w:eastAsia="SimSun"/>
                <w:i/>
                <w:snapToGrid w:val="0"/>
                <w:sz w:val="16"/>
                <w:szCs w:val="16"/>
                <w:lang w:val="en-GB" w:eastAsia="zh-CN"/>
              </w:rPr>
            </w:pPr>
            <w:r w:rsidRPr="000D5AD8">
              <w:rPr>
                <w:rFonts w:eastAsia="SimSun"/>
                <w:i/>
                <w:snapToGrid w:val="0"/>
                <w:sz w:val="16"/>
                <w:szCs w:val="16"/>
                <w:lang w:val="en-GB" w:eastAsia="zh-CN"/>
              </w:rPr>
              <w:t>2004</w:t>
            </w:r>
          </w:p>
        </w:tc>
        <w:tc>
          <w:tcPr>
            <w:tcW w:w="1076" w:type="dxa"/>
            <w:tcBorders>
              <w:bottom w:val="single" w:sz="12" w:space="0" w:color="auto"/>
            </w:tcBorders>
          </w:tcPr>
          <w:p w:rsidR="00CE5D92" w:rsidRPr="000D5AD8" w:rsidRDefault="00CE5D92" w:rsidP="00CE5D92">
            <w:pPr>
              <w:jc w:val="both"/>
              <w:rPr>
                <w:rFonts w:eastAsia="SimSun"/>
                <w:i/>
                <w:snapToGrid w:val="0"/>
                <w:sz w:val="16"/>
                <w:szCs w:val="16"/>
                <w:lang w:val="en-GB" w:eastAsia="zh-CN"/>
              </w:rPr>
            </w:pPr>
            <w:r w:rsidRPr="000D5AD8">
              <w:rPr>
                <w:rFonts w:eastAsia="SimSun"/>
                <w:i/>
                <w:snapToGrid w:val="0"/>
                <w:sz w:val="16"/>
                <w:szCs w:val="16"/>
                <w:lang w:val="en-GB" w:eastAsia="zh-CN"/>
              </w:rPr>
              <w:t>2005</w:t>
            </w:r>
          </w:p>
        </w:tc>
        <w:tc>
          <w:tcPr>
            <w:tcW w:w="722" w:type="dxa"/>
            <w:tcBorders>
              <w:bottom w:val="single" w:sz="12" w:space="0" w:color="auto"/>
            </w:tcBorders>
          </w:tcPr>
          <w:p w:rsidR="00CE5D92" w:rsidRPr="000D5AD8" w:rsidRDefault="00CE5D92" w:rsidP="00CE5D92">
            <w:pPr>
              <w:jc w:val="both"/>
              <w:rPr>
                <w:rFonts w:eastAsia="SimSun"/>
                <w:i/>
                <w:snapToGrid w:val="0"/>
                <w:sz w:val="16"/>
                <w:szCs w:val="16"/>
                <w:lang w:val="en-GB" w:eastAsia="zh-CN"/>
              </w:rPr>
            </w:pPr>
            <w:r w:rsidRPr="000D5AD8">
              <w:rPr>
                <w:rFonts w:eastAsia="SimSun"/>
                <w:i/>
                <w:snapToGrid w:val="0"/>
                <w:sz w:val="16"/>
                <w:szCs w:val="16"/>
                <w:lang w:val="en-GB" w:eastAsia="zh-CN"/>
              </w:rPr>
              <w:t>2006</w:t>
            </w:r>
          </w:p>
        </w:tc>
        <w:tc>
          <w:tcPr>
            <w:tcW w:w="716" w:type="dxa"/>
            <w:tcBorders>
              <w:bottom w:val="single" w:sz="12" w:space="0" w:color="auto"/>
            </w:tcBorders>
          </w:tcPr>
          <w:p w:rsidR="00CE5D92" w:rsidRPr="000D5AD8" w:rsidRDefault="00CE5D92" w:rsidP="00CE5D92">
            <w:pPr>
              <w:jc w:val="both"/>
              <w:rPr>
                <w:rFonts w:eastAsia="SimSun"/>
                <w:i/>
                <w:snapToGrid w:val="0"/>
                <w:sz w:val="16"/>
                <w:szCs w:val="16"/>
                <w:lang w:val="en-GB" w:eastAsia="zh-CN"/>
              </w:rPr>
            </w:pPr>
            <w:r w:rsidRPr="000D5AD8">
              <w:rPr>
                <w:rFonts w:eastAsia="SimSun"/>
                <w:i/>
                <w:snapToGrid w:val="0"/>
                <w:sz w:val="16"/>
                <w:szCs w:val="16"/>
                <w:lang w:val="en-GB" w:eastAsia="zh-CN"/>
              </w:rPr>
              <w:t>2007</w:t>
            </w:r>
          </w:p>
        </w:tc>
      </w:tr>
      <w:tr w:rsidR="00CE5D92" w:rsidRPr="00F56A6C" w:rsidTr="000D5AD8">
        <w:tc>
          <w:tcPr>
            <w:tcW w:w="2410" w:type="dxa"/>
            <w:tcBorders>
              <w:top w:val="single" w:sz="12" w:space="0" w:color="auto"/>
              <w:bottom w:val="single" w:sz="12" w:space="0" w:color="auto"/>
            </w:tcBorders>
          </w:tcPr>
          <w:p w:rsidR="00CE5D92" w:rsidRPr="000D5AD8" w:rsidRDefault="00CE5D92" w:rsidP="00CE5D92">
            <w:pPr>
              <w:jc w:val="both"/>
              <w:rPr>
                <w:rFonts w:eastAsia="SimSun"/>
                <w:snapToGrid w:val="0"/>
                <w:sz w:val="18"/>
                <w:szCs w:val="18"/>
                <w:lang w:val="en-GB" w:eastAsia="zh-CN"/>
              </w:rPr>
            </w:pPr>
            <w:r w:rsidRPr="000D5AD8">
              <w:rPr>
                <w:rFonts w:eastAsia="SimSun"/>
                <w:snapToGrid w:val="0"/>
                <w:sz w:val="18"/>
                <w:szCs w:val="18"/>
                <w:lang w:val="en-GB" w:eastAsia="zh-CN"/>
              </w:rPr>
              <w:t>Number of middle-level medical staff</w:t>
            </w:r>
          </w:p>
          <w:p w:rsidR="00CE5D92" w:rsidRPr="000D5AD8" w:rsidRDefault="00CE5D92" w:rsidP="00CE5D92">
            <w:pPr>
              <w:jc w:val="both"/>
              <w:rPr>
                <w:rFonts w:eastAsia="SimSun"/>
                <w:snapToGrid w:val="0"/>
                <w:sz w:val="18"/>
                <w:szCs w:val="18"/>
                <w:lang w:val="en-GB" w:eastAsia="zh-CN"/>
              </w:rPr>
            </w:pPr>
            <w:r w:rsidRPr="000D5AD8">
              <w:rPr>
                <w:rFonts w:eastAsia="SimSun"/>
                <w:snapToGrid w:val="0"/>
                <w:sz w:val="18"/>
                <w:szCs w:val="18"/>
                <w:lang w:val="en-GB" w:eastAsia="zh-CN"/>
              </w:rPr>
              <w:t>(with medical training)</w:t>
            </w:r>
          </w:p>
        </w:tc>
        <w:tc>
          <w:tcPr>
            <w:tcW w:w="922" w:type="dxa"/>
            <w:tcBorders>
              <w:top w:val="single" w:sz="12" w:space="0" w:color="auto"/>
              <w:bottom w:val="single" w:sz="12" w:space="0" w:color="auto"/>
            </w:tcBorders>
          </w:tcPr>
          <w:p w:rsidR="00CE5D92" w:rsidRPr="000D5AD8" w:rsidRDefault="00CE5D92" w:rsidP="00CE5D92">
            <w:pPr>
              <w:jc w:val="both"/>
              <w:rPr>
                <w:rFonts w:eastAsia="SimSun"/>
                <w:snapToGrid w:val="0"/>
                <w:sz w:val="18"/>
                <w:szCs w:val="18"/>
                <w:lang w:val="en-GB" w:eastAsia="zh-CN"/>
              </w:rPr>
            </w:pPr>
          </w:p>
          <w:p w:rsidR="00CE5D92" w:rsidRPr="000D5AD8" w:rsidRDefault="00CE5D92" w:rsidP="00CE5D92">
            <w:pPr>
              <w:jc w:val="both"/>
              <w:rPr>
                <w:rFonts w:eastAsia="SimSun"/>
                <w:snapToGrid w:val="0"/>
                <w:sz w:val="18"/>
                <w:szCs w:val="18"/>
                <w:lang w:val="en-GB" w:eastAsia="zh-CN"/>
              </w:rPr>
            </w:pPr>
          </w:p>
          <w:p w:rsidR="00CE5D92" w:rsidRPr="000D5AD8" w:rsidRDefault="00CE5D92" w:rsidP="00CE5D92">
            <w:pPr>
              <w:jc w:val="both"/>
              <w:rPr>
                <w:rFonts w:eastAsia="SimSun"/>
                <w:snapToGrid w:val="0"/>
                <w:sz w:val="18"/>
                <w:szCs w:val="18"/>
                <w:lang w:val="en-GB" w:eastAsia="zh-CN"/>
              </w:rPr>
            </w:pPr>
            <w:r w:rsidRPr="000D5AD8">
              <w:rPr>
                <w:rFonts w:eastAsia="SimSun"/>
                <w:snapToGrid w:val="0"/>
                <w:sz w:val="18"/>
                <w:szCs w:val="18"/>
                <w:lang w:val="en-GB" w:eastAsia="zh-CN"/>
              </w:rPr>
              <w:t>35831</w:t>
            </w:r>
          </w:p>
        </w:tc>
        <w:tc>
          <w:tcPr>
            <w:tcW w:w="921" w:type="dxa"/>
            <w:tcBorders>
              <w:top w:val="single" w:sz="12" w:space="0" w:color="auto"/>
              <w:bottom w:val="single" w:sz="12" w:space="0" w:color="auto"/>
            </w:tcBorders>
          </w:tcPr>
          <w:p w:rsidR="00CE5D92" w:rsidRPr="000D5AD8" w:rsidRDefault="00CE5D92" w:rsidP="00CE5D92">
            <w:pPr>
              <w:jc w:val="both"/>
              <w:rPr>
                <w:rFonts w:eastAsia="SimSun"/>
                <w:snapToGrid w:val="0"/>
                <w:sz w:val="18"/>
                <w:szCs w:val="18"/>
                <w:lang w:val="en-GB" w:eastAsia="zh-CN"/>
              </w:rPr>
            </w:pPr>
          </w:p>
          <w:p w:rsidR="00CE5D92" w:rsidRPr="000D5AD8" w:rsidRDefault="00CE5D92" w:rsidP="00CE5D92">
            <w:pPr>
              <w:jc w:val="both"/>
              <w:rPr>
                <w:rFonts w:eastAsia="SimSun"/>
                <w:snapToGrid w:val="0"/>
                <w:sz w:val="18"/>
                <w:szCs w:val="18"/>
                <w:lang w:val="en-GB" w:eastAsia="zh-CN"/>
              </w:rPr>
            </w:pPr>
          </w:p>
          <w:p w:rsidR="00CE5D92" w:rsidRPr="000D5AD8" w:rsidRDefault="00CE5D92" w:rsidP="00CE5D92">
            <w:pPr>
              <w:jc w:val="both"/>
              <w:rPr>
                <w:rFonts w:eastAsia="SimSun"/>
                <w:snapToGrid w:val="0"/>
                <w:sz w:val="18"/>
                <w:szCs w:val="18"/>
                <w:lang w:val="en-GB" w:eastAsia="zh-CN"/>
              </w:rPr>
            </w:pPr>
            <w:r w:rsidRPr="000D5AD8">
              <w:rPr>
                <w:rFonts w:eastAsia="SimSun"/>
                <w:snapToGrid w:val="0"/>
                <w:sz w:val="18"/>
                <w:szCs w:val="18"/>
                <w:lang w:val="en-GB" w:eastAsia="zh-CN"/>
              </w:rPr>
              <w:t>33571</w:t>
            </w:r>
          </w:p>
        </w:tc>
        <w:tc>
          <w:tcPr>
            <w:tcW w:w="1050" w:type="dxa"/>
            <w:tcBorders>
              <w:top w:val="single" w:sz="12" w:space="0" w:color="auto"/>
              <w:bottom w:val="single" w:sz="12" w:space="0" w:color="auto"/>
            </w:tcBorders>
          </w:tcPr>
          <w:p w:rsidR="00CE5D92" w:rsidRPr="000D5AD8" w:rsidRDefault="00CE5D92" w:rsidP="00CE5D92">
            <w:pPr>
              <w:jc w:val="both"/>
              <w:rPr>
                <w:rFonts w:eastAsia="SimSun"/>
                <w:snapToGrid w:val="0"/>
                <w:sz w:val="18"/>
                <w:szCs w:val="18"/>
                <w:lang w:val="en-GB" w:eastAsia="zh-CN"/>
              </w:rPr>
            </w:pPr>
          </w:p>
          <w:p w:rsidR="00CE5D92" w:rsidRPr="000D5AD8" w:rsidRDefault="00CE5D92" w:rsidP="00CE5D92">
            <w:pPr>
              <w:jc w:val="both"/>
              <w:rPr>
                <w:rFonts w:eastAsia="SimSun"/>
                <w:snapToGrid w:val="0"/>
                <w:sz w:val="18"/>
                <w:szCs w:val="18"/>
                <w:lang w:val="en-GB" w:eastAsia="zh-CN"/>
              </w:rPr>
            </w:pPr>
          </w:p>
          <w:p w:rsidR="00CE5D92" w:rsidRPr="000D5AD8" w:rsidRDefault="00CE5D92" w:rsidP="00CE5D92">
            <w:pPr>
              <w:jc w:val="both"/>
              <w:rPr>
                <w:rFonts w:eastAsia="SimSun"/>
                <w:snapToGrid w:val="0"/>
                <w:sz w:val="18"/>
                <w:szCs w:val="18"/>
                <w:lang w:val="en-GB" w:eastAsia="zh-CN"/>
              </w:rPr>
            </w:pPr>
            <w:r w:rsidRPr="000D5AD8">
              <w:rPr>
                <w:rFonts w:eastAsia="SimSun"/>
                <w:snapToGrid w:val="0"/>
                <w:sz w:val="18"/>
                <w:szCs w:val="18"/>
                <w:lang w:val="en-GB" w:eastAsia="zh-CN"/>
              </w:rPr>
              <w:t>232298</w:t>
            </w:r>
          </w:p>
        </w:tc>
        <w:tc>
          <w:tcPr>
            <w:tcW w:w="1076" w:type="dxa"/>
            <w:tcBorders>
              <w:top w:val="single" w:sz="12" w:space="0" w:color="auto"/>
              <w:bottom w:val="single" w:sz="12" w:space="0" w:color="auto"/>
            </w:tcBorders>
          </w:tcPr>
          <w:p w:rsidR="00CE5D92" w:rsidRPr="000D5AD8" w:rsidRDefault="00CE5D92" w:rsidP="00CE5D92">
            <w:pPr>
              <w:jc w:val="both"/>
              <w:rPr>
                <w:rFonts w:eastAsia="SimSun"/>
                <w:snapToGrid w:val="0"/>
                <w:sz w:val="18"/>
                <w:szCs w:val="18"/>
                <w:lang w:val="en-GB" w:eastAsia="zh-CN"/>
              </w:rPr>
            </w:pPr>
          </w:p>
          <w:p w:rsidR="00CE5D92" w:rsidRPr="000D5AD8" w:rsidRDefault="00CE5D92" w:rsidP="00CE5D92">
            <w:pPr>
              <w:jc w:val="both"/>
              <w:rPr>
                <w:rFonts w:eastAsia="SimSun"/>
                <w:snapToGrid w:val="0"/>
                <w:sz w:val="18"/>
                <w:szCs w:val="18"/>
                <w:lang w:val="en-GB" w:eastAsia="zh-CN"/>
              </w:rPr>
            </w:pPr>
          </w:p>
          <w:p w:rsidR="00CE5D92" w:rsidRPr="000D5AD8" w:rsidRDefault="00CE5D92" w:rsidP="00CE5D92">
            <w:pPr>
              <w:jc w:val="both"/>
              <w:rPr>
                <w:rFonts w:eastAsia="SimSun"/>
                <w:snapToGrid w:val="0"/>
                <w:sz w:val="18"/>
                <w:szCs w:val="18"/>
                <w:lang w:val="en-GB" w:eastAsia="zh-CN"/>
              </w:rPr>
            </w:pPr>
            <w:r w:rsidRPr="000D5AD8">
              <w:rPr>
                <w:rFonts w:eastAsia="SimSun"/>
                <w:snapToGrid w:val="0"/>
                <w:sz w:val="18"/>
                <w:szCs w:val="18"/>
                <w:lang w:val="en-GB" w:eastAsia="zh-CN"/>
              </w:rPr>
              <w:t>22381</w:t>
            </w:r>
          </w:p>
        </w:tc>
        <w:tc>
          <w:tcPr>
            <w:tcW w:w="722" w:type="dxa"/>
            <w:tcBorders>
              <w:top w:val="single" w:sz="12" w:space="0" w:color="auto"/>
              <w:bottom w:val="single" w:sz="12" w:space="0" w:color="auto"/>
            </w:tcBorders>
          </w:tcPr>
          <w:p w:rsidR="00CE5D92" w:rsidRPr="000D5AD8" w:rsidRDefault="00CE5D92" w:rsidP="00CE5D92">
            <w:pPr>
              <w:jc w:val="both"/>
              <w:rPr>
                <w:rFonts w:eastAsia="SimSun"/>
                <w:snapToGrid w:val="0"/>
                <w:sz w:val="18"/>
                <w:szCs w:val="18"/>
                <w:lang w:val="en-GB" w:eastAsia="zh-CN"/>
              </w:rPr>
            </w:pPr>
          </w:p>
          <w:p w:rsidR="00CE5D92" w:rsidRPr="000D5AD8" w:rsidRDefault="00CE5D92" w:rsidP="00CE5D92">
            <w:pPr>
              <w:jc w:val="both"/>
              <w:rPr>
                <w:rFonts w:eastAsia="SimSun"/>
                <w:snapToGrid w:val="0"/>
                <w:sz w:val="18"/>
                <w:szCs w:val="18"/>
                <w:lang w:val="en-GB" w:eastAsia="zh-CN"/>
              </w:rPr>
            </w:pPr>
          </w:p>
          <w:p w:rsidR="00CE5D92" w:rsidRPr="000D5AD8" w:rsidRDefault="00CE5D92" w:rsidP="00CE5D92">
            <w:pPr>
              <w:jc w:val="both"/>
              <w:rPr>
                <w:rFonts w:eastAsia="SimSun"/>
                <w:snapToGrid w:val="0"/>
                <w:sz w:val="18"/>
                <w:szCs w:val="18"/>
                <w:lang w:val="en-GB" w:eastAsia="zh-CN"/>
              </w:rPr>
            </w:pPr>
            <w:r w:rsidRPr="000D5AD8">
              <w:rPr>
                <w:rFonts w:eastAsia="SimSun"/>
                <w:snapToGrid w:val="0"/>
                <w:sz w:val="18"/>
                <w:szCs w:val="18"/>
                <w:lang w:val="en-GB" w:eastAsia="zh-CN"/>
              </w:rPr>
              <w:t>21972</w:t>
            </w:r>
          </w:p>
        </w:tc>
        <w:tc>
          <w:tcPr>
            <w:tcW w:w="716" w:type="dxa"/>
            <w:tcBorders>
              <w:top w:val="single" w:sz="12" w:space="0" w:color="auto"/>
              <w:bottom w:val="single" w:sz="12" w:space="0" w:color="auto"/>
            </w:tcBorders>
          </w:tcPr>
          <w:p w:rsidR="00CE5D92" w:rsidRPr="000D5AD8" w:rsidRDefault="00CE5D92" w:rsidP="00CE5D92">
            <w:pPr>
              <w:jc w:val="both"/>
              <w:rPr>
                <w:rFonts w:eastAsia="SimSun"/>
                <w:snapToGrid w:val="0"/>
                <w:sz w:val="18"/>
                <w:szCs w:val="18"/>
                <w:lang w:val="en-GB" w:eastAsia="zh-CN"/>
              </w:rPr>
            </w:pPr>
          </w:p>
          <w:p w:rsidR="00CE5D92" w:rsidRPr="000D5AD8" w:rsidRDefault="00CE5D92" w:rsidP="00CE5D92">
            <w:pPr>
              <w:jc w:val="both"/>
              <w:rPr>
                <w:rFonts w:eastAsia="SimSun"/>
                <w:snapToGrid w:val="0"/>
                <w:sz w:val="18"/>
                <w:szCs w:val="18"/>
                <w:lang w:val="en-GB" w:eastAsia="zh-CN"/>
              </w:rPr>
            </w:pPr>
          </w:p>
          <w:p w:rsidR="00CE5D92" w:rsidRPr="000D5AD8" w:rsidRDefault="00CE5D92" w:rsidP="00CE5D92">
            <w:pPr>
              <w:jc w:val="both"/>
              <w:rPr>
                <w:rFonts w:eastAsia="SimSun"/>
                <w:snapToGrid w:val="0"/>
                <w:sz w:val="18"/>
                <w:szCs w:val="18"/>
                <w:lang w:val="en-GB" w:eastAsia="zh-CN"/>
              </w:rPr>
            </w:pPr>
            <w:r w:rsidRPr="000D5AD8">
              <w:rPr>
                <w:rFonts w:eastAsia="SimSun"/>
                <w:snapToGrid w:val="0"/>
                <w:sz w:val="18"/>
                <w:szCs w:val="18"/>
                <w:lang w:val="en-GB" w:eastAsia="zh-CN"/>
              </w:rPr>
              <w:t>21419</w:t>
            </w:r>
          </w:p>
        </w:tc>
      </w:tr>
    </w:tbl>
    <w:p w:rsidR="0029440F" w:rsidRDefault="0029440F" w:rsidP="005552DF">
      <w:pPr>
        <w:spacing w:before="360" w:after="240" w:line="270" w:lineRule="exact"/>
        <w:ind w:left="1134" w:right="1134"/>
        <w:jc w:val="both"/>
        <w:rPr>
          <w:rFonts w:eastAsia="SimSun"/>
          <w:b/>
          <w:snapToGrid w:val="0"/>
          <w:sz w:val="24"/>
          <w:szCs w:val="24"/>
          <w:lang w:val="en-GB" w:eastAsia="zh-CN"/>
        </w:rPr>
      </w:pPr>
    </w:p>
    <w:p w:rsidR="00CE5D92" w:rsidRPr="000D5AD8" w:rsidRDefault="0029440F" w:rsidP="005552DF">
      <w:pPr>
        <w:spacing w:before="360" w:after="240" w:line="270" w:lineRule="exact"/>
        <w:ind w:left="1134" w:right="1134"/>
        <w:jc w:val="both"/>
        <w:rPr>
          <w:rFonts w:eastAsia="SimSun"/>
          <w:b/>
          <w:snapToGrid w:val="0"/>
          <w:sz w:val="24"/>
          <w:szCs w:val="24"/>
          <w:lang w:val="en-GB" w:eastAsia="zh-CN"/>
        </w:rPr>
      </w:pPr>
      <w:r>
        <w:rPr>
          <w:rFonts w:eastAsia="SimSun"/>
          <w:b/>
          <w:snapToGrid w:val="0"/>
          <w:sz w:val="24"/>
          <w:szCs w:val="24"/>
          <w:lang w:val="en-GB" w:eastAsia="zh-CN"/>
        </w:rPr>
        <w:br w:type="page"/>
      </w:r>
      <w:r w:rsidR="00CE5D92" w:rsidRPr="005552DF">
        <w:rPr>
          <w:rFonts w:eastAsia="SimSun"/>
          <w:b/>
          <w:snapToGrid w:val="0"/>
          <w:sz w:val="24"/>
          <w:szCs w:val="24"/>
          <w:lang w:val="en-GB" w:eastAsia="zh-CN"/>
        </w:rPr>
        <w:t>Article</w:t>
      </w:r>
      <w:r w:rsidR="005552DF">
        <w:rPr>
          <w:rFonts w:eastAsia="SimSun"/>
          <w:b/>
          <w:snapToGrid w:val="0"/>
          <w:sz w:val="24"/>
          <w:szCs w:val="24"/>
          <w:lang w:val="en-GB" w:eastAsia="zh-CN"/>
        </w:rPr>
        <w:t xml:space="preserve"> 13</w:t>
      </w:r>
      <w:r w:rsidR="00CE5D92" w:rsidRPr="000D5AD8">
        <w:rPr>
          <w:rFonts w:eastAsia="SimSun"/>
          <w:b/>
          <w:snapToGrid w:val="0"/>
          <w:sz w:val="24"/>
          <w:szCs w:val="24"/>
          <w:lang w:val="en-GB" w:eastAsia="zh-CN"/>
        </w:rPr>
        <w:t xml:space="preserve"> </w:t>
      </w:r>
      <w:r w:rsidR="000D5AD8" w:rsidRPr="000D5AD8">
        <w:rPr>
          <w:rFonts w:eastAsia="SimSun"/>
          <w:b/>
          <w:snapToGrid w:val="0"/>
          <w:sz w:val="24"/>
          <w:szCs w:val="24"/>
          <w:lang w:val="en-GB" w:eastAsia="zh-CN"/>
        </w:rPr>
        <w:tab/>
      </w:r>
      <w:r w:rsidR="000D5AD8" w:rsidRPr="000D5AD8">
        <w:rPr>
          <w:rFonts w:eastAsia="SimSun"/>
          <w:b/>
          <w:snapToGrid w:val="0"/>
          <w:sz w:val="24"/>
          <w:szCs w:val="24"/>
          <w:lang w:val="en-GB" w:eastAsia="zh-CN"/>
        </w:rPr>
        <w:br/>
      </w:r>
      <w:r w:rsidR="00CE5D92" w:rsidRPr="000D5AD8">
        <w:rPr>
          <w:rFonts w:eastAsia="SimSun"/>
          <w:b/>
          <w:snapToGrid w:val="0"/>
          <w:sz w:val="24"/>
          <w:szCs w:val="24"/>
          <w:lang w:val="en-GB" w:eastAsia="zh-CN"/>
        </w:rPr>
        <w:t>The right to education</w:t>
      </w:r>
    </w:p>
    <w:p w:rsidR="00CE5D92" w:rsidRPr="000D5AD8" w:rsidRDefault="00CE5D92" w:rsidP="005552DF">
      <w:pPr>
        <w:spacing w:after="120"/>
        <w:ind w:left="1134" w:right="1134"/>
        <w:jc w:val="both"/>
        <w:rPr>
          <w:lang w:val="en-GB"/>
        </w:rPr>
      </w:pPr>
      <w:r w:rsidRPr="00F56A6C">
        <w:rPr>
          <w:rFonts w:eastAsia="SimSun"/>
          <w:snapToGrid w:val="0"/>
          <w:szCs w:val="24"/>
          <w:lang w:val="en-GB" w:eastAsia="zh-CN"/>
        </w:rPr>
        <w:t>285.</w:t>
      </w:r>
      <w:r w:rsidRPr="00F56A6C">
        <w:rPr>
          <w:rFonts w:eastAsia="SimSun"/>
          <w:snapToGrid w:val="0"/>
          <w:szCs w:val="24"/>
          <w:lang w:val="en-GB" w:eastAsia="zh-CN"/>
        </w:rPr>
        <w:tab/>
        <w:t xml:space="preserve">Under article 38 of the Constitution, </w:t>
      </w:r>
      <w:r w:rsidRPr="00F56A6C">
        <w:rPr>
          <w:lang w:val="en-GB"/>
        </w:rPr>
        <w:t>every citizen has the right to education.  General secondary education is mandatory and everyone has the right to receive it free of charge in State schools.  The State ensures access for all to vocational education, commensurate with ability.  Governmental and non-governmental organizations and citizens have the right, based on and in the manner established by law, to form fee-based educational institutions. Turkmenistan’s policy on children calls for de jure and de facto protection of the rights and legitimate interests of children, prohibition of discrimination on any grounds, and restoration of children’s rights when these are violated. The policy applies equally to children in towns and rural districts, to boys and girls, and to all vulnerable groups of children. The universality of citizens’, including children’s, rights and freedoms, is enshrined in law in the Rights of the Child Act of 5 July 2002, article 3 of which stipulates that all children living in Turkmenistan have equal rights, irrespective of their ethnicity, gender, language, faith, education, place of residence, circumstances of birth, state of health or other factors.</w:t>
      </w:r>
    </w:p>
    <w:p w:rsidR="00CE5D92" w:rsidRPr="00F56A6C" w:rsidRDefault="00CE5D92" w:rsidP="000D5AD8">
      <w:pPr>
        <w:spacing w:before="120" w:after="120"/>
        <w:ind w:left="1134" w:right="1134"/>
        <w:rPr>
          <w:b/>
          <w:lang w:val="en-GB"/>
        </w:rPr>
      </w:pPr>
      <w:r w:rsidRPr="00F56A6C">
        <w:rPr>
          <w:b/>
          <w:szCs w:val="22"/>
          <w:lang w:val="en-GB"/>
        </w:rPr>
        <w:t>Literacy level of the Turkmen population (percentage), 1995</w:t>
      </w:r>
    </w:p>
    <w:tbl>
      <w:tblPr>
        <w:tblW w:w="9631" w:type="dxa"/>
        <w:tblInd w:w="122" w:type="dxa"/>
        <w:tblBorders>
          <w:top w:val="single" w:sz="4" w:space="0" w:color="auto"/>
          <w:bottom w:val="single" w:sz="12" w:space="0" w:color="auto"/>
        </w:tblBorders>
        <w:tblLayout w:type="fixed"/>
        <w:tblLook w:val="0000" w:firstRow="0" w:lastRow="0" w:firstColumn="0" w:lastColumn="0" w:noHBand="0" w:noVBand="0"/>
      </w:tblPr>
      <w:tblGrid>
        <w:gridCol w:w="1070"/>
        <w:gridCol w:w="1070"/>
        <w:gridCol w:w="1080"/>
        <w:gridCol w:w="1060"/>
        <w:gridCol w:w="1070"/>
        <w:gridCol w:w="1061"/>
        <w:gridCol w:w="9"/>
        <w:gridCol w:w="1070"/>
        <w:gridCol w:w="1070"/>
        <w:gridCol w:w="1071"/>
      </w:tblGrid>
      <w:tr w:rsidR="00CE5D92" w:rsidRPr="00F56A6C" w:rsidTr="00CE5D92">
        <w:tblPrEx>
          <w:tblCellMar>
            <w:top w:w="0" w:type="dxa"/>
            <w:bottom w:w="0" w:type="dxa"/>
          </w:tblCellMar>
        </w:tblPrEx>
        <w:trPr>
          <w:cantSplit/>
        </w:trPr>
        <w:tc>
          <w:tcPr>
            <w:tcW w:w="3220" w:type="dxa"/>
            <w:gridSpan w:val="3"/>
            <w:tcBorders>
              <w:bottom w:val="single" w:sz="4" w:space="0" w:color="auto"/>
            </w:tcBorders>
            <w:vAlign w:val="center"/>
          </w:tcPr>
          <w:p w:rsidR="00CE5D92" w:rsidRPr="000D5AD8" w:rsidRDefault="00CE5D92" w:rsidP="000D5AD8">
            <w:pPr>
              <w:spacing w:before="80" w:after="80" w:line="220" w:lineRule="atLeast"/>
              <w:rPr>
                <w:i/>
                <w:sz w:val="16"/>
                <w:szCs w:val="18"/>
                <w:lang w:val="en-GB" w:eastAsia="ru-RU"/>
              </w:rPr>
            </w:pPr>
            <w:r w:rsidRPr="000D5AD8">
              <w:rPr>
                <w:i/>
                <w:sz w:val="16"/>
                <w:szCs w:val="18"/>
                <w:lang w:val="en-GB" w:eastAsia="ru-RU"/>
              </w:rPr>
              <w:t>Total population</w:t>
            </w:r>
          </w:p>
        </w:tc>
        <w:tc>
          <w:tcPr>
            <w:tcW w:w="3191" w:type="dxa"/>
            <w:gridSpan w:val="3"/>
            <w:tcBorders>
              <w:bottom w:val="single" w:sz="4" w:space="0" w:color="auto"/>
            </w:tcBorders>
            <w:vAlign w:val="center"/>
          </w:tcPr>
          <w:p w:rsidR="00CE5D92" w:rsidRPr="000D5AD8" w:rsidRDefault="00CE5D92" w:rsidP="000D5AD8">
            <w:pPr>
              <w:spacing w:before="80" w:after="80" w:line="220" w:lineRule="atLeast"/>
              <w:jc w:val="right"/>
              <w:rPr>
                <w:i/>
                <w:sz w:val="16"/>
                <w:szCs w:val="18"/>
                <w:lang w:val="en-GB" w:eastAsia="ru-RU"/>
              </w:rPr>
            </w:pPr>
            <w:r w:rsidRPr="000D5AD8">
              <w:rPr>
                <w:i/>
                <w:sz w:val="16"/>
                <w:szCs w:val="18"/>
                <w:lang w:val="en-GB" w:eastAsia="ru-RU"/>
              </w:rPr>
              <w:t>Urban population</w:t>
            </w:r>
          </w:p>
        </w:tc>
        <w:tc>
          <w:tcPr>
            <w:tcW w:w="3220" w:type="dxa"/>
            <w:gridSpan w:val="4"/>
            <w:tcBorders>
              <w:bottom w:val="single" w:sz="4" w:space="0" w:color="auto"/>
            </w:tcBorders>
            <w:vAlign w:val="center"/>
          </w:tcPr>
          <w:p w:rsidR="00CE5D92" w:rsidRPr="000D5AD8" w:rsidRDefault="00CE5D92" w:rsidP="000D5AD8">
            <w:pPr>
              <w:spacing w:before="80" w:after="80" w:line="220" w:lineRule="atLeast"/>
              <w:jc w:val="right"/>
              <w:rPr>
                <w:i/>
                <w:sz w:val="16"/>
                <w:szCs w:val="18"/>
                <w:lang w:val="en-GB" w:eastAsia="ru-RU"/>
              </w:rPr>
            </w:pPr>
            <w:r w:rsidRPr="000D5AD8">
              <w:rPr>
                <w:i/>
                <w:sz w:val="16"/>
                <w:szCs w:val="18"/>
                <w:lang w:val="en-GB" w:eastAsia="ru-RU"/>
              </w:rPr>
              <w:t>Rural population</w:t>
            </w:r>
          </w:p>
        </w:tc>
      </w:tr>
      <w:tr w:rsidR="00CE5D92" w:rsidRPr="00F56A6C" w:rsidTr="00CE5D92">
        <w:tblPrEx>
          <w:tblCellMar>
            <w:top w:w="0" w:type="dxa"/>
            <w:bottom w:w="0" w:type="dxa"/>
          </w:tblCellMar>
        </w:tblPrEx>
        <w:trPr>
          <w:cantSplit/>
        </w:trPr>
        <w:tc>
          <w:tcPr>
            <w:tcW w:w="1070" w:type="dxa"/>
            <w:tcBorders>
              <w:top w:val="single" w:sz="4" w:space="0" w:color="auto"/>
              <w:bottom w:val="single" w:sz="12" w:space="0" w:color="auto"/>
            </w:tcBorders>
            <w:vAlign w:val="center"/>
          </w:tcPr>
          <w:p w:rsidR="00CE5D92" w:rsidRPr="000D5AD8" w:rsidRDefault="00CE5D92" w:rsidP="00CE5D92">
            <w:pPr>
              <w:spacing w:before="80" w:after="80" w:line="220" w:lineRule="atLeast"/>
              <w:jc w:val="center"/>
              <w:rPr>
                <w:i/>
                <w:sz w:val="16"/>
                <w:szCs w:val="18"/>
                <w:lang w:val="en-GB" w:eastAsia="ru-RU"/>
              </w:rPr>
            </w:pPr>
            <w:r w:rsidRPr="000D5AD8">
              <w:rPr>
                <w:i/>
                <w:sz w:val="16"/>
                <w:szCs w:val="18"/>
                <w:lang w:val="en-GB" w:eastAsia="ru-RU"/>
              </w:rPr>
              <w:t>Both sexes</w:t>
            </w:r>
          </w:p>
        </w:tc>
        <w:tc>
          <w:tcPr>
            <w:tcW w:w="1070" w:type="dxa"/>
            <w:tcBorders>
              <w:top w:val="single" w:sz="4" w:space="0" w:color="auto"/>
              <w:bottom w:val="single" w:sz="12" w:space="0" w:color="auto"/>
            </w:tcBorders>
            <w:vAlign w:val="center"/>
          </w:tcPr>
          <w:p w:rsidR="00CE5D92" w:rsidRPr="000D5AD8" w:rsidRDefault="00CE5D92" w:rsidP="00CE5D92">
            <w:pPr>
              <w:spacing w:before="80" w:after="80" w:line="220" w:lineRule="atLeast"/>
              <w:jc w:val="center"/>
              <w:rPr>
                <w:i/>
                <w:sz w:val="16"/>
                <w:szCs w:val="18"/>
                <w:lang w:val="en-GB" w:eastAsia="ru-RU"/>
              </w:rPr>
            </w:pPr>
            <w:r w:rsidRPr="000D5AD8">
              <w:rPr>
                <w:i/>
                <w:sz w:val="16"/>
                <w:szCs w:val="18"/>
                <w:lang w:val="en-GB" w:eastAsia="ru-RU"/>
              </w:rPr>
              <w:t>Women</w:t>
            </w:r>
          </w:p>
        </w:tc>
        <w:tc>
          <w:tcPr>
            <w:tcW w:w="1080" w:type="dxa"/>
            <w:tcBorders>
              <w:top w:val="single" w:sz="4" w:space="0" w:color="auto"/>
              <w:bottom w:val="single" w:sz="12" w:space="0" w:color="auto"/>
            </w:tcBorders>
            <w:vAlign w:val="center"/>
          </w:tcPr>
          <w:p w:rsidR="00CE5D92" w:rsidRPr="000D5AD8" w:rsidRDefault="00CE5D92" w:rsidP="00CE5D92">
            <w:pPr>
              <w:spacing w:before="80" w:after="80" w:line="220" w:lineRule="atLeast"/>
              <w:jc w:val="center"/>
              <w:rPr>
                <w:i/>
                <w:sz w:val="16"/>
                <w:szCs w:val="18"/>
                <w:lang w:val="en-GB" w:eastAsia="ru-RU"/>
              </w:rPr>
            </w:pPr>
            <w:r w:rsidRPr="000D5AD8">
              <w:rPr>
                <w:i/>
                <w:sz w:val="16"/>
                <w:szCs w:val="18"/>
                <w:lang w:val="en-GB" w:eastAsia="ru-RU"/>
              </w:rPr>
              <w:t>Men</w:t>
            </w:r>
          </w:p>
        </w:tc>
        <w:tc>
          <w:tcPr>
            <w:tcW w:w="1060" w:type="dxa"/>
            <w:tcBorders>
              <w:top w:val="single" w:sz="4" w:space="0" w:color="auto"/>
              <w:bottom w:val="single" w:sz="12" w:space="0" w:color="auto"/>
            </w:tcBorders>
            <w:vAlign w:val="center"/>
          </w:tcPr>
          <w:p w:rsidR="00CE5D92" w:rsidRPr="000D5AD8" w:rsidRDefault="00CE5D92" w:rsidP="00CE5D92">
            <w:pPr>
              <w:spacing w:before="80" w:after="80" w:line="220" w:lineRule="atLeast"/>
              <w:jc w:val="center"/>
              <w:rPr>
                <w:i/>
                <w:sz w:val="16"/>
                <w:szCs w:val="18"/>
                <w:lang w:val="en-GB" w:eastAsia="ru-RU"/>
              </w:rPr>
            </w:pPr>
            <w:r w:rsidRPr="000D5AD8">
              <w:rPr>
                <w:i/>
                <w:sz w:val="16"/>
                <w:szCs w:val="18"/>
                <w:lang w:val="en-GB" w:eastAsia="ru-RU"/>
              </w:rPr>
              <w:t>Both sexes</w:t>
            </w:r>
          </w:p>
        </w:tc>
        <w:tc>
          <w:tcPr>
            <w:tcW w:w="1070" w:type="dxa"/>
            <w:tcBorders>
              <w:top w:val="single" w:sz="4" w:space="0" w:color="auto"/>
              <w:bottom w:val="single" w:sz="12" w:space="0" w:color="auto"/>
            </w:tcBorders>
            <w:vAlign w:val="center"/>
          </w:tcPr>
          <w:p w:rsidR="00CE5D92" w:rsidRPr="000D5AD8" w:rsidRDefault="00CE5D92" w:rsidP="00CE5D92">
            <w:pPr>
              <w:spacing w:before="80" w:after="80" w:line="220" w:lineRule="atLeast"/>
              <w:jc w:val="center"/>
              <w:rPr>
                <w:i/>
                <w:sz w:val="16"/>
                <w:szCs w:val="18"/>
                <w:lang w:val="en-GB" w:eastAsia="ru-RU"/>
              </w:rPr>
            </w:pPr>
            <w:r w:rsidRPr="000D5AD8">
              <w:rPr>
                <w:i/>
                <w:sz w:val="16"/>
                <w:szCs w:val="18"/>
                <w:lang w:val="en-GB" w:eastAsia="ru-RU"/>
              </w:rPr>
              <w:t>Women</w:t>
            </w:r>
          </w:p>
        </w:tc>
        <w:tc>
          <w:tcPr>
            <w:tcW w:w="1070" w:type="dxa"/>
            <w:gridSpan w:val="2"/>
            <w:tcBorders>
              <w:top w:val="single" w:sz="4" w:space="0" w:color="auto"/>
              <w:bottom w:val="single" w:sz="12" w:space="0" w:color="auto"/>
            </w:tcBorders>
            <w:vAlign w:val="center"/>
          </w:tcPr>
          <w:p w:rsidR="00CE5D92" w:rsidRPr="000D5AD8" w:rsidRDefault="00CE5D92" w:rsidP="00CE5D92">
            <w:pPr>
              <w:spacing w:before="80" w:after="80" w:line="220" w:lineRule="atLeast"/>
              <w:jc w:val="center"/>
              <w:rPr>
                <w:i/>
                <w:sz w:val="16"/>
                <w:szCs w:val="18"/>
                <w:lang w:val="en-GB" w:eastAsia="ru-RU"/>
              </w:rPr>
            </w:pPr>
            <w:r w:rsidRPr="000D5AD8">
              <w:rPr>
                <w:i/>
                <w:sz w:val="16"/>
                <w:szCs w:val="18"/>
                <w:lang w:val="en-GB" w:eastAsia="ru-RU"/>
              </w:rPr>
              <w:t>Men</w:t>
            </w:r>
          </w:p>
        </w:tc>
        <w:tc>
          <w:tcPr>
            <w:tcW w:w="1070" w:type="dxa"/>
            <w:tcBorders>
              <w:top w:val="single" w:sz="4" w:space="0" w:color="auto"/>
              <w:bottom w:val="single" w:sz="12" w:space="0" w:color="auto"/>
            </w:tcBorders>
            <w:vAlign w:val="center"/>
          </w:tcPr>
          <w:p w:rsidR="00CE5D92" w:rsidRPr="000D5AD8" w:rsidRDefault="00CE5D92" w:rsidP="00CE5D92">
            <w:pPr>
              <w:spacing w:before="80" w:after="80" w:line="220" w:lineRule="atLeast"/>
              <w:jc w:val="center"/>
              <w:rPr>
                <w:i/>
                <w:sz w:val="16"/>
                <w:szCs w:val="18"/>
                <w:lang w:val="en-GB" w:eastAsia="ru-RU"/>
              </w:rPr>
            </w:pPr>
            <w:r w:rsidRPr="000D5AD8">
              <w:rPr>
                <w:i/>
                <w:sz w:val="16"/>
                <w:szCs w:val="18"/>
                <w:lang w:val="en-GB" w:eastAsia="ru-RU"/>
              </w:rPr>
              <w:t>Both sexes</w:t>
            </w:r>
          </w:p>
        </w:tc>
        <w:tc>
          <w:tcPr>
            <w:tcW w:w="1070" w:type="dxa"/>
            <w:tcBorders>
              <w:top w:val="single" w:sz="4" w:space="0" w:color="auto"/>
              <w:bottom w:val="single" w:sz="12" w:space="0" w:color="auto"/>
            </w:tcBorders>
            <w:vAlign w:val="center"/>
          </w:tcPr>
          <w:p w:rsidR="00CE5D92" w:rsidRPr="000D5AD8" w:rsidRDefault="00CE5D92" w:rsidP="00CE5D92">
            <w:pPr>
              <w:spacing w:before="80" w:after="80" w:line="220" w:lineRule="atLeast"/>
              <w:jc w:val="center"/>
              <w:rPr>
                <w:i/>
                <w:sz w:val="16"/>
                <w:szCs w:val="18"/>
                <w:lang w:val="en-GB" w:eastAsia="ru-RU"/>
              </w:rPr>
            </w:pPr>
            <w:r w:rsidRPr="000D5AD8">
              <w:rPr>
                <w:i/>
                <w:sz w:val="16"/>
                <w:szCs w:val="18"/>
                <w:lang w:val="en-GB" w:eastAsia="ru-RU"/>
              </w:rPr>
              <w:t>Women</w:t>
            </w:r>
          </w:p>
        </w:tc>
        <w:tc>
          <w:tcPr>
            <w:tcW w:w="1071" w:type="dxa"/>
            <w:tcBorders>
              <w:top w:val="single" w:sz="4" w:space="0" w:color="auto"/>
              <w:bottom w:val="single" w:sz="12" w:space="0" w:color="auto"/>
            </w:tcBorders>
            <w:vAlign w:val="center"/>
          </w:tcPr>
          <w:p w:rsidR="00CE5D92" w:rsidRPr="000D5AD8" w:rsidRDefault="00CE5D92" w:rsidP="00CE5D92">
            <w:pPr>
              <w:spacing w:before="80" w:after="80" w:line="220" w:lineRule="atLeast"/>
              <w:jc w:val="center"/>
              <w:rPr>
                <w:i/>
                <w:sz w:val="16"/>
                <w:szCs w:val="18"/>
                <w:lang w:val="en-GB" w:eastAsia="ru-RU"/>
              </w:rPr>
            </w:pPr>
            <w:r w:rsidRPr="000D5AD8">
              <w:rPr>
                <w:i/>
                <w:sz w:val="16"/>
                <w:szCs w:val="18"/>
                <w:lang w:val="en-GB" w:eastAsia="ru-RU"/>
              </w:rPr>
              <w:t>Men</w:t>
            </w:r>
          </w:p>
        </w:tc>
      </w:tr>
      <w:tr w:rsidR="00CE5D92" w:rsidRPr="00F56A6C" w:rsidTr="00CE5D92">
        <w:tblPrEx>
          <w:tblCellMar>
            <w:top w:w="0" w:type="dxa"/>
            <w:bottom w:w="0" w:type="dxa"/>
          </w:tblCellMar>
        </w:tblPrEx>
        <w:trPr>
          <w:cantSplit/>
        </w:trPr>
        <w:tc>
          <w:tcPr>
            <w:tcW w:w="9631" w:type="dxa"/>
            <w:gridSpan w:val="10"/>
            <w:tcBorders>
              <w:top w:val="single" w:sz="12" w:space="0" w:color="auto"/>
            </w:tcBorders>
          </w:tcPr>
          <w:p w:rsidR="00CE5D92" w:rsidRPr="00F56A6C" w:rsidRDefault="00CE5D92" w:rsidP="000D5AD8">
            <w:pPr>
              <w:spacing w:before="40" w:after="40" w:line="220" w:lineRule="atLeast"/>
              <w:rPr>
                <w:sz w:val="18"/>
                <w:lang w:val="en-GB" w:eastAsia="ru-RU"/>
              </w:rPr>
            </w:pPr>
            <w:r w:rsidRPr="00F56A6C">
              <w:rPr>
                <w:sz w:val="18"/>
                <w:lang w:val="en-GB" w:eastAsia="ru-RU"/>
              </w:rPr>
              <w:t>Ages 9-49</w:t>
            </w:r>
          </w:p>
        </w:tc>
      </w:tr>
      <w:tr w:rsidR="00CE5D92" w:rsidRPr="00F56A6C" w:rsidTr="000D5AD8">
        <w:tblPrEx>
          <w:tblCellMar>
            <w:top w:w="0" w:type="dxa"/>
            <w:bottom w:w="0" w:type="dxa"/>
          </w:tblCellMar>
        </w:tblPrEx>
        <w:tc>
          <w:tcPr>
            <w:tcW w:w="1070" w:type="dxa"/>
            <w:tcBorders>
              <w:bottom w:val="nil"/>
            </w:tcBorders>
          </w:tcPr>
          <w:p w:rsidR="00CE5D92" w:rsidRPr="00F56A6C" w:rsidRDefault="00CE5D92" w:rsidP="00CE5D92">
            <w:pPr>
              <w:spacing w:before="40" w:after="40" w:line="220" w:lineRule="atLeast"/>
              <w:jc w:val="center"/>
              <w:rPr>
                <w:sz w:val="18"/>
                <w:lang w:val="en-GB" w:eastAsia="ru-RU"/>
              </w:rPr>
            </w:pPr>
            <w:r w:rsidRPr="00F56A6C">
              <w:rPr>
                <w:sz w:val="18"/>
                <w:lang w:val="en-GB" w:eastAsia="ru-RU"/>
              </w:rPr>
              <w:t>99.8</w:t>
            </w:r>
          </w:p>
        </w:tc>
        <w:tc>
          <w:tcPr>
            <w:tcW w:w="1070" w:type="dxa"/>
            <w:tcBorders>
              <w:bottom w:val="nil"/>
            </w:tcBorders>
          </w:tcPr>
          <w:p w:rsidR="00CE5D92" w:rsidRPr="00F56A6C" w:rsidRDefault="00CE5D92" w:rsidP="00CE5D92">
            <w:pPr>
              <w:spacing w:before="40" w:after="40" w:line="220" w:lineRule="atLeast"/>
              <w:jc w:val="center"/>
              <w:rPr>
                <w:sz w:val="18"/>
                <w:lang w:val="en-GB" w:eastAsia="ru-RU"/>
              </w:rPr>
            </w:pPr>
            <w:r w:rsidRPr="00F56A6C">
              <w:rPr>
                <w:sz w:val="18"/>
                <w:lang w:val="en-GB" w:eastAsia="ru-RU"/>
              </w:rPr>
              <w:t>99.7</w:t>
            </w:r>
          </w:p>
        </w:tc>
        <w:tc>
          <w:tcPr>
            <w:tcW w:w="1080" w:type="dxa"/>
            <w:tcBorders>
              <w:bottom w:val="nil"/>
            </w:tcBorders>
          </w:tcPr>
          <w:p w:rsidR="00CE5D92" w:rsidRPr="00F56A6C" w:rsidRDefault="00CE5D92" w:rsidP="00CE5D92">
            <w:pPr>
              <w:spacing w:before="40" w:after="40" w:line="220" w:lineRule="atLeast"/>
              <w:jc w:val="center"/>
              <w:rPr>
                <w:sz w:val="18"/>
                <w:lang w:val="en-GB" w:eastAsia="ru-RU"/>
              </w:rPr>
            </w:pPr>
            <w:r w:rsidRPr="00F56A6C">
              <w:rPr>
                <w:sz w:val="18"/>
                <w:lang w:val="en-GB" w:eastAsia="ru-RU"/>
              </w:rPr>
              <w:t>99.8</w:t>
            </w:r>
          </w:p>
        </w:tc>
        <w:tc>
          <w:tcPr>
            <w:tcW w:w="1060" w:type="dxa"/>
            <w:tcBorders>
              <w:bottom w:val="nil"/>
            </w:tcBorders>
          </w:tcPr>
          <w:p w:rsidR="00CE5D92" w:rsidRPr="00F56A6C" w:rsidRDefault="00CE5D92" w:rsidP="00CE5D92">
            <w:pPr>
              <w:spacing w:before="40" w:after="40" w:line="220" w:lineRule="atLeast"/>
              <w:jc w:val="center"/>
              <w:rPr>
                <w:sz w:val="18"/>
                <w:lang w:val="en-GB" w:eastAsia="ru-RU"/>
              </w:rPr>
            </w:pPr>
            <w:r w:rsidRPr="00F56A6C">
              <w:rPr>
                <w:sz w:val="18"/>
                <w:lang w:val="en-GB" w:eastAsia="ru-RU"/>
              </w:rPr>
              <w:t>99.8</w:t>
            </w:r>
          </w:p>
        </w:tc>
        <w:tc>
          <w:tcPr>
            <w:tcW w:w="1070" w:type="dxa"/>
            <w:tcBorders>
              <w:bottom w:val="nil"/>
            </w:tcBorders>
          </w:tcPr>
          <w:p w:rsidR="00CE5D92" w:rsidRPr="00F56A6C" w:rsidRDefault="00CE5D92" w:rsidP="00CE5D92">
            <w:pPr>
              <w:spacing w:before="40" w:after="40" w:line="220" w:lineRule="atLeast"/>
              <w:jc w:val="center"/>
              <w:rPr>
                <w:sz w:val="18"/>
                <w:lang w:val="en-GB" w:eastAsia="ru-RU"/>
              </w:rPr>
            </w:pPr>
            <w:r w:rsidRPr="00F56A6C">
              <w:rPr>
                <w:sz w:val="18"/>
                <w:lang w:val="en-GB" w:eastAsia="ru-RU"/>
              </w:rPr>
              <w:t>99.7</w:t>
            </w:r>
          </w:p>
        </w:tc>
        <w:tc>
          <w:tcPr>
            <w:tcW w:w="1070" w:type="dxa"/>
            <w:gridSpan w:val="2"/>
            <w:tcBorders>
              <w:bottom w:val="nil"/>
            </w:tcBorders>
          </w:tcPr>
          <w:p w:rsidR="00CE5D92" w:rsidRPr="00F56A6C" w:rsidRDefault="00CE5D92" w:rsidP="00CE5D92">
            <w:pPr>
              <w:spacing w:before="40" w:after="40" w:line="220" w:lineRule="atLeast"/>
              <w:jc w:val="center"/>
              <w:rPr>
                <w:sz w:val="18"/>
                <w:lang w:val="en-GB" w:eastAsia="ru-RU"/>
              </w:rPr>
            </w:pPr>
            <w:r w:rsidRPr="00F56A6C">
              <w:rPr>
                <w:sz w:val="18"/>
                <w:lang w:val="en-GB" w:eastAsia="ru-RU"/>
              </w:rPr>
              <w:t>99.8</w:t>
            </w:r>
          </w:p>
        </w:tc>
        <w:tc>
          <w:tcPr>
            <w:tcW w:w="1070" w:type="dxa"/>
            <w:tcBorders>
              <w:bottom w:val="nil"/>
            </w:tcBorders>
          </w:tcPr>
          <w:p w:rsidR="00CE5D92" w:rsidRPr="00F56A6C" w:rsidRDefault="00CE5D92" w:rsidP="00CE5D92">
            <w:pPr>
              <w:spacing w:before="40" w:after="40" w:line="220" w:lineRule="atLeast"/>
              <w:jc w:val="center"/>
              <w:rPr>
                <w:sz w:val="18"/>
                <w:lang w:val="en-GB" w:eastAsia="ru-RU"/>
              </w:rPr>
            </w:pPr>
            <w:r w:rsidRPr="00F56A6C">
              <w:rPr>
                <w:sz w:val="18"/>
                <w:lang w:val="en-GB" w:eastAsia="ru-RU"/>
              </w:rPr>
              <w:t>99.8</w:t>
            </w:r>
          </w:p>
        </w:tc>
        <w:tc>
          <w:tcPr>
            <w:tcW w:w="1070" w:type="dxa"/>
            <w:tcBorders>
              <w:bottom w:val="nil"/>
            </w:tcBorders>
          </w:tcPr>
          <w:p w:rsidR="00CE5D92" w:rsidRPr="00F56A6C" w:rsidRDefault="00CE5D92" w:rsidP="00CE5D92">
            <w:pPr>
              <w:spacing w:before="40" w:after="40" w:line="220" w:lineRule="atLeast"/>
              <w:jc w:val="center"/>
              <w:rPr>
                <w:sz w:val="18"/>
                <w:lang w:val="en-GB" w:eastAsia="ru-RU"/>
              </w:rPr>
            </w:pPr>
            <w:r w:rsidRPr="00F56A6C">
              <w:rPr>
                <w:sz w:val="18"/>
                <w:lang w:val="en-GB" w:eastAsia="ru-RU"/>
              </w:rPr>
              <w:t>99.7</w:t>
            </w:r>
          </w:p>
        </w:tc>
        <w:tc>
          <w:tcPr>
            <w:tcW w:w="1071" w:type="dxa"/>
            <w:tcBorders>
              <w:bottom w:val="nil"/>
            </w:tcBorders>
          </w:tcPr>
          <w:p w:rsidR="00CE5D92" w:rsidRPr="00F56A6C" w:rsidRDefault="00CE5D92" w:rsidP="00CE5D92">
            <w:pPr>
              <w:spacing w:before="40" w:after="40" w:line="220" w:lineRule="atLeast"/>
              <w:jc w:val="center"/>
              <w:rPr>
                <w:sz w:val="18"/>
                <w:lang w:val="en-GB" w:eastAsia="ru-RU"/>
              </w:rPr>
            </w:pPr>
            <w:r w:rsidRPr="00F56A6C">
              <w:rPr>
                <w:sz w:val="18"/>
                <w:lang w:val="en-GB" w:eastAsia="ru-RU"/>
              </w:rPr>
              <w:t>99.8</w:t>
            </w:r>
          </w:p>
        </w:tc>
      </w:tr>
      <w:tr w:rsidR="00CE5D92" w:rsidRPr="00F56A6C" w:rsidTr="000D5AD8">
        <w:tblPrEx>
          <w:tblCellMar>
            <w:top w:w="0" w:type="dxa"/>
            <w:bottom w:w="0" w:type="dxa"/>
          </w:tblCellMar>
        </w:tblPrEx>
        <w:trPr>
          <w:cantSplit/>
        </w:trPr>
        <w:tc>
          <w:tcPr>
            <w:tcW w:w="9631" w:type="dxa"/>
            <w:gridSpan w:val="10"/>
            <w:tcBorders>
              <w:top w:val="nil"/>
              <w:bottom w:val="nil"/>
            </w:tcBorders>
          </w:tcPr>
          <w:p w:rsidR="00CE5D92" w:rsidRPr="00F56A6C" w:rsidRDefault="00CE5D92" w:rsidP="000D5AD8">
            <w:pPr>
              <w:spacing w:before="40" w:after="40" w:line="220" w:lineRule="atLeast"/>
              <w:rPr>
                <w:sz w:val="18"/>
                <w:lang w:val="en-GB" w:eastAsia="ru-RU"/>
              </w:rPr>
            </w:pPr>
            <w:r w:rsidRPr="00F56A6C">
              <w:rPr>
                <w:sz w:val="18"/>
                <w:lang w:val="en-GB" w:eastAsia="ru-RU"/>
              </w:rPr>
              <w:t>Ages 15 or older</w:t>
            </w:r>
          </w:p>
        </w:tc>
      </w:tr>
      <w:tr w:rsidR="00CE5D92" w:rsidRPr="00F56A6C" w:rsidTr="000D5AD8">
        <w:tblPrEx>
          <w:tblCellMar>
            <w:top w:w="0" w:type="dxa"/>
            <w:bottom w:w="0" w:type="dxa"/>
          </w:tblCellMar>
        </w:tblPrEx>
        <w:tc>
          <w:tcPr>
            <w:tcW w:w="1070" w:type="dxa"/>
            <w:tcBorders>
              <w:top w:val="nil"/>
              <w:bottom w:val="single" w:sz="12" w:space="0" w:color="auto"/>
            </w:tcBorders>
          </w:tcPr>
          <w:p w:rsidR="00CE5D92" w:rsidRPr="00F56A6C" w:rsidRDefault="00CE5D92" w:rsidP="00CE5D92">
            <w:pPr>
              <w:spacing w:before="40" w:after="40" w:line="220" w:lineRule="atLeast"/>
              <w:jc w:val="center"/>
              <w:rPr>
                <w:sz w:val="18"/>
                <w:lang w:val="en-GB" w:eastAsia="ru-RU"/>
              </w:rPr>
            </w:pPr>
            <w:r w:rsidRPr="00F56A6C">
              <w:rPr>
                <w:sz w:val="18"/>
                <w:lang w:val="en-GB" w:eastAsia="ru-RU"/>
              </w:rPr>
              <w:t>98.8</w:t>
            </w:r>
          </w:p>
        </w:tc>
        <w:tc>
          <w:tcPr>
            <w:tcW w:w="1070" w:type="dxa"/>
            <w:tcBorders>
              <w:top w:val="nil"/>
              <w:bottom w:val="single" w:sz="12" w:space="0" w:color="auto"/>
            </w:tcBorders>
          </w:tcPr>
          <w:p w:rsidR="00CE5D92" w:rsidRPr="00F56A6C" w:rsidRDefault="00CE5D92" w:rsidP="00CE5D92">
            <w:pPr>
              <w:spacing w:before="40" w:after="40" w:line="220" w:lineRule="atLeast"/>
              <w:jc w:val="center"/>
              <w:rPr>
                <w:sz w:val="18"/>
                <w:lang w:val="en-GB" w:eastAsia="ru-RU"/>
              </w:rPr>
            </w:pPr>
            <w:r w:rsidRPr="00F56A6C">
              <w:rPr>
                <w:sz w:val="18"/>
                <w:lang w:val="en-GB" w:eastAsia="ru-RU"/>
              </w:rPr>
              <w:t>98.3</w:t>
            </w:r>
          </w:p>
        </w:tc>
        <w:tc>
          <w:tcPr>
            <w:tcW w:w="1080" w:type="dxa"/>
            <w:tcBorders>
              <w:top w:val="nil"/>
              <w:bottom w:val="single" w:sz="12" w:space="0" w:color="auto"/>
            </w:tcBorders>
          </w:tcPr>
          <w:p w:rsidR="00CE5D92" w:rsidRPr="00F56A6C" w:rsidRDefault="00CE5D92" w:rsidP="00CE5D92">
            <w:pPr>
              <w:spacing w:before="40" w:after="40" w:line="220" w:lineRule="atLeast"/>
              <w:jc w:val="center"/>
              <w:rPr>
                <w:sz w:val="18"/>
                <w:lang w:val="en-GB" w:eastAsia="ru-RU"/>
              </w:rPr>
            </w:pPr>
            <w:r w:rsidRPr="00F56A6C">
              <w:rPr>
                <w:sz w:val="18"/>
                <w:lang w:val="en-GB" w:eastAsia="ru-RU"/>
              </w:rPr>
              <w:t>99.3</w:t>
            </w:r>
          </w:p>
        </w:tc>
        <w:tc>
          <w:tcPr>
            <w:tcW w:w="1060" w:type="dxa"/>
            <w:tcBorders>
              <w:top w:val="nil"/>
              <w:bottom w:val="single" w:sz="12" w:space="0" w:color="auto"/>
            </w:tcBorders>
          </w:tcPr>
          <w:p w:rsidR="00CE5D92" w:rsidRPr="00F56A6C" w:rsidRDefault="00CE5D92" w:rsidP="00CE5D92">
            <w:pPr>
              <w:spacing w:before="40" w:after="40" w:line="220" w:lineRule="atLeast"/>
              <w:jc w:val="center"/>
              <w:rPr>
                <w:sz w:val="18"/>
                <w:lang w:val="en-GB" w:eastAsia="ru-RU"/>
              </w:rPr>
            </w:pPr>
            <w:r w:rsidRPr="00F56A6C">
              <w:rPr>
                <w:sz w:val="18"/>
                <w:lang w:val="en-GB" w:eastAsia="ru-RU"/>
              </w:rPr>
              <w:t>98.9</w:t>
            </w:r>
          </w:p>
        </w:tc>
        <w:tc>
          <w:tcPr>
            <w:tcW w:w="1070" w:type="dxa"/>
            <w:tcBorders>
              <w:top w:val="nil"/>
              <w:bottom w:val="single" w:sz="12" w:space="0" w:color="auto"/>
            </w:tcBorders>
          </w:tcPr>
          <w:p w:rsidR="00CE5D92" w:rsidRPr="00F56A6C" w:rsidRDefault="00CE5D92" w:rsidP="00CE5D92">
            <w:pPr>
              <w:spacing w:before="40" w:after="40" w:line="220" w:lineRule="atLeast"/>
              <w:jc w:val="center"/>
              <w:rPr>
                <w:sz w:val="18"/>
                <w:lang w:val="en-GB" w:eastAsia="ru-RU"/>
              </w:rPr>
            </w:pPr>
            <w:r w:rsidRPr="00F56A6C">
              <w:rPr>
                <w:sz w:val="18"/>
                <w:lang w:val="en-GB" w:eastAsia="ru-RU"/>
              </w:rPr>
              <w:t>98.3</w:t>
            </w:r>
          </w:p>
        </w:tc>
        <w:tc>
          <w:tcPr>
            <w:tcW w:w="1070" w:type="dxa"/>
            <w:gridSpan w:val="2"/>
            <w:tcBorders>
              <w:top w:val="nil"/>
              <w:bottom w:val="single" w:sz="12" w:space="0" w:color="auto"/>
            </w:tcBorders>
          </w:tcPr>
          <w:p w:rsidR="00CE5D92" w:rsidRPr="00F56A6C" w:rsidRDefault="00CE5D92" w:rsidP="00CE5D92">
            <w:pPr>
              <w:spacing w:before="40" w:after="40" w:line="220" w:lineRule="atLeast"/>
              <w:jc w:val="center"/>
              <w:rPr>
                <w:sz w:val="18"/>
                <w:lang w:val="en-GB" w:eastAsia="ru-RU"/>
              </w:rPr>
            </w:pPr>
            <w:r w:rsidRPr="00F56A6C">
              <w:rPr>
                <w:sz w:val="18"/>
                <w:lang w:val="en-GB" w:eastAsia="ru-RU"/>
              </w:rPr>
              <w:t>99.4</w:t>
            </w:r>
          </w:p>
        </w:tc>
        <w:tc>
          <w:tcPr>
            <w:tcW w:w="1070" w:type="dxa"/>
            <w:tcBorders>
              <w:top w:val="nil"/>
              <w:bottom w:val="single" w:sz="12" w:space="0" w:color="auto"/>
            </w:tcBorders>
          </w:tcPr>
          <w:p w:rsidR="00CE5D92" w:rsidRPr="00F56A6C" w:rsidRDefault="00CE5D92" w:rsidP="00CE5D92">
            <w:pPr>
              <w:spacing w:before="40" w:after="40" w:line="220" w:lineRule="atLeast"/>
              <w:jc w:val="center"/>
              <w:rPr>
                <w:sz w:val="18"/>
                <w:lang w:val="en-GB" w:eastAsia="ru-RU"/>
              </w:rPr>
            </w:pPr>
            <w:r w:rsidRPr="00F56A6C">
              <w:rPr>
                <w:sz w:val="18"/>
                <w:lang w:val="en-GB" w:eastAsia="ru-RU"/>
              </w:rPr>
              <w:t>98.7</w:t>
            </w:r>
          </w:p>
        </w:tc>
        <w:tc>
          <w:tcPr>
            <w:tcW w:w="1070" w:type="dxa"/>
            <w:tcBorders>
              <w:top w:val="nil"/>
              <w:bottom w:val="single" w:sz="12" w:space="0" w:color="auto"/>
            </w:tcBorders>
          </w:tcPr>
          <w:p w:rsidR="00CE5D92" w:rsidRPr="00F56A6C" w:rsidRDefault="00CE5D92" w:rsidP="00CE5D92">
            <w:pPr>
              <w:spacing w:before="40" w:after="40" w:line="220" w:lineRule="atLeast"/>
              <w:jc w:val="center"/>
              <w:rPr>
                <w:sz w:val="18"/>
                <w:lang w:val="en-GB" w:eastAsia="ru-RU"/>
              </w:rPr>
            </w:pPr>
            <w:r w:rsidRPr="00F56A6C">
              <w:rPr>
                <w:sz w:val="18"/>
                <w:lang w:val="en-GB" w:eastAsia="ru-RU"/>
              </w:rPr>
              <w:t>98.2</w:t>
            </w:r>
          </w:p>
        </w:tc>
        <w:tc>
          <w:tcPr>
            <w:tcW w:w="1071" w:type="dxa"/>
            <w:tcBorders>
              <w:top w:val="nil"/>
              <w:bottom w:val="single" w:sz="12" w:space="0" w:color="auto"/>
            </w:tcBorders>
          </w:tcPr>
          <w:p w:rsidR="00CE5D92" w:rsidRPr="00F56A6C" w:rsidRDefault="00CE5D92" w:rsidP="00CE5D92">
            <w:pPr>
              <w:spacing w:before="40" w:after="40" w:line="220" w:lineRule="atLeast"/>
              <w:jc w:val="center"/>
              <w:rPr>
                <w:sz w:val="18"/>
                <w:lang w:val="en-GB" w:eastAsia="ru-RU"/>
              </w:rPr>
            </w:pPr>
            <w:r w:rsidRPr="00F56A6C">
              <w:rPr>
                <w:sz w:val="18"/>
                <w:lang w:val="en-GB" w:eastAsia="ru-RU"/>
              </w:rPr>
              <w:t>99.2</w:t>
            </w:r>
          </w:p>
        </w:tc>
      </w:tr>
    </w:tbl>
    <w:p w:rsidR="00CE5D92" w:rsidRPr="000D5AD8" w:rsidRDefault="00CE5D92" w:rsidP="000D5AD8">
      <w:pPr>
        <w:pStyle w:val="PlainText"/>
        <w:widowControl w:val="0"/>
        <w:spacing w:before="120" w:after="120" w:line="240" w:lineRule="atLeast"/>
        <w:ind w:left="1134" w:right="1134"/>
        <w:jc w:val="both"/>
        <w:rPr>
          <w:rFonts w:ascii="Times New Roman" w:hAnsi="Times New Roman"/>
          <w:b/>
          <w:sz w:val="20"/>
        </w:rPr>
      </w:pPr>
      <w:r w:rsidRPr="000D5AD8">
        <w:rPr>
          <w:rFonts w:ascii="Times New Roman" w:hAnsi="Times New Roman"/>
          <w:b/>
          <w:sz w:val="20"/>
        </w:rPr>
        <w:t>Breakdown of the population aged 15 or older by level of education (percentage), 1995</w:t>
      </w:r>
    </w:p>
    <w:tbl>
      <w:tblPr>
        <w:tblW w:w="9579" w:type="dxa"/>
        <w:tblInd w:w="108" w:type="dxa"/>
        <w:tblBorders>
          <w:top w:val="single" w:sz="4" w:space="0" w:color="auto"/>
          <w:bottom w:val="single" w:sz="12" w:space="0" w:color="auto"/>
        </w:tblBorders>
        <w:tblLayout w:type="fixed"/>
        <w:tblLook w:val="0000" w:firstRow="0" w:lastRow="0" w:firstColumn="0" w:lastColumn="0" w:noHBand="0" w:noVBand="0"/>
      </w:tblPr>
      <w:tblGrid>
        <w:gridCol w:w="970"/>
        <w:gridCol w:w="1018"/>
        <w:gridCol w:w="1115"/>
        <w:gridCol w:w="859"/>
        <w:gridCol w:w="949"/>
        <w:gridCol w:w="949"/>
        <w:gridCol w:w="803"/>
        <w:gridCol w:w="1036"/>
        <w:gridCol w:w="1010"/>
        <w:gridCol w:w="870"/>
      </w:tblGrid>
      <w:tr w:rsidR="00CE5D92" w:rsidRPr="00F56A6C" w:rsidTr="001178A7">
        <w:trPr>
          <w:trHeight w:val="20"/>
          <w:tblHeader/>
        </w:trPr>
        <w:tc>
          <w:tcPr>
            <w:tcW w:w="970" w:type="dxa"/>
            <w:vMerge w:val="restart"/>
            <w:tcBorders>
              <w:top w:val="single" w:sz="4" w:space="0" w:color="auto"/>
              <w:bottom w:val="nil"/>
            </w:tcBorders>
            <w:shd w:val="clear" w:color="auto" w:fill="auto"/>
            <w:tcMar>
              <w:left w:w="28" w:type="dxa"/>
              <w:right w:w="28" w:type="dxa"/>
            </w:tcMar>
            <w:vAlign w:val="center"/>
          </w:tcPr>
          <w:p w:rsidR="00CE5D92" w:rsidRPr="00F56A6C" w:rsidRDefault="00CE5D92" w:rsidP="00CE5D92">
            <w:pPr>
              <w:spacing w:before="80" w:after="80" w:line="200" w:lineRule="atLeast"/>
              <w:jc w:val="center"/>
              <w:rPr>
                <w:i/>
                <w:sz w:val="16"/>
                <w:szCs w:val="18"/>
                <w:lang w:val="en-GB" w:eastAsia="ru-RU"/>
              </w:rPr>
            </w:pPr>
          </w:p>
        </w:tc>
        <w:tc>
          <w:tcPr>
            <w:tcW w:w="1018" w:type="dxa"/>
            <w:vMerge w:val="restart"/>
            <w:tcBorders>
              <w:top w:val="single" w:sz="4" w:space="0" w:color="auto"/>
              <w:bottom w:val="nil"/>
            </w:tcBorders>
            <w:shd w:val="clear" w:color="auto" w:fill="auto"/>
            <w:tcMar>
              <w:left w:w="28" w:type="dxa"/>
              <w:right w:w="28" w:type="dxa"/>
            </w:tcMar>
            <w:vAlign w:val="center"/>
          </w:tcPr>
          <w:p w:rsidR="00CE5D92" w:rsidRPr="000D5AD8" w:rsidRDefault="00CE5D92" w:rsidP="00CE5D92">
            <w:pPr>
              <w:spacing w:before="80" w:after="80" w:line="200" w:lineRule="atLeast"/>
              <w:jc w:val="right"/>
              <w:rPr>
                <w:i/>
                <w:sz w:val="16"/>
                <w:szCs w:val="18"/>
                <w:lang w:val="en-GB" w:eastAsia="ru-RU"/>
              </w:rPr>
            </w:pPr>
            <w:r w:rsidRPr="000D5AD8">
              <w:rPr>
                <w:i/>
                <w:sz w:val="16"/>
                <w:szCs w:val="18"/>
                <w:lang w:val="en-GB" w:eastAsia="ru-RU"/>
              </w:rPr>
              <w:t>Total population</w:t>
            </w:r>
          </w:p>
        </w:tc>
        <w:tc>
          <w:tcPr>
            <w:tcW w:w="1115" w:type="dxa"/>
            <w:vMerge w:val="restart"/>
            <w:tcBorders>
              <w:top w:val="single" w:sz="4" w:space="0" w:color="auto"/>
              <w:bottom w:val="nil"/>
            </w:tcBorders>
            <w:shd w:val="clear" w:color="auto" w:fill="auto"/>
            <w:tcMar>
              <w:left w:w="28" w:type="dxa"/>
              <w:right w:w="28" w:type="dxa"/>
            </w:tcMar>
            <w:vAlign w:val="center"/>
          </w:tcPr>
          <w:p w:rsidR="00CE5D92" w:rsidRPr="000D5AD8" w:rsidRDefault="00CE5D92" w:rsidP="00CE5D92">
            <w:pPr>
              <w:spacing w:before="80" w:after="80" w:line="200" w:lineRule="atLeast"/>
              <w:jc w:val="right"/>
              <w:rPr>
                <w:i/>
                <w:sz w:val="16"/>
                <w:szCs w:val="18"/>
                <w:lang w:val="en-GB" w:eastAsia="ru-RU"/>
              </w:rPr>
            </w:pPr>
            <w:r w:rsidRPr="000D5AD8">
              <w:rPr>
                <w:i/>
                <w:sz w:val="16"/>
                <w:szCs w:val="18"/>
                <w:lang w:val="en-GB" w:eastAsia="ru-RU"/>
              </w:rPr>
              <w:t>Persons with education</w:t>
            </w:r>
          </w:p>
        </w:tc>
        <w:tc>
          <w:tcPr>
            <w:tcW w:w="5606" w:type="dxa"/>
            <w:gridSpan w:val="6"/>
            <w:tcBorders>
              <w:top w:val="single" w:sz="4" w:space="0" w:color="auto"/>
              <w:bottom w:val="nil"/>
            </w:tcBorders>
            <w:shd w:val="clear" w:color="auto" w:fill="auto"/>
            <w:tcMar>
              <w:left w:w="28" w:type="dxa"/>
              <w:right w:w="28" w:type="dxa"/>
            </w:tcMar>
            <w:vAlign w:val="center"/>
          </w:tcPr>
          <w:p w:rsidR="00CE5D92" w:rsidRPr="000D5AD8" w:rsidRDefault="00CE5D92" w:rsidP="00CE5D92">
            <w:pPr>
              <w:spacing w:before="80" w:after="80" w:line="200" w:lineRule="atLeast"/>
              <w:jc w:val="center"/>
              <w:rPr>
                <w:i/>
                <w:sz w:val="16"/>
                <w:szCs w:val="18"/>
                <w:lang w:val="en-GB" w:eastAsia="ru-RU"/>
              </w:rPr>
            </w:pPr>
            <w:r w:rsidRPr="000D5AD8">
              <w:rPr>
                <w:i/>
                <w:sz w:val="16"/>
                <w:szCs w:val="18"/>
                <w:lang w:val="en-GB" w:eastAsia="ru-RU"/>
              </w:rPr>
              <w:t>Including:  Persons with</w:t>
            </w:r>
          </w:p>
        </w:tc>
        <w:tc>
          <w:tcPr>
            <w:tcW w:w="870" w:type="dxa"/>
            <w:vMerge w:val="restart"/>
            <w:tcBorders>
              <w:top w:val="single" w:sz="4" w:space="0" w:color="auto"/>
              <w:bottom w:val="nil"/>
            </w:tcBorders>
            <w:shd w:val="clear" w:color="auto" w:fill="auto"/>
            <w:tcMar>
              <w:left w:w="28" w:type="dxa"/>
              <w:right w:w="28" w:type="dxa"/>
            </w:tcMar>
            <w:vAlign w:val="center"/>
          </w:tcPr>
          <w:p w:rsidR="00CE5D92" w:rsidRPr="000D5AD8" w:rsidRDefault="00CE5D92" w:rsidP="00CE5D92">
            <w:pPr>
              <w:spacing w:before="80" w:after="80" w:line="200" w:lineRule="atLeast"/>
              <w:jc w:val="right"/>
              <w:rPr>
                <w:i/>
                <w:sz w:val="16"/>
                <w:szCs w:val="18"/>
                <w:lang w:val="en-GB" w:eastAsia="ru-RU"/>
              </w:rPr>
            </w:pPr>
            <w:r w:rsidRPr="000D5AD8">
              <w:rPr>
                <w:i/>
                <w:sz w:val="16"/>
                <w:szCs w:val="18"/>
                <w:lang w:val="en-GB" w:eastAsia="ru-RU"/>
              </w:rPr>
              <w:t>Persons without elementary education</w:t>
            </w:r>
          </w:p>
        </w:tc>
      </w:tr>
      <w:tr w:rsidR="00CE5D92" w:rsidRPr="00F56A6C" w:rsidTr="00CE5D92">
        <w:trPr>
          <w:trHeight w:val="20"/>
        </w:trPr>
        <w:tc>
          <w:tcPr>
            <w:tcW w:w="970" w:type="dxa"/>
            <w:vMerge/>
            <w:tcBorders>
              <w:top w:val="nil"/>
              <w:bottom w:val="single" w:sz="12" w:space="0" w:color="auto"/>
            </w:tcBorders>
            <w:shd w:val="clear" w:color="auto" w:fill="auto"/>
            <w:tcMar>
              <w:left w:w="28" w:type="dxa"/>
              <w:right w:w="28" w:type="dxa"/>
            </w:tcMar>
            <w:vAlign w:val="center"/>
          </w:tcPr>
          <w:p w:rsidR="00CE5D92" w:rsidRPr="00F56A6C" w:rsidRDefault="00CE5D92" w:rsidP="00CE5D92">
            <w:pPr>
              <w:spacing w:before="80" w:after="80" w:line="200" w:lineRule="atLeast"/>
              <w:jc w:val="center"/>
              <w:rPr>
                <w:i/>
                <w:sz w:val="16"/>
                <w:szCs w:val="18"/>
                <w:lang w:val="en-GB" w:eastAsia="ru-RU"/>
              </w:rPr>
            </w:pPr>
          </w:p>
        </w:tc>
        <w:tc>
          <w:tcPr>
            <w:tcW w:w="1018" w:type="dxa"/>
            <w:vMerge/>
            <w:tcBorders>
              <w:top w:val="nil"/>
              <w:bottom w:val="single" w:sz="12" w:space="0" w:color="auto"/>
            </w:tcBorders>
            <w:shd w:val="clear" w:color="auto" w:fill="auto"/>
            <w:tcMar>
              <w:left w:w="28" w:type="dxa"/>
              <w:right w:w="28" w:type="dxa"/>
            </w:tcMar>
            <w:vAlign w:val="center"/>
          </w:tcPr>
          <w:p w:rsidR="00CE5D92" w:rsidRPr="000D5AD8" w:rsidRDefault="00CE5D92" w:rsidP="00CE5D92">
            <w:pPr>
              <w:spacing w:before="80" w:after="80" w:line="200" w:lineRule="atLeast"/>
              <w:jc w:val="right"/>
              <w:rPr>
                <w:i/>
                <w:sz w:val="16"/>
                <w:szCs w:val="18"/>
                <w:lang w:val="en-GB" w:eastAsia="ru-RU"/>
              </w:rPr>
            </w:pPr>
          </w:p>
        </w:tc>
        <w:tc>
          <w:tcPr>
            <w:tcW w:w="1115" w:type="dxa"/>
            <w:vMerge/>
            <w:tcBorders>
              <w:top w:val="nil"/>
              <w:bottom w:val="single" w:sz="12" w:space="0" w:color="auto"/>
            </w:tcBorders>
            <w:shd w:val="clear" w:color="auto" w:fill="auto"/>
            <w:tcMar>
              <w:left w:w="28" w:type="dxa"/>
              <w:right w:w="28" w:type="dxa"/>
            </w:tcMar>
            <w:vAlign w:val="center"/>
          </w:tcPr>
          <w:p w:rsidR="00CE5D92" w:rsidRPr="000D5AD8" w:rsidRDefault="00CE5D92" w:rsidP="00CE5D92">
            <w:pPr>
              <w:spacing w:before="80" w:after="80" w:line="200" w:lineRule="atLeast"/>
              <w:jc w:val="right"/>
              <w:rPr>
                <w:i/>
                <w:sz w:val="16"/>
                <w:szCs w:val="18"/>
                <w:lang w:val="en-GB" w:eastAsia="ru-RU"/>
              </w:rPr>
            </w:pPr>
          </w:p>
        </w:tc>
        <w:tc>
          <w:tcPr>
            <w:tcW w:w="859" w:type="dxa"/>
            <w:tcBorders>
              <w:top w:val="nil"/>
              <w:bottom w:val="single" w:sz="12" w:space="0" w:color="auto"/>
            </w:tcBorders>
            <w:shd w:val="clear" w:color="auto" w:fill="auto"/>
            <w:tcMar>
              <w:left w:w="28" w:type="dxa"/>
              <w:right w:w="28" w:type="dxa"/>
            </w:tcMar>
            <w:vAlign w:val="center"/>
          </w:tcPr>
          <w:p w:rsidR="00CE5D92" w:rsidRPr="000D5AD8" w:rsidRDefault="00CE5D92" w:rsidP="00CE5D92">
            <w:pPr>
              <w:spacing w:before="80" w:after="80" w:line="200" w:lineRule="atLeast"/>
              <w:jc w:val="right"/>
              <w:rPr>
                <w:i/>
                <w:sz w:val="16"/>
                <w:szCs w:val="18"/>
                <w:lang w:val="en-GB" w:eastAsia="ru-RU"/>
              </w:rPr>
            </w:pPr>
            <w:r w:rsidRPr="000D5AD8">
              <w:rPr>
                <w:i/>
                <w:sz w:val="16"/>
                <w:szCs w:val="18"/>
                <w:lang w:val="en-GB" w:eastAsia="ru-RU"/>
              </w:rPr>
              <w:t>Higher education</w:t>
            </w:r>
          </w:p>
        </w:tc>
        <w:tc>
          <w:tcPr>
            <w:tcW w:w="949" w:type="dxa"/>
            <w:tcBorders>
              <w:top w:val="nil"/>
              <w:bottom w:val="single" w:sz="12" w:space="0" w:color="auto"/>
            </w:tcBorders>
            <w:shd w:val="clear" w:color="auto" w:fill="auto"/>
            <w:tcMar>
              <w:left w:w="28" w:type="dxa"/>
              <w:right w:w="28" w:type="dxa"/>
            </w:tcMar>
            <w:vAlign w:val="center"/>
          </w:tcPr>
          <w:p w:rsidR="00CE5D92" w:rsidRPr="000D5AD8" w:rsidRDefault="00CE5D92" w:rsidP="00CE5D92">
            <w:pPr>
              <w:spacing w:before="80" w:after="80" w:line="200" w:lineRule="atLeast"/>
              <w:jc w:val="right"/>
              <w:rPr>
                <w:i/>
                <w:sz w:val="16"/>
                <w:szCs w:val="18"/>
                <w:lang w:val="en-GB" w:eastAsia="ru-RU"/>
              </w:rPr>
            </w:pPr>
            <w:r w:rsidRPr="000D5AD8">
              <w:rPr>
                <w:i/>
                <w:sz w:val="16"/>
                <w:szCs w:val="18"/>
                <w:lang w:val="en-GB" w:eastAsia="ru-RU"/>
              </w:rPr>
              <w:t>Incomplete higher education</w:t>
            </w:r>
          </w:p>
        </w:tc>
        <w:tc>
          <w:tcPr>
            <w:tcW w:w="949" w:type="dxa"/>
            <w:tcBorders>
              <w:top w:val="nil"/>
              <w:bottom w:val="single" w:sz="12" w:space="0" w:color="auto"/>
            </w:tcBorders>
            <w:shd w:val="clear" w:color="auto" w:fill="auto"/>
            <w:tcMar>
              <w:left w:w="28" w:type="dxa"/>
              <w:right w:w="28" w:type="dxa"/>
            </w:tcMar>
            <w:vAlign w:val="center"/>
          </w:tcPr>
          <w:p w:rsidR="00CE5D92" w:rsidRPr="000D5AD8" w:rsidRDefault="00CE5D92" w:rsidP="00CE5D92">
            <w:pPr>
              <w:spacing w:before="80" w:after="80" w:line="200" w:lineRule="atLeast"/>
              <w:jc w:val="right"/>
              <w:rPr>
                <w:i/>
                <w:sz w:val="16"/>
                <w:szCs w:val="18"/>
                <w:lang w:val="en-GB" w:eastAsia="ru-RU"/>
              </w:rPr>
            </w:pPr>
            <w:r w:rsidRPr="000D5AD8">
              <w:rPr>
                <w:i/>
                <w:sz w:val="16"/>
                <w:szCs w:val="18"/>
                <w:lang w:val="en-GB" w:eastAsia="ru-RU"/>
              </w:rPr>
              <w:t>Specialized secondary education</w:t>
            </w:r>
          </w:p>
        </w:tc>
        <w:tc>
          <w:tcPr>
            <w:tcW w:w="803" w:type="dxa"/>
            <w:tcBorders>
              <w:top w:val="nil"/>
              <w:bottom w:val="single" w:sz="12" w:space="0" w:color="auto"/>
            </w:tcBorders>
            <w:shd w:val="clear" w:color="auto" w:fill="auto"/>
            <w:tcMar>
              <w:left w:w="28" w:type="dxa"/>
              <w:right w:w="28" w:type="dxa"/>
            </w:tcMar>
            <w:vAlign w:val="center"/>
          </w:tcPr>
          <w:p w:rsidR="00CE5D92" w:rsidRPr="000D5AD8" w:rsidRDefault="00CE5D92" w:rsidP="00CE5D92">
            <w:pPr>
              <w:spacing w:before="80" w:after="80" w:line="200" w:lineRule="atLeast"/>
              <w:jc w:val="right"/>
              <w:rPr>
                <w:i/>
                <w:sz w:val="16"/>
                <w:szCs w:val="18"/>
                <w:lang w:val="en-GB" w:eastAsia="ru-RU"/>
              </w:rPr>
            </w:pPr>
            <w:r w:rsidRPr="000D5AD8">
              <w:rPr>
                <w:i/>
                <w:sz w:val="16"/>
                <w:szCs w:val="18"/>
                <w:lang w:val="en-GB" w:eastAsia="ru-RU"/>
              </w:rPr>
              <w:t>General secondary education</w:t>
            </w:r>
          </w:p>
        </w:tc>
        <w:tc>
          <w:tcPr>
            <w:tcW w:w="1036" w:type="dxa"/>
            <w:tcBorders>
              <w:top w:val="nil"/>
              <w:bottom w:val="single" w:sz="12" w:space="0" w:color="auto"/>
            </w:tcBorders>
            <w:shd w:val="clear" w:color="auto" w:fill="auto"/>
            <w:tcMar>
              <w:left w:w="28" w:type="dxa"/>
              <w:right w:w="28" w:type="dxa"/>
            </w:tcMar>
            <w:vAlign w:val="center"/>
          </w:tcPr>
          <w:p w:rsidR="00CE5D92" w:rsidRPr="000D5AD8" w:rsidRDefault="00CE5D92" w:rsidP="00CE5D92">
            <w:pPr>
              <w:spacing w:before="80" w:after="80" w:line="200" w:lineRule="atLeast"/>
              <w:jc w:val="right"/>
              <w:rPr>
                <w:i/>
                <w:sz w:val="16"/>
                <w:szCs w:val="18"/>
                <w:lang w:val="en-GB" w:eastAsia="ru-RU"/>
              </w:rPr>
            </w:pPr>
            <w:r w:rsidRPr="000D5AD8">
              <w:rPr>
                <w:i/>
                <w:sz w:val="16"/>
                <w:szCs w:val="18"/>
                <w:lang w:val="en-GB" w:eastAsia="ru-RU"/>
              </w:rPr>
              <w:t>Incomplete secondary education</w:t>
            </w:r>
          </w:p>
        </w:tc>
        <w:tc>
          <w:tcPr>
            <w:tcW w:w="1010" w:type="dxa"/>
            <w:tcBorders>
              <w:top w:val="nil"/>
              <w:bottom w:val="single" w:sz="12" w:space="0" w:color="auto"/>
            </w:tcBorders>
            <w:shd w:val="clear" w:color="auto" w:fill="auto"/>
            <w:tcMar>
              <w:left w:w="28" w:type="dxa"/>
              <w:right w:w="28" w:type="dxa"/>
            </w:tcMar>
            <w:vAlign w:val="center"/>
          </w:tcPr>
          <w:p w:rsidR="00CE5D92" w:rsidRPr="000D5AD8" w:rsidRDefault="00CE5D92" w:rsidP="00CE5D92">
            <w:pPr>
              <w:spacing w:before="80" w:after="80" w:line="200" w:lineRule="atLeast"/>
              <w:jc w:val="right"/>
              <w:rPr>
                <w:i/>
                <w:sz w:val="16"/>
                <w:szCs w:val="18"/>
                <w:lang w:val="en-GB" w:eastAsia="ru-RU"/>
              </w:rPr>
            </w:pPr>
            <w:r w:rsidRPr="000D5AD8">
              <w:rPr>
                <w:i/>
                <w:sz w:val="16"/>
                <w:szCs w:val="18"/>
                <w:lang w:val="en-GB" w:eastAsia="ru-RU"/>
              </w:rPr>
              <w:t>Elementary education</w:t>
            </w:r>
          </w:p>
        </w:tc>
        <w:tc>
          <w:tcPr>
            <w:tcW w:w="870" w:type="dxa"/>
            <w:vMerge/>
            <w:tcBorders>
              <w:top w:val="nil"/>
              <w:bottom w:val="single" w:sz="12" w:space="0" w:color="auto"/>
            </w:tcBorders>
            <w:shd w:val="clear" w:color="auto" w:fill="auto"/>
            <w:tcMar>
              <w:left w:w="28" w:type="dxa"/>
              <w:right w:w="28" w:type="dxa"/>
            </w:tcMar>
            <w:vAlign w:val="center"/>
          </w:tcPr>
          <w:p w:rsidR="00CE5D92" w:rsidRPr="00F56A6C" w:rsidRDefault="00CE5D92" w:rsidP="00CE5D92">
            <w:pPr>
              <w:spacing w:before="40" w:after="40" w:line="200" w:lineRule="atLeast"/>
              <w:jc w:val="center"/>
              <w:rPr>
                <w:sz w:val="16"/>
                <w:szCs w:val="18"/>
                <w:lang w:val="en-GB" w:eastAsia="ru-RU"/>
              </w:rPr>
            </w:pPr>
          </w:p>
        </w:tc>
      </w:tr>
      <w:tr w:rsidR="00CE5D92" w:rsidRPr="00F56A6C" w:rsidTr="00CE5D92">
        <w:trPr>
          <w:trHeight w:val="20"/>
        </w:trPr>
        <w:tc>
          <w:tcPr>
            <w:tcW w:w="970" w:type="dxa"/>
            <w:tcBorders>
              <w:top w:val="single" w:sz="12" w:space="0" w:color="auto"/>
            </w:tcBorders>
            <w:shd w:val="clear" w:color="auto" w:fill="auto"/>
            <w:tcMar>
              <w:left w:w="28" w:type="dxa"/>
              <w:right w:w="28" w:type="dxa"/>
            </w:tcMar>
          </w:tcPr>
          <w:p w:rsidR="00CE5D92" w:rsidRPr="00F56A6C" w:rsidRDefault="00CE5D92" w:rsidP="00CE5D92">
            <w:pPr>
              <w:widowControl w:val="0"/>
              <w:ind w:right="-68"/>
              <w:rPr>
                <w:sz w:val="16"/>
                <w:szCs w:val="16"/>
                <w:lang w:val="en-GB"/>
              </w:rPr>
            </w:pPr>
            <w:r w:rsidRPr="00F56A6C">
              <w:rPr>
                <w:sz w:val="16"/>
                <w:szCs w:val="16"/>
                <w:lang w:val="en-GB"/>
              </w:rPr>
              <w:t>Total</w:t>
            </w:r>
          </w:p>
        </w:tc>
        <w:tc>
          <w:tcPr>
            <w:tcW w:w="1018" w:type="dxa"/>
            <w:tcBorders>
              <w:top w:val="single" w:sz="12" w:space="0" w:color="auto"/>
            </w:tcBorders>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100</w:t>
            </w:r>
          </w:p>
        </w:tc>
        <w:tc>
          <w:tcPr>
            <w:tcW w:w="1115" w:type="dxa"/>
            <w:tcBorders>
              <w:top w:val="single" w:sz="12" w:space="0" w:color="auto"/>
            </w:tcBorders>
            <w:shd w:val="clear" w:color="auto" w:fill="auto"/>
            <w:tcMar>
              <w:left w:w="28" w:type="dxa"/>
              <w:right w:w="28" w:type="dxa"/>
            </w:tcMar>
          </w:tcPr>
          <w:p w:rsidR="00CE5D92" w:rsidRPr="00F56A6C" w:rsidRDefault="00CE5D92" w:rsidP="00CE5D92">
            <w:pPr>
              <w:spacing w:before="40" w:after="40" w:line="220" w:lineRule="atLeast"/>
              <w:jc w:val="right"/>
              <w:rPr>
                <w:sz w:val="18"/>
                <w:lang w:val="en-GB" w:eastAsia="ru-RU"/>
              </w:rPr>
            </w:pPr>
            <w:r w:rsidRPr="00F56A6C">
              <w:rPr>
                <w:sz w:val="18"/>
                <w:lang w:val="en-GB" w:eastAsia="ru-RU"/>
              </w:rPr>
              <w:t>97.5</w:t>
            </w:r>
          </w:p>
        </w:tc>
        <w:tc>
          <w:tcPr>
            <w:tcW w:w="859" w:type="dxa"/>
            <w:tcBorders>
              <w:top w:val="single" w:sz="12" w:space="0" w:color="auto"/>
            </w:tcBorders>
            <w:shd w:val="clear" w:color="auto" w:fill="auto"/>
            <w:tcMar>
              <w:left w:w="28" w:type="dxa"/>
              <w:right w:w="28" w:type="dxa"/>
            </w:tcMar>
          </w:tcPr>
          <w:p w:rsidR="00CE5D92" w:rsidRPr="00F56A6C" w:rsidRDefault="00CE5D92" w:rsidP="00CE5D92">
            <w:pPr>
              <w:spacing w:before="40" w:after="40" w:line="220" w:lineRule="atLeast"/>
              <w:jc w:val="right"/>
              <w:rPr>
                <w:sz w:val="18"/>
                <w:lang w:val="en-GB" w:eastAsia="ru-RU"/>
              </w:rPr>
            </w:pPr>
            <w:r w:rsidRPr="00F56A6C">
              <w:rPr>
                <w:sz w:val="18"/>
                <w:lang w:val="en-GB" w:eastAsia="ru-RU"/>
              </w:rPr>
              <w:t>9.2</w:t>
            </w:r>
          </w:p>
        </w:tc>
        <w:tc>
          <w:tcPr>
            <w:tcW w:w="949" w:type="dxa"/>
            <w:tcBorders>
              <w:top w:val="single" w:sz="12" w:space="0" w:color="auto"/>
            </w:tcBorders>
            <w:shd w:val="clear" w:color="auto" w:fill="auto"/>
            <w:tcMar>
              <w:left w:w="28" w:type="dxa"/>
              <w:right w:w="28" w:type="dxa"/>
            </w:tcMar>
          </w:tcPr>
          <w:p w:rsidR="00CE5D92" w:rsidRPr="00F56A6C" w:rsidRDefault="00CE5D92" w:rsidP="00CE5D92">
            <w:pPr>
              <w:spacing w:before="40" w:after="40" w:line="220" w:lineRule="atLeast"/>
              <w:jc w:val="right"/>
              <w:rPr>
                <w:sz w:val="18"/>
                <w:lang w:val="en-GB" w:eastAsia="ru-RU"/>
              </w:rPr>
            </w:pPr>
            <w:r w:rsidRPr="00F56A6C">
              <w:rPr>
                <w:sz w:val="18"/>
                <w:lang w:val="en-GB" w:eastAsia="ru-RU"/>
              </w:rPr>
              <w:t>0.9</w:t>
            </w:r>
          </w:p>
        </w:tc>
        <w:tc>
          <w:tcPr>
            <w:tcW w:w="949" w:type="dxa"/>
            <w:tcBorders>
              <w:top w:val="single" w:sz="12" w:space="0" w:color="auto"/>
            </w:tcBorders>
            <w:shd w:val="clear" w:color="auto" w:fill="auto"/>
            <w:tcMar>
              <w:left w:w="28" w:type="dxa"/>
              <w:right w:w="28" w:type="dxa"/>
            </w:tcMar>
          </w:tcPr>
          <w:p w:rsidR="00CE5D92" w:rsidRPr="00F56A6C" w:rsidRDefault="00CE5D92" w:rsidP="00CE5D92">
            <w:pPr>
              <w:spacing w:before="40" w:after="40" w:line="220" w:lineRule="atLeast"/>
              <w:jc w:val="right"/>
              <w:rPr>
                <w:sz w:val="18"/>
                <w:lang w:val="en-GB" w:eastAsia="ru-RU"/>
              </w:rPr>
            </w:pPr>
            <w:r w:rsidRPr="00F56A6C">
              <w:rPr>
                <w:sz w:val="18"/>
                <w:lang w:val="en-GB" w:eastAsia="ru-RU"/>
              </w:rPr>
              <w:t>16.5</w:t>
            </w:r>
          </w:p>
        </w:tc>
        <w:tc>
          <w:tcPr>
            <w:tcW w:w="803" w:type="dxa"/>
            <w:tcBorders>
              <w:top w:val="single" w:sz="12" w:space="0" w:color="auto"/>
            </w:tcBorders>
            <w:shd w:val="clear" w:color="auto" w:fill="auto"/>
            <w:tcMar>
              <w:left w:w="28" w:type="dxa"/>
              <w:right w:w="28" w:type="dxa"/>
            </w:tcMar>
          </w:tcPr>
          <w:p w:rsidR="00CE5D92" w:rsidRPr="00F56A6C" w:rsidRDefault="00CE5D92" w:rsidP="00CE5D92">
            <w:pPr>
              <w:spacing w:before="40" w:after="40" w:line="220" w:lineRule="atLeast"/>
              <w:jc w:val="right"/>
              <w:rPr>
                <w:sz w:val="18"/>
                <w:lang w:val="en-GB" w:eastAsia="ru-RU"/>
              </w:rPr>
            </w:pPr>
            <w:r w:rsidRPr="00F56A6C">
              <w:rPr>
                <w:sz w:val="18"/>
                <w:lang w:val="en-GB" w:eastAsia="ru-RU"/>
              </w:rPr>
              <w:t>47.8</w:t>
            </w:r>
          </w:p>
        </w:tc>
        <w:tc>
          <w:tcPr>
            <w:tcW w:w="1036" w:type="dxa"/>
            <w:tcBorders>
              <w:top w:val="single" w:sz="12" w:space="0" w:color="auto"/>
            </w:tcBorders>
            <w:shd w:val="clear" w:color="auto" w:fill="auto"/>
            <w:tcMar>
              <w:left w:w="28" w:type="dxa"/>
              <w:right w:w="28" w:type="dxa"/>
            </w:tcMar>
          </w:tcPr>
          <w:p w:rsidR="00CE5D92" w:rsidRPr="00F56A6C" w:rsidRDefault="00CE5D92" w:rsidP="00CE5D92">
            <w:pPr>
              <w:spacing w:before="40" w:after="40" w:line="220" w:lineRule="atLeast"/>
              <w:jc w:val="right"/>
              <w:rPr>
                <w:sz w:val="18"/>
                <w:lang w:val="en-GB" w:eastAsia="ru-RU"/>
              </w:rPr>
            </w:pPr>
            <w:r w:rsidRPr="00F56A6C">
              <w:rPr>
                <w:sz w:val="18"/>
                <w:lang w:val="en-GB" w:eastAsia="ru-RU"/>
              </w:rPr>
              <w:t>18.3</w:t>
            </w:r>
          </w:p>
        </w:tc>
        <w:tc>
          <w:tcPr>
            <w:tcW w:w="1010" w:type="dxa"/>
            <w:tcBorders>
              <w:top w:val="single" w:sz="12" w:space="0" w:color="auto"/>
            </w:tcBorders>
            <w:shd w:val="clear" w:color="auto" w:fill="auto"/>
            <w:tcMar>
              <w:left w:w="28" w:type="dxa"/>
              <w:right w:w="28" w:type="dxa"/>
            </w:tcMar>
          </w:tcPr>
          <w:p w:rsidR="00CE5D92" w:rsidRPr="00F56A6C" w:rsidRDefault="00CE5D92" w:rsidP="00CE5D92">
            <w:pPr>
              <w:spacing w:before="40" w:after="40" w:line="220" w:lineRule="atLeast"/>
              <w:jc w:val="right"/>
              <w:rPr>
                <w:sz w:val="18"/>
                <w:lang w:val="en-GB" w:eastAsia="ru-RU"/>
              </w:rPr>
            </w:pPr>
            <w:r w:rsidRPr="00F56A6C">
              <w:rPr>
                <w:sz w:val="18"/>
                <w:lang w:val="en-GB" w:eastAsia="ru-RU"/>
              </w:rPr>
              <w:t>4.8</w:t>
            </w:r>
          </w:p>
        </w:tc>
        <w:tc>
          <w:tcPr>
            <w:tcW w:w="870" w:type="dxa"/>
            <w:tcBorders>
              <w:top w:val="single" w:sz="12" w:space="0" w:color="auto"/>
            </w:tcBorders>
            <w:shd w:val="clear" w:color="auto" w:fill="auto"/>
            <w:tcMar>
              <w:left w:w="28" w:type="dxa"/>
              <w:right w:w="28" w:type="dxa"/>
            </w:tcMar>
          </w:tcPr>
          <w:p w:rsidR="00CE5D92" w:rsidRPr="00F56A6C" w:rsidRDefault="00CE5D92" w:rsidP="00CE5D92">
            <w:pPr>
              <w:spacing w:before="40" w:after="40" w:line="220" w:lineRule="atLeast"/>
              <w:jc w:val="right"/>
              <w:rPr>
                <w:sz w:val="18"/>
                <w:lang w:val="en-GB" w:eastAsia="ru-RU"/>
              </w:rPr>
            </w:pPr>
            <w:r w:rsidRPr="00F56A6C">
              <w:rPr>
                <w:sz w:val="18"/>
                <w:lang w:val="en-GB" w:eastAsia="ru-RU"/>
              </w:rPr>
              <w:t>2.5</w:t>
            </w:r>
          </w:p>
        </w:tc>
      </w:tr>
      <w:tr w:rsidR="00CE5D92" w:rsidRPr="00F56A6C" w:rsidTr="00CE5D92">
        <w:trPr>
          <w:trHeight w:val="20"/>
        </w:trPr>
        <w:tc>
          <w:tcPr>
            <w:tcW w:w="970" w:type="dxa"/>
            <w:shd w:val="clear" w:color="auto" w:fill="auto"/>
            <w:tcMar>
              <w:left w:w="28" w:type="dxa"/>
              <w:right w:w="28" w:type="dxa"/>
            </w:tcMar>
          </w:tcPr>
          <w:p w:rsidR="00CE5D92" w:rsidRPr="00F56A6C" w:rsidRDefault="00CE5D92" w:rsidP="00CE5D92">
            <w:pPr>
              <w:widowControl w:val="0"/>
              <w:ind w:right="-68"/>
              <w:rPr>
                <w:sz w:val="16"/>
                <w:szCs w:val="16"/>
                <w:lang w:val="en-GB"/>
              </w:rPr>
            </w:pPr>
            <w:r w:rsidRPr="00F56A6C">
              <w:rPr>
                <w:sz w:val="16"/>
                <w:szCs w:val="16"/>
                <w:lang w:val="en-GB"/>
              </w:rPr>
              <w:t>Urban</w:t>
            </w:r>
          </w:p>
        </w:tc>
        <w:tc>
          <w:tcPr>
            <w:tcW w:w="1018"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100</w:t>
            </w:r>
          </w:p>
        </w:tc>
        <w:tc>
          <w:tcPr>
            <w:tcW w:w="1115" w:type="dxa"/>
            <w:shd w:val="clear" w:color="auto" w:fill="auto"/>
            <w:tcMar>
              <w:left w:w="28" w:type="dxa"/>
              <w:right w:w="28" w:type="dxa"/>
            </w:tcMar>
          </w:tcPr>
          <w:p w:rsidR="00CE5D92" w:rsidRPr="00F56A6C" w:rsidRDefault="00CE5D92" w:rsidP="00CE5D92">
            <w:pPr>
              <w:spacing w:before="40" w:after="40" w:line="220" w:lineRule="atLeast"/>
              <w:jc w:val="right"/>
              <w:rPr>
                <w:sz w:val="18"/>
                <w:lang w:val="en-GB" w:eastAsia="ru-RU"/>
              </w:rPr>
            </w:pPr>
            <w:r w:rsidRPr="00F56A6C">
              <w:rPr>
                <w:sz w:val="18"/>
                <w:lang w:val="en-GB" w:eastAsia="ru-RU"/>
              </w:rPr>
              <w:t>97.8</w:t>
            </w:r>
          </w:p>
        </w:tc>
        <w:tc>
          <w:tcPr>
            <w:tcW w:w="859" w:type="dxa"/>
            <w:shd w:val="clear" w:color="auto" w:fill="auto"/>
            <w:tcMar>
              <w:left w:w="28" w:type="dxa"/>
              <w:right w:w="28" w:type="dxa"/>
            </w:tcMar>
          </w:tcPr>
          <w:p w:rsidR="00CE5D92" w:rsidRPr="00F56A6C" w:rsidRDefault="00CE5D92" w:rsidP="00CE5D92">
            <w:pPr>
              <w:spacing w:before="40" w:after="40" w:line="220" w:lineRule="atLeast"/>
              <w:jc w:val="right"/>
              <w:rPr>
                <w:sz w:val="18"/>
                <w:lang w:val="en-GB" w:eastAsia="ru-RU"/>
              </w:rPr>
            </w:pPr>
            <w:r w:rsidRPr="00F56A6C">
              <w:rPr>
                <w:sz w:val="18"/>
                <w:lang w:val="en-GB" w:eastAsia="ru-RU"/>
              </w:rPr>
              <w:t>13.0</w:t>
            </w:r>
          </w:p>
        </w:tc>
        <w:tc>
          <w:tcPr>
            <w:tcW w:w="949" w:type="dxa"/>
            <w:shd w:val="clear" w:color="auto" w:fill="auto"/>
            <w:tcMar>
              <w:left w:w="28" w:type="dxa"/>
              <w:right w:w="28" w:type="dxa"/>
            </w:tcMar>
          </w:tcPr>
          <w:p w:rsidR="00CE5D92" w:rsidRPr="00F56A6C" w:rsidRDefault="00CE5D92" w:rsidP="00CE5D92">
            <w:pPr>
              <w:spacing w:before="40" w:after="40" w:line="220" w:lineRule="atLeast"/>
              <w:jc w:val="right"/>
              <w:rPr>
                <w:sz w:val="18"/>
                <w:lang w:val="en-GB" w:eastAsia="ru-RU"/>
              </w:rPr>
            </w:pPr>
            <w:r w:rsidRPr="00F56A6C">
              <w:rPr>
                <w:sz w:val="18"/>
                <w:lang w:val="en-GB" w:eastAsia="ru-RU"/>
              </w:rPr>
              <w:t>1.5</w:t>
            </w:r>
          </w:p>
        </w:tc>
        <w:tc>
          <w:tcPr>
            <w:tcW w:w="949" w:type="dxa"/>
            <w:shd w:val="clear" w:color="auto" w:fill="auto"/>
            <w:tcMar>
              <w:left w:w="28" w:type="dxa"/>
              <w:right w:w="28" w:type="dxa"/>
            </w:tcMar>
          </w:tcPr>
          <w:p w:rsidR="00CE5D92" w:rsidRPr="00F56A6C" w:rsidRDefault="00CE5D92" w:rsidP="00CE5D92">
            <w:pPr>
              <w:spacing w:before="40" w:after="40" w:line="220" w:lineRule="atLeast"/>
              <w:jc w:val="right"/>
              <w:rPr>
                <w:sz w:val="18"/>
                <w:lang w:val="en-GB" w:eastAsia="ru-RU"/>
              </w:rPr>
            </w:pPr>
            <w:r w:rsidRPr="00F56A6C">
              <w:rPr>
                <w:sz w:val="18"/>
                <w:lang w:val="en-GB" w:eastAsia="ru-RU"/>
              </w:rPr>
              <w:t>23.5</w:t>
            </w:r>
          </w:p>
        </w:tc>
        <w:tc>
          <w:tcPr>
            <w:tcW w:w="803" w:type="dxa"/>
            <w:shd w:val="clear" w:color="auto" w:fill="auto"/>
            <w:tcMar>
              <w:left w:w="28" w:type="dxa"/>
              <w:right w:w="28" w:type="dxa"/>
            </w:tcMar>
          </w:tcPr>
          <w:p w:rsidR="00CE5D92" w:rsidRPr="00F56A6C" w:rsidRDefault="00CE5D92" w:rsidP="00CE5D92">
            <w:pPr>
              <w:spacing w:before="40" w:after="40" w:line="220" w:lineRule="atLeast"/>
              <w:jc w:val="right"/>
              <w:rPr>
                <w:sz w:val="18"/>
                <w:lang w:val="en-GB" w:eastAsia="ru-RU"/>
              </w:rPr>
            </w:pPr>
            <w:r w:rsidRPr="00F56A6C">
              <w:rPr>
                <w:sz w:val="18"/>
                <w:lang w:val="en-GB" w:eastAsia="ru-RU"/>
              </w:rPr>
              <w:t>37.1</w:t>
            </w:r>
          </w:p>
        </w:tc>
        <w:tc>
          <w:tcPr>
            <w:tcW w:w="1036" w:type="dxa"/>
            <w:shd w:val="clear" w:color="auto" w:fill="auto"/>
            <w:tcMar>
              <w:left w:w="28" w:type="dxa"/>
              <w:right w:w="28" w:type="dxa"/>
            </w:tcMar>
          </w:tcPr>
          <w:p w:rsidR="00CE5D92" w:rsidRPr="00F56A6C" w:rsidRDefault="00CE5D92" w:rsidP="00CE5D92">
            <w:pPr>
              <w:spacing w:before="40" w:after="40" w:line="220" w:lineRule="atLeast"/>
              <w:jc w:val="right"/>
              <w:rPr>
                <w:sz w:val="18"/>
                <w:lang w:val="en-GB" w:eastAsia="ru-RU"/>
              </w:rPr>
            </w:pPr>
            <w:r w:rsidRPr="00F56A6C">
              <w:rPr>
                <w:sz w:val="18"/>
                <w:lang w:val="en-GB" w:eastAsia="ru-RU"/>
              </w:rPr>
              <w:t>18.8</w:t>
            </w:r>
          </w:p>
        </w:tc>
        <w:tc>
          <w:tcPr>
            <w:tcW w:w="1010" w:type="dxa"/>
            <w:shd w:val="clear" w:color="auto" w:fill="auto"/>
            <w:tcMar>
              <w:left w:w="28" w:type="dxa"/>
              <w:right w:w="28" w:type="dxa"/>
            </w:tcMar>
          </w:tcPr>
          <w:p w:rsidR="00CE5D92" w:rsidRPr="00F56A6C" w:rsidRDefault="00CE5D92" w:rsidP="00CE5D92">
            <w:pPr>
              <w:spacing w:before="40" w:after="40" w:line="220" w:lineRule="atLeast"/>
              <w:jc w:val="right"/>
              <w:rPr>
                <w:sz w:val="18"/>
                <w:lang w:val="en-GB" w:eastAsia="ru-RU"/>
              </w:rPr>
            </w:pPr>
            <w:r w:rsidRPr="00F56A6C">
              <w:rPr>
                <w:sz w:val="18"/>
                <w:lang w:val="en-GB" w:eastAsia="ru-RU"/>
              </w:rPr>
              <w:t>3.9</w:t>
            </w:r>
          </w:p>
        </w:tc>
        <w:tc>
          <w:tcPr>
            <w:tcW w:w="870" w:type="dxa"/>
            <w:shd w:val="clear" w:color="auto" w:fill="auto"/>
            <w:tcMar>
              <w:left w:w="28" w:type="dxa"/>
              <w:right w:w="28" w:type="dxa"/>
            </w:tcMar>
          </w:tcPr>
          <w:p w:rsidR="00CE5D92" w:rsidRPr="00F56A6C" w:rsidRDefault="00CE5D92" w:rsidP="00CE5D92">
            <w:pPr>
              <w:spacing w:before="40" w:after="40" w:line="220" w:lineRule="atLeast"/>
              <w:jc w:val="right"/>
              <w:rPr>
                <w:sz w:val="18"/>
                <w:lang w:val="en-GB" w:eastAsia="ru-RU"/>
              </w:rPr>
            </w:pPr>
            <w:r w:rsidRPr="00F56A6C">
              <w:rPr>
                <w:sz w:val="18"/>
                <w:lang w:val="en-GB" w:eastAsia="ru-RU"/>
              </w:rPr>
              <w:t>2.2</w:t>
            </w:r>
          </w:p>
        </w:tc>
      </w:tr>
      <w:tr w:rsidR="00CE5D92" w:rsidRPr="00F56A6C" w:rsidTr="00CE5D92">
        <w:trPr>
          <w:trHeight w:val="20"/>
        </w:trPr>
        <w:tc>
          <w:tcPr>
            <w:tcW w:w="970" w:type="dxa"/>
            <w:shd w:val="clear" w:color="auto" w:fill="auto"/>
            <w:tcMar>
              <w:left w:w="28" w:type="dxa"/>
              <w:right w:w="28" w:type="dxa"/>
            </w:tcMar>
          </w:tcPr>
          <w:p w:rsidR="00CE5D92" w:rsidRPr="00F56A6C" w:rsidRDefault="00CE5D92" w:rsidP="00CE5D92">
            <w:pPr>
              <w:widowControl w:val="0"/>
              <w:ind w:right="-68"/>
              <w:rPr>
                <w:sz w:val="16"/>
                <w:szCs w:val="16"/>
                <w:lang w:val="en-GB"/>
              </w:rPr>
            </w:pPr>
            <w:r w:rsidRPr="00F56A6C">
              <w:rPr>
                <w:sz w:val="16"/>
                <w:szCs w:val="16"/>
                <w:lang w:val="en-GB"/>
              </w:rPr>
              <w:t>Rural</w:t>
            </w:r>
          </w:p>
        </w:tc>
        <w:tc>
          <w:tcPr>
            <w:tcW w:w="1018"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100</w:t>
            </w:r>
          </w:p>
        </w:tc>
        <w:tc>
          <w:tcPr>
            <w:tcW w:w="1115" w:type="dxa"/>
            <w:shd w:val="clear" w:color="auto" w:fill="auto"/>
            <w:tcMar>
              <w:left w:w="28" w:type="dxa"/>
              <w:right w:w="28" w:type="dxa"/>
            </w:tcMar>
          </w:tcPr>
          <w:p w:rsidR="00CE5D92" w:rsidRPr="00F56A6C" w:rsidRDefault="00CE5D92" w:rsidP="00CE5D92">
            <w:pPr>
              <w:spacing w:before="40" w:after="40" w:line="220" w:lineRule="atLeast"/>
              <w:jc w:val="right"/>
              <w:rPr>
                <w:sz w:val="18"/>
                <w:lang w:val="en-GB" w:eastAsia="ru-RU"/>
              </w:rPr>
            </w:pPr>
            <w:r w:rsidRPr="00F56A6C">
              <w:rPr>
                <w:sz w:val="18"/>
                <w:lang w:val="en-GB" w:eastAsia="ru-RU"/>
              </w:rPr>
              <w:t>97.2</w:t>
            </w:r>
          </w:p>
        </w:tc>
        <w:tc>
          <w:tcPr>
            <w:tcW w:w="859" w:type="dxa"/>
            <w:shd w:val="clear" w:color="auto" w:fill="auto"/>
            <w:tcMar>
              <w:left w:w="28" w:type="dxa"/>
              <w:right w:w="28" w:type="dxa"/>
            </w:tcMar>
          </w:tcPr>
          <w:p w:rsidR="00CE5D92" w:rsidRPr="00F56A6C" w:rsidRDefault="00CE5D92" w:rsidP="00CE5D92">
            <w:pPr>
              <w:spacing w:before="40" w:after="40" w:line="220" w:lineRule="atLeast"/>
              <w:jc w:val="right"/>
              <w:rPr>
                <w:sz w:val="18"/>
                <w:lang w:val="en-GB" w:eastAsia="ru-RU"/>
              </w:rPr>
            </w:pPr>
            <w:r w:rsidRPr="00F56A6C">
              <w:rPr>
                <w:sz w:val="18"/>
                <w:lang w:val="en-GB" w:eastAsia="ru-RU"/>
              </w:rPr>
              <w:t>5.7</w:t>
            </w:r>
          </w:p>
        </w:tc>
        <w:tc>
          <w:tcPr>
            <w:tcW w:w="949" w:type="dxa"/>
            <w:shd w:val="clear" w:color="auto" w:fill="auto"/>
            <w:tcMar>
              <w:left w:w="28" w:type="dxa"/>
              <w:right w:w="28" w:type="dxa"/>
            </w:tcMar>
          </w:tcPr>
          <w:p w:rsidR="00CE5D92" w:rsidRPr="00F56A6C" w:rsidRDefault="00CE5D92" w:rsidP="00CE5D92">
            <w:pPr>
              <w:spacing w:before="40" w:after="40" w:line="220" w:lineRule="atLeast"/>
              <w:jc w:val="right"/>
              <w:rPr>
                <w:sz w:val="18"/>
                <w:lang w:val="en-GB" w:eastAsia="ru-RU"/>
              </w:rPr>
            </w:pPr>
            <w:r w:rsidRPr="00F56A6C">
              <w:rPr>
                <w:sz w:val="18"/>
                <w:lang w:val="en-GB" w:eastAsia="ru-RU"/>
              </w:rPr>
              <w:t>0.4</w:t>
            </w:r>
          </w:p>
        </w:tc>
        <w:tc>
          <w:tcPr>
            <w:tcW w:w="949" w:type="dxa"/>
            <w:shd w:val="clear" w:color="auto" w:fill="auto"/>
            <w:tcMar>
              <w:left w:w="28" w:type="dxa"/>
              <w:right w:w="28" w:type="dxa"/>
            </w:tcMar>
          </w:tcPr>
          <w:p w:rsidR="00CE5D92" w:rsidRPr="00F56A6C" w:rsidRDefault="00CE5D92" w:rsidP="00CE5D92">
            <w:pPr>
              <w:spacing w:before="40" w:after="40" w:line="220" w:lineRule="atLeast"/>
              <w:jc w:val="right"/>
              <w:rPr>
                <w:sz w:val="18"/>
                <w:lang w:val="en-GB" w:eastAsia="ru-RU"/>
              </w:rPr>
            </w:pPr>
            <w:r w:rsidRPr="00F56A6C">
              <w:rPr>
                <w:sz w:val="18"/>
                <w:lang w:val="en-GB" w:eastAsia="ru-RU"/>
              </w:rPr>
              <w:t>10.1</w:t>
            </w:r>
          </w:p>
        </w:tc>
        <w:tc>
          <w:tcPr>
            <w:tcW w:w="803" w:type="dxa"/>
            <w:shd w:val="clear" w:color="auto" w:fill="auto"/>
            <w:tcMar>
              <w:left w:w="28" w:type="dxa"/>
              <w:right w:w="28" w:type="dxa"/>
            </w:tcMar>
          </w:tcPr>
          <w:p w:rsidR="00CE5D92" w:rsidRPr="00F56A6C" w:rsidRDefault="00CE5D92" w:rsidP="00CE5D92">
            <w:pPr>
              <w:spacing w:before="40" w:after="40" w:line="220" w:lineRule="atLeast"/>
              <w:jc w:val="right"/>
              <w:rPr>
                <w:sz w:val="18"/>
                <w:lang w:val="en-GB" w:eastAsia="ru-RU"/>
              </w:rPr>
            </w:pPr>
            <w:r w:rsidRPr="00F56A6C">
              <w:rPr>
                <w:sz w:val="18"/>
                <w:lang w:val="en-GB" w:eastAsia="ru-RU"/>
              </w:rPr>
              <w:t>57.6</w:t>
            </w:r>
          </w:p>
        </w:tc>
        <w:tc>
          <w:tcPr>
            <w:tcW w:w="1036" w:type="dxa"/>
            <w:shd w:val="clear" w:color="auto" w:fill="auto"/>
            <w:tcMar>
              <w:left w:w="28" w:type="dxa"/>
              <w:right w:w="28" w:type="dxa"/>
            </w:tcMar>
          </w:tcPr>
          <w:p w:rsidR="00CE5D92" w:rsidRPr="00F56A6C" w:rsidRDefault="00CE5D92" w:rsidP="00CE5D92">
            <w:pPr>
              <w:spacing w:before="40" w:after="40" w:line="220" w:lineRule="atLeast"/>
              <w:jc w:val="right"/>
              <w:rPr>
                <w:sz w:val="18"/>
                <w:lang w:val="en-GB" w:eastAsia="ru-RU"/>
              </w:rPr>
            </w:pPr>
            <w:r w:rsidRPr="00F56A6C">
              <w:rPr>
                <w:sz w:val="18"/>
                <w:lang w:val="en-GB" w:eastAsia="ru-RU"/>
              </w:rPr>
              <w:t>17.8</w:t>
            </w:r>
          </w:p>
        </w:tc>
        <w:tc>
          <w:tcPr>
            <w:tcW w:w="1010" w:type="dxa"/>
            <w:shd w:val="clear" w:color="auto" w:fill="auto"/>
            <w:tcMar>
              <w:left w:w="28" w:type="dxa"/>
              <w:right w:w="28" w:type="dxa"/>
            </w:tcMar>
          </w:tcPr>
          <w:p w:rsidR="00CE5D92" w:rsidRPr="00F56A6C" w:rsidRDefault="00CE5D92" w:rsidP="00CE5D92">
            <w:pPr>
              <w:spacing w:before="40" w:after="40" w:line="220" w:lineRule="atLeast"/>
              <w:jc w:val="right"/>
              <w:rPr>
                <w:sz w:val="18"/>
                <w:lang w:val="en-GB" w:eastAsia="ru-RU"/>
              </w:rPr>
            </w:pPr>
            <w:r w:rsidRPr="00F56A6C">
              <w:rPr>
                <w:sz w:val="18"/>
                <w:lang w:val="en-GB" w:eastAsia="ru-RU"/>
              </w:rPr>
              <w:t>5.6</w:t>
            </w:r>
          </w:p>
        </w:tc>
        <w:tc>
          <w:tcPr>
            <w:tcW w:w="870" w:type="dxa"/>
            <w:shd w:val="clear" w:color="auto" w:fill="auto"/>
            <w:tcMar>
              <w:left w:w="28" w:type="dxa"/>
              <w:right w:w="28" w:type="dxa"/>
            </w:tcMar>
          </w:tcPr>
          <w:p w:rsidR="00CE5D92" w:rsidRPr="00F56A6C" w:rsidRDefault="00CE5D92" w:rsidP="00CE5D92">
            <w:pPr>
              <w:spacing w:before="40" w:after="40" w:line="220" w:lineRule="atLeast"/>
              <w:jc w:val="right"/>
              <w:rPr>
                <w:sz w:val="18"/>
                <w:lang w:val="en-GB" w:eastAsia="ru-RU"/>
              </w:rPr>
            </w:pPr>
            <w:r w:rsidRPr="00F56A6C">
              <w:rPr>
                <w:sz w:val="18"/>
                <w:lang w:val="en-GB" w:eastAsia="ru-RU"/>
              </w:rPr>
              <w:t>2.8</w:t>
            </w:r>
          </w:p>
        </w:tc>
      </w:tr>
      <w:tr w:rsidR="00CE5D92" w:rsidRPr="00F56A6C" w:rsidTr="00CE5D92">
        <w:trPr>
          <w:trHeight w:val="20"/>
        </w:trPr>
        <w:tc>
          <w:tcPr>
            <w:tcW w:w="970" w:type="dxa"/>
            <w:shd w:val="clear" w:color="auto" w:fill="auto"/>
            <w:tcMar>
              <w:left w:w="28" w:type="dxa"/>
              <w:right w:w="28" w:type="dxa"/>
            </w:tcMar>
          </w:tcPr>
          <w:p w:rsidR="00CE5D92" w:rsidRPr="00F56A6C" w:rsidRDefault="00CE5D92" w:rsidP="00CE5D92">
            <w:pPr>
              <w:widowControl w:val="0"/>
              <w:spacing w:before="80" w:after="80"/>
              <w:ind w:right="-68"/>
              <w:rPr>
                <w:sz w:val="16"/>
                <w:szCs w:val="16"/>
                <w:lang w:val="en-GB"/>
              </w:rPr>
            </w:pPr>
            <w:r w:rsidRPr="00F56A6C">
              <w:rPr>
                <w:sz w:val="16"/>
                <w:szCs w:val="16"/>
                <w:lang w:val="en-GB"/>
              </w:rPr>
              <w:t>Men:</w:t>
            </w:r>
          </w:p>
        </w:tc>
        <w:tc>
          <w:tcPr>
            <w:tcW w:w="1018" w:type="dxa"/>
            <w:shd w:val="clear" w:color="auto" w:fill="auto"/>
            <w:noWrap/>
            <w:tcMar>
              <w:left w:w="28" w:type="dxa"/>
              <w:right w:w="28" w:type="dxa"/>
            </w:tcMar>
            <w:vAlign w:val="bottom"/>
          </w:tcPr>
          <w:p w:rsidR="00CE5D92" w:rsidRPr="00F56A6C" w:rsidRDefault="00CE5D92" w:rsidP="00CE5D92">
            <w:pPr>
              <w:spacing w:before="80" w:after="80" w:line="220" w:lineRule="atLeast"/>
              <w:jc w:val="right"/>
              <w:rPr>
                <w:b/>
                <w:sz w:val="18"/>
                <w:lang w:val="en-GB" w:eastAsia="ru-RU"/>
              </w:rPr>
            </w:pPr>
          </w:p>
        </w:tc>
        <w:tc>
          <w:tcPr>
            <w:tcW w:w="1115" w:type="dxa"/>
            <w:shd w:val="clear" w:color="auto" w:fill="auto"/>
            <w:noWrap/>
            <w:tcMar>
              <w:left w:w="28" w:type="dxa"/>
              <w:right w:w="28" w:type="dxa"/>
            </w:tcMar>
            <w:vAlign w:val="bottom"/>
          </w:tcPr>
          <w:p w:rsidR="00CE5D92" w:rsidRPr="00F56A6C" w:rsidRDefault="00CE5D92" w:rsidP="00CE5D92">
            <w:pPr>
              <w:spacing w:before="80" w:after="80" w:line="220" w:lineRule="atLeast"/>
              <w:jc w:val="right"/>
              <w:rPr>
                <w:b/>
                <w:sz w:val="18"/>
                <w:lang w:val="en-GB" w:eastAsia="ru-RU"/>
              </w:rPr>
            </w:pPr>
          </w:p>
        </w:tc>
        <w:tc>
          <w:tcPr>
            <w:tcW w:w="859" w:type="dxa"/>
            <w:shd w:val="clear" w:color="auto" w:fill="auto"/>
            <w:noWrap/>
            <w:tcMar>
              <w:left w:w="28" w:type="dxa"/>
              <w:right w:w="28" w:type="dxa"/>
            </w:tcMar>
            <w:vAlign w:val="bottom"/>
          </w:tcPr>
          <w:p w:rsidR="00CE5D92" w:rsidRPr="00F56A6C" w:rsidRDefault="00CE5D92" w:rsidP="00CE5D92">
            <w:pPr>
              <w:spacing w:before="80" w:after="80" w:line="220" w:lineRule="atLeast"/>
              <w:jc w:val="right"/>
              <w:rPr>
                <w:b/>
                <w:sz w:val="18"/>
                <w:lang w:val="en-GB" w:eastAsia="ru-RU"/>
              </w:rPr>
            </w:pPr>
          </w:p>
        </w:tc>
        <w:tc>
          <w:tcPr>
            <w:tcW w:w="949" w:type="dxa"/>
            <w:shd w:val="clear" w:color="auto" w:fill="auto"/>
            <w:noWrap/>
            <w:tcMar>
              <w:left w:w="28" w:type="dxa"/>
              <w:right w:w="28" w:type="dxa"/>
            </w:tcMar>
            <w:vAlign w:val="bottom"/>
          </w:tcPr>
          <w:p w:rsidR="00CE5D92" w:rsidRPr="00F56A6C" w:rsidRDefault="00CE5D92" w:rsidP="00CE5D92">
            <w:pPr>
              <w:spacing w:before="80" w:after="80" w:line="220" w:lineRule="atLeast"/>
              <w:jc w:val="right"/>
              <w:rPr>
                <w:b/>
                <w:sz w:val="18"/>
                <w:lang w:val="en-GB" w:eastAsia="ru-RU"/>
              </w:rPr>
            </w:pPr>
          </w:p>
        </w:tc>
        <w:tc>
          <w:tcPr>
            <w:tcW w:w="949" w:type="dxa"/>
            <w:shd w:val="clear" w:color="auto" w:fill="auto"/>
            <w:noWrap/>
            <w:tcMar>
              <w:left w:w="28" w:type="dxa"/>
              <w:right w:w="28" w:type="dxa"/>
            </w:tcMar>
            <w:vAlign w:val="bottom"/>
          </w:tcPr>
          <w:p w:rsidR="00CE5D92" w:rsidRPr="00F56A6C" w:rsidRDefault="00CE5D92" w:rsidP="00CE5D92">
            <w:pPr>
              <w:spacing w:before="80" w:after="80" w:line="220" w:lineRule="atLeast"/>
              <w:jc w:val="right"/>
              <w:rPr>
                <w:b/>
                <w:sz w:val="18"/>
                <w:lang w:val="en-GB" w:eastAsia="ru-RU"/>
              </w:rPr>
            </w:pPr>
          </w:p>
        </w:tc>
        <w:tc>
          <w:tcPr>
            <w:tcW w:w="803" w:type="dxa"/>
            <w:shd w:val="clear" w:color="auto" w:fill="auto"/>
            <w:noWrap/>
            <w:tcMar>
              <w:left w:w="28" w:type="dxa"/>
              <w:right w:w="28" w:type="dxa"/>
            </w:tcMar>
            <w:vAlign w:val="bottom"/>
          </w:tcPr>
          <w:p w:rsidR="00CE5D92" w:rsidRPr="00F56A6C" w:rsidRDefault="00CE5D92" w:rsidP="00CE5D92">
            <w:pPr>
              <w:spacing w:before="80" w:after="80" w:line="220" w:lineRule="atLeast"/>
              <w:jc w:val="right"/>
              <w:rPr>
                <w:b/>
                <w:sz w:val="18"/>
                <w:lang w:val="en-GB" w:eastAsia="ru-RU"/>
              </w:rPr>
            </w:pPr>
          </w:p>
        </w:tc>
        <w:tc>
          <w:tcPr>
            <w:tcW w:w="1036" w:type="dxa"/>
            <w:shd w:val="clear" w:color="auto" w:fill="auto"/>
            <w:noWrap/>
            <w:tcMar>
              <w:left w:w="28" w:type="dxa"/>
              <w:right w:w="28" w:type="dxa"/>
            </w:tcMar>
            <w:vAlign w:val="bottom"/>
          </w:tcPr>
          <w:p w:rsidR="00CE5D92" w:rsidRPr="00F56A6C" w:rsidRDefault="00CE5D92" w:rsidP="00CE5D92">
            <w:pPr>
              <w:spacing w:before="80" w:after="80" w:line="220" w:lineRule="atLeast"/>
              <w:jc w:val="right"/>
              <w:rPr>
                <w:b/>
                <w:sz w:val="18"/>
                <w:lang w:val="en-GB" w:eastAsia="ru-RU"/>
              </w:rPr>
            </w:pPr>
          </w:p>
        </w:tc>
        <w:tc>
          <w:tcPr>
            <w:tcW w:w="1010" w:type="dxa"/>
            <w:shd w:val="clear" w:color="auto" w:fill="auto"/>
            <w:noWrap/>
            <w:tcMar>
              <w:left w:w="28" w:type="dxa"/>
              <w:right w:w="28" w:type="dxa"/>
            </w:tcMar>
            <w:vAlign w:val="bottom"/>
          </w:tcPr>
          <w:p w:rsidR="00CE5D92" w:rsidRPr="00F56A6C" w:rsidRDefault="00CE5D92" w:rsidP="00CE5D92">
            <w:pPr>
              <w:spacing w:before="80" w:after="80" w:line="220" w:lineRule="atLeast"/>
              <w:jc w:val="right"/>
              <w:rPr>
                <w:b/>
                <w:sz w:val="18"/>
                <w:lang w:val="en-GB" w:eastAsia="ru-RU"/>
              </w:rPr>
            </w:pPr>
          </w:p>
        </w:tc>
        <w:tc>
          <w:tcPr>
            <w:tcW w:w="870" w:type="dxa"/>
            <w:shd w:val="clear" w:color="auto" w:fill="auto"/>
            <w:noWrap/>
            <w:tcMar>
              <w:left w:w="28" w:type="dxa"/>
              <w:right w:w="28" w:type="dxa"/>
            </w:tcMar>
            <w:vAlign w:val="bottom"/>
          </w:tcPr>
          <w:p w:rsidR="00CE5D92" w:rsidRPr="00F56A6C" w:rsidRDefault="00CE5D92" w:rsidP="00CE5D92">
            <w:pPr>
              <w:spacing w:before="80" w:after="80" w:line="220" w:lineRule="atLeast"/>
              <w:jc w:val="right"/>
              <w:rPr>
                <w:b/>
                <w:sz w:val="18"/>
                <w:lang w:val="en-GB" w:eastAsia="ru-RU"/>
              </w:rPr>
            </w:pPr>
          </w:p>
        </w:tc>
      </w:tr>
      <w:tr w:rsidR="00CE5D92" w:rsidRPr="00F56A6C" w:rsidTr="00CE5D92">
        <w:trPr>
          <w:trHeight w:val="20"/>
        </w:trPr>
        <w:tc>
          <w:tcPr>
            <w:tcW w:w="970" w:type="dxa"/>
            <w:shd w:val="clear" w:color="auto" w:fill="auto"/>
            <w:tcMar>
              <w:left w:w="28" w:type="dxa"/>
              <w:right w:w="28" w:type="dxa"/>
            </w:tcMar>
          </w:tcPr>
          <w:p w:rsidR="00CE5D92" w:rsidRPr="00F56A6C" w:rsidRDefault="00CE5D92" w:rsidP="00CE5D92">
            <w:pPr>
              <w:widowControl w:val="0"/>
              <w:ind w:left="12" w:right="-68"/>
              <w:rPr>
                <w:sz w:val="16"/>
                <w:szCs w:val="16"/>
                <w:lang w:val="en-GB"/>
              </w:rPr>
            </w:pPr>
            <w:r w:rsidRPr="00F56A6C">
              <w:rPr>
                <w:sz w:val="16"/>
                <w:szCs w:val="16"/>
                <w:lang w:val="en-GB"/>
              </w:rPr>
              <w:t>Total</w:t>
            </w:r>
          </w:p>
        </w:tc>
        <w:tc>
          <w:tcPr>
            <w:tcW w:w="1018"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100</w:t>
            </w:r>
          </w:p>
        </w:tc>
        <w:tc>
          <w:tcPr>
            <w:tcW w:w="1115"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98.5</w:t>
            </w:r>
          </w:p>
        </w:tc>
        <w:tc>
          <w:tcPr>
            <w:tcW w:w="859"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11.2</w:t>
            </w:r>
          </w:p>
        </w:tc>
        <w:tc>
          <w:tcPr>
            <w:tcW w:w="949"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1.1</w:t>
            </w:r>
          </w:p>
        </w:tc>
        <w:tc>
          <w:tcPr>
            <w:tcW w:w="949"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17.8</w:t>
            </w:r>
          </w:p>
        </w:tc>
        <w:tc>
          <w:tcPr>
            <w:tcW w:w="803"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46.6</w:t>
            </w:r>
          </w:p>
        </w:tc>
        <w:tc>
          <w:tcPr>
            <w:tcW w:w="1036"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17.9</w:t>
            </w:r>
          </w:p>
        </w:tc>
        <w:tc>
          <w:tcPr>
            <w:tcW w:w="1010"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3.9</w:t>
            </w:r>
          </w:p>
        </w:tc>
        <w:tc>
          <w:tcPr>
            <w:tcW w:w="870"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1.5</w:t>
            </w:r>
          </w:p>
        </w:tc>
      </w:tr>
      <w:tr w:rsidR="00CE5D92" w:rsidRPr="00F56A6C" w:rsidTr="00CE5D92">
        <w:trPr>
          <w:trHeight w:val="20"/>
        </w:trPr>
        <w:tc>
          <w:tcPr>
            <w:tcW w:w="970" w:type="dxa"/>
            <w:shd w:val="clear" w:color="auto" w:fill="auto"/>
            <w:tcMar>
              <w:left w:w="28" w:type="dxa"/>
              <w:right w:w="28" w:type="dxa"/>
            </w:tcMar>
          </w:tcPr>
          <w:p w:rsidR="00CE5D92" w:rsidRPr="00F56A6C" w:rsidRDefault="00CE5D92" w:rsidP="00CE5D92">
            <w:pPr>
              <w:widowControl w:val="0"/>
              <w:ind w:left="12" w:right="-68"/>
              <w:rPr>
                <w:sz w:val="16"/>
                <w:szCs w:val="16"/>
                <w:lang w:val="en-GB"/>
              </w:rPr>
            </w:pPr>
            <w:r w:rsidRPr="00F56A6C">
              <w:rPr>
                <w:sz w:val="16"/>
                <w:szCs w:val="16"/>
                <w:lang w:val="en-GB"/>
              </w:rPr>
              <w:t>Urban</w:t>
            </w:r>
          </w:p>
        </w:tc>
        <w:tc>
          <w:tcPr>
            <w:tcW w:w="1018"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100</w:t>
            </w:r>
          </w:p>
        </w:tc>
        <w:tc>
          <w:tcPr>
            <w:tcW w:w="1115"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98.8</w:t>
            </w:r>
          </w:p>
        </w:tc>
        <w:tc>
          <w:tcPr>
            <w:tcW w:w="859"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14.1</w:t>
            </w:r>
          </w:p>
        </w:tc>
        <w:tc>
          <w:tcPr>
            <w:tcW w:w="949"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1.6</w:t>
            </w:r>
          </w:p>
        </w:tc>
        <w:tc>
          <w:tcPr>
            <w:tcW w:w="949"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23.5</w:t>
            </w:r>
          </w:p>
        </w:tc>
        <w:tc>
          <w:tcPr>
            <w:tcW w:w="803"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37.5</w:t>
            </w:r>
          </w:p>
        </w:tc>
        <w:tc>
          <w:tcPr>
            <w:tcW w:w="1036"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18.9</w:t>
            </w:r>
          </w:p>
        </w:tc>
        <w:tc>
          <w:tcPr>
            <w:tcW w:w="1010"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3.2</w:t>
            </w:r>
          </w:p>
        </w:tc>
        <w:tc>
          <w:tcPr>
            <w:tcW w:w="870"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1.2</w:t>
            </w:r>
          </w:p>
        </w:tc>
      </w:tr>
      <w:tr w:rsidR="00CE5D92" w:rsidRPr="00F56A6C" w:rsidTr="00CE5D92">
        <w:trPr>
          <w:trHeight w:val="20"/>
        </w:trPr>
        <w:tc>
          <w:tcPr>
            <w:tcW w:w="970" w:type="dxa"/>
            <w:shd w:val="clear" w:color="auto" w:fill="auto"/>
            <w:tcMar>
              <w:left w:w="28" w:type="dxa"/>
              <w:right w:w="28" w:type="dxa"/>
            </w:tcMar>
          </w:tcPr>
          <w:p w:rsidR="00CE5D92" w:rsidRPr="00F56A6C" w:rsidRDefault="00CE5D92" w:rsidP="00CE5D92">
            <w:pPr>
              <w:widowControl w:val="0"/>
              <w:ind w:left="12" w:right="-68"/>
              <w:rPr>
                <w:sz w:val="16"/>
                <w:szCs w:val="16"/>
                <w:lang w:val="en-GB"/>
              </w:rPr>
            </w:pPr>
            <w:r w:rsidRPr="00F56A6C">
              <w:rPr>
                <w:sz w:val="16"/>
                <w:szCs w:val="16"/>
                <w:lang w:val="en-GB"/>
              </w:rPr>
              <w:t>Rural</w:t>
            </w:r>
          </w:p>
        </w:tc>
        <w:tc>
          <w:tcPr>
            <w:tcW w:w="1018"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100</w:t>
            </w:r>
          </w:p>
        </w:tc>
        <w:tc>
          <w:tcPr>
            <w:tcW w:w="1115"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98.3</w:t>
            </w:r>
          </w:p>
        </w:tc>
        <w:tc>
          <w:tcPr>
            <w:tcW w:w="859"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8.6</w:t>
            </w:r>
          </w:p>
        </w:tc>
        <w:tc>
          <w:tcPr>
            <w:tcW w:w="949"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0.6</w:t>
            </w:r>
          </w:p>
        </w:tc>
        <w:tc>
          <w:tcPr>
            <w:tcW w:w="949"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12.5</w:t>
            </w:r>
          </w:p>
        </w:tc>
        <w:tc>
          <w:tcPr>
            <w:tcW w:w="803"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55.1</w:t>
            </w:r>
          </w:p>
        </w:tc>
        <w:tc>
          <w:tcPr>
            <w:tcW w:w="1036"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17.0</w:t>
            </w:r>
          </w:p>
        </w:tc>
        <w:tc>
          <w:tcPr>
            <w:tcW w:w="1010"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4.5</w:t>
            </w:r>
          </w:p>
        </w:tc>
        <w:tc>
          <w:tcPr>
            <w:tcW w:w="870"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1.7</w:t>
            </w:r>
          </w:p>
        </w:tc>
      </w:tr>
      <w:tr w:rsidR="00CE5D92" w:rsidRPr="00F56A6C" w:rsidTr="00CE5D92">
        <w:trPr>
          <w:trHeight w:val="20"/>
        </w:trPr>
        <w:tc>
          <w:tcPr>
            <w:tcW w:w="970" w:type="dxa"/>
            <w:shd w:val="clear" w:color="auto" w:fill="auto"/>
            <w:tcMar>
              <w:left w:w="28" w:type="dxa"/>
              <w:right w:w="28" w:type="dxa"/>
            </w:tcMar>
          </w:tcPr>
          <w:p w:rsidR="00CE5D92" w:rsidRPr="00F56A6C" w:rsidRDefault="00CE5D92" w:rsidP="00CE5D92">
            <w:pPr>
              <w:widowControl w:val="0"/>
              <w:spacing w:before="80" w:after="80"/>
              <w:ind w:left="12" w:right="-68"/>
              <w:rPr>
                <w:sz w:val="16"/>
                <w:szCs w:val="16"/>
                <w:lang w:val="en-GB"/>
              </w:rPr>
            </w:pPr>
            <w:r w:rsidRPr="00F56A6C">
              <w:rPr>
                <w:sz w:val="16"/>
                <w:szCs w:val="16"/>
                <w:lang w:val="en-GB"/>
              </w:rPr>
              <w:t>Women:</w:t>
            </w:r>
          </w:p>
        </w:tc>
        <w:tc>
          <w:tcPr>
            <w:tcW w:w="1018" w:type="dxa"/>
            <w:shd w:val="clear" w:color="auto" w:fill="auto"/>
            <w:noWrap/>
            <w:tcMar>
              <w:left w:w="28" w:type="dxa"/>
              <w:right w:w="28" w:type="dxa"/>
            </w:tcMar>
            <w:vAlign w:val="bottom"/>
          </w:tcPr>
          <w:p w:rsidR="00CE5D92" w:rsidRPr="00F56A6C" w:rsidRDefault="00CE5D92" w:rsidP="00CE5D92">
            <w:pPr>
              <w:spacing w:before="80" w:after="80" w:line="220" w:lineRule="atLeast"/>
              <w:jc w:val="right"/>
              <w:rPr>
                <w:b/>
                <w:sz w:val="18"/>
                <w:lang w:val="en-GB" w:eastAsia="ru-RU"/>
              </w:rPr>
            </w:pPr>
          </w:p>
        </w:tc>
        <w:tc>
          <w:tcPr>
            <w:tcW w:w="1115" w:type="dxa"/>
            <w:shd w:val="clear" w:color="auto" w:fill="auto"/>
            <w:noWrap/>
            <w:tcMar>
              <w:left w:w="28" w:type="dxa"/>
              <w:right w:w="28" w:type="dxa"/>
            </w:tcMar>
            <w:vAlign w:val="bottom"/>
          </w:tcPr>
          <w:p w:rsidR="00CE5D92" w:rsidRPr="00F56A6C" w:rsidRDefault="00CE5D92" w:rsidP="00CE5D92">
            <w:pPr>
              <w:spacing w:before="80" w:after="80" w:line="220" w:lineRule="atLeast"/>
              <w:jc w:val="right"/>
              <w:rPr>
                <w:b/>
                <w:sz w:val="18"/>
                <w:lang w:val="en-GB" w:eastAsia="ru-RU"/>
              </w:rPr>
            </w:pPr>
          </w:p>
        </w:tc>
        <w:tc>
          <w:tcPr>
            <w:tcW w:w="859" w:type="dxa"/>
            <w:shd w:val="clear" w:color="auto" w:fill="auto"/>
            <w:noWrap/>
            <w:tcMar>
              <w:left w:w="28" w:type="dxa"/>
              <w:right w:w="28" w:type="dxa"/>
            </w:tcMar>
            <w:vAlign w:val="bottom"/>
          </w:tcPr>
          <w:p w:rsidR="00CE5D92" w:rsidRPr="00F56A6C" w:rsidRDefault="00CE5D92" w:rsidP="00CE5D92">
            <w:pPr>
              <w:spacing w:before="80" w:after="80" w:line="220" w:lineRule="atLeast"/>
              <w:jc w:val="right"/>
              <w:rPr>
                <w:b/>
                <w:sz w:val="18"/>
                <w:lang w:val="en-GB" w:eastAsia="ru-RU"/>
              </w:rPr>
            </w:pPr>
          </w:p>
        </w:tc>
        <w:tc>
          <w:tcPr>
            <w:tcW w:w="949" w:type="dxa"/>
            <w:shd w:val="clear" w:color="auto" w:fill="auto"/>
            <w:noWrap/>
            <w:tcMar>
              <w:left w:w="28" w:type="dxa"/>
              <w:right w:w="28" w:type="dxa"/>
            </w:tcMar>
            <w:vAlign w:val="bottom"/>
          </w:tcPr>
          <w:p w:rsidR="00CE5D92" w:rsidRPr="00F56A6C" w:rsidRDefault="00CE5D92" w:rsidP="00CE5D92">
            <w:pPr>
              <w:spacing w:before="80" w:after="80" w:line="220" w:lineRule="atLeast"/>
              <w:jc w:val="right"/>
              <w:rPr>
                <w:b/>
                <w:sz w:val="18"/>
                <w:lang w:val="en-GB" w:eastAsia="ru-RU"/>
              </w:rPr>
            </w:pPr>
          </w:p>
        </w:tc>
        <w:tc>
          <w:tcPr>
            <w:tcW w:w="949" w:type="dxa"/>
            <w:shd w:val="clear" w:color="auto" w:fill="auto"/>
            <w:noWrap/>
            <w:tcMar>
              <w:left w:w="28" w:type="dxa"/>
              <w:right w:w="28" w:type="dxa"/>
            </w:tcMar>
            <w:vAlign w:val="bottom"/>
          </w:tcPr>
          <w:p w:rsidR="00CE5D92" w:rsidRPr="00F56A6C" w:rsidRDefault="00CE5D92" w:rsidP="00CE5D92">
            <w:pPr>
              <w:spacing w:before="80" w:after="80" w:line="220" w:lineRule="atLeast"/>
              <w:jc w:val="right"/>
              <w:rPr>
                <w:b/>
                <w:sz w:val="18"/>
                <w:lang w:val="en-GB" w:eastAsia="ru-RU"/>
              </w:rPr>
            </w:pPr>
          </w:p>
        </w:tc>
        <w:tc>
          <w:tcPr>
            <w:tcW w:w="803" w:type="dxa"/>
            <w:shd w:val="clear" w:color="auto" w:fill="auto"/>
            <w:noWrap/>
            <w:tcMar>
              <w:left w:w="28" w:type="dxa"/>
              <w:right w:w="28" w:type="dxa"/>
            </w:tcMar>
            <w:vAlign w:val="bottom"/>
          </w:tcPr>
          <w:p w:rsidR="00CE5D92" w:rsidRPr="00F56A6C" w:rsidRDefault="00CE5D92" w:rsidP="00CE5D92">
            <w:pPr>
              <w:spacing w:before="80" w:after="80" w:line="220" w:lineRule="atLeast"/>
              <w:jc w:val="right"/>
              <w:rPr>
                <w:b/>
                <w:sz w:val="18"/>
                <w:lang w:val="en-GB" w:eastAsia="ru-RU"/>
              </w:rPr>
            </w:pPr>
          </w:p>
        </w:tc>
        <w:tc>
          <w:tcPr>
            <w:tcW w:w="1036" w:type="dxa"/>
            <w:shd w:val="clear" w:color="auto" w:fill="auto"/>
            <w:noWrap/>
            <w:tcMar>
              <w:left w:w="28" w:type="dxa"/>
              <w:right w:w="28" w:type="dxa"/>
            </w:tcMar>
            <w:vAlign w:val="bottom"/>
          </w:tcPr>
          <w:p w:rsidR="00CE5D92" w:rsidRPr="00F56A6C" w:rsidRDefault="00CE5D92" w:rsidP="00CE5D92">
            <w:pPr>
              <w:spacing w:before="80" w:after="80" w:line="220" w:lineRule="atLeast"/>
              <w:jc w:val="right"/>
              <w:rPr>
                <w:b/>
                <w:sz w:val="18"/>
                <w:lang w:val="en-GB" w:eastAsia="ru-RU"/>
              </w:rPr>
            </w:pPr>
          </w:p>
        </w:tc>
        <w:tc>
          <w:tcPr>
            <w:tcW w:w="1010" w:type="dxa"/>
            <w:shd w:val="clear" w:color="auto" w:fill="auto"/>
            <w:noWrap/>
            <w:tcMar>
              <w:left w:w="28" w:type="dxa"/>
              <w:right w:w="28" w:type="dxa"/>
            </w:tcMar>
            <w:vAlign w:val="bottom"/>
          </w:tcPr>
          <w:p w:rsidR="00CE5D92" w:rsidRPr="00F56A6C" w:rsidRDefault="00CE5D92" w:rsidP="00CE5D92">
            <w:pPr>
              <w:spacing w:before="80" w:after="80" w:line="220" w:lineRule="atLeast"/>
              <w:jc w:val="right"/>
              <w:rPr>
                <w:b/>
                <w:sz w:val="18"/>
                <w:lang w:val="en-GB" w:eastAsia="ru-RU"/>
              </w:rPr>
            </w:pPr>
          </w:p>
        </w:tc>
        <w:tc>
          <w:tcPr>
            <w:tcW w:w="870" w:type="dxa"/>
            <w:shd w:val="clear" w:color="auto" w:fill="auto"/>
            <w:noWrap/>
            <w:tcMar>
              <w:left w:w="28" w:type="dxa"/>
              <w:right w:w="28" w:type="dxa"/>
            </w:tcMar>
            <w:vAlign w:val="bottom"/>
          </w:tcPr>
          <w:p w:rsidR="00CE5D92" w:rsidRPr="00F56A6C" w:rsidRDefault="00CE5D92" w:rsidP="00CE5D92">
            <w:pPr>
              <w:spacing w:before="80" w:after="80" w:line="220" w:lineRule="atLeast"/>
              <w:jc w:val="right"/>
              <w:rPr>
                <w:b/>
                <w:sz w:val="18"/>
                <w:lang w:val="en-GB" w:eastAsia="ru-RU"/>
              </w:rPr>
            </w:pPr>
          </w:p>
        </w:tc>
      </w:tr>
      <w:tr w:rsidR="00CE5D92" w:rsidRPr="00F56A6C" w:rsidTr="00CE5D92">
        <w:trPr>
          <w:trHeight w:val="20"/>
        </w:trPr>
        <w:tc>
          <w:tcPr>
            <w:tcW w:w="970" w:type="dxa"/>
            <w:shd w:val="clear" w:color="auto" w:fill="auto"/>
            <w:tcMar>
              <w:left w:w="28" w:type="dxa"/>
              <w:right w:w="28" w:type="dxa"/>
            </w:tcMar>
          </w:tcPr>
          <w:p w:rsidR="00CE5D92" w:rsidRPr="00F56A6C" w:rsidRDefault="00CE5D92" w:rsidP="00CE5D92">
            <w:pPr>
              <w:widowControl w:val="0"/>
              <w:ind w:left="12" w:right="-68"/>
              <w:rPr>
                <w:sz w:val="16"/>
                <w:szCs w:val="16"/>
                <w:lang w:val="en-GB"/>
              </w:rPr>
            </w:pPr>
            <w:r w:rsidRPr="00F56A6C">
              <w:rPr>
                <w:sz w:val="16"/>
                <w:szCs w:val="16"/>
                <w:lang w:val="en-GB"/>
              </w:rPr>
              <w:t>Total</w:t>
            </w:r>
          </w:p>
        </w:tc>
        <w:tc>
          <w:tcPr>
            <w:tcW w:w="1018"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100</w:t>
            </w:r>
          </w:p>
        </w:tc>
        <w:tc>
          <w:tcPr>
            <w:tcW w:w="1115"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96.5</w:t>
            </w:r>
          </w:p>
        </w:tc>
        <w:tc>
          <w:tcPr>
            <w:tcW w:w="859"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7.2</w:t>
            </w:r>
          </w:p>
        </w:tc>
        <w:tc>
          <w:tcPr>
            <w:tcW w:w="949"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0.8</w:t>
            </w:r>
          </w:p>
        </w:tc>
        <w:tc>
          <w:tcPr>
            <w:tcW w:w="949"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15.4</w:t>
            </w:r>
          </w:p>
        </w:tc>
        <w:tc>
          <w:tcPr>
            <w:tcW w:w="803"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48.9</w:t>
            </w:r>
          </w:p>
        </w:tc>
        <w:tc>
          <w:tcPr>
            <w:tcW w:w="1036"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18.6</w:t>
            </w:r>
          </w:p>
        </w:tc>
        <w:tc>
          <w:tcPr>
            <w:tcW w:w="1010"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5.6</w:t>
            </w:r>
          </w:p>
        </w:tc>
        <w:tc>
          <w:tcPr>
            <w:tcW w:w="870"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3.5</w:t>
            </w:r>
          </w:p>
        </w:tc>
      </w:tr>
      <w:tr w:rsidR="00CE5D92" w:rsidRPr="00F56A6C" w:rsidTr="00CE5D92">
        <w:trPr>
          <w:trHeight w:val="20"/>
        </w:trPr>
        <w:tc>
          <w:tcPr>
            <w:tcW w:w="970" w:type="dxa"/>
            <w:shd w:val="clear" w:color="auto" w:fill="auto"/>
            <w:tcMar>
              <w:left w:w="28" w:type="dxa"/>
              <w:right w:w="28" w:type="dxa"/>
            </w:tcMar>
          </w:tcPr>
          <w:p w:rsidR="00CE5D92" w:rsidRPr="00F56A6C" w:rsidRDefault="00CE5D92" w:rsidP="00CE5D92">
            <w:pPr>
              <w:widowControl w:val="0"/>
              <w:ind w:left="12" w:right="-68"/>
              <w:rPr>
                <w:sz w:val="16"/>
                <w:szCs w:val="16"/>
                <w:lang w:val="en-GB"/>
              </w:rPr>
            </w:pPr>
            <w:r w:rsidRPr="00F56A6C">
              <w:rPr>
                <w:sz w:val="16"/>
                <w:szCs w:val="16"/>
                <w:lang w:val="en-GB"/>
              </w:rPr>
              <w:t>Urban</w:t>
            </w:r>
          </w:p>
        </w:tc>
        <w:tc>
          <w:tcPr>
            <w:tcW w:w="1018"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100</w:t>
            </w:r>
          </w:p>
        </w:tc>
        <w:tc>
          <w:tcPr>
            <w:tcW w:w="1115"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96.8</w:t>
            </w:r>
          </w:p>
        </w:tc>
        <w:tc>
          <w:tcPr>
            <w:tcW w:w="859"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12.0</w:t>
            </w:r>
          </w:p>
        </w:tc>
        <w:tc>
          <w:tcPr>
            <w:tcW w:w="949"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1.3</w:t>
            </w:r>
          </w:p>
        </w:tc>
        <w:tc>
          <w:tcPr>
            <w:tcW w:w="949"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23.5</w:t>
            </w:r>
          </w:p>
        </w:tc>
        <w:tc>
          <w:tcPr>
            <w:tcW w:w="803"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36.8</w:t>
            </w:r>
          </w:p>
        </w:tc>
        <w:tc>
          <w:tcPr>
            <w:tcW w:w="1036"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18.7</w:t>
            </w:r>
          </w:p>
        </w:tc>
        <w:tc>
          <w:tcPr>
            <w:tcW w:w="1010"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4.5</w:t>
            </w:r>
          </w:p>
        </w:tc>
        <w:tc>
          <w:tcPr>
            <w:tcW w:w="870"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3.2</w:t>
            </w:r>
          </w:p>
        </w:tc>
      </w:tr>
      <w:tr w:rsidR="00CE5D92" w:rsidRPr="00F56A6C" w:rsidTr="00CE5D92">
        <w:trPr>
          <w:trHeight w:val="20"/>
        </w:trPr>
        <w:tc>
          <w:tcPr>
            <w:tcW w:w="970" w:type="dxa"/>
            <w:shd w:val="clear" w:color="auto" w:fill="auto"/>
            <w:tcMar>
              <w:left w:w="28" w:type="dxa"/>
              <w:right w:w="28" w:type="dxa"/>
            </w:tcMar>
          </w:tcPr>
          <w:p w:rsidR="00CE5D92" w:rsidRPr="00F56A6C" w:rsidRDefault="00CE5D92" w:rsidP="00CE5D92">
            <w:pPr>
              <w:widowControl w:val="0"/>
              <w:ind w:left="12" w:right="-68"/>
              <w:rPr>
                <w:sz w:val="16"/>
                <w:szCs w:val="16"/>
                <w:lang w:val="en-GB"/>
              </w:rPr>
            </w:pPr>
            <w:r w:rsidRPr="00F56A6C">
              <w:rPr>
                <w:sz w:val="16"/>
                <w:szCs w:val="16"/>
                <w:lang w:val="en-GB"/>
              </w:rPr>
              <w:t>Rural</w:t>
            </w:r>
          </w:p>
        </w:tc>
        <w:tc>
          <w:tcPr>
            <w:tcW w:w="1018"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100</w:t>
            </w:r>
          </w:p>
        </w:tc>
        <w:tc>
          <w:tcPr>
            <w:tcW w:w="1115"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96.2</w:t>
            </w:r>
          </w:p>
        </w:tc>
        <w:tc>
          <w:tcPr>
            <w:tcW w:w="859"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2.9</w:t>
            </w:r>
          </w:p>
        </w:tc>
        <w:tc>
          <w:tcPr>
            <w:tcW w:w="949"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0.2</w:t>
            </w:r>
          </w:p>
        </w:tc>
        <w:tc>
          <w:tcPr>
            <w:tcW w:w="949"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7.9</w:t>
            </w:r>
          </w:p>
        </w:tc>
        <w:tc>
          <w:tcPr>
            <w:tcW w:w="803"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60.0</w:t>
            </w:r>
          </w:p>
        </w:tc>
        <w:tc>
          <w:tcPr>
            <w:tcW w:w="1036"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18.6</w:t>
            </w:r>
          </w:p>
        </w:tc>
        <w:tc>
          <w:tcPr>
            <w:tcW w:w="1010"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6.6</w:t>
            </w:r>
          </w:p>
        </w:tc>
        <w:tc>
          <w:tcPr>
            <w:tcW w:w="870" w:type="dxa"/>
            <w:shd w:val="clear" w:color="auto" w:fill="auto"/>
            <w:noWrap/>
            <w:tcMar>
              <w:left w:w="28" w:type="dxa"/>
              <w:right w:w="28" w:type="dxa"/>
            </w:tcMar>
            <w:vAlign w:val="bottom"/>
          </w:tcPr>
          <w:p w:rsidR="00CE5D92" w:rsidRPr="00F56A6C" w:rsidRDefault="00CE5D92" w:rsidP="00CE5D92">
            <w:pPr>
              <w:spacing w:before="40" w:after="40" w:line="220" w:lineRule="atLeast"/>
              <w:jc w:val="right"/>
              <w:rPr>
                <w:sz w:val="18"/>
                <w:lang w:val="en-GB" w:eastAsia="ru-RU"/>
              </w:rPr>
            </w:pPr>
            <w:r w:rsidRPr="00F56A6C">
              <w:rPr>
                <w:sz w:val="18"/>
                <w:lang w:val="en-GB" w:eastAsia="ru-RU"/>
              </w:rPr>
              <w:t>3.8</w:t>
            </w:r>
          </w:p>
        </w:tc>
      </w:tr>
    </w:tbl>
    <w:p w:rsidR="00CE5D92" w:rsidRPr="00F56A6C" w:rsidRDefault="00CE5D92" w:rsidP="00CE5D92">
      <w:pPr>
        <w:rPr>
          <w:lang w:val="en-GB"/>
        </w:rPr>
      </w:pPr>
    </w:p>
    <w:p w:rsidR="00CE5D92" w:rsidRPr="001178A7" w:rsidRDefault="00CE5D92" w:rsidP="001178A7">
      <w:pPr>
        <w:pStyle w:val="SingleTxt"/>
        <w:tabs>
          <w:tab w:val="left" w:pos="540"/>
        </w:tabs>
        <w:spacing w:after="0" w:line="240" w:lineRule="auto"/>
        <w:ind w:left="1134" w:right="1134"/>
      </w:pPr>
      <w:r w:rsidRPr="001178A7">
        <w:t>286.</w:t>
      </w:r>
      <w:r w:rsidRPr="001178A7">
        <w:tab/>
        <w:t>The Education Act of 1 October 1993 guarantees to all citizens of Turkmenistan the assurance and protection of the constitutional rights to education, and sets out the following basic principles of the organization of education in Turkmenistan:</w:t>
      </w:r>
    </w:p>
    <w:p w:rsidR="00CE5D92" w:rsidRPr="001178A7" w:rsidRDefault="0029440F" w:rsidP="00A332EF">
      <w:pPr>
        <w:pStyle w:val="SingleTxt"/>
        <w:numPr>
          <w:ilvl w:val="0"/>
          <w:numId w:val="35"/>
        </w:numPr>
        <w:ind w:left="1701" w:right="1134" w:hanging="170"/>
      </w:pPr>
      <w:r>
        <w:t>U</w:t>
      </w:r>
      <w:r w:rsidR="00CE5D92" w:rsidRPr="001178A7">
        <w:t>niversal access for each citizen to all forms and kinds of educational services m</w:t>
      </w:r>
      <w:r>
        <w:t>ade available by the Government</w:t>
      </w:r>
    </w:p>
    <w:p w:rsidR="00CE5D92" w:rsidRPr="001178A7" w:rsidRDefault="0029440F" w:rsidP="00A332EF">
      <w:pPr>
        <w:pStyle w:val="SingleTxt"/>
        <w:numPr>
          <w:ilvl w:val="0"/>
          <w:numId w:val="35"/>
        </w:numPr>
        <w:ind w:left="1701" w:right="1134" w:hanging="170"/>
      </w:pPr>
      <w:r>
        <w:t>E</w:t>
      </w:r>
      <w:r w:rsidR="00CE5D92" w:rsidRPr="001178A7">
        <w:t>quality of rights of each person for complete realization of hi</w:t>
      </w:r>
      <w:r>
        <w:t>s or her abilities and talents</w:t>
      </w:r>
    </w:p>
    <w:p w:rsidR="00CE5D92" w:rsidRPr="001178A7" w:rsidRDefault="0029440F" w:rsidP="00A332EF">
      <w:pPr>
        <w:pStyle w:val="SingleTxt"/>
        <w:numPr>
          <w:ilvl w:val="0"/>
          <w:numId w:val="35"/>
        </w:numPr>
        <w:ind w:left="1701" w:right="1134" w:hanging="170"/>
      </w:pPr>
      <w:r>
        <w:t>F</w:t>
      </w:r>
      <w:r w:rsidR="00CE5D92" w:rsidRPr="001178A7">
        <w:t>ree educational services in S</w:t>
      </w:r>
      <w:r>
        <w:t>tate educational establishments</w:t>
      </w:r>
    </w:p>
    <w:p w:rsidR="00CE5D92" w:rsidRPr="001178A7" w:rsidRDefault="0029440F" w:rsidP="00A332EF">
      <w:pPr>
        <w:pStyle w:val="SingleTxt"/>
        <w:numPr>
          <w:ilvl w:val="0"/>
          <w:numId w:val="35"/>
        </w:numPr>
        <w:ind w:left="1701" w:right="1134" w:hanging="170"/>
      </w:pPr>
      <w:r>
        <w:t>T</w:t>
      </w:r>
      <w:r w:rsidR="00CE5D92" w:rsidRPr="001178A7">
        <w:t>he pri</w:t>
      </w:r>
      <w:r>
        <w:t>ority of universal human values</w:t>
      </w:r>
    </w:p>
    <w:p w:rsidR="00CE5D92" w:rsidRPr="001178A7" w:rsidRDefault="0029440F" w:rsidP="00A332EF">
      <w:pPr>
        <w:pStyle w:val="SingleTxt"/>
        <w:numPr>
          <w:ilvl w:val="0"/>
          <w:numId w:val="35"/>
        </w:numPr>
        <w:ind w:left="1701" w:right="1134" w:hanging="170"/>
      </w:pPr>
      <w:r>
        <w:t>A</w:t>
      </w:r>
      <w:r w:rsidR="00CE5D92" w:rsidRPr="001178A7">
        <w:t xml:space="preserve">n organic connection to national </w:t>
      </w:r>
      <w:r>
        <w:t>history, culture, and tradition</w:t>
      </w:r>
    </w:p>
    <w:p w:rsidR="00CE5D92" w:rsidRPr="001178A7" w:rsidRDefault="0029440F" w:rsidP="00A332EF">
      <w:pPr>
        <w:pStyle w:val="SingleTxt"/>
        <w:numPr>
          <w:ilvl w:val="0"/>
          <w:numId w:val="35"/>
        </w:numPr>
        <w:ind w:left="1701" w:right="1134" w:hanging="170"/>
      </w:pPr>
      <w:r>
        <w:t>T</w:t>
      </w:r>
      <w:r w:rsidR="00CE5D92" w:rsidRPr="001178A7">
        <w:t>he secular nature of education in State educationa</w:t>
      </w:r>
      <w:r>
        <w:t>l establishments</w:t>
      </w:r>
    </w:p>
    <w:p w:rsidR="00CE5D92" w:rsidRPr="001178A7" w:rsidRDefault="0029440F" w:rsidP="00A332EF">
      <w:pPr>
        <w:pStyle w:val="SingleTxt"/>
        <w:numPr>
          <w:ilvl w:val="0"/>
          <w:numId w:val="35"/>
        </w:numPr>
        <w:ind w:left="1701" w:right="1134" w:hanging="170"/>
      </w:pPr>
      <w:r>
        <w:t>T</w:t>
      </w:r>
      <w:r w:rsidR="00CE5D92" w:rsidRPr="001178A7">
        <w:t>he independence of State educational establishments from political parties and other soc</w:t>
      </w:r>
      <w:r>
        <w:t>ial and religious organizations</w:t>
      </w:r>
    </w:p>
    <w:p w:rsidR="00CE5D92" w:rsidRPr="001178A7" w:rsidRDefault="0029440F" w:rsidP="00A332EF">
      <w:pPr>
        <w:pStyle w:val="SingleTxt"/>
        <w:numPr>
          <w:ilvl w:val="0"/>
          <w:numId w:val="35"/>
        </w:numPr>
        <w:ind w:left="1701" w:right="1134" w:hanging="170"/>
      </w:pPr>
      <w:r>
        <w:t>I</w:t>
      </w:r>
      <w:r w:rsidR="00CE5D92" w:rsidRPr="001178A7">
        <w:t>ntegration with science and industry, and coordination with educati</w:t>
      </w:r>
      <w:r>
        <w:t>onal systems of other countries</w:t>
      </w:r>
    </w:p>
    <w:p w:rsidR="00CE5D92" w:rsidRPr="001178A7" w:rsidRDefault="0029440F" w:rsidP="00A332EF">
      <w:pPr>
        <w:pStyle w:val="SingleTxt"/>
        <w:numPr>
          <w:ilvl w:val="0"/>
          <w:numId w:val="35"/>
        </w:numPr>
        <w:ind w:left="1701" w:right="1134" w:hanging="170"/>
      </w:pPr>
      <w:r>
        <w:t>T</w:t>
      </w:r>
      <w:r w:rsidR="00CE5D92" w:rsidRPr="001178A7">
        <w:t>he flexibility and future orient</w:t>
      </w:r>
      <w:r>
        <w:t>ation of the educational system</w:t>
      </w:r>
    </w:p>
    <w:p w:rsidR="00CE5D92" w:rsidRPr="001178A7" w:rsidRDefault="0029440F" w:rsidP="00A332EF">
      <w:pPr>
        <w:pStyle w:val="SingleTxt"/>
        <w:numPr>
          <w:ilvl w:val="0"/>
          <w:numId w:val="35"/>
        </w:numPr>
        <w:ind w:left="1701" w:right="1134" w:hanging="170"/>
      </w:pPr>
      <w:r>
        <w:t>T</w:t>
      </w:r>
      <w:r w:rsidR="00CE5D92" w:rsidRPr="001178A7">
        <w:t>he continuity, successiveness and var</w:t>
      </w:r>
      <w:r>
        <w:t>iety of the educational system</w:t>
      </w:r>
    </w:p>
    <w:p w:rsidR="00CE5D92" w:rsidRPr="00F56A6C" w:rsidRDefault="00CE5D92" w:rsidP="001178A7">
      <w:pPr>
        <w:tabs>
          <w:tab w:val="left" w:pos="540"/>
        </w:tabs>
        <w:spacing w:after="120"/>
        <w:ind w:left="1134" w:right="1134"/>
        <w:jc w:val="both"/>
        <w:rPr>
          <w:lang w:val="en-GB"/>
        </w:rPr>
      </w:pPr>
      <w:r w:rsidRPr="00F56A6C">
        <w:rPr>
          <w:lang w:val="en-GB"/>
        </w:rPr>
        <w:t>287.</w:t>
      </w:r>
      <w:r w:rsidRPr="00F56A6C">
        <w:rPr>
          <w:lang w:val="en-GB"/>
        </w:rPr>
        <w:tab/>
        <w:t>Turkmenistan has established an extensive network of educational establishments allowing children to receive primary, secondary and speci</w:t>
      </w:r>
      <w:r w:rsidR="0029440F">
        <w:rPr>
          <w:lang w:val="en-GB"/>
        </w:rPr>
        <w:t>al education. These include pre</w:t>
      </w:r>
      <w:r w:rsidRPr="00F56A6C">
        <w:rPr>
          <w:lang w:val="en-GB"/>
        </w:rPr>
        <w:t>school facilities, schools, higher educational establishments, vocational secondary schools and residential schools for children with disabilities, all of which are maintained by the State.</w:t>
      </w:r>
    </w:p>
    <w:p w:rsidR="00CE5D92" w:rsidRPr="00F56A6C" w:rsidRDefault="00CE5D92" w:rsidP="001178A7">
      <w:pPr>
        <w:spacing w:after="120"/>
        <w:ind w:left="1134" w:right="1134"/>
        <w:jc w:val="both"/>
        <w:rPr>
          <w:lang w:val="en-GB"/>
        </w:rPr>
      </w:pPr>
      <w:r w:rsidRPr="00F56A6C">
        <w:rPr>
          <w:lang w:val="en-GB"/>
        </w:rPr>
        <w:t>288.</w:t>
      </w:r>
      <w:r w:rsidRPr="00F56A6C">
        <w:rPr>
          <w:lang w:val="en-GB"/>
        </w:rPr>
        <w:tab/>
        <w:t>Pre-school education takes place in the family and in State pre-school establishments in cooperation with families. The family is responsible for the harmonious development of the personality and for instilling national and general human values. The State promotes the upbringing and education of children and organizes activities in which they study Turkmen, English and Russian, providing financial and material support to pre-school facilities. Educational management bodies lay down methodological guidelines for the work of pre-school establishments independently of the department of which they form part (Education Act, art. 12).</w:t>
      </w:r>
    </w:p>
    <w:p w:rsidR="00CE5D92" w:rsidRPr="00F56A6C" w:rsidRDefault="00CE5D92" w:rsidP="001178A7">
      <w:pPr>
        <w:spacing w:after="120"/>
        <w:ind w:left="1134" w:right="1134"/>
        <w:jc w:val="both"/>
        <w:rPr>
          <w:b/>
          <w:lang w:val="en-GB"/>
        </w:rPr>
      </w:pPr>
      <w:r w:rsidRPr="00F56A6C">
        <w:rPr>
          <w:lang w:val="en-GB"/>
        </w:rPr>
        <w:t>289.</w:t>
      </w:r>
      <w:r w:rsidRPr="00F56A6C">
        <w:rPr>
          <w:lang w:val="en-GB"/>
        </w:rPr>
        <w:tab/>
      </w:r>
      <w:r w:rsidRPr="005552DF">
        <w:rPr>
          <w:lang w:val="en-GB"/>
        </w:rPr>
        <w:t>Number of pre-school establishments</w:t>
      </w:r>
    </w:p>
    <w:tbl>
      <w:tblPr>
        <w:tblW w:w="0" w:type="auto"/>
        <w:tblInd w:w="1242" w:type="dxa"/>
        <w:tblLook w:val="00BF" w:firstRow="1" w:lastRow="0" w:firstColumn="1" w:lastColumn="0" w:noHBand="0" w:noVBand="0"/>
      </w:tblPr>
      <w:tblGrid>
        <w:gridCol w:w="1317"/>
        <w:gridCol w:w="851"/>
        <w:gridCol w:w="851"/>
        <w:gridCol w:w="851"/>
        <w:gridCol w:w="851"/>
        <w:gridCol w:w="851"/>
        <w:gridCol w:w="851"/>
        <w:gridCol w:w="737"/>
      </w:tblGrid>
      <w:tr w:rsidR="00CE5D92" w:rsidRPr="00F56A6C" w:rsidTr="001178A7">
        <w:trPr>
          <w:tblHeader/>
        </w:trPr>
        <w:tc>
          <w:tcPr>
            <w:tcW w:w="442" w:type="dxa"/>
            <w:tcBorders>
              <w:top w:val="single" w:sz="2" w:space="0" w:color="auto"/>
              <w:bottom w:val="single" w:sz="12" w:space="0" w:color="auto"/>
            </w:tcBorders>
          </w:tcPr>
          <w:p w:rsidR="00CE5D92" w:rsidRPr="00F56A6C" w:rsidRDefault="00CE5D92" w:rsidP="00CE5D92">
            <w:pPr>
              <w:jc w:val="both"/>
              <w:rPr>
                <w:lang w:val="en-GB"/>
              </w:rPr>
            </w:pPr>
          </w:p>
        </w:tc>
        <w:tc>
          <w:tcPr>
            <w:tcW w:w="851" w:type="dxa"/>
            <w:tcBorders>
              <w:top w:val="single" w:sz="2" w:space="0" w:color="auto"/>
              <w:bottom w:val="single" w:sz="12" w:space="0" w:color="auto"/>
            </w:tcBorders>
          </w:tcPr>
          <w:p w:rsidR="00CE5D92" w:rsidRPr="001178A7" w:rsidRDefault="00CE5D92" w:rsidP="00CE5D92">
            <w:pPr>
              <w:jc w:val="center"/>
              <w:rPr>
                <w:i/>
                <w:sz w:val="16"/>
                <w:szCs w:val="16"/>
                <w:lang w:val="en-GB"/>
              </w:rPr>
            </w:pPr>
            <w:r w:rsidRPr="001178A7">
              <w:rPr>
                <w:i/>
                <w:sz w:val="16"/>
                <w:szCs w:val="16"/>
                <w:lang w:val="en-GB"/>
              </w:rPr>
              <w:t>2000</w:t>
            </w:r>
          </w:p>
        </w:tc>
        <w:tc>
          <w:tcPr>
            <w:tcW w:w="851" w:type="dxa"/>
            <w:tcBorders>
              <w:top w:val="single" w:sz="2" w:space="0" w:color="auto"/>
              <w:bottom w:val="single" w:sz="12" w:space="0" w:color="auto"/>
            </w:tcBorders>
          </w:tcPr>
          <w:p w:rsidR="00CE5D92" w:rsidRPr="001178A7" w:rsidRDefault="00CE5D92" w:rsidP="00CE5D92">
            <w:pPr>
              <w:jc w:val="center"/>
              <w:rPr>
                <w:i/>
                <w:sz w:val="16"/>
                <w:szCs w:val="16"/>
                <w:lang w:val="en-GB"/>
              </w:rPr>
            </w:pPr>
            <w:r w:rsidRPr="001178A7">
              <w:rPr>
                <w:i/>
                <w:sz w:val="16"/>
                <w:szCs w:val="16"/>
                <w:lang w:val="en-GB"/>
              </w:rPr>
              <w:t>2001</w:t>
            </w:r>
          </w:p>
        </w:tc>
        <w:tc>
          <w:tcPr>
            <w:tcW w:w="851" w:type="dxa"/>
            <w:tcBorders>
              <w:top w:val="single" w:sz="2" w:space="0" w:color="auto"/>
              <w:bottom w:val="single" w:sz="12" w:space="0" w:color="auto"/>
            </w:tcBorders>
          </w:tcPr>
          <w:p w:rsidR="00CE5D92" w:rsidRPr="001178A7" w:rsidRDefault="00CE5D92" w:rsidP="00CE5D92">
            <w:pPr>
              <w:jc w:val="center"/>
              <w:rPr>
                <w:i/>
                <w:sz w:val="16"/>
                <w:szCs w:val="16"/>
                <w:lang w:val="en-GB"/>
              </w:rPr>
            </w:pPr>
            <w:r w:rsidRPr="001178A7">
              <w:rPr>
                <w:i/>
                <w:sz w:val="16"/>
                <w:szCs w:val="16"/>
                <w:lang w:val="en-GB"/>
              </w:rPr>
              <w:t>2002</w:t>
            </w:r>
          </w:p>
        </w:tc>
        <w:tc>
          <w:tcPr>
            <w:tcW w:w="851" w:type="dxa"/>
            <w:tcBorders>
              <w:top w:val="single" w:sz="2" w:space="0" w:color="auto"/>
              <w:bottom w:val="single" w:sz="12" w:space="0" w:color="auto"/>
            </w:tcBorders>
          </w:tcPr>
          <w:p w:rsidR="00CE5D92" w:rsidRPr="001178A7" w:rsidRDefault="00CE5D92" w:rsidP="00CE5D92">
            <w:pPr>
              <w:jc w:val="center"/>
              <w:rPr>
                <w:i/>
                <w:sz w:val="16"/>
                <w:szCs w:val="16"/>
                <w:lang w:val="en-GB"/>
              </w:rPr>
            </w:pPr>
            <w:r w:rsidRPr="001178A7">
              <w:rPr>
                <w:i/>
                <w:sz w:val="16"/>
                <w:szCs w:val="16"/>
                <w:lang w:val="en-GB"/>
              </w:rPr>
              <w:t>2003</w:t>
            </w:r>
          </w:p>
        </w:tc>
        <w:tc>
          <w:tcPr>
            <w:tcW w:w="851" w:type="dxa"/>
            <w:tcBorders>
              <w:top w:val="single" w:sz="2" w:space="0" w:color="auto"/>
              <w:bottom w:val="single" w:sz="12" w:space="0" w:color="auto"/>
            </w:tcBorders>
          </w:tcPr>
          <w:p w:rsidR="00CE5D92" w:rsidRPr="001178A7" w:rsidRDefault="00CE5D92" w:rsidP="00CE5D92">
            <w:pPr>
              <w:jc w:val="center"/>
              <w:rPr>
                <w:i/>
                <w:sz w:val="16"/>
                <w:szCs w:val="16"/>
                <w:lang w:val="en-GB"/>
              </w:rPr>
            </w:pPr>
            <w:r w:rsidRPr="001178A7">
              <w:rPr>
                <w:i/>
                <w:sz w:val="16"/>
                <w:szCs w:val="16"/>
                <w:lang w:val="en-GB"/>
              </w:rPr>
              <w:t>2004</w:t>
            </w:r>
          </w:p>
        </w:tc>
        <w:tc>
          <w:tcPr>
            <w:tcW w:w="851" w:type="dxa"/>
            <w:tcBorders>
              <w:top w:val="single" w:sz="2" w:space="0" w:color="auto"/>
              <w:bottom w:val="single" w:sz="12" w:space="0" w:color="auto"/>
            </w:tcBorders>
          </w:tcPr>
          <w:p w:rsidR="00CE5D92" w:rsidRPr="001178A7" w:rsidRDefault="00CE5D92" w:rsidP="00CE5D92">
            <w:pPr>
              <w:jc w:val="center"/>
              <w:rPr>
                <w:i/>
                <w:sz w:val="16"/>
                <w:szCs w:val="16"/>
                <w:lang w:val="en-GB"/>
              </w:rPr>
            </w:pPr>
            <w:r w:rsidRPr="001178A7">
              <w:rPr>
                <w:i/>
                <w:sz w:val="16"/>
                <w:szCs w:val="16"/>
                <w:lang w:val="en-GB"/>
              </w:rPr>
              <w:t>2005</w:t>
            </w:r>
          </w:p>
        </w:tc>
        <w:tc>
          <w:tcPr>
            <w:tcW w:w="737" w:type="dxa"/>
            <w:tcBorders>
              <w:top w:val="single" w:sz="2" w:space="0" w:color="auto"/>
              <w:bottom w:val="single" w:sz="12" w:space="0" w:color="auto"/>
            </w:tcBorders>
          </w:tcPr>
          <w:p w:rsidR="00CE5D92" w:rsidRPr="001178A7" w:rsidRDefault="00CE5D92" w:rsidP="00CE5D92">
            <w:pPr>
              <w:jc w:val="center"/>
              <w:rPr>
                <w:i/>
                <w:sz w:val="16"/>
                <w:szCs w:val="16"/>
                <w:lang w:val="en-GB"/>
              </w:rPr>
            </w:pPr>
            <w:r w:rsidRPr="001178A7">
              <w:rPr>
                <w:i/>
                <w:sz w:val="16"/>
                <w:szCs w:val="16"/>
                <w:lang w:val="en-GB"/>
              </w:rPr>
              <w:t>2006</w:t>
            </w:r>
          </w:p>
        </w:tc>
      </w:tr>
      <w:tr w:rsidR="00CE5D92" w:rsidRPr="00F56A6C" w:rsidTr="001178A7">
        <w:tc>
          <w:tcPr>
            <w:tcW w:w="442" w:type="dxa"/>
            <w:tcBorders>
              <w:top w:val="single" w:sz="12" w:space="0" w:color="auto"/>
            </w:tcBorders>
          </w:tcPr>
          <w:p w:rsidR="00CE5D92" w:rsidRPr="001178A7" w:rsidRDefault="00CE5D92" w:rsidP="00CE5D92">
            <w:pPr>
              <w:jc w:val="both"/>
              <w:rPr>
                <w:b/>
                <w:sz w:val="18"/>
                <w:szCs w:val="18"/>
                <w:lang w:val="en-GB"/>
              </w:rPr>
            </w:pPr>
            <w:r w:rsidRPr="001178A7">
              <w:rPr>
                <w:b/>
                <w:sz w:val="18"/>
                <w:szCs w:val="18"/>
                <w:lang w:val="en-GB"/>
              </w:rPr>
              <w:t>Turkmenistan</w:t>
            </w:r>
          </w:p>
        </w:tc>
        <w:tc>
          <w:tcPr>
            <w:tcW w:w="851" w:type="dxa"/>
            <w:tcBorders>
              <w:top w:val="single" w:sz="12" w:space="0" w:color="auto"/>
            </w:tcBorders>
          </w:tcPr>
          <w:p w:rsidR="00CE5D92" w:rsidRPr="001178A7" w:rsidRDefault="00CE5D92" w:rsidP="00CE5D92">
            <w:pPr>
              <w:jc w:val="both"/>
              <w:rPr>
                <w:sz w:val="18"/>
                <w:szCs w:val="18"/>
                <w:lang w:val="en-GB"/>
              </w:rPr>
            </w:pPr>
            <w:r w:rsidRPr="001178A7">
              <w:rPr>
                <w:sz w:val="18"/>
                <w:szCs w:val="18"/>
                <w:lang w:val="en-GB"/>
              </w:rPr>
              <w:t>891</w:t>
            </w:r>
          </w:p>
        </w:tc>
        <w:tc>
          <w:tcPr>
            <w:tcW w:w="851" w:type="dxa"/>
            <w:tcBorders>
              <w:top w:val="single" w:sz="12" w:space="0" w:color="auto"/>
            </w:tcBorders>
          </w:tcPr>
          <w:p w:rsidR="00CE5D92" w:rsidRPr="001178A7" w:rsidRDefault="00CE5D92" w:rsidP="00CE5D92">
            <w:pPr>
              <w:jc w:val="both"/>
              <w:rPr>
                <w:sz w:val="18"/>
                <w:szCs w:val="18"/>
                <w:lang w:val="en-GB"/>
              </w:rPr>
            </w:pPr>
            <w:r w:rsidRPr="001178A7">
              <w:rPr>
                <w:sz w:val="18"/>
                <w:szCs w:val="18"/>
                <w:lang w:val="en-GB"/>
              </w:rPr>
              <w:t>1051</w:t>
            </w:r>
          </w:p>
        </w:tc>
        <w:tc>
          <w:tcPr>
            <w:tcW w:w="851" w:type="dxa"/>
            <w:tcBorders>
              <w:top w:val="single" w:sz="12" w:space="0" w:color="auto"/>
            </w:tcBorders>
          </w:tcPr>
          <w:p w:rsidR="00CE5D92" w:rsidRPr="001178A7" w:rsidRDefault="00CE5D92" w:rsidP="00CE5D92">
            <w:pPr>
              <w:jc w:val="both"/>
              <w:rPr>
                <w:sz w:val="18"/>
                <w:szCs w:val="18"/>
                <w:lang w:val="en-GB"/>
              </w:rPr>
            </w:pPr>
            <w:r w:rsidRPr="001178A7">
              <w:rPr>
                <w:sz w:val="18"/>
                <w:szCs w:val="18"/>
                <w:lang w:val="en-GB"/>
              </w:rPr>
              <w:t>1003</w:t>
            </w:r>
          </w:p>
        </w:tc>
        <w:tc>
          <w:tcPr>
            <w:tcW w:w="851" w:type="dxa"/>
            <w:tcBorders>
              <w:top w:val="single" w:sz="12" w:space="0" w:color="auto"/>
            </w:tcBorders>
          </w:tcPr>
          <w:p w:rsidR="00CE5D92" w:rsidRPr="001178A7" w:rsidRDefault="00CE5D92" w:rsidP="00CE5D92">
            <w:pPr>
              <w:jc w:val="both"/>
              <w:rPr>
                <w:sz w:val="18"/>
                <w:szCs w:val="18"/>
                <w:lang w:val="en-GB"/>
              </w:rPr>
            </w:pPr>
            <w:r w:rsidRPr="001178A7">
              <w:rPr>
                <w:sz w:val="18"/>
                <w:szCs w:val="18"/>
                <w:lang w:val="en-GB"/>
              </w:rPr>
              <w:t>944</w:t>
            </w:r>
          </w:p>
        </w:tc>
        <w:tc>
          <w:tcPr>
            <w:tcW w:w="851" w:type="dxa"/>
            <w:tcBorders>
              <w:top w:val="single" w:sz="12" w:space="0" w:color="auto"/>
            </w:tcBorders>
          </w:tcPr>
          <w:p w:rsidR="00CE5D92" w:rsidRPr="001178A7" w:rsidRDefault="00CE5D92" w:rsidP="00CE5D92">
            <w:pPr>
              <w:jc w:val="both"/>
              <w:rPr>
                <w:sz w:val="18"/>
                <w:szCs w:val="18"/>
                <w:lang w:val="en-GB"/>
              </w:rPr>
            </w:pPr>
            <w:r w:rsidRPr="001178A7">
              <w:rPr>
                <w:sz w:val="18"/>
                <w:szCs w:val="18"/>
                <w:lang w:val="en-GB"/>
              </w:rPr>
              <w:t>900</w:t>
            </w:r>
          </w:p>
        </w:tc>
        <w:tc>
          <w:tcPr>
            <w:tcW w:w="851" w:type="dxa"/>
            <w:tcBorders>
              <w:top w:val="single" w:sz="12" w:space="0" w:color="auto"/>
            </w:tcBorders>
          </w:tcPr>
          <w:p w:rsidR="00CE5D92" w:rsidRPr="001178A7" w:rsidRDefault="00CE5D92" w:rsidP="00CE5D92">
            <w:pPr>
              <w:jc w:val="both"/>
              <w:rPr>
                <w:sz w:val="18"/>
                <w:szCs w:val="18"/>
                <w:lang w:val="en-GB"/>
              </w:rPr>
            </w:pPr>
            <w:r w:rsidRPr="001178A7">
              <w:rPr>
                <w:sz w:val="18"/>
                <w:szCs w:val="18"/>
                <w:lang w:val="en-GB"/>
              </w:rPr>
              <w:t>835</w:t>
            </w:r>
          </w:p>
        </w:tc>
        <w:tc>
          <w:tcPr>
            <w:tcW w:w="737" w:type="dxa"/>
            <w:tcBorders>
              <w:top w:val="single" w:sz="12" w:space="0" w:color="auto"/>
            </w:tcBorders>
          </w:tcPr>
          <w:p w:rsidR="00CE5D92" w:rsidRPr="001178A7" w:rsidRDefault="00CE5D92" w:rsidP="00CE5D92">
            <w:pPr>
              <w:jc w:val="both"/>
              <w:rPr>
                <w:sz w:val="18"/>
                <w:szCs w:val="18"/>
                <w:lang w:val="en-GB"/>
              </w:rPr>
            </w:pPr>
            <w:r w:rsidRPr="001178A7">
              <w:rPr>
                <w:sz w:val="18"/>
                <w:szCs w:val="18"/>
                <w:lang w:val="en-GB"/>
              </w:rPr>
              <w:t>819</w:t>
            </w:r>
          </w:p>
        </w:tc>
      </w:tr>
      <w:tr w:rsidR="00CE5D92" w:rsidRPr="00F56A6C" w:rsidTr="001178A7">
        <w:tc>
          <w:tcPr>
            <w:tcW w:w="442" w:type="dxa"/>
          </w:tcPr>
          <w:p w:rsidR="00CE5D92" w:rsidRPr="001178A7" w:rsidRDefault="00CE5D92" w:rsidP="00CE5D92">
            <w:pPr>
              <w:jc w:val="both"/>
              <w:rPr>
                <w:sz w:val="18"/>
                <w:szCs w:val="18"/>
                <w:lang w:val="en-GB"/>
              </w:rPr>
            </w:pPr>
            <w:r w:rsidRPr="001178A7">
              <w:rPr>
                <w:sz w:val="18"/>
                <w:szCs w:val="18"/>
                <w:lang w:val="en-GB"/>
              </w:rPr>
              <w:t>Ashgabat</w:t>
            </w:r>
          </w:p>
        </w:tc>
        <w:tc>
          <w:tcPr>
            <w:tcW w:w="851" w:type="dxa"/>
          </w:tcPr>
          <w:p w:rsidR="00CE5D92" w:rsidRPr="001178A7" w:rsidRDefault="00CE5D92" w:rsidP="00CE5D92">
            <w:pPr>
              <w:jc w:val="both"/>
              <w:rPr>
                <w:sz w:val="18"/>
                <w:szCs w:val="18"/>
                <w:lang w:val="en-GB"/>
              </w:rPr>
            </w:pPr>
            <w:r w:rsidRPr="001178A7">
              <w:rPr>
                <w:sz w:val="18"/>
                <w:szCs w:val="18"/>
                <w:lang w:val="en-GB"/>
              </w:rPr>
              <w:t>130</w:t>
            </w:r>
          </w:p>
        </w:tc>
        <w:tc>
          <w:tcPr>
            <w:tcW w:w="851" w:type="dxa"/>
          </w:tcPr>
          <w:p w:rsidR="00CE5D92" w:rsidRPr="001178A7" w:rsidRDefault="00CE5D92" w:rsidP="00CE5D92">
            <w:pPr>
              <w:jc w:val="both"/>
              <w:rPr>
                <w:sz w:val="18"/>
                <w:szCs w:val="18"/>
                <w:lang w:val="en-GB"/>
              </w:rPr>
            </w:pPr>
            <w:r w:rsidRPr="001178A7">
              <w:rPr>
                <w:sz w:val="18"/>
                <w:szCs w:val="18"/>
                <w:lang w:val="en-GB"/>
              </w:rPr>
              <w:t>129</w:t>
            </w:r>
          </w:p>
        </w:tc>
        <w:tc>
          <w:tcPr>
            <w:tcW w:w="851" w:type="dxa"/>
          </w:tcPr>
          <w:p w:rsidR="00CE5D92" w:rsidRPr="001178A7" w:rsidRDefault="00CE5D92" w:rsidP="00CE5D92">
            <w:pPr>
              <w:jc w:val="both"/>
              <w:rPr>
                <w:sz w:val="18"/>
                <w:szCs w:val="18"/>
                <w:lang w:val="en-GB"/>
              </w:rPr>
            </w:pPr>
            <w:r w:rsidRPr="001178A7">
              <w:rPr>
                <w:sz w:val="18"/>
                <w:szCs w:val="18"/>
                <w:lang w:val="en-GB"/>
              </w:rPr>
              <w:t>119</w:t>
            </w:r>
          </w:p>
        </w:tc>
        <w:tc>
          <w:tcPr>
            <w:tcW w:w="851" w:type="dxa"/>
          </w:tcPr>
          <w:p w:rsidR="00CE5D92" w:rsidRPr="001178A7" w:rsidRDefault="00CE5D92" w:rsidP="00CE5D92">
            <w:pPr>
              <w:jc w:val="both"/>
              <w:rPr>
                <w:sz w:val="18"/>
                <w:szCs w:val="18"/>
                <w:lang w:val="en-GB"/>
              </w:rPr>
            </w:pPr>
            <w:r w:rsidRPr="001178A7">
              <w:rPr>
                <w:sz w:val="18"/>
                <w:szCs w:val="18"/>
                <w:lang w:val="en-GB"/>
              </w:rPr>
              <w:t>117</w:t>
            </w:r>
          </w:p>
        </w:tc>
        <w:tc>
          <w:tcPr>
            <w:tcW w:w="851" w:type="dxa"/>
          </w:tcPr>
          <w:p w:rsidR="00CE5D92" w:rsidRPr="001178A7" w:rsidRDefault="00CE5D92" w:rsidP="00CE5D92">
            <w:pPr>
              <w:jc w:val="both"/>
              <w:rPr>
                <w:sz w:val="18"/>
                <w:szCs w:val="18"/>
                <w:lang w:val="en-GB"/>
              </w:rPr>
            </w:pPr>
            <w:r w:rsidRPr="001178A7">
              <w:rPr>
                <w:sz w:val="18"/>
                <w:szCs w:val="18"/>
                <w:lang w:val="en-GB"/>
              </w:rPr>
              <w:t>115</w:t>
            </w:r>
          </w:p>
        </w:tc>
        <w:tc>
          <w:tcPr>
            <w:tcW w:w="851" w:type="dxa"/>
          </w:tcPr>
          <w:p w:rsidR="00CE5D92" w:rsidRPr="001178A7" w:rsidRDefault="00CE5D92" w:rsidP="00CE5D92">
            <w:pPr>
              <w:jc w:val="both"/>
              <w:rPr>
                <w:sz w:val="18"/>
                <w:szCs w:val="18"/>
                <w:lang w:val="en-GB"/>
              </w:rPr>
            </w:pPr>
            <w:r w:rsidRPr="001178A7">
              <w:rPr>
                <w:sz w:val="18"/>
                <w:szCs w:val="18"/>
                <w:lang w:val="en-GB"/>
              </w:rPr>
              <w:t>115</w:t>
            </w:r>
          </w:p>
        </w:tc>
        <w:tc>
          <w:tcPr>
            <w:tcW w:w="737" w:type="dxa"/>
          </w:tcPr>
          <w:p w:rsidR="00CE5D92" w:rsidRPr="001178A7" w:rsidRDefault="00CE5D92" w:rsidP="00CE5D92">
            <w:pPr>
              <w:jc w:val="both"/>
              <w:rPr>
                <w:sz w:val="18"/>
                <w:szCs w:val="18"/>
                <w:lang w:val="en-GB"/>
              </w:rPr>
            </w:pPr>
            <w:r w:rsidRPr="001178A7">
              <w:rPr>
                <w:sz w:val="18"/>
                <w:szCs w:val="18"/>
                <w:lang w:val="en-GB"/>
              </w:rPr>
              <w:t>117</w:t>
            </w:r>
          </w:p>
        </w:tc>
      </w:tr>
      <w:tr w:rsidR="00CE5D92" w:rsidRPr="00F56A6C" w:rsidTr="001178A7">
        <w:tc>
          <w:tcPr>
            <w:tcW w:w="442" w:type="dxa"/>
          </w:tcPr>
          <w:p w:rsidR="00CE5D92" w:rsidRPr="001178A7" w:rsidRDefault="00CE5D92" w:rsidP="00CE5D92">
            <w:pPr>
              <w:jc w:val="both"/>
              <w:rPr>
                <w:sz w:val="18"/>
                <w:szCs w:val="18"/>
                <w:lang w:val="en-GB"/>
              </w:rPr>
            </w:pPr>
            <w:r w:rsidRPr="001178A7">
              <w:rPr>
                <w:sz w:val="18"/>
                <w:szCs w:val="18"/>
                <w:lang w:val="en-GB"/>
              </w:rPr>
              <w:t>Provinces:</w:t>
            </w:r>
          </w:p>
        </w:tc>
        <w:tc>
          <w:tcPr>
            <w:tcW w:w="851" w:type="dxa"/>
          </w:tcPr>
          <w:p w:rsidR="00CE5D92" w:rsidRPr="001178A7" w:rsidRDefault="00CE5D92" w:rsidP="00CE5D92">
            <w:pPr>
              <w:jc w:val="both"/>
              <w:rPr>
                <w:sz w:val="18"/>
                <w:szCs w:val="18"/>
                <w:lang w:val="en-GB"/>
              </w:rPr>
            </w:pPr>
          </w:p>
        </w:tc>
        <w:tc>
          <w:tcPr>
            <w:tcW w:w="851" w:type="dxa"/>
          </w:tcPr>
          <w:p w:rsidR="00CE5D92" w:rsidRPr="001178A7" w:rsidRDefault="00CE5D92" w:rsidP="00CE5D92">
            <w:pPr>
              <w:jc w:val="both"/>
              <w:rPr>
                <w:sz w:val="18"/>
                <w:szCs w:val="18"/>
                <w:lang w:val="en-GB"/>
              </w:rPr>
            </w:pPr>
          </w:p>
        </w:tc>
        <w:tc>
          <w:tcPr>
            <w:tcW w:w="851" w:type="dxa"/>
          </w:tcPr>
          <w:p w:rsidR="00CE5D92" w:rsidRPr="001178A7" w:rsidRDefault="00CE5D92" w:rsidP="00CE5D92">
            <w:pPr>
              <w:jc w:val="both"/>
              <w:rPr>
                <w:sz w:val="18"/>
                <w:szCs w:val="18"/>
                <w:lang w:val="en-GB"/>
              </w:rPr>
            </w:pPr>
          </w:p>
        </w:tc>
        <w:tc>
          <w:tcPr>
            <w:tcW w:w="851" w:type="dxa"/>
          </w:tcPr>
          <w:p w:rsidR="00CE5D92" w:rsidRPr="001178A7" w:rsidRDefault="00CE5D92" w:rsidP="00CE5D92">
            <w:pPr>
              <w:jc w:val="both"/>
              <w:rPr>
                <w:sz w:val="18"/>
                <w:szCs w:val="18"/>
                <w:lang w:val="en-GB"/>
              </w:rPr>
            </w:pPr>
          </w:p>
        </w:tc>
        <w:tc>
          <w:tcPr>
            <w:tcW w:w="851" w:type="dxa"/>
          </w:tcPr>
          <w:p w:rsidR="00CE5D92" w:rsidRPr="001178A7" w:rsidRDefault="00CE5D92" w:rsidP="00CE5D92">
            <w:pPr>
              <w:jc w:val="both"/>
              <w:rPr>
                <w:sz w:val="18"/>
                <w:szCs w:val="18"/>
                <w:lang w:val="en-GB"/>
              </w:rPr>
            </w:pPr>
          </w:p>
        </w:tc>
        <w:tc>
          <w:tcPr>
            <w:tcW w:w="851" w:type="dxa"/>
          </w:tcPr>
          <w:p w:rsidR="00CE5D92" w:rsidRPr="001178A7" w:rsidRDefault="00CE5D92" w:rsidP="00CE5D92">
            <w:pPr>
              <w:jc w:val="both"/>
              <w:rPr>
                <w:sz w:val="18"/>
                <w:szCs w:val="18"/>
                <w:lang w:val="en-GB"/>
              </w:rPr>
            </w:pPr>
          </w:p>
        </w:tc>
        <w:tc>
          <w:tcPr>
            <w:tcW w:w="737" w:type="dxa"/>
          </w:tcPr>
          <w:p w:rsidR="00CE5D92" w:rsidRPr="001178A7" w:rsidRDefault="00CE5D92" w:rsidP="00CE5D92">
            <w:pPr>
              <w:jc w:val="both"/>
              <w:rPr>
                <w:sz w:val="18"/>
                <w:szCs w:val="18"/>
                <w:lang w:val="en-GB"/>
              </w:rPr>
            </w:pPr>
          </w:p>
        </w:tc>
      </w:tr>
      <w:tr w:rsidR="00CE5D92" w:rsidRPr="00F56A6C" w:rsidTr="001178A7">
        <w:tc>
          <w:tcPr>
            <w:tcW w:w="442" w:type="dxa"/>
          </w:tcPr>
          <w:p w:rsidR="00CE5D92" w:rsidRPr="001178A7" w:rsidRDefault="00CE5D92" w:rsidP="00CE5D92">
            <w:pPr>
              <w:jc w:val="both"/>
              <w:rPr>
                <w:sz w:val="18"/>
                <w:szCs w:val="18"/>
                <w:lang w:val="en-GB"/>
              </w:rPr>
            </w:pPr>
            <w:r w:rsidRPr="001178A7">
              <w:rPr>
                <w:sz w:val="18"/>
                <w:szCs w:val="18"/>
                <w:lang w:val="en-GB"/>
              </w:rPr>
              <w:t>Akhal</w:t>
            </w:r>
          </w:p>
        </w:tc>
        <w:tc>
          <w:tcPr>
            <w:tcW w:w="851" w:type="dxa"/>
          </w:tcPr>
          <w:p w:rsidR="00CE5D92" w:rsidRPr="001178A7" w:rsidRDefault="00CE5D92" w:rsidP="001178A7">
            <w:pPr>
              <w:jc w:val="right"/>
              <w:rPr>
                <w:sz w:val="18"/>
                <w:szCs w:val="18"/>
                <w:lang w:val="en-GB"/>
              </w:rPr>
            </w:pPr>
            <w:r w:rsidRPr="001178A7">
              <w:rPr>
                <w:sz w:val="18"/>
                <w:szCs w:val="18"/>
                <w:lang w:val="en-GB"/>
              </w:rPr>
              <w:t>99</w:t>
            </w:r>
          </w:p>
        </w:tc>
        <w:tc>
          <w:tcPr>
            <w:tcW w:w="851" w:type="dxa"/>
          </w:tcPr>
          <w:p w:rsidR="00CE5D92" w:rsidRPr="001178A7" w:rsidRDefault="00CE5D92" w:rsidP="001178A7">
            <w:pPr>
              <w:jc w:val="right"/>
              <w:rPr>
                <w:sz w:val="18"/>
                <w:szCs w:val="18"/>
                <w:lang w:val="en-GB"/>
              </w:rPr>
            </w:pPr>
            <w:r w:rsidRPr="001178A7">
              <w:rPr>
                <w:sz w:val="18"/>
                <w:szCs w:val="18"/>
                <w:lang w:val="en-GB"/>
              </w:rPr>
              <w:t>102</w:t>
            </w:r>
          </w:p>
        </w:tc>
        <w:tc>
          <w:tcPr>
            <w:tcW w:w="851" w:type="dxa"/>
          </w:tcPr>
          <w:p w:rsidR="00CE5D92" w:rsidRPr="001178A7" w:rsidRDefault="00CE5D92" w:rsidP="001178A7">
            <w:pPr>
              <w:jc w:val="right"/>
              <w:rPr>
                <w:sz w:val="18"/>
                <w:szCs w:val="18"/>
                <w:lang w:val="en-GB"/>
              </w:rPr>
            </w:pPr>
            <w:r w:rsidRPr="001178A7">
              <w:rPr>
                <w:sz w:val="18"/>
                <w:szCs w:val="18"/>
                <w:lang w:val="en-GB"/>
              </w:rPr>
              <w:t>110</w:t>
            </w:r>
          </w:p>
        </w:tc>
        <w:tc>
          <w:tcPr>
            <w:tcW w:w="851" w:type="dxa"/>
          </w:tcPr>
          <w:p w:rsidR="00CE5D92" w:rsidRPr="001178A7" w:rsidRDefault="00CE5D92" w:rsidP="001178A7">
            <w:pPr>
              <w:jc w:val="right"/>
              <w:rPr>
                <w:sz w:val="18"/>
                <w:szCs w:val="18"/>
                <w:lang w:val="en-GB"/>
              </w:rPr>
            </w:pPr>
            <w:r w:rsidRPr="001178A7">
              <w:rPr>
                <w:sz w:val="18"/>
                <w:szCs w:val="18"/>
                <w:lang w:val="en-GB"/>
              </w:rPr>
              <w:t>110</w:t>
            </w:r>
          </w:p>
        </w:tc>
        <w:tc>
          <w:tcPr>
            <w:tcW w:w="851" w:type="dxa"/>
          </w:tcPr>
          <w:p w:rsidR="00CE5D92" w:rsidRPr="001178A7" w:rsidRDefault="00CE5D92" w:rsidP="001178A7">
            <w:pPr>
              <w:jc w:val="right"/>
              <w:rPr>
                <w:sz w:val="18"/>
                <w:szCs w:val="18"/>
                <w:lang w:val="en-GB"/>
              </w:rPr>
            </w:pPr>
            <w:r w:rsidRPr="001178A7">
              <w:rPr>
                <w:sz w:val="18"/>
                <w:szCs w:val="18"/>
                <w:lang w:val="en-GB"/>
              </w:rPr>
              <w:t>109</w:t>
            </w:r>
          </w:p>
        </w:tc>
        <w:tc>
          <w:tcPr>
            <w:tcW w:w="851" w:type="dxa"/>
          </w:tcPr>
          <w:p w:rsidR="00CE5D92" w:rsidRPr="001178A7" w:rsidRDefault="00CE5D92" w:rsidP="001178A7">
            <w:pPr>
              <w:jc w:val="right"/>
              <w:rPr>
                <w:sz w:val="18"/>
                <w:szCs w:val="18"/>
                <w:lang w:val="en-GB"/>
              </w:rPr>
            </w:pPr>
            <w:r w:rsidRPr="001178A7">
              <w:rPr>
                <w:sz w:val="18"/>
                <w:szCs w:val="18"/>
                <w:lang w:val="en-GB"/>
              </w:rPr>
              <w:t>108</w:t>
            </w:r>
          </w:p>
        </w:tc>
        <w:tc>
          <w:tcPr>
            <w:tcW w:w="737" w:type="dxa"/>
          </w:tcPr>
          <w:p w:rsidR="00CE5D92" w:rsidRPr="001178A7" w:rsidRDefault="00CE5D92" w:rsidP="001178A7">
            <w:pPr>
              <w:jc w:val="right"/>
              <w:rPr>
                <w:sz w:val="18"/>
                <w:szCs w:val="18"/>
                <w:lang w:val="en-GB"/>
              </w:rPr>
            </w:pPr>
            <w:r w:rsidRPr="001178A7">
              <w:rPr>
                <w:sz w:val="18"/>
                <w:szCs w:val="18"/>
                <w:lang w:val="en-GB"/>
              </w:rPr>
              <w:t>107</w:t>
            </w:r>
          </w:p>
        </w:tc>
      </w:tr>
      <w:tr w:rsidR="00CE5D92" w:rsidRPr="00F56A6C" w:rsidTr="001178A7">
        <w:tc>
          <w:tcPr>
            <w:tcW w:w="442" w:type="dxa"/>
          </w:tcPr>
          <w:p w:rsidR="00CE5D92" w:rsidRPr="001178A7" w:rsidRDefault="00CE5D92" w:rsidP="00CE5D92">
            <w:pPr>
              <w:jc w:val="both"/>
              <w:rPr>
                <w:sz w:val="18"/>
                <w:szCs w:val="18"/>
                <w:lang w:val="en-GB"/>
              </w:rPr>
            </w:pPr>
            <w:r w:rsidRPr="001178A7">
              <w:rPr>
                <w:sz w:val="18"/>
                <w:szCs w:val="18"/>
                <w:lang w:val="en-GB"/>
              </w:rPr>
              <w:t>Balkan</w:t>
            </w:r>
          </w:p>
        </w:tc>
        <w:tc>
          <w:tcPr>
            <w:tcW w:w="851" w:type="dxa"/>
          </w:tcPr>
          <w:p w:rsidR="00CE5D92" w:rsidRPr="001178A7" w:rsidRDefault="00CE5D92" w:rsidP="001178A7">
            <w:pPr>
              <w:jc w:val="right"/>
              <w:rPr>
                <w:sz w:val="18"/>
                <w:szCs w:val="18"/>
                <w:lang w:val="en-GB"/>
              </w:rPr>
            </w:pPr>
            <w:r w:rsidRPr="001178A7">
              <w:rPr>
                <w:sz w:val="18"/>
                <w:szCs w:val="18"/>
                <w:lang w:val="en-GB"/>
              </w:rPr>
              <w:t>146</w:t>
            </w:r>
          </w:p>
        </w:tc>
        <w:tc>
          <w:tcPr>
            <w:tcW w:w="851" w:type="dxa"/>
          </w:tcPr>
          <w:p w:rsidR="00CE5D92" w:rsidRPr="001178A7" w:rsidRDefault="00CE5D92" w:rsidP="001178A7">
            <w:pPr>
              <w:jc w:val="right"/>
              <w:rPr>
                <w:sz w:val="18"/>
                <w:szCs w:val="18"/>
                <w:lang w:val="en-GB"/>
              </w:rPr>
            </w:pPr>
            <w:r w:rsidRPr="001178A7">
              <w:rPr>
                <w:sz w:val="18"/>
                <w:szCs w:val="18"/>
                <w:lang w:val="en-GB"/>
              </w:rPr>
              <w:t>143</w:t>
            </w:r>
          </w:p>
        </w:tc>
        <w:tc>
          <w:tcPr>
            <w:tcW w:w="851" w:type="dxa"/>
          </w:tcPr>
          <w:p w:rsidR="00CE5D92" w:rsidRPr="001178A7" w:rsidRDefault="00CE5D92" w:rsidP="001178A7">
            <w:pPr>
              <w:jc w:val="right"/>
              <w:rPr>
                <w:sz w:val="18"/>
                <w:szCs w:val="18"/>
                <w:lang w:val="en-GB"/>
              </w:rPr>
            </w:pPr>
            <w:r w:rsidRPr="001178A7">
              <w:rPr>
                <w:sz w:val="18"/>
                <w:szCs w:val="18"/>
                <w:lang w:val="en-GB"/>
              </w:rPr>
              <w:t>141</w:t>
            </w:r>
          </w:p>
        </w:tc>
        <w:tc>
          <w:tcPr>
            <w:tcW w:w="851" w:type="dxa"/>
          </w:tcPr>
          <w:p w:rsidR="00CE5D92" w:rsidRPr="001178A7" w:rsidRDefault="00CE5D92" w:rsidP="001178A7">
            <w:pPr>
              <w:jc w:val="right"/>
              <w:rPr>
                <w:sz w:val="18"/>
                <w:szCs w:val="18"/>
                <w:lang w:val="en-GB"/>
              </w:rPr>
            </w:pPr>
            <w:r w:rsidRPr="001178A7">
              <w:rPr>
                <w:sz w:val="18"/>
                <w:szCs w:val="18"/>
                <w:lang w:val="en-GB"/>
              </w:rPr>
              <w:t>137</w:t>
            </w:r>
          </w:p>
        </w:tc>
        <w:tc>
          <w:tcPr>
            <w:tcW w:w="851" w:type="dxa"/>
          </w:tcPr>
          <w:p w:rsidR="00CE5D92" w:rsidRPr="001178A7" w:rsidRDefault="00CE5D92" w:rsidP="001178A7">
            <w:pPr>
              <w:jc w:val="right"/>
              <w:rPr>
                <w:sz w:val="18"/>
                <w:szCs w:val="18"/>
                <w:lang w:val="en-GB"/>
              </w:rPr>
            </w:pPr>
            <w:r w:rsidRPr="001178A7">
              <w:rPr>
                <w:sz w:val="18"/>
                <w:szCs w:val="18"/>
                <w:lang w:val="en-GB"/>
              </w:rPr>
              <w:t>137</w:t>
            </w:r>
          </w:p>
        </w:tc>
        <w:tc>
          <w:tcPr>
            <w:tcW w:w="851" w:type="dxa"/>
          </w:tcPr>
          <w:p w:rsidR="00CE5D92" w:rsidRPr="001178A7" w:rsidRDefault="00CE5D92" w:rsidP="001178A7">
            <w:pPr>
              <w:jc w:val="right"/>
              <w:rPr>
                <w:sz w:val="18"/>
                <w:szCs w:val="18"/>
                <w:lang w:val="en-GB"/>
              </w:rPr>
            </w:pPr>
            <w:r w:rsidRPr="001178A7">
              <w:rPr>
                <w:sz w:val="18"/>
                <w:szCs w:val="18"/>
                <w:lang w:val="en-GB"/>
              </w:rPr>
              <w:t>137</w:t>
            </w:r>
          </w:p>
        </w:tc>
        <w:tc>
          <w:tcPr>
            <w:tcW w:w="737" w:type="dxa"/>
          </w:tcPr>
          <w:p w:rsidR="00CE5D92" w:rsidRPr="001178A7" w:rsidRDefault="00CE5D92" w:rsidP="001178A7">
            <w:pPr>
              <w:jc w:val="right"/>
              <w:rPr>
                <w:sz w:val="18"/>
                <w:szCs w:val="18"/>
                <w:lang w:val="en-GB"/>
              </w:rPr>
            </w:pPr>
            <w:r w:rsidRPr="001178A7">
              <w:rPr>
                <w:sz w:val="18"/>
                <w:szCs w:val="18"/>
                <w:lang w:val="en-GB"/>
              </w:rPr>
              <w:t>137</w:t>
            </w:r>
          </w:p>
        </w:tc>
      </w:tr>
      <w:tr w:rsidR="00CE5D92" w:rsidRPr="00F56A6C" w:rsidTr="001178A7">
        <w:tc>
          <w:tcPr>
            <w:tcW w:w="442" w:type="dxa"/>
          </w:tcPr>
          <w:p w:rsidR="00CE5D92" w:rsidRPr="001178A7" w:rsidRDefault="00CE5D92" w:rsidP="00CE5D92">
            <w:pPr>
              <w:jc w:val="both"/>
              <w:rPr>
                <w:sz w:val="18"/>
                <w:szCs w:val="18"/>
                <w:lang w:val="en-GB"/>
              </w:rPr>
            </w:pPr>
            <w:r w:rsidRPr="001178A7">
              <w:rPr>
                <w:sz w:val="18"/>
                <w:szCs w:val="18"/>
                <w:lang w:val="en-GB"/>
              </w:rPr>
              <w:t>Dashoguz</w:t>
            </w:r>
          </w:p>
        </w:tc>
        <w:tc>
          <w:tcPr>
            <w:tcW w:w="851" w:type="dxa"/>
          </w:tcPr>
          <w:p w:rsidR="00CE5D92" w:rsidRPr="001178A7" w:rsidRDefault="00CE5D92" w:rsidP="001178A7">
            <w:pPr>
              <w:jc w:val="right"/>
              <w:rPr>
                <w:sz w:val="18"/>
                <w:szCs w:val="18"/>
                <w:lang w:val="en-GB"/>
              </w:rPr>
            </w:pPr>
            <w:r w:rsidRPr="001178A7">
              <w:rPr>
                <w:sz w:val="18"/>
                <w:szCs w:val="18"/>
                <w:lang w:val="en-GB"/>
              </w:rPr>
              <w:t>78</w:t>
            </w:r>
          </w:p>
        </w:tc>
        <w:tc>
          <w:tcPr>
            <w:tcW w:w="851" w:type="dxa"/>
          </w:tcPr>
          <w:p w:rsidR="00CE5D92" w:rsidRPr="001178A7" w:rsidRDefault="00CE5D92" w:rsidP="001178A7">
            <w:pPr>
              <w:jc w:val="right"/>
              <w:rPr>
                <w:sz w:val="18"/>
                <w:szCs w:val="18"/>
                <w:lang w:val="en-GB"/>
              </w:rPr>
            </w:pPr>
            <w:r w:rsidRPr="001178A7">
              <w:rPr>
                <w:sz w:val="18"/>
                <w:szCs w:val="18"/>
                <w:lang w:val="en-GB"/>
              </w:rPr>
              <w:t>258</w:t>
            </w:r>
          </w:p>
        </w:tc>
        <w:tc>
          <w:tcPr>
            <w:tcW w:w="851" w:type="dxa"/>
          </w:tcPr>
          <w:p w:rsidR="00CE5D92" w:rsidRPr="001178A7" w:rsidRDefault="00CE5D92" w:rsidP="001178A7">
            <w:pPr>
              <w:jc w:val="right"/>
              <w:rPr>
                <w:sz w:val="18"/>
                <w:szCs w:val="18"/>
                <w:lang w:val="en-GB"/>
              </w:rPr>
            </w:pPr>
            <w:r w:rsidRPr="001178A7">
              <w:rPr>
                <w:sz w:val="18"/>
                <w:szCs w:val="18"/>
                <w:lang w:val="en-GB"/>
              </w:rPr>
              <w:t>238</w:t>
            </w:r>
          </w:p>
        </w:tc>
        <w:tc>
          <w:tcPr>
            <w:tcW w:w="851" w:type="dxa"/>
          </w:tcPr>
          <w:p w:rsidR="00CE5D92" w:rsidRPr="001178A7" w:rsidRDefault="00CE5D92" w:rsidP="001178A7">
            <w:pPr>
              <w:jc w:val="right"/>
              <w:rPr>
                <w:sz w:val="18"/>
                <w:szCs w:val="18"/>
                <w:lang w:val="en-GB"/>
              </w:rPr>
            </w:pPr>
            <w:r w:rsidRPr="001178A7">
              <w:rPr>
                <w:sz w:val="18"/>
                <w:szCs w:val="18"/>
                <w:lang w:val="en-GB"/>
              </w:rPr>
              <w:t>204</w:t>
            </w:r>
          </w:p>
        </w:tc>
        <w:tc>
          <w:tcPr>
            <w:tcW w:w="851" w:type="dxa"/>
          </w:tcPr>
          <w:p w:rsidR="00CE5D92" w:rsidRPr="001178A7" w:rsidRDefault="00CE5D92" w:rsidP="001178A7">
            <w:pPr>
              <w:jc w:val="right"/>
              <w:rPr>
                <w:sz w:val="18"/>
                <w:szCs w:val="18"/>
                <w:lang w:val="en-GB"/>
              </w:rPr>
            </w:pPr>
            <w:r w:rsidRPr="001178A7">
              <w:rPr>
                <w:sz w:val="18"/>
                <w:szCs w:val="18"/>
                <w:lang w:val="en-GB"/>
              </w:rPr>
              <w:t>173</w:t>
            </w:r>
          </w:p>
        </w:tc>
        <w:tc>
          <w:tcPr>
            <w:tcW w:w="851" w:type="dxa"/>
          </w:tcPr>
          <w:p w:rsidR="00CE5D92" w:rsidRPr="001178A7" w:rsidRDefault="00CE5D92" w:rsidP="001178A7">
            <w:pPr>
              <w:jc w:val="right"/>
              <w:rPr>
                <w:sz w:val="18"/>
                <w:szCs w:val="18"/>
                <w:lang w:val="en-GB"/>
              </w:rPr>
            </w:pPr>
            <w:r w:rsidRPr="001178A7">
              <w:rPr>
                <w:sz w:val="18"/>
                <w:szCs w:val="18"/>
                <w:lang w:val="en-GB"/>
              </w:rPr>
              <w:t>113</w:t>
            </w:r>
          </w:p>
        </w:tc>
        <w:tc>
          <w:tcPr>
            <w:tcW w:w="737" w:type="dxa"/>
          </w:tcPr>
          <w:p w:rsidR="00CE5D92" w:rsidRPr="001178A7" w:rsidRDefault="00CE5D92" w:rsidP="001178A7">
            <w:pPr>
              <w:jc w:val="right"/>
              <w:rPr>
                <w:sz w:val="18"/>
                <w:szCs w:val="18"/>
                <w:lang w:val="en-GB"/>
              </w:rPr>
            </w:pPr>
            <w:r w:rsidRPr="001178A7">
              <w:rPr>
                <w:sz w:val="18"/>
                <w:szCs w:val="18"/>
                <w:lang w:val="en-GB"/>
              </w:rPr>
              <w:t>97</w:t>
            </w:r>
          </w:p>
        </w:tc>
      </w:tr>
      <w:tr w:rsidR="00CE5D92" w:rsidRPr="00F56A6C" w:rsidTr="001178A7">
        <w:tc>
          <w:tcPr>
            <w:tcW w:w="442" w:type="dxa"/>
          </w:tcPr>
          <w:p w:rsidR="00CE5D92" w:rsidRPr="001178A7" w:rsidRDefault="00CE5D92" w:rsidP="00CE5D92">
            <w:pPr>
              <w:jc w:val="both"/>
              <w:rPr>
                <w:sz w:val="18"/>
                <w:szCs w:val="18"/>
                <w:lang w:val="en-GB"/>
              </w:rPr>
            </w:pPr>
            <w:r w:rsidRPr="001178A7">
              <w:rPr>
                <w:sz w:val="18"/>
                <w:szCs w:val="18"/>
                <w:lang w:val="en-GB"/>
              </w:rPr>
              <w:t>Lebap</w:t>
            </w:r>
          </w:p>
        </w:tc>
        <w:tc>
          <w:tcPr>
            <w:tcW w:w="851" w:type="dxa"/>
          </w:tcPr>
          <w:p w:rsidR="00CE5D92" w:rsidRPr="001178A7" w:rsidRDefault="00CE5D92" w:rsidP="001178A7">
            <w:pPr>
              <w:jc w:val="right"/>
              <w:rPr>
                <w:sz w:val="18"/>
                <w:szCs w:val="18"/>
                <w:lang w:val="en-GB"/>
              </w:rPr>
            </w:pPr>
            <w:r w:rsidRPr="001178A7">
              <w:rPr>
                <w:sz w:val="18"/>
                <w:szCs w:val="18"/>
                <w:lang w:val="en-GB"/>
              </w:rPr>
              <w:t>276</w:t>
            </w:r>
          </w:p>
        </w:tc>
        <w:tc>
          <w:tcPr>
            <w:tcW w:w="851" w:type="dxa"/>
          </w:tcPr>
          <w:p w:rsidR="00CE5D92" w:rsidRPr="001178A7" w:rsidRDefault="00CE5D92" w:rsidP="001178A7">
            <w:pPr>
              <w:jc w:val="right"/>
              <w:rPr>
                <w:sz w:val="18"/>
                <w:szCs w:val="18"/>
                <w:lang w:val="en-GB"/>
              </w:rPr>
            </w:pPr>
            <w:r w:rsidRPr="001178A7">
              <w:rPr>
                <w:sz w:val="18"/>
                <w:szCs w:val="18"/>
                <w:lang w:val="en-GB"/>
              </w:rPr>
              <w:t>261</w:t>
            </w:r>
          </w:p>
        </w:tc>
        <w:tc>
          <w:tcPr>
            <w:tcW w:w="851" w:type="dxa"/>
          </w:tcPr>
          <w:p w:rsidR="00CE5D92" w:rsidRPr="001178A7" w:rsidRDefault="00CE5D92" w:rsidP="001178A7">
            <w:pPr>
              <w:jc w:val="right"/>
              <w:rPr>
                <w:sz w:val="18"/>
                <w:szCs w:val="18"/>
                <w:lang w:val="en-GB"/>
              </w:rPr>
            </w:pPr>
            <w:r w:rsidRPr="001178A7">
              <w:rPr>
                <w:sz w:val="18"/>
                <w:szCs w:val="18"/>
                <w:lang w:val="en-GB"/>
              </w:rPr>
              <w:t>242</w:t>
            </w:r>
          </w:p>
        </w:tc>
        <w:tc>
          <w:tcPr>
            <w:tcW w:w="851" w:type="dxa"/>
          </w:tcPr>
          <w:p w:rsidR="00CE5D92" w:rsidRPr="001178A7" w:rsidRDefault="00CE5D92" w:rsidP="001178A7">
            <w:pPr>
              <w:jc w:val="right"/>
              <w:rPr>
                <w:sz w:val="18"/>
                <w:szCs w:val="18"/>
                <w:lang w:val="en-GB"/>
              </w:rPr>
            </w:pPr>
            <w:r w:rsidRPr="001178A7">
              <w:rPr>
                <w:sz w:val="18"/>
                <w:szCs w:val="18"/>
                <w:lang w:val="en-GB"/>
              </w:rPr>
              <w:t>228</w:t>
            </w:r>
          </w:p>
        </w:tc>
        <w:tc>
          <w:tcPr>
            <w:tcW w:w="851" w:type="dxa"/>
          </w:tcPr>
          <w:p w:rsidR="00CE5D92" w:rsidRPr="001178A7" w:rsidRDefault="00CE5D92" w:rsidP="001178A7">
            <w:pPr>
              <w:jc w:val="right"/>
              <w:rPr>
                <w:sz w:val="18"/>
                <w:szCs w:val="18"/>
                <w:lang w:val="en-GB"/>
              </w:rPr>
            </w:pPr>
            <w:r w:rsidRPr="001178A7">
              <w:rPr>
                <w:sz w:val="18"/>
                <w:szCs w:val="18"/>
                <w:lang w:val="en-GB"/>
              </w:rPr>
              <w:t>221</w:t>
            </w:r>
          </w:p>
        </w:tc>
        <w:tc>
          <w:tcPr>
            <w:tcW w:w="851" w:type="dxa"/>
          </w:tcPr>
          <w:p w:rsidR="00CE5D92" w:rsidRPr="001178A7" w:rsidRDefault="00CE5D92" w:rsidP="001178A7">
            <w:pPr>
              <w:jc w:val="right"/>
              <w:rPr>
                <w:sz w:val="18"/>
                <w:szCs w:val="18"/>
                <w:lang w:val="en-GB"/>
              </w:rPr>
            </w:pPr>
            <w:r w:rsidRPr="001178A7">
              <w:rPr>
                <w:sz w:val="18"/>
                <w:szCs w:val="18"/>
                <w:lang w:val="en-GB"/>
              </w:rPr>
              <w:t>217</w:t>
            </w:r>
          </w:p>
        </w:tc>
        <w:tc>
          <w:tcPr>
            <w:tcW w:w="737" w:type="dxa"/>
          </w:tcPr>
          <w:p w:rsidR="00CE5D92" w:rsidRPr="001178A7" w:rsidRDefault="00CE5D92" w:rsidP="001178A7">
            <w:pPr>
              <w:jc w:val="right"/>
              <w:rPr>
                <w:sz w:val="18"/>
                <w:szCs w:val="18"/>
                <w:lang w:val="en-GB"/>
              </w:rPr>
            </w:pPr>
            <w:r w:rsidRPr="001178A7">
              <w:rPr>
                <w:sz w:val="18"/>
                <w:szCs w:val="18"/>
                <w:lang w:val="en-GB"/>
              </w:rPr>
              <w:t>216</w:t>
            </w:r>
          </w:p>
        </w:tc>
      </w:tr>
      <w:tr w:rsidR="00CE5D92" w:rsidRPr="00F56A6C" w:rsidTr="001178A7">
        <w:tc>
          <w:tcPr>
            <w:tcW w:w="442" w:type="dxa"/>
            <w:tcBorders>
              <w:bottom w:val="single" w:sz="12" w:space="0" w:color="auto"/>
            </w:tcBorders>
          </w:tcPr>
          <w:p w:rsidR="00CE5D92" w:rsidRPr="001178A7" w:rsidRDefault="00CE5D92" w:rsidP="00CE5D92">
            <w:pPr>
              <w:jc w:val="both"/>
              <w:rPr>
                <w:sz w:val="18"/>
                <w:szCs w:val="18"/>
                <w:lang w:val="en-GB"/>
              </w:rPr>
            </w:pPr>
            <w:r w:rsidRPr="001178A7">
              <w:rPr>
                <w:sz w:val="18"/>
                <w:szCs w:val="18"/>
                <w:lang w:val="en-GB"/>
              </w:rPr>
              <w:t>Mary</w:t>
            </w:r>
          </w:p>
        </w:tc>
        <w:tc>
          <w:tcPr>
            <w:tcW w:w="851" w:type="dxa"/>
            <w:tcBorders>
              <w:bottom w:val="single" w:sz="12" w:space="0" w:color="auto"/>
            </w:tcBorders>
          </w:tcPr>
          <w:p w:rsidR="00CE5D92" w:rsidRPr="001178A7" w:rsidRDefault="00CE5D92" w:rsidP="001178A7">
            <w:pPr>
              <w:jc w:val="right"/>
              <w:rPr>
                <w:sz w:val="18"/>
                <w:szCs w:val="18"/>
                <w:lang w:val="en-GB"/>
              </w:rPr>
            </w:pPr>
            <w:r w:rsidRPr="001178A7">
              <w:rPr>
                <w:sz w:val="18"/>
                <w:szCs w:val="18"/>
                <w:lang w:val="en-GB"/>
              </w:rPr>
              <w:t>162</w:t>
            </w:r>
          </w:p>
        </w:tc>
        <w:tc>
          <w:tcPr>
            <w:tcW w:w="851" w:type="dxa"/>
            <w:tcBorders>
              <w:bottom w:val="single" w:sz="12" w:space="0" w:color="auto"/>
            </w:tcBorders>
          </w:tcPr>
          <w:p w:rsidR="00CE5D92" w:rsidRPr="001178A7" w:rsidRDefault="00CE5D92" w:rsidP="001178A7">
            <w:pPr>
              <w:jc w:val="right"/>
              <w:rPr>
                <w:sz w:val="18"/>
                <w:szCs w:val="18"/>
                <w:lang w:val="en-GB"/>
              </w:rPr>
            </w:pPr>
            <w:r w:rsidRPr="001178A7">
              <w:rPr>
                <w:sz w:val="18"/>
                <w:szCs w:val="18"/>
                <w:lang w:val="en-GB"/>
              </w:rPr>
              <w:t>158</w:t>
            </w:r>
          </w:p>
        </w:tc>
        <w:tc>
          <w:tcPr>
            <w:tcW w:w="851" w:type="dxa"/>
            <w:tcBorders>
              <w:bottom w:val="single" w:sz="12" w:space="0" w:color="auto"/>
            </w:tcBorders>
          </w:tcPr>
          <w:p w:rsidR="00CE5D92" w:rsidRPr="001178A7" w:rsidRDefault="00CE5D92" w:rsidP="001178A7">
            <w:pPr>
              <w:jc w:val="right"/>
              <w:rPr>
                <w:sz w:val="18"/>
                <w:szCs w:val="18"/>
                <w:lang w:val="en-GB"/>
              </w:rPr>
            </w:pPr>
            <w:r w:rsidRPr="001178A7">
              <w:rPr>
                <w:sz w:val="18"/>
                <w:szCs w:val="18"/>
                <w:lang w:val="en-GB"/>
              </w:rPr>
              <w:t>153</w:t>
            </w:r>
          </w:p>
        </w:tc>
        <w:tc>
          <w:tcPr>
            <w:tcW w:w="851" w:type="dxa"/>
            <w:tcBorders>
              <w:bottom w:val="single" w:sz="12" w:space="0" w:color="auto"/>
            </w:tcBorders>
          </w:tcPr>
          <w:p w:rsidR="00CE5D92" w:rsidRPr="001178A7" w:rsidRDefault="00CE5D92" w:rsidP="001178A7">
            <w:pPr>
              <w:jc w:val="right"/>
              <w:rPr>
                <w:sz w:val="18"/>
                <w:szCs w:val="18"/>
                <w:lang w:val="en-GB"/>
              </w:rPr>
            </w:pPr>
            <w:r w:rsidRPr="001178A7">
              <w:rPr>
                <w:sz w:val="18"/>
                <w:szCs w:val="18"/>
                <w:lang w:val="en-GB"/>
              </w:rPr>
              <w:t>148</w:t>
            </w:r>
          </w:p>
        </w:tc>
        <w:tc>
          <w:tcPr>
            <w:tcW w:w="851" w:type="dxa"/>
            <w:tcBorders>
              <w:bottom w:val="single" w:sz="12" w:space="0" w:color="auto"/>
            </w:tcBorders>
          </w:tcPr>
          <w:p w:rsidR="00CE5D92" w:rsidRPr="001178A7" w:rsidRDefault="00CE5D92" w:rsidP="001178A7">
            <w:pPr>
              <w:jc w:val="right"/>
              <w:rPr>
                <w:sz w:val="18"/>
                <w:szCs w:val="18"/>
                <w:lang w:val="en-GB"/>
              </w:rPr>
            </w:pPr>
            <w:r w:rsidRPr="001178A7">
              <w:rPr>
                <w:sz w:val="18"/>
                <w:szCs w:val="18"/>
                <w:lang w:val="en-GB"/>
              </w:rPr>
              <w:t>145</w:t>
            </w:r>
          </w:p>
        </w:tc>
        <w:tc>
          <w:tcPr>
            <w:tcW w:w="851" w:type="dxa"/>
            <w:tcBorders>
              <w:bottom w:val="single" w:sz="12" w:space="0" w:color="auto"/>
            </w:tcBorders>
          </w:tcPr>
          <w:p w:rsidR="00CE5D92" w:rsidRPr="001178A7" w:rsidRDefault="00CE5D92" w:rsidP="001178A7">
            <w:pPr>
              <w:jc w:val="right"/>
              <w:rPr>
                <w:sz w:val="18"/>
                <w:szCs w:val="18"/>
                <w:lang w:val="en-GB"/>
              </w:rPr>
            </w:pPr>
            <w:r w:rsidRPr="001178A7">
              <w:rPr>
                <w:sz w:val="18"/>
                <w:szCs w:val="18"/>
                <w:lang w:val="en-GB"/>
              </w:rPr>
              <w:t>145</w:t>
            </w:r>
          </w:p>
        </w:tc>
        <w:tc>
          <w:tcPr>
            <w:tcW w:w="737" w:type="dxa"/>
            <w:tcBorders>
              <w:bottom w:val="single" w:sz="12" w:space="0" w:color="auto"/>
            </w:tcBorders>
          </w:tcPr>
          <w:p w:rsidR="00CE5D92" w:rsidRPr="001178A7" w:rsidRDefault="00CE5D92" w:rsidP="001178A7">
            <w:pPr>
              <w:jc w:val="right"/>
              <w:rPr>
                <w:sz w:val="18"/>
                <w:szCs w:val="18"/>
                <w:lang w:val="en-GB"/>
              </w:rPr>
            </w:pPr>
            <w:r w:rsidRPr="001178A7">
              <w:rPr>
                <w:sz w:val="18"/>
                <w:szCs w:val="18"/>
                <w:lang w:val="en-GB"/>
              </w:rPr>
              <w:t>145</w:t>
            </w:r>
          </w:p>
        </w:tc>
      </w:tr>
    </w:tbl>
    <w:p w:rsidR="0029440F" w:rsidRDefault="0029440F" w:rsidP="001178A7">
      <w:pPr>
        <w:spacing w:before="120" w:after="120"/>
        <w:ind w:left="1134" w:right="1134"/>
        <w:jc w:val="both"/>
        <w:rPr>
          <w:lang w:val="en-GB"/>
        </w:rPr>
      </w:pPr>
    </w:p>
    <w:p w:rsidR="00CE5D92" w:rsidRPr="00F56A6C" w:rsidRDefault="0029440F" w:rsidP="001178A7">
      <w:pPr>
        <w:spacing w:before="120" w:after="120"/>
        <w:ind w:left="1134" w:right="1134"/>
        <w:jc w:val="both"/>
        <w:rPr>
          <w:b/>
          <w:lang w:val="en-GB"/>
        </w:rPr>
      </w:pPr>
      <w:r>
        <w:rPr>
          <w:lang w:val="en-GB"/>
        </w:rPr>
        <w:br w:type="page"/>
      </w:r>
      <w:r w:rsidR="00CE5D92" w:rsidRPr="00F56A6C">
        <w:rPr>
          <w:lang w:val="en-GB"/>
        </w:rPr>
        <w:t>290.</w:t>
      </w:r>
      <w:r w:rsidR="00CE5D92" w:rsidRPr="00F56A6C">
        <w:rPr>
          <w:lang w:val="en-GB"/>
        </w:rPr>
        <w:tab/>
      </w:r>
      <w:r w:rsidR="00CE5D92" w:rsidRPr="005552DF">
        <w:rPr>
          <w:lang w:val="en-GB"/>
        </w:rPr>
        <w:t>Number of children in pre-school establishments (thousands)</w:t>
      </w:r>
    </w:p>
    <w:tbl>
      <w:tblPr>
        <w:tblW w:w="7230" w:type="dxa"/>
        <w:tblInd w:w="1242" w:type="dxa"/>
        <w:tblLook w:val="00BF" w:firstRow="1" w:lastRow="0" w:firstColumn="1" w:lastColumn="0" w:noHBand="0" w:noVBand="0"/>
      </w:tblPr>
      <w:tblGrid>
        <w:gridCol w:w="1418"/>
        <w:gridCol w:w="709"/>
        <w:gridCol w:w="850"/>
        <w:gridCol w:w="954"/>
        <w:gridCol w:w="889"/>
        <w:gridCol w:w="850"/>
        <w:gridCol w:w="709"/>
        <w:gridCol w:w="851"/>
      </w:tblGrid>
      <w:tr w:rsidR="00CE5D92" w:rsidRPr="00F56A6C" w:rsidTr="001178A7">
        <w:tc>
          <w:tcPr>
            <w:tcW w:w="1418" w:type="dxa"/>
            <w:tcBorders>
              <w:top w:val="single" w:sz="2" w:space="0" w:color="auto"/>
              <w:bottom w:val="single" w:sz="12" w:space="0" w:color="auto"/>
            </w:tcBorders>
          </w:tcPr>
          <w:p w:rsidR="00CE5D92" w:rsidRPr="00F56A6C" w:rsidRDefault="00CE5D92" w:rsidP="00CE5D92">
            <w:pPr>
              <w:jc w:val="both"/>
              <w:rPr>
                <w:lang w:val="en-GB"/>
              </w:rPr>
            </w:pPr>
          </w:p>
        </w:tc>
        <w:tc>
          <w:tcPr>
            <w:tcW w:w="709" w:type="dxa"/>
            <w:tcBorders>
              <w:top w:val="single" w:sz="2" w:space="0" w:color="auto"/>
              <w:bottom w:val="single" w:sz="12" w:space="0" w:color="auto"/>
            </w:tcBorders>
          </w:tcPr>
          <w:p w:rsidR="00CE5D92" w:rsidRPr="001178A7" w:rsidRDefault="00CE5D92" w:rsidP="00CE5D92">
            <w:pPr>
              <w:jc w:val="center"/>
              <w:rPr>
                <w:i/>
                <w:sz w:val="16"/>
                <w:szCs w:val="16"/>
                <w:lang w:val="en-GB"/>
              </w:rPr>
            </w:pPr>
            <w:r w:rsidRPr="001178A7">
              <w:rPr>
                <w:i/>
                <w:sz w:val="16"/>
                <w:szCs w:val="16"/>
                <w:lang w:val="en-GB"/>
              </w:rPr>
              <w:t>2000</w:t>
            </w:r>
          </w:p>
        </w:tc>
        <w:tc>
          <w:tcPr>
            <w:tcW w:w="850" w:type="dxa"/>
            <w:tcBorders>
              <w:top w:val="single" w:sz="2" w:space="0" w:color="auto"/>
              <w:bottom w:val="single" w:sz="12" w:space="0" w:color="auto"/>
            </w:tcBorders>
          </w:tcPr>
          <w:p w:rsidR="00CE5D92" w:rsidRPr="001178A7" w:rsidRDefault="00CE5D92" w:rsidP="00CE5D92">
            <w:pPr>
              <w:jc w:val="center"/>
              <w:rPr>
                <w:i/>
                <w:sz w:val="16"/>
                <w:szCs w:val="16"/>
                <w:lang w:val="en-GB"/>
              </w:rPr>
            </w:pPr>
            <w:r w:rsidRPr="001178A7">
              <w:rPr>
                <w:i/>
                <w:sz w:val="16"/>
                <w:szCs w:val="16"/>
                <w:lang w:val="en-GB"/>
              </w:rPr>
              <w:t>2001</w:t>
            </w:r>
          </w:p>
        </w:tc>
        <w:tc>
          <w:tcPr>
            <w:tcW w:w="954" w:type="dxa"/>
            <w:tcBorders>
              <w:top w:val="single" w:sz="2" w:space="0" w:color="auto"/>
              <w:bottom w:val="single" w:sz="12" w:space="0" w:color="auto"/>
            </w:tcBorders>
          </w:tcPr>
          <w:p w:rsidR="00CE5D92" w:rsidRPr="001178A7" w:rsidRDefault="00CE5D92" w:rsidP="00CE5D92">
            <w:pPr>
              <w:jc w:val="center"/>
              <w:rPr>
                <w:i/>
                <w:sz w:val="16"/>
                <w:szCs w:val="16"/>
                <w:lang w:val="en-GB"/>
              </w:rPr>
            </w:pPr>
            <w:r w:rsidRPr="001178A7">
              <w:rPr>
                <w:i/>
                <w:sz w:val="16"/>
                <w:szCs w:val="16"/>
                <w:lang w:val="en-GB"/>
              </w:rPr>
              <w:t>2002</w:t>
            </w:r>
          </w:p>
        </w:tc>
        <w:tc>
          <w:tcPr>
            <w:tcW w:w="889" w:type="dxa"/>
            <w:tcBorders>
              <w:top w:val="single" w:sz="2" w:space="0" w:color="auto"/>
              <w:bottom w:val="single" w:sz="12" w:space="0" w:color="auto"/>
            </w:tcBorders>
          </w:tcPr>
          <w:p w:rsidR="00CE5D92" w:rsidRPr="001178A7" w:rsidRDefault="00CE5D92" w:rsidP="00CE5D92">
            <w:pPr>
              <w:jc w:val="center"/>
              <w:rPr>
                <w:i/>
                <w:sz w:val="16"/>
                <w:szCs w:val="16"/>
                <w:lang w:val="en-GB"/>
              </w:rPr>
            </w:pPr>
            <w:r w:rsidRPr="001178A7">
              <w:rPr>
                <w:i/>
                <w:sz w:val="16"/>
                <w:szCs w:val="16"/>
                <w:lang w:val="en-GB"/>
              </w:rPr>
              <w:t>2003</w:t>
            </w:r>
          </w:p>
        </w:tc>
        <w:tc>
          <w:tcPr>
            <w:tcW w:w="850" w:type="dxa"/>
            <w:tcBorders>
              <w:top w:val="single" w:sz="2" w:space="0" w:color="auto"/>
              <w:bottom w:val="single" w:sz="12" w:space="0" w:color="auto"/>
            </w:tcBorders>
          </w:tcPr>
          <w:p w:rsidR="00CE5D92" w:rsidRPr="001178A7" w:rsidRDefault="00CE5D92" w:rsidP="00CE5D92">
            <w:pPr>
              <w:jc w:val="center"/>
              <w:rPr>
                <w:i/>
                <w:sz w:val="16"/>
                <w:szCs w:val="16"/>
                <w:lang w:val="en-GB"/>
              </w:rPr>
            </w:pPr>
            <w:r w:rsidRPr="001178A7">
              <w:rPr>
                <w:i/>
                <w:sz w:val="16"/>
                <w:szCs w:val="16"/>
                <w:lang w:val="en-GB"/>
              </w:rPr>
              <w:t>2004</w:t>
            </w:r>
          </w:p>
        </w:tc>
        <w:tc>
          <w:tcPr>
            <w:tcW w:w="709" w:type="dxa"/>
            <w:tcBorders>
              <w:top w:val="single" w:sz="2" w:space="0" w:color="auto"/>
              <w:bottom w:val="single" w:sz="12" w:space="0" w:color="auto"/>
            </w:tcBorders>
          </w:tcPr>
          <w:p w:rsidR="00CE5D92" w:rsidRPr="001178A7" w:rsidRDefault="00CE5D92" w:rsidP="00CE5D92">
            <w:pPr>
              <w:jc w:val="center"/>
              <w:rPr>
                <w:i/>
                <w:sz w:val="16"/>
                <w:szCs w:val="16"/>
                <w:lang w:val="en-GB"/>
              </w:rPr>
            </w:pPr>
            <w:r w:rsidRPr="001178A7">
              <w:rPr>
                <w:i/>
                <w:sz w:val="16"/>
                <w:szCs w:val="16"/>
                <w:lang w:val="en-GB"/>
              </w:rPr>
              <w:t>2005</w:t>
            </w:r>
          </w:p>
        </w:tc>
        <w:tc>
          <w:tcPr>
            <w:tcW w:w="851" w:type="dxa"/>
            <w:tcBorders>
              <w:top w:val="single" w:sz="2" w:space="0" w:color="auto"/>
              <w:bottom w:val="single" w:sz="12" w:space="0" w:color="auto"/>
            </w:tcBorders>
          </w:tcPr>
          <w:p w:rsidR="00CE5D92" w:rsidRPr="001178A7" w:rsidRDefault="00CE5D92" w:rsidP="00CE5D92">
            <w:pPr>
              <w:jc w:val="center"/>
              <w:rPr>
                <w:i/>
                <w:sz w:val="16"/>
                <w:szCs w:val="16"/>
                <w:lang w:val="en-GB"/>
              </w:rPr>
            </w:pPr>
            <w:r w:rsidRPr="001178A7">
              <w:rPr>
                <w:i/>
                <w:sz w:val="16"/>
                <w:szCs w:val="16"/>
                <w:lang w:val="en-GB"/>
              </w:rPr>
              <w:t>2006</w:t>
            </w:r>
          </w:p>
        </w:tc>
      </w:tr>
      <w:tr w:rsidR="00CE5D92" w:rsidRPr="00F56A6C" w:rsidTr="001178A7">
        <w:tc>
          <w:tcPr>
            <w:tcW w:w="1418" w:type="dxa"/>
            <w:tcBorders>
              <w:top w:val="single" w:sz="12" w:space="0" w:color="auto"/>
            </w:tcBorders>
          </w:tcPr>
          <w:p w:rsidR="00CE5D92" w:rsidRPr="001178A7" w:rsidRDefault="00CE5D92" w:rsidP="00CE5D92">
            <w:pPr>
              <w:jc w:val="both"/>
              <w:rPr>
                <w:b/>
                <w:sz w:val="18"/>
                <w:szCs w:val="18"/>
                <w:lang w:val="en-GB"/>
              </w:rPr>
            </w:pPr>
            <w:r w:rsidRPr="001178A7">
              <w:rPr>
                <w:b/>
                <w:sz w:val="18"/>
                <w:szCs w:val="18"/>
                <w:lang w:val="en-GB"/>
              </w:rPr>
              <w:t>Turkmenistan</w:t>
            </w:r>
          </w:p>
        </w:tc>
        <w:tc>
          <w:tcPr>
            <w:tcW w:w="709" w:type="dxa"/>
            <w:tcBorders>
              <w:top w:val="single" w:sz="12" w:space="0" w:color="auto"/>
            </w:tcBorders>
          </w:tcPr>
          <w:p w:rsidR="00CE5D92" w:rsidRPr="001178A7" w:rsidRDefault="00CE5D92" w:rsidP="001178A7">
            <w:pPr>
              <w:jc w:val="right"/>
              <w:rPr>
                <w:sz w:val="18"/>
                <w:szCs w:val="18"/>
                <w:lang w:val="en-GB"/>
              </w:rPr>
            </w:pPr>
            <w:r w:rsidRPr="001178A7">
              <w:rPr>
                <w:sz w:val="18"/>
                <w:szCs w:val="18"/>
                <w:lang w:val="en-GB"/>
              </w:rPr>
              <w:t>123.3</w:t>
            </w:r>
          </w:p>
        </w:tc>
        <w:tc>
          <w:tcPr>
            <w:tcW w:w="850" w:type="dxa"/>
            <w:tcBorders>
              <w:top w:val="single" w:sz="12" w:space="0" w:color="auto"/>
            </w:tcBorders>
          </w:tcPr>
          <w:p w:rsidR="00CE5D92" w:rsidRPr="001178A7" w:rsidRDefault="00CE5D92" w:rsidP="001178A7">
            <w:pPr>
              <w:jc w:val="right"/>
              <w:rPr>
                <w:sz w:val="18"/>
                <w:szCs w:val="18"/>
                <w:lang w:val="en-GB"/>
              </w:rPr>
            </w:pPr>
            <w:r w:rsidRPr="001178A7">
              <w:rPr>
                <w:sz w:val="18"/>
                <w:szCs w:val="18"/>
                <w:lang w:val="en-GB"/>
              </w:rPr>
              <w:t>127.2</w:t>
            </w:r>
          </w:p>
        </w:tc>
        <w:tc>
          <w:tcPr>
            <w:tcW w:w="954" w:type="dxa"/>
            <w:tcBorders>
              <w:top w:val="single" w:sz="12" w:space="0" w:color="auto"/>
            </w:tcBorders>
          </w:tcPr>
          <w:p w:rsidR="00CE5D92" w:rsidRPr="001178A7" w:rsidRDefault="00CE5D92" w:rsidP="001178A7">
            <w:pPr>
              <w:jc w:val="right"/>
              <w:rPr>
                <w:sz w:val="18"/>
                <w:szCs w:val="18"/>
                <w:lang w:val="en-GB"/>
              </w:rPr>
            </w:pPr>
            <w:r w:rsidRPr="001178A7">
              <w:rPr>
                <w:sz w:val="18"/>
                <w:szCs w:val="18"/>
                <w:lang w:val="en-GB"/>
              </w:rPr>
              <w:t>125.8</w:t>
            </w:r>
          </w:p>
        </w:tc>
        <w:tc>
          <w:tcPr>
            <w:tcW w:w="889" w:type="dxa"/>
            <w:tcBorders>
              <w:top w:val="single" w:sz="12" w:space="0" w:color="auto"/>
            </w:tcBorders>
          </w:tcPr>
          <w:p w:rsidR="00CE5D92" w:rsidRPr="001178A7" w:rsidRDefault="00CE5D92" w:rsidP="001178A7">
            <w:pPr>
              <w:jc w:val="right"/>
              <w:rPr>
                <w:sz w:val="18"/>
                <w:szCs w:val="18"/>
                <w:lang w:val="en-GB"/>
              </w:rPr>
            </w:pPr>
            <w:r w:rsidRPr="001178A7">
              <w:rPr>
                <w:sz w:val="18"/>
                <w:szCs w:val="18"/>
                <w:lang w:val="en-GB"/>
              </w:rPr>
              <w:t>129</w:t>
            </w:r>
          </w:p>
        </w:tc>
        <w:tc>
          <w:tcPr>
            <w:tcW w:w="850" w:type="dxa"/>
            <w:tcBorders>
              <w:top w:val="single" w:sz="12" w:space="0" w:color="auto"/>
            </w:tcBorders>
          </w:tcPr>
          <w:p w:rsidR="00CE5D92" w:rsidRPr="001178A7" w:rsidRDefault="00CE5D92" w:rsidP="001178A7">
            <w:pPr>
              <w:jc w:val="right"/>
              <w:rPr>
                <w:sz w:val="18"/>
                <w:szCs w:val="18"/>
                <w:lang w:val="en-GB"/>
              </w:rPr>
            </w:pPr>
            <w:r w:rsidRPr="001178A7">
              <w:rPr>
                <w:sz w:val="18"/>
                <w:szCs w:val="18"/>
                <w:lang w:val="en-GB"/>
              </w:rPr>
              <w:t>133.4</w:t>
            </w:r>
          </w:p>
        </w:tc>
        <w:tc>
          <w:tcPr>
            <w:tcW w:w="709" w:type="dxa"/>
            <w:tcBorders>
              <w:top w:val="single" w:sz="12" w:space="0" w:color="auto"/>
            </w:tcBorders>
          </w:tcPr>
          <w:p w:rsidR="00CE5D92" w:rsidRPr="001178A7" w:rsidRDefault="00CE5D92" w:rsidP="001178A7">
            <w:pPr>
              <w:jc w:val="right"/>
              <w:rPr>
                <w:sz w:val="18"/>
                <w:szCs w:val="18"/>
                <w:lang w:val="en-GB"/>
              </w:rPr>
            </w:pPr>
            <w:r w:rsidRPr="001178A7">
              <w:rPr>
                <w:sz w:val="18"/>
                <w:szCs w:val="18"/>
                <w:lang w:val="en-GB"/>
              </w:rPr>
              <w:t>134.6</w:t>
            </w:r>
          </w:p>
        </w:tc>
        <w:tc>
          <w:tcPr>
            <w:tcW w:w="851" w:type="dxa"/>
            <w:tcBorders>
              <w:top w:val="single" w:sz="12" w:space="0" w:color="auto"/>
            </w:tcBorders>
          </w:tcPr>
          <w:p w:rsidR="00CE5D92" w:rsidRPr="001178A7" w:rsidRDefault="00CE5D92" w:rsidP="001178A7">
            <w:pPr>
              <w:jc w:val="right"/>
              <w:rPr>
                <w:sz w:val="18"/>
                <w:szCs w:val="18"/>
                <w:lang w:val="en-GB"/>
              </w:rPr>
            </w:pPr>
            <w:r w:rsidRPr="001178A7">
              <w:rPr>
                <w:sz w:val="18"/>
                <w:szCs w:val="18"/>
                <w:lang w:val="en-GB"/>
              </w:rPr>
              <w:t>137.3</w:t>
            </w:r>
          </w:p>
        </w:tc>
      </w:tr>
      <w:tr w:rsidR="00CE5D92" w:rsidRPr="00F56A6C" w:rsidTr="001178A7">
        <w:tc>
          <w:tcPr>
            <w:tcW w:w="1418" w:type="dxa"/>
          </w:tcPr>
          <w:p w:rsidR="00CE5D92" w:rsidRPr="001178A7" w:rsidRDefault="00CE5D92" w:rsidP="00CE5D92">
            <w:pPr>
              <w:jc w:val="both"/>
              <w:rPr>
                <w:sz w:val="18"/>
                <w:szCs w:val="18"/>
                <w:lang w:val="en-GB"/>
              </w:rPr>
            </w:pPr>
            <w:r w:rsidRPr="001178A7">
              <w:rPr>
                <w:sz w:val="18"/>
                <w:szCs w:val="18"/>
                <w:lang w:val="en-GB"/>
              </w:rPr>
              <w:t>Ashgabat</w:t>
            </w:r>
          </w:p>
        </w:tc>
        <w:tc>
          <w:tcPr>
            <w:tcW w:w="709" w:type="dxa"/>
          </w:tcPr>
          <w:p w:rsidR="00CE5D92" w:rsidRPr="001178A7" w:rsidRDefault="00CE5D92" w:rsidP="001178A7">
            <w:pPr>
              <w:jc w:val="right"/>
              <w:rPr>
                <w:sz w:val="18"/>
                <w:szCs w:val="18"/>
                <w:lang w:val="en-GB"/>
              </w:rPr>
            </w:pPr>
            <w:r w:rsidRPr="001178A7">
              <w:rPr>
                <w:sz w:val="18"/>
                <w:szCs w:val="18"/>
                <w:lang w:val="en-GB"/>
              </w:rPr>
              <w:t>24.1</w:t>
            </w:r>
          </w:p>
        </w:tc>
        <w:tc>
          <w:tcPr>
            <w:tcW w:w="850" w:type="dxa"/>
          </w:tcPr>
          <w:p w:rsidR="00CE5D92" w:rsidRPr="001178A7" w:rsidRDefault="00CE5D92" w:rsidP="001178A7">
            <w:pPr>
              <w:jc w:val="right"/>
              <w:rPr>
                <w:sz w:val="18"/>
                <w:szCs w:val="18"/>
                <w:lang w:val="en-GB"/>
              </w:rPr>
            </w:pPr>
            <w:r w:rsidRPr="001178A7">
              <w:rPr>
                <w:sz w:val="18"/>
                <w:szCs w:val="18"/>
                <w:lang w:val="en-GB"/>
              </w:rPr>
              <w:t>25.6</w:t>
            </w:r>
          </w:p>
        </w:tc>
        <w:tc>
          <w:tcPr>
            <w:tcW w:w="954" w:type="dxa"/>
          </w:tcPr>
          <w:p w:rsidR="00CE5D92" w:rsidRPr="001178A7" w:rsidRDefault="00CE5D92" w:rsidP="001178A7">
            <w:pPr>
              <w:jc w:val="right"/>
              <w:rPr>
                <w:sz w:val="18"/>
                <w:szCs w:val="18"/>
                <w:lang w:val="en-GB"/>
              </w:rPr>
            </w:pPr>
            <w:r w:rsidRPr="001178A7">
              <w:rPr>
                <w:sz w:val="18"/>
                <w:szCs w:val="18"/>
                <w:lang w:val="en-GB"/>
              </w:rPr>
              <w:t>24.3</w:t>
            </w:r>
          </w:p>
        </w:tc>
        <w:tc>
          <w:tcPr>
            <w:tcW w:w="889" w:type="dxa"/>
          </w:tcPr>
          <w:p w:rsidR="00CE5D92" w:rsidRPr="001178A7" w:rsidRDefault="00CE5D92" w:rsidP="001178A7">
            <w:pPr>
              <w:jc w:val="right"/>
              <w:rPr>
                <w:sz w:val="18"/>
                <w:szCs w:val="18"/>
                <w:lang w:val="en-GB"/>
              </w:rPr>
            </w:pPr>
            <w:r w:rsidRPr="001178A7">
              <w:rPr>
                <w:sz w:val="18"/>
                <w:szCs w:val="18"/>
                <w:lang w:val="en-GB"/>
              </w:rPr>
              <w:t>23.8</w:t>
            </w:r>
          </w:p>
        </w:tc>
        <w:tc>
          <w:tcPr>
            <w:tcW w:w="850" w:type="dxa"/>
          </w:tcPr>
          <w:p w:rsidR="00CE5D92" w:rsidRPr="001178A7" w:rsidRDefault="00CE5D92" w:rsidP="001178A7">
            <w:pPr>
              <w:jc w:val="right"/>
              <w:rPr>
                <w:sz w:val="18"/>
                <w:szCs w:val="18"/>
                <w:lang w:val="en-GB"/>
              </w:rPr>
            </w:pPr>
            <w:r w:rsidRPr="001178A7">
              <w:rPr>
                <w:sz w:val="18"/>
                <w:szCs w:val="18"/>
                <w:lang w:val="en-GB"/>
              </w:rPr>
              <w:t>25.0</w:t>
            </w:r>
          </w:p>
        </w:tc>
        <w:tc>
          <w:tcPr>
            <w:tcW w:w="709" w:type="dxa"/>
          </w:tcPr>
          <w:p w:rsidR="00CE5D92" w:rsidRPr="001178A7" w:rsidRDefault="00CE5D92" w:rsidP="001178A7">
            <w:pPr>
              <w:jc w:val="right"/>
              <w:rPr>
                <w:sz w:val="18"/>
                <w:szCs w:val="18"/>
                <w:lang w:val="en-GB"/>
              </w:rPr>
            </w:pPr>
            <w:r w:rsidRPr="001178A7">
              <w:rPr>
                <w:sz w:val="18"/>
                <w:szCs w:val="18"/>
                <w:lang w:val="en-GB"/>
              </w:rPr>
              <w:t>25.0</w:t>
            </w:r>
          </w:p>
        </w:tc>
        <w:tc>
          <w:tcPr>
            <w:tcW w:w="851" w:type="dxa"/>
          </w:tcPr>
          <w:p w:rsidR="00CE5D92" w:rsidRPr="001178A7" w:rsidRDefault="00CE5D92" w:rsidP="001178A7">
            <w:pPr>
              <w:jc w:val="right"/>
              <w:rPr>
                <w:sz w:val="18"/>
                <w:szCs w:val="18"/>
                <w:lang w:val="en-GB"/>
              </w:rPr>
            </w:pPr>
            <w:r w:rsidRPr="001178A7">
              <w:rPr>
                <w:sz w:val="18"/>
                <w:szCs w:val="18"/>
                <w:lang w:val="en-GB"/>
              </w:rPr>
              <w:t>25.7</w:t>
            </w:r>
          </w:p>
        </w:tc>
      </w:tr>
      <w:tr w:rsidR="00CE5D92" w:rsidRPr="00F56A6C" w:rsidTr="001178A7">
        <w:tc>
          <w:tcPr>
            <w:tcW w:w="1418" w:type="dxa"/>
          </w:tcPr>
          <w:p w:rsidR="00CE5D92" w:rsidRPr="001178A7" w:rsidRDefault="00CE5D92" w:rsidP="00CE5D92">
            <w:pPr>
              <w:jc w:val="both"/>
              <w:rPr>
                <w:sz w:val="18"/>
                <w:szCs w:val="18"/>
                <w:lang w:val="en-GB"/>
              </w:rPr>
            </w:pPr>
            <w:r w:rsidRPr="001178A7">
              <w:rPr>
                <w:sz w:val="18"/>
                <w:szCs w:val="18"/>
                <w:lang w:val="en-GB"/>
              </w:rPr>
              <w:t>Provinces:</w:t>
            </w:r>
          </w:p>
        </w:tc>
        <w:tc>
          <w:tcPr>
            <w:tcW w:w="709" w:type="dxa"/>
          </w:tcPr>
          <w:p w:rsidR="00CE5D92" w:rsidRPr="001178A7" w:rsidRDefault="00CE5D92" w:rsidP="001178A7">
            <w:pPr>
              <w:jc w:val="right"/>
              <w:rPr>
                <w:sz w:val="18"/>
                <w:szCs w:val="18"/>
                <w:lang w:val="en-GB"/>
              </w:rPr>
            </w:pPr>
          </w:p>
        </w:tc>
        <w:tc>
          <w:tcPr>
            <w:tcW w:w="850" w:type="dxa"/>
          </w:tcPr>
          <w:p w:rsidR="00CE5D92" w:rsidRPr="001178A7" w:rsidRDefault="00CE5D92" w:rsidP="001178A7">
            <w:pPr>
              <w:jc w:val="right"/>
              <w:rPr>
                <w:sz w:val="18"/>
                <w:szCs w:val="18"/>
                <w:lang w:val="en-GB"/>
              </w:rPr>
            </w:pPr>
          </w:p>
        </w:tc>
        <w:tc>
          <w:tcPr>
            <w:tcW w:w="954" w:type="dxa"/>
          </w:tcPr>
          <w:p w:rsidR="00CE5D92" w:rsidRPr="001178A7" w:rsidRDefault="00CE5D92" w:rsidP="001178A7">
            <w:pPr>
              <w:jc w:val="right"/>
              <w:rPr>
                <w:sz w:val="18"/>
                <w:szCs w:val="18"/>
                <w:lang w:val="en-GB"/>
              </w:rPr>
            </w:pPr>
          </w:p>
        </w:tc>
        <w:tc>
          <w:tcPr>
            <w:tcW w:w="889" w:type="dxa"/>
          </w:tcPr>
          <w:p w:rsidR="00CE5D92" w:rsidRPr="001178A7" w:rsidRDefault="00CE5D92" w:rsidP="001178A7">
            <w:pPr>
              <w:jc w:val="right"/>
              <w:rPr>
                <w:sz w:val="18"/>
                <w:szCs w:val="18"/>
                <w:lang w:val="en-GB"/>
              </w:rPr>
            </w:pPr>
          </w:p>
        </w:tc>
        <w:tc>
          <w:tcPr>
            <w:tcW w:w="850" w:type="dxa"/>
          </w:tcPr>
          <w:p w:rsidR="00CE5D92" w:rsidRPr="001178A7" w:rsidRDefault="00CE5D92" w:rsidP="001178A7">
            <w:pPr>
              <w:jc w:val="right"/>
              <w:rPr>
                <w:sz w:val="18"/>
                <w:szCs w:val="18"/>
                <w:lang w:val="en-GB"/>
              </w:rPr>
            </w:pPr>
          </w:p>
        </w:tc>
        <w:tc>
          <w:tcPr>
            <w:tcW w:w="709" w:type="dxa"/>
          </w:tcPr>
          <w:p w:rsidR="00CE5D92" w:rsidRPr="001178A7" w:rsidRDefault="00CE5D92" w:rsidP="001178A7">
            <w:pPr>
              <w:jc w:val="right"/>
              <w:rPr>
                <w:sz w:val="18"/>
                <w:szCs w:val="18"/>
                <w:lang w:val="en-GB"/>
              </w:rPr>
            </w:pPr>
          </w:p>
        </w:tc>
        <w:tc>
          <w:tcPr>
            <w:tcW w:w="851" w:type="dxa"/>
          </w:tcPr>
          <w:p w:rsidR="00CE5D92" w:rsidRPr="001178A7" w:rsidRDefault="00CE5D92" w:rsidP="001178A7">
            <w:pPr>
              <w:jc w:val="right"/>
              <w:rPr>
                <w:sz w:val="18"/>
                <w:szCs w:val="18"/>
                <w:lang w:val="en-GB"/>
              </w:rPr>
            </w:pPr>
          </w:p>
        </w:tc>
      </w:tr>
      <w:tr w:rsidR="00CE5D92" w:rsidRPr="00F56A6C" w:rsidTr="001178A7">
        <w:tc>
          <w:tcPr>
            <w:tcW w:w="1418" w:type="dxa"/>
          </w:tcPr>
          <w:p w:rsidR="00CE5D92" w:rsidRPr="001178A7" w:rsidRDefault="00CE5D92" w:rsidP="00CE5D92">
            <w:pPr>
              <w:jc w:val="both"/>
              <w:rPr>
                <w:sz w:val="18"/>
                <w:szCs w:val="18"/>
                <w:lang w:val="en-GB"/>
              </w:rPr>
            </w:pPr>
            <w:r w:rsidRPr="001178A7">
              <w:rPr>
                <w:sz w:val="18"/>
                <w:szCs w:val="18"/>
                <w:lang w:val="en-GB"/>
              </w:rPr>
              <w:t>Akhal</w:t>
            </w:r>
          </w:p>
        </w:tc>
        <w:tc>
          <w:tcPr>
            <w:tcW w:w="709" w:type="dxa"/>
          </w:tcPr>
          <w:p w:rsidR="00CE5D92" w:rsidRPr="001178A7" w:rsidRDefault="00CE5D92" w:rsidP="001178A7">
            <w:pPr>
              <w:jc w:val="right"/>
              <w:rPr>
                <w:sz w:val="18"/>
                <w:szCs w:val="18"/>
                <w:lang w:val="en-GB"/>
              </w:rPr>
            </w:pPr>
            <w:r w:rsidRPr="001178A7">
              <w:rPr>
                <w:sz w:val="18"/>
                <w:szCs w:val="18"/>
                <w:lang w:val="en-GB"/>
              </w:rPr>
              <w:t>13.3</w:t>
            </w:r>
          </w:p>
        </w:tc>
        <w:tc>
          <w:tcPr>
            <w:tcW w:w="850" w:type="dxa"/>
          </w:tcPr>
          <w:p w:rsidR="00CE5D92" w:rsidRPr="001178A7" w:rsidRDefault="00CE5D92" w:rsidP="001178A7">
            <w:pPr>
              <w:jc w:val="right"/>
              <w:rPr>
                <w:sz w:val="18"/>
                <w:szCs w:val="18"/>
                <w:lang w:val="en-GB"/>
              </w:rPr>
            </w:pPr>
            <w:r w:rsidRPr="001178A7">
              <w:rPr>
                <w:sz w:val="18"/>
                <w:szCs w:val="18"/>
                <w:lang w:val="en-GB"/>
              </w:rPr>
              <w:t>14.5</w:t>
            </w:r>
          </w:p>
        </w:tc>
        <w:tc>
          <w:tcPr>
            <w:tcW w:w="954" w:type="dxa"/>
          </w:tcPr>
          <w:p w:rsidR="00CE5D92" w:rsidRPr="001178A7" w:rsidRDefault="00CE5D92" w:rsidP="001178A7">
            <w:pPr>
              <w:jc w:val="right"/>
              <w:rPr>
                <w:sz w:val="18"/>
                <w:szCs w:val="18"/>
                <w:lang w:val="en-GB"/>
              </w:rPr>
            </w:pPr>
            <w:r w:rsidRPr="001178A7">
              <w:rPr>
                <w:sz w:val="18"/>
                <w:szCs w:val="18"/>
                <w:lang w:val="en-GB"/>
              </w:rPr>
              <w:t>15.4</w:t>
            </w:r>
          </w:p>
        </w:tc>
        <w:tc>
          <w:tcPr>
            <w:tcW w:w="889" w:type="dxa"/>
          </w:tcPr>
          <w:p w:rsidR="00CE5D92" w:rsidRPr="001178A7" w:rsidRDefault="00CE5D92" w:rsidP="001178A7">
            <w:pPr>
              <w:jc w:val="right"/>
              <w:rPr>
                <w:sz w:val="18"/>
                <w:szCs w:val="18"/>
                <w:lang w:val="en-GB"/>
              </w:rPr>
            </w:pPr>
            <w:r w:rsidRPr="001178A7">
              <w:rPr>
                <w:sz w:val="18"/>
                <w:szCs w:val="18"/>
                <w:lang w:val="en-GB"/>
              </w:rPr>
              <w:t>15.8</w:t>
            </w:r>
          </w:p>
        </w:tc>
        <w:tc>
          <w:tcPr>
            <w:tcW w:w="850" w:type="dxa"/>
          </w:tcPr>
          <w:p w:rsidR="00CE5D92" w:rsidRPr="001178A7" w:rsidRDefault="00CE5D92" w:rsidP="001178A7">
            <w:pPr>
              <w:jc w:val="right"/>
              <w:rPr>
                <w:sz w:val="18"/>
                <w:szCs w:val="18"/>
                <w:lang w:val="en-GB"/>
              </w:rPr>
            </w:pPr>
            <w:r w:rsidRPr="001178A7">
              <w:rPr>
                <w:sz w:val="18"/>
                <w:szCs w:val="18"/>
                <w:lang w:val="en-GB"/>
              </w:rPr>
              <w:t>16.6</w:t>
            </w:r>
          </w:p>
        </w:tc>
        <w:tc>
          <w:tcPr>
            <w:tcW w:w="709" w:type="dxa"/>
          </w:tcPr>
          <w:p w:rsidR="00CE5D92" w:rsidRPr="001178A7" w:rsidRDefault="00CE5D92" w:rsidP="001178A7">
            <w:pPr>
              <w:jc w:val="right"/>
              <w:rPr>
                <w:sz w:val="18"/>
                <w:szCs w:val="18"/>
                <w:lang w:val="en-GB"/>
              </w:rPr>
            </w:pPr>
            <w:r w:rsidRPr="001178A7">
              <w:rPr>
                <w:sz w:val="18"/>
                <w:szCs w:val="18"/>
                <w:lang w:val="en-GB"/>
              </w:rPr>
              <w:t>16.7</w:t>
            </w:r>
          </w:p>
        </w:tc>
        <w:tc>
          <w:tcPr>
            <w:tcW w:w="851" w:type="dxa"/>
          </w:tcPr>
          <w:p w:rsidR="00CE5D92" w:rsidRPr="001178A7" w:rsidRDefault="00CE5D92" w:rsidP="001178A7">
            <w:pPr>
              <w:jc w:val="right"/>
              <w:rPr>
                <w:sz w:val="18"/>
                <w:szCs w:val="18"/>
                <w:lang w:val="en-GB"/>
              </w:rPr>
            </w:pPr>
            <w:r w:rsidRPr="001178A7">
              <w:rPr>
                <w:sz w:val="18"/>
                <w:szCs w:val="18"/>
                <w:lang w:val="en-GB"/>
              </w:rPr>
              <w:t>16.9</w:t>
            </w:r>
          </w:p>
        </w:tc>
      </w:tr>
      <w:tr w:rsidR="00CE5D92" w:rsidRPr="00F56A6C" w:rsidTr="001178A7">
        <w:tc>
          <w:tcPr>
            <w:tcW w:w="1418" w:type="dxa"/>
          </w:tcPr>
          <w:p w:rsidR="00CE5D92" w:rsidRPr="001178A7" w:rsidRDefault="00CE5D92" w:rsidP="00CE5D92">
            <w:pPr>
              <w:jc w:val="both"/>
              <w:rPr>
                <w:sz w:val="18"/>
                <w:szCs w:val="18"/>
                <w:lang w:val="en-GB"/>
              </w:rPr>
            </w:pPr>
            <w:r w:rsidRPr="001178A7">
              <w:rPr>
                <w:sz w:val="18"/>
                <w:szCs w:val="18"/>
                <w:lang w:val="en-GB"/>
              </w:rPr>
              <w:t>Balkan</w:t>
            </w:r>
          </w:p>
        </w:tc>
        <w:tc>
          <w:tcPr>
            <w:tcW w:w="709" w:type="dxa"/>
          </w:tcPr>
          <w:p w:rsidR="00CE5D92" w:rsidRPr="001178A7" w:rsidRDefault="00CE5D92" w:rsidP="001178A7">
            <w:pPr>
              <w:jc w:val="right"/>
              <w:rPr>
                <w:sz w:val="18"/>
                <w:szCs w:val="18"/>
                <w:lang w:val="en-GB"/>
              </w:rPr>
            </w:pPr>
            <w:r w:rsidRPr="001178A7">
              <w:rPr>
                <w:sz w:val="18"/>
                <w:szCs w:val="18"/>
                <w:lang w:val="en-GB"/>
              </w:rPr>
              <w:t>15.7</w:t>
            </w:r>
          </w:p>
        </w:tc>
        <w:tc>
          <w:tcPr>
            <w:tcW w:w="850" w:type="dxa"/>
          </w:tcPr>
          <w:p w:rsidR="00CE5D92" w:rsidRPr="001178A7" w:rsidRDefault="00CE5D92" w:rsidP="001178A7">
            <w:pPr>
              <w:jc w:val="right"/>
              <w:rPr>
                <w:sz w:val="18"/>
                <w:szCs w:val="18"/>
                <w:lang w:val="en-GB"/>
              </w:rPr>
            </w:pPr>
            <w:r w:rsidRPr="001178A7">
              <w:rPr>
                <w:sz w:val="18"/>
                <w:szCs w:val="18"/>
                <w:lang w:val="en-GB"/>
              </w:rPr>
              <w:t>15.2</w:t>
            </w:r>
          </w:p>
        </w:tc>
        <w:tc>
          <w:tcPr>
            <w:tcW w:w="954" w:type="dxa"/>
          </w:tcPr>
          <w:p w:rsidR="00CE5D92" w:rsidRPr="001178A7" w:rsidRDefault="00CE5D92" w:rsidP="001178A7">
            <w:pPr>
              <w:jc w:val="right"/>
              <w:rPr>
                <w:sz w:val="18"/>
                <w:szCs w:val="18"/>
                <w:lang w:val="en-GB"/>
              </w:rPr>
            </w:pPr>
            <w:r w:rsidRPr="001178A7">
              <w:rPr>
                <w:sz w:val="18"/>
                <w:szCs w:val="18"/>
                <w:lang w:val="en-GB"/>
              </w:rPr>
              <w:t>15.2</w:t>
            </w:r>
          </w:p>
        </w:tc>
        <w:tc>
          <w:tcPr>
            <w:tcW w:w="889" w:type="dxa"/>
          </w:tcPr>
          <w:p w:rsidR="00CE5D92" w:rsidRPr="001178A7" w:rsidRDefault="00CE5D92" w:rsidP="001178A7">
            <w:pPr>
              <w:jc w:val="right"/>
              <w:rPr>
                <w:sz w:val="18"/>
                <w:szCs w:val="18"/>
                <w:lang w:val="en-GB"/>
              </w:rPr>
            </w:pPr>
            <w:r w:rsidRPr="001178A7">
              <w:rPr>
                <w:sz w:val="18"/>
                <w:szCs w:val="18"/>
                <w:lang w:val="en-GB"/>
              </w:rPr>
              <w:t>15.6</w:t>
            </w:r>
          </w:p>
        </w:tc>
        <w:tc>
          <w:tcPr>
            <w:tcW w:w="850" w:type="dxa"/>
          </w:tcPr>
          <w:p w:rsidR="00CE5D92" w:rsidRPr="001178A7" w:rsidRDefault="00CE5D92" w:rsidP="001178A7">
            <w:pPr>
              <w:jc w:val="right"/>
              <w:rPr>
                <w:sz w:val="18"/>
                <w:szCs w:val="18"/>
                <w:lang w:val="en-GB"/>
              </w:rPr>
            </w:pPr>
            <w:r w:rsidRPr="001178A7">
              <w:rPr>
                <w:sz w:val="18"/>
                <w:szCs w:val="18"/>
                <w:lang w:val="en-GB"/>
              </w:rPr>
              <w:t>16.3</w:t>
            </w:r>
          </w:p>
        </w:tc>
        <w:tc>
          <w:tcPr>
            <w:tcW w:w="709" w:type="dxa"/>
          </w:tcPr>
          <w:p w:rsidR="00CE5D92" w:rsidRPr="001178A7" w:rsidRDefault="00CE5D92" w:rsidP="001178A7">
            <w:pPr>
              <w:jc w:val="right"/>
              <w:rPr>
                <w:sz w:val="18"/>
                <w:szCs w:val="18"/>
                <w:lang w:val="en-GB"/>
              </w:rPr>
            </w:pPr>
            <w:r w:rsidRPr="001178A7">
              <w:rPr>
                <w:sz w:val="18"/>
                <w:szCs w:val="18"/>
                <w:lang w:val="en-GB"/>
              </w:rPr>
              <w:t>16.4</w:t>
            </w:r>
          </w:p>
        </w:tc>
        <w:tc>
          <w:tcPr>
            <w:tcW w:w="851" w:type="dxa"/>
          </w:tcPr>
          <w:p w:rsidR="00CE5D92" w:rsidRPr="001178A7" w:rsidRDefault="00CE5D92" w:rsidP="001178A7">
            <w:pPr>
              <w:jc w:val="right"/>
              <w:rPr>
                <w:sz w:val="18"/>
                <w:szCs w:val="18"/>
                <w:lang w:val="en-GB"/>
              </w:rPr>
            </w:pPr>
            <w:r w:rsidRPr="001178A7">
              <w:rPr>
                <w:sz w:val="18"/>
                <w:szCs w:val="18"/>
                <w:lang w:val="en-GB"/>
              </w:rPr>
              <w:t>16.8</w:t>
            </w:r>
          </w:p>
        </w:tc>
      </w:tr>
      <w:tr w:rsidR="00CE5D92" w:rsidRPr="00F56A6C" w:rsidTr="001178A7">
        <w:tc>
          <w:tcPr>
            <w:tcW w:w="1418" w:type="dxa"/>
          </w:tcPr>
          <w:p w:rsidR="00CE5D92" w:rsidRPr="001178A7" w:rsidRDefault="00CE5D92" w:rsidP="00CE5D92">
            <w:pPr>
              <w:jc w:val="both"/>
              <w:rPr>
                <w:sz w:val="18"/>
                <w:szCs w:val="18"/>
                <w:lang w:val="en-GB"/>
              </w:rPr>
            </w:pPr>
            <w:r w:rsidRPr="001178A7">
              <w:rPr>
                <w:sz w:val="18"/>
                <w:szCs w:val="18"/>
                <w:lang w:val="en-GB"/>
              </w:rPr>
              <w:t>Dashoguz</w:t>
            </w:r>
          </w:p>
        </w:tc>
        <w:tc>
          <w:tcPr>
            <w:tcW w:w="709" w:type="dxa"/>
          </w:tcPr>
          <w:p w:rsidR="00CE5D92" w:rsidRPr="001178A7" w:rsidRDefault="00CE5D92" w:rsidP="001178A7">
            <w:pPr>
              <w:jc w:val="right"/>
              <w:rPr>
                <w:sz w:val="18"/>
                <w:szCs w:val="18"/>
                <w:lang w:val="en-GB"/>
              </w:rPr>
            </w:pPr>
            <w:r w:rsidRPr="001178A7">
              <w:rPr>
                <w:sz w:val="18"/>
                <w:szCs w:val="18"/>
                <w:lang w:val="en-GB"/>
              </w:rPr>
              <w:t>18.5</w:t>
            </w:r>
          </w:p>
        </w:tc>
        <w:tc>
          <w:tcPr>
            <w:tcW w:w="850" w:type="dxa"/>
          </w:tcPr>
          <w:p w:rsidR="00CE5D92" w:rsidRPr="001178A7" w:rsidRDefault="00CE5D92" w:rsidP="001178A7">
            <w:pPr>
              <w:jc w:val="right"/>
              <w:rPr>
                <w:sz w:val="18"/>
                <w:szCs w:val="18"/>
                <w:lang w:val="en-GB"/>
              </w:rPr>
            </w:pPr>
            <w:r w:rsidRPr="001178A7">
              <w:rPr>
                <w:sz w:val="18"/>
                <w:szCs w:val="18"/>
                <w:lang w:val="en-GB"/>
              </w:rPr>
              <w:t>18.5</w:t>
            </w:r>
          </w:p>
        </w:tc>
        <w:tc>
          <w:tcPr>
            <w:tcW w:w="954" w:type="dxa"/>
          </w:tcPr>
          <w:p w:rsidR="00CE5D92" w:rsidRPr="001178A7" w:rsidRDefault="00CE5D92" w:rsidP="001178A7">
            <w:pPr>
              <w:jc w:val="right"/>
              <w:rPr>
                <w:sz w:val="18"/>
                <w:szCs w:val="18"/>
                <w:lang w:val="en-GB"/>
              </w:rPr>
            </w:pPr>
            <w:r w:rsidRPr="001178A7">
              <w:rPr>
                <w:sz w:val="18"/>
                <w:szCs w:val="18"/>
                <w:lang w:val="en-GB"/>
              </w:rPr>
              <w:t>18.6</w:t>
            </w:r>
          </w:p>
        </w:tc>
        <w:tc>
          <w:tcPr>
            <w:tcW w:w="889" w:type="dxa"/>
          </w:tcPr>
          <w:p w:rsidR="00CE5D92" w:rsidRPr="001178A7" w:rsidRDefault="00CE5D92" w:rsidP="001178A7">
            <w:pPr>
              <w:jc w:val="right"/>
              <w:rPr>
                <w:sz w:val="18"/>
                <w:szCs w:val="18"/>
                <w:lang w:val="en-GB"/>
              </w:rPr>
            </w:pPr>
            <w:r w:rsidRPr="001178A7">
              <w:rPr>
                <w:sz w:val="18"/>
                <w:szCs w:val="18"/>
                <w:lang w:val="en-GB"/>
              </w:rPr>
              <w:t>18.6.</w:t>
            </w:r>
          </w:p>
        </w:tc>
        <w:tc>
          <w:tcPr>
            <w:tcW w:w="850" w:type="dxa"/>
          </w:tcPr>
          <w:p w:rsidR="00CE5D92" w:rsidRPr="001178A7" w:rsidRDefault="00CE5D92" w:rsidP="001178A7">
            <w:pPr>
              <w:jc w:val="right"/>
              <w:rPr>
                <w:sz w:val="18"/>
                <w:szCs w:val="18"/>
                <w:lang w:val="en-GB"/>
              </w:rPr>
            </w:pPr>
            <w:r w:rsidRPr="001178A7">
              <w:rPr>
                <w:sz w:val="18"/>
                <w:szCs w:val="18"/>
                <w:lang w:val="en-GB"/>
              </w:rPr>
              <w:t>18.7</w:t>
            </w:r>
          </w:p>
        </w:tc>
        <w:tc>
          <w:tcPr>
            <w:tcW w:w="709" w:type="dxa"/>
          </w:tcPr>
          <w:p w:rsidR="00CE5D92" w:rsidRPr="001178A7" w:rsidRDefault="00CE5D92" w:rsidP="001178A7">
            <w:pPr>
              <w:jc w:val="right"/>
              <w:rPr>
                <w:sz w:val="18"/>
                <w:szCs w:val="18"/>
                <w:lang w:val="en-GB"/>
              </w:rPr>
            </w:pPr>
            <w:r w:rsidRPr="001178A7">
              <w:rPr>
                <w:sz w:val="18"/>
                <w:szCs w:val="18"/>
                <w:lang w:val="en-GB"/>
              </w:rPr>
              <w:t>17.6.</w:t>
            </w:r>
          </w:p>
        </w:tc>
        <w:tc>
          <w:tcPr>
            <w:tcW w:w="851" w:type="dxa"/>
          </w:tcPr>
          <w:p w:rsidR="00CE5D92" w:rsidRPr="001178A7" w:rsidRDefault="00CE5D92" w:rsidP="001178A7">
            <w:pPr>
              <w:jc w:val="right"/>
              <w:rPr>
                <w:sz w:val="18"/>
                <w:szCs w:val="18"/>
                <w:lang w:val="en-GB"/>
              </w:rPr>
            </w:pPr>
            <w:r w:rsidRPr="001178A7">
              <w:rPr>
                <w:sz w:val="18"/>
                <w:szCs w:val="18"/>
                <w:lang w:val="en-GB"/>
              </w:rPr>
              <w:t>17.2</w:t>
            </w:r>
          </w:p>
        </w:tc>
      </w:tr>
      <w:tr w:rsidR="00CE5D92" w:rsidRPr="00F56A6C" w:rsidTr="001178A7">
        <w:tc>
          <w:tcPr>
            <w:tcW w:w="1418" w:type="dxa"/>
          </w:tcPr>
          <w:p w:rsidR="00CE5D92" w:rsidRPr="001178A7" w:rsidRDefault="00CE5D92" w:rsidP="00CE5D92">
            <w:pPr>
              <w:jc w:val="both"/>
              <w:rPr>
                <w:sz w:val="18"/>
                <w:szCs w:val="18"/>
                <w:lang w:val="en-GB"/>
              </w:rPr>
            </w:pPr>
            <w:r w:rsidRPr="001178A7">
              <w:rPr>
                <w:sz w:val="18"/>
                <w:szCs w:val="18"/>
                <w:lang w:val="en-GB"/>
              </w:rPr>
              <w:t>Lebap</w:t>
            </w:r>
          </w:p>
        </w:tc>
        <w:tc>
          <w:tcPr>
            <w:tcW w:w="709" w:type="dxa"/>
          </w:tcPr>
          <w:p w:rsidR="00CE5D92" w:rsidRPr="001178A7" w:rsidRDefault="00CE5D92" w:rsidP="001178A7">
            <w:pPr>
              <w:jc w:val="right"/>
              <w:rPr>
                <w:sz w:val="18"/>
                <w:szCs w:val="18"/>
                <w:lang w:val="en-GB"/>
              </w:rPr>
            </w:pPr>
            <w:r w:rsidRPr="001178A7">
              <w:rPr>
                <w:sz w:val="18"/>
                <w:szCs w:val="18"/>
                <w:lang w:val="en-GB"/>
              </w:rPr>
              <w:t>30.8</w:t>
            </w:r>
          </w:p>
        </w:tc>
        <w:tc>
          <w:tcPr>
            <w:tcW w:w="850" w:type="dxa"/>
          </w:tcPr>
          <w:p w:rsidR="00CE5D92" w:rsidRPr="001178A7" w:rsidRDefault="00CE5D92" w:rsidP="001178A7">
            <w:pPr>
              <w:jc w:val="right"/>
              <w:rPr>
                <w:sz w:val="18"/>
                <w:szCs w:val="18"/>
                <w:lang w:val="en-GB"/>
              </w:rPr>
            </w:pPr>
            <w:r w:rsidRPr="001178A7">
              <w:rPr>
                <w:sz w:val="18"/>
                <w:szCs w:val="18"/>
                <w:lang w:val="en-GB"/>
              </w:rPr>
              <w:t>32.4</w:t>
            </w:r>
          </w:p>
        </w:tc>
        <w:tc>
          <w:tcPr>
            <w:tcW w:w="954" w:type="dxa"/>
          </w:tcPr>
          <w:p w:rsidR="00CE5D92" w:rsidRPr="001178A7" w:rsidRDefault="00CE5D92" w:rsidP="001178A7">
            <w:pPr>
              <w:jc w:val="right"/>
              <w:rPr>
                <w:sz w:val="18"/>
                <w:szCs w:val="18"/>
                <w:lang w:val="en-GB"/>
              </w:rPr>
            </w:pPr>
            <w:r w:rsidRPr="001178A7">
              <w:rPr>
                <w:sz w:val="18"/>
                <w:szCs w:val="18"/>
                <w:lang w:val="en-GB"/>
              </w:rPr>
              <w:t>32.0</w:t>
            </w:r>
          </w:p>
        </w:tc>
        <w:tc>
          <w:tcPr>
            <w:tcW w:w="889" w:type="dxa"/>
          </w:tcPr>
          <w:p w:rsidR="00CE5D92" w:rsidRPr="001178A7" w:rsidRDefault="00CE5D92" w:rsidP="001178A7">
            <w:pPr>
              <w:jc w:val="right"/>
              <w:rPr>
                <w:sz w:val="18"/>
                <w:szCs w:val="18"/>
                <w:lang w:val="en-GB"/>
              </w:rPr>
            </w:pPr>
            <w:r w:rsidRPr="001178A7">
              <w:rPr>
                <w:sz w:val="18"/>
                <w:szCs w:val="18"/>
                <w:lang w:val="en-GB"/>
              </w:rPr>
              <w:t>33.3</w:t>
            </w:r>
          </w:p>
        </w:tc>
        <w:tc>
          <w:tcPr>
            <w:tcW w:w="850" w:type="dxa"/>
          </w:tcPr>
          <w:p w:rsidR="00CE5D92" w:rsidRPr="001178A7" w:rsidRDefault="00CE5D92" w:rsidP="001178A7">
            <w:pPr>
              <w:jc w:val="right"/>
              <w:rPr>
                <w:sz w:val="18"/>
                <w:szCs w:val="18"/>
                <w:lang w:val="en-GB"/>
              </w:rPr>
            </w:pPr>
            <w:r w:rsidRPr="001178A7">
              <w:rPr>
                <w:sz w:val="18"/>
                <w:szCs w:val="18"/>
                <w:lang w:val="en-GB"/>
              </w:rPr>
              <w:t>34.0</w:t>
            </w:r>
          </w:p>
        </w:tc>
        <w:tc>
          <w:tcPr>
            <w:tcW w:w="709" w:type="dxa"/>
          </w:tcPr>
          <w:p w:rsidR="00CE5D92" w:rsidRPr="001178A7" w:rsidRDefault="00CE5D92" w:rsidP="001178A7">
            <w:pPr>
              <w:jc w:val="right"/>
              <w:rPr>
                <w:sz w:val="18"/>
                <w:szCs w:val="18"/>
                <w:lang w:val="en-GB"/>
              </w:rPr>
            </w:pPr>
            <w:r w:rsidRPr="001178A7">
              <w:rPr>
                <w:sz w:val="18"/>
                <w:szCs w:val="18"/>
                <w:lang w:val="en-GB"/>
              </w:rPr>
              <w:t>35.1</w:t>
            </w:r>
          </w:p>
        </w:tc>
        <w:tc>
          <w:tcPr>
            <w:tcW w:w="851" w:type="dxa"/>
          </w:tcPr>
          <w:p w:rsidR="00CE5D92" w:rsidRPr="001178A7" w:rsidRDefault="00CE5D92" w:rsidP="001178A7">
            <w:pPr>
              <w:jc w:val="right"/>
              <w:rPr>
                <w:sz w:val="18"/>
                <w:szCs w:val="18"/>
                <w:lang w:val="en-GB"/>
              </w:rPr>
            </w:pPr>
            <w:r w:rsidRPr="001178A7">
              <w:rPr>
                <w:sz w:val="18"/>
                <w:szCs w:val="18"/>
                <w:lang w:val="en-GB"/>
              </w:rPr>
              <w:t>36.3</w:t>
            </w:r>
          </w:p>
        </w:tc>
      </w:tr>
      <w:tr w:rsidR="00CE5D92" w:rsidRPr="00F56A6C" w:rsidTr="001178A7">
        <w:tc>
          <w:tcPr>
            <w:tcW w:w="1418" w:type="dxa"/>
            <w:tcBorders>
              <w:bottom w:val="single" w:sz="12" w:space="0" w:color="auto"/>
            </w:tcBorders>
          </w:tcPr>
          <w:p w:rsidR="00CE5D92" w:rsidRPr="001178A7" w:rsidRDefault="00CE5D92" w:rsidP="00CE5D92">
            <w:pPr>
              <w:jc w:val="both"/>
              <w:rPr>
                <w:sz w:val="18"/>
                <w:szCs w:val="18"/>
                <w:lang w:val="en-GB"/>
              </w:rPr>
            </w:pPr>
            <w:r w:rsidRPr="001178A7">
              <w:rPr>
                <w:sz w:val="18"/>
                <w:szCs w:val="18"/>
                <w:lang w:val="en-GB"/>
              </w:rPr>
              <w:t>Mary</w:t>
            </w:r>
          </w:p>
        </w:tc>
        <w:tc>
          <w:tcPr>
            <w:tcW w:w="709" w:type="dxa"/>
            <w:tcBorders>
              <w:bottom w:val="single" w:sz="12" w:space="0" w:color="auto"/>
            </w:tcBorders>
          </w:tcPr>
          <w:p w:rsidR="00CE5D92" w:rsidRPr="001178A7" w:rsidRDefault="00CE5D92" w:rsidP="001178A7">
            <w:pPr>
              <w:jc w:val="right"/>
              <w:rPr>
                <w:sz w:val="18"/>
                <w:szCs w:val="18"/>
                <w:lang w:val="en-GB"/>
              </w:rPr>
            </w:pPr>
            <w:r w:rsidRPr="001178A7">
              <w:rPr>
                <w:sz w:val="18"/>
                <w:szCs w:val="18"/>
                <w:lang w:val="en-GB"/>
              </w:rPr>
              <w:t>20.9</w:t>
            </w:r>
          </w:p>
        </w:tc>
        <w:tc>
          <w:tcPr>
            <w:tcW w:w="850" w:type="dxa"/>
            <w:tcBorders>
              <w:bottom w:val="single" w:sz="12" w:space="0" w:color="auto"/>
            </w:tcBorders>
          </w:tcPr>
          <w:p w:rsidR="00CE5D92" w:rsidRPr="001178A7" w:rsidRDefault="00CE5D92" w:rsidP="001178A7">
            <w:pPr>
              <w:jc w:val="right"/>
              <w:rPr>
                <w:sz w:val="18"/>
                <w:szCs w:val="18"/>
                <w:lang w:val="en-GB"/>
              </w:rPr>
            </w:pPr>
            <w:r w:rsidRPr="001178A7">
              <w:rPr>
                <w:sz w:val="18"/>
                <w:szCs w:val="18"/>
                <w:lang w:val="en-GB"/>
              </w:rPr>
              <w:t>21.0</w:t>
            </w:r>
          </w:p>
        </w:tc>
        <w:tc>
          <w:tcPr>
            <w:tcW w:w="954" w:type="dxa"/>
            <w:tcBorders>
              <w:bottom w:val="single" w:sz="12" w:space="0" w:color="auto"/>
            </w:tcBorders>
          </w:tcPr>
          <w:p w:rsidR="00CE5D92" w:rsidRPr="001178A7" w:rsidRDefault="00CE5D92" w:rsidP="001178A7">
            <w:pPr>
              <w:jc w:val="right"/>
              <w:rPr>
                <w:sz w:val="18"/>
                <w:szCs w:val="18"/>
                <w:lang w:val="en-GB"/>
              </w:rPr>
            </w:pPr>
            <w:r w:rsidRPr="001178A7">
              <w:rPr>
                <w:sz w:val="18"/>
                <w:szCs w:val="18"/>
                <w:lang w:val="en-GB"/>
              </w:rPr>
              <w:t>20.3</w:t>
            </w:r>
          </w:p>
        </w:tc>
        <w:tc>
          <w:tcPr>
            <w:tcW w:w="889" w:type="dxa"/>
            <w:tcBorders>
              <w:bottom w:val="single" w:sz="12" w:space="0" w:color="auto"/>
            </w:tcBorders>
          </w:tcPr>
          <w:p w:rsidR="00CE5D92" w:rsidRPr="001178A7" w:rsidRDefault="00CE5D92" w:rsidP="001178A7">
            <w:pPr>
              <w:jc w:val="right"/>
              <w:rPr>
                <w:sz w:val="18"/>
                <w:szCs w:val="18"/>
                <w:lang w:val="en-GB"/>
              </w:rPr>
            </w:pPr>
            <w:r w:rsidRPr="001178A7">
              <w:rPr>
                <w:sz w:val="18"/>
                <w:szCs w:val="18"/>
                <w:lang w:val="en-GB"/>
              </w:rPr>
              <w:t>21.9</w:t>
            </w:r>
          </w:p>
        </w:tc>
        <w:tc>
          <w:tcPr>
            <w:tcW w:w="850" w:type="dxa"/>
            <w:tcBorders>
              <w:bottom w:val="single" w:sz="12" w:space="0" w:color="auto"/>
            </w:tcBorders>
          </w:tcPr>
          <w:p w:rsidR="00CE5D92" w:rsidRPr="001178A7" w:rsidRDefault="00CE5D92" w:rsidP="001178A7">
            <w:pPr>
              <w:jc w:val="right"/>
              <w:rPr>
                <w:sz w:val="18"/>
                <w:szCs w:val="18"/>
                <w:lang w:val="en-GB"/>
              </w:rPr>
            </w:pPr>
            <w:r w:rsidRPr="001178A7">
              <w:rPr>
                <w:sz w:val="18"/>
                <w:szCs w:val="18"/>
                <w:lang w:val="en-GB"/>
              </w:rPr>
              <w:t>22.8</w:t>
            </w:r>
          </w:p>
        </w:tc>
        <w:tc>
          <w:tcPr>
            <w:tcW w:w="709" w:type="dxa"/>
            <w:tcBorders>
              <w:bottom w:val="single" w:sz="12" w:space="0" w:color="auto"/>
            </w:tcBorders>
          </w:tcPr>
          <w:p w:rsidR="00CE5D92" w:rsidRPr="001178A7" w:rsidRDefault="00CE5D92" w:rsidP="001178A7">
            <w:pPr>
              <w:jc w:val="right"/>
              <w:rPr>
                <w:sz w:val="18"/>
                <w:szCs w:val="18"/>
                <w:lang w:val="en-GB"/>
              </w:rPr>
            </w:pPr>
            <w:r w:rsidRPr="001178A7">
              <w:rPr>
                <w:sz w:val="18"/>
                <w:szCs w:val="18"/>
                <w:lang w:val="en-GB"/>
              </w:rPr>
              <w:t>23.8</w:t>
            </w:r>
          </w:p>
        </w:tc>
        <w:tc>
          <w:tcPr>
            <w:tcW w:w="851" w:type="dxa"/>
            <w:tcBorders>
              <w:bottom w:val="single" w:sz="12" w:space="0" w:color="auto"/>
            </w:tcBorders>
          </w:tcPr>
          <w:p w:rsidR="00CE5D92" w:rsidRPr="001178A7" w:rsidRDefault="00CE5D92" w:rsidP="001178A7">
            <w:pPr>
              <w:jc w:val="right"/>
              <w:rPr>
                <w:sz w:val="18"/>
                <w:szCs w:val="18"/>
                <w:lang w:val="en-GB"/>
              </w:rPr>
            </w:pPr>
            <w:r w:rsidRPr="001178A7">
              <w:rPr>
                <w:sz w:val="18"/>
                <w:szCs w:val="18"/>
                <w:lang w:val="en-GB"/>
              </w:rPr>
              <w:t>24.4</w:t>
            </w:r>
          </w:p>
        </w:tc>
      </w:tr>
    </w:tbl>
    <w:p w:rsidR="00CE5D92" w:rsidRPr="00F56A6C" w:rsidRDefault="00CE5D92" w:rsidP="00CE5D92">
      <w:pPr>
        <w:jc w:val="both"/>
        <w:rPr>
          <w:lang w:val="en-GB"/>
        </w:rPr>
      </w:pPr>
    </w:p>
    <w:p w:rsidR="00CE5D92" w:rsidRPr="00F56A6C" w:rsidRDefault="00CE5D92" w:rsidP="00404E2F">
      <w:pPr>
        <w:spacing w:after="120"/>
        <w:ind w:left="1134" w:right="1134"/>
        <w:jc w:val="both"/>
        <w:rPr>
          <w:lang w:val="en-GB"/>
        </w:rPr>
      </w:pPr>
      <w:r w:rsidRPr="00F56A6C">
        <w:rPr>
          <w:lang w:val="en-GB"/>
        </w:rPr>
        <w:t>291.</w:t>
      </w:r>
      <w:r w:rsidRPr="00F56A6C">
        <w:rPr>
          <w:lang w:val="en-GB"/>
        </w:rPr>
        <w:tab/>
        <w:t xml:space="preserve">Article 13 of the Education Act states that 10-year general secondary education, which is the foundation of instruction, offers citizens the opportunity to acquire in-depth knowledge in accordance with the requirements of our times, for the proper development of their creative abilities and the raising of their level of culture and physical fitness. General secondary education is compulsory. In exceptional cases, a school’s educational council may, with the consent of the parents or persons in loco parentis, reduce the hours during which a child is taught at a general education school. State executive and administrative bodies and local authorities ensure that all necessary conditions are in place for pupils to learn Turkmen, English and Russian. </w:t>
      </w:r>
    </w:p>
    <w:p w:rsidR="00CE5D92" w:rsidRPr="00F56A6C" w:rsidRDefault="00CE5D92" w:rsidP="00F872DF">
      <w:pPr>
        <w:spacing w:before="120" w:after="120"/>
        <w:ind w:left="1134" w:right="1134"/>
        <w:jc w:val="both"/>
        <w:rPr>
          <w:b/>
          <w:lang w:val="en-GB"/>
        </w:rPr>
      </w:pPr>
      <w:r w:rsidRPr="00F56A6C">
        <w:rPr>
          <w:lang w:val="en-GB"/>
        </w:rPr>
        <w:t>292.</w:t>
      </w:r>
      <w:r w:rsidRPr="00F56A6C">
        <w:rPr>
          <w:lang w:val="en-GB"/>
        </w:rPr>
        <w:tab/>
      </w:r>
      <w:r w:rsidRPr="007F0F7A">
        <w:rPr>
          <w:lang w:val="en-GB"/>
        </w:rPr>
        <w:t>Secondary schools at the beginning of the school year</w:t>
      </w:r>
    </w:p>
    <w:tbl>
      <w:tblPr>
        <w:tblW w:w="3747" w:type="pct"/>
        <w:tblInd w:w="1242" w:type="dxa"/>
        <w:tblLook w:val="00BF" w:firstRow="1" w:lastRow="0" w:firstColumn="1" w:lastColumn="0" w:noHBand="0" w:noVBand="0"/>
      </w:tblPr>
      <w:tblGrid>
        <w:gridCol w:w="1560"/>
        <w:gridCol w:w="708"/>
        <w:gridCol w:w="709"/>
        <w:gridCol w:w="709"/>
        <w:gridCol w:w="850"/>
        <w:gridCol w:w="709"/>
        <w:gridCol w:w="709"/>
        <w:gridCol w:w="709"/>
        <w:gridCol w:w="722"/>
      </w:tblGrid>
      <w:tr w:rsidR="001178A7" w:rsidRPr="00F56A6C" w:rsidTr="00F872DF">
        <w:trPr>
          <w:tblHeader/>
        </w:trPr>
        <w:tc>
          <w:tcPr>
            <w:tcW w:w="1560" w:type="dxa"/>
            <w:tcBorders>
              <w:top w:val="single" w:sz="2" w:space="0" w:color="auto"/>
              <w:bottom w:val="single" w:sz="12" w:space="0" w:color="auto"/>
            </w:tcBorders>
          </w:tcPr>
          <w:p w:rsidR="00CE5D92" w:rsidRPr="00F56A6C" w:rsidRDefault="00CE5D92" w:rsidP="00CE5D92">
            <w:pPr>
              <w:jc w:val="both"/>
              <w:rPr>
                <w:lang w:val="en-GB"/>
              </w:rPr>
            </w:pPr>
          </w:p>
        </w:tc>
        <w:tc>
          <w:tcPr>
            <w:tcW w:w="708" w:type="dxa"/>
            <w:tcBorders>
              <w:top w:val="single" w:sz="2" w:space="0" w:color="auto"/>
              <w:bottom w:val="single" w:sz="12" w:space="0" w:color="auto"/>
            </w:tcBorders>
          </w:tcPr>
          <w:p w:rsidR="00CE5D92" w:rsidRPr="001178A7" w:rsidRDefault="00CE5D92" w:rsidP="00CE5D92">
            <w:pPr>
              <w:jc w:val="both"/>
              <w:rPr>
                <w:i/>
                <w:sz w:val="16"/>
                <w:szCs w:val="16"/>
                <w:lang w:val="en-GB"/>
              </w:rPr>
            </w:pPr>
            <w:r w:rsidRPr="001178A7">
              <w:rPr>
                <w:i/>
                <w:sz w:val="16"/>
                <w:szCs w:val="16"/>
                <w:lang w:val="en-GB"/>
              </w:rPr>
              <w:t>2000/ 2001</w:t>
            </w:r>
          </w:p>
        </w:tc>
        <w:tc>
          <w:tcPr>
            <w:tcW w:w="709" w:type="dxa"/>
            <w:tcBorders>
              <w:top w:val="single" w:sz="2" w:space="0" w:color="auto"/>
              <w:bottom w:val="single" w:sz="12" w:space="0" w:color="auto"/>
            </w:tcBorders>
          </w:tcPr>
          <w:p w:rsidR="00CE5D92" w:rsidRPr="001178A7" w:rsidRDefault="00CE5D92" w:rsidP="00CE5D92">
            <w:pPr>
              <w:jc w:val="both"/>
              <w:rPr>
                <w:i/>
                <w:sz w:val="16"/>
                <w:szCs w:val="16"/>
                <w:lang w:val="en-GB"/>
              </w:rPr>
            </w:pPr>
            <w:r w:rsidRPr="001178A7">
              <w:rPr>
                <w:i/>
                <w:sz w:val="16"/>
                <w:szCs w:val="16"/>
                <w:lang w:val="en-GB"/>
              </w:rPr>
              <w:t>2001/ 2002</w:t>
            </w:r>
          </w:p>
        </w:tc>
        <w:tc>
          <w:tcPr>
            <w:tcW w:w="709" w:type="dxa"/>
            <w:tcBorders>
              <w:top w:val="single" w:sz="2" w:space="0" w:color="auto"/>
              <w:bottom w:val="single" w:sz="12" w:space="0" w:color="auto"/>
            </w:tcBorders>
          </w:tcPr>
          <w:p w:rsidR="00CE5D92" w:rsidRPr="001178A7" w:rsidRDefault="00CE5D92" w:rsidP="00CE5D92">
            <w:pPr>
              <w:jc w:val="both"/>
              <w:rPr>
                <w:i/>
                <w:sz w:val="16"/>
                <w:szCs w:val="16"/>
                <w:lang w:val="en-GB"/>
              </w:rPr>
            </w:pPr>
            <w:r w:rsidRPr="001178A7">
              <w:rPr>
                <w:i/>
                <w:sz w:val="16"/>
                <w:szCs w:val="16"/>
                <w:lang w:val="en-GB"/>
              </w:rPr>
              <w:t>2002/ 2003</w:t>
            </w:r>
          </w:p>
        </w:tc>
        <w:tc>
          <w:tcPr>
            <w:tcW w:w="850" w:type="dxa"/>
            <w:tcBorders>
              <w:top w:val="single" w:sz="2" w:space="0" w:color="auto"/>
              <w:bottom w:val="single" w:sz="12" w:space="0" w:color="auto"/>
            </w:tcBorders>
          </w:tcPr>
          <w:p w:rsidR="00CE5D92" w:rsidRPr="001178A7" w:rsidRDefault="00CE5D92" w:rsidP="00CE5D92">
            <w:pPr>
              <w:jc w:val="both"/>
              <w:rPr>
                <w:i/>
                <w:sz w:val="16"/>
                <w:szCs w:val="16"/>
                <w:lang w:val="en-GB"/>
              </w:rPr>
            </w:pPr>
            <w:r w:rsidRPr="001178A7">
              <w:rPr>
                <w:i/>
                <w:sz w:val="16"/>
                <w:szCs w:val="16"/>
                <w:lang w:val="en-GB"/>
              </w:rPr>
              <w:t>2003/ 2004</w:t>
            </w:r>
          </w:p>
        </w:tc>
        <w:tc>
          <w:tcPr>
            <w:tcW w:w="709" w:type="dxa"/>
            <w:tcBorders>
              <w:top w:val="single" w:sz="2" w:space="0" w:color="auto"/>
              <w:bottom w:val="single" w:sz="12" w:space="0" w:color="auto"/>
            </w:tcBorders>
          </w:tcPr>
          <w:p w:rsidR="00CE5D92" w:rsidRPr="001178A7" w:rsidRDefault="00CE5D92" w:rsidP="00CE5D92">
            <w:pPr>
              <w:jc w:val="both"/>
              <w:rPr>
                <w:i/>
                <w:sz w:val="16"/>
                <w:szCs w:val="16"/>
                <w:lang w:val="en-GB"/>
              </w:rPr>
            </w:pPr>
            <w:r w:rsidRPr="001178A7">
              <w:rPr>
                <w:i/>
                <w:sz w:val="16"/>
                <w:szCs w:val="16"/>
                <w:lang w:val="en-GB"/>
              </w:rPr>
              <w:t>2004/ 2005</w:t>
            </w:r>
          </w:p>
        </w:tc>
        <w:tc>
          <w:tcPr>
            <w:tcW w:w="709" w:type="dxa"/>
            <w:tcBorders>
              <w:top w:val="single" w:sz="2" w:space="0" w:color="auto"/>
              <w:bottom w:val="single" w:sz="12" w:space="0" w:color="auto"/>
            </w:tcBorders>
          </w:tcPr>
          <w:p w:rsidR="00CE5D92" w:rsidRPr="001178A7" w:rsidRDefault="00CE5D92" w:rsidP="00CE5D92">
            <w:pPr>
              <w:jc w:val="both"/>
              <w:rPr>
                <w:i/>
                <w:sz w:val="16"/>
                <w:szCs w:val="16"/>
                <w:lang w:val="en-GB"/>
              </w:rPr>
            </w:pPr>
            <w:r w:rsidRPr="001178A7">
              <w:rPr>
                <w:i/>
                <w:sz w:val="16"/>
                <w:szCs w:val="16"/>
                <w:lang w:val="en-GB"/>
              </w:rPr>
              <w:t>2005/ 2006</w:t>
            </w:r>
          </w:p>
        </w:tc>
        <w:tc>
          <w:tcPr>
            <w:tcW w:w="709" w:type="dxa"/>
            <w:tcBorders>
              <w:top w:val="single" w:sz="2" w:space="0" w:color="auto"/>
              <w:bottom w:val="single" w:sz="12" w:space="0" w:color="auto"/>
            </w:tcBorders>
          </w:tcPr>
          <w:p w:rsidR="00CE5D92" w:rsidRPr="001178A7" w:rsidRDefault="00CE5D92" w:rsidP="00CE5D92">
            <w:pPr>
              <w:jc w:val="both"/>
              <w:rPr>
                <w:i/>
                <w:sz w:val="16"/>
                <w:szCs w:val="16"/>
                <w:lang w:val="en-GB"/>
              </w:rPr>
            </w:pPr>
            <w:r w:rsidRPr="001178A7">
              <w:rPr>
                <w:i/>
                <w:sz w:val="16"/>
                <w:szCs w:val="16"/>
                <w:lang w:val="en-GB"/>
              </w:rPr>
              <w:t>2006/ 2007</w:t>
            </w:r>
          </w:p>
        </w:tc>
        <w:tc>
          <w:tcPr>
            <w:tcW w:w="722" w:type="dxa"/>
            <w:tcBorders>
              <w:top w:val="single" w:sz="2" w:space="0" w:color="auto"/>
              <w:bottom w:val="single" w:sz="12" w:space="0" w:color="auto"/>
            </w:tcBorders>
          </w:tcPr>
          <w:p w:rsidR="00CE5D92" w:rsidRPr="001178A7" w:rsidRDefault="00CE5D92" w:rsidP="00CE5D92">
            <w:pPr>
              <w:jc w:val="both"/>
              <w:rPr>
                <w:i/>
                <w:sz w:val="16"/>
                <w:szCs w:val="16"/>
                <w:lang w:val="en-GB"/>
              </w:rPr>
            </w:pPr>
            <w:r w:rsidRPr="001178A7">
              <w:rPr>
                <w:i/>
                <w:sz w:val="16"/>
                <w:szCs w:val="16"/>
                <w:lang w:val="en-GB"/>
              </w:rPr>
              <w:t>2007/ 2008</w:t>
            </w:r>
          </w:p>
        </w:tc>
      </w:tr>
      <w:tr w:rsidR="001178A7" w:rsidRPr="00F56A6C" w:rsidTr="00F872DF">
        <w:tc>
          <w:tcPr>
            <w:tcW w:w="1560" w:type="dxa"/>
            <w:tcBorders>
              <w:top w:val="single" w:sz="12" w:space="0" w:color="auto"/>
            </w:tcBorders>
          </w:tcPr>
          <w:p w:rsidR="00CE5D92" w:rsidRPr="001178A7" w:rsidRDefault="00CE5D92" w:rsidP="00CE5D92">
            <w:pPr>
              <w:jc w:val="both"/>
              <w:rPr>
                <w:b/>
                <w:sz w:val="18"/>
                <w:szCs w:val="18"/>
                <w:lang w:val="en-GB"/>
              </w:rPr>
            </w:pPr>
            <w:r w:rsidRPr="001178A7">
              <w:rPr>
                <w:b/>
                <w:sz w:val="18"/>
                <w:szCs w:val="18"/>
                <w:lang w:val="en-GB"/>
              </w:rPr>
              <w:t>Turkmenistan</w:t>
            </w:r>
          </w:p>
        </w:tc>
        <w:tc>
          <w:tcPr>
            <w:tcW w:w="708" w:type="dxa"/>
            <w:tcBorders>
              <w:top w:val="single" w:sz="12" w:space="0" w:color="auto"/>
            </w:tcBorders>
          </w:tcPr>
          <w:p w:rsidR="00CE5D92" w:rsidRPr="001178A7" w:rsidRDefault="00CE5D92" w:rsidP="00CE5D92">
            <w:pPr>
              <w:jc w:val="both"/>
              <w:rPr>
                <w:sz w:val="18"/>
                <w:szCs w:val="18"/>
                <w:lang w:val="en-GB"/>
              </w:rPr>
            </w:pPr>
            <w:r w:rsidRPr="001178A7">
              <w:rPr>
                <w:sz w:val="18"/>
                <w:szCs w:val="18"/>
                <w:lang w:val="en-GB"/>
              </w:rPr>
              <w:t>1922</w:t>
            </w:r>
          </w:p>
        </w:tc>
        <w:tc>
          <w:tcPr>
            <w:tcW w:w="709" w:type="dxa"/>
            <w:tcBorders>
              <w:top w:val="single" w:sz="12" w:space="0" w:color="auto"/>
            </w:tcBorders>
          </w:tcPr>
          <w:p w:rsidR="00CE5D92" w:rsidRPr="001178A7" w:rsidRDefault="00CE5D92" w:rsidP="00CE5D92">
            <w:pPr>
              <w:jc w:val="both"/>
              <w:rPr>
                <w:sz w:val="18"/>
                <w:szCs w:val="18"/>
                <w:lang w:val="en-GB"/>
              </w:rPr>
            </w:pPr>
            <w:r w:rsidRPr="001178A7">
              <w:rPr>
                <w:sz w:val="18"/>
                <w:szCs w:val="18"/>
                <w:lang w:val="en-GB"/>
              </w:rPr>
              <w:t>1700</w:t>
            </w:r>
          </w:p>
        </w:tc>
        <w:tc>
          <w:tcPr>
            <w:tcW w:w="709" w:type="dxa"/>
            <w:tcBorders>
              <w:top w:val="single" w:sz="12" w:space="0" w:color="auto"/>
            </w:tcBorders>
          </w:tcPr>
          <w:p w:rsidR="00CE5D92" w:rsidRPr="001178A7" w:rsidRDefault="00CE5D92" w:rsidP="00CE5D92">
            <w:pPr>
              <w:jc w:val="both"/>
              <w:rPr>
                <w:sz w:val="18"/>
                <w:szCs w:val="18"/>
                <w:lang w:val="en-GB"/>
              </w:rPr>
            </w:pPr>
            <w:r w:rsidRPr="001178A7">
              <w:rPr>
                <w:sz w:val="18"/>
                <w:szCs w:val="18"/>
                <w:lang w:val="en-GB"/>
              </w:rPr>
              <w:t>1701</w:t>
            </w:r>
          </w:p>
        </w:tc>
        <w:tc>
          <w:tcPr>
            <w:tcW w:w="850" w:type="dxa"/>
            <w:tcBorders>
              <w:top w:val="single" w:sz="12" w:space="0" w:color="auto"/>
            </w:tcBorders>
          </w:tcPr>
          <w:p w:rsidR="00CE5D92" w:rsidRPr="001178A7" w:rsidRDefault="00CE5D92" w:rsidP="00CE5D92">
            <w:pPr>
              <w:jc w:val="both"/>
              <w:rPr>
                <w:sz w:val="18"/>
                <w:szCs w:val="18"/>
                <w:lang w:val="en-GB"/>
              </w:rPr>
            </w:pPr>
            <w:r w:rsidRPr="001178A7">
              <w:rPr>
                <w:sz w:val="18"/>
                <w:szCs w:val="18"/>
                <w:lang w:val="en-GB"/>
              </w:rPr>
              <w:t>1705</w:t>
            </w:r>
          </w:p>
        </w:tc>
        <w:tc>
          <w:tcPr>
            <w:tcW w:w="709" w:type="dxa"/>
            <w:tcBorders>
              <w:top w:val="single" w:sz="12" w:space="0" w:color="auto"/>
            </w:tcBorders>
          </w:tcPr>
          <w:p w:rsidR="00CE5D92" w:rsidRPr="001178A7" w:rsidRDefault="00CE5D92" w:rsidP="00CE5D92">
            <w:pPr>
              <w:jc w:val="both"/>
              <w:rPr>
                <w:sz w:val="18"/>
                <w:szCs w:val="18"/>
                <w:lang w:val="en-GB"/>
              </w:rPr>
            </w:pPr>
            <w:r w:rsidRPr="001178A7">
              <w:rPr>
                <w:sz w:val="18"/>
                <w:szCs w:val="18"/>
                <w:lang w:val="en-GB"/>
              </w:rPr>
              <w:t>1704</w:t>
            </w:r>
          </w:p>
        </w:tc>
        <w:tc>
          <w:tcPr>
            <w:tcW w:w="709" w:type="dxa"/>
            <w:tcBorders>
              <w:top w:val="single" w:sz="12" w:space="0" w:color="auto"/>
            </w:tcBorders>
          </w:tcPr>
          <w:p w:rsidR="00CE5D92" w:rsidRPr="001178A7" w:rsidRDefault="00CE5D92" w:rsidP="00CE5D92">
            <w:pPr>
              <w:jc w:val="both"/>
              <w:rPr>
                <w:sz w:val="18"/>
                <w:szCs w:val="18"/>
                <w:lang w:val="en-GB"/>
              </w:rPr>
            </w:pPr>
            <w:r w:rsidRPr="001178A7">
              <w:rPr>
                <w:sz w:val="18"/>
                <w:szCs w:val="18"/>
                <w:lang w:val="en-GB"/>
              </w:rPr>
              <w:t>1710</w:t>
            </w:r>
          </w:p>
        </w:tc>
        <w:tc>
          <w:tcPr>
            <w:tcW w:w="709" w:type="dxa"/>
            <w:tcBorders>
              <w:top w:val="single" w:sz="12" w:space="0" w:color="auto"/>
            </w:tcBorders>
          </w:tcPr>
          <w:p w:rsidR="00CE5D92" w:rsidRPr="001178A7" w:rsidRDefault="00CE5D92" w:rsidP="00CE5D92">
            <w:pPr>
              <w:jc w:val="both"/>
              <w:rPr>
                <w:sz w:val="18"/>
                <w:szCs w:val="18"/>
                <w:lang w:val="en-GB"/>
              </w:rPr>
            </w:pPr>
            <w:r w:rsidRPr="001178A7">
              <w:rPr>
                <w:sz w:val="18"/>
                <w:szCs w:val="18"/>
                <w:lang w:val="en-GB"/>
              </w:rPr>
              <w:t>1708</w:t>
            </w:r>
          </w:p>
        </w:tc>
        <w:tc>
          <w:tcPr>
            <w:tcW w:w="722" w:type="dxa"/>
            <w:tcBorders>
              <w:top w:val="single" w:sz="12" w:space="0" w:color="auto"/>
            </w:tcBorders>
          </w:tcPr>
          <w:p w:rsidR="00CE5D92" w:rsidRPr="001178A7" w:rsidRDefault="00CE5D92" w:rsidP="00CE5D92">
            <w:pPr>
              <w:jc w:val="both"/>
              <w:rPr>
                <w:sz w:val="18"/>
                <w:szCs w:val="18"/>
                <w:lang w:val="en-GB"/>
              </w:rPr>
            </w:pPr>
            <w:r w:rsidRPr="001178A7">
              <w:rPr>
                <w:sz w:val="18"/>
                <w:szCs w:val="18"/>
                <w:lang w:val="en-GB"/>
              </w:rPr>
              <w:t>1711</w:t>
            </w:r>
          </w:p>
        </w:tc>
      </w:tr>
      <w:tr w:rsidR="001178A7" w:rsidRPr="00F56A6C" w:rsidTr="00F872DF">
        <w:tc>
          <w:tcPr>
            <w:tcW w:w="1560" w:type="dxa"/>
          </w:tcPr>
          <w:p w:rsidR="00CE5D92" w:rsidRPr="001178A7" w:rsidRDefault="00CE5D92" w:rsidP="00CE5D92">
            <w:pPr>
              <w:jc w:val="both"/>
              <w:rPr>
                <w:sz w:val="18"/>
                <w:szCs w:val="18"/>
                <w:lang w:val="en-GB"/>
              </w:rPr>
            </w:pPr>
            <w:r w:rsidRPr="001178A7">
              <w:rPr>
                <w:sz w:val="18"/>
                <w:szCs w:val="18"/>
                <w:lang w:val="en-GB"/>
              </w:rPr>
              <w:t>Ashgabat</w:t>
            </w:r>
          </w:p>
        </w:tc>
        <w:tc>
          <w:tcPr>
            <w:tcW w:w="708" w:type="dxa"/>
          </w:tcPr>
          <w:p w:rsidR="00CE5D92" w:rsidRPr="001178A7" w:rsidRDefault="00CE5D92" w:rsidP="00CE5D92">
            <w:pPr>
              <w:jc w:val="both"/>
              <w:rPr>
                <w:sz w:val="18"/>
                <w:szCs w:val="18"/>
                <w:lang w:val="en-GB"/>
              </w:rPr>
            </w:pPr>
            <w:r w:rsidRPr="001178A7">
              <w:rPr>
                <w:sz w:val="18"/>
                <w:szCs w:val="18"/>
                <w:lang w:val="en-GB"/>
              </w:rPr>
              <w:t>89</w:t>
            </w:r>
          </w:p>
        </w:tc>
        <w:tc>
          <w:tcPr>
            <w:tcW w:w="709" w:type="dxa"/>
          </w:tcPr>
          <w:p w:rsidR="00CE5D92" w:rsidRPr="001178A7" w:rsidRDefault="00CE5D92" w:rsidP="00CE5D92">
            <w:pPr>
              <w:jc w:val="both"/>
              <w:rPr>
                <w:sz w:val="18"/>
                <w:szCs w:val="18"/>
                <w:lang w:val="en-GB"/>
              </w:rPr>
            </w:pPr>
            <w:r w:rsidRPr="001178A7">
              <w:rPr>
                <w:sz w:val="18"/>
                <w:szCs w:val="18"/>
                <w:lang w:val="en-GB"/>
              </w:rPr>
              <w:t>89</w:t>
            </w:r>
          </w:p>
        </w:tc>
        <w:tc>
          <w:tcPr>
            <w:tcW w:w="709" w:type="dxa"/>
          </w:tcPr>
          <w:p w:rsidR="00CE5D92" w:rsidRPr="001178A7" w:rsidRDefault="00CE5D92" w:rsidP="00CE5D92">
            <w:pPr>
              <w:jc w:val="both"/>
              <w:rPr>
                <w:sz w:val="18"/>
                <w:szCs w:val="18"/>
                <w:lang w:val="en-GB"/>
              </w:rPr>
            </w:pPr>
            <w:r w:rsidRPr="001178A7">
              <w:rPr>
                <w:sz w:val="18"/>
                <w:szCs w:val="18"/>
                <w:lang w:val="en-GB"/>
              </w:rPr>
              <w:t>84</w:t>
            </w:r>
          </w:p>
        </w:tc>
        <w:tc>
          <w:tcPr>
            <w:tcW w:w="850" w:type="dxa"/>
          </w:tcPr>
          <w:p w:rsidR="00CE5D92" w:rsidRPr="001178A7" w:rsidRDefault="00CE5D92" w:rsidP="00CE5D92">
            <w:pPr>
              <w:jc w:val="both"/>
              <w:rPr>
                <w:sz w:val="18"/>
                <w:szCs w:val="18"/>
                <w:lang w:val="en-GB"/>
              </w:rPr>
            </w:pPr>
            <w:r w:rsidRPr="001178A7">
              <w:rPr>
                <w:sz w:val="18"/>
                <w:szCs w:val="18"/>
                <w:lang w:val="en-GB"/>
              </w:rPr>
              <w:t>86</w:t>
            </w:r>
          </w:p>
        </w:tc>
        <w:tc>
          <w:tcPr>
            <w:tcW w:w="709" w:type="dxa"/>
          </w:tcPr>
          <w:p w:rsidR="00CE5D92" w:rsidRPr="001178A7" w:rsidRDefault="00CE5D92" w:rsidP="00CE5D92">
            <w:pPr>
              <w:jc w:val="both"/>
              <w:rPr>
                <w:sz w:val="18"/>
                <w:szCs w:val="18"/>
                <w:lang w:val="en-GB"/>
              </w:rPr>
            </w:pPr>
            <w:r w:rsidRPr="001178A7">
              <w:rPr>
                <w:sz w:val="18"/>
                <w:szCs w:val="18"/>
                <w:lang w:val="en-GB"/>
              </w:rPr>
              <w:t>86</w:t>
            </w:r>
          </w:p>
        </w:tc>
        <w:tc>
          <w:tcPr>
            <w:tcW w:w="709" w:type="dxa"/>
          </w:tcPr>
          <w:p w:rsidR="00CE5D92" w:rsidRPr="001178A7" w:rsidRDefault="00CE5D92" w:rsidP="00CE5D92">
            <w:pPr>
              <w:jc w:val="both"/>
              <w:rPr>
                <w:sz w:val="18"/>
                <w:szCs w:val="18"/>
                <w:lang w:val="en-GB"/>
              </w:rPr>
            </w:pPr>
            <w:r w:rsidRPr="001178A7">
              <w:rPr>
                <w:sz w:val="18"/>
                <w:szCs w:val="18"/>
                <w:lang w:val="en-GB"/>
              </w:rPr>
              <w:t>86</w:t>
            </w:r>
          </w:p>
        </w:tc>
        <w:tc>
          <w:tcPr>
            <w:tcW w:w="709" w:type="dxa"/>
          </w:tcPr>
          <w:p w:rsidR="00CE5D92" w:rsidRPr="001178A7" w:rsidRDefault="00CE5D92" w:rsidP="00CE5D92">
            <w:pPr>
              <w:jc w:val="both"/>
              <w:rPr>
                <w:sz w:val="18"/>
                <w:szCs w:val="18"/>
                <w:lang w:val="en-GB"/>
              </w:rPr>
            </w:pPr>
            <w:r w:rsidRPr="001178A7">
              <w:rPr>
                <w:sz w:val="18"/>
                <w:szCs w:val="18"/>
                <w:lang w:val="en-GB"/>
              </w:rPr>
              <w:t>86</w:t>
            </w:r>
          </w:p>
        </w:tc>
        <w:tc>
          <w:tcPr>
            <w:tcW w:w="722" w:type="dxa"/>
          </w:tcPr>
          <w:p w:rsidR="00CE5D92" w:rsidRPr="001178A7" w:rsidRDefault="00CE5D92" w:rsidP="00CE5D92">
            <w:pPr>
              <w:jc w:val="both"/>
              <w:rPr>
                <w:sz w:val="18"/>
                <w:szCs w:val="18"/>
                <w:lang w:val="en-GB"/>
              </w:rPr>
            </w:pPr>
            <w:r w:rsidRPr="001178A7">
              <w:rPr>
                <w:sz w:val="18"/>
                <w:szCs w:val="18"/>
                <w:lang w:val="en-GB"/>
              </w:rPr>
              <w:t>88</w:t>
            </w:r>
          </w:p>
        </w:tc>
      </w:tr>
      <w:tr w:rsidR="001178A7" w:rsidRPr="00F56A6C" w:rsidTr="00F872DF">
        <w:tc>
          <w:tcPr>
            <w:tcW w:w="1560" w:type="dxa"/>
          </w:tcPr>
          <w:p w:rsidR="00CE5D92" w:rsidRPr="001178A7" w:rsidRDefault="00CE5D92" w:rsidP="00CE5D92">
            <w:pPr>
              <w:jc w:val="both"/>
              <w:rPr>
                <w:sz w:val="18"/>
                <w:szCs w:val="18"/>
                <w:lang w:val="en-GB"/>
              </w:rPr>
            </w:pPr>
            <w:r w:rsidRPr="001178A7">
              <w:rPr>
                <w:sz w:val="18"/>
                <w:szCs w:val="18"/>
                <w:lang w:val="en-GB"/>
              </w:rPr>
              <w:t>Provinces:</w:t>
            </w:r>
          </w:p>
        </w:tc>
        <w:tc>
          <w:tcPr>
            <w:tcW w:w="708" w:type="dxa"/>
          </w:tcPr>
          <w:p w:rsidR="00CE5D92" w:rsidRPr="001178A7" w:rsidRDefault="00CE5D92" w:rsidP="00CE5D92">
            <w:pPr>
              <w:jc w:val="both"/>
              <w:rPr>
                <w:sz w:val="18"/>
                <w:szCs w:val="18"/>
                <w:lang w:val="en-GB"/>
              </w:rPr>
            </w:pPr>
          </w:p>
        </w:tc>
        <w:tc>
          <w:tcPr>
            <w:tcW w:w="709" w:type="dxa"/>
          </w:tcPr>
          <w:p w:rsidR="00CE5D92" w:rsidRPr="001178A7" w:rsidRDefault="00CE5D92" w:rsidP="00CE5D92">
            <w:pPr>
              <w:jc w:val="both"/>
              <w:rPr>
                <w:sz w:val="18"/>
                <w:szCs w:val="18"/>
                <w:lang w:val="en-GB"/>
              </w:rPr>
            </w:pPr>
          </w:p>
        </w:tc>
        <w:tc>
          <w:tcPr>
            <w:tcW w:w="709" w:type="dxa"/>
          </w:tcPr>
          <w:p w:rsidR="00CE5D92" w:rsidRPr="001178A7" w:rsidRDefault="00CE5D92" w:rsidP="00CE5D92">
            <w:pPr>
              <w:jc w:val="both"/>
              <w:rPr>
                <w:sz w:val="18"/>
                <w:szCs w:val="18"/>
                <w:lang w:val="en-GB"/>
              </w:rPr>
            </w:pPr>
          </w:p>
        </w:tc>
        <w:tc>
          <w:tcPr>
            <w:tcW w:w="850" w:type="dxa"/>
          </w:tcPr>
          <w:p w:rsidR="00CE5D92" w:rsidRPr="001178A7" w:rsidRDefault="00CE5D92" w:rsidP="00CE5D92">
            <w:pPr>
              <w:jc w:val="both"/>
              <w:rPr>
                <w:sz w:val="18"/>
                <w:szCs w:val="18"/>
                <w:lang w:val="en-GB"/>
              </w:rPr>
            </w:pPr>
          </w:p>
        </w:tc>
        <w:tc>
          <w:tcPr>
            <w:tcW w:w="709" w:type="dxa"/>
          </w:tcPr>
          <w:p w:rsidR="00CE5D92" w:rsidRPr="001178A7" w:rsidRDefault="00CE5D92" w:rsidP="00CE5D92">
            <w:pPr>
              <w:jc w:val="both"/>
              <w:rPr>
                <w:sz w:val="18"/>
                <w:szCs w:val="18"/>
                <w:lang w:val="en-GB"/>
              </w:rPr>
            </w:pPr>
          </w:p>
        </w:tc>
        <w:tc>
          <w:tcPr>
            <w:tcW w:w="709" w:type="dxa"/>
          </w:tcPr>
          <w:p w:rsidR="00CE5D92" w:rsidRPr="001178A7" w:rsidRDefault="00CE5D92" w:rsidP="00CE5D92">
            <w:pPr>
              <w:jc w:val="both"/>
              <w:rPr>
                <w:sz w:val="18"/>
                <w:szCs w:val="18"/>
                <w:lang w:val="en-GB"/>
              </w:rPr>
            </w:pPr>
          </w:p>
        </w:tc>
        <w:tc>
          <w:tcPr>
            <w:tcW w:w="709" w:type="dxa"/>
          </w:tcPr>
          <w:p w:rsidR="00CE5D92" w:rsidRPr="001178A7" w:rsidRDefault="00CE5D92" w:rsidP="00CE5D92">
            <w:pPr>
              <w:jc w:val="both"/>
              <w:rPr>
                <w:sz w:val="18"/>
                <w:szCs w:val="18"/>
                <w:lang w:val="en-GB"/>
              </w:rPr>
            </w:pPr>
          </w:p>
        </w:tc>
        <w:tc>
          <w:tcPr>
            <w:tcW w:w="722" w:type="dxa"/>
          </w:tcPr>
          <w:p w:rsidR="00CE5D92" w:rsidRPr="001178A7" w:rsidRDefault="00CE5D92" w:rsidP="00CE5D92">
            <w:pPr>
              <w:jc w:val="both"/>
              <w:rPr>
                <w:sz w:val="18"/>
                <w:szCs w:val="18"/>
                <w:lang w:val="en-GB"/>
              </w:rPr>
            </w:pPr>
          </w:p>
        </w:tc>
      </w:tr>
      <w:tr w:rsidR="001178A7" w:rsidRPr="00F56A6C" w:rsidTr="00F872DF">
        <w:tc>
          <w:tcPr>
            <w:tcW w:w="1560" w:type="dxa"/>
          </w:tcPr>
          <w:p w:rsidR="00CE5D92" w:rsidRPr="001178A7" w:rsidRDefault="00CE5D92" w:rsidP="00CE5D92">
            <w:pPr>
              <w:jc w:val="both"/>
              <w:rPr>
                <w:sz w:val="18"/>
                <w:szCs w:val="18"/>
                <w:lang w:val="en-GB"/>
              </w:rPr>
            </w:pPr>
            <w:r w:rsidRPr="001178A7">
              <w:rPr>
                <w:sz w:val="18"/>
                <w:szCs w:val="18"/>
                <w:lang w:val="en-GB"/>
              </w:rPr>
              <w:t>Akhal</w:t>
            </w:r>
          </w:p>
        </w:tc>
        <w:tc>
          <w:tcPr>
            <w:tcW w:w="708" w:type="dxa"/>
          </w:tcPr>
          <w:p w:rsidR="00CE5D92" w:rsidRPr="001178A7" w:rsidRDefault="00CE5D92" w:rsidP="00CE5D92">
            <w:pPr>
              <w:jc w:val="both"/>
              <w:rPr>
                <w:sz w:val="18"/>
                <w:szCs w:val="18"/>
                <w:lang w:val="en-GB"/>
              </w:rPr>
            </w:pPr>
            <w:r w:rsidRPr="001178A7">
              <w:rPr>
                <w:sz w:val="18"/>
                <w:szCs w:val="18"/>
                <w:lang w:val="en-GB"/>
              </w:rPr>
              <w:t>288</w:t>
            </w:r>
          </w:p>
        </w:tc>
        <w:tc>
          <w:tcPr>
            <w:tcW w:w="709" w:type="dxa"/>
          </w:tcPr>
          <w:p w:rsidR="00CE5D92" w:rsidRPr="001178A7" w:rsidRDefault="00CE5D92" w:rsidP="00CE5D92">
            <w:pPr>
              <w:jc w:val="both"/>
              <w:rPr>
                <w:sz w:val="18"/>
                <w:szCs w:val="18"/>
                <w:lang w:val="en-GB"/>
              </w:rPr>
            </w:pPr>
            <w:r w:rsidRPr="001178A7">
              <w:rPr>
                <w:sz w:val="18"/>
                <w:szCs w:val="18"/>
                <w:lang w:val="en-GB"/>
              </w:rPr>
              <w:t>233</w:t>
            </w:r>
          </w:p>
        </w:tc>
        <w:tc>
          <w:tcPr>
            <w:tcW w:w="709" w:type="dxa"/>
          </w:tcPr>
          <w:p w:rsidR="00CE5D92" w:rsidRPr="001178A7" w:rsidRDefault="00CE5D92" w:rsidP="00CE5D92">
            <w:pPr>
              <w:jc w:val="both"/>
              <w:rPr>
                <w:sz w:val="18"/>
                <w:szCs w:val="18"/>
                <w:lang w:val="en-GB"/>
              </w:rPr>
            </w:pPr>
            <w:r w:rsidRPr="001178A7">
              <w:rPr>
                <w:sz w:val="18"/>
                <w:szCs w:val="18"/>
                <w:lang w:val="en-GB"/>
              </w:rPr>
              <w:t>239</w:t>
            </w:r>
          </w:p>
        </w:tc>
        <w:tc>
          <w:tcPr>
            <w:tcW w:w="850" w:type="dxa"/>
          </w:tcPr>
          <w:p w:rsidR="00CE5D92" w:rsidRPr="001178A7" w:rsidRDefault="00CE5D92" w:rsidP="00CE5D92">
            <w:pPr>
              <w:jc w:val="both"/>
              <w:rPr>
                <w:sz w:val="18"/>
                <w:szCs w:val="18"/>
                <w:lang w:val="en-GB"/>
              </w:rPr>
            </w:pPr>
            <w:r w:rsidRPr="001178A7">
              <w:rPr>
                <w:sz w:val="18"/>
                <w:szCs w:val="18"/>
                <w:lang w:val="en-GB"/>
              </w:rPr>
              <w:t>240</w:t>
            </w:r>
          </w:p>
        </w:tc>
        <w:tc>
          <w:tcPr>
            <w:tcW w:w="709" w:type="dxa"/>
          </w:tcPr>
          <w:p w:rsidR="00CE5D92" w:rsidRPr="001178A7" w:rsidRDefault="00CE5D92" w:rsidP="00CE5D92">
            <w:pPr>
              <w:jc w:val="both"/>
              <w:rPr>
                <w:sz w:val="18"/>
                <w:szCs w:val="18"/>
                <w:lang w:val="en-GB"/>
              </w:rPr>
            </w:pPr>
            <w:r w:rsidRPr="001178A7">
              <w:rPr>
                <w:sz w:val="18"/>
                <w:szCs w:val="18"/>
                <w:lang w:val="en-GB"/>
              </w:rPr>
              <w:t>239</w:t>
            </w:r>
          </w:p>
        </w:tc>
        <w:tc>
          <w:tcPr>
            <w:tcW w:w="709" w:type="dxa"/>
          </w:tcPr>
          <w:p w:rsidR="00CE5D92" w:rsidRPr="001178A7" w:rsidRDefault="00CE5D92" w:rsidP="00CE5D92">
            <w:pPr>
              <w:jc w:val="both"/>
              <w:rPr>
                <w:sz w:val="18"/>
                <w:szCs w:val="18"/>
                <w:lang w:val="en-GB"/>
              </w:rPr>
            </w:pPr>
            <w:r w:rsidRPr="001178A7">
              <w:rPr>
                <w:sz w:val="18"/>
                <w:szCs w:val="18"/>
                <w:lang w:val="en-GB"/>
              </w:rPr>
              <w:t>239</w:t>
            </w:r>
          </w:p>
        </w:tc>
        <w:tc>
          <w:tcPr>
            <w:tcW w:w="709" w:type="dxa"/>
          </w:tcPr>
          <w:p w:rsidR="00CE5D92" w:rsidRPr="001178A7" w:rsidRDefault="00CE5D92" w:rsidP="00CE5D92">
            <w:pPr>
              <w:jc w:val="both"/>
              <w:rPr>
                <w:sz w:val="18"/>
                <w:szCs w:val="18"/>
                <w:lang w:val="en-GB"/>
              </w:rPr>
            </w:pPr>
            <w:r w:rsidRPr="001178A7">
              <w:rPr>
                <w:sz w:val="18"/>
                <w:szCs w:val="18"/>
                <w:lang w:val="en-GB"/>
              </w:rPr>
              <w:t>239</w:t>
            </w:r>
          </w:p>
        </w:tc>
        <w:tc>
          <w:tcPr>
            <w:tcW w:w="722" w:type="dxa"/>
          </w:tcPr>
          <w:p w:rsidR="00CE5D92" w:rsidRPr="001178A7" w:rsidRDefault="00CE5D92" w:rsidP="00CE5D92">
            <w:pPr>
              <w:jc w:val="both"/>
              <w:rPr>
                <w:sz w:val="18"/>
                <w:szCs w:val="18"/>
                <w:lang w:val="en-GB"/>
              </w:rPr>
            </w:pPr>
            <w:r w:rsidRPr="001178A7">
              <w:rPr>
                <w:sz w:val="18"/>
                <w:szCs w:val="18"/>
                <w:lang w:val="en-GB"/>
              </w:rPr>
              <w:t>240</w:t>
            </w:r>
          </w:p>
        </w:tc>
      </w:tr>
      <w:tr w:rsidR="001178A7" w:rsidRPr="00F56A6C" w:rsidTr="00F872DF">
        <w:tc>
          <w:tcPr>
            <w:tcW w:w="1560" w:type="dxa"/>
          </w:tcPr>
          <w:p w:rsidR="00CE5D92" w:rsidRPr="001178A7" w:rsidRDefault="00CE5D92" w:rsidP="00CE5D92">
            <w:pPr>
              <w:jc w:val="both"/>
              <w:rPr>
                <w:sz w:val="18"/>
                <w:szCs w:val="18"/>
                <w:lang w:val="en-GB"/>
              </w:rPr>
            </w:pPr>
            <w:r w:rsidRPr="001178A7">
              <w:rPr>
                <w:sz w:val="18"/>
                <w:szCs w:val="18"/>
                <w:lang w:val="en-GB"/>
              </w:rPr>
              <w:t>Balkan</w:t>
            </w:r>
          </w:p>
        </w:tc>
        <w:tc>
          <w:tcPr>
            <w:tcW w:w="708" w:type="dxa"/>
          </w:tcPr>
          <w:p w:rsidR="00CE5D92" w:rsidRPr="001178A7" w:rsidRDefault="00CE5D92" w:rsidP="00CE5D92">
            <w:pPr>
              <w:jc w:val="both"/>
              <w:rPr>
                <w:sz w:val="18"/>
                <w:szCs w:val="18"/>
                <w:lang w:val="en-GB"/>
              </w:rPr>
            </w:pPr>
            <w:r w:rsidRPr="001178A7">
              <w:rPr>
                <w:sz w:val="18"/>
                <w:szCs w:val="18"/>
                <w:lang w:val="en-GB"/>
              </w:rPr>
              <w:t>190</w:t>
            </w:r>
          </w:p>
        </w:tc>
        <w:tc>
          <w:tcPr>
            <w:tcW w:w="709" w:type="dxa"/>
          </w:tcPr>
          <w:p w:rsidR="00CE5D92" w:rsidRPr="001178A7" w:rsidRDefault="00CE5D92" w:rsidP="00CE5D92">
            <w:pPr>
              <w:jc w:val="both"/>
              <w:rPr>
                <w:sz w:val="18"/>
                <w:szCs w:val="18"/>
                <w:lang w:val="en-GB"/>
              </w:rPr>
            </w:pPr>
            <w:r w:rsidRPr="001178A7">
              <w:rPr>
                <w:sz w:val="18"/>
                <w:szCs w:val="18"/>
                <w:lang w:val="en-GB"/>
              </w:rPr>
              <w:t>144</w:t>
            </w:r>
          </w:p>
        </w:tc>
        <w:tc>
          <w:tcPr>
            <w:tcW w:w="709" w:type="dxa"/>
          </w:tcPr>
          <w:p w:rsidR="00CE5D92" w:rsidRPr="001178A7" w:rsidRDefault="00CE5D92" w:rsidP="00CE5D92">
            <w:pPr>
              <w:jc w:val="both"/>
              <w:rPr>
                <w:sz w:val="18"/>
                <w:szCs w:val="18"/>
                <w:lang w:val="en-GB"/>
              </w:rPr>
            </w:pPr>
            <w:r w:rsidRPr="001178A7">
              <w:rPr>
                <w:sz w:val="18"/>
                <w:szCs w:val="18"/>
                <w:lang w:val="en-GB"/>
              </w:rPr>
              <w:t>144</w:t>
            </w:r>
          </w:p>
        </w:tc>
        <w:tc>
          <w:tcPr>
            <w:tcW w:w="850" w:type="dxa"/>
          </w:tcPr>
          <w:p w:rsidR="00CE5D92" w:rsidRPr="001178A7" w:rsidRDefault="00CE5D92" w:rsidP="00CE5D92">
            <w:pPr>
              <w:jc w:val="both"/>
              <w:rPr>
                <w:sz w:val="18"/>
                <w:szCs w:val="18"/>
                <w:lang w:val="en-GB"/>
              </w:rPr>
            </w:pPr>
            <w:r w:rsidRPr="001178A7">
              <w:rPr>
                <w:sz w:val="18"/>
                <w:szCs w:val="18"/>
                <w:lang w:val="en-GB"/>
              </w:rPr>
              <w:t>144</w:t>
            </w:r>
          </w:p>
        </w:tc>
        <w:tc>
          <w:tcPr>
            <w:tcW w:w="709" w:type="dxa"/>
          </w:tcPr>
          <w:p w:rsidR="00CE5D92" w:rsidRPr="001178A7" w:rsidRDefault="00CE5D92" w:rsidP="00CE5D92">
            <w:pPr>
              <w:jc w:val="both"/>
              <w:rPr>
                <w:sz w:val="18"/>
                <w:szCs w:val="18"/>
                <w:lang w:val="en-GB"/>
              </w:rPr>
            </w:pPr>
            <w:r w:rsidRPr="001178A7">
              <w:rPr>
                <w:sz w:val="18"/>
                <w:szCs w:val="18"/>
                <w:lang w:val="en-GB"/>
              </w:rPr>
              <w:t>144</w:t>
            </w:r>
          </w:p>
        </w:tc>
        <w:tc>
          <w:tcPr>
            <w:tcW w:w="709" w:type="dxa"/>
          </w:tcPr>
          <w:p w:rsidR="00CE5D92" w:rsidRPr="001178A7" w:rsidRDefault="00CE5D92" w:rsidP="00CE5D92">
            <w:pPr>
              <w:jc w:val="both"/>
              <w:rPr>
                <w:sz w:val="18"/>
                <w:szCs w:val="18"/>
                <w:lang w:val="en-GB"/>
              </w:rPr>
            </w:pPr>
            <w:r w:rsidRPr="001178A7">
              <w:rPr>
                <w:sz w:val="18"/>
                <w:szCs w:val="18"/>
                <w:lang w:val="en-GB"/>
              </w:rPr>
              <w:t>144</w:t>
            </w:r>
          </w:p>
        </w:tc>
        <w:tc>
          <w:tcPr>
            <w:tcW w:w="709" w:type="dxa"/>
          </w:tcPr>
          <w:p w:rsidR="00CE5D92" w:rsidRPr="001178A7" w:rsidRDefault="00CE5D92" w:rsidP="00CE5D92">
            <w:pPr>
              <w:jc w:val="both"/>
              <w:rPr>
                <w:sz w:val="18"/>
                <w:szCs w:val="18"/>
                <w:lang w:val="en-GB"/>
              </w:rPr>
            </w:pPr>
            <w:r w:rsidRPr="001178A7">
              <w:rPr>
                <w:sz w:val="18"/>
                <w:szCs w:val="18"/>
                <w:lang w:val="en-GB"/>
              </w:rPr>
              <w:t>144</w:t>
            </w:r>
          </w:p>
        </w:tc>
        <w:tc>
          <w:tcPr>
            <w:tcW w:w="722" w:type="dxa"/>
          </w:tcPr>
          <w:p w:rsidR="00CE5D92" w:rsidRPr="001178A7" w:rsidRDefault="00CE5D92" w:rsidP="00CE5D92">
            <w:pPr>
              <w:jc w:val="both"/>
              <w:rPr>
                <w:sz w:val="18"/>
                <w:szCs w:val="18"/>
                <w:lang w:val="en-GB"/>
              </w:rPr>
            </w:pPr>
            <w:r w:rsidRPr="001178A7">
              <w:rPr>
                <w:sz w:val="18"/>
                <w:szCs w:val="18"/>
                <w:lang w:val="en-GB"/>
              </w:rPr>
              <w:t>144</w:t>
            </w:r>
          </w:p>
        </w:tc>
      </w:tr>
      <w:tr w:rsidR="001178A7" w:rsidRPr="00F56A6C" w:rsidTr="00F872DF">
        <w:tc>
          <w:tcPr>
            <w:tcW w:w="1560" w:type="dxa"/>
          </w:tcPr>
          <w:p w:rsidR="00CE5D92" w:rsidRPr="001178A7" w:rsidRDefault="00CE5D92" w:rsidP="00CE5D92">
            <w:pPr>
              <w:jc w:val="both"/>
              <w:rPr>
                <w:sz w:val="18"/>
                <w:szCs w:val="18"/>
                <w:lang w:val="en-GB"/>
              </w:rPr>
            </w:pPr>
            <w:r w:rsidRPr="001178A7">
              <w:rPr>
                <w:sz w:val="18"/>
                <w:szCs w:val="18"/>
                <w:lang w:val="en-GB"/>
              </w:rPr>
              <w:t>Dashoguz</w:t>
            </w:r>
          </w:p>
        </w:tc>
        <w:tc>
          <w:tcPr>
            <w:tcW w:w="708" w:type="dxa"/>
          </w:tcPr>
          <w:p w:rsidR="00CE5D92" w:rsidRPr="001178A7" w:rsidRDefault="00CE5D92" w:rsidP="00CE5D92">
            <w:pPr>
              <w:jc w:val="both"/>
              <w:rPr>
                <w:sz w:val="18"/>
                <w:szCs w:val="18"/>
                <w:lang w:val="en-GB"/>
              </w:rPr>
            </w:pPr>
            <w:r w:rsidRPr="001178A7">
              <w:rPr>
                <w:sz w:val="18"/>
                <w:szCs w:val="18"/>
                <w:lang w:val="en-GB"/>
              </w:rPr>
              <w:t>538</w:t>
            </w:r>
          </w:p>
        </w:tc>
        <w:tc>
          <w:tcPr>
            <w:tcW w:w="709" w:type="dxa"/>
          </w:tcPr>
          <w:p w:rsidR="00CE5D92" w:rsidRPr="001178A7" w:rsidRDefault="00CE5D92" w:rsidP="00CE5D92">
            <w:pPr>
              <w:jc w:val="both"/>
              <w:rPr>
                <w:sz w:val="18"/>
                <w:szCs w:val="18"/>
                <w:lang w:val="en-GB"/>
              </w:rPr>
            </w:pPr>
            <w:r w:rsidRPr="001178A7">
              <w:rPr>
                <w:sz w:val="18"/>
                <w:szCs w:val="18"/>
                <w:lang w:val="en-GB"/>
              </w:rPr>
              <w:t>503</w:t>
            </w:r>
          </w:p>
        </w:tc>
        <w:tc>
          <w:tcPr>
            <w:tcW w:w="709" w:type="dxa"/>
          </w:tcPr>
          <w:p w:rsidR="00CE5D92" w:rsidRPr="001178A7" w:rsidRDefault="00CE5D92" w:rsidP="00CE5D92">
            <w:pPr>
              <w:jc w:val="both"/>
              <w:rPr>
                <w:sz w:val="18"/>
                <w:szCs w:val="18"/>
                <w:lang w:val="en-GB"/>
              </w:rPr>
            </w:pPr>
            <w:r w:rsidRPr="001178A7">
              <w:rPr>
                <w:sz w:val="18"/>
                <w:szCs w:val="18"/>
                <w:lang w:val="en-GB"/>
              </w:rPr>
              <w:t>503</w:t>
            </w:r>
          </w:p>
        </w:tc>
        <w:tc>
          <w:tcPr>
            <w:tcW w:w="850" w:type="dxa"/>
          </w:tcPr>
          <w:p w:rsidR="00CE5D92" w:rsidRPr="001178A7" w:rsidRDefault="00CE5D92" w:rsidP="00CE5D92">
            <w:pPr>
              <w:jc w:val="both"/>
              <w:rPr>
                <w:sz w:val="18"/>
                <w:szCs w:val="18"/>
                <w:lang w:val="en-GB"/>
              </w:rPr>
            </w:pPr>
            <w:r w:rsidRPr="001178A7">
              <w:rPr>
                <w:sz w:val="18"/>
                <w:szCs w:val="18"/>
                <w:lang w:val="en-GB"/>
              </w:rPr>
              <w:t>503</w:t>
            </w:r>
          </w:p>
        </w:tc>
        <w:tc>
          <w:tcPr>
            <w:tcW w:w="709" w:type="dxa"/>
          </w:tcPr>
          <w:p w:rsidR="00CE5D92" w:rsidRPr="001178A7" w:rsidRDefault="00CE5D92" w:rsidP="00CE5D92">
            <w:pPr>
              <w:jc w:val="both"/>
              <w:rPr>
                <w:sz w:val="18"/>
                <w:szCs w:val="18"/>
                <w:lang w:val="en-GB"/>
              </w:rPr>
            </w:pPr>
            <w:r w:rsidRPr="001178A7">
              <w:rPr>
                <w:sz w:val="18"/>
                <w:szCs w:val="18"/>
                <w:lang w:val="en-GB"/>
              </w:rPr>
              <w:t>503</w:t>
            </w:r>
          </w:p>
        </w:tc>
        <w:tc>
          <w:tcPr>
            <w:tcW w:w="709" w:type="dxa"/>
          </w:tcPr>
          <w:p w:rsidR="00CE5D92" w:rsidRPr="001178A7" w:rsidRDefault="00CE5D92" w:rsidP="00CE5D92">
            <w:pPr>
              <w:jc w:val="both"/>
              <w:rPr>
                <w:sz w:val="18"/>
                <w:szCs w:val="18"/>
                <w:lang w:val="en-GB"/>
              </w:rPr>
            </w:pPr>
            <w:r w:rsidRPr="001178A7">
              <w:rPr>
                <w:sz w:val="18"/>
                <w:szCs w:val="18"/>
                <w:lang w:val="en-GB"/>
              </w:rPr>
              <w:t>509</w:t>
            </w:r>
          </w:p>
        </w:tc>
        <w:tc>
          <w:tcPr>
            <w:tcW w:w="709" w:type="dxa"/>
          </w:tcPr>
          <w:p w:rsidR="00CE5D92" w:rsidRPr="001178A7" w:rsidRDefault="00CE5D92" w:rsidP="00CE5D92">
            <w:pPr>
              <w:jc w:val="both"/>
              <w:rPr>
                <w:sz w:val="18"/>
                <w:szCs w:val="18"/>
                <w:lang w:val="en-GB"/>
              </w:rPr>
            </w:pPr>
            <w:r w:rsidRPr="001178A7">
              <w:rPr>
                <w:sz w:val="18"/>
                <w:szCs w:val="18"/>
                <w:lang w:val="en-GB"/>
              </w:rPr>
              <w:t>507</w:t>
            </w:r>
          </w:p>
        </w:tc>
        <w:tc>
          <w:tcPr>
            <w:tcW w:w="722" w:type="dxa"/>
          </w:tcPr>
          <w:p w:rsidR="00CE5D92" w:rsidRPr="001178A7" w:rsidRDefault="00CE5D92" w:rsidP="00CE5D92">
            <w:pPr>
              <w:jc w:val="both"/>
              <w:rPr>
                <w:sz w:val="18"/>
                <w:szCs w:val="18"/>
                <w:lang w:val="en-GB"/>
              </w:rPr>
            </w:pPr>
            <w:r w:rsidRPr="001178A7">
              <w:rPr>
                <w:sz w:val="18"/>
                <w:szCs w:val="18"/>
                <w:lang w:val="en-GB"/>
              </w:rPr>
              <w:t>507</w:t>
            </w:r>
          </w:p>
        </w:tc>
      </w:tr>
      <w:tr w:rsidR="001178A7" w:rsidRPr="00F56A6C" w:rsidTr="00F872DF">
        <w:tc>
          <w:tcPr>
            <w:tcW w:w="1560" w:type="dxa"/>
          </w:tcPr>
          <w:p w:rsidR="00CE5D92" w:rsidRPr="001178A7" w:rsidRDefault="00CE5D92" w:rsidP="00CE5D92">
            <w:pPr>
              <w:jc w:val="both"/>
              <w:rPr>
                <w:sz w:val="18"/>
                <w:szCs w:val="18"/>
                <w:lang w:val="en-GB"/>
              </w:rPr>
            </w:pPr>
            <w:r w:rsidRPr="001178A7">
              <w:rPr>
                <w:sz w:val="18"/>
                <w:szCs w:val="18"/>
                <w:lang w:val="en-GB"/>
              </w:rPr>
              <w:t>Lebap</w:t>
            </w:r>
          </w:p>
        </w:tc>
        <w:tc>
          <w:tcPr>
            <w:tcW w:w="708" w:type="dxa"/>
          </w:tcPr>
          <w:p w:rsidR="00CE5D92" w:rsidRPr="001178A7" w:rsidRDefault="00CE5D92" w:rsidP="00CE5D92">
            <w:pPr>
              <w:jc w:val="both"/>
              <w:rPr>
                <w:sz w:val="18"/>
                <w:szCs w:val="18"/>
                <w:lang w:val="en-GB"/>
              </w:rPr>
            </w:pPr>
            <w:r w:rsidRPr="001178A7">
              <w:rPr>
                <w:sz w:val="18"/>
                <w:szCs w:val="18"/>
                <w:lang w:val="en-GB"/>
              </w:rPr>
              <w:t>428</w:t>
            </w:r>
          </w:p>
        </w:tc>
        <w:tc>
          <w:tcPr>
            <w:tcW w:w="709" w:type="dxa"/>
          </w:tcPr>
          <w:p w:rsidR="00CE5D92" w:rsidRPr="001178A7" w:rsidRDefault="00CE5D92" w:rsidP="00CE5D92">
            <w:pPr>
              <w:jc w:val="both"/>
              <w:rPr>
                <w:sz w:val="18"/>
                <w:szCs w:val="18"/>
                <w:lang w:val="en-GB"/>
              </w:rPr>
            </w:pPr>
            <w:r w:rsidRPr="001178A7">
              <w:rPr>
                <w:sz w:val="18"/>
                <w:szCs w:val="18"/>
                <w:lang w:val="en-GB"/>
              </w:rPr>
              <w:t>358</w:t>
            </w:r>
          </w:p>
        </w:tc>
        <w:tc>
          <w:tcPr>
            <w:tcW w:w="709" w:type="dxa"/>
          </w:tcPr>
          <w:p w:rsidR="00CE5D92" w:rsidRPr="001178A7" w:rsidRDefault="00CE5D92" w:rsidP="00CE5D92">
            <w:pPr>
              <w:jc w:val="both"/>
              <w:rPr>
                <w:sz w:val="18"/>
                <w:szCs w:val="18"/>
                <w:lang w:val="en-GB"/>
              </w:rPr>
            </w:pPr>
            <w:r w:rsidRPr="001178A7">
              <w:rPr>
                <w:sz w:val="18"/>
                <w:szCs w:val="18"/>
                <w:lang w:val="en-GB"/>
              </w:rPr>
              <w:t>358</w:t>
            </w:r>
          </w:p>
        </w:tc>
        <w:tc>
          <w:tcPr>
            <w:tcW w:w="850" w:type="dxa"/>
          </w:tcPr>
          <w:p w:rsidR="00CE5D92" w:rsidRPr="001178A7" w:rsidRDefault="00CE5D92" w:rsidP="00CE5D92">
            <w:pPr>
              <w:jc w:val="both"/>
              <w:rPr>
                <w:sz w:val="18"/>
                <w:szCs w:val="18"/>
                <w:lang w:val="en-GB"/>
              </w:rPr>
            </w:pPr>
            <w:r w:rsidRPr="001178A7">
              <w:rPr>
                <w:sz w:val="18"/>
                <w:szCs w:val="18"/>
                <w:lang w:val="en-GB"/>
              </w:rPr>
              <w:t>358</w:t>
            </w:r>
          </w:p>
        </w:tc>
        <w:tc>
          <w:tcPr>
            <w:tcW w:w="709" w:type="dxa"/>
          </w:tcPr>
          <w:p w:rsidR="00CE5D92" w:rsidRPr="001178A7" w:rsidRDefault="00CE5D92" w:rsidP="00CE5D92">
            <w:pPr>
              <w:jc w:val="both"/>
              <w:rPr>
                <w:sz w:val="18"/>
                <w:szCs w:val="18"/>
                <w:lang w:val="en-GB"/>
              </w:rPr>
            </w:pPr>
            <w:r w:rsidRPr="001178A7">
              <w:rPr>
                <w:sz w:val="18"/>
                <w:szCs w:val="18"/>
                <w:lang w:val="en-GB"/>
              </w:rPr>
              <w:t>358</w:t>
            </w:r>
          </w:p>
        </w:tc>
        <w:tc>
          <w:tcPr>
            <w:tcW w:w="709" w:type="dxa"/>
          </w:tcPr>
          <w:p w:rsidR="00CE5D92" w:rsidRPr="001178A7" w:rsidRDefault="00CE5D92" w:rsidP="00CE5D92">
            <w:pPr>
              <w:jc w:val="both"/>
              <w:rPr>
                <w:sz w:val="18"/>
                <w:szCs w:val="18"/>
                <w:lang w:val="en-GB"/>
              </w:rPr>
            </w:pPr>
            <w:r w:rsidRPr="001178A7">
              <w:rPr>
                <w:sz w:val="18"/>
                <w:szCs w:val="18"/>
                <w:lang w:val="en-GB"/>
              </w:rPr>
              <w:t>358</w:t>
            </w:r>
          </w:p>
        </w:tc>
        <w:tc>
          <w:tcPr>
            <w:tcW w:w="709" w:type="dxa"/>
          </w:tcPr>
          <w:p w:rsidR="00CE5D92" w:rsidRPr="001178A7" w:rsidRDefault="00CE5D92" w:rsidP="00CE5D92">
            <w:pPr>
              <w:jc w:val="both"/>
              <w:rPr>
                <w:sz w:val="18"/>
                <w:szCs w:val="18"/>
                <w:lang w:val="en-GB"/>
              </w:rPr>
            </w:pPr>
            <w:r w:rsidRPr="001178A7">
              <w:rPr>
                <w:sz w:val="18"/>
                <w:szCs w:val="18"/>
                <w:lang w:val="en-GB"/>
              </w:rPr>
              <w:t>358</w:t>
            </w:r>
          </w:p>
        </w:tc>
        <w:tc>
          <w:tcPr>
            <w:tcW w:w="722" w:type="dxa"/>
          </w:tcPr>
          <w:p w:rsidR="00CE5D92" w:rsidRPr="001178A7" w:rsidRDefault="00CE5D92" w:rsidP="00CE5D92">
            <w:pPr>
              <w:jc w:val="both"/>
              <w:rPr>
                <w:sz w:val="18"/>
                <w:szCs w:val="18"/>
                <w:lang w:val="en-GB"/>
              </w:rPr>
            </w:pPr>
            <w:r w:rsidRPr="001178A7">
              <w:rPr>
                <w:sz w:val="18"/>
                <w:szCs w:val="18"/>
                <w:lang w:val="en-GB"/>
              </w:rPr>
              <w:t>358</w:t>
            </w:r>
          </w:p>
        </w:tc>
      </w:tr>
      <w:tr w:rsidR="001178A7" w:rsidRPr="00F56A6C" w:rsidTr="00F872DF">
        <w:tc>
          <w:tcPr>
            <w:tcW w:w="1560" w:type="dxa"/>
            <w:tcBorders>
              <w:bottom w:val="single" w:sz="12" w:space="0" w:color="auto"/>
            </w:tcBorders>
          </w:tcPr>
          <w:p w:rsidR="00CE5D92" w:rsidRPr="001178A7" w:rsidRDefault="00CE5D92" w:rsidP="00CE5D92">
            <w:pPr>
              <w:jc w:val="both"/>
              <w:rPr>
                <w:sz w:val="18"/>
                <w:szCs w:val="18"/>
                <w:lang w:val="en-GB"/>
              </w:rPr>
            </w:pPr>
            <w:r w:rsidRPr="001178A7">
              <w:rPr>
                <w:sz w:val="18"/>
                <w:szCs w:val="18"/>
                <w:lang w:val="en-GB"/>
              </w:rPr>
              <w:t>Mary</w:t>
            </w:r>
          </w:p>
        </w:tc>
        <w:tc>
          <w:tcPr>
            <w:tcW w:w="708" w:type="dxa"/>
            <w:tcBorders>
              <w:bottom w:val="single" w:sz="12" w:space="0" w:color="auto"/>
            </w:tcBorders>
          </w:tcPr>
          <w:p w:rsidR="00CE5D92" w:rsidRPr="001178A7" w:rsidRDefault="00CE5D92" w:rsidP="00CE5D92">
            <w:pPr>
              <w:jc w:val="both"/>
              <w:rPr>
                <w:sz w:val="18"/>
                <w:szCs w:val="18"/>
                <w:lang w:val="en-GB"/>
              </w:rPr>
            </w:pPr>
            <w:r w:rsidRPr="001178A7">
              <w:rPr>
                <w:sz w:val="18"/>
                <w:szCs w:val="18"/>
                <w:lang w:val="en-GB"/>
              </w:rPr>
              <w:t>389</w:t>
            </w:r>
          </w:p>
        </w:tc>
        <w:tc>
          <w:tcPr>
            <w:tcW w:w="709" w:type="dxa"/>
            <w:tcBorders>
              <w:bottom w:val="single" w:sz="12" w:space="0" w:color="auto"/>
            </w:tcBorders>
          </w:tcPr>
          <w:p w:rsidR="00CE5D92" w:rsidRPr="001178A7" w:rsidRDefault="00CE5D92" w:rsidP="00CE5D92">
            <w:pPr>
              <w:jc w:val="both"/>
              <w:rPr>
                <w:sz w:val="18"/>
                <w:szCs w:val="18"/>
                <w:lang w:val="en-GB"/>
              </w:rPr>
            </w:pPr>
            <w:r w:rsidRPr="001178A7">
              <w:rPr>
                <w:sz w:val="18"/>
                <w:szCs w:val="18"/>
                <w:lang w:val="en-GB"/>
              </w:rPr>
              <w:t>373</w:t>
            </w:r>
          </w:p>
        </w:tc>
        <w:tc>
          <w:tcPr>
            <w:tcW w:w="709" w:type="dxa"/>
            <w:tcBorders>
              <w:bottom w:val="single" w:sz="12" w:space="0" w:color="auto"/>
            </w:tcBorders>
          </w:tcPr>
          <w:p w:rsidR="00CE5D92" w:rsidRPr="001178A7" w:rsidRDefault="00CE5D92" w:rsidP="00CE5D92">
            <w:pPr>
              <w:jc w:val="both"/>
              <w:rPr>
                <w:sz w:val="18"/>
                <w:szCs w:val="18"/>
                <w:lang w:val="en-GB"/>
              </w:rPr>
            </w:pPr>
            <w:r w:rsidRPr="001178A7">
              <w:rPr>
                <w:sz w:val="18"/>
                <w:szCs w:val="18"/>
                <w:lang w:val="en-GB"/>
              </w:rPr>
              <w:t>373</w:t>
            </w:r>
          </w:p>
        </w:tc>
        <w:tc>
          <w:tcPr>
            <w:tcW w:w="850" w:type="dxa"/>
            <w:tcBorders>
              <w:bottom w:val="single" w:sz="12" w:space="0" w:color="auto"/>
            </w:tcBorders>
          </w:tcPr>
          <w:p w:rsidR="00CE5D92" w:rsidRPr="001178A7" w:rsidRDefault="00CE5D92" w:rsidP="00CE5D92">
            <w:pPr>
              <w:jc w:val="both"/>
              <w:rPr>
                <w:sz w:val="18"/>
                <w:szCs w:val="18"/>
                <w:lang w:val="en-GB"/>
              </w:rPr>
            </w:pPr>
            <w:r w:rsidRPr="001178A7">
              <w:rPr>
                <w:sz w:val="18"/>
                <w:szCs w:val="18"/>
                <w:lang w:val="en-GB"/>
              </w:rPr>
              <w:t>374</w:t>
            </w:r>
          </w:p>
        </w:tc>
        <w:tc>
          <w:tcPr>
            <w:tcW w:w="709" w:type="dxa"/>
            <w:tcBorders>
              <w:bottom w:val="single" w:sz="12" w:space="0" w:color="auto"/>
            </w:tcBorders>
          </w:tcPr>
          <w:p w:rsidR="00CE5D92" w:rsidRPr="001178A7" w:rsidRDefault="00CE5D92" w:rsidP="00CE5D92">
            <w:pPr>
              <w:jc w:val="both"/>
              <w:rPr>
                <w:sz w:val="18"/>
                <w:szCs w:val="18"/>
                <w:lang w:val="en-GB"/>
              </w:rPr>
            </w:pPr>
            <w:r w:rsidRPr="001178A7">
              <w:rPr>
                <w:sz w:val="18"/>
                <w:szCs w:val="18"/>
                <w:lang w:val="en-GB"/>
              </w:rPr>
              <w:t>374</w:t>
            </w:r>
          </w:p>
        </w:tc>
        <w:tc>
          <w:tcPr>
            <w:tcW w:w="709" w:type="dxa"/>
            <w:tcBorders>
              <w:bottom w:val="single" w:sz="12" w:space="0" w:color="auto"/>
            </w:tcBorders>
          </w:tcPr>
          <w:p w:rsidR="00CE5D92" w:rsidRPr="001178A7" w:rsidRDefault="00CE5D92" w:rsidP="00CE5D92">
            <w:pPr>
              <w:jc w:val="both"/>
              <w:rPr>
                <w:sz w:val="18"/>
                <w:szCs w:val="18"/>
                <w:lang w:val="en-GB"/>
              </w:rPr>
            </w:pPr>
            <w:r w:rsidRPr="001178A7">
              <w:rPr>
                <w:sz w:val="18"/>
                <w:szCs w:val="18"/>
                <w:lang w:val="en-GB"/>
              </w:rPr>
              <w:t>374</w:t>
            </w:r>
          </w:p>
        </w:tc>
        <w:tc>
          <w:tcPr>
            <w:tcW w:w="709" w:type="dxa"/>
            <w:tcBorders>
              <w:bottom w:val="single" w:sz="12" w:space="0" w:color="auto"/>
            </w:tcBorders>
          </w:tcPr>
          <w:p w:rsidR="00CE5D92" w:rsidRPr="001178A7" w:rsidRDefault="00CE5D92" w:rsidP="00CE5D92">
            <w:pPr>
              <w:jc w:val="both"/>
              <w:rPr>
                <w:sz w:val="18"/>
                <w:szCs w:val="18"/>
                <w:lang w:val="en-GB"/>
              </w:rPr>
            </w:pPr>
            <w:r w:rsidRPr="001178A7">
              <w:rPr>
                <w:sz w:val="18"/>
                <w:szCs w:val="18"/>
                <w:lang w:val="en-GB"/>
              </w:rPr>
              <w:t>374</w:t>
            </w:r>
          </w:p>
        </w:tc>
        <w:tc>
          <w:tcPr>
            <w:tcW w:w="722" w:type="dxa"/>
            <w:tcBorders>
              <w:bottom w:val="single" w:sz="12" w:space="0" w:color="auto"/>
            </w:tcBorders>
          </w:tcPr>
          <w:p w:rsidR="00CE5D92" w:rsidRPr="001178A7" w:rsidRDefault="00CE5D92" w:rsidP="00CE5D92">
            <w:pPr>
              <w:jc w:val="both"/>
              <w:rPr>
                <w:sz w:val="18"/>
                <w:szCs w:val="18"/>
                <w:lang w:val="en-GB"/>
              </w:rPr>
            </w:pPr>
            <w:r w:rsidRPr="001178A7">
              <w:rPr>
                <w:sz w:val="18"/>
                <w:szCs w:val="18"/>
                <w:lang w:val="en-GB"/>
              </w:rPr>
              <w:t>374</w:t>
            </w:r>
          </w:p>
        </w:tc>
      </w:tr>
    </w:tbl>
    <w:p w:rsidR="00CE5D92" w:rsidRPr="007F0F7A" w:rsidRDefault="00CE5D92" w:rsidP="00F872DF">
      <w:pPr>
        <w:spacing w:before="120" w:after="120"/>
        <w:ind w:left="1134" w:right="1134"/>
        <w:jc w:val="both"/>
        <w:rPr>
          <w:lang w:val="en-GB"/>
        </w:rPr>
      </w:pPr>
      <w:r w:rsidRPr="007F0F7A">
        <w:rPr>
          <w:lang w:val="en-GB"/>
        </w:rPr>
        <w:t>293.</w:t>
      </w:r>
      <w:r w:rsidRPr="007F0F7A">
        <w:rPr>
          <w:lang w:val="en-GB"/>
        </w:rPr>
        <w:tab/>
        <w:t>Number of pupils in secondary schools, thousands</w:t>
      </w:r>
    </w:p>
    <w:tbl>
      <w:tblPr>
        <w:tblW w:w="3812" w:type="pct"/>
        <w:tblInd w:w="1242" w:type="dxa"/>
        <w:tblBorders>
          <w:top w:val="single" w:sz="2" w:space="0" w:color="auto"/>
        </w:tblBorders>
        <w:tblLook w:val="00BF" w:firstRow="1" w:lastRow="0" w:firstColumn="1" w:lastColumn="0" w:noHBand="0" w:noVBand="0"/>
      </w:tblPr>
      <w:tblGrid>
        <w:gridCol w:w="1317"/>
        <w:gridCol w:w="811"/>
        <w:gridCol w:w="899"/>
        <w:gridCol w:w="807"/>
        <w:gridCol w:w="888"/>
        <w:gridCol w:w="711"/>
        <w:gridCol w:w="663"/>
        <w:gridCol w:w="706"/>
        <w:gridCol w:w="711"/>
      </w:tblGrid>
      <w:tr w:rsidR="00F872DF" w:rsidRPr="00F56A6C" w:rsidTr="00F872DF">
        <w:trPr>
          <w:tblHeader/>
        </w:trPr>
        <w:tc>
          <w:tcPr>
            <w:tcW w:w="877" w:type="pct"/>
            <w:tcBorders>
              <w:top w:val="single" w:sz="2" w:space="0" w:color="auto"/>
              <w:bottom w:val="single" w:sz="12" w:space="0" w:color="auto"/>
            </w:tcBorders>
          </w:tcPr>
          <w:p w:rsidR="00CE5D92" w:rsidRPr="00F872DF" w:rsidRDefault="00CE5D92" w:rsidP="00CE5D92">
            <w:pPr>
              <w:jc w:val="both"/>
              <w:rPr>
                <w:i/>
                <w:sz w:val="16"/>
                <w:szCs w:val="16"/>
                <w:lang w:val="en-GB"/>
              </w:rPr>
            </w:pPr>
          </w:p>
        </w:tc>
        <w:tc>
          <w:tcPr>
            <w:tcW w:w="540" w:type="pct"/>
            <w:tcBorders>
              <w:top w:val="single" w:sz="2" w:space="0" w:color="auto"/>
              <w:bottom w:val="single" w:sz="12" w:space="0" w:color="auto"/>
            </w:tcBorders>
          </w:tcPr>
          <w:p w:rsidR="00CE5D92" w:rsidRPr="00F872DF" w:rsidRDefault="00CE5D92" w:rsidP="00CE5D92">
            <w:pPr>
              <w:jc w:val="both"/>
              <w:rPr>
                <w:i/>
                <w:sz w:val="16"/>
                <w:szCs w:val="16"/>
                <w:lang w:val="en-GB"/>
              </w:rPr>
            </w:pPr>
            <w:r w:rsidRPr="00F872DF">
              <w:rPr>
                <w:i/>
                <w:sz w:val="16"/>
                <w:szCs w:val="16"/>
                <w:lang w:val="en-GB"/>
              </w:rPr>
              <w:t>2000/ 2001</w:t>
            </w:r>
          </w:p>
        </w:tc>
        <w:tc>
          <w:tcPr>
            <w:tcW w:w="598" w:type="pct"/>
            <w:tcBorders>
              <w:top w:val="single" w:sz="2" w:space="0" w:color="auto"/>
              <w:bottom w:val="single" w:sz="12" w:space="0" w:color="auto"/>
            </w:tcBorders>
          </w:tcPr>
          <w:p w:rsidR="00CE5D92" w:rsidRPr="00F872DF" w:rsidRDefault="00CE5D92" w:rsidP="00CE5D92">
            <w:pPr>
              <w:jc w:val="both"/>
              <w:rPr>
                <w:i/>
                <w:sz w:val="16"/>
                <w:szCs w:val="16"/>
                <w:lang w:val="en-GB"/>
              </w:rPr>
            </w:pPr>
            <w:r w:rsidRPr="00F872DF">
              <w:rPr>
                <w:i/>
                <w:sz w:val="16"/>
                <w:szCs w:val="16"/>
                <w:lang w:val="en-GB"/>
              </w:rPr>
              <w:t>2001/ 2002</w:t>
            </w:r>
          </w:p>
        </w:tc>
        <w:tc>
          <w:tcPr>
            <w:tcW w:w="537" w:type="pct"/>
            <w:tcBorders>
              <w:top w:val="single" w:sz="2" w:space="0" w:color="auto"/>
              <w:bottom w:val="single" w:sz="12" w:space="0" w:color="auto"/>
            </w:tcBorders>
          </w:tcPr>
          <w:p w:rsidR="00CE5D92" w:rsidRPr="00F872DF" w:rsidRDefault="00CE5D92" w:rsidP="00CE5D92">
            <w:pPr>
              <w:jc w:val="both"/>
              <w:rPr>
                <w:i/>
                <w:sz w:val="16"/>
                <w:szCs w:val="16"/>
                <w:lang w:val="en-GB"/>
              </w:rPr>
            </w:pPr>
            <w:r w:rsidRPr="00F872DF">
              <w:rPr>
                <w:i/>
                <w:sz w:val="16"/>
                <w:szCs w:val="16"/>
                <w:lang w:val="en-GB"/>
              </w:rPr>
              <w:t>2002/ 2003</w:t>
            </w:r>
          </w:p>
        </w:tc>
        <w:tc>
          <w:tcPr>
            <w:tcW w:w="591" w:type="pct"/>
            <w:tcBorders>
              <w:top w:val="single" w:sz="2" w:space="0" w:color="auto"/>
              <w:bottom w:val="single" w:sz="12" w:space="0" w:color="auto"/>
            </w:tcBorders>
          </w:tcPr>
          <w:p w:rsidR="00CE5D92" w:rsidRPr="00F872DF" w:rsidRDefault="00CE5D92" w:rsidP="00CE5D92">
            <w:pPr>
              <w:jc w:val="both"/>
              <w:rPr>
                <w:i/>
                <w:sz w:val="16"/>
                <w:szCs w:val="16"/>
                <w:lang w:val="en-GB"/>
              </w:rPr>
            </w:pPr>
            <w:r w:rsidRPr="00F872DF">
              <w:rPr>
                <w:i/>
                <w:sz w:val="16"/>
                <w:szCs w:val="16"/>
                <w:lang w:val="en-GB"/>
              </w:rPr>
              <w:t>2003/ 2004</w:t>
            </w:r>
          </w:p>
        </w:tc>
        <w:tc>
          <w:tcPr>
            <w:tcW w:w="473" w:type="pct"/>
            <w:tcBorders>
              <w:top w:val="single" w:sz="2" w:space="0" w:color="auto"/>
              <w:bottom w:val="single" w:sz="12" w:space="0" w:color="auto"/>
            </w:tcBorders>
          </w:tcPr>
          <w:p w:rsidR="00CE5D92" w:rsidRPr="00F872DF" w:rsidRDefault="00CE5D92" w:rsidP="00CE5D92">
            <w:pPr>
              <w:jc w:val="both"/>
              <w:rPr>
                <w:i/>
                <w:sz w:val="16"/>
                <w:szCs w:val="16"/>
                <w:lang w:val="en-GB"/>
              </w:rPr>
            </w:pPr>
            <w:r w:rsidRPr="00F872DF">
              <w:rPr>
                <w:i/>
                <w:sz w:val="16"/>
                <w:szCs w:val="16"/>
                <w:lang w:val="en-GB"/>
              </w:rPr>
              <w:t>2004/ 2005</w:t>
            </w:r>
          </w:p>
        </w:tc>
        <w:tc>
          <w:tcPr>
            <w:tcW w:w="441" w:type="pct"/>
            <w:tcBorders>
              <w:top w:val="single" w:sz="2" w:space="0" w:color="auto"/>
              <w:bottom w:val="single" w:sz="12" w:space="0" w:color="auto"/>
            </w:tcBorders>
          </w:tcPr>
          <w:p w:rsidR="00CE5D92" w:rsidRPr="00F872DF" w:rsidRDefault="00CE5D92" w:rsidP="00CE5D92">
            <w:pPr>
              <w:jc w:val="both"/>
              <w:rPr>
                <w:i/>
                <w:sz w:val="16"/>
                <w:szCs w:val="16"/>
                <w:lang w:val="en-GB"/>
              </w:rPr>
            </w:pPr>
            <w:r w:rsidRPr="00F872DF">
              <w:rPr>
                <w:i/>
                <w:sz w:val="16"/>
                <w:szCs w:val="16"/>
                <w:lang w:val="en-GB"/>
              </w:rPr>
              <w:t>2005/ 2006</w:t>
            </w:r>
          </w:p>
        </w:tc>
        <w:tc>
          <w:tcPr>
            <w:tcW w:w="470" w:type="pct"/>
            <w:tcBorders>
              <w:top w:val="single" w:sz="2" w:space="0" w:color="auto"/>
              <w:bottom w:val="single" w:sz="12" w:space="0" w:color="auto"/>
            </w:tcBorders>
          </w:tcPr>
          <w:p w:rsidR="00CE5D92" w:rsidRPr="00F872DF" w:rsidRDefault="00CE5D92" w:rsidP="00CE5D92">
            <w:pPr>
              <w:jc w:val="both"/>
              <w:rPr>
                <w:i/>
                <w:sz w:val="16"/>
                <w:szCs w:val="16"/>
                <w:lang w:val="en-GB"/>
              </w:rPr>
            </w:pPr>
            <w:r w:rsidRPr="00F872DF">
              <w:rPr>
                <w:i/>
                <w:sz w:val="16"/>
                <w:szCs w:val="16"/>
                <w:lang w:val="en-GB"/>
              </w:rPr>
              <w:t>2006/ 2007</w:t>
            </w:r>
          </w:p>
        </w:tc>
        <w:tc>
          <w:tcPr>
            <w:tcW w:w="473" w:type="pct"/>
            <w:tcBorders>
              <w:top w:val="single" w:sz="2" w:space="0" w:color="auto"/>
              <w:bottom w:val="single" w:sz="12" w:space="0" w:color="auto"/>
            </w:tcBorders>
          </w:tcPr>
          <w:p w:rsidR="00CE5D92" w:rsidRPr="00F872DF" w:rsidRDefault="00CE5D92" w:rsidP="00CE5D92">
            <w:pPr>
              <w:jc w:val="both"/>
              <w:rPr>
                <w:i/>
                <w:sz w:val="16"/>
                <w:szCs w:val="16"/>
                <w:lang w:val="en-GB"/>
              </w:rPr>
            </w:pPr>
            <w:r w:rsidRPr="00F872DF">
              <w:rPr>
                <w:i/>
                <w:sz w:val="16"/>
                <w:szCs w:val="16"/>
                <w:lang w:val="en-GB"/>
              </w:rPr>
              <w:t>2007/ 2008</w:t>
            </w:r>
          </w:p>
        </w:tc>
      </w:tr>
      <w:tr w:rsidR="00F872DF" w:rsidRPr="00F56A6C" w:rsidTr="00F872DF">
        <w:tc>
          <w:tcPr>
            <w:tcW w:w="877" w:type="pct"/>
            <w:tcBorders>
              <w:top w:val="single" w:sz="12" w:space="0" w:color="auto"/>
            </w:tcBorders>
          </w:tcPr>
          <w:p w:rsidR="00CE5D92" w:rsidRPr="00F872DF" w:rsidRDefault="00CE5D92" w:rsidP="00CE5D92">
            <w:pPr>
              <w:jc w:val="both"/>
              <w:rPr>
                <w:b/>
                <w:sz w:val="18"/>
                <w:szCs w:val="18"/>
                <w:lang w:val="en-GB"/>
              </w:rPr>
            </w:pPr>
            <w:r w:rsidRPr="00F872DF">
              <w:rPr>
                <w:b/>
                <w:sz w:val="18"/>
                <w:szCs w:val="18"/>
                <w:lang w:val="en-GB"/>
              </w:rPr>
              <w:t>Turkmenistan</w:t>
            </w:r>
          </w:p>
        </w:tc>
        <w:tc>
          <w:tcPr>
            <w:tcW w:w="540" w:type="pct"/>
            <w:tcBorders>
              <w:top w:val="single" w:sz="12" w:space="0" w:color="auto"/>
            </w:tcBorders>
          </w:tcPr>
          <w:p w:rsidR="00CE5D92" w:rsidRPr="00F872DF" w:rsidRDefault="00CE5D92" w:rsidP="00CE5D92">
            <w:pPr>
              <w:jc w:val="both"/>
              <w:rPr>
                <w:sz w:val="18"/>
                <w:szCs w:val="18"/>
                <w:lang w:val="en-GB"/>
              </w:rPr>
            </w:pPr>
            <w:r w:rsidRPr="00F872DF">
              <w:rPr>
                <w:sz w:val="18"/>
                <w:szCs w:val="18"/>
                <w:lang w:val="en-GB"/>
              </w:rPr>
              <w:t>1017.1</w:t>
            </w:r>
          </w:p>
        </w:tc>
        <w:tc>
          <w:tcPr>
            <w:tcW w:w="598" w:type="pct"/>
            <w:tcBorders>
              <w:top w:val="single" w:sz="12" w:space="0" w:color="auto"/>
            </w:tcBorders>
          </w:tcPr>
          <w:p w:rsidR="00CE5D92" w:rsidRPr="00F872DF" w:rsidRDefault="00CE5D92" w:rsidP="00CE5D92">
            <w:pPr>
              <w:jc w:val="both"/>
              <w:rPr>
                <w:sz w:val="18"/>
                <w:szCs w:val="18"/>
                <w:lang w:val="en-GB"/>
              </w:rPr>
            </w:pPr>
            <w:r w:rsidRPr="00F872DF">
              <w:rPr>
                <w:sz w:val="18"/>
                <w:szCs w:val="18"/>
                <w:lang w:val="en-GB"/>
              </w:rPr>
              <w:t>1035.1</w:t>
            </w:r>
          </w:p>
        </w:tc>
        <w:tc>
          <w:tcPr>
            <w:tcW w:w="537" w:type="pct"/>
            <w:tcBorders>
              <w:top w:val="single" w:sz="12" w:space="0" w:color="auto"/>
            </w:tcBorders>
          </w:tcPr>
          <w:p w:rsidR="00CE5D92" w:rsidRPr="00F872DF" w:rsidRDefault="00CE5D92" w:rsidP="00CE5D92">
            <w:pPr>
              <w:jc w:val="both"/>
              <w:rPr>
                <w:sz w:val="18"/>
                <w:szCs w:val="18"/>
                <w:lang w:val="en-GB"/>
              </w:rPr>
            </w:pPr>
            <w:r w:rsidRPr="00F872DF">
              <w:rPr>
                <w:sz w:val="18"/>
                <w:szCs w:val="18"/>
                <w:lang w:val="en-GB"/>
              </w:rPr>
              <w:t>1029.2</w:t>
            </w:r>
          </w:p>
        </w:tc>
        <w:tc>
          <w:tcPr>
            <w:tcW w:w="591" w:type="pct"/>
            <w:tcBorders>
              <w:top w:val="single" w:sz="12" w:space="0" w:color="auto"/>
            </w:tcBorders>
          </w:tcPr>
          <w:p w:rsidR="00CE5D92" w:rsidRPr="00F872DF" w:rsidRDefault="00CE5D92" w:rsidP="00CE5D92">
            <w:pPr>
              <w:jc w:val="both"/>
              <w:rPr>
                <w:sz w:val="18"/>
                <w:szCs w:val="18"/>
                <w:lang w:val="en-GB"/>
              </w:rPr>
            </w:pPr>
            <w:r w:rsidRPr="00F872DF">
              <w:rPr>
                <w:sz w:val="18"/>
                <w:szCs w:val="18"/>
                <w:lang w:val="en-GB"/>
              </w:rPr>
              <w:t>1018.6</w:t>
            </w:r>
          </w:p>
        </w:tc>
        <w:tc>
          <w:tcPr>
            <w:tcW w:w="473" w:type="pct"/>
            <w:tcBorders>
              <w:top w:val="single" w:sz="12" w:space="0" w:color="auto"/>
            </w:tcBorders>
          </w:tcPr>
          <w:p w:rsidR="00CE5D92" w:rsidRPr="00F872DF" w:rsidRDefault="00CE5D92" w:rsidP="00CE5D92">
            <w:pPr>
              <w:jc w:val="both"/>
              <w:rPr>
                <w:sz w:val="18"/>
                <w:szCs w:val="18"/>
                <w:lang w:val="en-GB"/>
              </w:rPr>
            </w:pPr>
            <w:r w:rsidRPr="00F872DF">
              <w:rPr>
                <w:sz w:val="18"/>
                <w:szCs w:val="18"/>
                <w:lang w:val="en-GB"/>
              </w:rPr>
              <w:t>1001.2</w:t>
            </w:r>
          </w:p>
        </w:tc>
        <w:tc>
          <w:tcPr>
            <w:tcW w:w="441" w:type="pct"/>
            <w:tcBorders>
              <w:top w:val="single" w:sz="12" w:space="0" w:color="auto"/>
            </w:tcBorders>
          </w:tcPr>
          <w:p w:rsidR="00CE5D92" w:rsidRPr="00F872DF" w:rsidRDefault="00CE5D92" w:rsidP="00CE5D92">
            <w:pPr>
              <w:jc w:val="both"/>
              <w:rPr>
                <w:sz w:val="18"/>
                <w:szCs w:val="18"/>
                <w:lang w:val="en-GB"/>
              </w:rPr>
            </w:pPr>
            <w:r w:rsidRPr="00F872DF">
              <w:rPr>
                <w:sz w:val="18"/>
                <w:szCs w:val="18"/>
                <w:lang w:val="en-GB"/>
              </w:rPr>
              <w:t>981.9</w:t>
            </w:r>
          </w:p>
        </w:tc>
        <w:tc>
          <w:tcPr>
            <w:tcW w:w="470" w:type="pct"/>
            <w:tcBorders>
              <w:top w:val="single" w:sz="12" w:space="0" w:color="auto"/>
            </w:tcBorders>
          </w:tcPr>
          <w:p w:rsidR="00CE5D92" w:rsidRPr="00F872DF" w:rsidRDefault="00CE5D92" w:rsidP="00CE5D92">
            <w:pPr>
              <w:jc w:val="both"/>
              <w:rPr>
                <w:sz w:val="18"/>
                <w:szCs w:val="18"/>
                <w:lang w:val="en-GB"/>
              </w:rPr>
            </w:pPr>
            <w:r w:rsidRPr="00F872DF">
              <w:rPr>
                <w:sz w:val="18"/>
                <w:szCs w:val="18"/>
                <w:lang w:val="en-GB"/>
              </w:rPr>
              <w:t>957.9</w:t>
            </w:r>
          </w:p>
        </w:tc>
        <w:tc>
          <w:tcPr>
            <w:tcW w:w="473" w:type="pct"/>
            <w:tcBorders>
              <w:top w:val="single" w:sz="12" w:space="0" w:color="auto"/>
            </w:tcBorders>
          </w:tcPr>
          <w:p w:rsidR="00CE5D92" w:rsidRPr="00F872DF" w:rsidRDefault="00CE5D92" w:rsidP="00CE5D92">
            <w:pPr>
              <w:jc w:val="both"/>
              <w:rPr>
                <w:sz w:val="18"/>
                <w:szCs w:val="18"/>
                <w:lang w:val="en-GB"/>
              </w:rPr>
            </w:pPr>
            <w:r w:rsidRPr="00F872DF">
              <w:rPr>
                <w:sz w:val="18"/>
                <w:szCs w:val="18"/>
                <w:lang w:val="en-GB"/>
              </w:rPr>
              <w:t>1040.0</w:t>
            </w:r>
          </w:p>
        </w:tc>
      </w:tr>
      <w:tr w:rsidR="00F872DF" w:rsidRPr="00F56A6C" w:rsidTr="00F872DF">
        <w:tc>
          <w:tcPr>
            <w:tcW w:w="877" w:type="pct"/>
          </w:tcPr>
          <w:p w:rsidR="00CE5D92" w:rsidRPr="00F872DF" w:rsidRDefault="00CE5D92" w:rsidP="00F872DF">
            <w:pPr>
              <w:ind w:right="-492"/>
              <w:jc w:val="both"/>
              <w:rPr>
                <w:sz w:val="18"/>
                <w:szCs w:val="18"/>
                <w:lang w:val="en-GB"/>
              </w:rPr>
            </w:pPr>
            <w:r w:rsidRPr="00F872DF">
              <w:rPr>
                <w:sz w:val="18"/>
                <w:szCs w:val="18"/>
                <w:lang w:val="en-GB"/>
              </w:rPr>
              <w:t>Ashgabat</w:t>
            </w:r>
          </w:p>
        </w:tc>
        <w:tc>
          <w:tcPr>
            <w:tcW w:w="540" w:type="pct"/>
          </w:tcPr>
          <w:p w:rsidR="00CE5D92" w:rsidRPr="00F872DF" w:rsidRDefault="00CE5D92" w:rsidP="00CE5D92">
            <w:pPr>
              <w:jc w:val="both"/>
              <w:rPr>
                <w:sz w:val="18"/>
                <w:szCs w:val="18"/>
                <w:lang w:val="en-GB"/>
              </w:rPr>
            </w:pPr>
            <w:r w:rsidRPr="00F872DF">
              <w:rPr>
                <w:sz w:val="18"/>
                <w:szCs w:val="18"/>
                <w:lang w:val="en-GB"/>
              </w:rPr>
              <w:t>88.5</w:t>
            </w:r>
          </w:p>
        </w:tc>
        <w:tc>
          <w:tcPr>
            <w:tcW w:w="598" w:type="pct"/>
          </w:tcPr>
          <w:p w:rsidR="00CE5D92" w:rsidRPr="00F872DF" w:rsidRDefault="00CE5D92" w:rsidP="00CE5D92">
            <w:pPr>
              <w:jc w:val="both"/>
              <w:rPr>
                <w:sz w:val="18"/>
                <w:szCs w:val="18"/>
                <w:lang w:val="en-GB"/>
              </w:rPr>
            </w:pPr>
            <w:r w:rsidRPr="00F872DF">
              <w:rPr>
                <w:sz w:val="18"/>
                <w:szCs w:val="18"/>
                <w:lang w:val="en-GB"/>
              </w:rPr>
              <w:t>90.7</w:t>
            </w:r>
          </w:p>
        </w:tc>
        <w:tc>
          <w:tcPr>
            <w:tcW w:w="537" w:type="pct"/>
          </w:tcPr>
          <w:p w:rsidR="00CE5D92" w:rsidRPr="00F872DF" w:rsidRDefault="00CE5D92" w:rsidP="00CE5D92">
            <w:pPr>
              <w:jc w:val="both"/>
              <w:rPr>
                <w:sz w:val="18"/>
                <w:szCs w:val="18"/>
                <w:lang w:val="en-GB"/>
              </w:rPr>
            </w:pPr>
            <w:r w:rsidRPr="00F872DF">
              <w:rPr>
                <w:sz w:val="18"/>
                <w:szCs w:val="18"/>
                <w:lang w:val="en-GB"/>
              </w:rPr>
              <w:t>86.0</w:t>
            </w:r>
          </w:p>
        </w:tc>
        <w:tc>
          <w:tcPr>
            <w:tcW w:w="591" w:type="pct"/>
          </w:tcPr>
          <w:p w:rsidR="00CE5D92" w:rsidRPr="00F872DF" w:rsidRDefault="00CE5D92" w:rsidP="00CE5D92">
            <w:pPr>
              <w:jc w:val="both"/>
              <w:rPr>
                <w:sz w:val="18"/>
                <w:szCs w:val="18"/>
                <w:lang w:val="en-GB"/>
              </w:rPr>
            </w:pPr>
            <w:r w:rsidRPr="00F872DF">
              <w:rPr>
                <w:sz w:val="18"/>
                <w:szCs w:val="18"/>
                <w:lang w:val="en-GB"/>
              </w:rPr>
              <w:t>86.2</w:t>
            </w:r>
          </w:p>
        </w:tc>
        <w:tc>
          <w:tcPr>
            <w:tcW w:w="473" w:type="pct"/>
          </w:tcPr>
          <w:p w:rsidR="00CE5D92" w:rsidRPr="00F872DF" w:rsidRDefault="00CE5D92" w:rsidP="00CE5D92">
            <w:pPr>
              <w:jc w:val="both"/>
              <w:rPr>
                <w:sz w:val="18"/>
                <w:szCs w:val="18"/>
                <w:lang w:val="en-GB"/>
              </w:rPr>
            </w:pPr>
            <w:r w:rsidRPr="00F872DF">
              <w:rPr>
                <w:sz w:val="18"/>
                <w:szCs w:val="18"/>
                <w:lang w:val="en-GB"/>
              </w:rPr>
              <w:t>84.4</w:t>
            </w:r>
          </w:p>
        </w:tc>
        <w:tc>
          <w:tcPr>
            <w:tcW w:w="441" w:type="pct"/>
          </w:tcPr>
          <w:p w:rsidR="00CE5D92" w:rsidRPr="00F872DF" w:rsidRDefault="00CE5D92" w:rsidP="00CE5D92">
            <w:pPr>
              <w:jc w:val="both"/>
              <w:rPr>
                <w:sz w:val="18"/>
                <w:szCs w:val="18"/>
                <w:lang w:val="en-GB"/>
              </w:rPr>
            </w:pPr>
            <w:r w:rsidRPr="00F872DF">
              <w:rPr>
                <w:sz w:val="18"/>
                <w:szCs w:val="18"/>
                <w:lang w:val="en-GB"/>
              </w:rPr>
              <w:t>82.6</w:t>
            </w:r>
          </w:p>
        </w:tc>
        <w:tc>
          <w:tcPr>
            <w:tcW w:w="470" w:type="pct"/>
          </w:tcPr>
          <w:p w:rsidR="00CE5D92" w:rsidRPr="00F872DF" w:rsidRDefault="00CE5D92" w:rsidP="00CE5D92">
            <w:pPr>
              <w:jc w:val="both"/>
              <w:rPr>
                <w:sz w:val="18"/>
                <w:szCs w:val="18"/>
                <w:lang w:val="en-GB"/>
              </w:rPr>
            </w:pPr>
            <w:r w:rsidRPr="00F872DF">
              <w:rPr>
                <w:sz w:val="18"/>
                <w:szCs w:val="18"/>
                <w:lang w:val="en-GB"/>
              </w:rPr>
              <w:t>80.8</w:t>
            </w:r>
          </w:p>
        </w:tc>
        <w:tc>
          <w:tcPr>
            <w:tcW w:w="473" w:type="pct"/>
          </w:tcPr>
          <w:p w:rsidR="00CE5D92" w:rsidRPr="00F872DF" w:rsidRDefault="00CE5D92" w:rsidP="00CE5D92">
            <w:pPr>
              <w:jc w:val="both"/>
              <w:rPr>
                <w:sz w:val="18"/>
                <w:szCs w:val="18"/>
                <w:lang w:val="en-GB"/>
              </w:rPr>
            </w:pPr>
            <w:r w:rsidRPr="00F872DF">
              <w:rPr>
                <w:sz w:val="18"/>
                <w:szCs w:val="18"/>
                <w:lang w:val="en-GB"/>
              </w:rPr>
              <w:t>87.9</w:t>
            </w:r>
          </w:p>
        </w:tc>
      </w:tr>
      <w:tr w:rsidR="00F872DF" w:rsidRPr="00F56A6C" w:rsidTr="00F872DF">
        <w:tc>
          <w:tcPr>
            <w:tcW w:w="877" w:type="pct"/>
          </w:tcPr>
          <w:p w:rsidR="00CE5D92" w:rsidRPr="00F872DF" w:rsidRDefault="00CE5D92" w:rsidP="00CE5D92">
            <w:pPr>
              <w:jc w:val="both"/>
              <w:rPr>
                <w:sz w:val="18"/>
                <w:szCs w:val="18"/>
                <w:lang w:val="en-GB"/>
              </w:rPr>
            </w:pPr>
            <w:r w:rsidRPr="00F872DF">
              <w:rPr>
                <w:sz w:val="18"/>
                <w:szCs w:val="18"/>
                <w:lang w:val="en-GB"/>
              </w:rPr>
              <w:t>Provinces:</w:t>
            </w:r>
          </w:p>
        </w:tc>
        <w:tc>
          <w:tcPr>
            <w:tcW w:w="540" w:type="pct"/>
          </w:tcPr>
          <w:p w:rsidR="00CE5D92" w:rsidRPr="00F872DF" w:rsidRDefault="00CE5D92" w:rsidP="00CE5D92">
            <w:pPr>
              <w:jc w:val="both"/>
              <w:rPr>
                <w:sz w:val="18"/>
                <w:szCs w:val="18"/>
                <w:lang w:val="en-GB"/>
              </w:rPr>
            </w:pPr>
          </w:p>
        </w:tc>
        <w:tc>
          <w:tcPr>
            <w:tcW w:w="598" w:type="pct"/>
          </w:tcPr>
          <w:p w:rsidR="00CE5D92" w:rsidRPr="00F872DF" w:rsidRDefault="00CE5D92" w:rsidP="00CE5D92">
            <w:pPr>
              <w:jc w:val="both"/>
              <w:rPr>
                <w:sz w:val="18"/>
                <w:szCs w:val="18"/>
                <w:lang w:val="en-GB"/>
              </w:rPr>
            </w:pPr>
          </w:p>
        </w:tc>
        <w:tc>
          <w:tcPr>
            <w:tcW w:w="537" w:type="pct"/>
          </w:tcPr>
          <w:p w:rsidR="00CE5D92" w:rsidRPr="00F872DF" w:rsidRDefault="00CE5D92" w:rsidP="00CE5D92">
            <w:pPr>
              <w:jc w:val="both"/>
              <w:rPr>
                <w:sz w:val="18"/>
                <w:szCs w:val="18"/>
                <w:lang w:val="en-GB"/>
              </w:rPr>
            </w:pPr>
          </w:p>
        </w:tc>
        <w:tc>
          <w:tcPr>
            <w:tcW w:w="591" w:type="pct"/>
          </w:tcPr>
          <w:p w:rsidR="00CE5D92" w:rsidRPr="00F872DF" w:rsidRDefault="00CE5D92" w:rsidP="00CE5D92">
            <w:pPr>
              <w:jc w:val="both"/>
              <w:rPr>
                <w:sz w:val="18"/>
                <w:szCs w:val="18"/>
                <w:lang w:val="en-GB"/>
              </w:rPr>
            </w:pPr>
          </w:p>
        </w:tc>
        <w:tc>
          <w:tcPr>
            <w:tcW w:w="473" w:type="pct"/>
          </w:tcPr>
          <w:p w:rsidR="00CE5D92" w:rsidRPr="00F872DF" w:rsidRDefault="00CE5D92" w:rsidP="00CE5D92">
            <w:pPr>
              <w:jc w:val="both"/>
              <w:rPr>
                <w:sz w:val="18"/>
                <w:szCs w:val="18"/>
                <w:lang w:val="en-GB"/>
              </w:rPr>
            </w:pPr>
          </w:p>
        </w:tc>
        <w:tc>
          <w:tcPr>
            <w:tcW w:w="441" w:type="pct"/>
          </w:tcPr>
          <w:p w:rsidR="00CE5D92" w:rsidRPr="00F872DF" w:rsidRDefault="00CE5D92" w:rsidP="00CE5D92">
            <w:pPr>
              <w:jc w:val="both"/>
              <w:rPr>
                <w:sz w:val="18"/>
                <w:szCs w:val="18"/>
                <w:lang w:val="en-GB"/>
              </w:rPr>
            </w:pPr>
          </w:p>
        </w:tc>
        <w:tc>
          <w:tcPr>
            <w:tcW w:w="470" w:type="pct"/>
          </w:tcPr>
          <w:p w:rsidR="00CE5D92" w:rsidRPr="00F872DF" w:rsidRDefault="00CE5D92" w:rsidP="00CE5D92">
            <w:pPr>
              <w:jc w:val="both"/>
              <w:rPr>
                <w:sz w:val="18"/>
                <w:szCs w:val="18"/>
                <w:lang w:val="en-GB"/>
              </w:rPr>
            </w:pPr>
          </w:p>
        </w:tc>
        <w:tc>
          <w:tcPr>
            <w:tcW w:w="473" w:type="pct"/>
          </w:tcPr>
          <w:p w:rsidR="00CE5D92" w:rsidRPr="00F872DF" w:rsidRDefault="00CE5D92" w:rsidP="00CE5D92">
            <w:pPr>
              <w:jc w:val="both"/>
              <w:rPr>
                <w:sz w:val="18"/>
                <w:szCs w:val="18"/>
                <w:lang w:val="en-GB"/>
              </w:rPr>
            </w:pPr>
          </w:p>
        </w:tc>
      </w:tr>
      <w:tr w:rsidR="00F872DF" w:rsidRPr="00F56A6C" w:rsidTr="00F872DF">
        <w:tc>
          <w:tcPr>
            <w:tcW w:w="877" w:type="pct"/>
          </w:tcPr>
          <w:p w:rsidR="00CE5D92" w:rsidRPr="00F872DF" w:rsidRDefault="00CE5D92" w:rsidP="00CE5D92">
            <w:pPr>
              <w:jc w:val="both"/>
              <w:rPr>
                <w:sz w:val="18"/>
                <w:szCs w:val="18"/>
                <w:lang w:val="en-GB"/>
              </w:rPr>
            </w:pPr>
            <w:r w:rsidRPr="00F872DF">
              <w:rPr>
                <w:sz w:val="18"/>
                <w:szCs w:val="18"/>
                <w:lang w:val="en-GB"/>
              </w:rPr>
              <w:t>Akhal</w:t>
            </w:r>
          </w:p>
        </w:tc>
        <w:tc>
          <w:tcPr>
            <w:tcW w:w="540" w:type="pct"/>
          </w:tcPr>
          <w:p w:rsidR="00CE5D92" w:rsidRPr="00F872DF" w:rsidRDefault="00CE5D92" w:rsidP="00CE5D92">
            <w:pPr>
              <w:jc w:val="both"/>
              <w:rPr>
                <w:sz w:val="18"/>
                <w:szCs w:val="18"/>
                <w:lang w:val="en-GB"/>
              </w:rPr>
            </w:pPr>
            <w:r w:rsidRPr="00F872DF">
              <w:rPr>
                <w:sz w:val="18"/>
                <w:szCs w:val="18"/>
                <w:lang w:val="en-GB"/>
              </w:rPr>
              <w:t>153.1</w:t>
            </w:r>
          </w:p>
        </w:tc>
        <w:tc>
          <w:tcPr>
            <w:tcW w:w="598" w:type="pct"/>
          </w:tcPr>
          <w:p w:rsidR="00CE5D92" w:rsidRPr="00F872DF" w:rsidRDefault="00CE5D92" w:rsidP="00CE5D92">
            <w:pPr>
              <w:jc w:val="both"/>
              <w:rPr>
                <w:sz w:val="18"/>
                <w:szCs w:val="18"/>
                <w:lang w:val="en-GB"/>
              </w:rPr>
            </w:pPr>
            <w:r w:rsidRPr="00F872DF">
              <w:rPr>
                <w:sz w:val="18"/>
                <w:szCs w:val="18"/>
                <w:lang w:val="en-GB"/>
              </w:rPr>
              <w:t>156.7</w:t>
            </w:r>
          </w:p>
        </w:tc>
        <w:tc>
          <w:tcPr>
            <w:tcW w:w="537" w:type="pct"/>
          </w:tcPr>
          <w:p w:rsidR="00CE5D92" w:rsidRPr="00F872DF" w:rsidRDefault="00CE5D92" w:rsidP="00CE5D92">
            <w:pPr>
              <w:jc w:val="both"/>
              <w:rPr>
                <w:sz w:val="18"/>
                <w:szCs w:val="18"/>
                <w:lang w:val="en-GB"/>
              </w:rPr>
            </w:pPr>
            <w:r w:rsidRPr="00F872DF">
              <w:rPr>
                <w:sz w:val="18"/>
                <w:szCs w:val="18"/>
                <w:lang w:val="en-GB"/>
              </w:rPr>
              <w:t>161.3</w:t>
            </w:r>
          </w:p>
        </w:tc>
        <w:tc>
          <w:tcPr>
            <w:tcW w:w="591" w:type="pct"/>
          </w:tcPr>
          <w:p w:rsidR="00CE5D92" w:rsidRPr="00F872DF" w:rsidRDefault="00CE5D92" w:rsidP="00CE5D92">
            <w:pPr>
              <w:jc w:val="both"/>
              <w:rPr>
                <w:sz w:val="18"/>
                <w:szCs w:val="18"/>
                <w:lang w:val="en-GB"/>
              </w:rPr>
            </w:pPr>
            <w:r w:rsidRPr="00F872DF">
              <w:rPr>
                <w:sz w:val="18"/>
                <w:szCs w:val="18"/>
                <w:lang w:val="en-GB"/>
              </w:rPr>
              <w:t>160.3</w:t>
            </w:r>
          </w:p>
        </w:tc>
        <w:tc>
          <w:tcPr>
            <w:tcW w:w="473" w:type="pct"/>
          </w:tcPr>
          <w:p w:rsidR="00CE5D92" w:rsidRPr="00F872DF" w:rsidRDefault="00CE5D92" w:rsidP="00CE5D92">
            <w:pPr>
              <w:jc w:val="both"/>
              <w:rPr>
                <w:sz w:val="18"/>
                <w:szCs w:val="18"/>
                <w:lang w:val="en-GB"/>
              </w:rPr>
            </w:pPr>
            <w:r w:rsidRPr="00F872DF">
              <w:rPr>
                <w:sz w:val="18"/>
                <w:szCs w:val="18"/>
                <w:lang w:val="en-GB"/>
              </w:rPr>
              <w:t>157.3</w:t>
            </w:r>
          </w:p>
        </w:tc>
        <w:tc>
          <w:tcPr>
            <w:tcW w:w="441" w:type="pct"/>
          </w:tcPr>
          <w:p w:rsidR="00CE5D92" w:rsidRPr="00F872DF" w:rsidRDefault="00CE5D92" w:rsidP="00CE5D92">
            <w:pPr>
              <w:jc w:val="both"/>
              <w:rPr>
                <w:sz w:val="18"/>
                <w:szCs w:val="18"/>
                <w:lang w:val="en-GB"/>
              </w:rPr>
            </w:pPr>
            <w:r w:rsidRPr="00F872DF">
              <w:rPr>
                <w:sz w:val="18"/>
                <w:szCs w:val="18"/>
                <w:lang w:val="en-GB"/>
              </w:rPr>
              <w:t>153.0</w:t>
            </w:r>
          </w:p>
        </w:tc>
        <w:tc>
          <w:tcPr>
            <w:tcW w:w="470" w:type="pct"/>
          </w:tcPr>
          <w:p w:rsidR="00CE5D92" w:rsidRPr="00F872DF" w:rsidRDefault="00CE5D92" w:rsidP="00CE5D92">
            <w:pPr>
              <w:jc w:val="both"/>
              <w:rPr>
                <w:sz w:val="18"/>
                <w:szCs w:val="18"/>
                <w:lang w:val="en-GB"/>
              </w:rPr>
            </w:pPr>
            <w:r w:rsidRPr="00F872DF">
              <w:rPr>
                <w:sz w:val="18"/>
                <w:szCs w:val="18"/>
                <w:lang w:val="en-GB"/>
              </w:rPr>
              <w:t>147.7</w:t>
            </w:r>
          </w:p>
        </w:tc>
        <w:tc>
          <w:tcPr>
            <w:tcW w:w="473" w:type="pct"/>
          </w:tcPr>
          <w:p w:rsidR="00CE5D92" w:rsidRPr="00F872DF" w:rsidRDefault="00CE5D92" w:rsidP="00CE5D92">
            <w:pPr>
              <w:jc w:val="both"/>
              <w:rPr>
                <w:sz w:val="18"/>
                <w:szCs w:val="18"/>
                <w:lang w:val="en-GB"/>
              </w:rPr>
            </w:pPr>
            <w:r w:rsidRPr="00F872DF">
              <w:rPr>
                <w:sz w:val="18"/>
                <w:szCs w:val="18"/>
                <w:lang w:val="en-GB"/>
              </w:rPr>
              <w:t>159.5</w:t>
            </w:r>
          </w:p>
        </w:tc>
      </w:tr>
      <w:tr w:rsidR="00F872DF" w:rsidRPr="00F56A6C" w:rsidTr="00F872DF">
        <w:tc>
          <w:tcPr>
            <w:tcW w:w="877" w:type="pct"/>
          </w:tcPr>
          <w:p w:rsidR="00CE5D92" w:rsidRPr="00F872DF" w:rsidRDefault="00CE5D92" w:rsidP="00CE5D92">
            <w:pPr>
              <w:jc w:val="both"/>
              <w:rPr>
                <w:sz w:val="18"/>
                <w:szCs w:val="18"/>
                <w:lang w:val="en-GB"/>
              </w:rPr>
            </w:pPr>
            <w:r w:rsidRPr="00F872DF">
              <w:rPr>
                <w:sz w:val="18"/>
                <w:szCs w:val="18"/>
                <w:lang w:val="en-GB"/>
              </w:rPr>
              <w:t>Balkan</w:t>
            </w:r>
          </w:p>
        </w:tc>
        <w:tc>
          <w:tcPr>
            <w:tcW w:w="540" w:type="pct"/>
          </w:tcPr>
          <w:p w:rsidR="00CE5D92" w:rsidRPr="00F872DF" w:rsidRDefault="00CE5D92" w:rsidP="00CE5D92">
            <w:pPr>
              <w:jc w:val="both"/>
              <w:rPr>
                <w:sz w:val="18"/>
                <w:szCs w:val="18"/>
                <w:lang w:val="en-GB"/>
              </w:rPr>
            </w:pPr>
            <w:r w:rsidRPr="00F872DF">
              <w:rPr>
                <w:sz w:val="18"/>
                <w:szCs w:val="18"/>
                <w:lang w:val="en-GB"/>
              </w:rPr>
              <w:t>75.9</w:t>
            </w:r>
          </w:p>
        </w:tc>
        <w:tc>
          <w:tcPr>
            <w:tcW w:w="598" w:type="pct"/>
          </w:tcPr>
          <w:p w:rsidR="00CE5D92" w:rsidRPr="00F872DF" w:rsidRDefault="00CE5D92" w:rsidP="00CE5D92">
            <w:pPr>
              <w:jc w:val="both"/>
              <w:rPr>
                <w:sz w:val="18"/>
                <w:szCs w:val="18"/>
                <w:lang w:val="en-GB"/>
              </w:rPr>
            </w:pPr>
            <w:r w:rsidRPr="00F872DF">
              <w:rPr>
                <w:sz w:val="18"/>
                <w:szCs w:val="18"/>
                <w:lang w:val="en-GB"/>
              </w:rPr>
              <w:t>75.9</w:t>
            </w:r>
          </w:p>
        </w:tc>
        <w:tc>
          <w:tcPr>
            <w:tcW w:w="537" w:type="pct"/>
          </w:tcPr>
          <w:p w:rsidR="00CE5D92" w:rsidRPr="00F872DF" w:rsidRDefault="00CE5D92" w:rsidP="00CE5D92">
            <w:pPr>
              <w:jc w:val="both"/>
              <w:rPr>
                <w:sz w:val="18"/>
                <w:szCs w:val="18"/>
                <w:lang w:val="en-GB"/>
              </w:rPr>
            </w:pPr>
            <w:r w:rsidRPr="00F872DF">
              <w:rPr>
                <w:sz w:val="18"/>
                <w:szCs w:val="18"/>
                <w:lang w:val="en-GB"/>
              </w:rPr>
              <w:t>74.3</w:t>
            </w:r>
          </w:p>
        </w:tc>
        <w:tc>
          <w:tcPr>
            <w:tcW w:w="591" w:type="pct"/>
          </w:tcPr>
          <w:p w:rsidR="00CE5D92" w:rsidRPr="00F872DF" w:rsidRDefault="00CE5D92" w:rsidP="00CE5D92">
            <w:pPr>
              <w:jc w:val="both"/>
              <w:rPr>
                <w:sz w:val="18"/>
                <w:szCs w:val="18"/>
                <w:lang w:val="en-GB"/>
              </w:rPr>
            </w:pPr>
            <w:r w:rsidRPr="00F872DF">
              <w:rPr>
                <w:sz w:val="18"/>
                <w:szCs w:val="18"/>
                <w:lang w:val="en-GB"/>
              </w:rPr>
              <w:t>72.9</w:t>
            </w:r>
          </w:p>
        </w:tc>
        <w:tc>
          <w:tcPr>
            <w:tcW w:w="473" w:type="pct"/>
          </w:tcPr>
          <w:p w:rsidR="00CE5D92" w:rsidRPr="00F872DF" w:rsidRDefault="00CE5D92" w:rsidP="00CE5D92">
            <w:pPr>
              <w:jc w:val="both"/>
              <w:rPr>
                <w:sz w:val="18"/>
                <w:szCs w:val="18"/>
                <w:lang w:val="en-GB"/>
              </w:rPr>
            </w:pPr>
            <w:r w:rsidRPr="00F872DF">
              <w:rPr>
                <w:sz w:val="18"/>
                <w:szCs w:val="18"/>
                <w:lang w:val="en-GB"/>
              </w:rPr>
              <w:t>70.9</w:t>
            </w:r>
          </w:p>
        </w:tc>
        <w:tc>
          <w:tcPr>
            <w:tcW w:w="441" w:type="pct"/>
          </w:tcPr>
          <w:p w:rsidR="00CE5D92" w:rsidRPr="00F872DF" w:rsidRDefault="00CE5D92" w:rsidP="00CE5D92">
            <w:pPr>
              <w:jc w:val="both"/>
              <w:rPr>
                <w:sz w:val="18"/>
                <w:szCs w:val="18"/>
                <w:lang w:val="en-GB"/>
              </w:rPr>
            </w:pPr>
            <w:r w:rsidRPr="00F872DF">
              <w:rPr>
                <w:sz w:val="18"/>
                <w:szCs w:val="18"/>
                <w:lang w:val="en-GB"/>
              </w:rPr>
              <w:t>69.1</w:t>
            </w:r>
          </w:p>
        </w:tc>
        <w:tc>
          <w:tcPr>
            <w:tcW w:w="470" w:type="pct"/>
          </w:tcPr>
          <w:p w:rsidR="00CE5D92" w:rsidRPr="00F872DF" w:rsidRDefault="00CE5D92" w:rsidP="00CE5D92">
            <w:pPr>
              <w:jc w:val="both"/>
              <w:rPr>
                <w:sz w:val="18"/>
                <w:szCs w:val="18"/>
                <w:lang w:val="en-GB"/>
              </w:rPr>
            </w:pPr>
            <w:r w:rsidRPr="00F872DF">
              <w:rPr>
                <w:sz w:val="18"/>
                <w:szCs w:val="18"/>
                <w:lang w:val="en-GB"/>
              </w:rPr>
              <w:t>67.8</w:t>
            </w:r>
          </w:p>
        </w:tc>
        <w:tc>
          <w:tcPr>
            <w:tcW w:w="473" w:type="pct"/>
          </w:tcPr>
          <w:p w:rsidR="00CE5D92" w:rsidRPr="00F872DF" w:rsidRDefault="00CE5D92" w:rsidP="00CE5D92">
            <w:pPr>
              <w:jc w:val="both"/>
              <w:rPr>
                <w:sz w:val="18"/>
                <w:szCs w:val="18"/>
                <w:lang w:val="en-GB"/>
              </w:rPr>
            </w:pPr>
            <w:r w:rsidRPr="00F872DF">
              <w:rPr>
                <w:sz w:val="18"/>
                <w:szCs w:val="18"/>
                <w:lang w:val="en-GB"/>
              </w:rPr>
              <w:t>73.5</w:t>
            </w:r>
          </w:p>
        </w:tc>
      </w:tr>
      <w:tr w:rsidR="00F872DF" w:rsidRPr="00F56A6C" w:rsidTr="00F872DF">
        <w:tc>
          <w:tcPr>
            <w:tcW w:w="877" w:type="pct"/>
          </w:tcPr>
          <w:p w:rsidR="00CE5D92" w:rsidRPr="00F872DF" w:rsidRDefault="00CE5D92" w:rsidP="00CE5D92">
            <w:pPr>
              <w:jc w:val="both"/>
              <w:rPr>
                <w:sz w:val="18"/>
                <w:szCs w:val="18"/>
                <w:lang w:val="en-GB"/>
              </w:rPr>
            </w:pPr>
            <w:r w:rsidRPr="00F872DF">
              <w:rPr>
                <w:sz w:val="18"/>
                <w:szCs w:val="18"/>
                <w:lang w:val="en-GB"/>
              </w:rPr>
              <w:t>Dashoguz</w:t>
            </w:r>
          </w:p>
        </w:tc>
        <w:tc>
          <w:tcPr>
            <w:tcW w:w="540" w:type="pct"/>
          </w:tcPr>
          <w:p w:rsidR="00CE5D92" w:rsidRPr="00F872DF" w:rsidRDefault="00CE5D92" w:rsidP="00CE5D92">
            <w:pPr>
              <w:jc w:val="both"/>
              <w:rPr>
                <w:sz w:val="18"/>
                <w:szCs w:val="18"/>
                <w:lang w:val="en-GB"/>
              </w:rPr>
            </w:pPr>
            <w:r w:rsidRPr="00F872DF">
              <w:rPr>
                <w:sz w:val="18"/>
                <w:szCs w:val="18"/>
                <w:lang w:val="en-GB"/>
              </w:rPr>
              <w:t>228.6</w:t>
            </w:r>
          </w:p>
        </w:tc>
        <w:tc>
          <w:tcPr>
            <w:tcW w:w="598" w:type="pct"/>
          </w:tcPr>
          <w:p w:rsidR="00CE5D92" w:rsidRPr="00F872DF" w:rsidRDefault="00CE5D92" w:rsidP="00CE5D92">
            <w:pPr>
              <w:jc w:val="both"/>
              <w:rPr>
                <w:sz w:val="18"/>
                <w:szCs w:val="18"/>
                <w:lang w:val="en-GB"/>
              </w:rPr>
            </w:pPr>
            <w:r w:rsidRPr="00F872DF">
              <w:rPr>
                <w:sz w:val="18"/>
                <w:szCs w:val="18"/>
                <w:lang w:val="en-GB"/>
              </w:rPr>
              <w:t>230.4</w:t>
            </w:r>
          </w:p>
        </w:tc>
        <w:tc>
          <w:tcPr>
            <w:tcW w:w="537" w:type="pct"/>
          </w:tcPr>
          <w:p w:rsidR="00CE5D92" w:rsidRPr="00F872DF" w:rsidRDefault="00CE5D92" w:rsidP="00CE5D92">
            <w:pPr>
              <w:jc w:val="both"/>
              <w:rPr>
                <w:sz w:val="18"/>
                <w:szCs w:val="18"/>
                <w:lang w:val="en-GB"/>
              </w:rPr>
            </w:pPr>
            <w:r w:rsidRPr="00F872DF">
              <w:rPr>
                <w:sz w:val="18"/>
                <w:szCs w:val="18"/>
                <w:lang w:val="en-GB"/>
              </w:rPr>
              <w:t>222.8</w:t>
            </w:r>
          </w:p>
        </w:tc>
        <w:tc>
          <w:tcPr>
            <w:tcW w:w="591" w:type="pct"/>
          </w:tcPr>
          <w:p w:rsidR="00CE5D92" w:rsidRPr="00F872DF" w:rsidRDefault="00CE5D92" w:rsidP="00CE5D92">
            <w:pPr>
              <w:jc w:val="both"/>
              <w:rPr>
                <w:sz w:val="18"/>
                <w:szCs w:val="18"/>
                <w:lang w:val="en-GB"/>
              </w:rPr>
            </w:pPr>
            <w:r w:rsidRPr="00F872DF">
              <w:rPr>
                <w:sz w:val="18"/>
                <w:szCs w:val="18"/>
                <w:lang w:val="en-GB"/>
              </w:rPr>
              <w:t>219.7</w:t>
            </w:r>
          </w:p>
        </w:tc>
        <w:tc>
          <w:tcPr>
            <w:tcW w:w="473" w:type="pct"/>
          </w:tcPr>
          <w:p w:rsidR="00CE5D92" w:rsidRPr="00F872DF" w:rsidRDefault="00CE5D92" w:rsidP="00CE5D92">
            <w:pPr>
              <w:jc w:val="both"/>
              <w:rPr>
                <w:sz w:val="18"/>
                <w:szCs w:val="18"/>
                <w:lang w:val="en-GB"/>
              </w:rPr>
            </w:pPr>
            <w:r w:rsidRPr="00F872DF">
              <w:rPr>
                <w:sz w:val="18"/>
                <w:szCs w:val="18"/>
                <w:lang w:val="en-GB"/>
              </w:rPr>
              <w:t>216.1</w:t>
            </w:r>
          </w:p>
        </w:tc>
        <w:tc>
          <w:tcPr>
            <w:tcW w:w="441" w:type="pct"/>
          </w:tcPr>
          <w:p w:rsidR="00CE5D92" w:rsidRPr="00F872DF" w:rsidRDefault="00CE5D92" w:rsidP="00CE5D92">
            <w:pPr>
              <w:jc w:val="both"/>
              <w:rPr>
                <w:sz w:val="18"/>
                <w:szCs w:val="18"/>
                <w:lang w:val="en-GB"/>
              </w:rPr>
            </w:pPr>
            <w:r w:rsidRPr="00F872DF">
              <w:rPr>
                <w:sz w:val="18"/>
                <w:szCs w:val="18"/>
                <w:lang w:val="en-GB"/>
              </w:rPr>
              <w:t>213.8</w:t>
            </w:r>
          </w:p>
        </w:tc>
        <w:tc>
          <w:tcPr>
            <w:tcW w:w="470" w:type="pct"/>
          </w:tcPr>
          <w:p w:rsidR="00CE5D92" w:rsidRPr="00F872DF" w:rsidRDefault="00CE5D92" w:rsidP="00CE5D92">
            <w:pPr>
              <w:jc w:val="both"/>
              <w:rPr>
                <w:sz w:val="18"/>
                <w:szCs w:val="18"/>
                <w:lang w:val="en-GB"/>
              </w:rPr>
            </w:pPr>
            <w:r w:rsidRPr="00F872DF">
              <w:rPr>
                <w:sz w:val="18"/>
                <w:szCs w:val="18"/>
                <w:lang w:val="en-GB"/>
              </w:rPr>
              <w:t>209.2</w:t>
            </w:r>
          </w:p>
        </w:tc>
        <w:tc>
          <w:tcPr>
            <w:tcW w:w="473" w:type="pct"/>
          </w:tcPr>
          <w:p w:rsidR="00CE5D92" w:rsidRPr="00F872DF" w:rsidRDefault="00CE5D92" w:rsidP="00CE5D92">
            <w:pPr>
              <w:jc w:val="both"/>
              <w:rPr>
                <w:sz w:val="18"/>
                <w:szCs w:val="18"/>
                <w:lang w:val="en-GB"/>
              </w:rPr>
            </w:pPr>
            <w:r w:rsidRPr="00F872DF">
              <w:rPr>
                <w:sz w:val="18"/>
                <w:szCs w:val="18"/>
                <w:lang w:val="en-GB"/>
              </w:rPr>
              <w:t>228.2</w:t>
            </w:r>
          </w:p>
        </w:tc>
      </w:tr>
      <w:tr w:rsidR="00F872DF" w:rsidRPr="00F56A6C" w:rsidTr="00F872DF">
        <w:tc>
          <w:tcPr>
            <w:tcW w:w="877" w:type="pct"/>
            <w:tcBorders>
              <w:bottom w:val="nil"/>
            </w:tcBorders>
          </w:tcPr>
          <w:p w:rsidR="00CE5D92" w:rsidRPr="00F872DF" w:rsidRDefault="00CE5D92" w:rsidP="00CE5D92">
            <w:pPr>
              <w:jc w:val="both"/>
              <w:rPr>
                <w:sz w:val="18"/>
                <w:szCs w:val="18"/>
                <w:lang w:val="en-GB"/>
              </w:rPr>
            </w:pPr>
            <w:r w:rsidRPr="00F872DF">
              <w:rPr>
                <w:sz w:val="18"/>
                <w:szCs w:val="18"/>
                <w:lang w:val="en-GB"/>
              </w:rPr>
              <w:t>Lebap</w:t>
            </w:r>
          </w:p>
        </w:tc>
        <w:tc>
          <w:tcPr>
            <w:tcW w:w="540" w:type="pct"/>
            <w:tcBorders>
              <w:bottom w:val="nil"/>
            </w:tcBorders>
          </w:tcPr>
          <w:p w:rsidR="00CE5D92" w:rsidRPr="00F872DF" w:rsidRDefault="00CE5D92" w:rsidP="00CE5D92">
            <w:pPr>
              <w:jc w:val="both"/>
              <w:rPr>
                <w:sz w:val="18"/>
                <w:szCs w:val="18"/>
                <w:lang w:val="en-GB"/>
              </w:rPr>
            </w:pPr>
            <w:r w:rsidRPr="00F872DF">
              <w:rPr>
                <w:sz w:val="18"/>
                <w:szCs w:val="18"/>
                <w:lang w:val="en-GB"/>
              </w:rPr>
              <w:t>226.0</w:t>
            </w:r>
          </w:p>
        </w:tc>
        <w:tc>
          <w:tcPr>
            <w:tcW w:w="598" w:type="pct"/>
            <w:tcBorders>
              <w:bottom w:val="nil"/>
            </w:tcBorders>
          </w:tcPr>
          <w:p w:rsidR="00CE5D92" w:rsidRPr="00F872DF" w:rsidRDefault="00CE5D92" w:rsidP="00CE5D92">
            <w:pPr>
              <w:jc w:val="both"/>
              <w:rPr>
                <w:sz w:val="18"/>
                <w:szCs w:val="18"/>
                <w:lang w:val="en-GB"/>
              </w:rPr>
            </w:pPr>
            <w:r w:rsidRPr="00F872DF">
              <w:rPr>
                <w:sz w:val="18"/>
                <w:szCs w:val="18"/>
                <w:lang w:val="en-GB"/>
              </w:rPr>
              <w:t>230.5</w:t>
            </w:r>
          </w:p>
        </w:tc>
        <w:tc>
          <w:tcPr>
            <w:tcW w:w="537" w:type="pct"/>
            <w:tcBorders>
              <w:bottom w:val="nil"/>
            </w:tcBorders>
          </w:tcPr>
          <w:p w:rsidR="00CE5D92" w:rsidRPr="00F872DF" w:rsidRDefault="00CE5D92" w:rsidP="00CE5D92">
            <w:pPr>
              <w:jc w:val="both"/>
              <w:rPr>
                <w:sz w:val="18"/>
                <w:szCs w:val="18"/>
                <w:lang w:val="en-GB"/>
              </w:rPr>
            </w:pPr>
            <w:r w:rsidRPr="00F872DF">
              <w:rPr>
                <w:sz w:val="18"/>
                <w:szCs w:val="18"/>
                <w:lang w:val="en-GB"/>
              </w:rPr>
              <w:t>230.5</w:t>
            </w:r>
          </w:p>
        </w:tc>
        <w:tc>
          <w:tcPr>
            <w:tcW w:w="591" w:type="pct"/>
            <w:tcBorders>
              <w:bottom w:val="nil"/>
            </w:tcBorders>
          </w:tcPr>
          <w:p w:rsidR="00CE5D92" w:rsidRPr="00F872DF" w:rsidRDefault="00CE5D92" w:rsidP="00CE5D92">
            <w:pPr>
              <w:jc w:val="both"/>
              <w:rPr>
                <w:sz w:val="18"/>
                <w:szCs w:val="18"/>
                <w:lang w:val="en-GB"/>
              </w:rPr>
            </w:pPr>
            <w:r w:rsidRPr="00F872DF">
              <w:rPr>
                <w:sz w:val="18"/>
                <w:szCs w:val="18"/>
                <w:lang w:val="en-GB"/>
              </w:rPr>
              <w:t>227.5</w:t>
            </w:r>
          </w:p>
        </w:tc>
        <w:tc>
          <w:tcPr>
            <w:tcW w:w="473" w:type="pct"/>
            <w:tcBorders>
              <w:bottom w:val="nil"/>
            </w:tcBorders>
          </w:tcPr>
          <w:p w:rsidR="00CE5D92" w:rsidRPr="00F872DF" w:rsidRDefault="00CE5D92" w:rsidP="00CE5D92">
            <w:pPr>
              <w:jc w:val="both"/>
              <w:rPr>
                <w:sz w:val="18"/>
                <w:szCs w:val="18"/>
                <w:lang w:val="en-GB"/>
              </w:rPr>
            </w:pPr>
            <w:r w:rsidRPr="00F872DF">
              <w:rPr>
                <w:sz w:val="18"/>
                <w:szCs w:val="18"/>
                <w:lang w:val="en-GB"/>
              </w:rPr>
              <w:t>223.3</w:t>
            </w:r>
          </w:p>
        </w:tc>
        <w:tc>
          <w:tcPr>
            <w:tcW w:w="441" w:type="pct"/>
            <w:tcBorders>
              <w:bottom w:val="nil"/>
            </w:tcBorders>
          </w:tcPr>
          <w:p w:rsidR="00CE5D92" w:rsidRPr="00F872DF" w:rsidRDefault="00CE5D92" w:rsidP="00CE5D92">
            <w:pPr>
              <w:jc w:val="both"/>
              <w:rPr>
                <w:sz w:val="18"/>
                <w:szCs w:val="18"/>
                <w:lang w:val="en-GB"/>
              </w:rPr>
            </w:pPr>
            <w:r w:rsidRPr="00F872DF">
              <w:rPr>
                <w:sz w:val="18"/>
                <w:szCs w:val="18"/>
                <w:lang w:val="en-GB"/>
              </w:rPr>
              <w:t>218.5</w:t>
            </w:r>
          </w:p>
        </w:tc>
        <w:tc>
          <w:tcPr>
            <w:tcW w:w="470" w:type="pct"/>
            <w:tcBorders>
              <w:bottom w:val="nil"/>
            </w:tcBorders>
          </w:tcPr>
          <w:p w:rsidR="00CE5D92" w:rsidRPr="00F872DF" w:rsidRDefault="00CE5D92" w:rsidP="00CE5D92">
            <w:pPr>
              <w:jc w:val="both"/>
              <w:rPr>
                <w:sz w:val="18"/>
                <w:szCs w:val="18"/>
                <w:lang w:val="en-GB"/>
              </w:rPr>
            </w:pPr>
            <w:r w:rsidRPr="00F872DF">
              <w:rPr>
                <w:sz w:val="18"/>
                <w:szCs w:val="18"/>
                <w:lang w:val="en-GB"/>
              </w:rPr>
              <w:t>212.8</w:t>
            </w:r>
          </w:p>
        </w:tc>
        <w:tc>
          <w:tcPr>
            <w:tcW w:w="473" w:type="pct"/>
            <w:tcBorders>
              <w:bottom w:val="nil"/>
            </w:tcBorders>
          </w:tcPr>
          <w:p w:rsidR="00CE5D92" w:rsidRPr="00F872DF" w:rsidRDefault="00CE5D92" w:rsidP="00CE5D92">
            <w:pPr>
              <w:jc w:val="both"/>
              <w:rPr>
                <w:sz w:val="18"/>
                <w:szCs w:val="18"/>
                <w:lang w:val="en-GB"/>
              </w:rPr>
            </w:pPr>
            <w:r w:rsidRPr="00F872DF">
              <w:rPr>
                <w:sz w:val="18"/>
                <w:szCs w:val="18"/>
                <w:lang w:val="en-GB"/>
              </w:rPr>
              <w:t>231.2</w:t>
            </w:r>
          </w:p>
        </w:tc>
      </w:tr>
      <w:tr w:rsidR="00F872DF" w:rsidRPr="00F56A6C" w:rsidTr="00F872DF">
        <w:tc>
          <w:tcPr>
            <w:tcW w:w="877" w:type="pct"/>
            <w:tcBorders>
              <w:top w:val="nil"/>
              <w:bottom w:val="single" w:sz="12" w:space="0" w:color="auto"/>
            </w:tcBorders>
          </w:tcPr>
          <w:p w:rsidR="00CE5D92" w:rsidRPr="00F872DF" w:rsidRDefault="00CE5D92" w:rsidP="00CE5D92">
            <w:pPr>
              <w:jc w:val="both"/>
              <w:rPr>
                <w:sz w:val="18"/>
                <w:szCs w:val="18"/>
                <w:lang w:val="en-GB"/>
              </w:rPr>
            </w:pPr>
            <w:r w:rsidRPr="00F872DF">
              <w:rPr>
                <w:sz w:val="18"/>
                <w:szCs w:val="18"/>
                <w:lang w:val="en-GB"/>
              </w:rPr>
              <w:t>Mary</w:t>
            </w:r>
          </w:p>
        </w:tc>
        <w:tc>
          <w:tcPr>
            <w:tcW w:w="540" w:type="pct"/>
            <w:tcBorders>
              <w:top w:val="nil"/>
              <w:bottom w:val="single" w:sz="12" w:space="0" w:color="auto"/>
            </w:tcBorders>
          </w:tcPr>
          <w:p w:rsidR="00CE5D92" w:rsidRPr="00F872DF" w:rsidRDefault="00CE5D92" w:rsidP="00CE5D92">
            <w:pPr>
              <w:jc w:val="both"/>
              <w:rPr>
                <w:sz w:val="18"/>
                <w:szCs w:val="18"/>
                <w:lang w:val="en-GB"/>
              </w:rPr>
            </w:pPr>
            <w:r w:rsidRPr="00F872DF">
              <w:rPr>
                <w:sz w:val="18"/>
                <w:szCs w:val="18"/>
                <w:lang w:val="en-GB"/>
              </w:rPr>
              <w:t>245.0</w:t>
            </w:r>
          </w:p>
        </w:tc>
        <w:tc>
          <w:tcPr>
            <w:tcW w:w="598" w:type="pct"/>
            <w:tcBorders>
              <w:top w:val="nil"/>
              <w:bottom w:val="single" w:sz="12" w:space="0" w:color="auto"/>
            </w:tcBorders>
          </w:tcPr>
          <w:p w:rsidR="00CE5D92" w:rsidRPr="00F872DF" w:rsidRDefault="00CE5D92" w:rsidP="00CE5D92">
            <w:pPr>
              <w:jc w:val="both"/>
              <w:rPr>
                <w:sz w:val="18"/>
                <w:szCs w:val="18"/>
                <w:lang w:val="en-GB"/>
              </w:rPr>
            </w:pPr>
            <w:r w:rsidRPr="00F872DF">
              <w:rPr>
                <w:sz w:val="18"/>
                <w:szCs w:val="18"/>
                <w:lang w:val="en-GB"/>
              </w:rPr>
              <w:t>250.9</w:t>
            </w:r>
          </w:p>
        </w:tc>
        <w:tc>
          <w:tcPr>
            <w:tcW w:w="537" w:type="pct"/>
            <w:tcBorders>
              <w:top w:val="nil"/>
              <w:bottom w:val="single" w:sz="12" w:space="0" w:color="auto"/>
            </w:tcBorders>
          </w:tcPr>
          <w:p w:rsidR="00CE5D92" w:rsidRPr="00F872DF" w:rsidRDefault="00CE5D92" w:rsidP="00CE5D92">
            <w:pPr>
              <w:jc w:val="both"/>
              <w:rPr>
                <w:sz w:val="18"/>
                <w:szCs w:val="18"/>
                <w:lang w:val="en-GB"/>
              </w:rPr>
            </w:pPr>
            <w:r w:rsidRPr="00F872DF">
              <w:rPr>
                <w:sz w:val="18"/>
                <w:szCs w:val="18"/>
                <w:lang w:val="en-GB"/>
              </w:rPr>
              <w:t>254.3</w:t>
            </w:r>
          </w:p>
        </w:tc>
        <w:tc>
          <w:tcPr>
            <w:tcW w:w="591" w:type="pct"/>
            <w:tcBorders>
              <w:top w:val="nil"/>
              <w:bottom w:val="single" w:sz="12" w:space="0" w:color="auto"/>
            </w:tcBorders>
          </w:tcPr>
          <w:p w:rsidR="00CE5D92" w:rsidRPr="00F872DF" w:rsidRDefault="00CE5D92" w:rsidP="00CE5D92">
            <w:pPr>
              <w:jc w:val="both"/>
              <w:rPr>
                <w:sz w:val="18"/>
                <w:szCs w:val="18"/>
                <w:lang w:val="en-GB"/>
              </w:rPr>
            </w:pPr>
            <w:r w:rsidRPr="00F872DF">
              <w:rPr>
                <w:sz w:val="18"/>
                <w:szCs w:val="18"/>
                <w:lang w:val="en-GB"/>
              </w:rPr>
              <w:t>252.0</w:t>
            </w:r>
          </w:p>
        </w:tc>
        <w:tc>
          <w:tcPr>
            <w:tcW w:w="473" w:type="pct"/>
            <w:tcBorders>
              <w:top w:val="nil"/>
              <w:bottom w:val="single" w:sz="12" w:space="0" w:color="auto"/>
            </w:tcBorders>
          </w:tcPr>
          <w:p w:rsidR="00CE5D92" w:rsidRPr="00F872DF" w:rsidRDefault="00CE5D92" w:rsidP="00CE5D92">
            <w:pPr>
              <w:jc w:val="both"/>
              <w:rPr>
                <w:sz w:val="18"/>
                <w:szCs w:val="18"/>
                <w:lang w:val="en-GB"/>
              </w:rPr>
            </w:pPr>
            <w:r w:rsidRPr="00F872DF">
              <w:rPr>
                <w:sz w:val="18"/>
                <w:szCs w:val="18"/>
                <w:lang w:val="en-GB"/>
              </w:rPr>
              <w:t>249.2</w:t>
            </w:r>
          </w:p>
        </w:tc>
        <w:tc>
          <w:tcPr>
            <w:tcW w:w="441" w:type="pct"/>
            <w:tcBorders>
              <w:top w:val="nil"/>
              <w:bottom w:val="single" w:sz="12" w:space="0" w:color="auto"/>
            </w:tcBorders>
          </w:tcPr>
          <w:p w:rsidR="00CE5D92" w:rsidRPr="00F872DF" w:rsidRDefault="00CE5D92" w:rsidP="00CE5D92">
            <w:pPr>
              <w:jc w:val="both"/>
              <w:rPr>
                <w:sz w:val="18"/>
                <w:szCs w:val="18"/>
                <w:lang w:val="en-GB"/>
              </w:rPr>
            </w:pPr>
            <w:r w:rsidRPr="00F872DF">
              <w:rPr>
                <w:sz w:val="18"/>
                <w:szCs w:val="18"/>
                <w:lang w:val="en-GB"/>
              </w:rPr>
              <w:t>244.9</w:t>
            </w:r>
          </w:p>
        </w:tc>
        <w:tc>
          <w:tcPr>
            <w:tcW w:w="470" w:type="pct"/>
            <w:tcBorders>
              <w:top w:val="nil"/>
              <w:bottom w:val="single" w:sz="12" w:space="0" w:color="auto"/>
            </w:tcBorders>
          </w:tcPr>
          <w:p w:rsidR="00CE5D92" w:rsidRPr="00F872DF" w:rsidRDefault="00CE5D92" w:rsidP="00CE5D92">
            <w:pPr>
              <w:jc w:val="both"/>
              <w:rPr>
                <w:sz w:val="18"/>
                <w:szCs w:val="18"/>
                <w:lang w:val="en-GB"/>
              </w:rPr>
            </w:pPr>
            <w:r w:rsidRPr="00F872DF">
              <w:rPr>
                <w:sz w:val="18"/>
                <w:szCs w:val="18"/>
                <w:lang w:val="en-GB"/>
              </w:rPr>
              <w:t>239.6</w:t>
            </w:r>
          </w:p>
        </w:tc>
        <w:tc>
          <w:tcPr>
            <w:tcW w:w="473" w:type="pct"/>
            <w:tcBorders>
              <w:top w:val="nil"/>
              <w:bottom w:val="single" w:sz="12" w:space="0" w:color="auto"/>
            </w:tcBorders>
          </w:tcPr>
          <w:p w:rsidR="00CE5D92" w:rsidRPr="00F872DF" w:rsidRDefault="00CE5D92" w:rsidP="00CE5D92">
            <w:pPr>
              <w:jc w:val="both"/>
              <w:rPr>
                <w:sz w:val="18"/>
                <w:szCs w:val="18"/>
                <w:lang w:val="en-GB"/>
              </w:rPr>
            </w:pPr>
            <w:r w:rsidRPr="00F872DF">
              <w:rPr>
                <w:sz w:val="18"/>
                <w:szCs w:val="18"/>
                <w:lang w:val="en-GB"/>
              </w:rPr>
              <w:t>259.7</w:t>
            </w:r>
          </w:p>
        </w:tc>
      </w:tr>
    </w:tbl>
    <w:p w:rsidR="0029440F" w:rsidRDefault="0029440F" w:rsidP="00F872DF">
      <w:pPr>
        <w:spacing w:before="120" w:after="120"/>
        <w:ind w:left="1134" w:right="1134"/>
        <w:jc w:val="both"/>
        <w:rPr>
          <w:lang w:val="en-GB"/>
        </w:rPr>
      </w:pPr>
    </w:p>
    <w:p w:rsidR="00CE5D92" w:rsidRPr="00F56A6C" w:rsidRDefault="0029440F" w:rsidP="00F872DF">
      <w:pPr>
        <w:spacing w:before="120" w:after="120"/>
        <w:ind w:left="1134" w:right="1134"/>
        <w:jc w:val="both"/>
        <w:rPr>
          <w:b/>
          <w:lang w:val="en-GB"/>
        </w:rPr>
      </w:pPr>
      <w:r>
        <w:rPr>
          <w:lang w:val="en-GB"/>
        </w:rPr>
        <w:br w:type="page"/>
      </w:r>
      <w:r w:rsidR="00CE5D92" w:rsidRPr="00F56A6C">
        <w:rPr>
          <w:lang w:val="en-GB"/>
        </w:rPr>
        <w:t>294.</w:t>
      </w:r>
      <w:r w:rsidR="00CE5D92" w:rsidRPr="00F56A6C">
        <w:rPr>
          <w:lang w:val="en-GB"/>
        </w:rPr>
        <w:tab/>
      </w:r>
      <w:r w:rsidR="00CE5D92" w:rsidRPr="007F0F7A">
        <w:rPr>
          <w:lang w:val="en-GB"/>
        </w:rPr>
        <w:t>Number of teachers in secondary education, thousands</w:t>
      </w:r>
    </w:p>
    <w:tbl>
      <w:tblPr>
        <w:tblW w:w="4171" w:type="pct"/>
        <w:tblInd w:w="1242" w:type="dxa"/>
        <w:tblLook w:val="00BF" w:firstRow="1" w:lastRow="0" w:firstColumn="1" w:lastColumn="0" w:noHBand="0" w:noVBand="0"/>
      </w:tblPr>
      <w:tblGrid>
        <w:gridCol w:w="1440"/>
        <w:gridCol w:w="863"/>
        <w:gridCol w:w="883"/>
        <w:gridCol w:w="871"/>
        <w:gridCol w:w="873"/>
        <w:gridCol w:w="873"/>
        <w:gridCol w:w="873"/>
        <w:gridCol w:w="873"/>
        <w:gridCol w:w="672"/>
      </w:tblGrid>
      <w:tr w:rsidR="00CE5D92" w:rsidRPr="00F56A6C" w:rsidTr="00960234">
        <w:tc>
          <w:tcPr>
            <w:tcW w:w="875" w:type="pct"/>
            <w:tcBorders>
              <w:top w:val="single" w:sz="2" w:space="0" w:color="auto"/>
              <w:bottom w:val="single" w:sz="12" w:space="0" w:color="auto"/>
            </w:tcBorders>
          </w:tcPr>
          <w:p w:rsidR="00CE5D92" w:rsidRPr="00F872DF" w:rsidRDefault="00CE5D92" w:rsidP="00CE5D92">
            <w:pPr>
              <w:jc w:val="both"/>
              <w:rPr>
                <w:i/>
                <w:sz w:val="16"/>
                <w:szCs w:val="16"/>
                <w:lang w:val="en-GB"/>
              </w:rPr>
            </w:pPr>
          </w:p>
        </w:tc>
        <w:tc>
          <w:tcPr>
            <w:tcW w:w="525" w:type="pct"/>
            <w:tcBorders>
              <w:top w:val="single" w:sz="2" w:space="0" w:color="auto"/>
              <w:bottom w:val="single" w:sz="12" w:space="0" w:color="auto"/>
            </w:tcBorders>
          </w:tcPr>
          <w:p w:rsidR="00CE5D92" w:rsidRPr="00F872DF" w:rsidRDefault="00CE5D92" w:rsidP="00CE5D92">
            <w:pPr>
              <w:jc w:val="both"/>
              <w:rPr>
                <w:i/>
                <w:sz w:val="16"/>
                <w:szCs w:val="16"/>
                <w:lang w:val="en-GB"/>
              </w:rPr>
            </w:pPr>
            <w:r w:rsidRPr="00F872DF">
              <w:rPr>
                <w:i/>
                <w:sz w:val="16"/>
                <w:szCs w:val="16"/>
                <w:lang w:val="en-GB"/>
              </w:rPr>
              <w:t>2000/ 2001</w:t>
            </w:r>
          </w:p>
        </w:tc>
        <w:tc>
          <w:tcPr>
            <w:tcW w:w="537" w:type="pct"/>
            <w:tcBorders>
              <w:top w:val="single" w:sz="2" w:space="0" w:color="auto"/>
              <w:bottom w:val="single" w:sz="12" w:space="0" w:color="auto"/>
            </w:tcBorders>
          </w:tcPr>
          <w:p w:rsidR="00CE5D92" w:rsidRPr="00F872DF" w:rsidRDefault="00CE5D92" w:rsidP="00CE5D92">
            <w:pPr>
              <w:jc w:val="both"/>
              <w:rPr>
                <w:i/>
                <w:sz w:val="16"/>
                <w:szCs w:val="16"/>
                <w:lang w:val="en-GB"/>
              </w:rPr>
            </w:pPr>
            <w:r w:rsidRPr="00F872DF">
              <w:rPr>
                <w:i/>
                <w:sz w:val="16"/>
                <w:szCs w:val="16"/>
                <w:lang w:val="en-GB"/>
              </w:rPr>
              <w:t>2001/ 2002</w:t>
            </w:r>
          </w:p>
        </w:tc>
        <w:tc>
          <w:tcPr>
            <w:tcW w:w="530" w:type="pct"/>
            <w:tcBorders>
              <w:top w:val="single" w:sz="2" w:space="0" w:color="auto"/>
              <w:bottom w:val="single" w:sz="12" w:space="0" w:color="auto"/>
            </w:tcBorders>
          </w:tcPr>
          <w:p w:rsidR="00CE5D92" w:rsidRPr="00F872DF" w:rsidRDefault="00CE5D92" w:rsidP="00CE5D92">
            <w:pPr>
              <w:jc w:val="both"/>
              <w:rPr>
                <w:i/>
                <w:sz w:val="16"/>
                <w:szCs w:val="16"/>
                <w:lang w:val="en-GB"/>
              </w:rPr>
            </w:pPr>
            <w:r w:rsidRPr="00F872DF">
              <w:rPr>
                <w:i/>
                <w:sz w:val="16"/>
                <w:szCs w:val="16"/>
                <w:lang w:val="en-GB"/>
              </w:rPr>
              <w:t>2002/ 2003</w:t>
            </w:r>
          </w:p>
        </w:tc>
        <w:tc>
          <w:tcPr>
            <w:tcW w:w="531" w:type="pct"/>
            <w:tcBorders>
              <w:top w:val="single" w:sz="2" w:space="0" w:color="auto"/>
              <w:bottom w:val="single" w:sz="12" w:space="0" w:color="auto"/>
            </w:tcBorders>
          </w:tcPr>
          <w:p w:rsidR="00CE5D92" w:rsidRPr="00F872DF" w:rsidRDefault="00CE5D92" w:rsidP="00CE5D92">
            <w:pPr>
              <w:jc w:val="both"/>
              <w:rPr>
                <w:i/>
                <w:sz w:val="16"/>
                <w:szCs w:val="16"/>
                <w:lang w:val="en-GB"/>
              </w:rPr>
            </w:pPr>
            <w:r w:rsidRPr="00F872DF">
              <w:rPr>
                <w:i/>
                <w:sz w:val="16"/>
                <w:szCs w:val="16"/>
                <w:lang w:val="en-GB"/>
              </w:rPr>
              <w:t>2003/ 2004</w:t>
            </w:r>
          </w:p>
        </w:tc>
        <w:tc>
          <w:tcPr>
            <w:tcW w:w="531" w:type="pct"/>
            <w:tcBorders>
              <w:top w:val="single" w:sz="2" w:space="0" w:color="auto"/>
              <w:bottom w:val="single" w:sz="12" w:space="0" w:color="auto"/>
            </w:tcBorders>
          </w:tcPr>
          <w:p w:rsidR="00CE5D92" w:rsidRPr="00F872DF" w:rsidRDefault="00CE5D92" w:rsidP="00CE5D92">
            <w:pPr>
              <w:jc w:val="both"/>
              <w:rPr>
                <w:i/>
                <w:sz w:val="16"/>
                <w:szCs w:val="16"/>
                <w:lang w:val="en-GB"/>
              </w:rPr>
            </w:pPr>
            <w:r w:rsidRPr="00F872DF">
              <w:rPr>
                <w:i/>
                <w:sz w:val="16"/>
                <w:szCs w:val="16"/>
                <w:lang w:val="en-GB"/>
              </w:rPr>
              <w:t>2004/ 2005</w:t>
            </w:r>
          </w:p>
        </w:tc>
        <w:tc>
          <w:tcPr>
            <w:tcW w:w="531" w:type="pct"/>
            <w:tcBorders>
              <w:top w:val="single" w:sz="2" w:space="0" w:color="auto"/>
              <w:bottom w:val="single" w:sz="12" w:space="0" w:color="auto"/>
            </w:tcBorders>
          </w:tcPr>
          <w:p w:rsidR="00CE5D92" w:rsidRPr="00F872DF" w:rsidRDefault="00CE5D92" w:rsidP="00CE5D92">
            <w:pPr>
              <w:jc w:val="both"/>
              <w:rPr>
                <w:i/>
                <w:sz w:val="16"/>
                <w:szCs w:val="16"/>
                <w:lang w:val="en-GB"/>
              </w:rPr>
            </w:pPr>
            <w:r w:rsidRPr="00F872DF">
              <w:rPr>
                <w:i/>
                <w:sz w:val="16"/>
                <w:szCs w:val="16"/>
                <w:lang w:val="en-GB"/>
              </w:rPr>
              <w:t>2005/ 2006</w:t>
            </w:r>
          </w:p>
        </w:tc>
        <w:tc>
          <w:tcPr>
            <w:tcW w:w="531" w:type="pct"/>
            <w:tcBorders>
              <w:top w:val="single" w:sz="2" w:space="0" w:color="auto"/>
              <w:bottom w:val="single" w:sz="12" w:space="0" w:color="auto"/>
            </w:tcBorders>
          </w:tcPr>
          <w:p w:rsidR="00CE5D92" w:rsidRPr="00F872DF" w:rsidRDefault="00CE5D92" w:rsidP="00CE5D92">
            <w:pPr>
              <w:jc w:val="both"/>
              <w:rPr>
                <w:i/>
                <w:sz w:val="16"/>
                <w:szCs w:val="16"/>
                <w:lang w:val="en-GB"/>
              </w:rPr>
            </w:pPr>
            <w:r w:rsidRPr="00F872DF">
              <w:rPr>
                <w:i/>
                <w:sz w:val="16"/>
                <w:szCs w:val="16"/>
                <w:lang w:val="en-GB"/>
              </w:rPr>
              <w:t>2006/ 2007</w:t>
            </w:r>
          </w:p>
        </w:tc>
        <w:tc>
          <w:tcPr>
            <w:tcW w:w="409" w:type="pct"/>
            <w:tcBorders>
              <w:top w:val="single" w:sz="2" w:space="0" w:color="auto"/>
              <w:bottom w:val="single" w:sz="12" w:space="0" w:color="auto"/>
            </w:tcBorders>
          </w:tcPr>
          <w:p w:rsidR="00CE5D92" w:rsidRPr="00F872DF" w:rsidRDefault="00CE5D92" w:rsidP="00CE5D92">
            <w:pPr>
              <w:jc w:val="both"/>
              <w:rPr>
                <w:i/>
                <w:sz w:val="16"/>
                <w:szCs w:val="16"/>
                <w:lang w:val="en-GB"/>
              </w:rPr>
            </w:pPr>
            <w:r w:rsidRPr="00F872DF">
              <w:rPr>
                <w:i/>
                <w:sz w:val="16"/>
                <w:szCs w:val="16"/>
                <w:lang w:val="en-GB"/>
              </w:rPr>
              <w:t>2007/ 2008</w:t>
            </w:r>
          </w:p>
        </w:tc>
      </w:tr>
      <w:tr w:rsidR="00CE5D92" w:rsidRPr="00F56A6C" w:rsidTr="0062018A">
        <w:tc>
          <w:tcPr>
            <w:tcW w:w="875" w:type="pct"/>
            <w:tcBorders>
              <w:top w:val="single" w:sz="12" w:space="0" w:color="auto"/>
            </w:tcBorders>
          </w:tcPr>
          <w:p w:rsidR="00CE5D92" w:rsidRPr="00F872DF" w:rsidRDefault="00CE5D92" w:rsidP="00CE5D92">
            <w:pPr>
              <w:jc w:val="both"/>
              <w:rPr>
                <w:b/>
                <w:sz w:val="18"/>
                <w:szCs w:val="18"/>
                <w:lang w:val="en-GB"/>
              </w:rPr>
            </w:pPr>
            <w:r w:rsidRPr="00F872DF">
              <w:rPr>
                <w:b/>
                <w:sz w:val="18"/>
                <w:szCs w:val="18"/>
                <w:lang w:val="en-GB"/>
              </w:rPr>
              <w:t>Turkmenistan</w:t>
            </w:r>
          </w:p>
        </w:tc>
        <w:tc>
          <w:tcPr>
            <w:tcW w:w="525" w:type="pct"/>
            <w:tcBorders>
              <w:top w:val="single" w:sz="12" w:space="0" w:color="auto"/>
            </w:tcBorders>
          </w:tcPr>
          <w:p w:rsidR="00CE5D92" w:rsidRPr="00F872DF" w:rsidRDefault="00CE5D92" w:rsidP="00CE5D92">
            <w:pPr>
              <w:jc w:val="both"/>
              <w:rPr>
                <w:sz w:val="18"/>
                <w:szCs w:val="18"/>
                <w:lang w:val="en-GB"/>
              </w:rPr>
            </w:pPr>
            <w:r w:rsidRPr="00F872DF">
              <w:rPr>
                <w:sz w:val="18"/>
                <w:szCs w:val="18"/>
                <w:lang w:val="en-GB"/>
              </w:rPr>
              <w:t>74.7</w:t>
            </w:r>
          </w:p>
        </w:tc>
        <w:tc>
          <w:tcPr>
            <w:tcW w:w="537" w:type="pct"/>
            <w:tcBorders>
              <w:top w:val="single" w:sz="12" w:space="0" w:color="auto"/>
            </w:tcBorders>
          </w:tcPr>
          <w:p w:rsidR="00CE5D92" w:rsidRPr="00F872DF" w:rsidRDefault="00CE5D92" w:rsidP="00CE5D92">
            <w:pPr>
              <w:jc w:val="both"/>
              <w:rPr>
                <w:sz w:val="18"/>
                <w:szCs w:val="18"/>
                <w:lang w:val="en-GB"/>
              </w:rPr>
            </w:pPr>
            <w:r w:rsidRPr="00F872DF">
              <w:rPr>
                <w:sz w:val="18"/>
                <w:szCs w:val="18"/>
                <w:lang w:val="en-GB"/>
              </w:rPr>
              <w:t>72.3</w:t>
            </w:r>
          </w:p>
        </w:tc>
        <w:tc>
          <w:tcPr>
            <w:tcW w:w="530" w:type="pct"/>
            <w:tcBorders>
              <w:top w:val="single" w:sz="12" w:space="0" w:color="auto"/>
            </w:tcBorders>
          </w:tcPr>
          <w:p w:rsidR="00CE5D92" w:rsidRPr="00F872DF" w:rsidRDefault="00CE5D92" w:rsidP="00CE5D92">
            <w:pPr>
              <w:jc w:val="both"/>
              <w:rPr>
                <w:sz w:val="18"/>
                <w:szCs w:val="18"/>
                <w:lang w:val="en-GB"/>
              </w:rPr>
            </w:pPr>
            <w:r w:rsidRPr="00F872DF">
              <w:rPr>
                <w:sz w:val="18"/>
                <w:szCs w:val="18"/>
                <w:lang w:val="en-GB"/>
              </w:rPr>
              <w:t>72.7</w:t>
            </w:r>
          </w:p>
        </w:tc>
        <w:tc>
          <w:tcPr>
            <w:tcW w:w="531" w:type="pct"/>
            <w:tcBorders>
              <w:top w:val="single" w:sz="12" w:space="0" w:color="auto"/>
            </w:tcBorders>
          </w:tcPr>
          <w:p w:rsidR="00CE5D92" w:rsidRPr="00F872DF" w:rsidRDefault="00CE5D92" w:rsidP="00CE5D92">
            <w:pPr>
              <w:jc w:val="both"/>
              <w:rPr>
                <w:sz w:val="18"/>
                <w:szCs w:val="18"/>
                <w:lang w:val="en-GB"/>
              </w:rPr>
            </w:pPr>
            <w:r w:rsidRPr="00F872DF">
              <w:rPr>
                <w:sz w:val="18"/>
                <w:szCs w:val="18"/>
                <w:lang w:val="en-GB"/>
              </w:rPr>
              <w:t>65.1</w:t>
            </w:r>
          </w:p>
        </w:tc>
        <w:tc>
          <w:tcPr>
            <w:tcW w:w="531" w:type="pct"/>
            <w:tcBorders>
              <w:top w:val="single" w:sz="12" w:space="0" w:color="auto"/>
            </w:tcBorders>
          </w:tcPr>
          <w:p w:rsidR="00CE5D92" w:rsidRPr="00F872DF" w:rsidRDefault="00CE5D92" w:rsidP="00CE5D92">
            <w:pPr>
              <w:jc w:val="both"/>
              <w:rPr>
                <w:sz w:val="18"/>
                <w:szCs w:val="18"/>
                <w:lang w:val="en-GB"/>
              </w:rPr>
            </w:pPr>
            <w:r w:rsidRPr="00F872DF">
              <w:rPr>
                <w:sz w:val="18"/>
                <w:szCs w:val="18"/>
                <w:lang w:val="en-GB"/>
              </w:rPr>
              <w:t>64.7</w:t>
            </w:r>
          </w:p>
        </w:tc>
        <w:tc>
          <w:tcPr>
            <w:tcW w:w="531" w:type="pct"/>
            <w:tcBorders>
              <w:top w:val="single" w:sz="12" w:space="0" w:color="auto"/>
            </w:tcBorders>
          </w:tcPr>
          <w:p w:rsidR="00CE5D92" w:rsidRPr="00F872DF" w:rsidRDefault="00CE5D92" w:rsidP="00CE5D92">
            <w:pPr>
              <w:jc w:val="both"/>
              <w:rPr>
                <w:sz w:val="18"/>
                <w:szCs w:val="18"/>
                <w:lang w:val="en-GB"/>
              </w:rPr>
            </w:pPr>
            <w:r w:rsidRPr="00F872DF">
              <w:rPr>
                <w:sz w:val="18"/>
                <w:szCs w:val="18"/>
                <w:lang w:val="en-GB"/>
              </w:rPr>
              <w:t>64.6</w:t>
            </w:r>
          </w:p>
        </w:tc>
        <w:tc>
          <w:tcPr>
            <w:tcW w:w="531" w:type="pct"/>
            <w:tcBorders>
              <w:top w:val="single" w:sz="12" w:space="0" w:color="auto"/>
            </w:tcBorders>
          </w:tcPr>
          <w:p w:rsidR="00CE5D92" w:rsidRPr="00F872DF" w:rsidRDefault="00CE5D92" w:rsidP="00CE5D92">
            <w:pPr>
              <w:jc w:val="both"/>
              <w:rPr>
                <w:sz w:val="18"/>
                <w:szCs w:val="18"/>
                <w:lang w:val="en-GB"/>
              </w:rPr>
            </w:pPr>
            <w:r w:rsidRPr="00F872DF">
              <w:rPr>
                <w:sz w:val="18"/>
                <w:szCs w:val="18"/>
                <w:lang w:val="en-GB"/>
              </w:rPr>
              <w:t>62.2</w:t>
            </w:r>
          </w:p>
        </w:tc>
        <w:tc>
          <w:tcPr>
            <w:tcW w:w="409" w:type="pct"/>
            <w:tcBorders>
              <w:top w:val="single" w:sz="12" w:space="0" w:color="auto"/>
            </w:tcBorders>
          </w:tcPr>
          <w:p w:rsidR="00CE5D92" w:rsidRPr="00F872DF" w:rsidRDefault="00CE5D92" w:rsidP="00CE5D92">
            <w:pPr>
              <w:jc w:val="both"/>
              <w:rPr>
                <w:sz w:val="18"/>
                <w:szCs w:val="18"/>
                <w:lang w:val="en-GB"/>
              </w:rPr>
            </w:pPr>
            <w:r w:rsidRPr="00F872DF">
              <w:rPr>
                <w:sz w:val="18"/>
                <w:szCs w:val="18"/>
                <w:lang w:val="en-GB"/>
              </w:rPr>
              <w:t>66.8</w:t>
            </w:r>
          </w:p>
        </w:tc>
      </w:tr>
      <w:tr w:rsidR="00CE5D92" w:rsidRPr="00F56A6C" w:rsidTr="0062018A">
        <w:tc>
          <w:tcPr>
            <w:tcW w:w="875" w:type="pct"/>
          </w:tcPr>
          <w:p w:rsidR="00CE5D92" w:rsidRPr="00F872DF" w:rsidRDefault="00CE5D92" w:rsidP="00CE5D92">
            <w:pPr>
              <w:jc w:val="both"/>
              <w:rPr>
                <w:sz w:val="18"/>
                <w:szCs w:val="18"/>
                <w:lang w:val="en-GB"/>
              </w:rPr>
            </w:pPr>
            <w:r w:rsidRPr="00F872DF">
              <w:rPr>
                <w:sz w:val="18"/>
                <w:szCs w:val="18"/>
                <w:lang w:val="en-GB"/>
              </w:rPr>
              <w:t>Ashgabat</w:t>
            </w:r>
          </w:p>
        </w:tc>
        <w:tc>
          <w:tcPr>
            <w:tcW w:w="525" w:type="pct"/>
          </w:tcPr>
          <w:p w:rsidR="00CE5D92" w:rsidRPr="00F872DF" w:rsidRDefault="00CE5D92" w:rsidP="00CE5D92">
            <w:pPr>
              <w:jc w:val="both"/>
              <w:rPr>
                <w:sz w:val="18"/>
                <w:szCs w:val="18"/>
                <w:lang w:val="en-GB"/>
              </w:rPr>
            </w:pPr>
            <w:r w:rsidRPr="00F872DF">
              <w:rPr>
                <w:sz w:val="18"/>
                <w:szCs w:val="18"/>
                <w:lang w:val="en-GB"/>
              </w:rPr>
              <w:t>4.6</w:t>
            </w:r>
          </w:p>
        </w:tc>
        <w:tc>
          <w:tcPr>
            <w:tcW w:w="537" w:type="pct"/>
          </w:tcPr>
          <w:p w:rsidR="00CE5D92" w:rsidRPr="00F872DF" w:rsidRDefault="00CE5D92" w:rsidP="00CE5D92">
            <w:pPr>
              <w:jc w:val="both"/>
              <w:rPr>
                <w:sz w:val="18"/>
                <w:szCs w:val="18"/>
                <w:lang w:val="en-GB"/>
              </w:rPr>
            </w:pPr>
            <w:r w:rsidRPr="00F872DF">
              <w:rPr>
                <w:sz w:val="18"/>
                <w:szCs w:val="18"/>
                <w:lang w:val="en-GB"/>
              </w:rPr>
              <w:t>4.2</w:t>
            </w:r>
          </w:p>
        </w:tc>
        <w:tc>
          <w:tcPr>
            <w:tcW w:w="530" w:type="pct"/>
          </w:tcPr>
          <w:p w:rsidR="00CE5D92" w:rsidRPr="00F872DF" w:rsidRDefault="00CE5D92" w:rsidP="00CE5D92">
            <w:pPr>
              <w:jc w:val="both"/>
              <w:rPr>
                <w:sz w:val="18"/>
                <w:szCs w:val="18"/>
                <w:lang w:val="en-GB"/>
              </w:rPr>
            </w:pPr>
            <w:r w:rsidRPr="00F872DF">
              <w:rPr>
                <w:sz w:val="18"/>
                <w:szCs w:val="18"/>
                <w:lang w:val="en-GB"/>
              </w:rPr>
              <w:t>4.0</w:t>
            </w:r>
          </w:p>
        </w:tc>
        <w:tc>
          <w:tcPr>
            <w:tcW w:w="531" w:type="pct"/>
          </w:tcPr>
          <w:p w:rsidR="00CE5D92" w:rsidRPr="00F872DF" w:rsidRDefault="00CE5D92" w:rsidP="00CE5D92">
            <w:pPr>
              <w:jc w:val="both"/>
              <w:rPr>
                <w:sz w:val="18"/>
                <w:szCs w:val="18"/>
                <w:lang w:val="en-GB"/>
              </w:rPr>
            </w:pPr>
            <w:r w:rsidRPr="00F872DF">
              <w:rPr>
                <w:sz w:val="18"/>
                <w:szCs w:val="18"/>
                <w:lang w:val="en-GB"/>
              </w:rPr>
              <w:t>3.7</w:t>
            </w:r>
          </w:p>
        </w:tc>
        <w:tc>
          <w:tcPr>
            <w:tcW w:w="531" w:type="pct"/>
          </w:tcPr>
          <w:p w:rsidR="00CE5D92" w:rsidRPr="00F872DF" w:rsidRDefault="00CE5D92" w:rsidP="00CE5D92">
            <w:pPr>
              <w:jc w:val="both"/>
              <w:rPr>
                <w:sz w:val="18"/>
                <w:szCs w:val="18"/>
                <w:lang w:val="en-GB"/>
              </w:rPr>
            </w:pPr>
            <w:r w:rsidRPr="00F872DF">
              <w:rPr>
                <w:sz w:val="18"/>
                <w:szCs w:val="18"/>
                <w:lang w:val="en-GB"/>
              </w:rPr>
              <w:t>3.5</w:t>
            </w:r>
          </w:p>
        </w:tc>
        <w:tc>
          <w:tcPr>
            <w:tcW w:w="531" w:type="pct"/>
          </w:tcPr>
          <w:p w:rsidR="00CE5D92" w:rsidRPr="00F872DF" w:rsidRDefault="00CE5D92" w:rsidP="00CE5D92">
            <w:pPr>
              <w:jc w:val="both"/>
              <w:rPr>
                <w:sz w:val="18"/>
                <w:szCs w:val="18"/>
                <w:lang w:val="en-GB"/>
              </w:rPr>
            </w:pPr>
            <w:r w:rsidRPr="00F872DF">
              <w:rPr>
                <w:sz w:val="18"/>
                <w:szCs w:val="18"/>
                <w:lang w:val="en-GB"/>
              </w:rPr>
              <w:t>3.6</w:t>
            </w:r>
          </w:p>
        </w:tc>
        <w:tc>
          <w:tcPr>
            <w:tcW w:w="531" w:type="pct"/>
          </w:tcPr>
          <w:p w:rsidR="00CE5D92" w:rsidRPr="00F872DF" w:rsidRDefault="00CE5D92" w:rsidP="00CE5D92">
            <w:pPr>
              <w:jc w:val="both"/>
              <w:rPr>
                <w:sz w:val="18"/>
                <w:szCs w:val="18"/>
                <w:lang w:val="en-GB"/>
              </w:rPr>
            </w:pPr>
            <w:r w:rsidRPr="00F872DF">
              <w:rPr>
                <w:sz w:val="18"/>
                <w:szCs w:val="18"/>
                <w:lang w:val="en-GB"/>
              </w:rPr>
              <w:t>3.6</w:t>
            </w:r>
          </w:p>
        </w:tc>
        <w:tc>
          <w:tcPr>
            <w:tcW w:w="409" w:type="pct"/>
          </w:tcPr>
          <w:p w:rsidR="00CE5D92" w:rsidRPr="00F872DF" w:rsidRDefault="00CE5D92" w:rsidP="00CE5D92">
            <w:pPr>
              <w:jc w:val="both"/>
              <w:rPr>
                <w:sz w:val="18"/>
                <w:szCs w:val="18"/>
                <w:lang w:val="en-GB"/>
              </w:rPr>
            </w:pPr>
            <w:r w:rsidRPr="00F872DF">
              <w:rPr>
                <w:sz w:val="18"/>
                <w:szCs w:val="18"/>
                <w:lang w:val="en-GB"/>
              </w:rPr>
              <w:t>4.5</w:t>
            </w:r>
          </w:p>
        </w:tc>
      </w:tr>
      <w:tr w:rsidR="00CE5D92" w:rsidRPr="00F56A6C" w:rsidTr="0062018A">
        <w:tc>
          <w:tcPr>
            <w:tcW w:w="875" w:type="pct"/>
          </w:tcPr>
          <w:p w:rsidR="00CE5D92" w:rsidRPr="00F872DF" w:rsidRDefault="00CE5D92" w:rsidP="00CE5D92">
            <w:pPr>
              <w:jc w:val="both"/>
              <w:rPr>
                <w:sz w:val="18"/>
                <w:szCs w:val="18"/>
                <w:lang w:val="en-GB"/>
              </w:rPr>
            </w:pPr>
            <w:r w:rsidRPr="00F872DF">
              <w:rPr>
                <w:sz w:val="18"/>
                <w:szCs w:val="18"/>
                <w:lang w:val="en-GB"/>
              </w:rPr>
              <w:t>Provinces:</w:t>
            </w:r>
          </w:p>
        </w:tc>
        <w:tc>
          <w:tcPr>
            <w:tcW w:w="525" w:type="pct"/>
          </w:tcPr>
          <w:p w:rsidR="00CE5D92" w:rsidRPr="00F872DF" w:rsidRDefault="00CE5D92" w:rsidP="00CE5D92">
            <w:pPr>
              <w:jc w:val="both"/>
              <w:rPr>
                <w:sz w:val="18"/>
                <w:szCs w:val="18"/>
                <w:lang w:val="en-GB"/>
              </w:rPr>
            </w:pPr>
          </w:p>
        </w:tc>
        <w:tc>
          <w:tcPr>
            <w:tcW w:w="537" w:type="pct"/>
          </w:tcPr>
          <w:p w:rsidR="00CE5D92" w:rsidRPr="00F872DF" w:rsidRDefault="00CE5D92" w:rsidP="00CE5D92">
            <w:pPr>
              <w:jc w:val="both"/>
              <w:rPr>
                <w:sz w:val="18"/>
                <w:szCs w:val="18"/>
                <w:lang w:val="en-GB"/>
              </w:rPr>
            </w:pPr>
          </w:p>
        </w:tc>
        <w:tc>
          <w:tcPr>
            <w:tcW w:w="530" w:type="pct"/>
          </w:tcPr>
          <w:p w:rsidR="00CE5D92" w:rsidRPr="00F872DF" w:rsidRDefault="00CE5D92" w:rsidP="00CE5D92">
            <w:pPr>
              <w:jc w:val="both"/>
              <w:rPr>
                <w:sz w:val="18"/>
                <w:szCs w:val="18"/>
                <w:lang w:val="en-GB"/>
              </w:rPr>
            </w:pPr>
          </w:p>
        </w:tc>
        <w:tc>
          <w:tcPr>
            <w:tcW w:w="531" w:type="pct"/>
          </w:tcPr>
          <w:p w:rsidR="00CE5D92" w:rsidRPr="00F872DF" w:rsidRDefault="00CE5D92" w:rsidP="00CE5D92">
            <w:pPr>
              <w:jc w:val="both"/>
              <w:rPr>
                <w:sz w:val="18"/>
                <w:szCs w:val="18"/>
                <w:lang w:val="en-GB"/>
              </w:rPr>
            </w:pPr>
          </w:p>
        </w:tc>
        <w:tc>
          <w:tcPr>
            <w:tcW w:w="531" w:type="pct"/>
          </w:tcPr>
          <w:p w:rsidR="00CE5D92" w:rsidRPr="00F872DF" w:rsidRDefault="00CE5D92" w:rsidP="00CE5D92">
            <w:pPr>
              <w:jc w:val="both"/>
              <w:rPr>
                <w:sz w:val="18"/>
                <w:szCs w:val="18"/>
                <w:lang w:val="en-GB"/>
              </w:rPr>
            </w:pPr>
          </w:p>
        </w:tc>
        <w:tc>
          <w:tcPr>
            <w:tcW w:w="531" w:type="pct"/>
          </w:tcPr>
          <w:p w:rsidR="00CE5D92" w:rsidRPr="00F872DF" w:rsidRDefault="00CE5D92" w:rsidP="00CE5D92">
            <w:pPr>
              <w:jc w:val="both"/>
              <w:rPr>
                <w:sz w:val="18"/>
                <w:szCs w:val="18"/>
                <w:lang w:val="en-GB"/>
              </w:rPr>
            </w:pPr>
          </w:p>
        </w:tc>
        <w:tc>
          <w:tcPr>
            <w:tcW w:w="531" w:type="pct"/>
          </w:tcPr>
          <w:p w:rsidR="00CE5D92" w:rsidRPr="00F872DF" w:rsidRDefault="00CE5D92" w:rsidP="00CE5D92">
            <w:pPr>
              <w:jc w:val="both"/>
              <w:rPr>
                <w:sz w:val="18"/>
                <w:szCs w:val="18"/>
                <w:lang w:val="en-GB"/>
              </w:rPr>
            </w:pPr>
          </w:p>
        </w:tc>
        <w:tc>
          <w:tcPr>
            <w:tcW w:w="409" w:type="pct"/>
          </w:tcPr>
          <w:p w:rsidR="00CE5D92" w:rsidRPr="00F872DF" w:rsidRDefault="00CE5D92" w:rsidP="00CE5D92">
            <w:pPr>
              <w:jc w:val="both"/>
              <w:rPr>
                <w:sz w:val="18"/>
                <w:szCs w:val="18"/>
                <w:lang w:val="en-GB"/>
              </w:rPr>
            </w:pPr>
          </w:p>
        </w:tc>
      </w:tr>
      <w:tr w:rsidR="00CE5D92" w:rsidRPr="00F56A6C" w:rsidTr="0062018A">
        <w:tc>
          <w:tcPr>
            <w:tcW w:w="875" w:type="pct"/>
          </w:tcPr>
          <w:p w:rsidR="00CE5D92" w:rsidRPr="00F872DF" w:rsidRDefault="00CE5D92" w:rsidP="00CE5D92">
            <w:pPr>
              <w:jc w:val="both"/>
              <w:rPr>
                <w:sz w:val="18"/>
                <w:szCs w:val="18"/>
                <w:lang w:val="en-GB"/>
              </w:rPr>
            </w:pPr>
            <w:r w:rsidRPr="00F872DF">
              <w:rPr>
                <w:sz w:val="18"/>
                <w:szCs w:val="18"/>
                <w:lang w:val="en-GB"/>
              </w:rPr>
              <w:t>Akhal</w:t>
            </w:r>
          </w:p>
        </w:tc>
        <w:tc>
          <w:tcPr>
            <w:tcW w:w="525" w:type="pct"/>
          </w:tcPr>
          <w:p w:rsidR="00CE5D92" w:rsidRPr="00F872DF" w:rsidRDefault="00CE5D92" w:rsidP="00CE5D92">
            <w:pPr>
              <w:jc w:val="both"/>
              <w:rPr>
                <w:sz w:val="18"/>
                <w:szCs w:val="18"/>
                <w:lang w:val="en-GB"/>
              </w:rPr>
            </w:pPr>
            <w:r w:rsidRPr="00F872DF">
              <w:rPr>
                <w:sz w:val="18"/>
                <w:szCs w:val="18"/>
                <w:lang w:val="en-GB"/>
              </w:rPr>
              <w:t>8.7</w:t>
            </w:r>
          </w:p>
        </w:tc>
        <w:tc>
          <w:tcPr>
            <w:tcW w:w="537" w:type="pct"/>
          </w:tcPr>
          <w:p w:rsidR="00CE5D92" w:rsidRPr="00F872DF" w:rsidRDefault="00CE5D92" w:rsidP="00CE5D92">
            <w:pPr>
              <w:jc w:val="both"/>
              <w:rPr>
                <w:sz w:val="18"/>
                <w:szCs w:val="18"/>
                <w:lang w:val="en-GB"/>
              </w:rPr>
            </w:pPr>
            <w:r w:rsidRPr="00F872DF">
              <w:rPr>
                <w:sz w:val="18"/>
                <w:szCs w:val="18"/>
                <w:lang w:val="en-GB"/>
              </w:rPr>
              <w:t>8.4</w:t>
            </w:r>
          </w:p>
        </w:tc>
        <w:tc>
          <w:tcPr>
            <w:tcW w:w="530" w:type="pct"/>
          </w:tcPr>
          <w:p w:rsidR="00CE5D92" w:rsidRPr="00F872DF" w:rsidRDefault="00CE5D92" w:rsidP="00CE5D92">
            <w:pPr>
              <w:jc w:val="both"/>
              <w:rPr>
                <w:sz w:val="18"/>
                <w:szCs w:val="18"/>
                <w:lang w:val="en-GB"/>
              </w:rPr>
            </w:pPr>
            <w:r w:rsidRPr="00F872DF">
              <w:rPr>
                <w:sz w:val="18"/>
                <w:szCs w:val="18"/>
                <w:lang w:val="en-GB"/>
              </w:rPr>
              <w:t>8.7</w:t>
            </w:r>
          </w:p>
        </w:tc>
        <w:tc>
          <w:tcPr>
            <w:tcW w:w="531" w:type="pct"/>
          </w:tcPr>
          <w:p w:rsidR="00CE5D92" w:rsidRPr="00F872DF" w:rsidRDefault="00CE5D92" w:rsidP="00CE5D92">
            <w:pPr>
              <w:jc w:val="both"/>
              <w:rPr>
                <w:sz w:val="18"/>
                <w:szCs w:val="18"/>
                <w:lang w:val="en-GB"/>
              </w:rPr>
            </w:pPr>
            <w:r w:rsidRPr="00F872DF">
              <w:rPr>
                <w:sz w:val="18"/>
                <w:szCs w:val="18"/>
                <w:lang w:val="en-GB"/>
              </w:rPr>
              <w:t>7.9</w:t>
            </w:r>
          </w:p>
        </w:tc>
        <w:tc>
          <w:tcPr>
            <w:tcW w:w="531" w:type="pct"/>
          </w:tcPr>
          <w:p w:rsidR="00CE5D92" w:rsidRPr="00F872DF" w:rsidRDefault="00CE5D92" w:rsidP="00CE5D92">
            <w:pPr>
              <w:jc w:val="both"/>
              <w:rPr>
                <w:sz w:val="18"/>
                <w:szCs w:val="18"/>
                <w:lang w:val="en-GB"/>
              </w:rPr>
            </w:pPr>
            <w:r w:rsidRPr="00F872DF">
              <w:rPr>
                <w:sz w:val="18"/>
                <w:szCs w:val="18"/>
                <w:lang w:val="en-GB"/>
              </w:rPr>
              <w:t>8.0</w:t>
            </w:r>
          </w:p>
        </w:tc>
        <w:tc>
          <w:tcPr>
            <w:tcW w:w="531" w:type="pct"/>
          </w:tcPr>
          <w:p w:rsidR="00CE5D92" w:rsidRPr="00F872DF" w:rsidRDefault="00CE5D92" w:rsidP="00CE5D92">
            <w:pPr>
              <w:jc w:val="both"/>
              <w:rPr>
                <w:sz w:val="18"/>
                <w:szCs w:val="18"/>
                <w:lang w:val="en-GB"/>
              </w:rPr>
            </w:pPr>
            <w:r w:rsidRPr="00F872DF">
              <w:rPr>
                <w:sz w:val="18"/>
                <w:szCs w:val="18"/>
                <w:lang w:val="en-GB"/>
              </w:rPr>
              <w:t>8.1</w:t>
            </w:r>
          </w:p>
        </w:tc>
        <w:tc>
          <w:tcPr>
            <w:tcW w:w="531" w:type="pct"/>
          </w:tcPr>
          <w:p w:rsidR="00CE5D92" w:rsidRPr="00F872DF" w:rsidRDefault="00CE5D92" w:rsidP="00CE5D92">
            <w:pPr>
              <w:jc w:val="both"/>
              <w:rPr>
                <w:sz w:val="18"/>
                <w:szCs w:val="18"/>
                <w:lang w:val="en-GB"/>
              </w:rPr>
            </w:pPr>
            <w:r w:rsidRPr="00F872DF">
              <w:rPr>
                <w:sz w:val="18"/>
                <w:szCs w:val="18"/>
                <w:lang w:val="en-GB"/>
              </w:rPr>
              <w:t>8.0</w:t>
            </w:r>
          </w:p>
        </w:tc>
        <w:tc>
          <w:tcPr>
            <w:tcW w:w="409" w:type="pct"/>
          </w:tcPr>
          <w:p w:rsidR="00CE5D92" w:rsidRPr="00F872DF" w:rsidRDefault="00CE5D92" w:rsidP="00CE5D92">
            <w:pPr>
              <w:jc w:val="both"/>
              <w:rPr>
                <w:sz w:val="18"/>
                <w:szCs w:val="18"/>
                <w:lang w:val="en-GB"/>
              </w:rPr>
            </w:pPr>
            <w:r w:rsidRPr="00F872DF">
              <w:rPr>
                <w:sz w:val="18"/>
                <w:szCs w:val="18"/>
                <w:lang w:val="en-GB"/>
              </w:rPr>
              <w:t>8.9</w:t>
            </w:r>
          </w:p>
        </w:tc>
      </w:tr>
      <w:tr w:rsidR="00CE5D92" w:rsidRPr="00F56A6C" w:rsidTr="0062018A">
        <w:tc>
          <w:tcPr>
            <w:tcW w:w="875" w:type="pct"/>
          </w:tcPr>
          <w:p w:rsidR="00CE5D92" w:rsidRPr="00F872DF" w:rsidRDefault="00CE5D92" w:rsidP="00CE5D92">
            <w:pPr>
              <w:jc w:val="both"/>
              <w:rPr>
                <w:sz w:val="18"/>
                <w:szCs w:val="18"/>
                <w:lang w:val="en-GB"/>
              </w:rPr>
            </w:pPr>
            <w:r w:rsidRPr="00F872DF">
              <w:rPr>
                <w:sz w:val="18"/>
                <w:szCs w:val="18"/>
                <w:lang w:val="en-GB"/>
              </w:rPr>
              <w:t>Balkan</w:t>
            </w:r>
          </w:p>
        </w:tc>
        <w:tc>
          <w:tcPr>
            <w:tcW w:w="525" w:type="pct"/>
          </w:tcPr>
          <w:p w:rsidR="00CE5D92" w:rsidRPr="00F872DF" w:rsidRDefault="00CE5D92" w:rsidP="00CE5D92">
            <w:pPr>
              <w:jc w:val="both"/>
              <w:rPr>
                <w:sz w:val="18"/>
                <w:szCs w:val="18"/>
                <w:lang w:val="en-GB"/>
              </w:rPr>
            </w:pPr>
            <w:r w:rsidRPr="00F872DF">
              <w:rPr>
                <w:sz w:val="18"/>
                <w:szCs w:val="18"/>
                <w:lang w:val="en-GB"/>
              </w:rPr>
              <w:t>5.1</w:t>
            </w:r>
          </w:p>
        </w:tc>
        <w:tc>
          <w:tcPr>
            <w:tcW w:w="537" w:type="pct"/>
          </w:tcPr>
          <w:p w:rsidR="00CE5D92" w:rsidRPr="00F872DF" w:rsidRDefault="00CE5D92" w:rsidP="00CE5D92">
            <w:pPr>
              <w:jc w:val="both"/>
              <w:rPr>
                <w:sz w:val="18"/>
                <w:szCs w:val="18"/>
                <w:lang w:val="en-GB"/>
              </w:rPr>
            </w:pPr>
            <w:r w:rsidRPr="00F872DF">
              <w:rPr>
                <w:sz w:val="18"/>
                <w:szCs w:val="18"/>
                <w:lang w:val="en-GB"/>
              </w:rPr>
              <w:t>4.9</w:t>
            </w:r>
          </w:p>
        </w:tc>
        <w:tc>
          <w:tcPr>
            <w:tcW w:w="530" w:type="pct"/>
          </w:tcPr>
          <w:p w:rsidR="00CE5D92" w:rsidRPr="00F872DF" w:rsidRDefault="00CE5D92" w:rsidP="00CE5D92">
            <w:pPr>
              <w:jc w:val="both"/>
              <w:rPr>
                <w:sz w:val="18"/>
                <w:szCs w:val="18"/>
                <w:lang w:val="en-GB"/>
              </w:rPr>
            </w:pPr>
            <w:r w:rsidRPr="00F872DF">
              <w:rPr>
                <w:sz w:val="18"/>
                <w:szCs w:val="18"/>
                <w:lang w:val="en-GB"/>
              </w:rPr>
              <w:t>4.9</w:t>
            </w:r>
          </w:p>
        </w:tc>
        <w:tc>
          <w:tcPr>
            <w:tcW w:w="531" w:type="pct"/>
          </w:tcPr>
          <w:p w:rsidR="00CE5D92" w:rsidRPr="00F872DF" w:rsidRDefault="00CE5D92" w:rsidP="00CE5D92">
            <w:pPr>
              <w:jc w:val="both"/>
              <w:rPr>
                <w:sz w:val="18"/>
                <w:szCs w:val="18"/>
                <w:lang w:val="en-GB"/>
              </w:rPr>
            </w:pPr>
            <w:r w:rsidRPr="00F872DF">
              <w:rPr>
                <w:sz w:val="18"/>
                <w:szCs w:val="18"/>
                <w:lang w:val="en-GB"/>
              </w:rPr>
              <w:t>4.4</w:t>
            </w:r>
          </w:p>
        </w:tc>
        <w:tc>
          <w:tcPr>
            <w:tcW w:w="531" w:type="pct"/>
          </w:tcPr>
          <w:p w:rsidR="00CE5D92" w:rsidRPr="00F872DF" w:rsidRDefault="00CE5D92" w:rsidP="00CE5D92">
            <w:pPr>
              <w:jc w:val="both"/>
              <w:rPr>
                <w:sz w:val="18"/>
                <w:szCs w:val="18"/>
                <w:lang w:val="en-GB"/>
              </w:rPr>
            </w:pPr>
            <w:r w:rsidRPr="00F872DF">
              <w:rPr>
                <w:sz w:val="18"/>
                <w:szCs w:val="18"/>
                <w:lang w:val="en-GB"/>
              </w:rPr>
              <w:t>4.2</w:t>
            </w:r>
          </w:p>
        </w:tc>
        <w:tc>
          <w:tcPr>
            <w:tcW w:w="531" w:type="pct"/>
          </w:tcPr>
          <w:p w:rsidR="00CE5D92" w:rsidRPr="00F872DF" w:rsidRDefault="00CE5D92" w:rsidP="00CE5D92">
            <w:pPr>
              <w:jc w:val="both"/>
              <w:rPr>
                <w:sz w:val="18"/>
                <w:szCs w:val="18"/>
                <w:lang w:val="en-GB"/>
              </w:rPr>
            </w:pPr>
            <w:r w:rsidRPr="00F872DF">
              <w:rPr>
                <w:sz w:val="18"/>
                <w:szCs w:val="18"/>
                <w:lang w:val="en-GB"/>
              </w:rPr>
              <w:t>4.2</w:t>
            </w:r>
          </w:p>
        </w:tc>
        <w:tc>
          <w:tcPr>
            <w:tcW w:w="531" w:type="pct"/>
          </w:tcPr>
          <w:p w:rsidR="00CE5D92" w:rsidRPr="00F872DF" w:rsidRDefault="00CE5D92" w:rsidP="00CE5D92">
            <w:pPr>
              <w:jc w:val="both"/>
              <w:rPr>
                <w:sz w:val="18"/>
                <w:szCs w:val="18"/>
                <w:lang w:val="en-GB"/>
              </w:rPr>
            </w:pPr>
            <w:r w:rsidRPr="00F872DF">
              <w:rPr>
                <w:sz w:val="18"/>
                <w:szCs w:val="18"/>
                <w:lang w:val="en-GB"/>
              </w:rPr>
              <w:t>4.1</w:t>
            </w:r>
          </w:p>
        </w:tc>
        <w:tc>
          <w:tcPr>
            <w:tcW w:w="409" w:type="pct"/>
          </w:tcPr>
          <w:p w:rsidR="00CE5D92" w:rsidRPr="00F872DF" w:rsidRDefault="00CE5D92" w:rsidP="00CE5D92">
            <w:pPr>
              <w:jc w:val="both"/>
              <w:rPr>
                <w:sz w:val="18"/>
                <w:szCs w:val="18"/>
                <w:lang w:val="en-GB"/>
              </w:rPr>
            </w:pPr>
            <w:r w:rsidRPr="00F872DF">
              <w:rPr>
                <w:sz w:val="18"/>
                <w:szCs w:val="18"/>
                <w:lang w:val="en-GB"/>
              </w:rPr>
              <w:t>4.5</w:t>
            </w:r>
          </w:p>
        </w:tc>
      </w:tr>
      <w:tr w:rsidR="00CE5D92" w:rsidRPr="00F56A6C" w:rsidTr="0062018A">
        <w:tc>
          <w:tcPr>
            <w:tcW w:w="875" w:type="pct"/>
          </w:tcPr>
          <w:p w:rsidR="00CE5D92" w:rsidRPr="00F872DF" w:rsidRDefault="00CE5D92" w:rsidP="00CE5D92">
            <w:pPr>
              <w:jc w:val="both"/>
              <w:rPr>
                <w:sz w:val="18"/>
                <w:szCs w:val="18"/>
                <w:lang w:val="en-GB"/>
              </w:rPr>
            </w:pPr>
            <w:r w:rsidRPr="00F872DF">
              <w:rPr>
                <w:sz w:val="18"/>
                <w:szCs w:val="18"/>
                <w:lang w:val="en-GB"/>
              </w:rPr>
              <w:t>Dashoguz</w:t>
            </w:r>
          </w:p>
        </w:tc>
        <w:tc>
          <w:tcPr>
            <w:tcW w:w="525" w:type="pct"/>
          </w:tcPr>
          <w:p w:rsidR="00CE5D92" w:rsidRPr="00F872DF" w:rsidRDefault="00CE5D92" w:rsidP="00CE5D92">
            <w:pPr>
              <w:jc w:val="both"/>
              <w:rPr>
                <w:sz w:val="18"/>
                <w:szCs w:val="18"/>
                <w:lang w:val="en-GB"/>
              </w:rPr>
            </w:pPr>
            <w:r w:rsidRPr="00F872DF">
              <w:rPr>
                <w:sz w:val="18"/>
                <w:szCs w:val="18"/>
                <w:lang w:val="en-GB"/>
              </w:rPr>
              <w:t>21.4</w:t>
            </w:r>
          </w:p>
        </w:tc>
        <w:tc>
          <w:tcPr>
            <w:tcW w:w="537" w:type="pct"/>
          </w:tcPr>
          <w:p w:rsidR="00CE5D92" w:rsidRPr="00F872DF" w:rsidRDefault="00CE5D92" w:rsidP="00CE5D92">
            <w:pPr>
              <w:jc w:val="both"/>
              <w:rPr>
                <w:sz w:val="18"/>
                <w:szCs w:val="18"/>
                <w:lang w:val="en-GB"/>
              </w:rPr>
            </w:pPr>
            <w:r w:rsidRPr="00F872DF">
              <w:rPr>
                <w:sz w:val="18"/>
                <w:szCs w:val="18"/>
                <w:lang w:val="en-GB"/>
              </w:rPr>
              <w:t>21.2</w:t>
            </w:r>
          </w:p>
        </w:tc>
        <w:tc>
          <w:tcPr>
            <w:tcW w:w="530" w:type="pct"/>
          </w:tcPr>
          <w:p w:rsidR="00CE5D92" w:rsidRPr="00F872DF" w:rsidRDefault="00CE5D92" w:rsidP="00CE5D92">
            <w:pPr>
              <w:jc w:val="both"/>
              <w:rPr>
                <w:sz w:val="18"/>
                <w:szCs w:val="18"/>
                <w:lang w:val="en-GB"/>
              </w:rPr>
            </w:pPr>
            <w:r w:rsidRPr="00F872DF">
              <w:rPr>
                <w:sz w:val="18"/>
                <w:szCs w:val="18"/>
                <w:lang w:val="en-GB"/>
              </w:rPr>
              <w:t>21.4</w:t>
            </w:r>
          </w:p>
        </w:tc>
        <w:tc>
          <w:tcPr>
            <w:tcW w:w="531" w:type="pct"/>
          </w:tcPr>
          <w:p w:rsidR="00CE5D92" w:rsidRPr="00F872DF" w:rsidRDefault="00CE5D92" w:rsidP="00CE5D92">
            <w:pPr>
              <w:jc w:val="both"/>
              <w:rPr>
                <w:sz w:val="18"/>
                <w:szCs w:val="18"/>
                <w:lang w:val="en-GB"/>
              </w:rPr>
            </w:pPr>
            <w:r w:rsidRPr="00F872DF">
              <w:rPr>
                <w:sz w:val="18"/>
                <w:szCs w:val="18"/>
                <w:lang w:val="en-GB"/>
              </w:rPr>
              <w:t>19.3</w:t>
            </w:r>
          </w:p>
        </w:tc>
        <w:tc>
          <w:tcPr>
            <w:tcW w:w="531" w:type="pct"/>
          </w:tcPr>
          <w:p w:rsidR="00CE5D92" w:rsidRPr="00F872DF" w:rsidRDefault="00CE5D92" w:rsidP="00CE5D92">
            <w:pPr>
              <w:jc w:val="both"/>
              <w:rPr>
                <w:sz w:val="18"/>
                <w:szCs w:val="18"/>
                <w:lang w:val="en-GB"/>
              </w:rPr>
            </w:pPr>
            <w:r w:rsidRPr="00F872DF">
              <w:rPr>
                <w:sz w:val="18"/>
                <w:szCs w:val="18"/>
                <w:lang w:val="en-GB"/>
              </w:rPr>
              <w:t>19.5</w:t>
            </w:r>
          </w:p>
        </w:tc>
        <w:tc>
          <w:tcPr>
            <w:tcW w:w="531" w:type="pct"/>
          </w:tcPr>
          <w:p w:rsidR="00CE5D92" w:rsidRPr="00F872DF" w:rsidRDefault="00CE5D92" w:rsidP="00CE5D92">
            <w:pPr>
              <w:jc w:val="both"/>
              <w:rPr>
                <w:sz w:val="18"/>
                <w:szCs w:val="18"/>
                <w:lang w:val="en-GB"/>
              </w:rPr>
            </w:pPr>
            <w:r w:rsidRPr="00F872DF">
              <w:rPr>
                <w:sz w:val="18"/>
                <w:szCs w:val="18"/>
                <w:lang w:val="en-GB"/>
              </w:rPr>
              <w:t>19.4</w:t>
            </w:r>
          </w:p>
        </w:tc>
        <w:tc>
          <w:tcPr>
            <w:tcW w:w="531" w:type="pct"/>
          </w:tcPr>
          <w:p w:rsidR="00CE5D92" w:rsidRPr="00F872DF" w:rsidRDefault="00CE5D92" w:rsidP="00CE5D92">
            <w:pPr>
              <w:jc w:val="both"/>
              <w:rPr>
                <w:sz w:val="18"/>
                <w:szCs w:val="18"/>
                <w:lang w:val="en-GB"/>
              </w:rPr>
            </w:pPr>
            <w:r w:rsidRPr="00F872DF">
              <w:rPr>
                <w:sz w:val="18"/>
                <w:szCs w:val="18"/>
                <w:lang w:val="en-GB"/>
              </w:rPr>
              <w:t>17.6</w:t>
            </w:r>
          </w:p>
        </w:tc>
        <w:tc>
          <w:tcPr>
            <w:tcW w:w="409" w:type="pct"/>
          </w:tcPr>
          <w:p w:rsidR="00CE5D92" w:rsidRPr="00F872DF" w:rsidRDefault="00CE5D92" w:rsidP="00CE5D92">
            <w:pPr>
              <w:jc w:val="both"/>
              <w:rPr>
                <w:sz w:val="18"/>
                <w:szCs w:val="18"/>
                <w:lang w:val="en-GB"/>
              </w:rPr>
            </w:pPr>
            <w:r w:rsidRPr="00F872DF">
              <w:rPr>
                <w:sz w:val="18"/>
                <w:szCs w:val="18"/>
                <w:lang w:val="en-GB"/>
              </w:rPr>
              <w:t>18.1</w:t>
            </w:r>
          </w:p>
        </w:tc>
      </w:tr>
      <w:tr w:rsidR="00CE5D92" w:rsidRPr="00F56A6C" w:rsidTr="0062018A">
        <w:tc>
          <w:tcPr>
            <w:tcW w:w="875" w:type="pct"/>
          </w:tcPr>
          <w:p w:rsidR="00CE5D92" w:rsidRPr="00F872DF" w:rsidRDefault="00CE5D92" w:rsidP="00CE5D92">
            <w:pPr>
              <w:jc w:val="both"/>
              <w:rPr>
                <w:sz w:val="18"/>
                <w:szCs w:val="18"/>
                <w:lang w:val="en-GB"/>
              </w:rPr>
            </w:pPr>
            <w:r w:rsidRPr="00F872DF">
              <w:rPr>
                <w:sz w:val="18"/>
                <w:szCs w:val="18"/>
                <w:lang w:val="en-GB"/>
              </w:rPr>
              <w:t>Lebap</w:t>
            </w:r>
          </w:p>
        </w:tc>
        <w:tc>
          <w:tcPr>
            <w:tcW w:w="525" w:type="pct"/>
          </w:tcPr>
          <w:p w:rsidR="00CE5D92" w:rsidRPr="00F872DF" w:rsidRDefault="00CE5D92" w:rsidP="00CE5D92">
            <w:pPr>
              <w:jc w:val="both"/>
              <w:rPr>
                <w:sz w:val="18"/>
                <w:szCs w:val="18"/>
                <w:lang w:val="en-GB"/>
              </w:rPr>
            </w:pPr>
            <w:r w:rsidRPr="00F872DF">
              <w:rPr>
                <w:sz w:val="18"/>
                <w:szCs w:val="18"/>
                <w:lang w:val="en-GB"/>
              </w:rPr>
              <w:t>17.0</w:t>
            </w:r>
          </w:p>
        </w:tc>
        <w:tc>
          <w:tcPr>
            <w:tcW w:w="537" w:type="pct"/>
          </w:tcPr>
          <w:p w:rsidR="00CE5D92" w:rsidRPr="00F872DF" w:rsidRDefault="00CE5D92" w:rsidP="00CE5D92">
            <w:pPr>
              <w:jc w:val="both"/>
              <w:rPr>
                <w:sz w:val="18"/>
                <w:szCs w:val="18"/>
                <w:lang w:val="en-GB"/>
              </w:rPr>
            </w:pPr>
            <w:r w:rsidRPr="00F872DF">
              <w:rPr>
                <w:sz w:val="18"/>
                <w:szCs w:val="18"/>
                <w:lang w:val="en-GB"/>
              </w:rPr>
              <w:t>16.6</w:t>
            </w:r>
          </w:p>
        </w:tc>
        <w:tc>
          <w:tcPr>
            <w:tcW w:w="530" w:type="pct"/>
          </w:tcPr>
          <w:p w:rsidR="00CE5D92" w:rsidRPr="00F872DF" w:rsidRDefault="00CE5D92" w:rsidP="00CE5D92">
            <w:pPr>
              <w:jc w:val="both"/>
              <w:rPr>
                <w:sz w:val="18"/>
                <w:szCs w:val="18"/>
                <w:lang w:val="en-GB"/>
              </w:rPr>
            </w:pPr>
            <w:r w:rsidRPr="00F872DF">
              <w:rPr>
                <w:sz w:val="18"/>
                <w:szCs w:val="18"/>
                <w:lang w:val="en-GB"/>
              </w:rPr>
              <w:t>16.5</w:t>
            </w:r>
          </w:p>
        </w:tc>
        <w:tc>
          <w:tcPr>
            <w:tcW w:w="531" w:type="pct"/>
          </w:tcPr>
          <w:p w:rsidR="00CE5D92" w:rsidRPr="00F872DF" w:rsidRDefault="00CE5D92" w:rsidP="00CE5D92">
            <w:pPr>
              <w:jc w:val="both"/>
              <w:rPr>
                <w:sz w:val="18"/>
                <w:szCs w:val="18"/>
                <w:lang w:val="en-GB"/>
              </w:rPr>
            </w:pPr>
            <w:r w:rsidRPr="00F872DF">
              <w:rPr>
                <w:sz w:val="18"/>
                <w:szCs w:val="18"/>
                <w:lang w:val="en-GB"/>
              </w:rPr>
              <w:t>14.2</w:t>
            </w:r>
          </w:p>
        </w:tc>
        <w:tc>
          <w:tcPr>
            <w:tcW w:w="531" w:type="pct"/>
          </w:tcPr>
          <w:p w:rsidR="00CE5D92" w:rsidRPr="00F872DF" w:rsidRDefault="00CE5D92" w:rsidP="00CE5D92">
            <w:pPr>
              <w:jc w:val="both"/>
              <w:rPr>
                <w:sz w:val="18"/>
                <w:szCs w:val="18"/>
                <w:lang w:val="en-GB"/>
              </w:rPr>
            </w:pPr>
            <w:r w:rsidRPr="00F872DF">
              <w:rPr>
                <w:sz w:val="18"/>
                <w:szCs w:val="18"/>
                <w:lang w:val="en-GB"/>
              </w:rPr>
              <w:t>13.9</w:t>
            </w:r>
          </w:p>
        </w:tc>
        <w:tc>
          <w:tcPr>
            <w:tcW w:w="531" w:type="pct"/>
          </w:tcPr>
          <w:p w:rsidR="00CE5D92" w:rsidRPr="00F872DF" w:rsidRDefault="00CE5D92" w:rsidP="00CE5D92">
            <w:pPr>
              <w:jc w:val="both"/>
              <w:rPr>
                <w:sz w:val="18"/>
                <w:szCs w:val="18"/>
                <w:lang w:val="en-GB"/>
              </w:rPr>
            </w:pPr>
            <w:r w:rsidRPr="00F872DF">
              <w:rPr>
                <w:sz w:val="18"/>
                <w:szCs w:val="18"/>
                <w:lang w:val="en-GB"/>
              </w:rPr>
              <w:t>13.7</w:t>
            </w:r>
          </w:p>
        </w:tc>
        <w:tc>
          <w:tcPr>
            <w:tcW w:w="531" w:type="pct"/>
          </w:tcPr>
          <w:p w:rsidR="00CE5D92" w:rsidRPr="00F872DF" w:rsidRDefault="00CE5D92" w:rsidP="00CE5D92">
            <w:pPr>
              <w:jc w:val="both"/>
              <w:rPr>
                <w:sz w:val="18"/>
                <w:szCs w:val="18"/>
                <w:lang w:val="en-GB"/>
              </w:rPr>
            </w:pPr>
            <w:r w:rsidRPr="00F872DF">
              <w:rPr>
                <w:sz w:val="18"/>
                <w:szCs w:val="18"/>
                <w:lang w:val="en-GB"/>
              </w:rPr>
              <w:t>13.4</w:t>
            </w:r>
          </w:p>
        </w:tc>
        <w:tc>
          <w:tcPr>
            <w:tcW w:w="409" w:type="pct"/>
          </w:tcPr>
          <w:p w:rsidR="00CE5D92" w:rsidRPr="00F872DF" w:rsidRDefault="00CE5D92" w:rsidP="00CE5D92">
            <w:pPr>
              <w:jc w:val="both"/>
              <w:rPr>
                <w:sz w:val="18"/>
                <w:szCs w:val="18"/>
                <w:lang w:val="en-GB"/>
              </w:rPr>
            </w:pPr>
            <w:r w:rsidRPr="00F872DF">
              <w:rPr>
                <w:sz w:val="18"/>
                <w:szCs w:val="18"/>
                <w:lang w:val="en-GB"/>
              </w:rPr>
              <w:t>14.7</w:t>
            </w:r>
          </w:p>
        </w:tc>
      </w:tr>
      <w:tr w:rsidR="00CE5D92" w:rsidRPr="00F56A6C" w:rsidTr="0062018A">
        <w:tc>
          <w:tcPr>
            <w:tcW w:w="875" w:type="pct"/>
            <w:tcBorders>
              <w:bottom w:val="single" w:sz="12" w:space="0" w:color="auto"/>
            </w:tcBorders>
          </w:tcPr>
          <w:p w:rsidR="00CE5D92" w:rsidRPr="00F872DF" w:rsidRDefault="00CE5D92" w:rsidP="00CE5D92">
            <w:pPr>
              <w:jc w:val="both"/>
              <w:rPr>
                <w:sz w:val="18"/>
                <w:szCs w:val="18"/>
                <w:lang w:val="en-GB"/>
              </w:rPr>
            </w:pPr>
            <w:r w:rsidRPr="00F872DF">
              <w:rPr>
                <w:sz w:val="18"/>
                <w:szCs w:val="18"/>
                <w:lang w:val="en-GB"/>
              </w:rPr>
              <w:t>Mary</w:t>
            </w:r>
          </w:p>
        </w:tc>
        <w:tc>
          <w:tcPr>
            <w:tcW w:w="525" w:type="pct"/>
            <w:tcBorders>
              <w:bottom w:val="single" w:sz="12" w:space="0" w:color="auto"/>
            </w:tcBorders>
          </w:tcPr>
          <w:p w:rsidR="00CE5D92" w:rsidRPr="00F872DF" w:rsidRDefault="00CE5D92" w:rsidP="00CE5D92">
            <w:pPr>
              <w:jc w:val="both"/>
              <w:rPr>
                <w:sz w:val="18"/>
                <w:szCs w:val="18"/>
                <w:lang w:val="en-GB"/>
              </w:rPr>
            </w:pPr>
            <w:r w:rsidRPr="00F872DF">
              <w:rPr>
                <w:sz w:val="18"/>
                <w:szCs w:val="18"/>
                <w:lang w:val="en-GB"/>
              </w:rPr>
              <w:t>17.9</w:t>
            </w:r>
          </w:p>
        </w:tc>
        <w:tc>
          <w:tcPr>
            <w:tcW w:w="537" w:type="pct"/>
            <w:tcBorders>
              <w:bottom w:val="single" w:sz="12" w:space="0" w:color="auto"/>
            </w:tcBorders>
          </w:tcPr>
          <w:p w:rsidR="00CE5D92" w:rsidRPr="00F872DF" w:rsidRDefault="00CE5D92" w:rsidP="00CE5D92">
            <w:pPr>
              <w:jc w:val="both"/>
              <w:rPr>
                <w:sz w:val="18"/>
                <w:szCs w:val="18"/>
                <w:lang w:val="en-GB"/>
              </w:rPr>
            </w:pPr>
            <w:r w:rsidRPr="00F872DF">
              <w:rPr>
                <w:sz w:val="18"/>
                <w:szCs w:val="18"/>
                <w:lang w:val="en-GB"/>
              </w:rPr>
              <w:t>17.0</w:t>
            </w:r>
          </w:p>
        </w:tc>
        <w:tc>
          <w:tcPr>
            <w:tcW w:w="530" w:type="pct"/>
            <w:tcBorders>
              <w:bottom w:val="single" w:sz="12" w:space="0" w:color="auto"/>
            </w:tcBorders>
          </w:tcPr>
          <w:p w:rsidR="00CE5D92" w:rsidRPr="00F872DF" w:rsidRDefault="00CE5D92" w:rsidP="00CE5D92">
            <w:pPr>
              <w:jc w:val="both"/>
              <w:rPr>
                <w:sz w:val="18"/>
                <w:szCs w:val="18"/>
                <w:lang w:val="en-GB"/>
              </w:rPr>
            </w:pPr>
            <w:r w:rsidRPr="00F872DF">
              <w:rPr>
                <w:sz w:val="18"/>
                <w:szCs w:val="18"/>
                <w:lang w:val="en-GB"/>
              </w:rPr>
              <w:t>17.2</w:t>
            </w:r>
          </w:p>
        </w:tc>
        <w:tc>
          <w:tcPr>
            <w:tcW w:w="531" w:type="pct"/>
            <w:tcBorders>
              <w:bottom w:val="single" w:sz="12" w:space="0" w:color="auto"/>
            </w:tcBorders>
          </w:tcPr>
          <w:p w:rsidR="00CE5D92" w:rsidRPr="00F872DF" w:rsidRDefault="00CE5D92" w:rsidP="00CE5D92">
            <w:pPr>
              <w:jc w:val="both"/>
              <w:rPr>
                <w:sz w:val="18"/>
                <w:szCs w:val="18"/>
                <w:lang w:val="en-GB"/>
              </w:rPr>
            </w:pPr>
            <w:r w:rsidRPr="00F872DF">
              <w:rPr>
                <w:sz w:val="18"/>
                <w:szCs w:val="18"/>
                <w:lang w:val="en-GB"/>
              </w:rPr>
              <w:t>15.6</w:t>
            </w:r>
          </w:p>
        </w:tc>
        <w:tc>
          <w:tcPr>
            <w:tcW w:w="531" w:type="pct"/>
            <w:tcBorders>
              <w:bottom w:val="single" w:sz="12" w:space="0" w:color="auto"/>
            </w:tcBorders>
          </w:tcPr>
          <w:p w:rsidR="00CE5D92" w:rsidRPr="00F872DF" w:rsidRDefault="00CE5D92" w:rsidP="00CE5D92">
            <w:pPr>
              <w:jc w:val="both"/>
              <w:rPr>
                <w:sz w:val="18"/>
                <w:szCs w:val="18"/>
                <w:lang w:val="en-GB"/>
              </w:rPr>
            </w:pPr>
            <w:r w:rsidRPr="00F872DF">
              <w:rPr>
                <w:sz w:val="18"/>
                <w:szCs w:val="18"/>
                <w:lang w:val="en-GB"/>
              </w:rPr>
              <w:t>15.6</w:t>
            </w:r>
          </w:p>
        </w:tc>
        <w:tc>
          <w:tcPr>
            <w:tcW w:w="531" w:type="pct"/>
            <w:tcBorders>
              <w:bottom w:val="single" w:sz="12" w:space="0" w:color="auto"/>
            </w:tcBorders>
          </w:tcPr>
          <w:p w:rsidR="00CE5D92" w:rsidRPr="00F872DF" w:rsidRDefault="00CE5D92" w:rsidP="00CE5D92">
            <w:pPr>
              <w:jc w:val="both"/>
              <w:rPr>
                <w:sz w:val="18"/>
                <w:szCs w:val="18"/>
                <w:lang w:val="en-GB"/>
              </w:rPr>
            </w:pPr>
            <w:r w:rsidRPr="00F872DF">
              <w:rPr>
                <w:sz w:val="18"/>
                <w:szCs w:val="18"/>
                <w:lang w:val="en-GB"/>
              </w:rPr>
              <w:t>15.6</w:t>
            </w:r>
          </w:p>
        </w:tc>
        <w:tc>
          <w:tcPr>
            <w:tcW w:w="531" w:type="pct"/>
            <w:tcBorders>
              <w:bottom w:val="single" w:sz="12" w:space="0" w:color="auto"/>
            </w:tcBorders>
          </w:tcPr>
          <w:p w:rsidR="00CE5D92" w:rsidRPr="00F872DF" w:rsidRDefault="00CE5D92" w:rsidP="00CE5D92">
            <w:pPr>
              <w:jc w:val="both"/>
              <w:rPr>
                <w:sz w:val="18"/>
                <w:szCs w:val="18"/>
                <w:lang w:val="en-GB"/>
              </w:rPr>
            </w:pPr>
            <w:r w:rsidRPr="00F872DF">
              <w:rPr>
                <w:sz w:val="18"/>
                <w:szCs w:val="18"/>
                <w:lang w:val="en-GB"/>
              </w:rPr>
              <w:t>15.5</w:t>
            </w:r>
          </w:p>
        </w:tc>
        <w:tc>
          <w:tcPr>
            <w:tcW w:w="409" w:type="pct"/>
            <w:tcBorders>
              <w:bottom w:val="single" w:sz="12" w:space="0" w:color="auto"/>
            </w:tcBorders>
          </w:tcPr>
          <w:p w:rsidR="00CE5D92" w:rsidRPr="00F872DF" w:rsidRDefault="00CE5D92" w:rsidP="00CE5D92">
            <w:pPr>
              <w:jc w:val="both"/>
              <w:rPr>
                <w:sz w:val="18"/>
                <w:szCs w:val="18"/>
                <w:lang w:val="en-GB"/>
              </w:rPr>
            </w:pPr>
            <w:r w:rsidRPr="00F872DF">
              <w:rPr>
                <w:sz w:val="18"/>
                <w:szCs w:val="18"/>
                <w:lang w:val="en-GB"/>
              </w:rPr>
              <w:t>16.1</w:t>
            </w:r>
          </w:p>
        </w:tc>
      </w:tr>
    </w:tbl>
    <w:p w:rsidR="00CE5D92" w:rsidRPr="00F56A6C" w:rsidRDefault="00CE5D92" w:rsidP="00CE5D92">
      <w:pPr>
        <w:jc w:val="both"/>
        <w:rPr>
          <w:b/>
          <w:lang w:val="en-GB"/>
        </w:rPr>
      </w:pPr>
    </w:p>
    <w:p w:rsidR="00CE5D92" w:rsidRPr="00F56A6C" w:rsidRDefault="00CE5D92" w:rsidP="00404E2F">
      <w:pPr>
        <w:tabs>
          <w:tab w:val="left" w:pos="540"/>
        </w:tabs>
        <w:spacing w:after="120"/>
        <w:ind w:left="1134" w:right="1134"/>
        <w:jc w:val="both"/>
        <w:rPr>
          <w:lang w:val="en-GB"/>
        </w:rPr>
      </w:pPr>
      <w:r w:rsidRPr="00F56A6C">
        <w:rPr>
          <w:lang w:val="en-GB"/>
        </w:rPr>
        <w:t>295.</w:t>
      </w:r>
      <w:r w:rsidRPr="00F56A6C">
        <w:rPr>
          <w:lang w:val="en-GB"/>
        </w:rPr>
        <w:tab/>
        <w:t xml:space="preserve">Vocational education enables citizens to acquire a trade (specialization) in accordance with their calling, interests and abilities. It is conducted in vocational educational establishments of various kinds on the basis of general secondary education. The activities of vocational educational establishments are governed by the Regulations concerning them approved by the Cabinet of Ministers (Education Act, art.14). </w:t>
      </w:r>
    </w:p>
    <w:p w:rsidR="00CE5D92" w:rsidRPr="00F56A6C" w:rsidRDefault="00CE5D92" w:rsidP="00F872DF">
      <w:pPr>
        <w:spacing w:before="120" w:after="120"/>
        <w:ind w:left="1134" w:right="1134"/>
        <w:jc w:val="both"/>
        <w:rPr>
          <w:b/>
          <w:lang w:val="en-GB"/>
        </w:rPr>
      </w:pPr>
      <w:r w:rsidRPr="00F56A6C">
        <w:rPr>
          <w:lang w:val="en-GB"/>
        </w:rPr>
        <w:t>296.</w:t>
      </w:r>
      <w:r w:rsidRPr="00F56A6C">
        <w:rPr>
          <w:lang w:val="en-GB"/>
        </w:rPr>
        <w:tab/>
      </w:r>
      <w:r w:rsidRPr="007F0F7A">
        <w:rPr>
          <w:lang w:val="en-GB"/>
        </w:rPr>
        <w:t>Vocational secondary schools at the beginning of the school year:</w:t>
      </w:r>
    </w:p>
    <w:p w:rsidR="00CE5D92" w:rsidRPr="00F56A6C" w:rsidRDefault="00CE5D92" w:rsidP="00CE5D92">
      <w:pPr>
        <w:jc w:val="both"/>
        <w:rPr>
          <w:b/>
          <w:lang w:val="en-GB"/>
        </w:rPr>
      </w:pPr>
      <w:r w:rsidRPr="00F56A6C">
        <w:rPr>
          <w:b/>
          <w:lang w:val="en-GB"/>
        </w:rPr>
        <w:tab/>
      </w:r>
      <w:r w:rsidRPr="00F56A6C">
        <w:rPr>
          <w:b/>
          <w:lang w:val="en-GB"/>
        </w:rPr>
        <w:tab/>
        <w:t>Number of vocational secondary schools</w:t>
      </w:r>
    </w:p>
    <w:tbl>
      <w:tblPr>
        <w:tblW w:w="4315" w:type="pct"/>
        <w:tblInd w:w="1101" w:type="dxa"/>
        <w:tblLook w:val="00BF" w:firstRow="1" w:lastRow="0" w:firstColumn="1" w:lastColumn="0" w:noHBand="0" w:noVBand="0"/>
      </w:tblPr>
      <w:tblGrid>
        <w:gridCol w:w="1458"/>
        <w:gridCol w:w="879"/>
        <w:gridCol w:w="898"/>
        <w:gridCol w:w="888"/>
        <w:gridCol w:w="888"/>
        <w:gridCol w:w="888"/>
        <w:gridCol w:w="888"/>
        <w:gridCol w:w="888"/>
        <w:gridCol w:w="830"/>
      </w:tblGrid>
      <w:tr w:rsidR="00CE5D92" w:rsidRPr="00F56A6C" w:rsidTr="007F0F7A">
        <w:tc>
          <w:tcPr>
            <w:tcW w:w="857" w:type="pct"/>
            <w:tcBorders>
              <w:top w:val="single" w:sz="4" w:space="0" w:color="auto"/>
              <w:bottom w:val="single" w:sz="12" w:space="0" w:color="auto"/>
            </w:tcBorders>
          </w:tcPr>
          <w:p w:rsidR="00CE5D92" w:rsidRPr="0062018A" w:rsidRDefault="00CE5D92" w:rsidP="00CE5D92">
            <w:pPr>
              <w:jc w:val="both"/>
              <w:rPr>
                <w:sz w:val="18"/>
                <w:szCs w:val="18"/>
                <w:lang w:val="en-GB"/>
              </w:rPr>
            </w:pPr>
          </w:p>
        </w:tc>
        <w:tc>
          <w:tcPr>
            <w:tcW w:w="517" w:type="pct"/>
            <w:tcBorders>
              <w:top w:val="single" w:sz="4"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2000/ 2001</w:t>
            </w:r>
          </w:p>
        </w:tc>
        <w:tc>
          <w:tcPr>
            <w:tcW w:w="528" w:type="pct"/>
            <w:tcBorders>
              <w:top w:val="single" w:sz="4"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2001/ 2002</w:t>
            </w:r>
          </w:p>
        </w:tc>
        <w:tc>
          <w:tcPr>
            <w:tcW w:w="522" w:type="pct"/>
            <w:tcBorders>
              <w:top w:val="single" w:sz="4"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2002/ 2003</w:t>
            </w:r>
          </w:p>
        </w:tc>
        <w:tc>
          <w:tcPr>
            <w:tcW w:w="522" w:type="pct"/>
            <w:tcBorders>
              <w:top w:val="single" w:sz="4"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2003/ 2004</w:t>
            </w:r>
          </w:p>
        </w:tc>
        <w:tc>
          <w:tcPr>
            <w:tcW w:w="522" w:type="pct"/>
            <w:tcBorders>
              <w:top w:val="single" w:sz="4"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2004/ 2005</w:t>
            </w:r>
          </w:p>
        </w:tc>
        <w:tc>
          <w:tcPr>
            <w:tcW w:w="522" w:type="pct"/>
            <w:tcBorders>
              <w:top w:val="single" w:sz="4"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2005/ 2006</w:t>
            </w:r>
          </w:p>
        </w:tc>
        <w:tc>
          <w:tcPr>
            <w:tcW w:w="522" w:type="pct"/>
            <w:tcBorders>
              <w:top w:val="single" w:sz="4"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2006/ 2007</w:t>
            </w:r>
          </w:p>
        </w:tc>
        <w:tc>
          <w:tcPr>
            <w:tcW w:w="488" w:type="pct"/>
            <w:tcBorders>
              <w:top w:val="single" w:sz="4"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2007/ 2008</w:t>
            </w:r>
          </w:p>
        </w:tc>
      </w:tr>
      <w:tr w:rsidR="00CE5D92" w:rsidRPr="00F56A6C" w:rsidTr="0062018A">
        <w:tc>
          <w:tcPr>
            <w:tcW w:w="857" w:type="pct"/>
            <w:tcBorders>
              <w:top w:val="single" w:sz="12" w:space="0" w:color="auto"/>
            </w:tcBorders>
          </w:tcPr>
          <w:p w:rsidR="00CE5D92" w:rsidRPr="0062018A" w:rsidRDefault="00CE5D92" w:rsidP="00CE5D92">
            <w:pPr>
              <w:jc w:val="both"/>
              <w:rPr>
                <w:b/>
                <w:sz w:val="18"/>
                <w:szCs w:val="18"/>
                <w:lang w:val="en-GB"/>
              </w:rPr>
            </w:pPr>
            <w:r w:rsidRPr="0062018A">
              <w:rPr>
                <w:b/>
                <w:sz w:val="18"/>
                <w:szCs w:val="18"/>
                <w:lang w:val="en-GB"/>
              </w:rPr>
              <w:t>Turkmenistan</w:t>
            </w:r>
          </w:p>
        </w:tc>
        <w:tc>
          <w:tcPr>
            <w:tcW w:w="517" w:type="pct"/>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16</w:t>
            </w:r>
          </w:p>
        </w:tc>
        <w:tc>
          <w:tcPr>
            <w:tcW w:w="528" w:type="pct"/>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15</w:t>
            </w:r>
          </w:p>
        </w:tc>
        <w:tc>
          <w:tcPr>
            <w:tcW w:w="522" w:type="pct"/>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15</w:t>
            </w:r>
          </w:p>
        </w:tc>
        <w:tc>
          <w:tcPr>
            <w:tcW w:w="522" w:type="pct"/>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15</w:t>
            </w:r>
          </w:p>
        </w:tc>
        <w:tc>
          <w:tcPr>
            <w:tcW w:w="522" w:type="pct"/>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16</w:t>
            </w:r>
          </w:p>
        </w:tc>
        <w:tc>
          <w:tcPr>
            <w:tcW w:w="522" w:type="pct"/>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16</w:t>
            </w:r>
          </w:p>
        </w:tc>
        <w:tc>
          <w:tcPr>
            <w:tcW w:w="522" w:type="pct"/>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16</w:t>
            </w:r>
          </w:p>
        </w:tc>
        <w:tc>
          <w:tcPr>
            <w:tcW w:w="488" w:type="pct"/>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17</w:t>
            </w:r>
          </w:p>
        </w:tc>
      </w:tr>
      <w:tr w:rsidR="00CE5D92" w:rsidRPr="00F56A6C" w:rsidTr="0062018A">
        <w:tc>
          <w:tcPr>
            <w:tcW w:w="857" w:type="pct"/>
          </w:tcPr>
          <w:p w:rsidR="00CE5D92" w:rsidRPr="0062018A" w:rsidRDefault="00CE5D92" w:rsidP="00CE5D92">
            <w:pPr>
              <w:jc w:val="both"/>
              <w:rPr>
                <w:sz w:val="18"/>
                <w:szCs w:val="18"/>
                <w:lang w:val="en-GB"/>
              </w:rPr>
            </w:pPr>
            <w:r w:rsidRPr="0062018A">
              <w:rPr>
                <w:sz w:val="18"/>
                <w:szCs w:val="18"/>
                <w:lang w:val="en-GB"/>
              </w:rPr>
              <w:t>Ashgabat</w:t>
            </w:r>
          </w:p>
        </w:tc>
        <w:tc>
          <w:tcPr>
            <w:tcW w:w="517" w:type="pct"/>
          </w:tcPr>
          <w:p w:rsidR="00CE5D92" w:rsidRPr="0062018A" w:rsidRDefault="00CE5D92" w:rsidP="00CE5D92">
            <w:pPr>
              <w:jc w:val="both"/>
              <w:rPr>
                <w:sz w:val="18"/>
                <w:szCs w:val="18"/>
                <w:lang w:val="en-GB"/>
              </w:rPr>
            </w:pPr>
            <w:r w:rsidRPr="0062018A">
              <w:rPr>
                <w:sz w:val="18"/>
                <w:szCs w:val="18"/>
                <w:lang w:val="en-GB"/>
              </w:rPr>
              <w:t>6</w:t>
            </w:r>
          </w:p>
        </w:tc>
        <w:tc>
          <w:tcPr>
            <w:tcW w:w="528" w:type="pct"/>
          </w:tcPr>
          <w:p w:rsidR="00CE5D92" w:rsidRPr="0062018A" w:rsidRDefault="00CE5D92" w:rsidP="00CE5D92">
            <w:pPr>
              <w:jc w:val="both"/>
              <w:rPr>
                <w:sz w:val="18"/>
                <w:szCs w:val="18"/>
                <w:lang w:val="en-GB"/>
              </w:rPr>
            </w:pPr>
            <w:r w:rsidRPr="0062018A">
              <w:rPr>
                <w:sz w:val="18"/>
                <w:szCs w:val="18"/>
                <w:lang w:val="en-GB"/>
              </w:rPr>
              <w:t>6</w:t>
            </w:r>
          </w:p>
        </w:tc>
        <w:tc>
          <w:tcPr>
            <w:tcW w:w="522" w:type="pct"/>
          </w:tcPr>
          <w:p w:rsidR="00CE5D92" w:rsidRPr="0062018A" w:rsidRDefault="00CE5D92" w:rsidP="00CE5D92">
            <w:pPr>
              <w:jc w:val="both"/>
              <w:rPr>
                <w:sz w:val="18"/>
                <w:szCs w:val="18"/>
                <w:lang w:val="en-GB"/>
              </w:rPr>
            </w:pPr>
            <w:r w:rsidRPr="0062018A">
              <w:rPr>
                <w:sz w:val="18"/>
                <w:szCs w:val="18"/>
                <w:lang w:val="en-GB"/>
              </w:rPr>
              <w:t>6</w:t>
            </w:r>
          </w:p>
        </w:tc>
        <w:tc>
          <w:tcPr>
            <w:tcW w:w="522" w:type="pct"/>
          </w:tcPr>
          <w:p w:rsidR="00CE5D92" w:rsidRPr="0062018A" w:rsidRDefault="00CE5D92" w:rsidP="00CE5D92">
            <w:pPr>
              <w:jc w:val="both"/>
              <w:rPr>
                <w:sz w:val="18"/>
                <w:szCs w:val="18"/>
                <w:lang w:val="en-GB"/>
              </w:rPr>
            </w:pPr>
            <w:r w:rsidRPr="0062018A">
              <w:rPr>
                <w:sz w:val="18"/>
                <w:szCs w:val="18"/>
                <w:lang w:val="en-GB"/>
              </w:rPr>
              <w:t>6</w:t>
            </w:r>
          </w:p>
        </w:tc>
        <w:tc>
          <w:tcPr>
            <w:tcW w:w="522" w:type="pct"/>
          </w:tcPr>
          <w:p w:rsidR="00CE5D92" w:rsidRPr="0062018A" w:rsidRDefault="00CE5D92" w:rsidP="00CE5D92">
            <w:pPr>
              <w:jc w:val="both"/>
              <w:rPr>
                <w:sz w:val="18"/>
                <w:szCs w:val="18"/>
                <w:lang w:val="en-GB"/>
              </w:rPr>
            </w:pPr>
            <w:r w:rsidRPr="0062018A">
              <w:rPr>
                <w:sz w:val="18"/>
                <w:szCs w:val="18"/>
                <w:lang w:val="en-GB"/>
              </w:rPr>
              <w:t>7</w:t>
            </w:r>
          </w:p>
        </w:tc>
        <w:tc>
          <w:tcPr>
            <w:tcW w:w="522" w:type="pct"/>
          </w:tcPr>
          <w:p w:rsidR="00CE5D92" w:rsidRPr="0062018A" w:rsidRDefault="00CE5D92" w:rsidP="00CE5D92">
            <w:pPr>
              <w:jc w:val="both"/>
              <w:rPr>
                <w:sz w:val="18"/>
                <w:szCs w:val="18"/>
                <w:lang w:val="en-GB"/>
              </w:rPr>
            </w:pPr>
            <w:r w:rsidRPr="0062018A">
              <w:rPr>
                <w:sz w:val="18"/>
                <w:szCs w:val="18"/>
                <w:lang w:val="en-GB"/>
              </w:rPr>
              <w:t>7</w:t>
            </w:r>
          </w:p>
        </w:tc>
        <w:tc>
          <w:tcPr>
            <w:tcW w:w="522" w:type="pct"/>
          </w:tcPr>
          <w:p w:rsidR="00CE5D92" w:rsidRPr="0062018A" w:rsidRDefault="00CE5D92" w:rsidP="00CE5D92">
            <w:pPr>
              <w:jc w:val="both"/>
              <w:rPr>
                <w:sz w:val="18"/>
                <w:szCs w:val="18"/>
                <w:lang w:val="en-GB"/>
              </w:rPr>
            </w:pPr>
            <w:r w:rsidRPr="0062018A">
              <w:rPr>
                <w:sz w:val="18"/>
                <w:szCs w:val="18"/>
                <w:lang w:val="en-GB"/>
              </w:rPr>
              <w:t>7</w:t>
            </w:r>
          </w:p>
        </w:tc>
        <w:tc>
          <w:tcPr>
            <w:tcW w:w="488" w:type="pct"/>
          </w:tcPr>
          <w:p w:rsidR="00CE5D92" w:rsidRPr="0062018A" w:rsidRDefault="00CE5D92" w:rsidP="00CE5D92">
            <w:pPr>
              <w:jc w:val="both"/>
              <w:rPr>
                <w:sz w:val="18"/>
                <w:szCs w:val="18"/>
                <w:lang w:val="en-GB"/>
              </w:rPr>
            </w:pPr>
            <w:r w:rsidRPr="0062018A">
              <w:rPr>
                <w:sz w:val="18"/>
                <w:szCs w:val="18"/>
                <w:lang w:val="en-GB"/>
              </w:rPr>
              <w:t>7</w:t>
            </w:r>
          </w:p>
        </w:tc>
      </w:tr>
      <w:tr w:rsidR="00CE5D92" w:rsidRPr="00F56A6C" w:rsidTr="0062018A">
        <w:tc>
          <w:tcPr>
            <w:tcW w:w="857" w:type="pct"/>
          </w:tcPr>
          <w:p w:rsidR="00CE5D92" w:rsidRPr="0062018A" w:rsidRDefault="00CE5D92" w:rsidP="00CE5D92">
            <w:pPr>
              <w:jc w:val="both"/>
              <w:rPr>
                <w:sz w:val="18"/>
                <w:szCs w:val="18"/>
                <w:lang w:val="en-GB"/>
              </w:rPr>
            </w:pPr>
            <w:r w:rsidRPr="0062018A">
              <w:rPr>
                <w:sz w:val="18"/>
                <w:szCs w:val="18"/>
                <w:lang w:val="en-GB"/>
              </w:rPr>
              <w:t>Provinces:</w:t>
            </w:r>
          </w:p>
        </w:tc>
        <w:tc>
          <w:tcPr>
            <w:tcW w:w="517" w:type="pct"/>
          </w:tcPr>
          <w:p w:rsidR="00CE5D92" w:rsidRPr="0062018A" w:rsidRDefault="00CE5D92" w:rsidP="00CE5D92">
            <w:pPr>
              <w:jc w:val="both"/>
              <w:rPr>
                <w:sz w:val="18"/>
                <w:szCs w:val="18"/>
                <w:lang w:val="en-GB"/>
              </w:rPr>
            </w:pPr>
          </w:p>
        </w:tc>
        <w:tc>
          <w:tcPr>
            <w:tcW w:w="528" w:type="pct"/>
          </w:tcPr>
          <w:p w:rsidR="00CE5D92" w:rsidRPr="0062018A" w:rsidRDefault="00CE5D92" w:rsidP="00CE5D92">
            <w:pPr>
              <w:jc w:val="both"/>
              <w:rPr>
                <w:sz w:val="18"/>
                <w:szCs w:val="18"/>
                <w:lang w:val="en-GB"/>
              </w:rPr>
            </w:pPr>
          </w:p>
        </w:tc>
        <w:tc>
          <w:tcPr>
            <w:tcW w:w="522" w:type="pct"/>
          </w:tcPr>
          <w:p w:rsidR="00CE5D92" w:rsidRPr="0062018A" w:rsidRDefault="00CE5D92" w:rsidP="00CE5D92">
            <w:pPr>
              <w:jc w:val="both"/>
              <w:rPr>
                <w:sz w:val="18"/>
                <w:szCs w:val="18"/>
                <w:lang w:val="en-GB"/>
              </w:rPr>
            </w:pPr>
          </w:p>
        </w:tc>
        <w:tc>
          <w:tcPr>
            <w:tcW w:w="522" w:type="pct"/>
          </w:tcPr>
          <w:p w:rsidR="00CE5D92" w:rsidRPr="0062018A" w:rsidRDefault="00CE5D92" w:rsidP="00CE5D92">
            <w:pPr>
              <w:jc w:val="both"/>
              <w:rPr>
                <w:sz w:val="18"/>
                <w:szCs w:val="18"/>
                <w:lang w:val="en-GB"/>
              </w:rPr>
            </w:pPr>
          </w:p>
        </w:tc>
        <w:tc>
          <w:tcPr>
            <w:tcW w:w="522" w:type="pct"/>
          </w:tcPr>
          <w:p w:rsidR="00CE5D92" w:rsidRPr="0062018A" w:rsidRDefault="00CE5D92" w:rsidP="00CE5D92">
            <w:pPr>
              <w:jc w:val="both"/>
              <w:rPr>
                <w:sz w:val="18"/>
                <w:szCs w:val="18"/>
                <w:lang w:val="en-GB"/>
              </w:rPr>
            </w:pPr>
          </w:p>
        </w:tc>
        <w:tc>
          <w:tcPr>
            <w:tcW w:w="522" w:type="pct"/>
          </w:tcPr>
          <w:p w:rsidR="00CE5D92" w:rsidRPr="0062018A" w:rsidRDefault="00CE5D92" w:rsidP="00CE5D92">
            <w:pPr>
              <w:jc w:val="both"/>
              <w:rPr>
                <w:sz w:val="18"/>
                <w:szCs w:val="18"/>
                <w:lang w:val="en-GB"/>
              </w:rPr>
            </w:pPr>
          </w:p>
        </w:tc>
        <w:tc>
          <w:tcPr>
            <w:tcW w:w="522" w:type="pct"/>
          </w:tcPr>
          <w:p w:rsidR="00CE5D92" w:rsidRPr="0062018A" w:rsidRDefault="00CE5D92" w:rsidP="00CE5D92">
            <w:pPr>
              <w:jc w:val="both"/>
              <w:rPr>
                <w:sz w:val="18"/>
                <w:szCs w:val="18"/>
                <w:lang w:val="en-GB"/>
              </w:rPr>
            </w:pPr>
          </w:p>
        </w:tc>
        <w:tc>
          <w:tcPr>
            <w:tcW w:w="488" w:type="pct"/>
          </w:tcPr>
          <w:p w:rsidR="00CE5D92" w:rsidRPr="0062018A" w:rsidRDefault="00CE5D92" w:rsidP="00CE5D92">
            <w:pPr>
              <w:jc w:val="both"/>
              <w:rPr>
                <w:sz w:val="18"/>
                <w:szCs w:val="18"/>
                <w:lang w:val="en-GB"/>
              </w:rPr>
            </w:pPr>
          </w:p>
        </w:tc>
      </w:tr>
      <w:tr w:rsidR="00CE5D92" w:rsidRPr="00F56A6C" w:rsidTr="0062018A">
        <w:tc>
          <w:tcPr>
            <w:tcW w:w="857" w:type="pct"/>
          </w:tcPr>
          <w:p w:rsidR="00CE5D92" w:rsidRPr="0062018A" w:rsidRDefault="00CE5D92" w:rsidP="00CE5D92">
            <w:pPr>
              <w:jc w:val="both"/>
              <w:rPr>
                <w:sz w:val="18"/>
                <w:szCs w:val="18"/>
                <w:lang w:val="en-GB"/>
              </w:rPr>
            </w:pPr>
            <w:r w:rsidRPr="0062018A">
              <w:rPr>
                <w:sz w:val="18"/>
                <w:szCs w:val="18"/>
                <w:lang w:val="en-GB"/>
              </w:rPr>
              <w:t>Akhal</w:t>
            </w:r>
          </w:p>
        </w:tc>
        <w:tc>
          <w:tcPr>
            <w:tcW w:w="517" w:type="pct"/>
          </w:tcPr>
          <w:p w:rsidR="00CE5D92" w:rsidRPr="0062018A" w:rsidRDefault="00CE5D92" w:rsidP="00CE5D92">
            <w:pPr>
              <w:jc w:val="both"/>
              <w:rPr>
                <w:sz w:val="18"/>
                <w:szCs w:val="18"/>
                <w:lang w:val="en-GB"/>
              </w:rPr>
            </w:pPr>
            <w:r w:rsidRPr="0062018A">
              <w:rPr>
                <w:sz w:val="18"/>
                <w:szCs w:val="18"/>
                <w:lang w:val="en-GB"/>
              </w:rPr>
              <w:t>-</w:t>
            </w:r>
          </w:p>
        </w:tc>
        <w:tc>
          <w:tcPr>
            <w:tcW w:w="528" w:type="pct"/>
          </w:tcPr>
          <w:p w:rsidR="00CE5D92" w:rsidRPr="0062018A" w:rsidRDefault="00CE5D92" w:rsidP="00CE5D92">
            <w:pPr>
              <w:jc w:val="both"/>
              <w:rPr>
                <w:sz w:val="18"/>
                <w:szCs w:val="18"/>
                <w:lang w:val="en-GB"/>
              </w:rPr>
            </w:pPr>
            <w:r w:rsidRPr="0062018A">
              <w:rPr>
                <w:sz w:val="18"/>
                <w:szCs w:val="18"/>
                <w:lang w:val="en-GB"/>
              </w:rPr>
              <w:t>-</w:t>
            </w:r>
          </w:p>
        </w:tc>
        <w:tc>
          <w:tcPr>
            <w:tcW w:w="522" w:type="pct"/>
          </w:tcPr>
          <w:p w:rsidR="00CE5D92" w:rsidRPr="0062018A" w:rsidRDefault="00CE5D92" w:rsidP="00CE5D92">
            <w:pPr>
              <w:jc w:val="both"/>
              <w:rPr>
                <w:sz w:val="18"/>
                <w:szCs w:val="18"/>
                <w:lang w:val="en-GB"/>
              </w:rPr>
            </w:pPr>
            <w:r w:rsidRPr="0062018A">
              <w:rPr>
                <w:sz w:val="18"/>
                <w:szCs w:val="18"/>
                <w:lang w:val="en-GB"/>
              </w:rPr>
              <w:t>-</w:t>
            </w:r>
          </w:p>
        </w:tc>
        <w:tc>
          <w:tcPr>
            <w:tcW w:w="522" w:type="pct"/>
          </w:tcPr>
          <w:p w:rsidR="00CE5D92" w:rsidRPr="0062018A" w:rsidRDefault="00CE5D92" w:rsidP="00CE5D92">
            <w:pPr>
              <w:jc w:val="both"/>
              <w:rPr>
                <w:sz w:val="18"/>
                <w:szCs w:val="18"/>
                <w:lang w:val="en-GB"/>
              </w:rPr>
            </w:pPr>
            <w:r w:rsidRPr="0062018A">
              <w:rPr>
                <w:sz w:val="18"/>
                <w:szCs w:val="18"/>
                <w:lang w:val="en-GB"/>
              </w:rPr>
              <w:t>-</w:t>
            </w:r>
          </w:p>
        </w:tc>
        <w:tc>
          <w:tcPr>
            <w:tcW w:w="522" w:type="pct"/>
          </w:tcPr>
          <w:p w:rsidR="00CE5D92" w:rsidRPr="0062018A" w:rsidRDefault="00CE5D92" w:rsidP="00CE5D92">
            <w:pPr>
              <w:jc w:val="both"/>
              <w:rPr>
                <w:sz w:val="18"/>
                <w:szCs w:val="18"/>
                <w:lang w:val="en-GB"/>
              </w:rPr>
            </w:pPr>
            <w:r w:rsidRPr="0062018A">
              <w:rPr>
                <w:sz w:val="18"/>
                <w:szCs w:val="18"/>
                <w:lang w:val="en-GB"/>
              </w:rPr>
              <w:t>-</w:t>
            </w:r>
          </w:p>
        </w:tc>
        <w:tc>
          <w:tcPr>
            <w:tcW w:w="522" w:type="pct"/>
          </w:tcPr>
          <w:p w:rsidR="00CE5D92" w:rsidRPr="0062018A" w:rsidRDefault="00CE5D92" w:rsidP="00CE5D92">
            <w:pPr>
              <w:jc w:val="both"/>
              <w:rPr>
                <w:sz w:val="18"/>
                <w:szCs w:val="18"/>
                <w:lang w:val="en-GB"/>
              </w:rPr>
            </w:pPr>
            <w:r w:rsidRPr="0062018A">
              <w:rPr>
                <w:sz w:val="18"/>
                <w:szCs w:val="18"/>
                <w:lang w:val="en-GB"/>
              </w:rPr>
              <w:t>-</w:t>
            </w:r>
          </w:p>
        </w:tc>
        <w:tc>
          <w:tcPr>
            <w:tcW w:w="522" w:type="pct"/>
          </w:tcPr>
          <w:p w:rsidR="00CE5D92" w:rsidRPr="0062018A" w:rsidRDefault="00CE5D92" w:rsidP="00CE5D92">
            <w:pPr>
              <w:jc w:val="both"/>
              <w:rPr>
                <w:sz w:val="18"/>
                <w:szCs w:val="18"/>
                <w:lang w:val="en-GB"/>
              </w:rPr>
            </w:pPr>
            <w:r w:rsidRPr="0062018A">
              <w:rPr>
                <w:sz w:val="18"/>
                <w:szCs w:val="18"/>
                <w:lang w:val="en-GB"/>
              </w:rPr>
              <w:t>-</w:t>
            </w:r>
          </w:p>
        </w:tc>
        <w:tc>
          <w:tcPr>
            <w:tcW w:w="488" w:type="pct"/>
          </w:tcPr>
          <w:p w:rsidR="00CE5D92" w:rsidRPr="0062018A" w:rsidRDefault="00CE5D92" w:rsidP="00CE5D92">
            <w:pPr>
              <w:jc w:val="both"/>
              <w:rPr>
                <w:sz w:val="18"/>
                <w:szCs w:val="18"/>
                <w:lang w:val="en-GB"/>
              </w:rPr>
            </w:pPr>
            <w:r w:rsidRPr="0062018A">
              <w:rPr>
                <w:sz w:val="18"/>
                <w:szCs w:val="18"/>
                <w:lang w:val="en-GB"/>
              </w:rPr>
              <w:t>1</w:t>
            </w:r>
          </w:p>
        </w:tc>
      </w:tr>
      <w:tr w:rsidR="00CE5D92" w:rsidRPr="00F56A6C" w:rsidTr="0062018A">
        <w:tc>
          <w:tcPr>
            <w:tcW w:w="857" w:type="pct"/>
          </w:tcPr>
          <w:p w:rsidR="00CE5D92" w:rsidRPr="0062018A" w:rsidRDefault="00CE5D92" w:rsidP="00CE5D92">
            <w:pPr>
              <w:jc w:val="both"/>
              <w:rPr>
                <w:sz w:val="18"/>
                <w:szCs w:val="18"/>
                <w:lang w:val="en-GB"/>
              </w:rPr>
            </w:pPr>
            <w:r w:rsidRPr="0062018A">
              <w:rPr>
                <w:sz w:val="18"/>
                <w:szCs w:val="18"/>
                <w:lang w:val="en-GB"/>
              </w:rPr>
              <w:t>Balkan</w:t>
            </w:r>
          </w:p>
        </w:tc>
        <w:tc>
          <w:tcPr>
            <w:tcW w:w="517" w:type="pct"/>
          </w:tcPr>
          <w:p w:rsidR="00CE5D92" w:rsidRPr="0062018A" w:rsidRDefault="00CE5D92" w:rsidP="00CE5D92">
            <w:pPr>
              <w:jc w:val="both"/>
              <w:rPr>
                <w:sz w:val="18"/>
                <w:szCs w:val="18"/>
                <w:lang w:val="en-GB"/>
              </w:rPr>
            </w:pPr>
            <w:r w:rsidRPr="0062018A">
              <w:rPr>
                <w:sz w:val="18"/>
                <w:szCs w:val="18"/>
                <w:lang w:val="en-GB"/>
              </w:rPr>
              <w:t>2</w:t>
            </w:r>
          </w:p>
        </w:tc>
        <w:tc>
          <w:tcPr>
            <w:tcW w:w="528" w:type="pct"/>
          </w:tcPr>
          <w:p w:rsidR="00CE5D92" w:rsidRPr="0062018A" w:rsidRDefault="00CE5D92" w:rsidP="00CE5D92">
            <w:pPr>
              <w:jc w:val="both"/>
              <w:rPr>
                <w:sz w:val="18"/>
                <w:szCs w:val="18"/>
                <w:lang w:val="en-GB"/>
              </w:rPr>
            </w:pPr>
            <w:r w:rsidRPr="0062018A">
              <w:rPr>
                <w:sz w:val="18"/>
                <w:szCs w:val="18"/>
                <w:lang w:val="en-GB"/>
              </w:rPr>
              <w:t>1</w:t>
            </w:r>
          </w:p>
        </w:tc>
        <w:tc>
          <w:tcPr>
            <w:tcW w:w="522" w:type="pct"/>
          </w:tcPr>
          <w:p w:rsidR="00CE5D92" w:rsidRPr="0062018A" w:rsidRDefault="00CE5D92" w:rsidP="00CE5D92">
            <w:pPr>
              <w:jc w:val="both"/>
              <w:rPr>
                <w:sz w:val="18"/>
                <w:szCs w:val="18"/>
                <w:lang w:val="en-GB"/>
              </w:rPr>
            </w:pPr>
            <w:r w:rsidRPr="0062018A">
              <w:rPr>
                <w:sz w:val="18"/>
                <w:szCs w:val="18"/>
                <w:lang w:val="en-GB"/>
              </w:rPr>
              <w:t>1</w:t>
            </w:r>
          </w:p>
        </w:tc>
        <w:tc>
          <w:tcPr>
            <w:tcW w:w="522" w:type="pct"/>
          </w:tcPr>
          <w:p w:rsidR="00CE5D92" w:rsidRPr="0062018A" w:rsidRDefault="00CE5D92" w:rsidP="00CE5D92">
            <w:pPr>
              <w:jc w:val="both"/>
              <w:rPr>
                <w:sz w:val="18"/>
                <w:szCs w:val="18"/>
                <w:lang w:val="en-GB"/>
              </w:rPr>
            </w:pPr>
            <w:r w:rsidRPr="0062018A">
              <w:rPr>
                <w:sz w:val="18"/>
                <w:szCs w:val="18"/>
                <w:lang w:val="en-GB"/>
              </w:rPr>
              <w:t>1</w:t>
            </w:r>
          </w:p>
        </w:tc>
        <w:tc>
          <w:tcPr>
            <w:tcW w:w="522" w:type="pct"/>
          </w:tcPr>
          <w:p w:rsidR="00CE5D92" w:rsidRPr="0062018A" w:rsidRDefault="00CE5D92" w:rsidP="00CE5D92">
            <w:pPr>
              <w:jc w:val="both"/>
              <w:rPr>
                <w:sz w:val="18"/>
                <w:szCs w:val="18"/>
                <w:lang w:val="en-GB"/>
              </w:rPr>
            </w:pPr>
            <w:r w:rsidRPr="0062018A">
              <w:rPr>
                <w:sz w:val="18"/>
                <w:szCs w:val="18"/>
                <w:lang w:val="en-GB"/>
              </w:rPr>
              <w:t>1</w:t>
            </w:r>
          </w:p>
        </w:tc>
        <w:tc>
          <w:tcPr>
            <w:tcW w:w="522" w:type="pct"/>
          </w:tcPr>
          <w:p w:rsidR="00CE5D92" w:rsidRPr="0062018A" w:rsidRDefault="00CE5D92" w:rsidP="00CE5D92">
            <w:pPr>
              <w:jc w:val="both"/>
              <w:rPr>
                <w:sz w:val="18"/>
                <w:szCs w:val="18"/>
                <w:lang w:val="en-GB"/>
              </w:rPr>
            </w:pPr>
            <w:r w:rsidRPr="0062018A">
              <w:rPr>
                <w:sz w:val="18"/>
                <w:szCs w:val="18"/>
                <w:lang w:val="en-GB"/>
              </w:rPr>
              <w:t>1</w:t>
            </w:r>
          </w:p>
        </w:tc>
        <w:tc>
          <w:tcPr>
            <w:tcW w:w="522" w:type="pct"/>
          </w:tcPr>
          <w:p w:rsidR="00CE5D92" w:rsidRPr="0062018A" w:rsidRDefault="00CE5D92" w:rsidP="00CE5D92">
            <w:pPr>
              <w:jc w:val="both"/>
              <w:rPr>
                <w:sz w:val="18"/>
                <w:szCs w:val="18"/>
                <w:lang w:val="en-GB"/>
              </w:rPr>
            </w:pPr>
            <w:r w:rsidRPr="0062018A">
              <w:rPr>
                <w:sz w:val="18"/>
                <w:szCs w:val="18"/>
                <w:lang w:val="en-GB"/>
              </w:rPr>
              <w:t>1</w:t>
            </w:r>
          </w:p>
        </w:tc>
        <w:tc>
          <w:tcPr>
            <w:tcW w:w="488" w:type="pct"/>
          </w:tcPr>
          <w:p w:rsidR="00CE5D92" w:rsidRPr="0062018A" w:rsidRDefault="00CE5D92" w:rsidP="00CE5D92">
            <w:pPr>
              <w:jc w:val="both"/>
              <w:rPr>
                <w:sz w:val="18"/>
                <w:szCs w:val="18"/>
                <w:lang w:val="en-GB"/>
              </w:rPr>
            </w:pPr>
            <w:r w:rsidRPr="0062018A">
              <w:rPr>
                <w:sz w:val="18"/>
                <w:szCs w:val="18"/>
                <w:lang w:val="en-GB"/>
              </w:rPr>
              <w:t>2</w:t>
            </w:r>
          </w:p>
        </w:tc>
      </w:tr>
      <w:tr w:rsidR="00CE5D92" w:rsidRPr="00F56A6C" w:rsidTr="0062018A">
        <w:tc>
          <w:tcPr>
            <w:tcW w:w="857" w:type="pct"/>
          </w:tcPr>
          <w:p w:rsidR="00CE5D92" w:rsidRPr="0062018A" w:rsidRDefault="00CE5D92" w:rsidP="00CE5D92">
            <w:pPr>
              <w:jc w:val="both"/>
              <w:rPr>
                <w:sz w:val="18"/>
                <w:szCs w:val="18"/>
                <w:lang w:val="en-GB"/>
              </w:rPr>
            </w:pPr>
            <w:r w:rsidRPr="0062018A">
              <w:rPr>
                <w:sz w:val="18"/>
                <w:szCs w:val="18"/>
                <w:lang w:val="en-GB"/>
              </w:rPr>
              <w:t>Dashoguz</w:t>
            </w:r>
          </w:p>
        </w:tc>
        <w:tc>
          <w:tcPr>
            <w:tcW w:w="517" w:type="pct"/>
          </w:tcPr>
          <w:p w:rsidR="00CE5D92" w:rsidRPr="0062018A" w:rsidRDefault="00CE5D92" w:rsidP="00CE5D92">
            <w:pPr>
              <w:jc w:val="both"/>
              <w:rPr>
                <w:sz w:val="18"/>
                <w:szCs w:val="18"/>
                <w:lang w:val="en-GB"/>
              </w:rPr>
            </w:pPr>
            <w:r w:rsidRPr="0062018A">
              <w:rPr>
                <w:sz w:val="18"/>
                <w:szCs w:val="18"/>
                <w:lang w:val="en-GB"/>
              </w:rPr>
              <w:t>3</w:t>
            </w:r>
          </w:p>
        </w:tc>
        <w:tc>
          <w:tcPr>
            <w:tcW w:w="528" w:type="pct"/>
          </w:tcPr>
          <w:p w:rsidR="00CE5D92" w:rsidRPr="0062018A" w:rsidRDefault="00CE5D92" w:rsidP="00CE5D92">
            <w:pPr>
              <w:jc w:val="both"/>
              <w:rPr>
                <w:sz w:val="18"/>
                <w:szCs w:val="18"/>
                <w:lang w:val="en-GB"/>
              </w:rPr>
            </w:pPr>
            <w:r w:rsidRPr="0062018A">
              <w:rPr>
                <w:sz w:val="18"/>
                <w:szCs w:val="18"/>
                <w:lang w:val="en-GB"/>
              </w:rPr>
              <w:t>3</w:t>
            </w:r>
          </w:p>
        </w:tc>
        <w:tc>
          <w:tcPr>
            <w:tcW w:w="522" w:type="pct"/>
          </w:tcPr>
          <w:p w:rsidR="00CE5D92" w:rsidRPr="0062018A" w:rsidRDefault="00CE5D92" w:rsidP="00CE5D92">
            <w:pPr>
              <w:jc w:val="both"/>
              <w:rPr>
                <w:sz w:val="18"/>
                <w:szCs w:val="18"/>
                <w:lang w:val="en-GB"/>
              </w:rPr>
            </w:pPr>
            <w:r w:rsidRPr="0062018A">
              <w:rPr>
                <w:sz w:val="18"/>
                <w:szCs w:val="18"/>
                <w:lang w:val="en-GB"/>
              </w:rPr>
              <w:t>3</w:t>
            </w:r>
          </w:p>
        </w:tc>
        <w:tc>
          <w:tcPr>
            <w:tcW w:w="522" w:type="pct"/>
          </w:tcPr>
          <w:p w:rsidR="00CE5D92" w:rsidRPr="0062018A" w:rsidRDefault="00CE5D92" w:rsidP="00CE5D92">
            <w:pPr>
              <w:jc w:val="both"/>
              <w:rPr>
                <w:sz w:val="18"/>
                <w:szCs w:val="18"/>
                <w:lang w:val="en-GB"/>
              </w:rPr>
            </w:pPr>
            <w:r w:rsidRPr="0062018A">
              <w:rPr>
                <w:sz w:val="18"/>
                <w:szCs w:val="18"/>
                <w:lang w:val="en-GB"/>
              </w:rPr>
              <w:t>3</w:t>
            </w:r>
          </w:p>
        </w:tc>
        <w:tc>
          <w:tcPr>
            <w:tcW w:w="522" w:type="pct"/>
          </w:tcPr>
          <w:p w:rsidR="00CE5D92" w:rsidRPr="0062018A" w:rsidRDefault="00CE5D92" w:rsidP="00CE5D92">
            <w:pPr>
              <w:jc w:val="both"/>
              <w:rPr>
                <w:sz w:val="18"/>
                <w:szCs w:val="18"/>
                <w:lang w:val="en-GB"/>
              </w:rPr>
            </w:pPr>
            <w:r w:rsidRPr="0062018A">
              <w:rPr>
                <w:sz w:val="18"/>
                <w:szCs w:val="18"/>
                <w:lang w:val="en-GB"/>
              </w:rPr>
              <w:t>3</w:t>
            </w:r>
          </w:p>
        </w:tc>
        <w:tc>
          <w:tcPr>
            <w:tcW w:w="522" w:type="pct"/>
          </w:tcPr>
          <w:p w:rsidR="00CE5D92" w:rsidRPr="0062018A" w:rsidRDefault="00CE5D92" w:rsidP="00CE5D92">
            <w:pPr>
              <w:jc w:val="both"/>
              <w:rPr>
                <w:sz w:val="18"/>
                <w:szCs w:val="18"/>
                <w:lang w:val="en-GB"/>
              </w:rPr>
            </w:pPr>
            <w:r w:rsidRPr="0062018A">
              <w:rPr>
                <w:sz w:val="18"/>
                <w:szCs w:val="18"/>
                <w:lang w:val="en-GB"/>
              </w:rPr>
              <w:t>3</w:t>
            </w:r>
          </w:p>
        </w:tc>
        <w:tc>
          <w:tcPr>
            <w:tcW w:w="522" w:type="pct"/>
          </w:tcPr>
          <w:p w:rsidR="00CE5D92" w:rsidRPr="0062018A" w:rsidRDefault="00CE5D92" w:rsidP="00CE5D92">
            <w:pPr>
              <w:jc w:val="both"/>
              <w:rPr>
                <w:sz w:val="18"/>
                <w:szCs w:val="18"/>
                <w:lang w:val="en-GB"/>
              </w:rPr>
            </w:pPr>
            <w:r w:rsidRPr="0062018A">
              <w:rPr>
                <w:sz w:val="18"/>
                <w:szCs w:val="18"/>
                <w:lang w:val="en-GB"/>
              </w:rPr>
              <w:t>3</w:t>
            </w:r>
          </w:p>
        </w:tc>
        <w:tc>
          <w:tcPr>
            <w:tcW w:w="488" w:type="pct"/>
          </w:tcPr>
          <w:p w:rsidR="00CE5D92" w:rsidRPr="0062018A" w:rsidRDefault="00CE5D92" w:rsidP="00CE5D92">
            <w:pPr>
              <w:jc w:val="both"/>
              <w:rPr>
                <w:sz w:val="18"/>
                <w:szCs w:val="18"/>
                <w:lang w:val="en-GB"/>
              </w:rPr>
            </w:pPr>
            <w:r w:rsidRPr="0062018A">
              <w:rPr>
                <w:sz w:val="18"/>
                <w:szCs w:val="18"/>
                <w:lang w:val="en-GB"/>
              </w:rPr>
              <w:t>3</w:t>
            </w:r>
          </w:p>
        </w:tc>
      </w:tr>
      <w:tr w:rsidR="00CE5D92" w:rsidRPr="00F56A6C" w:rsidTr="0062018A">
        <w:tc>
          <w:tcPr>
            <w:tcW w:w="857" w:type="pct"/>
          </w:tcPr>
          <w:p w:rsidR="00CE5D92" w:rsidRPr="0062018A" w:rsidRDefault="00CE5D92" w:rsidP="00CE5D92">
            <w:pPr>
              <w:jc w:val="both"/>
              <w:rPr>
                <w:sz w:val="18"/>
                <w:szCs w:val="18"/>
                <w:lang w:val="en-GB"/>
              </w:rPr>
            </w:pPr>
            <w:r w:rsidRPr="0062018A">
              <w:rPr>
                <w:sz w:val="18"/>
                <w:szCs w:val="18"/>
                <w:lang w:val="en-GB"/>
              </w:rPr>
              <w:t>Lebap</w:t>
            </w:r>
          </w:p>
        </w:tc>
        <w:tc>
          <w:tcPr>
            <w:tcW w:w="517" w:type="pct"/>
          </w:tcPr>
          <w:p w:rsidR="00CE5D92" w:rsidRPr="0062018A" w:rsidRDefault="00CE5D92" w:rsidP="00CE5D92">
            <w:pPr>
              <w:jc w:val="both"/>
              <w:rPr>
                <w:sz w:val="18"/>
                <w:szCs w:val="18"/>
                <w:lang w:val="en-GB"/>
              </w:rPr>
            </w:pPr>
            <w:r w:rsidRPr="0062018A">
              <w:rPr>
                <w:sz w:val="18"/>
                <w:szCs w:val="18"/>
                <w:lang w:val="en-GB"/>
              </w:rPr>
              <w:t>2</w:t>
            </w:r>
          </w:p>
        </w:tc>
        <w:tc>
          <w:tcPr>
            <w:tcW w:w="528" w:type="pct"/>
          </w:tcPr>
          <w:p w:rsidR="00CE5D92" w:rsidRPr="0062018A" w:rsidRDefault="00CE5D92" w:rsidP="00CE5D92">
            <w:pPr>
              <w:jc w:val="both"/>
              <w:rPr>
                <w:sz w:val="18"/>
                <w:szCs w:val="18"/>
                <w:lang w:val="en-GB"/>
              </w:rPr>
            </w:pPr>
            <w:r w:rsidRPr="0062018A">
              <w:rPr>
                <w:sz w:val="18"/>
                <w:szCs w:val="18"/>
                <w:lang w:val="en-GB"/>
              </w:rPr>
              <w:t>2</w:t>
            </w:r>
          </w:p>
        </w:tc>
        <w:tc>
          <w:tcPr>
            <w:tcW w:w="522" w:type="pct"/>
          </w:tcPr>
          <w:p w:rsidR="00CE5D92" w:rsidRPr="0062018A" w:rsidRDefault="00CE5D92" w:rsidP="00CE5D92">
            <w:pPr>
              <w:jc w:val="both"/>
              <w:rPr>
                <w:sz w:val="18"/>
                <w:szCs w:val="18"/>
                <w:lang w:val="en-GB"/>
              </w:rPr>
            </w:pPr>
            <w:r w:rsidRPr="0062018A">
              <w:rPr>
                <w:sz w:val="18"/>
                <w:szCs w:val="18"/>
                <w:lang w:val="en-GB"/>
              </w:rPr>
              <w:t>2</w:t>
            </w:r>
          </w:p>
        </w:tc>
        <w:tc>
          <w:tcPr>
            <w:tcW w:w="522" w:type="pct"/>
          </w:tcPr>
          <w:p w:rsidR="00CE5D92" w:rsidRPr="0062018A" w:rsidRDefault="00CE5D92" w:rsidP="00CE5D92">
            <w:pPr>
              <w:jc w:val="both"/>
              <w:rPr>
                <w:sz w:val="18"/>
                <w:szCs w:val="18"/>
                <w:lang w:val="en-GB"/>
              </w:rPr>
            </w:pPr>
            <w:r w:rsidRPr="0062018A">
              <w:rPr>
                <w:sz w:val="18"/>
                <w:szCs w:val="18"/>
                <w:lang w:val="en-GB"/>
              </w:rPr>
              <w:t>2</w:t>
            </w:r>
          </w:p>
        </w:tc>
        <w:tc>
          <w:tcPr>
            <w:tcW w:w="522" w:type="pct"/>
          </w:tcPr>
          <w:p w:rsidR="00CE5D92" w:rsidRPr="0062018A" w:rsidRDefault="00CE5D92" w:rsidP="00CE5D92">
            <w:pPr>
              <w:jc w:val="both"/>
              <w:rPr>
                <w:sz w:val="18"/>
                <w:szCs w:val="18"/>
                <w:lang w:val="en-GB"/>
              </w:rPr>
            </w:pPr>
            <w:r w:rsidRPr="0062018A">
              <w:rPr>
                <w:sz w:val="18"/>
                <w:szCs w:val="18"/>
                <w:lang w:val="en-GB"/>
              </w:rPr>
              <w:t>2</w:t>
            </w:r>
          </w:p>
        </w:tc>
        <w:tc>
          <w:tcPr>
            <w:tcW w:w="522" w:type="pct"/>
          </w:tcPr>
          <w:p w:rsidR="00CE5D92" w:rsidRPr="0062018A" w:rsidRDefault="00CE5D92" w:rsidP="00CE5D92">
            <w:pPr>
              <w:jc w:val="both"/>
              <w:rPr>
                <w:sz w:val="18"/>
                <w:szCs w:val="18"/>
                <w:lang w:val="en-GB"/>
              </w:rPr>
            </w:pPr>
            <w:r w:rsidRPr="0062018A">
              <w:rPr>
                <w:sz w:val="18"/>
                <w:szCs w:val="18"/>
                <w:lang w:val="en-GB"/>
              </w:rPr>
              <w:t>2</w:t>
            </w:r>
          </w:p>
        </w:tc>
        <w:tc>
          <w:tcPr>
            <w:tcW w:w="522" w:type="pct"/>
          </w:tcPr>
          <w:p w:rsidR="00CE5D92" w:rsidRPr="0062018A" w:rsidRDefault="00CE5D92" w:rsidP="00CE5D92">
            <w:pPr>
              <w:jc w:val="both"/>
              <w:rPr>
                <w:sz w:val="18"/>
                <w:szCs w:val="18"/>
                <w:lang w:val="en-GB"/>
              </w:rPr>
            </w:pPr>
            <w:r w:rsidRPr="0062018A">
              <w:rPr>
                <w:sz w:val="18"/>
                <w:szCs w:val="18"/>
                <w:lang w:val="en-GB"/>
              </w:rPr>
              <w:t>2</w:t>
            </w:r>
          </w:p>
        </w:tc>
        <w:tc>
          <w:tcPr>
            <w:tcW w:w="488" w:type="pct"/>
          </w:tcPr>
          <w:p w:rsidR="00CE5D92" w:rsidRPr="0062018A" w:rsidRDefault="00CE5D92" w:rsidP="00CE5D92">
            <w:pPr>
              <w:jc w:val="both"/>
              <w:rPr>
                <w:sz w:val="18"/>
                <w:szCs w:val="18"/>
                <w:lang w:val="en-GB"/>
              </w:rPr>
            </w:pPr>
            <w:r w:rsidRPr="0062018A">
              <w:rPr>
                <w:sz w:val="18"/>
                <w:szCs w:val="18"/>
                <w:lang w:val="en-GB"/>
              </w:rPr>
              <w:t>2</w:t>
            </w:r>
          </w:p>
        </w:tc>
      </w:tr>
      <w:tr w:rsidR="00CE5D92" w:rsidRPr="00F56A6C" w:rsidTr="0062018A">
        <w:tc>
          <w:tcPr>
            <w:tcW w:w="857" w:type="pct"/>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Mary</w:t>
            </w:r>
          </w:p>
        </w:tc>
        <w:tc>
          <w:tcPr>
            <w:tcW w:w="517" w:type="pct"/>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3</w:t>
            </w:r>
          </w:p>
        </w:tc>
        <w:tc>
          <w:tcPr>
            <w:tcW w:w="528" w:type="pct"/>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3</w:t>
            </w:r>
          </w:p>
        </w:tc>
        <w:tc>
          <w:tcPr>
            <w:tcW w:w="522" w:type="pct"/>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3</w:t>
            </w:r>
          </w:p>
        </w:tc>
        <w:tc>
          <w:tcPr>
            <w:tcW w:w="522" w:type="pct"/>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3</w:t>
            </w:r>
          </w:p>
        </w:tc>
        <w:tc>
          <w:tcPr>
            <w:tcW w:w="522" w:type="pct"/>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3</w:t>
            </w:r>
          </w:p>
        </w:tc>
        <w:tc>
          <w:tcPr>
            <w:tcW w:w="522" w:type="pct"/>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3</w:t>
            </w:r>
          </w:p>
        </w:tc>
        <w:tc>
          <w:tcPr>
            <w:tcW w:w="522" w:type="pct"/>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3</w:t>
            </w:r>
          </w:p>
        </w:tc>
        <w:tc>
          <w:tcPr>
            <w:tcW w:w="488" w:type="pct"/>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3</w:t>
            </w:r>
          </w:p>
        </w:tc>
      </w:tr>
    </w:tbl>
    <w:p w:rsidR="00CE5D92" w:rsidRPr="00F56A6C" w:rsidRDefault="00CE5D92" w:rsidP="00AC3F32">
      <w:pPr>
        <w:spacing w:before="120" w:after="120"/>
        <w:ind w:left="1134" w:right="1134"/>
        <w:jc w:val="both"/>
        <w:rPr>
          <w:b/>
          <w:lang w:val="en-GB"/>
        </w:rPr>
      </w:pPr>
      <w:r w:rsidRPr="00F56A6C">
        <w:rPr>
          <w:b/>
          <w:lang w:val="en-GB"/>
        </w:rPr>
        <w:t>Number of pupils in them, thousands</w:t>
      </w:r>
    </w:p>
    <w:tbl>
      <w:tblPr>
        <w:tblW w:w="4315" w:type="pct"/>
        <w:tblInd w:w="1101" w:type="dxa"/>
        <w:tblLook w:val="00BF" w:firstRow="1" w:lastRow="0" w:firstColumn="1" w:lastColumn="0" w:noHBand="0" w:noVBand="0"/>
      </w:tblPr>
      <w:tblGrid>
        <w:gridCol w:w="1317"/>
        <w:gridCol w:w="895"/>
        <w:gridCol w:w="913"/>
        <w:gridCol w:w="905"/>
        <w:gridCol w:w="905"/>
        <w:gridCol w:w="907"/>
        <w:gridCol w:w="907"/>
        <w:gridCol w:w="907"/>
        <w:gridCol w:w="849"/>
      </w:tblGrid>
      <w:tr w:rsidR="00CE5D92" w:rsidRPr="00F56A6C" w:rsidTr="007F0F7A">
        <w:trPr>
          <w:tblHeader/>
        </w:trPr>
        <w:tc>
          <w:tcPr>
            <w:tcW w:w="774" w:type="pct"/>
            <w:tcBorders>
              <w:top w:val="single" w:sz="2" w:space="0" w:color="auto"/>
              <w:bottom w:val="single" w:sz="12" w:space="0" w:color="auto"/>
            </w:tcBorders>
          </w:tcPr>
          <w:p w:rsidR="00CE5D92" w:rsidRPr="0062018A" w:rsidRDefault="00CE5D92" w:rsidP="00CE5D92">
            <w:pPr>
              <w:jc w:val="both"/>
              <w:rPr>
                <w:sz w:val="16"/>
                <w:szCs w:val="16"/>
                <w:lang w:val="en-GB"/>
              </w:rPr>
            </w:pPr>
          </w:p>
        </w:tc>
        <w:tc>
          <w:tcPr>
            <w:tcW w:w="526" w:type="pct"/>
            <w:tcBorders>
              <w:top w:val="single" w:sz="2"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2000/ 2001</w:t>
            </w:r>
          </w:p>
        </w:tc>
        <w:tc>
          <w:tcPr>
            <w:tcW w:w="537" w:type="pct"/>
            <w:tcBorders>
              <w:top w:val="single" w:sz="2"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2001/ 2002</w:t>
            </w:r>
          </w:p>
        </w:tc>
        <w:tc>
          <w:tcPr>
            <w:tcW w:w="532" w:type="pct"/>
            <w:tcBorders>
              <w:top w:val="single" w:sz="2"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2002/ 2003</w:t>
            </w:r>
          </w:p>
        </w:tc>
        <w:tc>
          <w:tcPr>
            <w:tcW w:w="532" w:type="pct"/>
            <w:tcBorders>
              <w:top w:val="single" w:sz="2"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2003/ 2004</w:t>
            </w:r>
          </w:p>
        </w:tc>
        <w:tc>
          <w:tcPr>
            <w:tcW w:w="533" w:type="pct"/>
            <w:tcBorders>
              <w:top w:val="single" w:sz="2"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2004/ 2005</w:t>
            </w:r>
          </w:p>
        </w:tc>
        <w:tc>
          <w:tcPr>
            <w:tcW w:w="533" w:type="pct"/>
            <w:tcBorders>
              <w:top w:val="single" w:sz="2"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2005/ 2006</w:t>
            </w:r>
          </w:p>
        </w:tc>
        <w:tc>
          <w:tcPr>
            <w:tcW w:w="533" w:type="pct"/>
            <w:tcBorders>
              <w:top w:val="single" w:sz="2"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2006/ 2007</w:t>
            </w:r>
          </w:p>
        </w:tc>
        <w:tc>
          <w:tcPr>
            <w:tcW w:w="499" w:type="pct"/>
            <w:tcBorders>
              <w:top w:val="single" w:sz="2"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2007/ 2008</w:t>
            </w:r>
          </w:p>
        </w:tc>
      </w:tr>
      <w:tr w:rsidR="00CE5D92" w:rsidRPr="00F56A6C" w:rsidTr="00AC3F32">
        <w:tc>
          <w:tcPr>
            <w:tcW w:w="774" w:type="pct"/>
            <w:tcBorders>
              <w:top w:val="single" w:sz="12" w:space="0" w:color="auto"/>
            </w:tcBorders>
          </w:tcPr>
          <w:p w:rsidR="00CE5D92" w:rsidRPr="0062018A" w:rsidRDefault="00CE5D92" w:rsidP="00CE5D92">
            <w:pPr>
              <w:jc w:val="both"/>
              <w:rPr>
                <w:b/>
                <w:sz w:val="18"/>
                <w:szCs w:val="18"/>
                <w:lang w:val="en-GB"/>
              </w:rPr>
            </w:pPr>
            <w:r w:rsidRPr="0062018A">
              <w:rPr>
                <w:b/>
                <w:sz w:val="18"/>
                <w:szCs w:val="18"/>
                <w:lang w:val="en-GB"/>
              </w:rPr>
              <w:t>Turkmenistan</w:t>
            </w:r>
          </w:p>
        </w:tc>
        <w:tc>
          <w:tcPr>
            <w:tcW w:w="526" w:type="pct"/>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4.3</w:t>
            </w:r>
          </w:p>
        </w:tc>
        <w:tc>
          <w:tcPr>
            <w:tcW w:w="537" w:type="pct"/>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4.0</w:t>
            </w:r>
          </w:p>
        </w:tc>
        <w:tc>
          <w:tcPr>
            <w:tcW w:w="532" w:type="pct"/>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4.0</w:t>
            </w:r>
          </w:p>
        </w:tc>
        <w:tc>
          <w:tcPr>
            <w:tcW w:w="532" w:type="pct"/>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4.0</w:t>
            </w:r>
          </w:p>
        </w:tc>
        <w:tc>
          <w:tcPr>
            <w:tcW w:w="533" w:type="pct"/>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4.1</w:t>
            </w:r>
          </w:p>
        </w:tc>
        <w:tc>
          <w:tcPr>
            <w:tcW w:w="533" w:type="pct"/>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4.1</w:t>
            </w:r>
          </w:p>
        </w:tc>
        <w:tc>
          <w:tcPr>
            <w:tcW w:w="533" w:type="pct"/>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3.8</w:t>
            </w:r>
          </w:p>
        </w:tc>
        <w:tc>
          <w:tcPr>
            <w:tcW w:w="499" w:type="pct"/>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3.8</w:t>
            </w:r>
          </w:p>
        </w:tc>
      </w:tr>
      <w:tr w:rsidR="00CE5D92" w:rsidRPr="00F56A6C" w:rsidTr="00AC3F32">
        <w:tc>
          <w:tcPr>
            <w:tcW w:w="774" w:type="pct"/>
          </w:tcPr>
          <w:p w:rsidR="00CE5D92" w:rsidRPr="0062018A" w:rsidRDefault="00CE5D92" w:rsidP="00CE5D92">
            <w:pPr>
              <w:jc w:val="both"/>
              <w:rPr>
                <w:sz w:val="18"/>
                <w:szCs w:val="18"/>
                <w:lang w:val="en-GB"/>
              </w:rPr>
            </w:pPr>
            <w:r w:rsidRPr="0062018A">
              <w:rPr>
                <w:sz w:val="18"/>
                <w:szCs w:val="18"/>
                <w:lang w:val="en-GB"/>
              </w:rPr>
              <w:t>Ashgabat</w:t>
            </w:r>
          </w:p>
        </w:tc>
        <w:tc>
          <w:tcPr>
            <w:tcW w:w="526" w:type="pct"/>
          </w:tcPr>
          <w:p w:rsidR="00CE5D92" w:rsidRPr="0062018A" w:rsidRDefault="00CE5D92" w:rsidP="00CE5D92">
            <w:pPr>
              <w:jc w:val="both"/>
              <w:rPr>
                <w:sz w:val="18"/>
                <w:szCs w:val="18"/>
                <w:lang w:val="en-GB"/>
              </w:rPr>
            </w:pPr>
            <w:r w:rsidRPr="0062018A">
              <w:rPr>
                <w:sz w:val="18"/>
                <w:szCs w:val="18"/>
                <w:lang w:val="en-GB"/>
              </w:rPr>
              <w:t>6</w:t>
            </w:r>
          </w:p>
        </w:tc>
        <w:tc>
          <w:tcPr>
            <w:tcW w:w="537" w:type="pct"/>
          </w:tcPr>
          <w:p w:rsidR="00CE5D92" w:rsidRPr="0062018A" w:rsidRDefault="00CE5D92" w:rsidP="00CE5D92">
            <w:pPr>
              <w:jc w:val="both"/>
              <w:rPr>
                <w:sz w:val="18"/>
                <w:szCs w:val="18"/>
                <w:lang w:val="en-GB"/>
              </w:rPr>
            </w:pPr>
            <w:r w:rsidRPr="0062018A">
              <w:rPr>
                <w:sz w:val="18"/>
                <w:szCs w:val="18"/>
                <w:lang w:val="en-GB"/>
              </w:rPr>
              <w:t>6</w:t>
            </w:r>
          </w:p>
        </w:tc>
        <w:tc>
          <w:tcPr>
            <w:tcW w:w="532" w:type="pct"/>
          </w:tcPr>
          <w:p w:rsidR="00CE5D92" w:rsidRPr="0062018A" w:rsidRDefault="00CE5D92" w:rsidP="00CE5D92">
            <w:pPr>
              <w:jc w:val="both"/>
              <w:rPr>
                <w:sz w:val="18"/>
                <w:szCs w:val="18"/>
                <w:lang w:val="en-GB"/>
              </w:rPr>
            </w:pPr>
            <w:r w:rsidRPr="0062018A">
              <w:rPr>
                <w:sz w:val="18"/>
                <w:szCs w:val="18"/>
                <w:lang w:val="en-GB"/>
              </w:rPr>
              <w:t>6</w:t>
            </w:r>
          </w:p>
        </w:tc>
        <w:tc>
          <w:tcPr>
            <w:tcW w:w="532" w:type="pct"/>
          </w:tcPr>
          <w:p w:rsidR="00CE5D92" w:rsidRPr="0062018A" w:rsidRDefault="00CE5D92" w:rsidP="00CE5D92">
            <w:pPr>
              <w:jc w:val="both"/>
              <w:rPr>
                <w:sz w:val="18"/>
                <w:szCs w:val="18"/>
                <w:lang w:val="en-GB"/>
              </w:rPr>
            </w:pPr>
            <w:r w:rsidRPr="0062018A">
              <w:rPr>
                <w:sz w:val="18"/>
                <w:szCs w:val="18"/>
                <w:lang w:val="en-GB"/>
              </w:rPr>
              <w:t>6</w:t>
            </w:r>
          </w:p>
        </w:tc>
        <w:tc>
          <w:tcPr>
            <w:tcW w:w="533" w:type="pct"/>
          </w:tcPr>
          <w:p w:rsidR="00CE5D92" w:rsidRPr="0062018A" w:rsidRDefault="00CE5D92" w:rsidP="00CE5D92">
            <w:pPr>
              <w:jc w:val="both"/>
              <w:rPr>
                <w:sz w:val="18"/>
                <w:szCs w:val="18"/>
                <w:lang w:val="en-GB"/>
              </w:rPr>
            </w:pPr>
            <w:r w:rsidRPr="0062018A">
              <w:rPr>
                <w:sz w:val="18"/>
                <w:szCs w:val="18"/>
                <w:lang w:val="en-GB"/>
              </w:rPr>
              <w:t>7</w:t>
            </w:r>
          </w:p>
        </w:tc>
        <w:tc>
          <w:tcPr>
            <w:tcW w:w="533" w:type="pct"/>
          </w:tcPr>
          <w:p w:rsidR="00CE5D92" w:rsidRPr="0062018A" w:rsidRDefault="00CE5D92" w:rsidP="00CE5D92">
            <w:pPr>
              <w:jc w:val="both"/>
              <w:rPr>
                <w:sz w:val="18"/>
                <w:szCs w:val="18"/>
                <w:lang w:val="en-GB"/>
              </w:rPr>
            </w:pPr>
            <w:r w:rsidRPr="0062018A">
              <w:rPr>
                <w:sz w:val="18"/>
                <w:szCs w:val="18"/>
                <w:lang w:val="en-GB"/>
              </w:rPr>
              <w:t>7</w:t>
            </w:r>
          </w:p>
        </w:tc>
        <w:tc>
          <w:tcPr>
            <w:tcW w:w="533" w:type="pct"/>
          </w:tcPr>
          <w:p w:rsidR="00CE5D92" w:rsidRPr="0062018A" w:rsidRDefault="00CE5D92" w:rsidP="00CE5D92">
            <w:pPr>
              <w:jc w:val="both"/>
              <w:rPr>
                <w:sz w:val="18"/>
                <w:szCs w:val="18"/>
                <w:lang w:val="en-GB"/>
              </w:rPr>
            </w:pPr>
            <w:r w:rsidRPr="0062018A">
              <w:rPr>
                <w:sz w:val="18"/>
                <w:szCs w:val="18"/>
                <w:lang w:val="en-GB"/>
              </w:rPr>
              <w:t>7</w:t>
            </w:r>
          </w:p>
        </w:tc>
        <w:tc>
          <w:tcPr>
            <w:tcW w:w="499" w:type="pct"/>
          </w:tcPr>
          <w:p w:rsidR="00CE5D92" w:rsidRPr="0062018A" w:rsidRDefault="00CE5D92" w:rsidP="00CE5D92">
            <w:pPr>
              <w:jc w:val="both"/>
              <w:rPr>
                <w:sz w:val="18"/>
                <w:szCs w:val="18"/>
                <w:lang w:val="en-GB"/>
              </w:rPr>
            </w:pPr>
            <w:r w:rsidRPr="0062018A">
              <w:rPr>
                <w:sz w:val="18"/>
                <w:szCs w:val="18"/>
                <w:lang w:val="en-GB"/>
              </w:rPr>
              <w:t>7</w:t>
            </w:r>
          </w:p>
        </w:tc>
      </w:tr>
      <w:tr w:rsidR="00CE5D92" w:rsidRPr="00F56A6C" w:rsidTr="00AC3F32">
        <w:tc>
          <w:tcPr>
            <w:tcW w:w="774" w:type="pct"/>
          </w:tcPr>
          <w:p w:rsidR="00CE5D92" w:rsidRPr="0062018A" w:rsidRDefault="00CE5D92" w:rsidP="00CE5D92">
            <w:pPr>
              <w:jc w:val="both"/>
              <w:rPr>
                <w:sz w:val="18"/>
                <w:szCs w:val="18"/>
                <w:lang w:val="en-GB"/>
              </w:rPr>
            </w:pPr>
            <w:r w:rsidRPr="0062018A">
              <w:rPr>
                <w:sz w:val="18"/>
                <w:szCs w:val="18"/>
                <w:lang w:val="en-GB"/>
              </w:rPr>
              <w:t>Provinces:</w:t>
            </w:r>
          </w:p>
        </w:tc>
        <w:tc>
          <w:tcPr>
            <w:tcW w:w="526" w:type="pct"/>
          </w:tcPr>
          <w:p w:rsidR="00CE5D92" w:rsidRPr="0062018A" w:rsidRDefault="00CE5D92" w:rsidP="00CE5D92">
            <w:pPr>
              <w:jc w:val="both"/>
              <w:rPr>
                <w:sz w:val="18"/>
                <w:szCs w:val="18"/>
                <w:lang w:val="en-GB"/>
              </w:rPr>
            </w:pPr>
          </w:p>
        </w:tc>
        <w:tc>
          <w:tcPr>
            <w:tcW w:w="537" w:type="pct"/>
          </w:tcPr>
          <w:p w:rsidR="00CE5D92" w:rsidRPr="0062018A" w:rsidRDefault="00CE5D92" w:rsidP="00CE5D92">
            <w:pPr>
              <w:jc w:val="both"/>
              <w:rPr>
                <w:sz w:val="18"/>
                <w:szCs w:val="18"/>
                <w:lang w:val="en-GB"/>
              </w:rPr>
            </w:pPr>
          </w:p>
        </w:tc>
        <w:tc>
          <w:tcPr>
            <w:tcW w:w="532" w:type="pct"/>
          </w:tcPr>
          <w:p w:rsidR="00CE5D92" w:rsidRPr="0062018A" w:rsidRDefault="00CE5D92" w:rsidP="00CE5D92">
            <w:pPr>
              <w:jc w:val="both"/>
              <w:rPr>
                <w:sz w:val="18"/>
                <w:szCs w:val="18"/>
                <w:lang w:val="en-GB"/>
              </w:rPr>
            </w:pPr>
          </w:p>
        </w:tc>
        <w:tc>
          <w:tcPr>
            <w:tcW w:w="532" w:type="pct"/>
          </w:tcPr>
          <w:p w:rsidR="00CE5D92" w:rsidRPr="0062018A" w:rsidRDefault="00CE5D92" w:rsidP="00CE5D92">
            <w:pPr>
              <w:jc w:val="both"/>
              <w:rPr>
                <w:sz w:val="18"/>
                <w:szCs w:val="18"/>
                <w:lang w:val="en-GB"/>
              </w:rPr>
            </w:pPr>
          </w:p>
        </w:tc>
        <w:tc>
          <w:tcPr>
            <w:tcW w:w="533" w:type="pct"/>
          </w:tcPr>
          <w:p w:rsidR="00CE5D92" w:rsidRPr="0062018A" w:rsidRDefault="00CE5D92" w:rsidP="00CE5D92">
            <w:pPr>
              <w:jc w:val="both"/>
              <w:rPr>
                <w:sz w:val="18"/>
                <w:szCs w:val="18"/>
                <w:lang w:val="en-GB"/>
              </w:rPr>
            </w:pPr>
          </w:p>
        </w:tc>
        <w:tc>
          <w:tcPr>
            <w:tcW w:w="533" w:type="pct"/>
          </w:tcPr>
          <w:p w:rsidR="00CE5D92" w:rsidRPr="0062018A" w:rsidRDefault="00CE5D92" w:rsidP="00CE5D92">
            <w:pPr>
              <w:jc w:val="both"/>
              <w:rPr>
                <w:sz w:val="18"/>
                <w:szCs w:val="18"/>
                <w:lang w:val="en-GB"/>
              </w:rPr>
            </w:pPr>
          </w:p>
        </w:tc>
        <w:tc>
          <w:tcPr>
            <w:tcW w:w="533" w:type="pct"/>
          </w:tcPr>
          <w:p w:rsidR="00CE5D92" w:rsidRPr="0062018A" w:rsidRDefault="00CE5D92" w:rsidP="00CE5D92">
            <w:pPr>
              <w:jc w:val="both"/>
              <w:rPr>
                <w:sz w:val="18"/>
                <w:szCs w:val="18"/>
                <w:lang w:val="en-GB"/>
              </w:rPr>
            </w:pPr>
          </w:p>
        </w:tc>
        <w:tc>
          <w:tcPr>
            <w:tcW w:w="499" w:type="pct"/>
          </w:tcPr>
          <w:p w:rsidR="00CE5D92" w:rsidRPr="0062018A" w:rsidRDefault="00CE5D92" w:rsidP="00CE5D92">
            <w:pPr>
              <w:jc w:val="both"/>
              <w:rPr>
                <w:sz w:val="18"/>
                <w:szCs w:val="18"/>
                <w:lang w:val="en-GB"/>
              </w:rPr>
            </w:pPr>
          </w:p>
        </w:tc>
      </w:tr>
      <w:tr w:rsidR="00CE5D92" w:rsidRPr="00F56A6C" w:rsidTr="00AC3F32">
        <w:tc>
          <w:tcPr>
            <w:tcW w:w="774" w:type="pct"/>
          </w:tcPr>
          <w:p w:rsidR="00CE5D92" w:rsidRPr="0062018A" w:rsidRDefault="00CE5D92" w:rsidP="00CE5D92">
            <w:pPr>
              <w:jc w:val="both"/>
              <w:rPr>
                <w:sz w:val="18"/>
                <w:szCs w:val="18"/>
                <w:lang w:val="en-GB"/>
              </w:rPr>
            </w:pPr>
            <w:r w:rsidRPr="0062018A">
              <w:rPr>
                <w:sz w:val="18"/>
                <w:szCs w:val="18"/>
                <w:lang w:val="en-GB"/>
              </w:rPr>
              <w:t>Akhal</w:t>
            </w:r>
          </w:p>
        </w:tc>
        <w:tc>
          <w:tcPr>
            <w:tcW w:w="526" w:type="pct"/>
          </w:tcPr>
          <w:p w:rsidR="00CE5D92" w:rsidRPr="0062018A" w:rsidRDefault="00CE5D92" w:rsidP="00CE5D92">
            <w:pPr>
              <w:jc w:val="both"/>
              <w:rPr>
                <w:sz w:val="18"/>
                <w:szCs w:val="18"/>
                <w:lang w:val="en-GB"/>
              </w:rPr>
            </w:pPr>
            <w:r w:rsidRPr="0062018A">
              <w:rPr>
                <w:sz w:val="18"/>
                <w:szCs w:val="18"/>
                <w:lang w:val="en-GB"/>
              </w:rPr>
              <w:t>-</w:t>
            </w:r>
          </w:p>
        </w:tc>
        <w:tc>
          <w:tcPr>
            <w:tcW w:w="537" w:type="pct"/>
          </w:tcPr>
          <w:p w:rsidR="00CE5D92" w:rsidRPr="0062018A" w:rsidRDefault="00CE5D92" w:rsidP="00CE5D92">
            <w:pPr>
              <w:jc w:val="both"/>
              <w:rPr>
                <w:sz w:val="18"/>
                <w:szCs w:val="18"/>
                <w:lang w:val="en-GB"/>
              </w:rPr>
            </w:pPr>
            <w:r w:rsidRPr="0062018A">
              <w:rPr>
                <w:sz w:val="18"/>
                <w:szCs w:val="18"/>
                <w:lang w:val="en-GB"/>
              </w:rPr>
              <w:t>-</w:t>
            </w:r>
          </w:p>
        </w:tc>
        <w:tc>
          <w:tcPr>
            <w:tcW w:w="532" w:type="pct"/>
          </w:tcPr>
          <w:p w:rsidR="00CE5D92" w:rsidRPr="0062018A" w:rsidRDefault="00CE5D92" w:rsidP="00CE5D92">
            <w:pPr>
              <w:jc w:val="both"/>
              <w:rPr>
                <w:sz w:val="18"/>
                <w:szCs w:val="18"/>
                <w:lang w:val="en-GB"/>
              </w:rPr>
            </w:pPr>
            <w:r w:rsidRPr="0062018A">
              <w:rPr>
                <w:sz w:val="18"/>
                <w:szCs w:val="18"/>
                <w:lang w:val="en-GB"/>
              </w:rPr>
              <w:t>-</w:t>
            </w:r>
          </w:p>
        </w:tc>
        <w:tc>
          <w:tcPr>
            <w:tcW w:w="532" w:type="pct"/>
          </w:tcPr>
          <w:p w:rsidR="00CE5D92" w:rsidRPr="0062018A" w:rsidRDefault="00CE5D92" w:rsidP="00CE5D92">
            <w:pPr>
              <w:jc w:val="both"/>
              <w:rPr>
                <w:sz w:val="18"/>
                <w:szCs w:val="18"/>
                <w:lang w:val="en-GB"/>
              </w:rPr>
            </w:pPr>
            <w:r w:rsidRPr="0062018A">
              <w:rPr>
                <w:sz w:val="18"/>
                <w:szCs w:val="18"/>
                <w:lang w:val="en-GB"/>
              </w:rPr>
              <w:t>-</w:t>
            </w:r>
          </w:p>
        </w:tc>
        <w:tc>
          <w:tcPr>
            <w:tcW w:w="533" w:type="pct"/>
          </w:tcPr>
          <w:p w:rsidR="00CE5D92" w:rsidRPr="0062018A" w:rsidRDefault="00CE5D92" w:rsidP="00CE5D92">
            <w:pPr>
              <w:jc w:val="both"/>
              <w:rPr>
                <w:sz w:val="18"/>
                <w:szCs w:val="18"/>
                <w:lang w:val="en-GB"/>
              </w:rPr>
            </w:pPr>
            <w:r w:rsidRPr="0062018A">
              <w:rPr>
                <w:sz w:val="18"/>
                <w:szCs w:val="18"/>
                <w:lang w:val="en-GB"/>
              </w:rPr>
              <w:t>-</w:t>
            </w:r>
          </w:p>
        </w:tc>
        <w:tc>
          <w:tcPr>
            <w:tcW w:w="533" w:type="pct"/>
          </w:tcPr>
          <w:p w:rsidR="00CE5D92" w:rsidRPr="0062018A" w:rsidRDefault="00CE5D92" w:rsidP="00CE5D92">
            <w:pPr>
              <w:jc w:val="both"/>
              <w:rPr>
                <w:sz w:val="18"/>
                <w:szCs w:val="18"/>
                <w:lang w:val="en-GB"/>
              </w:rPr>
            </w:pPr>
            <w:r w:rsidRPr="0062018A">
              <w:rPr>
                <w:sz w:val="18"/>
                <w:szCs w:val="18"/>
                <w:lang w:val="en-GB"/>
              </w:rPr>
              <w:t>-</w:t>
            </w:r>
          </w:p>
        </w:tc>
        <w:tc>
          <w:tcPr>
            <w:tcW w:w="533" w:type="pct"/>
          </w:tcPr>
          <w:p w:rsidR="00CE5D92" w:rsidRPr="0062018A" w:rsidRDefault="00CE5D92" w:rsidP="00CE5D92">
            <w:pPr>
              <w:jc w:val="both"/>
              <w:rPr>
                <w:sz w:val="18"/>
                <w:szCs w:val="18"/>
                <w:lang w:val="en-GB"/>
              </w:rPr>
            </w:pPr>
            <w:r w:rsidRPr="0062018A">
              <w:rPr>
                <w:sz w:val="18"/>
                <w:szCs w:val="18"/>
                <w:lang w:val="en-GB"/>
              </w:rPr>
              <w:t>-</w:t>
            </w:r>
          </w:p>
        </w:tc>
        <w:tc>
          <w:tcPr>
            <w:tcW w:w="499" w:type="pct"/>
          </w:tcPr>
          <w:p w:rsidR="00CE5D92" w:rsidRPr="0062018A" w:rsidRDefault="00CE5D92" w:rsidP="00CE5D92">
            <w:pPr>
              <w:jc w:val="both"/>
              <w:rPr>
                <w:sz w:val="18"/>
                <w:szCs w:val="18"/>
                <w:lang w:val="en-GB"/>
              </w:rPr>
            </w:pPr>
            <w:r w:rsidRPr="0062018A">
              <w:rPr>
                <w:sz w:val="18"/>
                <w:szCs w:val="18"/>
                <w:lang w:val="en-GB"/>
              </w:rPr>
              <w:t>0.04</w:t>
            </w:r>
          </w:p>
        </w:tc>
      </w:tr>
      <w:tr w:rsidR="00CE5D92" w:rsidRPr="00F56A6C" w:rsidTr="00AC3F32">
        <w:tc>
          <w:tcPr>
            <w:tcW w:w="774" w:type="pct"/>
          </w:tcPr>
          <w:p w:rsidR="00CE5D92" w:rsidRPr="0062018A" w:rsidRDefault="00CE5D92" w:rsidP="00CE5D92">
            <w:pPr>
              <w:jc w:val="both"/>
              <w:rPr>
                <w:sz w:val="18"/>
                <w:szCs w:val="18"/>
                <w:lang w:val="en-GB"/>
              </w:rPr>
            </w:pPr>
            <w:r w:rsidRPr="0062018A">
              <w:rPr>
                <w:sz w:val="18"/>
                <w:szCs w:val="18"/>
                <w:lang w:val="en-GB"/>
              </w:rPr>
              <w:t>Balkan</w:t>
            </w:r>
          </w:p>
        </w:tc>
        <w:tc>
          <w:tcPr>
            <w:tcW w:w="526" w:type="pct"/>
          </w:tcPr>
          <w:p w:rsidR="00CE5D92" w:rsidRPr="0062018A" w:rsidRDefault="00CE5D92" w:rsidP="00CE5D92">
            <w:pPr>
              <w:jc w:val="both"/>
              <w:rPr>
                <w:sz w:val="18"/>
                <w:szCs w:val="18"/>
                <w:lang w:val="en-GB"/>
              </w:rPr>
            </w:pPr>
            <w:r w:rsidRPr="0062018A">
              <w:rPr>
                <w:sz w:val="18"/>
                <w:szCs w:val="18"/>
                <w:lang w:val="en-GB"/>
              </w:rPr>
              <w:t>0.6</w:t>
            </w:r>
          </w:p>
        </w:tc>
        <w:tc>
          <w:tcPr>
            <w:tcW w:w="537" w:type="pct"/>
          </w:tcPr>
          <w:p w:rsidR="00CE5D92" w:rsidRPr="0062018A" w:rsidRDefault="00CE5D92" w:rsidP="00CE5D92">
            <w:pPr>
              <w:jc w:val="both"/>
              <w:rPr>
                <w:sz w:val="18"/>
                <w:szCs w:val="18"/>
                <w:lang w:val="en-GB"/>
              </w:rPr>
            </w:pPr>
            <w:r w:rsidRPr="0062018A">
              <w:rPr>
                <w:sz w:val="18"/>
                <w:szCs w:val="18"/>
                <w:lang w:val="en-GB"/>
              </w:rPr>
              <w:t>0.3</w:t>
            </w:r>
          </w:p>
        </w:tc>
        <w:tc>
          <w:tcPr>
            <w:tcW w:w="532" w:type="pct"/>
          </w:tcPr>
          <w:p w:rsidR="00CE5D92" w:rsidRPr="0062018A" w:rsidRDefault="00CE5D92" w:rsidP="00CE5D92">
            <w:pPr>
              <w:jc w:val="both"/>
              <w:rPr>
                <w:sz w:val="18"/>
                <w:szCs w:val="18"/>
                <w:lang w:val="en-GB"/>
              </w:rPr>
            </w:pPr>
            <w:r w:rsidRPr="0062018A">
              <w:rPr>
                <w:sz w:val="18"/>
                <w:szCs w:val="18"/>
                <w:lang w:val="en-GB"/>
              </w:rPr>
              <w:t>0.1</w:t>
            </w:r>
          </w:p>
        </w:tc>
        <w:tc>
          <w:tcPr>
            <w:tcW w:w="532" w:type="pct"/>
          </w:tcPr>
          <w:p w:rsidR="00CE5D92" w:rsidRPr="0062018A" w:rsidRDefault="00CE5D92" w:rsidP="00CE5D92">
            <w:pPr>
              <w:jc w:val="both"/>
              <w:rPr>
                <w:sz w:val="18"/>
                <w:szCs w:val="18"/>
                <w:lang w:val="en-GB"/>
              </w:rPr>
            </w:pPr>
            <w:r w:rsidRPr="0062018A">
              <w:rPr>
                <w:sz w:val="18"/>
                <w:szCs w:val="18"/>
                <w:lang w:val="en-GB"/>
              </w:rPr>
              <w:t>0.1</w:t>
            </w:r>
          </w:p>
        </w:tc>
        <w:tc>
          <w:tcPr>
            <w:tcW w:w="533" w:type="pct"/>
          </w:tcPr>
          <w:p w:rsidR="00CE5D92" w:rsidRPr="0062018A" w:rsidRDefault="00CE5D92" w:rsidP="00CE5D92">
            <w:pPr>
              <w:jc w:val="both"/>
              <w:rPr>
                <w:sz w:val="18"/>
                <w:szCs w:val="18"/>
                <w:lang w:val="en-GB"/>
              </w:rPr>
            </w:pPr>
            <w:r w:rsidRPr="0062018A">
              <w:rPr>
                <w:sz w:val="18"/>
                <w:szCs w:val="18"/>
                <w:lang w:val="en-GB"/>
              </w:rPr>
              <w:t>0.1</w:t>
            </w:r>
          </w:p>
        </w:tc>
        <w:tc>
          <w:tcPr>
            <w:tcW w:w="533" w:type="pct"/>
          </w:tcPr>
          <w:p w:rsidR="00CE5D92" w:rsidRPr="0062018A" w:rsidRDefault="00CE5D92" w:rsidP="00CE5D92">
            <w:pPr>
              <w:jc w:val="both"/>
              <w:rPr>
                <w:sz w:val="18"/>
                <w:szCs w:val="18"/>
                <w:lang w:val="en-GB"/>
              </w:rPr>
            </w:pPr>
            <w:r w:rsidRPr="0062018A">
              <w:rPr>
                <w:sz w:val="18"/>
                <w:szCs w:val="18"/>
                <w:lang w:val="en-GB"/>
              </w:rPr>
              <w:t>0.1</w:t>
            </w:r>
          </w:p>
        </w:tc>
        <w:tc>
          <w:tcPr>
            <w:tcW w:w="533" w:type="pct"/>
          </w:tcPr>
          <w:p w:rsidR="00CE5D92" w:rsidRPr="0062018A" w:rsidRDefault="00CE5D92" w:rsidP="00CE5D92">
            <w:pPr>
              <w:jc w:val="both"/>
              <w:rPr>
                <w:sz w:val="18"/>
                <w:szCs w:val="18"/>
                <w:lang w:val="en-GB"/>
              </w:rPr>
            </w:pPr>
            <w:r w:rsidRPr="0062018A">
              <w:rPr>
                <w:sz w:val="18"/>
                <w:szCs w:val="18"/>
                <w:lang w:val="en-GB"/>
              </w:rPr>
              <w:t>0.1</w:t>
            </w:r>
          </w:p>
        </w:tc>
        <w:tc>
          <w:tcPr>
            <w:tcW w:w="499" w:type="pct"/>
          </w:tcPr>
          <w:p w:rsidR="00CE5D92" w:rsidRPr="0062018A" w:rsidRDefault="00CE5D92" w:rsidP="00CE5D92">
            <w:pPr>
              <w:jc w:val="both"/>
              <w:rPr>
                <w:sz w:val="18"/>
                <w:szCs w:val="18"/>
                <w:lang w:val="en-GB"/>
              </w:rPr>
            </w:pPr>
            <w:r w:rsidRPr="0062018A">
              <w:rPr>
                <w:sz w:val="18"/>
                <w:szCs w:val="18"/>
                <w:lang w:val="en-GB"/>
              </w:rPr>
              <w:t>0.2</w:t>
            </w:r>
          </w:p>
        </w:tc>
      </w:tr>
      <w:tr w:rsidR="00CE5D92" w:rsidRPr="00F56A6C" w:rsidTr="00AC3F32">
        <w:tc>
          <w:tcPr>
            <w:tcW w:w="774" w:type="pct"/>
          </w:tcPr>
          <w:p w:rsidR="00CE5D92" w:rsidRPr="0062018A" w:rsidRDefault="00CE5D92" w:rsidP="00CE5D92">
            <w:pPr>
              <w:jc w:val="both"/>
              <w:rPr>
                <w:sz w:val="18"/>
                <w:szCs w:val="18"/>
                <w:lang w:val="en-GB"/>
              </w:rPr>
            </w:pPr>
            <w:r w:rsidRPr="0062018A">
              <w:rPr>
                <w:sz w:val="18"/>
                <w:szCs w:val="18"/>
                <w:lang w:val="en-GB"/>
              </w:rPr>
              <w:t>Dashoguz</w:t>
            </w:r>
          </w:p>
        </w:tc>
        <w:tc>
          <w:tcPr>
            <w:tcW w:w="526" w:type="pct"/>
          </w:tcPr>
          <w:p w:rsidR="00CE5D92" w:rsidRPr="0062018A" w:rsidRDefault="00CE5D92" w:rsidP="00CE5D92">
            <w:pPr>
              <w:jc w:val="both"/>
              <w:rPr>
                <w:sz w:val="18"/>
                <w:szCs w:val="18"/>
                <w:lang w:val="en-GB"/>
              </w:rPr>
            </w:pPr>
            <w:r w:rsidRPr="0062018A">
              <w:rPr>
                <w:sz w:val="18"/>
                <w:szCs w:val="18"/>
                <w:lang w:val="en-GB"/>
              </w:rPr>
              <w:t>0.6</w:t>
            </w:r>
          </w:p>
        </w:tc>
        <w:tc>
          <w:tcPr>
            <w:tcW w:w="537" w:type="pct"/>
          </w:tcPr>
          <w:p w:rsidR="00CE5D92" w:rsidRPr="0062018A" w:rsidRDefault="00CE5D92" w:rsidP="00CE5D92">
            <w:pPr>
              <w:jc w:val="both"/>
              <w:rPr>
                <w:sz w:val="18"/>
                <w:szCs w:val="18"/>
                <w:lang w:val="en-GB"/>
              </w:rPr>
            </w:pPr>
            <w:r w:rsidRPr="0062018A">
              <w:rPr>
                <w:sz w:val="18"/>
                <w:szCs w:val="18"/>
                <w:lang w:val="en-GB"/>
              </w:rPr>
              <w:t>0.6</w:t>
            </w:r>
          </w:p>
        </w:tc>
        <w:tc>
          <w:tcPr>
            <w:tcW w:w="532" w:type="pct"/>
          </w:tcPr>
          <w:p w:rsidR="00CE5D92" w:rsidRPr="0062018A" w:rsidRDefault="00CE5D92" w:rsidP="00CE5D92">
            <w:pPr>
              <w:jc w:val="both"/>
              <w:rPr>
                <w:sz w:val="18"/>
                <w:szCs w:val="18"/>
                <w:lang w:val="en-GB"/>
              </w:rPr>
            </w:pPr>
            <w:r w:rsidRPr="0062018A">
              <w:rPr>
                <w:sz w:val="18"/>
                <w:szCs w:val="18"/>
                <w:lang w:val="en-GB"/>
              </w:rPr>
              <w:t>0.6</w:t>
            </w:r>
          </w:p>
        </w:tc>
        <w:tc>
          <w:tcPr>
            <w:tcW w:w="532" w:type="pct"/>
          </w:tcPr>
          <w:p w:rsidR="00CE5D92" w:rsidRPr="0062018A" w:rsidRDefault="00CE5D92" w:rsidP="00CE5D92">
            <w:pPr>
              <w:jc w:val="both"/>
              <w:rPr>
                <w:sz w:val="18"/>
                <w:szCs w:val="18"/>
                <w:lang w:val="en-GB"/>
              </w:rPr>
            </w:pPr>
            <w:r w:rsidRPr="0062018A">
              <w:rPr>
                <w:sz w:val="18"/>
                <w:szCs w:val="18"/>
                <w:lang w:val="en-GB"/>
              </w:rPr>
              <w:t>0.6</w:t>
            </w:r>
          </w:p>
        </w:tc>
        <w:tc>
          <w:tcPr>
            <w:tcW w:w="533" w:type="pct"/>
          </w:tcPr>
          <w:p w:rsidR="00CE5D92" w:rsidRPr="0062018A" w:rsidRDefault="00CE5D92" w:rsidP="00CE5D92">
            <w:pPr>
              <w:jc w:val="both"/>
              <w:rPr>
                <w:sz w:val="18"/>
                <w:szCs w:val="18"/>
                <w:lang w:val="en-GB"/>
              </w:rPr>
            </w:pPr>
            <w:r w:rsidRPr="0062018A">
              <w:rPr>
                <w:sz w:val="18"/>
                <w:szCs w:val="18"/>
                <w:lang w:val="en-GB"/>
              </w:rPr>
              <w:t>0.6</w:t>
            </w:r>
          </w:p>
        </w:tc>
        <w:tc>
          <w:tcPr>
            <w:tcW w:w="533" w:type="pct"/>
          </w:tcPr>
          <w:p w:rsidR="00CE5D92" w:rsidRPr="0062018A" w:rsidRDefault="00CE5D92" w:rsidP="00CE5D92">
            <w:pPr>
              <w:jc w:val="both"/>
              <w:rPr>
                <w:sz w:val="18"/>
                <w:szCs w:val="18"/>
                <w:lang w:val="en-GB"/>
              </w:rPr>
            </w:pPr>
            <w:r w:rsidRPr="0062018A">
              <w:rPr>
                <w:sz w:val="18"/>
                <w:szCs w:val="18"/>
                <w:lang w:val="en-GB"/>
              </w:rPr>
              <w:t>0.6</w:t>
            </w:r>
          </w:p>
        </w:tc>
        <w:tc>
          <w:tcPr>
            <w:tcW w:w="533" w:type="pct"/>
          </w:tcPr>
          <w:p w:rsidR="00CE5D92" w:rsidRPr="0062018A" w:rsidRDefault="00CE5D92" w:rsidP="00CE5D92">
            <w:pPr>
              <w:jc w:val="both"/>
              <w:rPr>
                <w:sz w:val="18"/>
                <w:szCs w:val="18"/>
                <w:lang w:val="en-GB"/>
              </w:rPr>
            </w:pPr>
            <w:r w:rsidRPr="0062018A">
              <w:rPr>
                <w:sz w:val="18"/>
                <w:szCs w:val="18"/>
                <w:lang w:val="en-GB"/>
              </w:rPr>
              <w:t>0.6</w:t>
            </w:r>
          </w:p>
        </w:tc>
        <w:tc>
          <w:tcPr>
            <w:tcW w:w="499" w:type="pct"/>
          </w:tcPr>
          <w:p w:rsidR="00CE5D92" w:rsidRPr="0062018A" w:rsidRDefault="00CE5D92" w:rsidP="00CE5D92">
            <w:pPr>
              <w:jc w:val="both"/>
              <w:rPr>
                <w:sz w:val="18"/>
                <w:szCs w:val="18"/>
                <w:lang w:val="en-GB"/>
              </w:rPr>
            </w:pPr>
            <w:r w:rsidRPr="0062018A">
              <w:rPr>
                <w:sz w:val="18"/>
                <w:szCs w:val="18"/>
                <w:lang w:val="en-GB"/>
              </w:rPr>
              <w:t>0.6</w:t>
            </w:r>
          </w:p>
        </w:tc>
      </w:tr>
      <w:tr w:rsidR="00CE5D92" w:rsidRPr="00F56A6C" w:rsidTr="00AC3F32">
        <w:tc>
          <w:tcPr>
            <w:tcW w:w="774" w:type="pct"/>
          </w:tcPr>
          <w:p w:rsidR="00CE5D92" w:rsidRPr="0062018A" w:rsidRDefault="00CE5D92" w:rsidP="00CE5D92">
            <w:pPr>
              <w:jc w:val="both"/>
              <w:rPr>
                <w:sz w:val="18"/>
                <w:szCs w:val="18"/>
                <w:lang w:val="en-GB"/>
              </w:rPr>
            </w:pPr>
            <w:r w:rsidRPr="0062018A">
              <w:rPr>
                <w:sz w:val="18"/>
                <w:szCs w:val="18"/>
                <w:lang w:val="en-GB"/>
              </w:rPr>
              <w:t>Lebap</w:t>
            </w:r>
          </w:p>
        </w:tc>
        <w:tc>
          <w:tcPr>
            <w:tcW w:w="526" w:type="pct"/>
          </w:tcPr>
          <w:p w:rsidR="00CE5D92" w:rsidRPr="0062018A" w:rsidRDefault="00CE5D92" w:rsidP="00CE5D92">
            <w:pPr>
              <w:jc w:val="both"/>
              <w:rPr>
                <w:sz w:val="18"/>
                <w:szCs w:val="18"/>
                <w:lang w:val="en-GB"/>
              </w:rPr>
            </w:pPr>
            <w:r w:rsidRPr="0062018A">
              <w:rPr>
                <w:sz w:val="18"/>
                <w:szCs w:val="18"/>
                <w:lang w:val="en-GB"/>
              </w:rPr>
              <w:t>0.3</w:t>
            </w:r>
          </w:p>
        </w:tc>
        <w:tc>
          <w:tcPr>
            <w:tcW w:w="537" w:type="pct"/>
          </w:tcPr>
          <w:p w:rsidR="00CE5D92" w:rsidRPr="0062018A" w:rsidRDefault="00CE5D92" w:rsidP="00CE5D92">
            <w:pPr>
              <w:jc w:val="both"/>
              <w:rPr>
                <w:sz w:val="18"/>
                <w:szCs w:val="18"/>
                <w:lang w:val="en-GB"/>
              </w:rPr>
            </w:pPr>
            <w:r w:rsidRPr="0062018A">
              <w:rPr>
                <w:sz w:val="18"/>
                <w:szCs w:val="18"/>
                <w:lang w:val="en-GB"/>
              </w:rPr>
              <w:t>3</w:t>
            </w:r>
          </w:p>
        </w:tc>
        <w:tc>
          <w:tcPr>
            <w:tcW w:w="532" w:type="pct"/>
          </w:tcPr>
          <w:p w:rsidR="00CE5D92" w:rsidRPr="0062018A" w:rsidRDefault="00CE5D92" w:rsidP="00CE5D92">
            <w:pPr>
              <w:jc w:val="both"/>
              <w:rPr>
                <w:sz w:val="18"/>
                <w:szCs w:val="18"/>
                <w:lang w:val="en-GB"/>
              </w:rPr>
            </w:pPr>
            <w:r w:rsidRPr="0062018A">
              <w:rPr>
                <w:sz w:val="18"/>
                <w:szCs w:val="18"/>
                <w:lang w:val="en-GB"/>
              </w:rPr>
              <w:t>0.3</w:t>
            </w:r>
          </w:p>
        </w:tc>
        <w:tc>
          <w:tcPr>
            <w:tcW w:w="532" w:type="pct"/>
          </w:tcPr>
          <w:p w:rsidR="00CE5D92" w:rsidRPr="0062018A" w:rsidRDefault="00CE5D92" w:rsidP="00CE5D92">
            <w:pPr>
              <w:jc w:val="both"/>
              <w:rPr>
                <w:sz w:val="18"/>
                <w:szCs w:val="18"/>
                <w:lang w:val="en-GB"/>
              </w:rPr>
            </w:pPr>
            <w:r w:rsidRPr="0062018A">
              <w:rPr>
                <w:sz w:val="18"/>
                <w:szCs w:val="18"/>
                <w:lang w:val="en-GB"/>
              </w:rPr>
              <w:t>0.3</w:t>
            </w:r>
          </w:p>
        </w:tc>
        <w:tc>
          <w:tcPr>
            <w:tcW w:w="533" w:type="pct"/>
          </w:tcPr>
          <w:p w:rsidR="00CE5D92" w:rsidRPr="0062018A" w:rsidRDefault="00CE5D92" w:rsidP="00CE5D92">
            <w:pPr>
              <w:jc w:val="both"/>
              <w:rPr>
                <w:sz w:val="18"/>
                <w:szCs w:val="18"/>
                <w:lang w:val="en-GB"/>
              </w:rPr>
            </w:pPr>
            <w:r w:rsidRPr="0062018A">
              <w:rPr>
                <w:sz w:val="18"/>
                <w:szCs w:val="18"/>
                <w:lang w:val="en-GB"/>
              </w:rPr>
              <w:t>0.3</w:t>
            </w:r>
          </w:p>
        </w:tc>
        <w:tc>
          <w:tcPr>
            <w:tcW w:w="533" w:type="pct"/>
          </w:tcPr>
          <w:p w:rsidR="00CE5D92" w:rsidRPr="0062018A" w:rsidRDefault="00CE5D92" w:rsidP="00CE5D92">
            <w:pPr>
              <w:jc w:val="both"/>
              <w:rPr>
                <w:sz w:val="18"/>
                <w:szCs w:val="18"/>
                <w:lang w:val="en-GB"/>
              </w:rPr>
            </w:pPr>
            <w:r w:rsidRPr="0062018A">
              <w:rPr>
                <w:sz w:val="18"/>
                <w:szCs w:val="18"/>
                <w:lang w:val="en-GB"/>
              </w:rPr>
              <w:t>0.3</w:t>
            </w:r>
          </w:p>
        </w:tc>
        <w:tc>
          <w:tcPr>
            <w:tcW w:w="533" w:type="pct"/>
          </w:tcPr>
          <w:p w:rsidR="00CE5D92" w:rsidRPr="0062018A" w:rsidRDefault="00CE5D92" w:rsidP="00CE5D92">
            <w:pPr>
              <w:jc w:val="both"/>
              <w:rPr>
                <w:sz w:val="18"/>
                <w:szCs w:val="18"/>
                <w:lang w:val="en-GB"/>
              </w:rPr>
            </w:pPr>
            <w:r w:rsidRPr="0062018A">
              <w:rPr>
                <w:sz w:val="18"/>
                <w:szCs w:val="18"/>
                <w:lang w:val="en-GB"/>
              </w:rPr>
              <w:t>0.3</w:t>
            </w:r>
          </w:p>
        </w:tc>
        <w:tc>
          <w:tcPr>
            <w:tcW w:w="499" w:type="pct"/>
          </w:tcPr>
          <w:p w:rsidR="00CE5D92" w:rsidRPr="0062018A" w:rsidRDefault="00CE5D92" w:rsidP="00CE5D92">
            <w:pPr>
              <w:jc w:val="both"/>
              <w:rPr>
                <w:sz w:val="18"/>
                <w:szCs w:val="18"/>
                <w:lang w:val="en-GB"/>
              </w:rPr>
            </w:pPr>
            <w:r w:rsidRPr="0062018A">
              <w:rPr>
                <w:sz w:val="18"/>
                <w:szCs w:val="18"/>
                <w:lang w:val="en-GB"/>
              </w:rPr>
              <w:t>0.3</w:t>
            </w:r>
          </w:p>
        </w:tc>
      </w:tr>
      <w:tr w:rsidR="00CE5D92" w:rsidRPr="00F56A6C" w:rsidTr="00AC3F32">
        <w:tc>
          <w:tcPr>
            <w:tcW w:w="774" w:type="pct"/>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Mary</w:t>
            </w:r>
          </w:p>
        </w:tc>
        <w:tc>
          <w:tcPr>
            <w:tcW w:w="526" w:type="pct"/>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0.7</w:t>
            </w:r>
          </w:p>
        </w:tc>
        <w:tc>
          <w:tcPr>
            <w:tcW w:w="537" w:type="pct"/>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0.7</w:t>
            </w:r>
          </w:p>
        </w:tc>
        <w:tc>
          <w:tcPr>
            <w:tcW w:w="532" w:type="pct"/>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0.7</w:t>
            </w:r>
          </w:p>
        </w:tc>
        <w:tc>
          <w:tcPr>
            <w:tcW w:w="532" w:type="pct"/>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0.7</w:t>
            </w:r>
          </w:p>
        </w:tc>
        <w:tc>
          <w:tcPr>
            <w:tcW w:w="533" w:type="pct"/>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0.7</w:t>
            </w:r>
          </w:p>
        </w:tc>
        <w:tc>
          <w:tcPr>
            <w:tcW w:w="533" w:type="pct"/>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0.7</w:t>
            </w:r>
          </w:p>
        </w:tc>
        <w:tc>
          <w:tcPr>
            <w:tcW w:w="533" w:type="pct"/>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0.7</w:t>
            </w:r>
          </w:p>
        </w:tc>
        <w:tc>
          <w:tcPr>
            <w:tcW w:w="499" w:type="pct"/>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0.7</w:t>
            </w:r>
          </w:p>
        </w:tc>
      </w:tr>
    </w:tbl>
    <w:p w:rsidR="0029440F" w:rsidRDefault="0029440F" w:rsidP="0062018A">
      <w:pPr>
        <w:spacing w:before="120" w:after="120"/>
        <w:ind w:left="1134" w:right="1134"/>
        <w:jc w:val="both"/>
        <w:rPr>
          <w:b/>
          <w:lang w:val="en-GB"/>
        </w:rPr>
      </w:pPr>
    </w:p>
    <w:p w:rsidR="00CE5D92" w:rsidRPr="00F56A6C" w:rsidRDefault="0029440F" w:rsidP="0062018A">
      <w:pPr>
        <w:spacing w:before="120" w:after="120"/>
        <w:ind w:left="1134" w:right="1134"/>
        <w:jc w:val="both"/>
        <w:rPr>
          <w:b/>
          <w:lang w:val="en-GB"/>
        </w:rPr>
      </w:pPr>
      <w:r>
        <w:rPr>
          <w:b/>
          <w:lang w:val="en-GB"/>
        </w:rPr>
        <w:br w:type="page"/>
      </w:r>
      <w:r w:rsidR="00CE5D92" w:rsidRPr="00F56A6C">
        <w:rPr>
          <w:b/>
          <w:lang w:val="en-GB"/>
        </w:rPr>
        <w:t>Number of teachers in them</w:t>
      </w:r>
    </w:p>
    <w:tbl>
      <w:tblPr>
        <w:tblW w:w="4315" w:type="pct"/>
        <w:tblInd w:w="1101" w:type="dxa"/>
        <w:tblLook w:val="00BF" w:firstRow="1" w:lastRow="0" w:firstColumn="1" w:lastColumn="0" w:noHBand="0" w:noVBand="0"/>
      </w:tblPr>
      <w:tblGrid>
        <w:gridCol w:w="1317"/>
        <w:gridCol w:w="895"/>
        <w:gridCol w:w="913"/>
        <w:gridCol w:w="905"/>
        <w:gridCol w:w="905"/>
        <w:gridCol w:w="907"/>
        <w:gridCol w:w="907"/>
        <w:gridCol w:w="907"/>
        <w:gridCol w:w="849"/>
      </w:tblGrid>
      <w:tr w:rsidR="00CE5D92" w:rsidRPr="00F56A6C" w:rsidTr="007F0F7A">
        <w:trPr>
          <w:tblHeader/>
        </w:trPr>
        <w:tc>
          <w:tcPr>
            <w:tcW w:w="774" w:type="pct"/>
            <w:tcBorders>
              <w:top w:val="single" w:sz="2" w:space="0" w:color="auto"/>
              <w:bottom w:val="single" w:sz="12" w:space="0" w:color="auto"/>
            </w:tcBorders>
          </w:tcPr>
          <w:p w:rsidR="00CE5D92" w:rsidRPr="0062018A" w:rsidRDefault="00CE5D92" w:rsidP="00CE5D92">
            <w:pPr>
              <w:jc w:val="both"/>
              <w:rPr>
                <w:i/>
                <w:sz w:val="16"/>
                <w:szCs w:val="16"/>
                <w:lang w:val="en-GB"/>
              </w:rPr>
            </w:pPr>
          </w:p>
        </w:tc>
        <w:tc>
          <w:tcPr>
            <w:tcW w:w="527" w:type="pct"/>
            <w:tcBorders>
              <w:top w:val="single" w:sz="2"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2000/ 2001</w:t>
            </w:r>
          </w:p>
        </w:tc>
        <w:tc>
          <w:tcPr>
            <w:tcW w:w="537" w:type="pct"/>
            <w:tcBorders>
              <w:top w:val="single" w:sz="2"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2001/ 2002</w:t>
            </w:r>
          </w:p>
        </w:tc>
        <w:tc>
          <w:tcPr>
            <w:tcW w:w="532" w:type="pct"/>
            <w:tcBorders>
              <w:top w:val="single" w:sz="2"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2002/ 2003</w:t>
            </w:r>
          </w:p>
        </w:tc>
        <w:tc>
          <w:tcPr>
            <w:tcW w:w="532" w:type="pct"/>
            <w:tcBorders>
              <w:top w:val="single" w:sz="2"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2003/ 2004</w:t>
            </w:r>
          </w:p>
        </w:tc>
        <w:tc>
          <w:tcPr>
            <w:tcW w:w="533" w:type="pct"/>
            <w:tcBorders>
              <w:top w:val="single" w:sz="2"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2004/ 2005</w:t>
            </w:r>
          </w:p>
        </w:tc>
        <w:tc>
          <w:tcPr>
            <w:tcW w:w="533" w:type="pct"/>
            <w:tcBorders>
              <w:top w:val="single" w:sz="2"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2005/ 2006</w:t>
            </w:r>
          </w:p>
        </w:tc>
        <w:tc>
          <w:tcPr>
            <w:tcW w:w="533" w:type="pct"/>
            <w:tcBorders>
              <w:top w:val="single" w:sz="2"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2006/ 2007</w:t>
            </w:r>
          </w:p>
        </w:tc>
        <w:tc>
          <w:tcPr>
            <w:tcW w:w="499" w:type="pct"/>
            <w:tcBorders>
              <w:top w:val="single" w:sz="2"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2007/ 2008</w:t>
            </w:r>
          </w:p>
        </w:tc>
      </w:tr>
      <w:tr w:rsidR="00CE5D92" w:rsidRPr="00F56A6C" w:rsidTr="0062018A">
        <w:tc>
          <w:tcPr>
            <w:tcW w:w="774" w:type="pct"/>
            <w:tcBorders>
              <w:top w:val="single" w:sz="12" w:space="0" w:color="auto"/>
            </w:tcBorders>
          </w:tcPr>
          <w:p w:rsidR="00CE5D92" w:rsidRPr="0062018A" w:rsidRDefault="00CE5D92" w:rsidP="00CE5D92">
            <w:pPr>
              <w:jc w:val="both"/>
              <w:rPr>
                <w:b/>
                <w:sz w:val="18"/>
                <w:szCs w:val="18"/>
                <w:lang w:val="en-GB"/>
              </w:rPr>
            </w:pPr>
            <w:r w:rsidRPr="0062018A">
              <w:rPr>
                <w:b/>
                <w:sz w:val="18"/>
                <w:szCs w:val="18"/>
                <w:lang w:val="en-GB"/>
              </w:rPr>
              <w:t>Turkmenistan</w:t>
            </w:r>
          </w:p>
        </w:tc>
        <w:tc>
          <w:tcPr>
            <w:tcW w:w="527" w:type="pct"/>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730</w:t>
            </w:r>
          </w:p>
        </w:tc>
        <w:tc>
          <w:tcPr>
            <w:tcW w:w="537" w:type="pct"/>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610</w:t>
            </w:r>
          </w:p>
        </w:tc>
        <w:tc>
          <w:tcPr>
            <w:tcW w:w="532" w:type="pct"/>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540</w:t>
            </w:r>
          </w:p>
        </w:tc>
        <w:tc>
          <w:tcPr>
            <w:tcW w:w="532" w:type="pct"/>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521</w:t>
            </w:r>
          </w:p>
        </w:tc>
        <w:tc>
          <w:tcPr>
            <w:tcW w:w="533" w:type="pct"/>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498</w:t>
            </w:r>
          </w:p>
        </w:tc>
        <w:tc>
          <w:tcPr>
            <w:tcW w:w="533" w:type="pct"/>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497</w:t>
            </w:r>
          </w:p>
        </w:tc>
        <w:tc>
          <w:tcPr>
            <w:tcW w:w="533" w:type="pct"/>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489</w:t>
            </w:r>
          </w:p>
        </w:tc>
        <w:tc>
          <w:tcPr>
            <w:tcW w:w="499" w:type="pct"/>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595</w:t>
            </w:r>
          </w:p>
        </w:tc>
      </w:tr>
      <w:tr w:rsidR="00CE5D92" w:rsidRPr="00F56A6C" w:rsidTr="0062018A">
        <w:tc>
          <w:tcPr>
            <w:tcW w:w="774" w:type="pct"/>
          </w:tcPr>
          <w:p w:rsidR="00CE5D92" w:rsidRPr="0062018A" w:rsidRDefault="00CE5D92" w:rsidP="00CE5D92">
            <w:pPr>
              <w:jc w:val="both"/>
              <w:rPr>
                <w:sz w:val="18"/>
                <w:szCs w:val="18"/>
                <w:lang w:val="en-GB"/>
              </w:rPr>
            </w:pPr>
            <w:r w:rsidRPr="0062018A">
              <w:rPr>
                <w:sz w:val="18"/>
                <w:szCs w:val="18"/>
                <w:lang w:val="en-GB"/>
              </w:rPr>
              <w:t>Ashgabat</w:t>
            </w:r>
          </w:p>
        </w:tc>
        <w:tc>
          <w:tcPr>
            <w:tcW w:w="527" w:type="pct"/>
          </w:tcPr>
          <w:p w:rsidR="00CE5D92" w:rsidRPr="0062018A" w:rsidRDefault="00CE5D92" w:rsidP="00CE5D92">
            <w:pPr>
              <w:jc w:val="both"/>
              <w:rPr>
                <w:sz w:val="18"/>
                <w:szCs w:val="18"/>
                <w:lang w:val="en-GB"/>
              </w:rPr>
            </w:pPr>
            <w:r w:rsidRPr="0062018A">
              <w:rPr>
                <w:sz w:val="18"/>
                <w:szCs w:val="18"/>
                <w:lang w:val="en-GB"/>
              </w:rPr>
              <w:t>256</w:t>
            </w:r>
          </w:p>
        </w:tc>
        <w:tc>
          <w:tcPr>
            <w:tcW w:w="537" w:type="pct"/>
          </w:tcPr>
          <w:p w:rsidR="00CE5D92" w:rsidRPr="0062018A" w:rsidRDefault="00CE5D92" w:rsidP="00CE5D92">
            <w:pPr>
              <w:jc w:val="both"/>
              <w:rPr>
                <w:sz w:val="18"/>
                <w:szCs w:val="18"/>
                <w:lang w:val="en-GB"/>
              </w:rPr>
            </w:pPr>
            <w:r w:rsidRPr="0062018A">
              <w:rPr>
                <w:sz w:val="18"/>
                <w:szCs w:val="18"/>
                <w:lang w:val="en-GB"/>
              </w:rPr>
              <w:t>264</w:t>
            </w:r>
          </w:p>
        </w:tc>
        <w:tc>
          <w:tcPr>
            <w:tcW w:w="532" w:type="pct"/>
          </w:tcPr>
          <w:p w:rsidR="00CE5D92" w:rsidRPr="0062018A" w:rsidRDefault="00CE5D92" w:rsidP="00CE5D92">
            <w:pPr>
              <w:jc w:val="both"/>
              <w:rPr>
                <w:sz w:val="18"/>
                <w:szCs w:val="18"/>
                <w:lang w:val="en-GB"/>
              </w:rPr>
            </w:pPr>
            <w:r w:rsidRPr="0062018A">
              <w:rPr>
                <w:sz w:val="18"/>
                <w:szCs w:val="18"/>
                <w:lang w:val="en-GB"/>
              </w:rPr>
              <w:t>298</w:t>
            </w:r>
          </w:p>
        </w:tc>
        <w:tc>
          <w:tcPr>
            <w:tcW w:w="532" w:type="pct"/>
          </w:tcPr>
          <w:p w:rsidR="00CE5D92" w:rsidRPr="0062018A" w:rsidRDefault="00CE5D92" w:rsidP="00CE5D92">
            <w:pPr>
              <w:jc w:val="both"/>
              <w:rPr>
                <w:sz w:val="18"/>
                <w:szCs w:val="18"/>
                <w:lang w:val="en-GB"/>
              </w:rPr>
            </w:pPr>
            <w:r w:rsidRPr="0062018A">
              <w:rPr>
                <w:sz w:val="18"/>
                <w:szCs w:val="18"/>
                <w:lang w:val="en-GB"/>
              </w:rPr>
              <w:t>216</w:t>
            </w:r>
          </w:p>
        </w:tc>
        <w:tc>
          <w:tcPr>
            <w:tcW w:w="533" w:type="pct"/>
          </w:tcPr>
          <w:p w:rsidR="00CE5D92" w:rsidRPr="0062018A" w:rsidRDefault="00CE5D92" w:rsidP="00CE5D92">
            <w:pPr>
              <w:jc w:val="both"/>
              <w:rPr>
                <w:sz w:val="18"/>
                <w:szCs w:val="18"/>
                <w:lang w:val="en-GB"/>
              </w:rPr>
            </w:pPr>
            <w:r w:rsidRPr="0062018A">
              <w:rPr>
                <w:sz w:val="18"/>
                <w:szCs w:val="18"/>
                <w:lang w:val="en-GB"/>
              </w:rPr>
              <w:t>201</w:t>
            </w:r>
          </w:p>
        </w:tc>
        <w:tc>
          <w:tcPr>
            <w:tcW w:w="533" w:type="pct"/>
          </w:tcPr>
          <w:p w:rsidR="00CE5D92" w:rsidRPr="0062018A" w:rsidRDefault="00CE5D92" w:rsidP="00CE5D92">
            <w:pPr>
              <w:jc w:val="both"/>
              <w:rPr>
                <w:sz w:val="18"/>
                <w:szCs w:val="18"/>
                <w:lang w:val="en-GB"/>
              </w:rPr>
            </w:pPr>
            <w:r w:rsidRPr="0062018A">
              <w:rPr>
                <w:sz w:val="18"/>
                <w:szCs w:val="18"/>
                <w:lang w:val="en-GB"/>
              </w:rPr>
              <w:t>194</w:t>
            </w:r>
          </w:p>
        </w:tc>
        <w:tc>
          <w:tcPr>
            <w:tcW w:w="533" w:type="pct"/>
          </w:tcPr>
          <w:p w:rsidR="00CE5D92" w:rsidRPr="0062018A" w:rsidRDefault="00CE5D92" w:rsidP="00CE5D92">
            <w:pPr>
              <w:jc w:val="both"/>
              <w:rPr>
                <w:sz w:val="18"/>
                <w:szCs w:val="18"/>
                <w:lang w:val="en-GB"/>
              </w:rPr>
            </w:pPr>
            <w:r w:rsidRPr="0062018A">
              <w:rPr>
                <w:sz w:val="18"/>
                <w:szCs w:val="18"/>
                <w:lang w:val="en-GB"/>
              </w:rPr>
              <w:t>184</w:t>
            </w:r>
          </w:p>
        </w:tc>
        <w:tc>
          <w:tcPr>
            <w:tcW w:w="499" w:type="pct"/>
          </w:tcPr>
          <w:p w:rsidR="00CE5D92" w:rsidRPr="0062018A" w:rsidRDefault="00CE5D92" w:rsidP="00CE5D92">
            <w:pPr>
              <w:jc w:val="both"/>
              <w:rPr>
                <w:sz w:val="18"/>
                <w:szCs w:val="18"/>
                <w:lang w:val="en-GB"/>
              </w:rPr>
            </w:pPr>
            <w:r w:rsidRPr="0062018A">
              <w:rPr>
                <w:sz w:val="18"/>
                <w:szCs w:val="18"/>
                <w:lang w:val="en-GB"/>
              </w:rPr>
              <w:t>214</w:t>
            </w:r>
          </w:p>
        </w:tc>
      </w:tr>
      <w:tr w:rsidR="00CE5D92" w:rsidRPr="00F56A6C" w:rsidTr="0062018A">
        <w:tc>
          <w:tcPr>
            <w:tcW w:w="774" w:type="pct"/>
          </w:tcPr>
          <w:p w:rsidR="00CE5D92" w:rsidRPr="0062018A" w:rsidRDefault="00CE5D92" w:rsidP="00CE5D92">
            <w:pPr>
              <w:jc w:val="both"/>
              <w:rPr>
                <w:sz w:val="18"/>
                <w:szCs w:val="18"/>
                <w:lang w:val="en-GB"/>
              </w:rPr>
            </w:pPr>
            <w:r w:rsidRPr="0062018A">
              <w:rPr>
                <w:sz w:val="18"/>
                <w:szCs w:val="18"/>
                <w:lang w:val="en-GB"/>
              </w:rPr>
              <w:t>Provinces:</w:t>
            </w:r>
          </w:p>
        </w:tc>
        <w:tc>
          <w:tcPr>
            <w:tcW w:w="527" w:type="pct"/>
          </w:tcPr>
          <w:p w:rsidR="00CE5D92" w:rsidRPr="0062018A" w:rsidRDefault="00CE5D92" w:rsidP="00CE5D92">
            <w:pPr>
              <w:jc w:val="both"/>
              <w:rPr>
                <w:sz w:val="18"/>
                <w:szCs w:val="18"/>
                <w:lang w:val="en-GB"/>
              </w:rPr>
            </w:pPr>
          </w:p>
        </w:tc>
        <w:tc>
          <w:tcPr>
            <w:tcW w:w="537" w:type="pct"/>
          </w:tcPr>
          <w:p w:rsidR="00CE5D92" w:rsidRPr="0062018A" w:rsidRDefault="00CE5D92" w:rsidP="00CE5D92">
            <w:pPr>
              <w:jc w:val="both"/>
              <w:rPr>
                <w:sz w:val="18"/>
                <w:szCs w:val="18"/>
                <w:lang w:val="en-GB"/>
              </w:rPr>
            </w:pPr>
          </w:p>
        </w:tc>
        <w:tc>
          <w:tcPr>
            <w:tcW w:w="532" w:type="pct"/>
          </w:tcPr>
          <w:p w:rsidR="00CE5D92" w:rsidRPr="0062018A" w:rsidRDefault="00CE5D92" w:rsidP="00CE5D92">
            <w:pPr>
              <w:jc w:val="both"/>
              <w:rPr>
                <w:sz w:val="18"/>
                <w:szCs w:val="18"/>
                <w:lang w:val="en-GB"/>
              </w:rPr>
            </w:pPr>
          </w:p>
        </w:tc>
        <w:tc>
          <w:tcPr>
            <w:tcW w:w="532" w:type="pct"/>
          </w:tcPr>
          <w:p w:rsidR="00CE5D92" w:rsidRPr="0062018A" w:rsidRDefault="00CE5D92" w:rsidP="00CE5D92">
            <w:pPr>
              <w:jc w:val="both"/>
              <w:rPr>
                <w:sz w:val="18"/>
                <w:szCs w:val="18"/>
                <w:lang w:val="en-GB"/>
              </w:rPr>
            </w:pPr>
          </w:p>
        </w:tc>
        <w:tc>
          <w:tcPr>
            <w:tcW w:w="533" w:type="pct"/>
          </w:tcPr>
          <w:p w:rsidR="00CE5D92" w:rsidRPr="0062018A" w:rsidRDefault="00CE5D92" w:rsidP="00CE5D92">
            <w:pPr>
              <w:jc w:val="both"/>
              <w:rPr>
                <w:sz w:val="18"/>
                <w:szCs w:val="18"/>
                <w:lang w:val="en-GB"/>
              </w:rPr>
            </w:pPr>
          </w:p>
        </w:tc>
        <w:tc>
          <w:tcPr>
            <w:tcW w:w="533" w:type="pct"/>
          </w:tcPr>
          <w:p w:rsidR="00CE5D92" w:rsidRPr="0062018A" w:rsidRDefault="00CE5D92" w:rsidP="00CE5D92">
            <w:pPr>
              <w:jc w:val="both"/>
              <w:rPr>
                <w:sz w:val="18"/>
                <w:szCs w:val="18"/>
                <w:lang w:val="en-GB"/>
              </w:rPr>
            </w:pPr>
          </w:p>
        </w:tc>
        <w:tc>
          <w:tcPr>
            <w:tcW w:w="533" w:type="pct"/>
          </w:tcPr>
          <w:p w:rsidR="00CE5D92" w:rsidRPr="0062018A" w:rsidRDefault="00CE5D92" w:rsidP="00CE5D92">
            <w:pPr>
              <w:jc w:val="both"/>
              <w:rPr>
                <w:sz w:val="18"/>
                <w:szCs w:val="18"/>
                <w:lang w:val="en-GB"/>
              </w:rPr>
            </w:pPr>
          </w:p>
        </w:tc>
        <w:tc>
          <w:tcPr>
            <w:tcW w:w="499" w:type="pct"/>
          </w:tcPr>
          <w:p w:rsidR="00CE5D92" w:rsidRPr="0062018A" w:rsidRDefault="00CE5D92" w:rsidP="00CE5D92">
            <w:pPr>
              <w:jc w:val="both"/>
              <w:rPr>
                <w:sz w:val="18"/>
                <w:szCs w:val="18"/>
                <w:lang w:val="en-GB"/>
              </w:rPr>
            </w:pPr>
          </w:p>
        </w:tc>
      </w:tr>
      <w:tr w:rsidR="00CE5D92" w:rsidRPr="00F56A6C" w:rsidTr="0062018A">
        <w:tc>
          <w:tcPr>
            <w:tcW w:w="774" w:type="pct"/>
          </w:tcPr>
          <w:p w:rsidR="00CE5D92" w:rsidRPr="0062018A" w:rsidRDefault="00CE5D92" w:rsidP="00CE5D92">
            <w:pPr>
              <w:jc w:val="both"/>
              <w:rPr>
                <w:sz w:val="18"/>
                <w:szCs w:val="18"/>
                <w:lang w:val="en-GB"/>
              </w:rPr>
            </w:pPr>
            <w:r w:rsidRPr="0062018A">
              <w:rPr>
                <w:sz w:val="18"/>
                <w:szCs w:val="18"/>
                <w:lang w:val="en-GB"/>
              </w:rPr>
              <w:t>Akhal</w:t>
            </w:r>
          </w:p>
        </w:tc>
        <w:tc>
          <w:tcPr>
            <w:tcW w:w="527" w:type="pct"/>
          </w:tcPr>
          <w:p w:rsidR="00CE5D92" w:rsidRPr="0062018A" w:rsidRDefault="00CE5D92" w:rsidP="00CE5D92">
            <w:pPr>
              <w:jc w:val="both"/>
              <w:rPr>
                <w:sz w:val="18"/>
                <w:szCs w:val="18"/>
                <w:lang w:val="en-GB"/>
              </w:rPr>
            </w:pPr>
            <w:r w:rsidRPr="0062018A">
              <w:rPr>
                <w:sz w:val="18"/>
                <w:szCs w:val="18"/>
                <w:lang w:val="en-GB"/>
              </w:rPr>
              <w:t>-</w:t>
            </w:r>
          </w:p>
        </w:tc>
        <w:tc>
          <w:tcPr>
            <w:tcW w:w="537" w:type="pct"/>
          </w:tcPr>
          <w:p w:rsidR="00CE5D92" w:rsidRPr="0062018A" w:rsidRDefault="00CE5D92" w:rsidP="00CE5D92">
            <w:pPr>
              <w:jc w:val="both"/>
              <w:rPr>
                <w:sz w:val="18"/>
                <w:szCs w:val="18"/>
                <w:lang w:val="en-GB"/>
              </w:rPr>
            </w:pPr>
            <w:r w:rsidRPr="0062018A">
              <w:rPr>
                <w:sz w:val="18"/>
                <w:szCs w:val="18"/>
                <w:lang w:val="en-GB"/>
              </w:rPr>
              <w:t>-</w:t>
            </w:r>
          </w:p>
        </w:tc>
        <w:tc>
          <w:tcPr>
            <w:tcW w:w="532" w:type="pct"/>
          </w:tcPr>
          <w:p w:rsidR="00CE5D92" w:rsidRPr="0062018A" w:rsidRDefault="00CE5D92" w:rsidP="00CE5D92">
            <w:pPr>
              <w:jc w:val="both"/>
              <w:rPr>
                <w:sz w:val="18"/>
                <w:szCs w:val="18"/>
                <w:lang w:val="en-GB"/>
              </w:rPr>
            </w:pPr>
            <w:r w:rsidRPr="0062018A">
              <w:rPr>
                <w:sz w:val="18"/>
                <w:szCs w:val="18"/>
                <w:lang w:val="en-GB"/>
              </w:rPr>
              <w:t>-</w:t>
            </w:r>
          </w:p>
        </w:tc>
        <w:tc>
          <w:tcPr>
            <w:tcW w:w="532" w:type="pct"/>
          </w:tcPr>
          <w:p w:rsidR="00CE5D92" w:rsidRPr="0062018A" w:rsidRDefault="00CE5D92" w:rsidP="00CE5D92">
            <w:pPr>
              <w:jc w:val="both"/>
              <w:rPr>
                <w:sz w:val="18"/>
                <w:szCs w:val="18"/>
                <w:lang w:val="en-GB"/>
              </w:rPr>
            </w:pPr>
            <w:r w:rsidRPr="0062018A">
              <w:rPr>
                <w:sz w:val="18"/>
                <w:szCs w:val="18"/>
                <w:lang w:val="en-GB"/>
              </w:rPr>
              <w:t>-</w:t>
            </w:r>
          </w:p>
        </w:tc>
        <w:tc>
          <w:tcPr>
            <w:tcW w:w="533" w:type="pct"/>
          </w:tcPr>
          <w:p w:rsidR="00CE5D92" w:rsidRPr="0062018A" w:rsidRDefault="00CE5D92" w:rsidP="00CE5D92">
            <w:pPr>
              <w:jc w:val="both"/>
              <w:rPr>
                <w:sz w:val="18"/>
                <w:szCs w:val="18"/>
                <w:lang w:val="en-GB"/>
              </w:rPr>
            </w:pPr>
            <w:r w:rsidRPr="0062018A">
              <w:rPr>
                <w:sz w:val="18"/>
                <w:szCs w:val="18"/>
                <w:lang w:val="en-GB"/>
              </w:rPr>
              <w:t>-</w:t>
            </w:r>
          </w:p>
        </w:tc>
        <w:tc>
          <w:tcPr>
            <w:tcW w:w="533" w:type="pct"/>
          </w:tcPr>
          <w:p w:rsidR="00CE5D92" w:rsidRPr="0062018A" w:rsidRDefault="00CE5D92" w:rsidP="00CE5D92">
            <w:pPr>
              <w:jc w:val="both"/>
              <w:rPr>
                <w:sz w:val="18"/>
                <w:szCs w:val="18"/>
                <w:lang w:val="en-GB"/>
              </w:rPr>
            </w:pPr>
            <w:r w:rsidRPr="0062018A">
              <w:rPr>
                <w:sz w:val="18"/>
                <w:szCs w:val="18"/>
                <w:lang w:val="en-GB"/>
              </w:rPr>
              <w:t>-</w:t>
            </w:r>
          </w:p>
        </w:tc>
        <w:tc>
          <w:tcPr>
            <w:tcW w:w="533" w:type="pct"/>
          </w:tcPr>
          <w:p w:rsidR="00CE5D92" w:rsidRPr="0062018A" w:rsidRDefault="00CE5D92" w:rsidP="00CE5D92">
            <w:pPr>
              <w:jc w:val="both"/>
              <w:rPr>
                <w:sz w:val="18"/>
                <w:szCs w:val="18"/>
                <w:lang w:val="en-GB"/>
              </w:rPr>
            </w:pPr>
            <w:r w:rsidRPr="0062018A">
              <w:rPr>
                <w:sz w:val="18"/>
                <w:szCs w:val="18"/>
                <w:lang w:val="en-GB"/>
              </w:rPr>
              <w:t>-</w:t>
            </w:r>
          </w:p>
        </w:tc>
        <w:tc>
          <w:tcPr>
            <w:tcW w:w="499" w:type="pct"/>
          </w:tcPr>
          <w:p w:rsidR="00CE5D92" w:rsidRPr="0062018A" w:rsidRDefault="00CE5D92" w:rsidP="00CE5D92">
            <w:pPr>
              <w:jc w:val="both"/>
              <w:rPr>
                <w:sz w:val="18"/>
                <w:szCs w:val="18"/>
                <w:lang w:val="en-GB"/>
              </w:rPr>
            </w:pPr>
            <w:r w:rsidRPr="0062018A">
              <w:rPr>
                <w:sz w:val="18"/>
                <w:szCs w:val="18"/>
                <w:lang w:val="en-GB"/>
              </w:rPr>
              <w:t>15</w:t>
            </w:r>
          </w:p>
        </w:tc>
      </w:tr>
      <w:tr w:rsidR="00CE5D92" w:rsidRPr="00F56A6C" w:rsidTr="0062018A">
        <w:tc>
          <w:tcPr>
            <w:tcW w:w="774" w:type="pct"/>
          </w:tcPr>
          <w:p w:rsidR="00CE5D92" w:rsidRPr="0062018A" w:rsidRDefault="00CE5D92" w:rsidP="00CE5D92">
            <w:pPr>
              <w:jc w:val="both"/>
              <w:rPr>
                <w:sz w:val="18"/>
                <w:szCs w:val="18"/>
                <w:lang w:val="en-GB"/>
              </w:rPr>
            </w:pPr>
            <w:r w:rsidRPr="0062018A">
              <w:rPr>
                <w:sz w:val="18"/>
                <w:szCs w:val="18"/>
                <w:lang w:val="en-GB"/>
              </w:rPr>
              <w:t>Balkan</w:t>
            </w:r>
          </w:p>
        </w:tc>
        <w:tc>
          <w:tcPr>
            <w:tcW w:w="527" w:type="pct"/>
          </w:tcPr>
          <w:p w:rsidR="00CE5D92" w:rsidRPr="0062018A" w:rsidRDefault="00CE5D92" w:rsidP="00CE5D92">
            <w:pPr>
              <w:jc w:val="both"/>
              <w:rPr>
                <w:sz w:val="18"/>
                <w:szCs w:val="18"/>
                <w:lang w:val="en-GB"/>
              </w:rPr>
            </w:pPr>
            <w:r w:rsidRPr="0062018A">
              <w:rPr>
                <w:sz w:val="18"/>
                <w:szCs w:val="18"/>
                <w:lang w:val="en-GB"/>
              </w:rPr>
              <w:t>72</w:t>
            </w:r>
          </w:p>
        </w:tc>
        <w:tc>
          <w:tcPr>
            <w:tcW w:w="537" w:type="pct"/>
          </w:tcPr>
          <w:p w:rsidR="00CE5D92" w:rsidRPr="0062018A" w:rsidRDefault="00CE5D92" w:rsidP="00CE5D92">
            <w:pPr>
              <w:jc w:val="both"/>
              <w:rPr>
                <w:sz w:val="18"/>
                <w:szCs w:val="18"/>
                <w:lang w:val="en-GB"/>
              </w:rPr>
            </w:pPr>
            <w:r w:rsidRPr="0062018A">
              <w:rPr>
                <w:sz w:val="18"/>
                <w:szCs w:val="18"/>
                <w:lang w:val="en-GB"/>
              </w:rPr>
              <w:t>50</w:t>
            </w:r>
          </w:p>
        </w:tc>
        <w:tc>
          <w:tcPr>
            <w:tcW w:w="532" w:type="pct"/>
          </w:tcPr>
          <w:p w:rsidR="00CE5D92" w:rsidRPr="0062018A" w:rsidRDefault="00CE5D92" w:rsidP="00CE5D92">
            <w:pPr>
              <w:jc w:val="both"/>
              <w:rPr>
                <w:sz w:val="18"/>
                <w:szCs w:val="18"/>
                <w:lang w:val="en-GB"/>
              </w:rPr>
            </w:pPr>
            <w:r w:rsidRPr="0062018A">
              <w:rPr>
                <w:sz w:val="18"/>
                <w:szCs w:val="18"/>
                <w:lang w:val="en-GB"/>
              </w:rPr>
              <w:t>25</w:t>
            </w:r>
          </w:p>
        </w:tc>
        <w:tc>
          <w:tcPr>
            <w:tcW w:w="532" w:type="pct"/>
          </w:tcPr>
          <w:p w:rsidR="00CE5D92" w:rsidRPr="0062018A" w:rsidRDefault="00CE5D92" w:rsidP="00CE5D92">
            <w:pPr>
              <w:jc w:val="both"/>
              <w:rPr>
                <w:sz w:val="18"/>
                <w:szCs w:val="18"/>
                <w:lang w:val="en-GB"/>
              </w:rPr>
            </w:pPr>
            <w:r w:rsidRPr="0062018A">
              <w:rPr>
                <w:sz w:val="18"/>
                <w:szCs w:val="18"/>
                <w:lang w:val="en-GB"/>
              </w:rPr>
              <w:t>18</w:t>
            </w:r>
          </w:p>
        </w:tc>
        <w:tc>
          <w:tcPr>
            <w:tcW w:w="533" w:type="pct"/>
          </w:tcPr>
          <w:p w:rsidR="00CE5D92" w:rsidRPr="0062018A" w:rsidRDefault="00CE5D92" w:rsidP="00CE5D92">
            <w:pPr>
              <w:jc w:val="both"/>
              <w:rPr>
                <w:sz w:val="18"/>
                <w:szCs w:val="18"/>
                <w:lang w:val="en-GB"/>
              </w:rPr>
            </w:pPr>
            <w:r w:rsidRPr="0062018A">
              <w:rPr>
                <w:sz w:val="18"/>
                <w:szCs w:val="18"/>
                <w:lang w:val="en-GB"/>
              </w:rPr>
              <w:t>16</w:t>
            </w:r>
          </w:p>
        </w:tc>
        <w:tc>
          <w:tcPr>
            <w:tcW w:w="533" w:type="pct"/>
          </w:tcPr>
          <w:p w:rsidR="00CE5D92" w:rsidRPr="0062018A" w:rsidRDefault="00CE5D92" w:rsidP="00CE5D92">
            <w:pPr>
              <w:jc w:val="both"/>
              <w:rPr>
                <w:sz w:val="18"/>
                <w:szCs w:val="18"/>
                <w:lang w:val="en-GB"/>
              </w:rPr>
            </w:pPr>
            <w:r w:rsidRPr="0062018A">
              <w:rPr>
                <w:sz w:val="18"/>
                <w:szCs w:val="18"/>
                <w:lang w:val="en-GB"/>
              </w:rPr>
              <w:t>19</w:t>
            </w:r>
          </w:p>
        </w:tc>
        <w:tc>
          <w:tcPr>
            <w:tcW w:w="533" w:type="pct"/>
          </w:tcPr>
          <w:p w:rsidR="00CE5D92" w:rsidRPr="0062018A" w:rsidRDefault="00CE5D92" w:rsidP="00CE5D92">
            <w:pPr>
              <w:jc w:val="both"/>
              <w:rPr>
                <w:sz w:val="18"/>
                <w:szCs w:val="18"/>
                <w:lang w:val="en-GB"/>
              </w:rPr>
            </w:pPr>
            <w:r w:rsidRPr="0062018A">
              <w:rPr>
                <w:sz w:val="18"/>
                <w:szCs w:val="18"/>
                <w:lang w:val="en-GB"/>
              </w:rPr>
              <w:t>14</w:t>
            </w:r>
          </w:p>
        </w:tc>
        <w:tc>
          <w:tcPr>
            <w:tcW w:w="499" w:type="pct"/>
          </w:tcPr>
          <w:p w:rsidR="00CE5D92" w:rsidRPr="0062018A" w:rsidRDefault="00CE5D92" w:rsidP="00CE5D92">
            <w:pPr>
              <w:jc w:val="both"/>
              <w:rPr>
                <w:sz w:val="18"/>
                <w:szCs w:val="18"/>
                <w:lang w:val="en-GB"/>
              </w:rPr>
            </w:pPr>
            <w:r w:rsidRPr="0062018A">
              <w:rPr>
                <w:sz w:val="18"/>
                <w:szCs w:val="18"/>
                <w:lang w:val="en-GB"/>
              </w:rPr>
              <w:t>40</w:t>
            </w:r>
          </w:p>
        </w:tc>
      </w:tr>
      <w:tr w:rsidR="00CE5D92" w:rsidRPr="00F56A6C" w:rsidTr="0062018A">
        <w:tc>
          <w:tcPr>
            <w:tcW w:w="774" w:type="pct"/>
          </w:tcPr>
          <w:p w:rsidR="00CE5D92" w:rsidRPr="0062018A" w:rsidRDefault="00CE5D92" w:rsidP="00CE5D92">
            <w:pPr>
              <w:jc w:val="both"/>
              <w:rPr>
                <w:sz w:val="18"/>
                <w:szCs w:val="18"/>
                <w:lang w:val="en-GB"/>
              </w:rPr>
            </w:pPr>
            <w:r w:rsidRPr="0062018A">
              <w:rPr>
                <w:sz w:val="18"/>
                <w:szCs w:val="18"/>
                <w:lang w:val="en-GB"/>
              </w:rPr>
              <w:t>Dashoguz</w:t>
            </w:r>
          </w:p>
        </w:tc>
        <w:tc>
          <w:tcPr>
            <w:tcW w:w="527" w:type="pct"/>
          </w:tcPr>
          <w:p w:rsidR="00CE5D92" w:rsidRPr="0062018A" w:rsidRDefault="00CE5D92" w:rsidP="00CE5D92">
            <w:pPr>
              <w:jc w:val="both"/>
              <w:rPr>
                <w:sz w:val="18"/>
                <w:szCs w:val="18"/>
                <w:lang w:val="en-GB"/>
              </w:rPr>
            </w:pPr>
            <w:r w:rsidRPr="0062018A">
              <w:rPr>
                <w:sz w:val="18"/>
                <w:szCs w:val="18"/>
                <w:lang w:val="en-GB"/>
              </w:rPr>
              <w:t>149</w:t>
            </w:r>
          </w:p>
        </w:tc>
        <w:tc>
          <w:tcPr>
            <w:tcW w:w="537" w:type="pct"/>
          </w:tcPr>
          <w:p w:rsidR="00CE5D92" w:rsidRPr="0062018A" w:rsidRDefault="00CE5D92" w:rsidP="00CE5D92">
            <w:pPr>
              <w:jc w:val="both"/>
              <w:rPr>
                <w:sz w:val="18"/>
                <w:szCs w:val="18"/>
                <w:lang w:val="en-GB"/>
              </w:rPr>
            </w:pPr>
            <w:r w:rsidRPr="0062018A">
              <w:rPr>
                <w:sz w:val="18"/>
                <w:szCs w:val="18"/>
                <w:lang w:val="en-GB"/>
              </w:rPr>
              <w:t>103</w:t>
            </w:r>
          </w:p>
        </w:tc>
        <w:tc>
          <w:tcPr>
            <w:tcW w:w="532" w:type="pct"/>
          </w:tcPr>
          <w:p w:rsidR="00CE5D92" w:rsidRPr="0062018A" w:rsidRDefault="00CE5D92" w:rsidP="00CE5D92">
            <w:pPr>
              <w:jc w:val="both"/>
              <w:rPr>
                <w:sz w:val="18"/>
                <w:szCs w:val="18"/>
                <w:lang w:val="en-GB"/>
              </w:rPr>
            </w:pPr>
            <w:r w:rsidRPr="0062018A">
              <w:rPr>
                <w:sz w:val="18"/>
                <w:szCs w:val="18"/>
                <w:lang w:val="en-GB"/>
              </w:rPr>
              <w:t>101</w:t>
            </w:r>
          </w:p>
        </w:tc>
        <w:tc>
          <w:tcPr>
            <w:tcW w:w="532" w:type="pct"/>
          </w:tcPr>
          <w:p w:rsidR="00CE5D92" w:rsidRPr="0062018A" w:rsidRDefault="00CE5D92" w:rsidP="00CE5D92">
            <w:pPr>
              <w:jc w:val="both"/>
              <w:rPr>
                <w:sz w:val="18"/>
                <w:szCs w:val="18"/>
                <w:lang w:val="en-GB"/>
              </w:rPr>
            </w:pPr>
            <w:r w:rsidRPr="0062018A">
              <w:rPr>
                <w:sz w:val="18"/>
                <w:szCs w:val="18"/>
                <w:lang w:val="en-GB"/>
              </w:rPr>
              <w:t>95</w:t>
            </w:r>
          </w:p>
        </w:tc>
        <w:tc>
          <w:tcPr>
            <w:tcW w:w="533" w:type="pct"/>
          </w:tcPr>
          <w:p w:rsidR="00CE5D92" w:rsidRPr="0062018A" w:rsidRDefault="00CE5D92" w:rsidP="00CE5D92">
            <w:pPr>
              <w:jc w:val="both"/>
              <w:rPr>
                <w:sz w:val="18"/>
                <w:szCs w:val="18"/>
                <w:lang w:val="en-GB"/>
              </w:rPr>
            </w:pPr>
            <w:r w:rsidRPr="0062018A">
              <w:rPr>
                <w:sz w:val="18"/>
                <w:szCs w:val="18"/>
                <w:lang w:val="en-GB"/>
              </w:rPr>
              <w:t>92</w:t>
            </w:r>
          </w:p>
        </w:tc>
        <w:tc>
          <w:tcPr>
            <w:tcW w:w="533" w:type="pct"/>
          </w:tcPr>
          <w:p w:rsidR="00CE5D92" w:rsidRPr="0062018A" w:rsidRDefault="00CE5D92" w:rsidP="00CE5D92">
            <w:pPr>
              <w:jc w:val="both"/>
              <w:rPr>
                <w:sz w:val="18"/>
                <w:szCs w:val="18"/>
                <w:lang w:val="en-GB"/>
              </w:rPr>
            </w:pPr>
            <w:r w:rsidRPr="0062018A">
              <w:rPr>
                <w:sz w:val="18"/>
                <w:szCs w:val="18"/>
                <w:lang w:val="en-GB"/>
              </w:rPr>
              <w:t>93</w:t>
            </w:r>
          </w:p>
        </w:tc>
        <w:tc>
          <w:tcPr>
            <w:tcW w:w="533" w:type="pct"/>
          </w:tcPr>
          <w:p w:rsidR="00CE5D92" w:rsidRPr="0062018A" w:rsidRDefault="00CE5D92" w:rsidP="00CE5D92">
            <w:pPr>
              <w:jc w:val="both"/>
              <w:rPr>
                <w:sz w:val="18"/>
                <w:szCs w:val="18"/>
                <w:lang w:val="en-GB"/>
              </w:rPr>
            </w:pPr>
            <w:r w:rsidRPr="0062018A">
              <w:rPr>
                <w:sz w:val="18"/>
                <w:szCs w:val="18"/>
                <w:lang w:val="en-GB"/>
              </w:rPr>
              <w:t>90</w:t>
            </w:r>
          </w:p>
        </w:tc>
        <w:tc>
          <w:tcPr>
            <w:tcW w:w="499" w:type="pct"/>
          </w:tcPr>
          <w:p w:rsidR="00CE5D92" w:rsidRPr="0062018A" w:rsidRDefault="00CE5D92" w:rsidP="00CE5D92">
            <w:pPr>
              <w:jc w:val="both"/>
              <w:rPr>
                <w:sz w:val="18"/>
                <w:szCs w:val="18"/>
                <w:lang w:val="en-GB"/>
              </w:rPr>
            </w:pPr>
            <w:r w:rsidRPr="0062018A">
              <w:rPr>
                <w:sz w:val="18"/>
                <w:szCs w:val="18"/>
                <w:lang w:val="en-GB"/>
              </w:rPr>
              <w:t>107</w:t>
            </w:r>
          </w:p>
        </w:tc>
      </w:tr>
      <w:tr w:rsidR="00CE5D92" w:rsidRPr="00F56A6C" w:rsidTr="0062018A">
        <w:tc>
          <w:tcPr>
            <w:tcW w:w="774" w:type="pct"/>
          </w:tcPr>
          <w:p w:rsidR="00CE5D92" w:rsidRPr="0062018A" w:rsidRDefault="00CE5D92" w:rsidP="00CE5D92">
            <w:pPr>
              <w:jc w:val="both"/>
              <w:rPr>
                <w:sz w:val="18"/>
                <w:szCs w:val="18"/>
                <w:lang w:val="en-GB"/>
              </w:rPr>
            </w:pPr>
            <w:r w:rsidRPr="0062018A">
              <w:rPr>
                <w:sz w:val="18"/>
                <w:szCs w:val="18"/>
                <w:lang w:val="en-GB"/>
              </w:rPr>
              <w:t>Lebap</w:t>
            </w:r>
          </w:p>
        </w:tc>
        <w:tc>
          <w:tcPr>
            <w:tcW w:w="527" w:type="pct"/>
          </w:tcPr>
          <w:p w:rsidR="00CE5D92" w:rsidRPr="0062018A" w:rsidRDefault="00CE5D92" w:rsidP="00CE5D92">
            <w:pPr>
              <w:jc w:val="both"/>
              <w:rPr>
                <w:sz w:val="18"/>
                <w:szCs w:val="18"/>
                <w:lang w:val="en-GB"/>
              </w:rPr>
            </w:pPr>
            <w:r w:rsidRPr="0062018A">
              <w:rPr>
                <w:sz w:val="18"/>
                <w:szCs w:val="18"/>
                <w:lang w:val="en-GB"/>
              </w:rPr>
              <w:t>101</w:t>
            </w:r>
          </w:p>
        </w:tc>
        <w:tc>
          <w:tcPr>
            <w:tcW w:w="537" w:type="pct"/>
          </w:tcPr>
          <w:p w:rsidR="00CE5D92" w:rsidRPr="0062018A" w:rsidRDefault="00CE5D92" w:rsidP="00CE5D92">
            <w:pPr>
              <w:jc w:val="both"/>
              <w:rPr>
                <w:sz w:val="18"/>
                <w:szCs w:val="18"/>
                <w:lang w:val="en-GB"/>
              </w:rPr>
            </w:pPr>
            <w:r w:rsidRPr="0062018A">
              <w:rPr>
                <w:sz w:val="18"/>
                <w:szCs w:val="18"/>
                <w:lang w:val="en-GB"/>
              </w:rPr>
              <w:t>73</w:t>
            </w:r>
          </w:p>
        </w:tc>
        <w:tc>
          <w:tcPr>
            <w:tcW w:w="532" w:type="pct"/>
          </w:tcPr>
          <w:p w:rsidR="00CE5D92" w:rsidRPr="0062018A" w:rsidRDefault="00CE5D92" w:rsidP="00CE5D92">
            <w:pPr>
              <w:jc w:val="both"/>
              <w:rPr>
                <w:sz w:val="18"/>
                <w:szCs w:val="18"/>
                <w:lang w:val="en-GB"/>
              </w:rPr>
            </w:pPr>
            <w:r w:rsidRPr="0062018A">
              <w:rPr>
                <w:sz w:val="18"/>
                <w:szCs w:val="18"/>
                <w:lang w:val="en-GB"/>
              </w:rPr>
              <w:t>77</w:t>
            </w:r>
          </w:p>
        </w:tc>
        <w:tc>
          <w:tcPr>
            <w:tcW w:w="532" w:type="pct"/>
          </w:tcPr>
          <w:p w:rsidR="00CE5D92" w:rsidRPr="0062018A" w:rsidRDefault="00CE5D92" w:rsidP="00CE5D92">
            <w:pPr>
              <w:jc w:val="both"/>
              <w:rPr>
                <w:sz w:val="18"/>
                <w:szCs w:val="18"/>
                <w:lang w:val="en-GB"/>
              </w:rPr>
            </w:pPr>
            <w:r w:rsidRPr="0062018A">
              <w:rPr>
                <w:sz w:val="18"/>
                <w:szCs w:val="18"/>
                <w:lang w:val="en-GB"/>
              </w:rPr>
              <w:t>67</w:t>
            </w:r>
          </w:p>
        </w:tc>
        <w:tc>
          <w:tcPr>
            <w:tcW w:w="533" w:type="pct"/>
          </w:tcPr>
          <w:p w:rsidR="00CE5D92" w:rsidRPr="0062018A" w:rsidRDefault="00CE5D92" w:rsidP="00CE5D92">
            <w:pPr>
              <w:jc w:val="both"/>
              <w:rPr>
                <w:sz w:val="18"/>
                <w:szCs w:val="18"/>
                <w:lang w:val="en-GB"/>
              </w:rPr>
            </w:pPr>
            <w:r w:rsidRPr="0062018A">
              <w:rPr>
                <w:sz w:val="18"/>
                <w:szCs w:val="18"/>
                <w:lang w:val="en-GB"/>
              </w:rPr>
              <w:t>67</w:t>
            </w:r>
          </w:p>
        </w:tc>
        <w:tc>
          <w:tcPr>
            <w:tcW w:w="533" w:type="pct"/>
          </w:tcPr>
          <w:p w:rsidR="00CE5D92" w:rsidRPr="0062018A" w:rsidRDefault="00CE5D92" w:rsidP="00CE5D92">
            <w:pPr>
              <w:jc w:val="both"/>
              <w:rPr>
                <w:sz w:val="18"/>
                <w:szCs w:val="18"/>
                <w:lang w:val="en-GB"/>
              </w:rPr>
            </w:pPr>
            <w:r w:rsidRPr="0062018A">
              <w:rPr>
                <w:sz w:val="18"/>
                <w:szCs w:val="18"/>
                <w:lang w:val="en-GB"/>
              </w:rPr>
              <w:t>68</w:t>
            </w:r>
          </w:p>
        </w:tc>
        <w:tc>
          <w:tcPr>
            <w:tcW w:w="533" w:type="pct"/>
          </w:tcPr>
          <w:p w:rsidR="00CE5D92" w:rsidRPr="0062018A" w:rsidRDefault="00CE5D92" w:rsidP="00CE5D92">
            <w:pPr>
              <w:jc w:val="both"/>
              <w:rPr>
                <w:sz w:val="18"/>
                <w:szCs w:val="18"/>
                <w:lang w:val="en-GB"/>
              </w:rPr>
            </w:pPr>
            <w:r w:rsidRPr="0062018A">
              <w:rPr>
                <w:sz w:val="18"/>
                <w:szCs w:val="18"/>
                <w:lang w:val="en-GB"/>
              </w:rPr>
              <w:t>70</w:t>
            </w:r>
          </w:p>
        </w:tc>
        <w:tc>
          <w:tcPr>
            <w:tcW w:w="499" w:type="pct"/>
          </w:tcPr>
          <w:p w:rsidR="00CE5D92" w:rsidRPr="0062018A" w:rsidRDefault="00CE5D92" w:rsidP="00CE5D92">
            <w:pPr>
              <w:jc w:val="both"/>
              <w:rPr>
                <w:sz w:val="18"/>
                <w:szCs w:val="18"/>
                <w:lang w:val="en-GB"/>
              </w:rPr>
            </w:pPr>
            <w:r w:rsidRPr="0062018A">
              <w:rPr>
                <w:sz w:val="18"/>
                <w:szCs w:val="18"/>
                <w:lang w:val="en-GB"/>
              </w:rPr>
              <w:t>79</w:t>
            </w:r>
          </w:p>
        </w:tc>
      </w:tr>
      <w:tr w:rsidR="00CE5D92" w:rsidRPr="00F56A6C" w:rsidTr="0062018A">
        <w:tc>
          <w:tcPr>
            <w:tcW w:w="774" w:type="pct"/>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Mary</w:t>
            </w:r>
          </w:p>
        </w:tc>
        <w:tc>
          <w:tcPr>
            <w:tcW w:w="527" w:type="pct"/>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152</w:t>
            </w:r>
          </w:p>
        </w:tc>
        <w:tc>
          <w:tcPr>
            <w:tcW w:w="537" w:type="pct"/>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120</w:t>
            </w:r>
          </w:p>
        </w:tc>
        <w:tc>
          <w:tcPr>
            <w:tcW w:w="532" w:type="pct"/>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129</w:t>
            </w:r>
          </w:p>
        </w:tc>
        <w:tc>
          <w:tcPr>
            <w:tcW w:w="532" w:type="pct"/>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125</w:t>
            </w:r>
          </w:p>
        </w:tc>
        <w:tc>
          <w:tcPr>
            <w:tcW w:w="533" w:type="pct"/>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122</w:t>
            </w:r>
          </w:p>
        </w:tc>
        <w:tc>
          <w:tcPr>
            <w:tcW w:w="533" w:type="pct"/>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123</w:t>
            </w:r>
          </w:p>
        </w:tc>
        <w:tc>
          <w:tcPr>
            <w:tcW w:w="533" w:type="pct"/>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131</w:t>
            </w:r>
          </w:p>
        </w:tc>
        <w:tc>
          <w:tcPr>
            <w:tcW w:w="499" w:type="pct"/>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140</w:t>
            </w:r>
          </w:p>
        </w:tc>
      </w:tr>
    </w:tbl>
    <w:p w:rsidR="00CE5D92" w:rsidRPr="00F56A6C" w:rsidRDefault="00CE5D92" w:rsidP="00CE5D92">
      <w:pPr>
        <w:jc w:val="both"/>
        <w:rPr>
          <w:lang w:val="en-GB"/>
        </w:rPr>
      </w:pPr>
    </w:p>
    <w:p w:rsidR="00CE5D92" w:rsidRPr="00F56A6C" w:rsidRDefault="00CE5D92" w:rsidP="00404E2F">
      <w:pPr>
        <w:spacing w:after="120"/>
        <w:ind w:left="1134" w:right="1134"/>
        <w:jc w:val="both"/>
        <w:rPr>
          <w:lang w:val="en-GB"/>
        </w:rPr>
      </w:pPr>
      <w:r w:rsidRPr="00F56A6C">
        <w:rPr>
          <w:lang w:val="en-GB"/>
        </w:rPr>
        <w:t>297.</w:t>
      </w:r>
      <w:r w:rsidRPr="00F56A6C">
        <w:rPr>
          <w:lang w:val="en-GB"/>
        </w:rPr>
        <w:tab/>
        <w:t>Under article 15 of the Education Act, higher education provides fundamental scientific and practical training, acquisition by citizens of a specialization in accordance with their calling, interests and abilities, enhancement of their skills, further vocational training and retraining, and training for senior scientific and educational staff. Specialists receive full-time training in higher educational establishments. Higher educational establishments in Turkmenistan comprise: academies, universities, institutes, conservatories and other establishments. Their graduates acquire the skills of a specialist with higher education in a particular trade or speciality, which may be at various levels, depending on the scope of the curriculum.</w:t>
      </w:r>
    </w:p>
    <w:p w:rsidR="00CE5D92" w:rsidRPr="00F56A6C" w:rsidRDefault="00CE5D92" w:rsidP="00404E2F">
      <w:pPr>
        <w:spacing w:after="120"/>
        <w:ind w:left="1134" w:right="1134"/>
        <w:jc w:val="both"/>
        <w:rPr>
          <w:lang w:val="en-GB"/>
        </w:rPr>
      </w:pPr>
      <w:r w:rsidRPr="00F56A6C">
        <w:rPr>
          <w:lang w:val="en-GB"/>
        </w:rPr>
        <w:t>298.</w:t>
      </w:r>
      <w:r w:rsidRPr="00F56A6C">
        <w:rPr>
          <w:lang w:val="en-GB"/>
        </w:rPr>
        <w:tab/>
        <w:t>In Turkmenistan, every 17- to 18-year-old (depending on when he or she completes secondary education) has access to higher education up to the age of 35, subject to passing the competitive entrance examination. Higher education is provided free of charge. Boys and girls studying abroad are given concessional rates for travel to the place of study and back in the holidays.</w:t>
      </w:r>
    </w:p>
    <w:p w:rsidR="00CE5D92" w:rsidRPr="00F56A6C" w:rsidRDefault="00CE5D92" w:rsidP="00404E2F">
      <w:pPr>
        <w:spacing w:before="120" w:after="120"/>
        <w:ind w:left="1134" w:right="1134"/>
        <w:rPr>
          <w:b/>
          <w:lang w:val="en-GB"/>
        </w:rPr>
      </w:pPr>
      <w:r w:rsidRPr="00F56A6C">
        <w:rPr>
          <w:lang w:val="en-GB"/>
        </w:rPr>
        <w:t>299.</w:t>
      </w:r>
      <w:r w:rsidRPr="00F56A6C">
        <w:rPr>
          <w:lang w:val="en-GB"/>
        </w:rPr>
        <w:tab/>
      </w:r>
      <w:r w:rsidRPr="007F0F7A">
        <w:rPr>
          <w:szCs w:val="22"/>
          <w:lang w:val="en-GB"/>
        </w:rPr>
        <w:t>Higher educational establishments</w:t>
      </w:r>
    </w:p>
    <w:tbl>
      <w:tblPr>
        <w:tblW w:w="4126" w:type="pct"/>
        <w:tblInd w:w="1242" w:type="dxa"/>
        <w:tblLook w:val="00BF" w:firstRow="1" w:lastRow="0" w:firstColumn="1" w:lastColumn="0" w:noHBand="0" w:noVBand="0"/>
      </w:tblPr>
      <w:tblGrid>
        <w:gridCol w:w="1428"/>
        <w:gridCol w:w="838"/>
        <w:gridCol w:w="838"/>
        <w:gridCol w:w="838"/>
        <w:gridCol w:w="838"/>
        <w:gridCol w:w="838"/>
        <w:gridCol w:w="838"/>
        <w:gridCol w:w="838"/>
        <w:gridCol w:w="838"/>
      </w:tblGrid>
      <w:tr w:rsidR="00CE5D92" w:rsidRPr="00F56A6C" w:rsidTr="00AC3F32">
        <w:trPr>
          <w:trHeight w:val="516"/>
          <w:tblHeader/>
        </w:trPr>
        <w:tc>
          <w:tcPr>
            <w:tcW w:w="1439" w:type="dxa"/>
            <w:tcBorders>
              <w:top w:val="single" w:sz="2" w:space="0" w:color="auto"/>
              <w:bottom w:val="single" w:sz="12" w:space="0" w:color="auto"/>
            </w:tcBorders>
          </w:tcPr>
          <w:p w:rsidR="00CE5D92" w:rsidRPr="0062018A" w:rsidRDefault="00CE5D92" w:rsidP="00CE5D92">
            <w:pPr>
              <w:jc w:val="both"/>
              <w:rPr>
                <w:i/>
                <w:sz w:val="16"/>
                <w:szCs w:val="16"/>
                <w:lang w:val="en-GB"/>
              </w:rPr>
            </w:pPr>
          </w:p>
        </w:tc>
        <w:tc>
          <w:tcPr>
            <w:tcW w:w="862" w:type="dxa"/>
            <w:tcBorders>
              <w:top w:val="single" w:sz="2"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2000/ 2001</w:t>
            </w:r>
          </w:p>
        </w:tc>
        <w:tc>
          <w:tcPr>
            <w:tcW w:w="862" w:type="dxa"/>
            <w:tcBorders>
              <w:top w:val="single" w:sz="2"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2001/ 2002</w:t>
            </w:r>
          </w:p>
        </w:tc>
        <w:tc>
          <w:tcPr>
            <w:tcW w:w="862" w:type="dxa"/>
            <w:tcBorders>
              <w:top w:val="single" w:sz="2"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2002/ 2003</w:t>
            </w:r>
          </w:p>
        </w:tc>
        <w:tc>
          <w:tcPr>
            <w:tcW w:w="862" w:type="dxa"/>
            <w:tcBorders>
              <w:top w:val="single" w:sz="2"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2003/ 2004</w:t>
            </w:r>
          </w:p>
        </w:tc>
        <w:tc>
          <w:tcPr>
            <w:tcW w:w="862" w:type="dxa"/>
            <w:tcBorders>
              <w:top w:val="single" w:sz="2"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2004/ 2005</w:t>
            </w:r>
          </w:p>
        </w:tc>
        <w:tc>
          <w:tcPr>
            <w:tcW w:w="862" w:type="dxa"/>
            <w:tcBorders>
              <w:top w:val="single" w:sz="2"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2005/ 2006</w:t>
            </w:r>
          </w:p>
        </w:tc>
        <w:tc>
          <w:tcPr>
            <w:tcW w:w="862" w:type="dxa"/>
            <w:tcBorders>
              <w:top w:val="single" w:sz="2"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2006/ 2007</w:t>
            </w:r>
          </w:p>
        </w:tc>
        <w:tc>
          <w:tcPr>
            <w:tcW w:w="862" w:type="dxa"/>
            <w:tcBorders>
              <w:top w:val="single" w:sz="2"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2007/ 2008</w:t>
            </w:r>
          </w:p>
        </w:tc>
      </w:tr>
      <w:tr w:rsidR="00CE5D92" w:rsidRPr="00F56A6C" w:rsidTr="00AC3F32">
        <w:tc>
          <w:tcPr>
            <w:tcW w:w="1439" w:type="dxa"/>
            <w:tcBorders>
              <w:top w:val="single" w:sz="12" w:space="0" w:color="auto"/>
            </w:tcBorders>
          </w:tcPr>
          <w:p w:rsidR="00CE5D92" w:rsidRPr="0062018A" w:rsidRDefault="00CE5D92" w:rsidP="00CE5D92">
            <w:pPr>
              <w:jc w:val="both"/>
              <w:rPr>
                <w:b/>
                <w:sz w:val="18"/>
                <w:szCs w:val="18"/>
                <w:lang w:val="en-GB"/>
              </w:rPr>
            </w:pPr>
            <w:r w:rsidRPr="0062018A">
              <w:rPr>
                <w:b/>
                <w:sz w:val="18"/>
                <w:szCs w:val="18"/>
                <w:lang w:val="en-GB"/>
              </w:rPr>
              <w:t>Turkmenistan</w:t>
            </w:r>
          </w:p>
        </w:tc>
        <w:tc>
          <w:tcPr>
            <w:tcW w:w="862" w:type="dxa"/>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16</w:t>
            </w:r>
          </w:p>
        </w:tc>
        <w:tc>
          <w:tcPr>
            <w:tcW w:w="862" w:type="dxa"/>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16</w:t>
            </w:r>
          </w:p>
        </w:tc>
        <w:tc>
          <w:tcPr>
            <w:tcW w:w="862" w:type="dxa"/>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16</w:t>
            </w:r>
          </w:p>
        </w:tc>
        <w:tc>
          <w:tcPr>
            <w:tcW w:w="862" w:type="dxa"/>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16</w:t>
            </w:r>
          </w:p>
        </w:tc>
        <w:tc>
          <w:tcPr>
            <w:tcW w:w="862" w:type="dxa"/>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16</w:t>
            </w:r>
          </w:p>
        </w:tc>
        <w:tc>
          <w:tcPr>
            <w:tcW w:w="862" w:type="dxa"/>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16</w:t>
            </w:r>
          </w:p>
        </w:tc>
        <w:tc>
          <w:tcPr>
            <w:tcW w:w="862" w:type="dxa"/>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16</w:t>
            </w:r>
          </w:p>
        </w:tc>
        <w:tc>
          <w:tcPr>
            <w:tcW w:w="862" w:type="dxa"/>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17</w:t>
            </w:r>
          </w:p>
        </w:tc>
      </w:tr>
      <w:tr w:rsidR="00CE5D92" w:rsidRPr="00F56A6C" w:rsidTr="00AC3F32">
        <w:tc>
          <w:tcPr>
            <w:tcW w:w="1439" w:type="dxa"/>
          </w:tcPr>
          <w:p w:rsidR="00CE5D92" w:rsidRPr="0062018A" w:rsidRDefault="00CE5D92" w:rsidP="00CE5D92">
            <w:pPr>
              <w:jc w:val="both"/>
              <w:rPr>
                <w:sz w:val="18"/>
                <w:szCs w:val="18"/>
                <w:lang w:val="en-GB"/>
              </w:rPr>
            </w:pPr>
            <w:r w:rsidRPr="0062018A">
              <w:rPr>
                <w:sz w:val="18"/>
                <w:szCs w:val="18"/>
                <w:lang w:val="en-GB"/>
              </w:rPr>
              <w:t>Ashgabat</w:t>
            </w:r>
          </w:p>
        </w:tc>
        <w:tc>
          <w:tcPr>
            <w:tcW w:w="862" w:type="dxa"/>
          </w:tcPr>
          <w:p w:rsidR="00CE5D92" w:rsidRPr="0062018A" w:rsidRDefault="00CE5D92" w:rsidP="00CE5D92">
            <w:pPr>
              <w:jc w:val="both"/>
              <w:rPr>
                <w:sz w:val="18"/>
                <w:szCs w:val="18"/>
                <w:lang w:val="en-GB"/>
              </w:rPr>
            </w:pPr>
            <w:r w:rsidRPr="0062018A">
              <w:rPr>
                <w:sz w:val="18"/>
                <w:szCs w:val="18"/>
                <w:lang w:val="en-GB"/>
              </w:rPr>
              <w:t>14</w:t>
            </w:r>
          </w:p>
        </w:tc>
        <w:tc>
          <w:tcPr>
            <w:tcW w:w="862" w:type="dxa"/>
          </w:tcPr>
          <w:p w:rsidR="00CE5D92" w:rsidRPr="0062018A" w:rsidRDefault="00CE5D92" w:rsidP="00CE5D92">
            <w:pPr>
              <w:jc w:val="both"/>
              <w:rPr>
                <w:sz w:val="18"/>
                <w:szCs w:val="18"/>
                <w:lang w:val="en-GB"/>
              </w:rPr>
            </w:pPr>
            <w:r w:rsidRPr="0062018A">
              <w:rPr>
                <w:sz w:val="18"/>
                <w:szCs w:val="18"/>
                <w:lang w:val="en-GB"/>
              </w:rPr>
              <w:t>14</w:t>
            </w:r>
          </w:p>
        </w:tc>
        <w:tc>
          <w:tcPr>
            <w:tcW w:w="862" w:type="dxa"/>
          </w:tcPr>
          <w:p w:rsidR="00CE5D92" w:rsidRPr="0062018A" w:rsidRDefault="00CE5D92" w:rsidP="00CE5D92">
            <w:pPr>
              <w:jc w:val="both"/>
              <w:rPr>
                <w:sz w:val="18"/>
                <w:szCs w:val="18"/>
                <w:lang w:val="en-GB"/>
              </w:rPr>
            </w:pPr>
            <w:r w:rsidRPr="0062018A">
              <w:rPr>
                <w:sz w:val="18"/>
                <w:szCs w:val="18"/>
                <w:lang w:val="en-GB"/>
              </w:rPr>
              <w:t>14</w:t>
            </w:r>
          </w:p>
        </w:tc>
        <w:tc>
          <w:tcPr>
            <w:tcW w:w="862" w:type="dxa"/>
          </w:tcPr>
          <w:p w:rsidR="00CE5D92" w:rsidRPr="0062018A" w:rsidRDefault="00CE5D92" w:rsidP="00CE5D92">
            <w:pPr>
              <w:jc w:val="both"/>
              <w:rPr>
                <w:sz w:val="18"/>
                <w:szCs w:val="18"/>
                <w:lang w:val="en-GB"/>
              </w:rPr>
            </w:pPr>
            <w:r w:rsidRPr="0062018A">
              <w:rPr>
                <w:sz w:val="18"/>
                <w:szCs w:val="18"/>
                <w:lang w:val="en-GB"/>
              </w:rPr>
              <w:t>14</w:t>
            </w:r>
          </w:p>
        </w:tc>
        <w:tc>
          <w:tcPr>
            <w:tcW w:w="862" w:type="dxa"/>
          </w:tcPr>
          <w:p w:rsidR="00CE5D92" w:rsidRPr="0062018A" w:rsidRDefault="00CE5D92" w:rsidP="00CE5D92">
            <w:pPr>
              <w:jc w:val="both"/>
              <w:rPr>
                <w:sz w:val="18"/>
                <w:szCs w:val="18"/>
                <w:lang w:val="en-GB"/>
              </w:rPr>
            </w:pPr>
            <w:r w:rsidRPr="0062018A">
              <w:rPr>
                <w:sz w:val="18"/>
                <w:szCs w:val="18"/>
                <w:lang w:val="en-GB"/>
              </w:rPr>
              <w:t>14</w:t>
            </w:r>
          </w:p>
        </w:tc>
        <w:tc>
          <w:tcPr>
            <w:tcW w:w="862" w:type="dxa"/>
          </w:tcPr>
          <w:p w:rsidR="00CE5D92" w:rsidRPr="0062018A" w:rsidRDefault="00CE5D92" w:rsidP="00CE5D92">
            <w:pPr>
              <w:jc w:val="both"/>
              <w:rPr>
                <w:sz w:val="18"/>
                <w:szCs w:val="18"/>
                <w:lang w:val="en-GB"/>
              </w:rPr>
            </w:pPr>
            <w:r w:rsidRPr="0062018A">
              <w:rPr>
                <w:sz w:val="18"/>
                <w:szCs w:val="18"/>
                <w:lang w:val="en-GB"/>
              </w:rPr>
              <w:t>14</w:t>
            </w:r>
          </w:p>
        </w:tc>
        <w:tc>
          <w:tcPr>
            <w:tcW w:w="862" w:type="dxa"/>
          </w:tcPr>
          <w:p w:rsidR="00CE5D92" w:rsidRPr="0062018A" w:rsidRDefault="00CE5D92" w:rsidP="00CE5D92">
            <w:pPr>
              <w:jc w:val="both"/>
              <w:rPr>
                <w:sz w:val="18"/>
                <w:szCs w:val="18"/>
                <w:lang w:val="en-GB"/>
              </w:rPr>
            </w:pPr>
            <w:r w:rsidRPr="0062018A">
              <w:rPr>
                <w:sz w:val="18"/>
                <w:szCs w:val="18"/>
                <w:lang w:val="en-GB"/>
              </w:rPr>
              <w:t>14</w:t>
            </w:r>
          </w:p>
        </w:tc>
        <w:tc>
          <w:tcPr>
            <w:tcW w:w="862" w:type="dxa"/>
          </w:tcPr>
          <w:p w:rsidR="00CE5D92" w:rsidRPr="0062018A" w:rsidRDefault="00CE5D92" w:rsidP="00CE5D92">
            <w:pPr>
              <w:jc w:val="both"/>
              <w:rPr>
                <w:sz w:val="18"/>
                <w:szCs w:val="18"/>
                <w:lang w:val="en-GB"/>
              </w:rPr>
            </w:pPr>
            <w:r w:rsidRPr="0062018A">
              <w:rPr>
                <w:sz w:val="18"/>
                <w:szCs w:val="18"/>
                <w:lang w:val="en-GB"/>
              </w:rPr>
              <w:t>15</w:t>
            </w:r>
          </w:p>
        </w:tc>
      </w:tr>
      <w:tr w:rsidR="00CE5D92" w:rsidRPr="00F56A6C" w:rsidTr="00AC3F32">
        <w:tc>
          <w:tcPr>
            <w:tcW w:w="1439" w:type="dxa"/>
          </w:tcPr>
          <w:p w:rsidR="00CE5D92" w:rsidRPr="0062018A" w:rsidRDefault="00CE5D92" w:rsidP="00CE5D92">
            <w:pPr>
              <w:jc w:val="both"/>
              <w:rPr>
                <w:sz w:val="18"/>
                <w:szCs w:val="18"/>
                <w:lang w:val="en-GB"/>
              </w:rPr>
            </w:pPr>
            <w:r w:rsidRPr="0062018A">
              <w:rPr>
                <w:sz w:val="18"/>
                <w:szCs w:val="18"/>
                <w:lang w:val="en-GB"/>
              </w:rPr>
              <w:t>Provinces:</w:t>
            </w:r>
          </w:p>
        </w:tc>
        <w:tc>
          <w:tcPr>
            <w:tcW w:w="862" w:type="dxa"/>
          </w:tcPr>
          <w:p w:rsidR="00CE5D92" w:rsidRPr="0062018A" w:rsidRDefault="00CE5D92" w:rsidP="00CE5D92">
            <w:pPr>
              <w:jc w:val="both"/>
              <w:rPr>
                <w:sz w:val="18"/>
                <w:szCs w:val="18"/>
                <w:lang w:val="en-GB"/>
              </w:rPr>
            </w:pPr>
          </w:p>
        </w:tc>
        <w:tc>
          <w:tcPr>
            <w:tcW w:w="862" w:type="dxa"/>
          </w:tcPr>
          <w:p w:rsidR="00CE5D92" w:rsidRPr="0062018A" w:rsidRDefault="00CE5D92" w:rsidP="00CE5D92">
            <w:pPr>
              <w:jc w:val="both"/>
              <w:rPr>
                <w:sz w:val="18"/>
                <w:szCs w:val="18"/>
                <w:lang w:val="en-GB"/>
              </w:rPr>
            </w:pPr>
          </w:p>
        </w:tc>
        <w:tc>
          <w:tcPr>
            <w:tcW w:w="862" w:type="dxa"/>
          </w:tcPr>
          <w:p w:rsidR="00CE5D92" w:rsidRPr="0062018A" w:rsidRDefault="00CE5D92" w:rsidP="00CE5D92">
            <w:pPr>
              <w:jc w:val="both"/>
              <w:rPr>
                <w:sz w:val="18"/>
                <w:szCs w:val="18"/>
                <w:lang w:val="en-GB"/>
              </w:rPr>
            </w:pPr>
          </w:p>
        </w:tc>
        <w:tc>
          <w:tcPr>
            <w:tcW w:w="862" w:type="dxa"/>
          </w:tcPr>
          <w:p w:rsidR="00CE5D92" w:rsidRPr="0062018A" w:rsidRDefault="00CE5D92" w:rsidP="00CE5D92">
            <w:pPr>
              <w:jc w:val="both"/>
              <w:rPr>
                <w:sz w:val="18"/>
                <w:szCs w:val="18"/>
                <w:lang w:val="en-GB"/>
              </w:rPr>
            </w:pPr>
          </w:p>
        </w:tc>
        <w:tc>
          <w:tcPr>
            <w:tcW w:w="862" w:type="dxa"/>
          </w:tcPr>
          <w:p w:rsidR="00CE5D92" w:rsidRPr="0062018A" w:rsidRDefault="00CE5D92" w:rsidP="00CE5D92">
            <w:pPr>
              <w:jc w:val="both"/>
              <w:rPr>
                <w:sz w:val="18"/>
                <w:szCs w:val="18"/>
                <w:lang w:val="en-GB"/>
              </w:rPr>
            </w:pPr>
          </w:p>
        </w:tc>
        <w:tc>
          <w:tcPr>
            <w:tcW w:w="862" w:type="dxa"/>
          </w:tcPr>
          <w:p w:rsidR="00CE5D92" w:rsidRPr="0062018A" w:rsidRDefault="00CE5D92" w:rsidP="00CE5D92">
            <w:pPr>
              <w:jc w:val="both"/>
              <w:rPr>
                <w:sz w:val="18"/>
                <w:szCs w:val="18"/>
                <w:lang w:val="en-GB"/>
              </w:rPr>
            </w:pPr>
          </w:p>
        </w:tc>
        <w:tc>
          <w:tcPr>
            <w:tcW w:w="862" w:type="dxa"/>
          </w:tcPr>
          <w:p w:rsidR="00CE5D92" w:rsidRPr="0062018A" w:rsidRDefault="00CE5D92" w:rsidP="00CE5D92">
            <w:pPr>
              <w:jc w:val="both"/>
              <w:rPr>
                <w:sz w:val="18"/>
                <w:szCs w:val="18"/>
                <w:lang w:val="en-GB"/>
              </w:rPr>
            </w:pPr>
          </w:p>
        </w:tc>
        <w:tc>
          <w:tcPr>
            <w:tcW w:w="862" w:type="dxa"/>
          </w:tcPr>
          <w:p w:rsidR="00CE5D92" w:rsidRPr="0062018A" w:rsidRDefault="00CE5D92" w:rsidP="00CE5D92">
            <w:pPr>
              <w:jc w:val="both"/>
              <w:rPr>
                <w:sz w:val="18"/>
                <w:szCs w:val="18"/>
                <w:lang w:val="en-GB"/>
              </w:rPr>
            </w:pPr>
          </w:p>
        </w:tc>
      </w:tr>
      <w:tr w:rsidR="00CE5D92" w:rsidRPr="00F56A6C" w:rsidTr="00AC3F32">
        <w:tc>
          <w:tcPr>
            <w:tcW w:w="1439" w:type="dxa"/>
          </w:tcPr>
          <w:p w:rsidR="00CE5D92" w:rsidRPr="0062018A" w:rsidRDefault="00CE5D92" w:rsidP="00CE5D92">
            <w:pPr>
              <w:jc w:val="both"/>
              <w:rPr>
                <w:sz w:val="18"/>
                <w:szCs w:val="18"/>
                <w:lang w:val="en-GB"/>
              </w:rPr>
            </w:pPr>
            <w:r w:rsidRPr="0062018A">
              <w:rPr>
                <w:sz w:val="18"/>
                <w:szCs w:val="18"/>
                <w:lang w:val="en-GB"/>
              </w:rPr>
              <w:t>Lebap</w:t>
            </w:r>
          </w:p>
        </w:tc>
        <w:tc>
          <w:tcPr>
            <w:tcW w:w="862" w:type="dxa"/>
          </w:tcPr>
          <w:p w:rsidR="00CE5D92" w:rsidRPr="0062018A" w:rsidRDefault="00CE5D92" w:rsidP="00CE5D92">
            <w:pPr>
              <w:jc w:val="both"/>
              <w:rPr>
                <w:sz w:val="18"/>
                <w:szCs w:val="18"/>
                <w:lang w:val="en-GB"/>
              </w:rPr>
            </w:pPr>
            <w:r w:rsidRPr="0062018A">
              <w:rPr>
                <w:sz w:val="18"/>
                <w:szCs w:val="18"/>
                <w:lang w:val="en-GB"/>
              </w:rPr>
              <w:t>1</w:t>
            </w:r>
          </w:p>
        </w:tc>
        <w:tc>
          <w:tcPr>
            <w:tcW w:w="862" w:type="dxa"/>
          </w:tcPr>
          <w:p w:rsidR="00CE5D92" w:rsidRPr="0062018A" w:rsidRDefault="00CE5D92" w:rsidP="00CE5D92">
            <w:pPr>
              <w:jc w:val="both"/>
              <w:rPr>
                <w:sz w:val="18"/>
                <w:szCs w:val="18"/>
                <w:lang w:val="en-GB"/>
              </w:rPr>
            </w:pPr>
            <w:r w:rsidRPr="0062018A">
              <w:rPr>
                <w:sz w:val="18"/>
                <w:szCs w:val="18"/>
                <w:lang w:val="en-GB"/>
              </w:rPr>
              <w:t>1</w:t>
            </w:r>
          </w:p>
        </w:tc>
        <w:tc>
          <w:tcPr>
            <w:tcW w:w="862" w:type="dxa"/>
          </w:tcPr>
          <w:p w:rsidR="00CE5D92" w:rsidRPr="0062018A" w:rsidRDefault="00CE5D92" w:rsidP="00CE5D92">
            <w:pPr>
              <w:jc w:val="both"/>
              <w:rPr>
                <w:sz w:val="18"/>
                <w:szCs w:val="18"/>
                <w:lang w:val="en-GB"/>
              </w:rPr>
            </w:pPr>
            <w:r w:rsidRPr="0062018A">
              <w:rPr>
                <w:sz w:val="18"/>
                <w:szCs w:val="18"/>
                <w:lang w:val="en-GB"/>
              </w:rPr>
              <w:t>1</w:t>
            </w:r>
          </w:p>
        </w:tc>
        <w:tc>
          <w:tcPr>
            <w:tcW w:w="862" w:type="dxa"/>
          </w:tcPr>
          <w:p w:rsidR="00CE5D92" w:rsidRPr="0062018A" w:rsidRDefault="00CE5D92" w:rsidP="00CE5D92">
            <w:pPr>
              <w:jc w:val="both"/>
              <w:rPr>
                <w:sz w:val="18"/>
                <w:szCs w:val="18"/>
                <w:lang w:val="en-GB"/>
              </w:rPr>
            </w:pPr>
            <w:r w:rsidRPr="0062018A">
              <w:rPr>
                <w:sz w:val="18"/>
                <w:szCs w:val="18"/>
                <w:lang w:val="en-GB"/>
              </w:rPr>
              <w:t>1</w:t>
            </w:r>
          </w:p>
        </w:tc>
        <w:tc>
          <w:tcPr>
            <w:tcW w:w="862" w:type="dxa"/>
          </w:tcPr>
          <w:p w:rsidR="00CE5D92" w:rsidRPr="0062018A" w:rsidRDefault="00CE5D92" w:rsidP="00CE5D92">
            <w:pPr>
              <w:jc w:val="both"/>
              <w:rPr>
                <w:sz w:val="18"/>
                <w:szCs w:val="18"/>
                <w:lang w:val="en-GB"/>
              </w:rPr>
            </w:pPr>
            <w:r w:rsidRPr="0062018A">
              <w:rPr>
                <w:sz w:val="18"/>
                <w:szCs w:val="18"/>
                <w:lang w:val="en-GB"/>
              </w:rPr>
              <w:t>1</w:t>
            </w:r>
          </w:p>
        </w:tc>
        <w:tc>
          <w:tcPr>
            <w:tcW w:w="862" w:type="dxa"/>
          </w:tcPr>
          <w:p w:rsidR="00CE5D92" w:rsidRPr="0062018A" w:rsidRDefault="00CE5D92" w:rsidP="00CE5D92">
            <w:pPr>
              <w:jc w:val="both"/>
              <w:rPr>
                <w:sz w:val="18"/>
                <w:szCs w:val="18"/>
                <w:lang w:val="en-GB"/>
              </w:rPr>
            </w:pPr>
            <w:r w:rsidRPr="0062018A">
              <w:rPr>
                <w:sz w:val="18"/>
                <w:szCs w:val="18"/>
                <w:lang w:val="en-GB"/>
              </w:rPr>
              <w:t>1</w:t>
            </w:r>
          </w:p>
        </w:tc>
        <w:tc>
          <w:tcPr>
            <w:tcW w:w="862" w:type="dxa"/>
          </w:tcPr>
          <w:p w:rsidR="00CE5D92" w:rsidRPr="0062018A" w:rsidRDefault="00CE5D92" w:rsidP="00CE5D92">
            <w:pPr>
              <w:jc w:val="both"/>
              <w:rPr>
                <w:sz w:val="18"/>
                <w:szCs w:val="18"/>
                <w:lang w:val="en-GB"/>
              </w:rPr>
            </w:pPr>
            <w:r w:rsidRPr="0062018A">
              <w:rPr>
                <w:sz w:val="18"/>
                <w:szCs w:val="18"/>
                <w:lang w:val="en-GB"/>
              </w:rPr>
              <w:t>1</w:t>
            </w:r>
          </w:p>
        </w:tc>
        <w:tc>
          <w:tcPr>
            <w:tcW w:w="862" w:type="dxa"/>
          </w:tcPr>
          <w:p w:rsidR="00CE5D92" w:rsidRPr="0062018A" w:rsidRDefault="00CE5D92" w:rsidP="00CE5D92">
            <w:pPr>
              <w:jc w:val="both"/>
              <w:rPr>
                <w:sz w:val="18"/>
                <w:szCs w:val="18"/>
                <w:lang w:val="en-GB"/>
              </w:rPr>
            </w:pPr>
            <w:r w:rsidRPr="0062018A">
              <w:rPr>
                <w:sz w:val="18"/>
                <w:szCs w:val="18"/>
                <w:lang w:val="en-GB"/>
              </w:rPr>
              <w:t>1</w:t>
            </w:r>
          </w:p>
        </w:tc>
      </w:tr>
      <w:tr w:rsidR="00CE5D92" w:rsidRPr="00F56A6C" w:rsidTr="00AC3F32">
        <w:tc>
          <w:tcPr>
            <w:tcW w:w="1439" w:type="dxa"/>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Mary</w:t>
            </w:r>
          </w:p>
        </w:tc>
        <w:tc>
          <w:tcPr>
            <w:tcW w:w="862" w:type="dxa"/>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1</w:t>
            </w:r>
          </w:p>
        </w:tc>
        <w:tc>
          <w:tcPr>
            <w:tcW w:w="862" w:type="dxa"/>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1</w:t>
            </w:r>
          </w:p>
        </w:tc>
        <w:tc>
          <w:tcPr>
            <w:tcW w:w="862" w:type="dxa"/>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1</w:t>
            </w:r>
          </w:p>
        </w:tc>
        <w:tc>
          <w:tcPr>
            <w:tcW w:w="862" w:type="dxa"/>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1</w:t>
            </w:r>
          </w:p>
        </w:tc>
        <w:tc>
          <w:tcPr>
            <w:tcW w:w="862" w:type="dxa"/>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1</w:t>
            </w:r>
          </w:p>
        </w:tc>
        <w:tc>
          <w:tcPr>
            <w:tcW w:w="862" w:type="dxa"/>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1</w:t>
            </w:r>
          </w:p>
        </w:tc>
        <w:tc>
          <w:tcPr>
            <w:tcW w:w="862" w:type="dxa"/>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1</w:t>
            </w:r>
          </w:p>
        </w:tc>
        <w:tc>
          <w:tcPr>
            <w:tcW w:w="862" w:type="dxa"/>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1</w:t>
            </w:r>
          </w:p>
        </w:tc>
      </w:tr>
    </w:tbl>
    <w:p w:rsidR="00CE5D92" w:rsidRPr="00F56A6C" w:rsidRDefault="00CE5D92" w:rsidP="0062018A">
      <w:pPr>
        <w:overflowPunct w:val="0"/>
        <w:autoSpaceDE w:val="0"/>
        <w:autoSpaceDN w:val="0"/>
        <w:adjustRightInd w:val="0"/>
        <w:spacing w:before="120" w:after="120"/>
        <w:ind w:left="1134"/>
        <w:rPr>
          <w:lang w:val="en-GB"/>
        </w:rPr>
      </w:pPr>
      <w:r w:rsidRPr="00F56A6C">
        <w:rPr>
          <w:lang w:val="en-GB"/>
        </w:rPr>
        <w:t>300.</w:t>
      </w:r>
      <w:r w:rsidRPr="00F56A6C">
        <w:rPr>
          <w:lang w:val="en-GB"/>
        </w:rPr>
        <w:tab/>
      </w:r>
      <w:r w:rsidRPr="007F0F7A">
        <w:rPr>
          <w:lang w:val="en-GB"/>
        </w:rPr>
        <w:t>Number of students in them, thousands</w:t>
      </w:r>
      <w:r w:rsidRPr="00F56A6C">
        <w:rPr>
          <w:lang w:val="en-GB"/>
        </w:rPr>
        <w:t> </w:t>
      </w:r>
    </w:p>
    <w:tbl>
      <w:tblPr>
        <w:tblW w:w="4099" w:type="pct"/>
        <w:tblInd w:w="1242" w:type="dxa"/>
        <w:tblLook w:val="00BF" w:firstRow="1" w:lastRow="0" w:firstColumn="1" w:lastColumn="0" w:noHBand="0" w:noVBand="0"/>
      </w:tblPr>
      <w:tblGrid>
        <w:gridCol w:w="1425"/>
        <w:gridCol w:w="831"/>
        <w:gridCol w:w="831"/>
        <w:gridCol w:w="832"/>
        <w:gridCol w:w="832"/>
        <w:gridCol w:w="832"/>
        <w:gridCol w:w="832"/>
        <w:gridCol w:w="832"/>
        <w:gridCol w:w="832"/>
      </w:tblGrid>
      <w:tr w:rsidR="0062018A" w:rsidRPr="00F56A6C" w:rsidTr="00AC3F32">
        <w:trPr>
          <w:trHeight w:val="520"/>
          <w:tblHeader/>
        </w:trPr>
        <w:tc>
          <w:tcPr>
            <w:tcW w:w="1439" w:type="dxa"/>
            <w:tcBorders>
              <w:top w:val="single" w:sz="2" w:space="0" w:color="auto"/>
              <w:bottom w:val="single" w:sz="12" w:space="0" w:color="auto"/>
            </w:tcBorders>
          </w:tcPr>
          <w:p w:rsidR="00CE5D92" w:rsidRPr="00F56A6C" w:rsidRDefault="00CE5D92" w:rsidP="00CE5D92">
            <w:pPr>
              <w:jc w:val="both"/>
              <w:rPr>
                <w:lang w:val="en-GB"/>
              </w:rPr>
            </w:pPr>
          </w:p>
        </w:tc>
        <w:tc>
          <w:tcPr>
            <w:tcW w:w="862" w:type="dxa"/>
            <w:tcBorders>
              <w:top w:val="single" w:sz="2"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2000/ 2001</w:t>
            </w:r>
          </w:p>
        </w:tc>
        <w:tc>
          <w:tcPr>
            <w:tcW w:w="862" w:type="dxa"/>
            <w:tcBorders>
              <w:top w:val="single" w:sz="2"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2001/ 2002</w:t>
            </w:r>
          </w:p>
        </w:tc>
        <w:tc>
          <w:tcPr>
            <w:tcW w:w="862" w:type="dxa"/>
            <w:tcBorders>
              <w:top w:val="single" w:sz="2"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2002/ 2003</w:t>
            </w:r>
          </w:p>
        </w:tc>
        <w:tc>
          <w:tcPr>
            <w:tcW w:w="862" w:type="dxa"/>
            <w:tcBorders>
              <w:top w:val="single" w:sz="2"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2003/ 2004</w:t>
            </w:r>
          </w:p>
        </w:tc>
        <w:tc>
          <w:tcPr>
            <w:tcW w:w="862" w:type="dxa"/>
            <w:tcBorders>
              <w:top w:val="single" w:sz="2"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2004/ 2005</w:t>
            </w:r>
          </w:p>
        </w:tc>
        <w:tc>
          <w:tcPr>
            <w:tcW w:w="862" w:type="dxa"/>
            <w:tcBorders>
              <w:top w:val="single" w:sz="2"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2005/ 2006</w:t>
            </w:r>
          </w:p>
        </w:tc>
        <w:tc>
          <w:tcPr>
            <w:tcW w:w="862" w:type="dxa"/>
            <w:tcBorders>
              <w:top w:val="single" w:sz="2"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2006/ 2007</w:t>
            </w:r>
          </w:p>
        </w:tc>
        <w:tc>
          <w:tcPr>
            <w:tcW w:w="862" w:type="dxa"/>
            <w:tcBorders>
              <w:top w:val="single" w:sz="2"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2007/ 2008</w:t>
            </w:r>
          </w:p>
        </w:tc>
      </w:tr>
      <w:tr w:rsidR="0062018A" w:rsidRPr="00F56A6C" w:rsidTr="00AC3F32">
        <w:tc>
          <w:tcPr>
            <w:tcW w:w="1439" w:type="dxa"/>
            <w:tcBorders>
              <w:top w:val="single" w:sz="12" w:space="0" w:color="auto"/>
            </w:tcBorders>
          </w:tcPr>
          <w:p w:rsidR="00CE5D92" w:rsidRPr="0062018A" w:rsidRDefault="00CE5D92" w:rsidP="00CE5D92">
            <w:pPr>
              <w:jc w:val="both"/>
              <w:rPr>
                <w:b/>
                <w:sz w:val="18"/>
                <w:szCs w:val="18"/>
                <w:lang w:val="en-GB"/>
              </w:rPr>
            </w:pPr>
            <w:r w:rsidRPr="0062018A">
              <w:rPr>
                <w:b/>
                <w:sz w:val="18"/>
                <w:szCs w:val="18"/>
                <w:lang w:val="en-GB"/>
              </w:rPr>
              <w:t>Turkmenistan</w:t>
            </w:r>
          </w:p>
        </w:tc>
        <w:tc>
          <w:tcPr>
            <w:tcW w:w="862" w:type="dxa"/>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16.6</w:t>
            </w:r>
          </w:p>
        </w:tc>
        <w:tc>
          <w:tcPr>
            <w:tcW w:w="862" w:type="dxa"/>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15.1</w:t>
            </w:r>
          </w:p>
        </w:tc>
        <w:tc>
          <w:tcPr>
            <w:tcW w:w="862" w:type="dxa"/>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14.7</w:t>
            </w:r>
          </w:p>
        </w:tc>
        <w:tc>
          <w:tcPr>
            <w:tcW w:w="862" w:type="dxa"/>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14.9</w:t>
            </w:r>
          </w:p>
        </w:tc>
        <w:tc>
          <w:tcPr>
            <w:tcW w:w="862" w:type="dxa"/>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15.3</w:t>
            </w:r>
          </w:p>
        </w:tc>
        <w:tc>
          <w:tcPr>
            <w:tcW w:w="862" w:type="dxa"/>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16.1</w:t>
            </w:r>
          </w:p>
        </w:tc>
        <w:tc>
          <w:tcPr>
            <w:tcW w:w="862" w:type="dxa"/>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16.5</w:t>
            </w:r>
          </w:p>
        </w:tc>
        <w:tc>
          <w:tcPr>
            <w:tcW w:w="862" w:type="dxa"/>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17</w:t>
            </w:r>
          </w:p>
        </w:tc>
      </w:tr>
      <w:tr w:rsidR="0062018A" w:rsidRPr="00F56A6C" w:rsidTr="00AC3F32">
        <w:tc>
          <w:tcPr>
            <w:tcW w:w="1439" w:type="dxa"/>
          </w:tcPr>
          <w:p w:rsidR="00CE5D92" w:rsidRPr="0062018A" w:rsidRDefault="00CE5D92" w:rsidP="00CE5D92">
            <w:pPr>
              <w:jc w:val="both"/>
              <w:rPr>
                <w:sz w:val="18"/>
                <w:szCs w:val="18"/>
                <w:lang w:val="en-GB"/>
              </w:rPr>
            </w:pPr>
            <w:r w:rsidRPr="0062018A">
              <w:rPr>
                <w:sz w:val="18"/>
                <w:szCs w:val="18"/>
                <w:lang w:val="en-GB"/>
              </w:rPr>
              <w:t>Ashgabat</w:t>
            </w:r>
          </w:p>
        </w:tc>
        <w:tc>
          <w:tcPr>
            <w:tcW w:w="862" w:type="dxa"/>
          </w:tcPr>
          <w:p w:rsidR="00CE5D92" w:rsidRPr="0062018A" w:rsidRDefault="00CE5D92" w:rsidP="00CE5D92">
            <w:pPr>
              <w:jc w:val="both"/>
              <w:rPr>
                <w:sz w:val="18"/>
                <w:szCs w:val="18"/>
                <w:lang w:val="en-GB"/>
              </w:rPr>
            </w:pPr>
            <w:r w:rsidRPr="0062018A">
              <w:rPr>
                <w:sz w:val="18"/>
                <w:szCs w:val="18"/>
                <w:lang w:val="en-GB"/>
              </w:rPr>
              <w:t>15.1</w:t>
            </w:r>
          </w:p>
        </w:tc>
        <w:tc>
          <w:tcPr>
            <w:tcW w:w="862" w:type="dxa"/>
          </w:tcPr>
          <w:p w:rsidR="00CE5D92" w:rsidRPr="0062018A" w:rsidRDefault="00CE5D92" w:rsidP="00CE5D92">
            <w:pPr>
              <w:jc w:val="both"/>
              <w:rPr>
                <w:sz w:val="18"/>
                <w:szCs w:val="18"/>
                <w:lang w:val="en-GB"/>
              </w:rPr>
            </w:pPr>
            <w:r w:rsidRPr="0062018A">
              <w:rPr>
                <w:sz w:val="18"/>
                <w:szCs w:val="18"/>
                <w:lang w:val="en-GB"/>
              </w:rPr>
              <w:t>13.7</w:t>
            </w:r>
          </w:p>
        </w:tc>
        <w:tc>
          <w:tcPr>
            <w:tcW w:w="862" w:type="dxa"/>
          </w:tcPr>
          <w:p w:rsidR="00CE5D92" w:rsidRPr="0062018A" w:rsidRDefault="00CE5D92" w:rsidP="00CE5D92">
            <w:pPr>
              <w:jc w:val="both"/>
              <w:rPr>
                <w:sz w:val="18"/>
                <w:szCs w:val="18"/>
                <w:lang w:val="en-GB"/>
              </w:rPr>
            </w:pPr>
            <w:r w:rsidRPr="0062018A">
              <w:rPr>
                <w:sz w:val="18"/>
                <w:szCs w:val="18"/>
                <w:lang w:val="en-GB"/>
              </w:rPr>
              <w:t>13.5</w:t>
            </w:r>
          </w:p>
        </w:tc>
        <w:tc>
          <w:tcPr>
            <w:tcW w:w="862" w:type="dxa"/>
          </w:tcPr>
          <w:p w:rsidR="00CE5D92" w:rsidRPr="0062018A" w:rsidRDefault="00CE5D92" w:rsidP="00CE5D92">
            <w:pPr>
              <w:jc w:val="both"/>
              <w:rPr>
                <w:sz w:val="18"/>
                <w:szCs w:val="18"/>
                <w:lang w:val="en-GB"/>
              </w:rPr>
            </w:pPr>
            <w:r w:rsidRPr="0062018A">
              <w:rPr>
                <w:sz w:val="18"/>
                <w:szCs w:val="18"/>
                <w:lang w:val="en-GB"/>
              </w:rPr>
              <w:t>13.7</w:t>
            </w:r>
          </w:p>
        </w:tc>
        <w:tc>
          <w:tcPr>
            <w:tcW w:w="862" w:type="dxa"/>
          </w:tcPr>
          <w:p w:rsidR="00CE5D92" w:rsidRPr="0062018A" w:rsidRDefault="00CE5D92" w:rsidP="00CE5D92">
            <w:pPr>
              <w:jc w:val="both"/>
              <w:rPr>
                <w:sz w:val="18"/>
                <w:szCs w:val="18"/>
                <w:lang w:val="en-GB"/>
              </w:rPr>
            </w:pPr>
            <w:r w:rsidRPr="0062018A">
              <w:rPr>
                <w:sz w:val="18"/>
                <w:szCs w:val="18"/>
                <w:lang w:val="en-GB"/>
              </w:rPr>
              <w:t>14.0</w:t>
            </w:r>
          </w:p>
        </w:tc>
        <w:tc>
          <w:tcPr>
            <w:tcW w:w="862" w:type="dxa"/>
          </w:tcPr>
          <w:p w:rsidR="00CE5D92" w:rsidRPr="0062018A" w:rsidRDefault="00CE5D92" w:rsidP="00CE5D92">
            <w:pPr>
              <w:jc w:val="both"/>
              <w:rPr>
                <w:sz w:val="18"/>
                <w:szCs w:val="18"/>
                <w:lang w:val="en-GB"/>
              </w:rPr>
            </w:pPr>
            <w:r w:rsidRPr="0062018A">
              <w:rPr>
                <w:sz w:val="18"/>
                <w:szCs w:val="18"/>
                <w:lang w:val="en-GB"/>
              </w:rPr>
              <w:t>14.7</w:t>
            </w:r>
          </w:p>
        </w:tc>
        <w:tc>
          <w:tcPr>
            <w:tcW w:w="862" w:type="dxa"/>
          </w:tcPr>
          <w:p w:rsidR="00CE5D92" w:rsidRPr="0062018A" w:rsidRDefault="00CE5D92" w:rsidP="00CE5D92">
            <w:pPr>
              <w:jc w:val="both"/>
              <w:rPr>
                <w:sz w:val="18"/>
                <w:szCs w:val="18"/>
                <w:lang w:val="en-GB"/>
              </w:rPr>
            </w:pPr>
            <w:r w:rsidRPr="0062018A">
              <w:rPr>
                <w:sz w:val="18"/>
                <w:szCs w:val="18"/>
                <w:lang w:val="en-GB"/>
              </w:rPr>
              <w:t>15.1</w:t>
            </w:r>
          </w:p>
        </w:tc>
        <w:tc>
          <w:tcPr>
            <w:tcW w:w="862" w:type="dxa"/>
          </w:tcPr>
          <w:p w:rsidR="00CE5D92" w:rsidRPr="0062018A" w:rsidRDefault="00CE5D92" w:rsidP="00CE5D92">
            <w:pPr>
              <w:jc w:val="both"/>
              <w:rPr>
                <w:sz w:val="18"/>
                <w:szCs w:val="18"/>
                <w:lang w:val="en-GB"/>
              </w:rPr>
            </w:pPr>
            <w:r w:rsidRPr="0062018A">
              <w:rPr>
                <w:sz w:val="18"/>
                <w:szCs w:val="18"/>
                <w:lang w:val="en-GB"/>
              </w:rPr>
              <w:t>15.6</w:t>
            </w:r>
          </w:p>
        </w:tc>
      </w:tr>
      <w:tr w:rsidR="0062018A" w:rsidRPr="00F56A6C" w:rsidTr="00AC3F32">
        <w:tc>
          <w:tcPr>
            <w:tcW w:w="1439" w:type="dxa"/>
          </w:tcPr>
          <w:p w:rsidR="00CE5D92" w:rsidRPr="0062018A" w:rsidRDefault="00CE5D92" w:rsidP="00CE5D92">
            <w:pPr>
              <w:jc w:val="both"/>
              <w:rPr>
                <w:sz w:val="18"/>
                <w:szCs w:val="18"/>
                <w:lang w:val="en-GB"/>
              </w:rPr>
            </w:pPr>
            <w:r w:rsidRPr="0062018A">
              <w:rPr>
                <w:sz w:val="18"/>
                <w:szCs w:val="18"/>
                <w:lang w:val="en-GB"/>
              </w:rPr>
              <w:t>Provinces:</w:t>
            </w:r>
          </w:p>
        </w:tc>
        <w:tc>
          <w:tcPr>
            <w:tcW w:w="862" w:type="dxa"/>
          </w:tcPr>
          <w:p w:rsidR="00CE5D92" w:rsidRPr="0062018A" w:rsidRDefault="00CE5D92" w:rsidP="00CE5D92">
            <w:pPr>
              <w:jc w:val="both"/>
              <w:rPr>
                <w:sz w:val="18"/>
                <w:szCs w:val="18"/>
                <w:lang w:val="en-GB"/>
              </w:rPr>
            </w:pPr>
          </w:p>
        </w:tc>
        <w:tc>
          <w:tcPr>
            <w:tcW w:w="862" w:type="dxa"/>
          </w:tcPr>
          <w:p w:rsidR="00CE5D92" w:rsidRPr="0062018A" w:rsidRDefault="00CE5D92" w:rsidP="00CE5D92">
            <w:pPr>
              <w:jc w:val="both"/>
              <w:rPr>
                <w:sz w:val="18"/>
                <w:szCs w:val="18"/>
                <w:lang w:val="en-GB"/>
              </w:rPr>
            </w:pPr>
          </w:p>
        </w:tc>
        <w:tc>
          <w:tcPr>
            <w:tcW w:w="862" w:type="dxa"/>
          </w:tcPr>
          <w:p w:rsidR="00CE5D92" w:rsidRPr="0062018A" w:rsidRDefault="00CE5D92" w:rsidP="00CE5D92">
            <w:pPr>
              <w:jc w:val="both"/>
              <w:rPr>
                <w:sz w:val="18"/>
                <w:szCs w:val="18"/>
                <w:lang w:val="en-GB"/>
              </w:rPr>
            </w:pPr>
          </w:p>
        </w:tc>
        <w:tc>
          <w:tcPr>
            <w:tcW w:w="862" w:type="dxa"/>
          </w:tcPr>
          <w:p w:rsidR="00CE5D92" w:rsidRPr="0062018A" w:rsidRDefault="00CE5D92" w:rsidP="00CE5D92">
            <w:pPr>
              <w:jc w:val="both"/>
              <w:rPr>
                <w:sz w:val="18"/>
                <w:szCs w:val="18"/>
                <w:lang w:val="en-GB"/>
              </w:rPr>
            </w:pPr>
          </w:p>
        </w:tc>
        <w:tc>
          <w:tcPr>
            <w:tcW w:w="862" w:type="dxa"/>
          </w:tcPr>
          <w:p w:rsidR="00CE5D92" w:rsidRPr="0062018A" w:rsidRDefault="00CE5D92" w:rsidP="00CE5D92">
            <w:pPr>
              <w:jc w:val="both"/>
              <w:rPr>
                <w:sz w:val="18"/>
                <w:szCs w:val="18"/>
                <w:lang w:val="en-GB"/>
              </w:rPr>
            </w:pPr>
          </w:p>
        </w:tc>
        <w:tc>
          <w:tcPr>
            <w:tcW w:w="862" w:type="dxa"/>
          </w:tcPr>
          <w:p w:rsidR="00CE5D92" w:rsidRPr="0062018A" w:rsidRDefault="00CE5D92" w:rsidP="00CE5D92">
            <w:pPr>
              <w:jc w:val="both"/>
              <w:rPr>
                <w:sz w:val="18"/>
                <w:szCs w:val="18"/>
                <w:lang w:val="en-GB"/>
              </w:rPr>
            </w:pPr>
          </w:p>
        </w:tc>
        <w:tc>
          <w:tcPr>
            <w:tcW w:w="862" w:type="dxa"/>
          </w:tcPr>
          <w:p w:rsidR="00CE5D92" w:rsidRPr="0062018A" w:rsidRDefault="00CE5D92" w:rsidP="00CE5D92">
            <w:pPr>
              <w:jc w:val="both"/>
              <w:rPr>
                <w:sz w:val="18"/>
                <w:szCs w:val="18"/>
                <w:lang w:val="en-GB"/>
              </w:rPr>
            </w:pPr>
          </w:p>
        </w:tc>
        <w:tc>
          <w:tcPr>
            <w:tcW w:w="862" w:type="dxa"/>
          </w:tcPr>
          <w:p w:rsidR="00CE5D92" w:rsidRPr="0062018A" w:rsidRDefault="00CE5D92" w:rsidP="00CE5D92">
            <w:pPr>
              <w:jc w:val="both"/>
              <w:rPr>
                <w:sz w:val="18"/>
                <w:szCs w:val="18"/>
                <w:lang w:val="en-GB"/>
              </w:rPr>
            </w:pPr>
          </w:p>
        </w:tc>
      </w:tr>
      <w:tr w:rsidR="0062018A" w:rsidRPr="00F56A6C" w:rsidTr="00AC3F32">
        <w:tc>
          <w:tcPr>
            <w:tcW w:w="1439" w:type="dxa"/>
          </w:tcPr>
          <w:p w:rsidR="00CE5D92" w:rsidRPr="0062018A" w:rsidRDefault="00CE5D92" w:rsidP="00CE5D92">
            <w:pPr>
              <w:jc w:val="both"/>
              <w:rPr>
                <w:sz w:val="18"/>
                <w:szCs w:val="18"/>
                <w:lang w:val="en-GB"/>
              </w:rPr>
            </w:pPr>
            <w:r w:rsidRPr="0062018A">
              <w:rPr>
                <w:sz w:val="18"/>
                <w:szCs w:val="18"/>
                <w:lang w:val="en-GB"/>
              </w:rPr>
              <w:t>Lebap</w:t>
            </w:r>
          </w:p>
        </w:tc>
        <w:tc>
          <w:tcPr>
            <w:tcW w:w="862" w:type="dxa"/>
          </w:tcPr>
          <w:p w:rsidR="00CE5D92" w:rsidRPr="0062018A" w:rsidRDefault="00CE5D92" w:rsidP="00CE5D92">
            <w:pPr>
              <w:jc w:val="both"/>
              <w:rPr>
                <w:sz w:val="18"/>
                <w:szCs w:val="18"/>
                <w:lang w:val="en-GB"/>
              </w:rPr>
            </w:pPr>
            <w:r w:rsidRPr="0062018A">
              <w:rPr>
                <w:sz w:val="18"/>
                <w:szCs w:val="18"/>
                <w:lang w:val="en-GB"/>
              </w:rPr>
              <w:t>1.1</w:t>
            </w:r>
          </w:p>
        </w:tc>
        <w:tc>
          <w:tcPr>
            <w:tcW w:w="862" w:type="dxa"/>
          </w:tcPr>
          <w:p w:rsidR="00CE5D92" w:rsidRPr="0062018A" w:rsidRDefault="00CE5D92" w:rsidP="00CE5D92">
            <w:pPr>
              <w:jc w:val="both"/>
              <w:rPr>
                <w:sz w:val="18"/>
                <w:szCs w:val="18"/>
                <w:lang w:val="en-GB"/>
              </w:rPr>
            </w:pPr>
            <w:r w:rsidRPr="0062018A">
              <w:rPr>
                <w:sz w:val="18"/>
                <w:szCs w:val="18"/>
                <w:lang w:val="en-GB"/>
              </w:rPr>
              <w:t>1.0</w:t>
            </w:r>
          </w:p>
        </w:tc>
        <w:tc>
          <w:tcPr>
            <w:tcW w:w="862" w:type="dxa"/>
          </w:tcPr>
          <w:p w:rsidR="00CE5D92" w:rsidRPr="0062018A" w:rsidRDefault="00CE5D92" w:rsidP="00CE5D92">
            <w:pPr>
              <w:jc w:val="both"/>
              <w:rPr>
                <w:sz w:val="18"/>
                <w:szCs w:val="18"/>
                <w:lang w:val="en-GB"/>
              </w:rPr>
            </w:pPr>
            <w:r w:rsidRPr="0062018A">
              <w:rPr>
                <w:sz w:val="18"/>
                <w:szCs w:val="18"/>
                <w:lang w:val="en-GB"/>
              </w:rPr>
              <w:t>0.9</w:t>
            </w:r>
          </w:p>
        </w:tc>
        <w:tc>
          <w:tcPr>
            <w:tcW w:w="862" w:type="dxa"/>
          </w:tcPr>
          <w:p w:rsidR="00CE5D92" w:rsidRPr="0062018A" w:rsidRDefault="00CE5D92" w:rsidP="00CE5D92">
            <w:pPr>
              <w:jc w:val="both"/>
              <w:rPr>
                <w:sz w:val="18"/>
                <w:szCs w:val="18"/>
                <w:lang w:val="en-GB"/>
              </w:rPr>
            </w:pPr>
            <w:r w:rsidRPr="0062018A">
              <w:rPr>
                <w:sz w:val="18"/>
                <w:szCs w:val="18"/>
                <w:lang w:val="en-GB"/>
              </w:rPr>
              <w:t>0.7</w:t>
            </w:r>
          </w:p>
        </w:tc>
        <w:tc>
          <w:tcPr>
            <w:tcW w:w="862" w:type="dxa"/>
          </w:tcPr>
          <w:p w:rsidR="00CE5D92" w:rsidRPr="0062018A" w:rsidRDefault="00CE5D92" w:rsidP="00CE5D92">
            <w:pPr>
              <w:jc w:val="both"/>
              <w:rPr>
                <w:sz w:val="18"/>
                <w:szCs w:val="18"/>
                <w:lang w:val="en-GB"/>
              </w:rPr>
            </w:pPr>
            <w:r w:rsidRPr="0062018A">
              <w:rPr>
                <w:sz w:val="18"/>
                <w:szCs w:val="18"/>
                <w:lang w:val="en-GB"/>
              </w:rPr>
              <w:t>0.7</w:t>
            </w:r>
          </w:p>
        </w:tc>
        <w:tc>
          <w:tcPr>
            <w:tcW w:w="862" w:type="dxa"/>
          </w:tcPr>
          <w:p w:rsidR="00CE5D92" w:rsidRPr="0062018A" w:rsidRDefault="00CE5D92" w:rsidP="00CE5D92">
            <w:pPr>
              <w:jc w:val="both"/>
              <w:rPr>
                <w:sz w:val="18"/>
                <w:szCs w:val="18"/>
                <w:lang w:val="en-GB"/>
              </w:rPr>
            </w:pPr>
            <w:r w:rsidRPr="0062018A">
              <w:rPr>
                <w:sz w:val="18"/>
                <w:szCs w:val="18"/>
                <w:lang w:val="en-GB"/>
              </w:rPr>
              <w:t>0.7</w:t>
            </w:r>
          </w:p>
        </w:tc>
        <w:tc>
          <w:tcPr>
            <w:tcW w:w="862" w:type="dxa"/>
          </w:tcPr>
          <w:p w:rsidR="00CE5D92" w:rsidRPr="0062018A" w:rsidRDefault="00CE5D92" w:rsidP="00CE5D92">
            <w:pPr>
              <w:jc w:val="both"/>
              <w:rPr>
                <w:sz w:val="18"/>
                <w:szCs w:val="18"/>
                <w:lang w:val="en-GB"/>
              </w:rPr>
            </w:pPr>
            <w:r w:rsidRPr="0062018A">
              <w:rPr>
                <w:sz w:val="18"/>
                <w:szCs w:val="18"/>
                <w:lang w:val="en-GB"/>
              </w:rPr>
              <w:t>0.7</w:t>
            </w:r>
          </w:p>
        </w:tc>
        <w:tc>
          <w:tcPr>
            <w:tcW w:w="862" w:type="dxa"/>
          </w:tcPr>
          <w:p w:rsidR="00CE5D92" w:rsidRPr="0062018A" w:rsidRDefault="00CE5D92" w:rsidP="00CE5D92">
            <w:pPr>
              <w:jc w:val="both"/>
              <w:rPr>
                <w:sz w:val="18"/>
                <w:szCs w:val="18"/>
                <w:lang w:val="en-GB"/>
              </w:rPr>
            </w:pPr>
            <w:r w:rsidRPr="0062018A">
              <w:rPr>
                <w:sz w:val="18"/>
                <w:szCs w:val="18"/>
                <w:lang w:val="en-GB"/>
              </w:rPr>
              <w:t>0.7</w:t>
            </w:r>
          </w:p>
        </w:tc>
      </w:tr>
      <w:tr w:rsidR="0062018A" w:rsidRPr="00F56A6C" w:rsidTr="00AC3F32">
        <w:tc>
          <w:tcPr>
            <w:tcW w:w="1439" w:type="dxa"/>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Mary</w:t>
            </w:r>
          </w:p>
        </w:tc>
        <w:tc>
          <w:tcPr>
            <w:tcW w:w="862" w:type="dxa"/>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0.3</w:t>
            </w:r>
          </w:p>
        </w:tc>
        <w:tc>
          <w:tcPr>
            <w:tcW w:w="862" w:type="dxa"/>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0.3</w:t>
            </w:r>
          </w:p>
        </w:tc>
        <w:tc>
          <w:tcPr>
            <w:tcW w:w="862" w:type="dxa"/>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0.4</w:t>
            </w:r>
          </w:p>
        </w:tc>
        <w:tc>
          <w:tcPr>
            <w:tcW w:w="862" w:type="dxa"/>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0.5</w:t>
            </w:r>
          </w:p>
        </w:tc>
        <w:tc>
          <w:tcPr>
            <w:tcW w:w="862" w:type="dxa"/>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0.6</w:t>
            </w:r>
          </w:p>
        </w:tc>
        <w:tc>
          <w:tcPr>
            <w:tcW w:w="862" w:type="dxa"/>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0.7</w:t>
            </w:r>
          </w:p>
        </w:tc>
        <w:tc>
          <w:tcPr>
            <w:tcW w:w="862" w:type="dxa"/>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0.7</w:t>
            </w:r>
          </w:p>
        </w:tc>
        <w:tc>
          <w:tcPr>
            <w:tcW w:w="862" w:type="dxa"/>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0.7</w:t>
            </w:r>
          </w:p>
        </w:tc>
      </w:tr>
    </w:tbl>
    <w:p w:rsidR="002C64B8" w:rsidRDefault="002C64B8" w:rsidP="0062018A">
      <w:pPr>
        <w:spacing w:before="120" w:after="120"/>
        <w:ind w:left="1134"/>
        <w:jc w:val="both"/>
        <w:rPr>
          <w:rFonts w:eastAsia="SimSun"/>
          <w:snapToGrid w:val="0"/>
          <w:szCs w:val="24"/>
          <w:lang w:val="en-GB" w:eastAsia="zh-CN"/>
        </w:rPr>
      </w:pPr>
    </w:p>
    <w:p w:rsidR="00CE5D92" w:rsidRPr="00F56A6C" w:rsidRDefault="002C64B8" w:rsidP="0062018A">
      <w:pPr>
        <w:spacing w:before="120" w:after="120"/>
        <w:ind w:left="1134"/>
        <w:jc w:val="both"/>
        <w:rPr>
          <w:rFonts w:eastAsia="SimSun"/>
          <w:b/>
          <w:snapToGrid w:val="0"/>
          <w:szCs w:val="24"/>
          <w:lang w:val="en-GB" w:eastAsia="zh-CN"/>
        </w:rPr>
      </w:pPr>
      <w:r>
        <w:rPr>
          <w:rFonts w:eastAsia="SimSun"/>
          <w:snapToGrid w:val="0"/>
          <w:szCs w:val="24"/>
          <w:lang w:val="en-GB" w:eastAsia="zh-CN"/>
        </w:rPr>
        <w:br w:type="page"/>
      </w:r>
      <w:r w:rsidR="00CE5D92" w:rsidRPr="00F56A6C">
        <w:rPr>
          <w:rFonts w:eastAsia="SimSun"/>
          <w:snapToGrid w:val="0"/>
          <w:szCs w:val="24"/>
          <w:lang w:val="en-GB" w:eastAsia="zh-CN"/>
        </w:rPr>
        <w:t>301.</w:t>
      </w:r>
      <w:r w:rsidR="00CE5D92" w:rsidRPr="00F56A6C">
        <w:rPr>
          <w:rFonts w:eastAsia="SimSun"/>
          <w:snapToGrid w:val="0"/>
          <w:szCs w:val="24"/>
          <w:lang w:val="en-GB" w:eastAsia="zh-CN"/>
        </w:rPr>
        <w:tab/>
      </w:r>
      <w:r w:rsidR="00CE5D92" w:rsidRPr="007F0F7A">
        <w:rPr>
          <w:rFonts w:eastAsia="SimSun"/>
          <w:snapToGrid w:val="0"/>
          <w:szCs w:val="24"/>
          <w:lang w:val="en-GB" w:eastAsia="zh-CN"/>
        </w:rPr>
        <w:t>Number of teachers in them, thousands</w:t>
      </w:r>
    </w:p>
    <w:tbl>
      <w:tblPr>
        <w:tblW w:w="4126" w:type="pct"/>
        <w:tblInd w:w="1242" w:type="dxa"/>
        <w:tblLook w:val="00BF" w:firstRow="1" w:lastRow="0" w:firstColumn="1" w:lastColumn="0" w:noHBand="0" w:noVBand="0"/>
      </w:tblPr>
      <w:tblGrid>
        <w:gridCol w:w="1428"/>
        <w:gridCol w:w="838"/>
        <w:gridCol w:w="838"/>
        <w:gridCol w:w="838"/>
        <w:gridCol w:w="838"/>
        <w:gridCol w:w="838"/>
        <w:gridCol w:w="838"/>
        <w:gridCol w:w="838"/>
        <w:gridCol w:w="838"/>
      </w:tblGrid>
      <w:tr w:rsidR="00CE5D92" w:rsidRPr="00F56A6C" w:rsidTr="00AC3F32">
        <w:trPr>
          <w:trHeight w:val="538"/>
          <w:tblHeader/>
        </w:trPr>
        <w:tc>
          <w:tcPr>
            <w:tcW w:w="1439" w:type="dxa"/>
            <w:tcBorders>
              <w:top w:val="single" w:sz="2" w:space="0" w:color="auto"/>
              <w:bottom w:val="single" w:sz="12" w:space="0" w:color="auto"/>
            </w:tcBorders>
          </w:tcPr>
          <w:p w:rsidR="00CE5D92" w:rsidRPr="0062018A" w:rsidRDefault="00CE5D92" w:rsidP="00CE5D92">
            <w:pPr>
              <w:jc w:val="both"/>
              <w:rPr>
                <w:i/>
                <w:sz w:val="16"/>
                <w:szCs w:val="16"/>
                <w:lang w:val="en-GB"/>
              </w:rPr>
            </w:pPr>
          </w:p>
        </w:tc>
        <w:tc>
          <w:tcPr>
            <w:tcW w:w="862" w:type="dxa"/>
            <w:tcBorders>
              <w:top w:val="single" w:sz="2"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2000/ 2001</w:t>
            </w:r>
          </w:p>
        </w:tc>
        <w:tc>
          <w:tcPr>
            <w:tcW w:w="862" w:type="dxa"/>
            <w:tcBorders>
              <w:top w:val="single" w:sz="2"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2001/ 2002</w:t>
            </w:r>
          </w:p>
        </w:tc>
        <w:tc>
          <w:tcPr>
            <w:tcW w:w="862" w:type="dxa"/>
            <w:tcBorders>
              <w:top w:val="single" w:sz="2"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2002/ 2003</w:t>
            </w:r>
          </w:p>
        </w:tc>
        <w:tc>
          <w:tcPr>
            <w:tcW w:w="862" w:type="dxa"/>
            <w:tcBorders>
              <w:top w:val="single" w:sz="2"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2003/ 2004</w:t>
            </w:r>
          </w:p>
        </w:tc>
        <w:tc>
          <w:tcPr>
            <w:tcW w:w="862" w:type="dxa"/>
            <w:tcBorders>
              <w:top w:val="single" w:sz="2"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2004/ 2005</w:t>
            </w:r>
          </w:p>
        </w:tc>
        <w:tc>
          <w:tcPr>
            <w:tcW w:w="862" w:type="dxa"/>
            <w:tcBorders>
              <w:top w:val="single" w:sz="2"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2005/ 2006</w:t>
            </w:r>
          </w:p>
        </w:tc>
        <w:tc>
          <w:tcPr>
            <w:tcW w:w="862" w:type="dxa"/>
            <w:tcBorders>
              <w:top w:val="single" w:sz="2"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2006/ 2007</w:t>
            </w:r>
          </w:p>
        </w:tc>
        <w:tc>
          <w:tcPr>
            <w:tcW w:w="862" w:type="dxa"/>
            <w:tcBorders>
              <w:top w:val="single" w:sz="2" w:space="0" w:color="auto"/>
              <w:bottom w:val="single" w:sz="12" w:space="0" w:color="auto"/>
            </w:tcBorders>
          </w:tcPr>
          <w:p w:rsidR="00CE5D92" w:rsidRPr="0062018A" w:rsidRDefault="00CE5D92" w:rsidP="00CE5D92">
            <w:pPr>
              <w:jc w:val="both"/>
              <w:rPr>
                <w:i/>
                <w:sz w:val="16"/>
                <w:szCs w:val="16"/>
                <w:lang w:val="en-GB"/>
              </w:rPr>
            </w:pPr>
            <w:r w:rsidRPr="0062018A">
              <w:rPr>
                <w:i/>
                <w:sz w:val="16"/>
                <w:szCs w:val="16"/>
                <w:lang w:val="en-GB"/>
              </w:rPr>
              <w:t>2007/ 2008</w:t>
            </w:r>
          </w:p>
        </w:tc>
      </w:tr>
      <w:tr w:rsidR="00CE5D92" w:rsidRPr="00F56A6C" w:rsidTr="00AC3F32">
        <w:tc>
          <w:tcPr>
            <w:tcW w:w="1439" w:type="dxa"/>
            <w:tcBorders>
              <w:top w:val="single" w:sz="12" w:space="0" w:color="auto"/>
            </w:tcBorders>
          </w:tcPr>
          <w:p w:rsidR="00CE5D92" w:rsidRPr="0062018A" w:rsidRDefault="00CE5D92" w:rsidP="00CE5D92">
            <w:pPr>
              <w:jc w:val="both"/>
              <w:rPr>
                <w:b/>
                <w:sz w:val="18"/>
                <w:szCs w:val="18"/>
                <w:lang w:val="en-GB"/>
              </w:rPr>
            </w:pPr>
            <w:r w:rsidRPr="0062018A">
              <w:rPr>
                <w:b/>
                <w:sz w:val="18"/>
                <w:szCs w:val="18"/>
                <w:lang w:val="en-GB"/>
              </w:rPr>
              <w:t>Turkmenistan</w:t>
            </w:r>
          </w:p>
        </w:tc>
        <w:tc>
          <w:tcPr>
            <w:tcW w:w="862" w:type="dxa"/>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2342</w:t>
            </w:r>
          </w:p>
        </w:tc>
        <w:tc>
          <w:tcPr>
            <w:tcW w:w="862" w:type="dxa"/>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2260</w:t>
            </w:r>
          </w:p>
        </w:tc>
        <w:tc>
          <w:tcPr>
            <w:tcW w:w="862" w:type="dxa"/>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2069</w:t>
            </w:r>
          </w:p>
        </w:tc>
        <w:tc>
          <w:tcPr>
            <w:tcW w:w="862" w:type="dxa"/>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2153</w:t>
            </w:r>
          </w:p>
        </w:tc>
        <w:tc>
          <w:tcPr>
            <w:tcW w:w="862" w:type="dxa"/>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1879</w:t>
            </w:r>
          </w:p>
        </w:tc>
        <w:tc>
          <w:tcPr>
            <w:tcW w:w="862" w:type="dxa"/>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1879</w:t>
            </w:r>
          </w:p>
        </w:tc>
        <w:tc>
          <w:tcPr>
            <w:tcW w:w="862" w:type="dxa"/>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1854</w:t>
            </w:r>
          </w:p>
        </w:tc>
        <w:tc>
          <w:tcPr>
            <w:tcW w:w="862" w:type="dxa"/>
            <w:tcBorders>
              <w:top w:val="single" w:sz="12" w:space="0" w:color="auto"/>
            </w:tcBorders>
          </w:tcPr>
          <w:p w:rsidR="00CE5D92" w:rsidRPr="0062018A" w:rsidRDefault="00CE5D92" w:rsidP="00CE5D92">
            <w:pPr>
              <w:jc w:val="both"/>
              <w:rPr>
                <w:sz w:val="18"/>
                <w:szCs w:val="18"/>
                <w:lang w:val="en-GB"/>
              </w:rPr>
            </w:pPr>
            <w:r w:rsidRPr="0062018A">
              <w:rPr>
                <w:sz w:val="18"/>
                <w:szCs w:val="18"/>
                <w:lang w:val="en-GB"/>
              </w:rPr>
              <w:t>2260</w:t>
            </w:r>
          </w:p>
        </w:tc>
      </w:tr>
      <w:tr w:rsidR="00CE5D92" w:rsidRPr="00F56A6C" w:rsidTr="00AC3F32">
        <w:tc>
          <w:tcPr>
            <w:tcW w:w="1439" w:type="dxa"/>
          </w:tcPr>
          <w:p w:rsidR="00CE5D92" w:rsidRPr="0062018A" w:rsidRDefault="00CE5D92" w:rsidP="00CE5D92">
            <w:pPr>
              <w:jc w:val="both"/>
              <w:rPr>
                <w:sz w:val="18"/>
                <w:szCs w:val="18"/>
                <w:lang w:val="en-GB"/>
              </w:rPr>
            </w:pPr>
            <w:r w:rsidRPr="0062018A">
              <w:rPr>
                <w:sz w:val="18"/>
                <w:szCs w:val="18"/>
                <w:lang w:val="en-GB"/>
              </w:rPr>
              <w:t>Ashgabat</w:t>
            </w:r>
          </w:p>
        </w:tc>
        <w:tc>
          <w:tcPr>
            <w:tcW w:w="862" w:type="dxa"/>
          </w:tcPr>
          <w:p w:rsidR="00CE5D92" w:rsidRPr="0062018A" w:rsidRDefault="00CE5D92" w:rsidP="00CE5D92">
            <w:pPr>
              <w:jc w:val="both"/>
              <w:rPr>
                <w:sz w:val="18"/>
                <w:szCs w:val="18"/>
                <w:lang w:val="en-GB"/>
              </w:rPr>
            </w:pPr>
            <w:r w:rsidRPr="0062018A">
              <w:rPr>
                <w:sz w:val="18"/>
                <w:szCs w:val="18"/>
                <w:lang w:val="en-GB"/>
              </w:rPr>
              <w:t>2122</w:t>
            </w:r>
          </w:p>
        </w:tc>
        <w:tc>
          <w:tcPr>
            <w:tcW w:w="862" w:type="dxa"/>
          </w:tcPr>
          <w:p w:rsidR="00CE5D92" w:rsidRPr="0062018A" w:rsidRDefault="00CE5D92" w:rsidP="00CE5D92">
            <w:pPr>
              <w:jc w:val="both"/>
              <w:rPr>
                <w:sz w:val="18"/>
                <w:szCs w:val="18"/>
                <w:lang w:val="en-GB"/>
              </w:rPr>
            </w:pPr>
            <w:r w:rsidRPr="0062018A">
              <w:rPr>
                <w:sz w:val="18"/>
                <w:szCs w:val="18"/>
                <w:lang w:val="en-GB"/>
              </w:rPr>
              <w:t>2062</w:t>
            </w:r>
          </w:p>
        </w:tc>
        <w:tc>
          <w:tcPr>
            <w:tcW w:w="862" w:type="dxa"/>
          </w:tcPr>
          <w:p w:rsidR="00CE5D92" w:rsidRPr="0062018A" w:rsidRDefault="00CE5D92" w:rsidP="00CE5D92">
            <w:pPr>
              <w:jc w:val="both"/>
              <w:rPr>
                <w:sz w:val="18"/>
                <w:szCs w:val="18"/>
                <w:lang w:val="en-GB"/>
              </w:rPr>
            </w:pPr>
            <w:r w:rsidRPr="0062018A">
              <w:rPr>
                <w:sz w:val="18"/>
                <w:szCs w:val="18"/>
                <w:lang w:val="en-GB"/>
              </w:rPr>
              <w:t>1897</w:t>
            </w:r>
          </w:p>
        </w:tc>
        <w:tc>
          <w:tcPr>
            <w:tcW w:w="862" w:type="dxa"/>
          </w:tcPr>
          <w:p w:rsidR="00CE5D92" w:rsidRPr="0062018A" w:rsidRDefault="00CE5D92" w:rsidP="00CE5D92">
            <w:pPr>
              <w:jc w:val="both"/>
              <w:rPr>
                <w:sz w:val="18"/>
                <w:szCs w:val="18"/>
                <w:lang w:val="en-GB"/>
              </w:rPr>
            </w:pPr>
            <w:r w:rsidRPr="0062018A">
              <w:rPr>
                <w:sz w:val="18"/>
                <w:szCs w:val="18"/>
                <w:lang w:val="en-GB"/>
              </w:rPr>
              <w:t>1988</w:t>
            </w:r>
          </w:p>
        </w:tc>
        <w:tc>
          <w:tcPr>
            <w:tcW w:w="862" w:type="dxa"/>
          </w:tcPr>
          <w:p w:rsidR="00CE5D92" w:rsidRPr="0062018A" w:rsidRDefault="00CE5D92" w:rsidP="00CE5D92">
            <w:pPr>
              <w:jc w:val="both"/>
              <w:rPr>
                <w:sz w:val="18"/>
                <w:szCs w:val="18"/>
                <w:lang w:val="en-GB"/>
              </w:rPr>
            </w:pPr>
            <w:r w:rsidRPr="0062018A">
              <w:rPr>
                <w:sz w:val="18"/>
                <w:szCs w:val="18"/>
                <w:lang w:val="en-GB"/>
              </w:rPr>
              <w:t>1728</w:t>
            </w:r>
          </w:p>
        </w:tc>
        <w:tc>
          <w:tcPr>
            <w:tcW w:w="862" w:type="dxa"/>
          </w:tcPr>
          <w:p w:rsidR="00CE5D92" w:rsidRPr="0062018A" w:rsidRDefault="00CE5D92" w:rsidP="00CE5D92">
            <w:pPr>
              <w:jc w:val="both"/>
              <w:rPr>
                <w:sz w:val="18"/>
                <w:szCs w:val="18"/>
                <w:lang w:val="en-GB"/>
              </w:rPr>
            </w:pPr>
            <w:r w:rsidRPr="0062018A">
              <w:rPr>
                <w:sz w:val="18"/>
                <w:szCs w:val="18"/>
                <w:lang w:val="en-GB"/>
              </w:rPr>
              <w:t>1742</w:t>
            </w:r>
          </w:p>
        </w:tc>
        <w:tc>
          <w:tcPr>
            <w:tcW w:w="862" w:type="dxa"/>
          </w:tcPr>
          <w:p w:rsidR="00CE5D92" w:rsidRPr="0062018A" w:rsidRDefault="00CE5D92" w:rsidP="00CE5D92">
            <w:pPr>
              <w:jc w:val="both"/>
              <w:rPr>
                <w:sz w:val="18"/>
                <w:szCs w:val="18"/>
                <w:lang w:val="en-GB"/>
              </w:rPr>
            </w:pPr>
            <w:r w:rsidRPr="0062018A">
              <w:rPr>
                <w:sz w:val="18"/>
                <w:szCs w:val="18"/>
                <w:lang w:val="en-GB"/>
              </w:rPr>
              <w:t>1715</w:t>
            </w:r>
          </w:p>
        </w:tc>
        <w:tc>
          <w:tcPr>
            <w:tcW w:w="862" w:type="dxa"/>
          </w:tcPr>
          <w:p w:rsidR="00CE5D92" w:rsidRPr="0062018A" w:rsidRDefault="00CE5D92" w:rsidP="00CE5D92">
            <w:pPr>
              <w:jc w:val="both"/>
              <w:rPr>
                <w:sz w:val="18"/>
                <w:szCs w:val="18"/>
                <w:lang w:val="en-GB"/>
              </w:rPr>
            </w:pPr>
            <w:r w:rsidRPr="0062018A">
              <w:rPr>
                <w:sz w:val="18"/>
                <w:szCs w:val="18"/>
                <w:lang w:val="en-GB"/>
              </w:rPr>
              <w:t>2106</w:t>
            </w:r>
          </w:p>
        </w:tc>
      </w:tr>
      <w:tr w:rsidR="00CE5D92" w:rsidRPr="00F56A6C" w:rsidTr="00AC3F32">
        <w:tc>
          <w:tcPr>
            <w:tcW w:w="1439" w:type="dxa"/>
          </w:tcPr>
          <w:p w:rsidR="00CE5D92" w:rsidRPr="0062018A" w:rsidRDefault="00CE5D92" w:rsidP="00CE5D92">
            <w:pPr>
              <w:jc w:val="both"/>
              <w:rPr>
                <w:sz w:val="18"/>
                <w:szCs w:val="18"/>
                <w:lang w:val="en-GB"/>
              </w:rPr>
            </w:pPr>
            <w:r w:rsidRPr="0062018A">
              <w:rPr>
                <w:sz w:val="18"/>
                <w:szCs w:val="18"/>
                <w:lang w:val="en-GB"/>
              </w:rPr>
              <w:t>Provinces:</w:t>
            </w:r>
          </w:p>
        </w:tc>
        <w:tc>
          <w:tcPr>
            <w:tcW w:w="862" w:type="dxa"/>
          </w:tcPr>
          <w:p w:rsidR="00CE5D92" w:rsidRPr="0062018A" w:rsidRDefault="00CE5D92" w:rsidP="00CE5D92">
            <w:pPr>
              <w:jc w:val="both"/>
              <w:rPr>
                <w:sz w:val="18"/>
                <w:szCs w:val="18"/>
                <w:lang w:val="en-GB"/>
              </w:rPr>
            </w:pPr>
          </w:p>
        </w:tc>
        <w:tc>
          <w:tcPr>
            <w:tcW w:w="862" w:type="dxa"/>
          </w:tcPr>
          <w:p w:rsidR="00CE5D92" w:rsidRPr="0062018A" w:rsidRDefault="00CE5D92" w:rsidP="00CE5D92">
            <w:pPr>
              <w:jc w:val="both"/>
              <w:rPr>
                <w:sz w:val="18"/>
                <w:szCs w:val="18"/>
                <w:lang w:val="en-GB"/>
              </w:rPr>
            </w:pPr>
          </w:p>
        </w:tc>
        <w:tc>
          <w:tcPr>
            <w:tcW w:w="862" w:type="dxa"/>
          </w:tcPr>
          <w:p w:rsidR="00CE5D92" w:rsidRPr="0062018A" w:rsidRDefault="00CE5D92" w:rsidP="00CE5D92">
            <w:pPr>
              <w:jc w:val="both"/>
              <w:rPr>
                <w:sz w:val="18"/>
                <w:szCs w:val="18"/>
                <w:lang w:val="en-GB"/>
              </w:rPr>
            </w:pPr>
          </w:p>
        </w:tc>
        <w:tc>
          <w:tcPr>
            <w:tcW w:w="862" w:type="dxa"/>
          </w:tcPr>
          <w:p w:rsidR="00CE5D92" w:rsidRPr="0062018A" w:rsidRDefault="00CE5D92" w:rsidP="00CE5D92">
            <w:pPr>
              <w:jc w:val="both"/>
              <w:rPr>
                <w:sz w:val="18"/>
                <w:szCs w:val="18"/>
                <w:lang w:val="en-GB"/>
              </w:rPr>
            </w:pPr>
          </w:p>
        </w:tc>
        <w:tc>
          <w:tcPr>
            <w:tcW w:w="862" w:type="dxa"/>
          </w:tcPr>
          <w:p w:rsidR="00CE5D92" w:rsidRPr="0062018A" w:rsidRDefault="00CE5D92" w:rsidP="00CE5D92">
            <w:pPr>
              <w:jc w:val="both"/>
              <w:rPr>
                <w:sz w:val="18"/>
                <w:szCs w:val="18"/>
                <w:lang w:val="en-GB"/>
              </w:rPr>
            </w:pPr>
          </w:p>
        </w:tc>
        <w:tc>
          <w:tcPr>
            <w:tcW w:w="862" w:type="dxa"/>
          </w:tcPr>
          <w:p w:rsidR="00CE5D92" w:rsidRPr="0062018A" w:rsidRDefault="00CE5D92" w:rsidP="00CE5D92">
            <w:pPr>
              <w:jc w:val="both"/>
              <w:rPr>
                <w:sz w:val="18"/>
                <w:szCs w:val="18"/>
                <w:lang w:val="en-GB"/>
              </w:rPr>
            </w:pPr>
          </w:p>
        </w:tc>
        <w:tc>
          <w:tcPr>
            <w:tcW w:w="862" w:type="dxa"/>
          </w:tcPr>
          <w:p w:rsidR="00CE5D92" w:rsidRPr="0062018A" w:rsidRDefault="00CE5D92" w:rsidP="00CE5D92">
            <w:pPr>
              <w:jc w:val="both"/>
              <w:rPr>
                <w:sz w:val="18"/>
                <w:szCs w:val="18"/>
                <w:lang w:val="en-GB"/>
              </w:rPr>
            </w:pPr>
          </w:p>
        </w:tc>
        <w:tc>
          <w:tcPr>
            <w:tcW w:w="862" w:type="dxa"/>
          </w:tcPr>
          <w:p w:rsidR="00CE5D92" w:rsidRPr="0062018A" w:rsidRDefault="00CE5D92" w:rsidP="00CE5D92">
            <w:pPr>
              <w:jc w:val="both"/>
              <w:rPr>
                <w:sz w:val="18"/>
                <w:szCs w:val="18"/>
                <w:lang w:val="en-GB"/>
              </w:rPr>
            </w:pPr>
          </w:p>
        </w:tc>
      </w:tr>
      <w:tr w:rsidR="00CE5D92" w:rsidRPr="00F56A6C" w:rsidTr="00AC3F32">
        <w:tc>
          <w:tcPr>
            <w:tcW w:w="1439" w:type="dxa"/>
          </w:tcPr>
          <w:p w:rsidR="00CE5D92" w:rsidRPr="0062018A" w:rsidRDefault="00CE5D92" w:rsidP="00CE5D92">
            <w:pPr>
              <w:jc w:val="both"/>
              <w:rPr>
                <w:sz w:val="18"/>
                <w:szCs w:val="18"/>
                <w:lang w:val="en-GB"/>
              </w:rPr>
            </w:pPr>
            <w:r w:rsidRPr="0062018A">
              <w:rPr>
                <w:sz w:val="18"/>
                <w:szCs w:val="18"/>
                <w:lang w:val="en-GB"/>
              </w:rPr>
              <w:t>Lebap</w:t>
            </w:r>
          </w:p>
        </w:tc>
        <w:tc>
          <w:tcPr>
            <w:tcW w:w="862" w:type="dxa"/>
          </w:tcPr>
          <w:p w:rsidR="00CE5D92" w:rsidRPr="0062018A" w:rsidRDefault="00CE5D92" w:rsidP="00CE5D92">
            <w:pPr>
              <w:jc w:val="both"/>
              <w:rPr>
                <w:sz w:val="18"/>
                <w:szCs w:val="18"/>
                <w:lang w:val="en-GB"/>
              </w:rPr>
            </w:pPr>
            <w:r w:rsidRPr="0062018A">
              <w:rPr>
                <w:sz w:val="18"/>
                <w:szCs w:val="18"/>
                <w:lang w:val="en-GB"/>
              </w:rPr>
              <w:t>176</w:t>
            </w:r>
          </w:p>
        </w:tc>
        <w:tc>
          <w:tcPr>
            <w:tcW w:w="862" w:type="dxa"/>
          </w:tcPr>
          <w:p w:rsidR="00CE5D92" w:rsidRPr="0062018A" w:rsidRDefault="00CE5D92" w:rsidP="00CE5D92">
            <w:pPr>
              <w:jc w:val="both"/>
              <w:rPr>
                <w:sz w:val="18"/>
                <w:szCs w:val="18"/>
                <w:lang w:val="en-GB"/>
              </w:rPr>
            </w:pPr>
            <w:r w:rsidRPr="0062018A">
              <w:rPr>
                <w:sz w:val="18"/>
                <w:szCs w:val="18"/>
                <w:lang w:val="en-GB"/>
              </w:rPr>
              <w:t>157</w:t>
            </w:r>
          </w:p>
        </w:tc>
        <w:tc>
          <w:tcPr>
            <w:tcW w:w="862" w:type="dxa"/>
          </w:tcPr>
          <w:p w:rsidR="00CE5D92" w:rsidRPr="0062018A" w:rsidRDefault="00CE5D92" w:rsidP="00CE5D92">
            <w:pPr>
              <w:jc w:val="both"/>
              <w:rPr>
                <w:sz w:val="18"/>
                <w:szCs w:val="18"/>
                <w:lang w:val="en-GB"/>
              </w:rPr>
            </w:pPr>
            <w:r w:rsidRPr="0062018A">
              <w:rPr>
                <w:sz w:val="18"/>
                <w:szCs w:val="18"/>
                <w:lang w:val="en-GB"/>
              </w:rPr>
              <w:t>135</w:t>
            </w:r>
          </w:p>
        </w:tc>
        <w:tc>
          <w:tcPr>
            <w:tcW w:w="862" w:type="dxa"/>
          </w:tcPr>
          <w:p w:rsidR="00CE5D92" w:rsidRPr="0062018A" w:rsidRDefault="00CE5D92" w:rsidP="00CE5D92">
            <w:pPr>
              <w:jc w:val="both"/>
              <w:rPr>
                <w:sz w:val="18"/>
                <w:szCs w:val="18"/>
                <w:lang w:val="en-GB"/>
              </w:rPr>
            </w:pPr>
            <w:r w:rsidRPr="0062018A">
              <w:rPr>
                <w:sz w:val="18"/>
                <w:szCs w:val="18"/>
                <w:lang w:val="en-GB"/>
              </w:rPr>
              <w:t>123</w:t>
            </w:r>
          </w:p>
        </w:tc>
        <w:tc>
          <w:tcPr>
            <w:tcW w:w="862" w:type="dxa"/>
          </w:tcPr>
          <w:p w:rsidR="00CE5D92" w:rsidRPr="0062018A" w:rsidRDefault="00CE5D92" w:rsidP="00CE5D92">
            <w:pPr>
              <w:jc w:val="both"/>
              <w:rPr>
                <w:sz w:val="18"/>
                <w:szCs w:val="18"/>
                <w:lang w:val="en-GB"/>
              </w:rPr>
            </w:pPr>
            <w:r w:rsidRPr="0062018A">
              <w:rPr>
                <w:sz w:val="18"/>
                <w:szCs w:val="18"/>
                <w:lang w:val="en-GB"/>
              </w:rPr>
              <w:t>100</w:t>
            </w:r>
          </w:p>
        </w:tc>
        <w:tc>
          <w:tcPr>
            <w:tcW w:w="862" w:type="dxa"/>
          </w:tcPr>
          <w:p w:rsidR="00CE5D92" w:rsidRPr="0062018A" w:rsidRDefault="00CE5D92" w:rsidP="00CE5D92">
            <w:pPr>
              <w:jc w:val="both"/>
              <w:rPr>
                <w:sz w:val="18"/>
                <w:szCs w:val="18"/>
                <w:lang w:val="en-GB"/>
              </w:rPr>
            </w:pPr>
            <w:r w:rsidRPr="0062018A">
              <w:rPr>
                <w:sz w:val="18"/>
                <w:szCs w:val="18"/>
                <w:lang w:val="en-GB"/>
              </w:rPr>
              <w:t>90</w:t>
            </w:r>
          </w:p>
        </w:tc>
        <w:tc>
          <w:tcPr>
            <w:tcW w:w="862" w:type="dxa"/>
          </w:tcPr>
          <w:p w:rsidR="00CE5D92" w:rsidRPr="0062018A" w:rsidRDefault="00CE5D92" w:rsidP="00CE5D92">
            <w:pPr>
              <w:jc w:val="both"/>
              <w:rPr>
                <w:sz w:val="18"/>
                <w:szCs w:val="18"/>
                <w:lang w:val="en-GB"/>
              </w:rPr>
            </w:pPr>
            <w:r w:rsidRPr="0062018A">
              <w:rPr>
                <w:sz w:val="18"/>
                <w:szCs w:val="18"/>
                <w:lang w:val="en-GB"/>
              </w:rPr>
              <w:t>88</w:t>
            </w:r>
          </w:p>
        </w:tc>
        <w:tc>
          <w:tcPr>
            <w:tcW w:w="862" w:type="dxa"/>
          </w:tcPr>
          <w:p w:rsidR="00CE5D92" w:rsidRPr="0062018A" w:rsidRDefault="00CE5D92" w:rsidP="00CE5D92">
            <w:pPr>
              <w:jc w:val="both"/>
              <w:rPr>
                <w:sz w:val="18"/>
                <w:szCs w:val="18"/>
                <w:lang w:val="en-GB"/>
              </w:rPr>
            </w:pPr>
            <w:r w:rsidRPr="0062018A">
              <w:rPr>
                <w:sz w:val="18"/>
                <w:szCs w:val="18"/>
                <w:lang w:val="en-GB"/>
              </w:rPr>
              <w:t>101</w:t>
            </w:r>
          </w:p>
        </w:tc>
      </w:tr>
      <w:tr w:rsidR="00CE5D92" w:rsidRPr="00F56A6C" w:rsidTr="00AC3F32">
        <w:tc>
          <w:tcPr>
            <w:tcW w:w="1439" w:type="dxa"/>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Mary</w:t>
            </w:r>
          </w:p>
        </w:tc>
        <w:tc>
          <w:tcPr>
            <w:tcW w:w="862" w:type="dxa"/>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44</w:t>
            </w:r>
          </w:p>
        </w:tc>
        <w:tc>
          <w:tcPr>
            <w:tcW w:w="862" w:type="dxa"/>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41</w:t>
            </w:r>
          </w:p>
        </w:tc>
        <w:tc>
          <w:tcPr>
            <w:tcW w:w="862" w:type="dxa"/>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37</w:t>
            </w:r>
          </w:p>
        </w:tc>
        <w:tc>
          <w:tcPr>
            <w:tcW w:w="862" w:type="dxa"/>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42</w:t>
            </w:r>
          </w:p>
        </w:tc>
        <w:tc>
          <w:tcPr>
            <w:tcW w:w="862" w:type="dxa"/>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51</w:t>
            </w:r>
          </w:p>
        </w:tc>
        <w:tc>
          <w:tcPr>
            <w:tcW w:w="862" w:type="dxa"/>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47</w:t>
            </w:r>
          </w:p>
        </w:tc>
        <w:tc>
          <w:tcPr>
            <w:tcW w:w="862" w:type="dxa"/>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51</w:t>
            </w:r>
          </w:p>
        </w:tc>
        <w:tc>
          <w:tcPr>
            <w:tcW w:w="862" w:type="dxa"/>
            <w:tcBorders>
              <w:bottom w:val="single" w:sz="12" w:space="0" w:color="auto"/>
            </w:tcBorders>
          </w:tcPr>
          <w:p w:rsidR="00CE5D92" w:rsidRPr="0062018A" w:rsidRDefault="00CE5D92" w:rsidP="00CE5D92">
            <w:pPr>
              <w:jc w:val="both"/>
              <w:rPr>
                <w:sz w:val="18"/>
                <w:szCs w:val="18"/>
                <w:lang w:val="en-GB"/>
              </w:rPr>
            </w:pPr>
            <w:r w:rsidRPr="0062018A">
              <w:rPr>
                <w:sz w:val="18"/>
                <w:szCs w:val="18"/>
                <w:lang w:val="en-GB"/>
              </w:rPr>
              <w:t>53</w:t>
            </w:r>
          </w:p>
        </w:tc>
      </w:tr>
    </w:tbl>
    <w:p w:rsidR="00CE5D92" w:rsidRPr="00F56A6C" w:rsidRDefault="00CE5D92" w:rsidP="00404E2F">
      <w:pPr>
        <w:spacing w:before="120" w:after="120"/>
        <w:ind w:left="1134" w:right="1134"/>
        <w:jc w:val="both"/>
        <w:rPr>
          <w:rFonts w:eastAsia="SimSun"/>
          <w:b/>
          <w:snapToGrid w:val="0"/>
          <w:szCs w:val="24"/>
          <w:lang w:val="en-GB" w:eastAsia="zh-CN"/>
        </w:rPr>
      </w:pPr>
      <w:r w:rsidRPr="00F56A6C">
        <w:rPr>
          <w:rFonts w:eastAsia="SimSun"/>
          <w:snapToGrid w:val="0"/>
          <w:szCs w:val="24"/>
          <w:lang w:val="en-GB" w:eastAsia="zh-CN"/>
        </w:rPr>
        <w:t>302.</w:t>
      </w:r>
      <w:r w:rsidRPr="00F56A6C">
        <w:rPr>
          <w:rFonts w:eastAsia="SimSun"/>
          <w:snapToGrid w:val="0"/>
          <w:szCs w:val="24"/>
          <w:lang w:val="en-GB" w:eastAsia="zh-CN"/>
        </w:rPr>
        <w:tab/>
      </w:r>
      <w:r w:rsidRPr="007F0F7A">
        <w:rPr>
          <w:rFonts w:eastAsia="SimSun"/>
          <w:snapToGrid w:val="0"/>
          <w:szCs w:val="24"/>
          <w:lang w:val="en-GB" w:eastAsia="zh-CN"/>
        </w:rPr>
        <w:t>Basic socio- economic indicators</w:t>
      </w:r>
    </w:p>
    <w:tbl>
      <w:tblPr>
        <w:tblW w:w="0" w:type="auto"/>
        <w:tblInd w:w="1242" w:type="dxa"/>
        <w:tblLook w:val="00BF" w:firstRow="1" w:lastRow="0" w:firstColumn="1" w:lastColumn="0" w:noHBand="0" w:noVBand="0"/>
      </w:tblPr>
      <w:tblGrid>
        <w:gridCol w:w="2399"/>
        <w:gridCol w:w="711"/>
        <w:gridCol w:w="711"/>
        <w:gridCol w:w="711"/>
        <w:gridCol w:w="711"/>
        <w:gridCol w:w="711"/>
        <w:gridCol w:w="709"/>
        <w:gridCol w:w="708"/>
      </w:tblGrid>
      <w:tr w:rsidR="00CE5D92" w:rsidRPr="00F56A6C" w:rsidTr="00AC3F32">
        <w:trPr>
          <w:trHeight w:val="230"/>
          <w:tblHeader/>
        </w:trPr>
        <w:tc>
          <w:tcPr>
            <w:tcW w:w="2399" w:type="dxa"/>
            <w:tcBorders>
              <w:top w:val="single" w:sz="2" w:space="0" w:color="auto"/>
              <w:bottom w:val="single" w:sz="12" w:space="0" w:color="auto"/>
            </w:tcBorders>
          </w:tcPr>
          <w:p w:rsidR="00CE5D92" w:rsidRPr="00F56A6C" w:rsidRDefault="00CE5D92" w:rsidP="00CE5D92">
            <w:pPr>
              <w:jc w:val="both"/>
              <w:rPr>
                <w:rFonts w:eastAsia="SimSun"/>
                <w:b/>
                <w:snapToGrid w:val="0"/>
                <w:szCs w:val="24"/>
                <w:lang w:val="en-GB" w:eastAsia="zh-CN"/>
              </w:rPr>
            </w:pPr>
          </w:p>
        </w:tc>
        <w:tc>
          <w:tcPr>
            <w:tcW w:w="711" w:type="dxa"/>
            <w:tcBorders>
              <w:top w:val="single" w:sz="2" w:space="0" w:color="auto"/>
              <w:bottom w:val="single" w:sz="12" w:space="0" w:color="auto"/>
            </w:tcBorders>
          </w:tcPr>
          <w:p w:rsidR="00CE5D92" w:rsidRPr="002C64B8" w:rsidRDefault="00CE5D92" w:rsidP="00CE5D92">
            <w:pPr>
              <w:jc w:val="both"/>
              <w:rPr>
                <w:rFonts w:eastAsia="SimSun"/>
                <w:i/>
                <w:snapToGrid w:val="0"/>
                <w:sz w:val="16"/>
                <w:szCs w:val="16"/>
                <w:lang w:val="en-GB" w:eastAsia="zh-CN"/>
              </w:rPr>
            </w:pPr>
            <w:r w:rsidRPr="002C64B8">
              <w:rPr>
                <w:rFonts w:eastAsia="SimSun"/>
                <w:i/>
                <w:snapToGrid w:val="0"/>
                <w:sz w:val="16"/>
                <w:szCs w:val="16"/>
                <w:lang w:val="en-GB" w:eastAsia="zh-CN"/>
              </w:rPr>
              <w:t>2000</w:t>
            </w:r>
          </w:p>
        </w:tc>
        <w:tc>
          <w:tcPr>
            <w:tcW w:w="711" w:type="dxa"/>
            <w:tcBorders>
              <w:top w:val="single" w:sz="2" w:space="0" w:color="auto"/>
              <w:bottom w:val="single" w:sz="12" w:space="0" w:color="auto"/>
            </w:tcBorders>
          </w:tcPr>
          <w:p w:rsidR="00CE5D92" w:rsidRPr="002C64B8" w:rsidRDefault="00CE5D92" w:rsidP="00CE5D92">
            <w:pPr>
              <w:jc w:val="both"/>
              <w:rPr>
                <w:rFonts w:eastAsia="SimSun"/>
                <w:i/>
                <w:snapToGrid w:val="0"/>
                <w:sz w:val="16"/>
                <w:szCs w:val="16"/>
                <w:lang w:val="en-GB" w:eastAsia="zh-CN"/>
              </w:rPr>
            </w:pPr>
            <w:r w:rsidRPr="002C64B8">
              <w:rPr>
                <w:rFonts w:eastAsia="SimSun"/>
                <w:i/>
                <w:snapToGrid w:val="0"/>
                <w:sz w:val="16"/>
                <w:szCs w:val="16"/>
                <w:lang w:val="en-GB" w:eastAsia="zh-CN"/>
              </w:rPr>
              <w:t>2001</w:t>
            </w:r>
          </w:p>
        </w:tc>
        <w:tc>
          <w:tcPr>
            <w:tcW w:w="711" w:type="dxa"/>
            <w:tcBorders>
              <w:top w:val="single" w:sz="2" w:space="0" w:color="auto"/>
              <w:bottom w:val="single" w:sz="12" w:space="0" w:color="auto"/>
            </w:tcBorders>
          </w:tcPr>
          <w:p w:rsidR="00CE5D92" w:rsidRPr="002C64B8" w:rsidRDefault="00CE5D92" w:rsidP="00CE5D92">
            <w:pPr>
              <w:jc w:val="both"/>
              <w:rPr>
                <w:rFonts w:eastAsia="SimSun"/>
                <w:i/>
                <w:snapToGrid w:val="0"/>
                <w:sz w:val="16"/>
                <w:szCs w:val="16"/>
                <w:lang w:val="en-GB" w:eastAsia="zh-CN"/>
              </w:rPr>
            </w:pPr>
            <w:r w:rsidRPr="002C64B8">
              <w:rPr>
                <w:rFonts w:eastAsia="SimSun"/>
                <w:i/>
                <w:snapToGrid w:val="0"/>
                <w:sz w:val="16"/>
                <w:szCs w:val="16"/>
                <w:lang w:val="en-GB" w:eastAsia="zh-CN"/>
              </w:rPr>
              <w:t>2002</w:t>
            </w:r>
          </w:p>
        </w:tc>
        <w:tc>
          <w:tcPr>
            <w:tcW w:w="711" w:type="dxa"/>
            <w:tcBorders>
              <w:top w:val="single" w:sz="2" w:space="0" w:color="auto"/>
              <w:bottom w:val="single" w:sz="12" w:space="0" w:color="auto"/>
            </w:tcBorders>
          </w:tcPr>
          <w:p w:rsidR="00CE5D92" w:rsidRPr="002C64B8" w:rsidRDefault="00CE5D92" w:rsidP="00CE5D92">
            <w:pPr>
              <w:jc w:val="both"/>
              <w:rPr>
                <w:rFonts w:eastAsia="SimSun"/>
                <w:i/>
                <w:snapToGrid w:val="0"/>
                <w:sz w:val="16"/>
                <w:szCs w:val="16"/>
                <w:lang w:val="en-GB" w:eastAsia="zh-CN"/>
              </w:rPr>
            </w:pPr>
            <w:r w:rsidRPr="002C64B8">
              <w:rPr>
                <w:rFonts w:eastAsia="SimSun"/>
                <w:i/>
                <w:snapToGrid w:val="0"/>
                <w:sz w:val="16"/>
                <w:szCs w:val="16"/>
                <w:lang w:val="en-GB" w:eastAsia="zh-CN"/>
              </w:rPr>
              <w:t>2003</w:t>
            </w:r>
          </w:p>
        </w:tc>
        <w:tc>
          <w:tcPr>
            <w:tcW w:w="711" w:type="dxa"/>
            <w:tcBorders>
              <w:top w:val="single" w:sz="2" w:space="0" w:color="auto"/>
              <w:bottom w:val="single" w:sz="12" w:space="0" w:color="auto"/>
            </w:tcBorders>
          </w:tcPr>
          <w:p w:rsidR="00CE5D92" w:rsidRPr="002C64B8" w:rsidRDefault="00CE5D92" w:rsidP="00CE5D92">
            <w:pPr>
              <w:jc w:val="both"/>
              <w:rPr>
                <w:rFonts w:eastAsia="SimSun"/>
                <w:i/>
                <w:snapToGrid w:val="0"/>
                <w:sz w:val="16"/>
                <w:szCs w:val="16"/>
                <w:lang w:val="en-GB" w:eastAsia="zh-CN"/>
              </w:rPr>
            </w:pPr>
            <w:r w:rsidRPr="002C64B8">
              <w:rPr>
                <w:rFonts w:eastAsia="SimSun"/>
                <w:i/>
                <w:snapToGrid w:val="0"/>
                <w:sz w:val="16"/>
                <w:szCs w:val="16"/>
                <w:lang w:val="en-GB" w:eastAsia="zh-CN"/>
              </w:rPr>
              <w:t>2004</w:t>
            </w:r>
          </w:p>
        </w:tc>
        <w:tc>
          <w:tcPr>
            <w:tcW w:w="709" w:type="dxa"/>
            <w:tcBorders>
              <w:top w:val="single" w:sz="2" w:space="0" w:color="auto"/>
              <w:bottom w:val="single" w:sz="12" w:space="0" w:color="auto"/>
            </w:tcBorders>
          </w:tcPr>
          <w:p w:rsidR="00CE5D92" w:rsidRPr="002C64B8" w:rsidRDefault="00CE5D92" w:rsidP="00CE5D92">
            <w:pPr>
              <w:jc w:val="both"/>
              <w:rPr>
                <w:rFonts w:eastAsia="SimSun"/>
                <w:i/>
                <w:snapToGrid w:val="0"/>
                <w:sz w:val="16"/>
                <w:szCs w:val="16"/>
                <w:lang w:val="en-GB" w:eastAsia="zh-CN"/>
              </w:rPr>
            </w:pPr>
            <w:r w:rsidRPr="002C64B8">
              <w:rPr>
                <w:rFonts w:eastAsia="SimSun"/>
                <w:i/>
                <w:snapToGrid w:val="0"/>
                <w:sz w:val="16"/>
                <w:szCs w:val="16"/>
                <w:lang w:val="en-GB" w:eastAsia="zh-CN"/>
              </w:rPr>
              <w:t>2005</w:t>
            </w:r>
          </w:p>
        </w:tc>
        <w:tc>
          <w:tcPr>
            <w:tcW w:w="708" w:type="dxa"/>
            <w:tcBorders>
              <w:top w:val="single" w:sz="2" w:space="0" w:color="auto"/>
              <w:bottom w:val="single" w:sz="12" w:space="0" w:color="auto"/>
            </w:tcBorders>
          </w:tcPr>
          <w:p w:rsidR="00CE5D92" w:rsidRPr="002C64B8" w:rsidRDefault="00CE5D92" w:rsidP="00CE5D92">
            <w:pPr>
              <w:jc w:val="both"/>
              <w:rPr>
                <w:rFonts w:eastAsia="SimSun"/>
                <w:i/>
                <w:snapToGrid w:val="0"/>
                <w:sz w:val="16"/>
                <w:szCs w:val="16"/>
                <w:lang w:val="en-GB" w:eastAsia="zh-CN"/>
              </w:rPr>
            </w:pPr>
            <w:r w:rsidRPr="002C64B8">
              <w:rPr>
                <w:rFonts w:eastAsia="SimSun"/>
                <w:i/>
                <w:snapToGrid w:val="0"/>
                <w:sz w:val="16"/>
                <w:szCs w:val="16"/>
                <w:lang w:val="en-GB" w:eastAsia="zh-CN"/>
              </w:rPr>
              <w:t>2006</w:t>
            </w:r>
          </w:p>
        </w:tc>
      </w:tr>
      <w:tr w:rsidR="00CE5D92" w:rsidRPr="00F56A6C" w:rsidTr="00AC3F32">
        <w:tc>
          <w:tcPr>
            <w:tcW w:w="2399" w:type="dxa"/>
            <w:tcBorders>
              <w:top w:val="single" w:sz="12" w:space="0" w:color="auto"/>
            </w:tcBorders>
          </w:tcPr>
          <w:p w:rsidR="00CE5D92" w:rsidRPr="00404E2F" w:rsidRDefault="00CE5D92" w:rsidP="00CE5D92">
            <w:pPr>
              <w:rPr>
                <w:rFonts w:eastAsia="SimSun"/>
                <w:b/>
                <w:snapToGrid w:val="0"/>
                <w:sz w:val="18"/>
                <w:szCs w:val="18"/>
                <w:lang w:val="en-GB" w:eastAsia="zh-CN"/>
              </w:rPr>
            </w:pPr>
            <w:r w:rsidRPr="00404E2F">
              <w:rPr>
                <w:rFonts w:eastAsia="SimSun"/>
                <w:snapToGrid w:val="0"/>
                <w:sz w:val="18"/>
                <w:szCs w:val="18"/>
                <w:lang w:val="en-GB" w:eastAsia="zh-CN"/>
              </w:rPr>
              <w:t>No. of pre-school establishments</w:t>
            </w:r>
          </w:p>
        </w:tc>
        <w:tc>
          <w:tcPr>
            <w:tcW w:w="711" w:type="dxa"/>
            <w:tcBorders>
              <w:top w:val="single" w:sz="12" w:space="0" w:color="auto"/>
            </w:tcBorders>
          </w:tcPr>
          <w:p w:rsidR="00CE5D92" w:rsidRPr="00404E2F" w:rsidRDefault="00CE5D92" w:rsidP="00CE5D92">
            <w:pPr>
              <w:rPr>
                <w:rFonts w:eastAsia="SimSun"/>
                <w:snapToGrid w:val="0"/>
                <w:sz w:val="18"/>
                <w:szCs w:val="18"/>
                <w:lang w:val="en-GB" w:eastAsia="zh-CN"/>
              </w:rPr>
            </w:pPr>
            <w:r w:rsidRPr="00404E2F">
              <w:rPr>
                <w:rFonts w:eastAsia="SimSun"/>
                <w:snapToGrid w:val="0"/>
                <w:sz w:val="18"/>
                <w:szCs w:val="18"/>
                <w:lang w:val="en-GB" w:eastAsia="zh-CN"/>
              </w:rPr>
              <w:t>891</w:t>
            </w:r>
          </w:p>
          <w:p w:rsidR="00CE5D92" w:rsidRPr="00404E2F" w:rsidRDefault="00CE5D92" w:rsidP="00CE5D92">
            <w:pPr>
              <w:rPr>
                <w:rFonts w:eastAsia="SimSun"/>
                <w:snapToGrid w:val="0"/>
                <w:sz w:val="18"/>
                <w:szCs w:val="18"/>
                <w:lang w:val="en-GB" w:eastAsia="zh-CN"/>
              </w:rPr>
            </w:pPr>
          </w:p>
        </w:tc>
        <w:tc>
          <w:tcPr>
            <w:tcW w:w="711" w:type="dxa"/>
            <w:tcBorders>
              <w:top w:val="single" w:sz="12" w:space="0" w:color="auto"/>
            </w:tcBorders>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1051</w:t>
            </w:r>
          </w:p>
        </w:tc>
        <w:tc>
          <w:tcPr>
            <w:tcW w:w="711" w:type="dxa"/>
            <w:tcBorders>
              <w:top w:val="single" w:sz="12" w:space="0" w:color="auto"/>
            </w:tcBorders>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1003</w:t>
            </w:r>
          </w:p>
        </w:tc>
        <w:tc>
          <w:tcPr>
            <w:tcW w:w="711" w:type="dxa"/>
            <w:tcBorders>
              <w:top w:val="single" w:sz="12" w:space="0" w:color="auto"/>
            </w:tcBorders>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944</w:t>
            </w:r>
          </w:p>
        </w:tc>
        <w:tc>
          <w:tcPr>
            <w:tcW w:w="711" w:type="dxa"/>
            <w:tcBorders>
              <w:top w:val="single" w:sz="12" w:space="0" w:color="auto"/>
            </w:tcBorders>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900</w:t>
            </w:r>
          </w:p>
        </w:tc>
        <w:tc>
          <w:tcPr>
            <w:tcW w:w="709" w:type="dxa"/>
            <w:tcBorders>
              <w:top w:val="single" w:sz="12" w:space="0" w:color="auto"/>
            </w:tcBorders>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835</w:t>
            </w:r>
          </w:p>
        </w:tc>
        <w:tc>
          <w:tcPr>
            <w:tcW w:w="708" w:type="dxa"/>
            <w:tcBorders>
              <w:top w:val="single" w:sz="12" w:space="0" w:color="auto"/>
            </w:tcBorders>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819</w:t>
            </w:r>
          </w:p>
        </w:tc>
      </w:tr>
      <w:tr w:rsidR="00CE5D92" w:rsidRPr="00F56A6C" w:rsidTr="00AC3F32">
        <w:tc>
          <w:tcPr>
            <w:tcW w:w="2399"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Children in them, thousands</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123.3</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127.2</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125.8</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129</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133.4</w:t>
            </w:r>
          </w:p>
        </w:tc>
        <w:tc>
          <w:tcPr>
            <w:tcW w:w="709"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134.6</w:t>
            </w:r>
          </w:p>
        </w:tc>
        <w:tc>
          <w:tcPr>
            <w:tcW w:w="708"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137.3</w:t>
            </w:r>
          </w:p>
        </w:tc>
      </w:tr>
      <w:tr w:rsidR="00CE5D92" w:rsidRPr="00F56A6C" w:rsidTr="00AC3F32">
        <w:tc>
          <w:tcPr>
            <w:tcW w:w="2399"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No. of secondary schools</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1922</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1700</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1701</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1705</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1704</w:t>
            </w:r>
          </w:p>
        </w:tc>
        <w:tc>
          <w:tcPr>
            <w:tcW w:w="709"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1710</w:t>
            </w:r>
          </w:p>
        </w:tc>
        <w:tc>
          <w:tcPr>
            <w:tcW w:w="708"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1708</w:t>
            </w:r>
          </w:p>
        </w:tc>
      </w:tr>
      <w:tr w:rsidR="00CE5D92" w:rsidRPr="00F56A6C" w:rsidTr="00AC3F32">
        <w:tc>
          <w:tcPr>
            <w:tcW w:w="2399" w:type="dxa"/>
          </w:tcPr>
          <w:p w:rsidR="00CE5D92" w:rsidRPr="00404E2F" w:rsidRDefault="00CE5D92" w:rsidP="00CE5D92">
            <w:pPr>
              <w:jc w:val="both"/>
              <w:rPr>
                <w:rFonts w:eastAsia="SimSun"/>
                <w:snapToGrid w:val="0"/>
                <w:sz w:val="18"/>
                <w:szCs w:val="18"/>
                <w:lang w:val="en-GB" w:eastAsia="zh-CN"/>
              </w:rPr>
            </w:pPr>
            <w:r w:rsidRPr="00404E2F">
              <w:rPr>
                <w:rFonts w:eastAsia="SimSun"/>
                <w:i/>
                <w:snapToGrid w:val="0"/>
                <w:sz w:val="18"/>
                <w:szCs w:val="18"/>
                <w:lang w:val="en-GB" w:eastAsia="zh-CN"/>
              </w:rPr>
              <w:t>of which</w:t>
            </w:r>
            <w:r w:rsidRPr="00404E2F">
              <w:rPr>
                <w:rFonts w:eastAsia="SimSun"/>
                <w:snapToGrid w:val="0"/>
                <w:sz w:val="18"/>
                <w:szCs w:val="18"/>
                <w:lang w:val="en-GB" w:eastAsia="zh-CN"/>
              </w:rPr>
              <w:t>:</w:t>
            </w:r>
          </w:p>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 xml:space="preserve"> urban </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506</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480</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478</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482</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482</w:t>
            </w:r>
          </w:p>
        </w:tc>
        <w:tc>
          <w:tcPr>
            <w:tcW w:w="709"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482</w:t>
            </w:r>
          </w:p>
        </w:tc>
        <w:tc>
          <w:tcPr>
            <w:tcW w:w="708"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482</w:t>
            </w:r>
          </w:p>
        </w:tc>
      </w:tr>
      <w:tr w:rsidR="00CE5D92" w:rsidRPr="00F56A6C" w:rsidTr="00AC3F32">
        <w:tc>
          <w:tcPr>
            <w:tcW w:w="2399" w:type="dxa"/>
          </w:tcPr>
          <w:p w:rsidR="00CE5D92" w:rsidRPr="00404E2F" w:rsidRDefault="00CE5D92" w:rsidP="00CE5D92">
            <w:pPr>
              <w:tabs>
                <w:tab w:val="left" w:pos="0"/>
              </w:tabs>
              <w:jc w:val="both"/>
              <w:rPr>
                <w:rFonts w:eastAsia="SimSun"/>
                <w:snapToGrid w:val="0"/>
                <w:sz w:val="18"/>
                <w:szCs w:val="18"/>
                <w:lang w:val="en-GB" w:eastAsia="zh-CN"/>
              </w:rPr>
            </w:pPr>
            <w:r w:rsidRPr="00404E2F">
              <w:rPr>
                <w:rFonts w:eastAsia="SimSun"/>
                <w:snapToGrid w:val="0"/>
                <w:sz w:val="18"/>
                <w:szCs w:val="18"/>
                <w:lang w:val="en-GB" w:eastAsia="zh-CN"/>
              </w:rPr>
              <w:t xml:space="preserve"> rural</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1416</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1220</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1223</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1223</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1222</w:t>
            </w:r>
          </w:p>
        </w:tc>
        <w:tc>
          <w:tcPr>
            <w:tcW w:w="709"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1228</w:t>
            </w:r>
          </w:p>
        </w:tc>
        <w:tc>
          <w:tcPr>
            <w:tcW w:w="708"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1226</w:t>
            </w:r>
          </w:p>
        </w:tc>
      </w:tr>
      <w:tr w:rsidR="00CE5D92" w:rsidRPr="00F56A6C" w:rsidTr="00AC3F32">
        <w:tc>
          <w:tcPr>
            <w:tcW w:w="2399"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Pupils in them, thousands</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1017.1</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1035.1</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1029.2</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1018.6</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1001.2</w:t>
            </w:r>
          </w:p>
        </w:tc>
        <w:tc>
          <w:tcPr>
            <w:tcW w:w="709"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981.9</w:t>
            </w:r>
          </w:p>
        </w:tc>
        <w:tc>
          <w:tcPr>
            <w:tcW w:w="708"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957.9</w:t>
            </w:r>
          </w:p>
        </w:tc>
      </w:tr>
      <w:tr w:rsidR="00CE5D92" w:rsidRPr="00F56A6C" w:rsidTr="00AC3F32">
        <w:trPr>
          <w:trHeight w:val="305"/>
        </w:trPr>
        <w:tc>
          <w:tcPr>
            <w:tcW w:w="2399" w:type="dxa"/>
          </w:tcPr>
          <w:p w:rsidR="00CE5D92" w:rsidRPr="00404E2F" w:rsidRDefault="00CE5D92" w:rsidP="00CE5D92">
            <w:pPr>
              <w:jc w:val="both"/>
              <w:rPr>
                <w:rFonts w:eastAsia="SimSun"/>
                <w:snapToGrid w:val="0"/>
                <w:sz w:val="18"/>
                <w:szCs w:val="18"/>
                <w:lang w:val="en-GB" w:eastAsia="zh-CN"/>
              </w:rPr>
            </w:pPr>
            <w:r w:rsidRPr="00404E2F">
              <w:rPr>
                <w:rFonts w:eastAsia="SimSun"/>
                <w:i/>
                <w:snapToGrid w:val="0"/>
                <w:sz w:val="18"/>
                <w:szCs w:val="18"/>
                <w:lang w:val="en-GB" w:eastAsia="zh-CN"/>
              </w:rPr>
              <w:t>of which</w:t>
            </w:r>
            <w:r w:rsidRPr="00404E2F">
              <w:rPr>
                <w:rFonts w:eastAsia="SimSun"/>
                <w:snapToGrid w:val="0"/>
                <w:sz w:val="18"/>
                <w:szCs w:val="18"/>
                <w:lang w:val="en-GB" w:eastAsia="zh-CN"/>
              </w:rPr>
              <w:t>:</w:t>
            </w:r>
          </w:p>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urban</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412.5</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419.3</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410.5</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407.1</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399.8</w:t>
            </w:r>
          </w:p>
        </w:tc>
        <w:tc>
          <w:tcPr>
            <w:tcW w:w="709"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390.8</w:t>
            </w:r>
          </w:p>
        </w:tc>
        <w:tc>
          <w:tcPr>
            <w:tcW w:w="708"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380.4</w:t>
            </w:r>
          </w:p>
        </w:tc>
      </w:tr>
      <w:tr w:rsidR="00CE5D92" w:rsidRPr="00F56A6C" w:rsidTr="00AC3F32">
        <w:trPr>
          <w:trHeight w:val="305"/>
        </w:trPr>
        <w:tc>
          <w:tcPr>
            <w:tcW w:w="2399"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rural</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604.6</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615.8</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618.7</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611.5</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601.4</w:t>
            </w:r>
          </w:p>
        </w:tc>
        <w:tc>
          <w:tcPr>
            <w:tcW w:w="709"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591.1</w:t>
            </w:r>
          </w:p>
        </w:tc>
        <w:tc>
          <w:tcPr>
            <w:tcW w:w="708"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577.5</w:t>
            </w:r>
          </w:p>
        </w:tc>
      </w:tr>
      <w:tr w:rsidR="00CE5D92" w:rsidRPr="00F56A6C" w:rsidTr="00AC3F32">
        <w:trPr>
          <w:trHeight w:val="305"/>
        </w:trPr>
        <w:tc>
          <w:tcPr>
            <w:tcW w:w="2399"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No. of vocational secondary schools</w:t>
            </w:r>
          </w:p>
        </w:tc>
        <w:tc>
          <w:tcPr>
            <w:tcW w:w="711" w:type="dxa"/>
          </w:tcPr>
          <w:p w:rsidR="00CE5D92" w:rsidRPr="00404E2F" w:rsidRDefault="00CE5D92" w:rsidP="00CE5D92">
            <w:pPr>
              <w:jc w:val="both"/>
              <w:rPr>
                <w:rFonts w:eastAsia="SimSun"/>
                <w:snapToGrid w:val="0"/>
                <w:sz w:val="18"/>
                <w:szCs w:val="18"/>
                <w:lang w:val="en-GB" w:eastAsia="zh-CN"/>
              </w:rPr>
            </w:pPr>
          </w:p>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16</w:t>
            </w:r>
          </w:p>
        </w:tc>
        <w:tc>
          <w:tcPr>
            <w:tcW w:w="711" w:type="dxa"/>
          </w:tcPr>
          <w:p w:rsidR="00CE5D92" w:rsidRPr="00404E2F" w:rsidRDefault="00CE5D92" w:rsidP="00CE5D92">
            <w:pPr>
              <w:jc w:val="both"/>
              <w:rPr>
                <w:rFonts w:eastAsia="SimSun"/>
                <w:snapToGrid w:val="0"/>
                <w:sz w:val="18"/>
                <w:szCs w:val="18"/>
                <w:lang w:val="en-GB" w:eastAsia="zh-CN"/>
              </w:rPr>
            </w:pPr>
          </w:p>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15</w:t>
            </w:r>
          </w:p>
        </w:tc>
        <w:tc>
          <w:tcPr>
            <w:tcW w:w="711" w:type="dxa"/>
          </w:tcPr>
          <w:p w:rsidR="00CE5D92" w:rsidRPr="00404E2F" w:rsidRDefault="00CE5D92" w:rsidP="00CE5D92">
            <w:pPr>
              <w:jc w:val="both"/>
              <w:rPr>
                <w:rFonts w:eastAsia="SimSun"/>
                <w:snapToGrid w:val="0"/>
                <w:sz w:val="18"/>
                <w:szCs w:val="18"/>
                <w:lang w:val="en-GB" w:eastAsia="zh-CN"/>
              </w:rPr>
            </w:pPr>
          </w:p>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15</w:t>
            </w:r>
          </w:p>
        </w:tc>
        <w:tc>
          <w:tcPr>
            <w:tcW w:w="711" w:type="dxa"/>
          </w:tcPr>
          <w:p w:rsidR="00CE5D92" w:rsidRPr="00404E2F" w:rsidRDefault="00CE5D92" w:rsidP="00CE5D92">
            <w:pPr>
              <w:jc w:val="both"/>
              <w:rPr>
                <w:rFonts w:eastAsia="SimSun"/>
                <w:snapToGrid w:val="0"/>
                <w:sz w:val="18"/>
                <w:szCs w:val="18"/>
                <w:lang w:val="en-GB" w:eastAsia="zh-CN"/>
              </w:rPr>
            </w:pPr>
          </w:p>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15</w:t>
            </w:r>
          </w:p>
        </w:tc>
        <w:tc>
          <w:tcPr>
            <w:tcW w:w="711" w:type="dxa"/>
          </w:tcPr>
          <w:p w:rsidR="00CE5D92" w:rsidRPr="00404E2F" w:rsidRDefault="00CE5D92" w:rsidP="00CE5D92">
            <w:pPr>
              <w:jc w:val="both"/>
              <w:rPr>
                <w:rFonts w:eastAsia="SimSun"/>
                <w:snapToGrid w:val="0"/>
                <w:sz w:val="18"/>
                <w:szCs w:val="18"/>
                <w:lang w:val="en-GB" w:eastAsia="zh-CN"/>
              </w:rPr>
            </w:pPr>
          </w:p>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16</w:t>
            </w:r>
          </w:p>
        </w:tc>
        <w:tc>
          <w:tcPr>
            <w:tcW w:w="709" w:type="dxa"/>
          </w:tcPr>
          <w:p w:rsidR="00CE5D92" w:rsidRPr="00404E2F" w:rsidRDefault="00CE5D92" w:rsidP="00CE5D92">
            <w:pPr>
              <w:jc w:val="both"/>
              <w:rPr>
                <w:rFonts w:eastAsia="SimSun"/>
                <w:snapToGrid w:val="0"/>
                <w:sz w:val="18"/>
                <w:szCs w:val="18"/>
                <w:lang w:val="en-GB" w:eastAsia="zh-CN"/>
              </w:rPr>
            </w:pPr>
          </w:p>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16</w:t>
            </w:r>
          </w:p>
        </w:tc>
        <w:tc>
          <w:tcPr>
            <w:tcW w:w="708" w:type="dxa"/>
          </w:tcPr>
          <w:p w:rsidR="00CE5D92" w:rsidRPr="00404E2F" w:rsidRDefault="00CE5D92" w:rsidP="00CE5D92">
            <w:pPr>
              <w:jc w:val="both"/>
              <w:rPr>
                <w:rFonts w:eastAsia="SimSun"/>
                <w:snapToGrid w:val="0"/>
                <w:sz w:val="18"/>
                <w:szCs w:val="18"/>
                <w:lang w:val="en-GB" w:eastAsia="zh-CN"/>
              </w:rPr>
            </w:pPr>
          </w:p>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16</w:t>
            </w:r>
          </w:p>
        </w:tc>
      </w:tr>
      <w:tr w:rsidR="00CE5D92" w:rsidRPr="00F56A6C" w:rsidTr="00AC3F32">
        <w:tc>
          <w:tcPr>
            <w:tcW w:w="2399"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Pupils in them</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4.5</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4.0</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4.0</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4.0</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4.1</w:t>
            </w:r>
          </w:p>
        </w:tc>
        <w:tc>
          <w:tcPr>
            <w:tcW w:w="709"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4.1</w:t>
            </w:r>
          </w:p>
        </w:tc>
        <w:tc>
          <w:tcPr>
            <w:tcW w:w="708"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3.8</w:t>
            </w:r>
          </w:p>
        </w:tc>
      </w:tr>
      <w:tr w:rsidR="00CE5D92" w:rsidRPr="00F56A6C" w:rsidTr="00AC3F32">
        <w:tc>
          <w:tcPr>
            <w:tcW w:w="2399"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No. of higher schools</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16</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16</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16</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16</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16</w:t>
            </w:r>
          </w:p>
        </w:tc>
        <w:tc>
          <w:tcPr>
            <w:tcW w:w="709"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16</w:t>
            </w:r>
          </w:p>
        </w:tc>
        <w:tc>
          <w:tcPr>
            <w:tcW w:w="708"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16</w:t>
            </w:r>
          </w:p>
        </w:tc>
      </w:tr>
      <w:tr w:rsidR="00CE5D92" w:rsidRPr="00F56A6C" w:rsidTr="00AC3F32">
        <w:tc>
          <w:tcPr>
            <w:tcW w:w="2399"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Students in them</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16.6</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15.1</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14.7</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14.9</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15.3</w:t>
            </w:r>
          </w:p>
        </w:tc>
        <w:tc>
          <w:tcPr>
            <w:tcW w:w="709"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16.1</w:t>
            </w:r>
          </w:p>
        </w:tc>
        <w:tc>
          <w:tcPr>
            <w:tcW w:w="708"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16.5</w:t>
            </w:r>
          </w:p>
        </w:tc>
      </w:tr>
      <w:tr w:rsidR="00CE5D92" w:rsidRPr="00F56A6C" w:rsidTr="00AC3F32">
        <w:tc>
          <w:tcPr>
            <w:tcW w:w="2399"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No. of theatres</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9</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9</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9</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9</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9</w:t>
            </w:r>
          </w:p>
        </w:tc>
        <w:tc>
          <w:tcPr>
            <w:tcW w:w="709"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9</w:t>
            </w:r>
          </w:p>
        </w:tc>
        <w:tc>
          <w:tcPr>
            <w:tcW w:w="708"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9</w:t>
            </w:r>
          </w:p>
        </w:tc>
      </w:tr>
      <w:tr w:rsidR="00CE5D92" w:rsidRPr="00F56A6C" w:rsidTr="00AC3F32">
        <w:tc>
          <w:tcPr>
            <w:tcW w:w="2399"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No. of museums</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28</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27</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27</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27</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27</w:t>
            </w:r>
          </w:p>
        </w:tc>
        <w:tc>
          <w:tcPr>
            <w:tcW w:w="709"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29</w:t>
            </w:r>
          </w:p>
        </w:tc>
        <w:tc>
          <w:tcPr>
            <w:tcW w:w="708"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30</w:t>
            </w:r>
          </w:p>
        </w:tc>
      </w:tr>
      <w:tr w:rsidR="00CE5D92" w:rsidRPr="00F56A6C" w:rsidTr="00AC3F32">
        <w:tc>
          <w:tcPr>
            <w:tcW w:w="2399"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No. of hospitals</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114</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120</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119</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125</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124</w:t>
            </w:r>
          </w:p>
        </w:tc>
        <w:tc>
          <w:tcPr>
            <w:tcW w:w="709"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122</w:t>
            </w:r>
          </w:p>
        </w:tc>
        <w:tc>
          <w:tcPr>
            <w:tcW w:w="708"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121</w:t>
            </w:r>
          </w:p>
        </w:tc>
      </w:tr>
      <w:tr w:rsidR="00CE5D92" w:rsidRPr="00F56A6C" w:rsidTr="00AC3F32">
        <w:tc>
          <w:tcPr>
            <w:tcW w:w="2399"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No. of medical centres</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32</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30</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30</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30</w:t>
            </w:r>
          </w:p>
        </w:tc>
        <w:tc>
          <w:tcPr>
            <w:tcW w:w="711"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30</w:t>
            </w:r>
          </w:p>
        </w:tc>
        <w:tc>
          <w:tcPr>
            <w:tcW w:w="709"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30</w:t>
            </w:r>
          </w:p>
        </w:tc>
        <w:tc>
          <w:tcPr>
            <w:tcW w:w="708" w:type="dxa"/>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30</w:t>
            </w:r>
          </w:p>
        </w:tc>
      </w:tr>
      <w:tr w:rsidR="00CE5D92" w:rsidRPr="00F56A6C" w:rsidTr="00AC3F32">
        <w:tc>
          <w:tcPr>
            <w:tcW w:w="2399" w:type="dxa"/>
            <w:tcBorders>
              <w:bottom w:val="single" w:sz="12" w:space="0" w:color="auto"/>
            </w:tcBorders>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Total available living space, m</w:t>
            </w:r>
            <w:r w:rsidRPr="00404E2F">
              <w:rPr>
                <w:rFonts w:eastAsia="SimSun"/>
                <w:snapToGrid w:val="0"/>
                <w:sz w:val="18"/>
                <w:szCs w:val="18"/>
                <w:vertAlign w:val="superscript"/>
                <w:lang w:val="en-GB" w:eastAsia="zh-CN"/>
              </w:rPr>
              <w:t>2</w:t>
            </w:r>
            <w:r w:rsidRPr="00404E2F">
              <w:rPr>
                <w:rFonts w:eastAsia="SimSun"/>
                <w:snapToGrid w:val="0"/>
                <w:sz w:val="18"/>
                <w:szCs w:val="18"/>
                <w:lang w:val="en-GB" w:eastAsia="zh-CN"/>
              </w:rPr>
              <w:t xml:space="preserve"> (adjusted) per person</w:t>
            </w:r>
          </w:p>
        </w:tc>
        <w:tc>
          <w:tcPr>
            <w:tcW w:w="711" w:type="dxa"/>
            <w:tcBorders>
              <w:bottom w:val="single" w:sz="12" w:space="0" w:color="auto"/>
            </w:tcBorders>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17.8</w:t>
            </w:r>
          </w:p>
        </w:tc>
        <w:tc>
          <w:tcPr>
            <w:tcW w:w="711" w:type="dxa"/>
            <w:tcBorders>
              <w:bottom w:val="single" w:sz="12" w:space="0" w:color="auto"/>
            </w:tcBorders>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18.3</w:t>
            </w:r>
          </w:p>
        </w:tc>
        <w:tc>
          <w:tcPr>
            <w:tcW w:w="711" w:type="dxa"/>
            <w:tcBorders>
              <w:bottom w:val="single" w:sz="12" w:space="0" w:color="auto"/>
            </w:tcBorders>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19.2</w:t>
            </w:r>
          </w:p>
        </w:tc>
        <w:tc>
          <w:tcPr>
            <w:tcW w:w="711" w:type="dxa"/>
            <w:tcBorders>
              <w:bottom w:val="single" w:sz="12" w:space="0" w:color="auto"/>
            </w:tcBorders>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19.4</w:t>
            </w:r>
          </w:p>
        </w:tc>
        <w:tc>
          <w:tcPr>
            <w:tcW w:w="711" w:type="dxa"/>
            <w:tcBorders>
              <w:bottom w:val="single" w:sz="12" w:space="0" w:color="auto"/>
            </w:tcBorders>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19.6</w:t>
            </w:r>
          </w:p>
        </w:tc>
        <w:tc>
          <w:tcPr>
            <w:tcW w:w="709" w:type="dxa"/>
            <w:tcBorders>
              <w:bottom w:val="single" w:sz="12" w:space="0" w:color="auto"/>
            </w:tcBorders>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19.7</w:t>
            </w:r>
          </w:p>
        </w:tc>
        <w:tc>
          <w:tcPr>
            <w:tcW w:w="708" w:type="dxa"/>
            <w:tcBorders>
              <w:bottom w:val="single" w:sz="12" w:space="0" w:color="auto"/>
            </w:tcBorders>
          </w:tcPr>
          <w:p w:rsidR="00CE5D92" w:rsidRPr="00404E2F" w:rsidRDefault="00CE5D92" w:rsidP="00CE5D92">
            <w:pPr>
              <w:jc w:val="both"/>
              <w:rPr>
                <w:rFonts w:eastAsia="SimSun"/>
                <w:snapToGrid w:val="0"/>
                <w:sz w:val="18"/>
                <w:szCs w:val="18"/>
                <w:lang w:val="en-GB" w:eastAsia="zh-CN"/>
              </w:rPr>
            </w:pPr>
            <w:r w:rsidRPr="00404E2F">
              <w:rPr>
                <w:rFonts w:eastAsia="SimSun"/>
                <w:snapToGrid w:val="0"/>
                <w:sz w:val="18"/>
                <w:szCs w:val="18"/>
                <w:lang w:val="en-GB" w:eastAsia="zh-CN"/>
              </w:rPr>
              <w:t>19.8</w:t>
            </w:r>
          </w:p>
        </w:tc>
      </w:tr>
    </w:tbl>
    <w:p w:rsidR="00CE5D92" w:rsidRPr="00F56A6C" w:rsidRDefault="00CE5D92" w:rsidP="00CE5D92">
      <w:pPr>
        <w:rPr>
          <w:rFonts w:eastAsia="SimSun"/>
          <w:snapToGrid w:val="0"/>
          <w:szCs w:val="24"/>
          <w:lang w:val="en-GB" w:eastAsia="zh-CN"/>
        </w:rPr>
      </w:pPr>
    </w:p>
    <w:p w:rsidR="00CE5D92" w:rsidRPr="00F56A6C" w:rsidRDefault="00CE5D92" w:rsidP="00CE5D92">
      <w:pPr>
        <w:spacing w:after="120"/>
        <w:ind w:left="1134" w:right="1134"/>
        <w:jc w:val="both"/>
        <w:rPr>
          <w:lang w:val="en-GB"/>
        </w:rPr>
      </w:pPr>
      <w:r w:rsidRPr="00F56A6C">
        <w:rPr>
          <w:rFonts w:eastAsia="SimSun"/>
          <w:snapToGrid w:val="0"/>
          <w:lang w:val="en-GB" w:eastAsia="zh-CN"/>
        </w:rPr>
        <w:t>303.</w:t>
      </w:r>
      <w:r w:rsidRPr="00F56A6C">
        <w:rPr>
          <w:rFonts w:eastAsia="SimSun"/>
          <w:snapToGrid w:val="0"/>
          <w:lang w:val="en-GB" w:eastAsia="zh-CN"/>
        </w:rPr>
        <w:tab/>
      </w:r>
      <w:r w:rsidRPr="00F56A6C">
        <w:rPr>
          <w:lang w:val="en-GB"/>
        </w:rPr>
        <w:t>The fact that education is free and generally accessible ensures high levels of education and literacy among the people of Turkmenistan. According to data from the 1995 population census, 98.8 per cent of the population aged 15 years or over is literate. Of every 1,000 persons aged 15 years or over, 92 have higher education, 9 have incomplete higher education, 166 have specialized secondary education, 477 have general secondary education, 183 have incomplete secondary education and 48 have primary education.</w:t>
      </w:r>
    </w:p>
    <w:p w:rsidR="00CE5D92" w:rsidRPr="00F56A6C" w:rsidRDefault="00CE5D92" w:rsidP="00CE5D92">
      <w:pPr>
        <w:spacing w:after="120"/>
        <w:ind w:left="1134" w:right="1134"/>
        <w:jc w:val="both"/>
        <w:rPr>
          <w:lang w:val="en-GB"/>
        </w:rPr>
      </w:pPr>
      <w:r w:rsidRPr="00F56A6C">
        <w:rPr>
          <w:lang w:val="en-GB"/>
        </w:rPr>
        <w:t>304.</w:t>
      </w:r>
      <w:r w:rsidRPr="00F56A6C">
        <w:rPr>
          <w:lang w:val="en-GB"/>
        </w:rPr>
        <w:tab/>
        <w:t xml:space="preserve">Starting with the 2007-2008 academic year, 10-year general secondary education has been introduced as the foundation of instruction and to offer citizens the opportunity to acquire in-depth knowledge in accordance with the requirements of our times. New subjects have been introduced into the curriculum for the study of the laws of social development and the bases of legal, moral, economic, political and environmental culture. Educational reforms are a priority in the general strategy for modernizing the country. Among the first decrees issued by the new President of Turkmenistan to this end were the Decree of 15 February 2007 on enhancing the education system in Turkmenistan, the Decree of 4 March 2007 on improving the work of educational institutions and the Decree of 30 March 2007 on raising education sector salaries and student grants. These documents are aimed primarily at the creation of a new integrated national model of general, higher and vocational education meeting world standards. </w:t>
      </w:r>
    </w:p>
    <w:p w:rsidR="00CE5D92" w:rsidRPr="00F56A6C" w:rsidRDefault="00CE5D92" w:rsidP="00CE5D92">
      <w:pPr>
        <w:spacing w:after="120"/>
        <w:ind w:left="1134" w:right="1134"/>
        <w:jc w:val="both"/>
        <w:rPr>
          <w:lang w:val="en-GB"/>
        </w:rPr>
      </w:pPr>
      <w:r w:rsidRPr="00F56A6C">
        <w:rPr>
          <w:lang w:val="en-GB"/>
        </w:rPr>
        <w:t>305.</w:t>
      </w:r>
      <w:r w:rsidRPr="00F56A6C">
        <w:rPr>
          <w:lang w:val="en-GB"/>
        </w:rPr>
        <w:tab/>
        <w:t xml:space="preserve">Radical changes have taken place in the teaching and educational process in higher educational establishments. One of the basic trends in improving the higher education system is the increase in student numbers and the changeover to five-year and six-year teaching cycles. General secondary education school leavers have acquired the right to go on to a higher educational establishment immediately on completing their studies there. The time spent on theoretical studies has been increased, while less time is spent on practical work. Secondary schools and higher education institutions are now equipped with modern multimedia and computer technology and employ interactive teaching methods, thus enabling young Turkmens to receive a world-class education, enrich their inner world, broaden their horizons and learn about the achievements of science. The curricula of higher educational establishments have been revised, new subjects have been introduced, the rules for acceptance have been changed, new faculties have been opened and 18 new specialities taught, and the number of students has been increased. The introduction of new subjects this year in a number of higher educational establishments has made it possible to admit 4,000 students to them, or 385 more than in the 2007 academic year. The opening of a branch of the prestigious Russian I.M. Gubkin State Oil and Gas University in Ashgabat was another important step towards the implementation of a new educational policy based on a system of effective interaction and geared towards international cooperation. </w:t>
      </w:r>
    </w:p>
    <w:p w:rsidR="00CE5D92" w:rsidRPr="00F56A6C" w:rsidRDefault="00CE5D92" w:rsidP="00CE5D92">
      <w:pPr>
        <w:spacing w:after="120"/>
        <w:ind w:left="1134" w:right="1134"/>
        <w:jc w:val="both"/>
        <w:rPr>
          <w:lang w:val="en-GB"/>
        </w:rPr>
      </w:pPr>
      <w:r w:rsidRPr="00F56A6C">
        <w:rPr>
          <w:lang w:val="en-GB"/>
        </w:rPr>
        <w:t>306.</w:t>
      </w:r>
      <w:r w:rsidRPr="00F56A6C">
        <w:rPr>
          <w:lang w:val="en-GB"/>
        </w:rPr>
        <w:tab/>
        <w:t>As is well known, one of the main aims of the radical reform of national science initiated by the President, Gu</w:t>
      </w:r>
      <w:r w:rsidR="0029440F">
        <w:rPr>
          <w:lang w:val="en-GB"/>
        </w:rPr>
        <w:t>rbanguly Berdimu</w:t>
      </w:r>
      <w:r w:rsidRPr="00F56A6C">
        <w:rPr>
          <w:lang w:val="en-GB"/>
        </w:rPr>
        <w:t xml:space="preserve">hamedov, is to create a complete system for training scientific cadres - newly trained scholars called upon to carry out the grandiose tasks facing the nation in the third millennium. "In a strong State, science leads the way, and that means we must keep pace with its most recent achievements" - these words of the Turkmen leader are clearly illustrated by a number of highly important documents signed by him. They include the Resolutions on the work of the Academy of Sciences of Turkmenistan and on improving the scientific system and the Special Resolution on training highly qualified specialists and scientific workers and State support for scientific research. These documents, which govern State policy on science and technology, lay down a range of specific measures that ensure a solid base for the training of scientific cadres and the creation of all the conditions necessary for the maximum realization of the nation’s intellectual potential. One of the main aims of the radical reform of national science initiated by the President is to create a complete system for training scientific cadres. To this end, postgraduate and doctoral study courses have already been established and joint research with 22 scientific establishments and colleges having highly qualified scientific and science teaching staff has been started. The State has assumed the financial aspects of achieving the goals that have been set. The country’s social and cultural facilities include 13 scientific research institutions financed from State budget resources. It is planned to allocate 111.7 billion old </w:t>
      </w:r>
      <w:r w:rsidR="00C95169">
        <w:rPr>
          <w:lang w:val="en-GB"/>
        </w:rPr>
        <w:t>manat</w:t>
      </w:r>
      <w:r w:rsidRPr="00F56A6C">
        <w:rPr>
          <w:lang w:val="en-GB"/>
        </w:rPr>
        <w:t xml:space="preserve"> to the "Science" section in 2009, and 19.6 billion old </w:t>
      </w:r>
      <w:r w:rsidR="00C95169">
        <w:rPr>
          <w:lang w:val="en-GB"/>
        </w:rPr>
        <w:t>manat</w:t>
      </w:r>
      <w:r w:rsidRPr="00F56A6C">
        <w:rPr>
          <w:lang w:val="en-GB"/>
        </w:rPr>
        <w:t xml:space="preserve"> to scientific project tenders.  Six international scientific conferences were held in 2008, at a cost of 10.5 billion </w:t>
      </w:r>
      <w:r w:rsidR="00C95169">
        <w:rPr>
          <w:lang w:val="en-GB"/>
        </w:rPr>
        <w:t>manat</w:t>
      </w:r>
      <w:r w:rsidRPr="00F56A6C">
        <w:rPr>
          <w:lang w:val="en-GB"/>
        </w:rPr>
        <w:t>.</w:t>
      </w:r>
    </w:p>
    <w:p w:rsidR="00CE5D92" w:rsidRPr="00F56A6C" w:rsidRDefault="00CE5D92" w:rsidP="00CE5D92">
      <w:pPr>
        <w:spacing w:after="120"/>
        <w:ind w:left="1134" w:right="1134"/>
        <w:jc w:val="both"/>
        <w:rPr>
          <w:lang w:val="en-GB"/>
        </w:rPr>
      </w:pPr>
      <w:r w:rsidRPr="00F56A6C">
        <w:rPr>
          <w:lang w:val="en-GB"/>
        </w:rPr>
        <w:t>307.</w:t>
      </w:r>
      <w:r w:rsidRPr="00F56A6C">
        <w:rPr>
          <w:lang w:val="en-GB"/>
        </w:rPr>
        <w:tab/>
        <w:t>Young citizens are guaranteed access to social services for training, education, spiritual development and vocational training, and all forms and types of educational services provided by the State are universally accessible and free of charge. Young citizens have the right to choose their educational establishment, language of instruction, and profile and form of study. Young citizens studying in State educational establishments have the right to concessional terms for meals and medical care, free use of textbooks and educational supplies, free use during instruction of the educational establishment’s technological, scientific, cultural and sports teaching facilities, and the right to receive bursaries, grants and compensation for taking part in the educational establishment’s administrative bodies. Students and pupils in need of material assistance are given the necessary support from the social assistance funds set up in educational establishments.</w:t>
      </w:r>
    </w:p>
    <w:p w:rsidR="00CE5D92" w:rsidRPr="00F56A6C" w:rsidRDefault="00CE5D92" w:rsidP="00CE5D92">
      <w:pPr>
        <w:spacing w:after="120"/>
        <w:ind w:left="1134" w:right="1134"/>
        <w:jc w:val="both"/>
        <w:rPr>
          <w:lang w:val="en-GB"/>
        </w:rPr>
      </w:pPr>
      <w:r w:rsidRPr="00F56A6C">
        <w:rPr>
          <w:lang w:val="en-GB"/>
        </w:rPr>
        <w:t>308.</w:t>
      </w:r>
      <w:r w:rsidRPr="00F56A6C">
        <w:rPr>
          <w:lang w:val="en-GB"/>
        </w:rPr>
        <w:tab/>
        <w:t>Under article 24 of the Education Act, teachers have the right to:</w:t>
      </w:r>
    </w:p>
    <w:p w:rsidR="00CE5D92" w:rsidRPr="00F56A6C" w:rsidRDefault="0029440F" w:rsidP="00A332EF">
      <w:pPr>
        <w:numPr>
          <w:ilvl w:val="0"/>
          <w:numId w:val="36"/>
        </w:numPr>
        <w:suppressAutoHyphens w:val="0"/>
        <w:spacing w:after="120"/>
        <w:ind w:left="1701" w:right="1134" w:hanging="170"/>
        <w:jc w:val="both"/>
        <w:rPr>
          <w:lang w:val="en-GB"/>
        </w:rPr>
      </w:pPr>
      <w:r>
        <w:rPr>
          <w:lang w:val="en-GB"/>
        </w:rPr>
        <w:t>E</w:t>
      </w:r>
      <w:r w:rsidR="00CE5D92" w:rsidRPr="00F56A6C">
        <w:rPr>
          <w:lang w:val="en-GB"/>
        </w:rPr>
        <w:t>stablishment of appropriate conditi</w:t>
      </w:r>
      <w:r>
        <w:rPr>
          <w:lang w:val="en-GB"/>
        </w:rPr>
        <w:t>ons for their professional work</w:t>
      </w:r>
    </w:p>
    <w:p w:rsidR="00CE5D92" w:rsidRPr="00F56A6C" w:rsidRDefault="0029440F" w:rsidP="00A332EF">
      <w:pPr>
        <w:numPr>
          <w:ilvl w:val="0"/>
          <w:numId w:val="36"/>
        </w:numPr>
        <w:suppressAutoHyphens w:val="0"/>
        <w:spacing w:after="120"/>
        <w:ind w:left="1701" w:right="1134" w:hanging="170"/>
        <w:jc w:val="both"/>
        <w:rPr>
          <w:lang w:val="en-GB"/>
        </w:rPr>
      </w:pPr>
      <w:r>
        <w:rPr>
          <w:lang w:val="en-GB"/>
        </w:rPr>
        <w:t>Individual teaching</w:t>
      </w:r>
    </w:p>
    <w:p w:rsidR="00CE5D92" w:rsidRPr="00F56A6C" w:rsidRDefault="0029440F" w:rsidP="00A332EF">
      <w:pPr>
        <w:numPr>
          <w:ilvl w:val="0"/>
          <w:numId w:val="36"/>
        </w:numPr>
        <w:suppressAutoHyphens w:val="0"/>
        <w:spacing w:after="120"/>
        <w:ind w:left="1701" w:right="1134" w:hanging="170"/>
        <w:jc w:val="both"/>
        <w:rPr>
          <w:lang w:val="en-GB"/>
        </w:rPr>
      </w:pPr>
      <w:r>
        <w:rPr>
          <w:lang w:val="en-GB"/>
        </w:rPr>
        <w:t>P</w:t>
      </w:r>
      <w:r w:rsidR="00CE5D92" w:rsidRPr="00F56A6C">
        <w:rPr>
          <w:lang w:val="en-GB"/>
        </w:rPr>
        <w:t xml:space="preserve">rotection of their </w:t>
      </w:r>
      <w:r>
        <w:rPr>
          <w:lang w:val="en-GB"/>
        </w:rPr>
        <w:t>professional honour and dignity</w:t>
      </w:r>
    </w:p>
    <w:p w:rsidR="00CE5D92" w:rsidRPr="00F56A6C" w:rsidRDefault="0029440F" w:rsidP="00A332EF">
      <w:pPr>
        <w:numPr>
          <w:ilvl w:val="0"/>
          <w:numId w:val="36"/>
        </w:numPr>
        <w:suppressAutoHyphens w:val="0"/>
        <w:spacing w:after="120"/>
        <w:ind w:left="1701" w:right="1134" w:hanging="170"/>
        <w:jc w:val="both"/>
        <w:rPr>
          <w:lang w:val="en-GB"/>
        </w:rPr>
      </w:pPr>
      <w:r>
        <w:rPr>
          <w:lang w:val="en-GB"/>
        </w:rPr>
        <w:t>I</w:t>
      </w:r>
      <w:r w:rsidR="00CE5D92" w:rsidRPr="00F56A6C">
        <w:rPr>
          <w:lang w:val="en-GB"/>
        </w:rPr>
        <w:t>mprovement of their skills</w:t>
      </w:r>
    </w:p>
    <w:p w:rsidR="00CE5D92" w:rsidRPr="00F56A6C" w:rsidRDefault="0029440F" w:rsidP="00A332EF">
      <w:pPr>
        <w:numPr>
          <w:ilvl w:val="0"/>
          <w:numId w:val="36"/>
        </w:numPr>
        <w:suppressAutoHyphens w:val="0"/>
        <w:spacing w:after="120"/>
        <w:ind w:left="1701" w:right="1134" w:hanging="170"/>
        <w:jc w:val="both"/>
        <w:rPr>
          <w:lang w:val="en-GB"/>
        </w:rPr>
      </w:pPr>
      <w:r>
        <w:rPr>
          <w:lang w:val="en-GB"/>
        </w:rPr>
        <w:t>C</w:t>
      </w:r>
      <w:r w:rsidR="00CE5D92" w:rsidRPr="00F56A6C">
        <w:rPr>
          <w:lang w:val="en-GB"/>
        </w:rPr>
        <w:t>oncessional provision of literature o</w:t>
      </w:r>
      <w:r>
        <w:rPr>
          <w:lang w:val="en-GB"/>
        </w:rPr>
        <w:t>n teaching methods and science</w:t>
      </w:r>
    </w:p>
    <w:p w:rsidR="00CE5D92" w:rsidRPr="00F56A6C" w:rsidRDefault="0029440F" w:rsidP="00A332EF">
      <w:pPr>
        <w:numPr>
          <w:ilvl w:val="0"/>
          <w:numId w:val="36"/>
        </w:numPr>
        <w:suppressAutoHyphens w:val="0"/>
        <w:spacing w:after="120"/>
        <w:ind w:left="1701" w:right="1134" w:hanging="170"/>
        <w:jc w:val="both"/>
        <w:rPr>
          <w:lang w:val="en-GB"/>
        </w:rPr>
      </w:pPr>
      <w:r>
        <w:rPr>
          <w:lang w:val="en-GB"/>
        </w:rPr>
        <w:t>M</w:t>
      </w:r>
      <w:r w:rsidR="00CE5D92" w:rsidRPr="00F56A6C">
        <w:rPr>
          <w:lang w:val="en-GB"/>
        </w:rPr>
        <w:t>aterial and moral rewards for success in their teaching and instruction of the rising generation, and the award of orde</w:t>
      </w:r>
      <w:r>
        <w:rPr>
          <w:lang w:val="en-GB"/>
        </w:rPr>
        <w:t>rs, medals and honorary titles</w:t>
      </w:r>
    </w:p>
    <w:p w:rsidR="00CE5D92" w:rsidRPr="00F56A6C" w:rsidRDefault="00CE5D92" w:rsidP="00EB1135">
      <w:pPr>
        <w:spacing w:after="120"/>
        <w:ind w:left="1134" w:right="1134"/>
        <w:jc w:val="both"/>
        <w:rPr>
          <w:lang w:val="en-GB"/>
        </w:rPr>
      </w:pPr>
      <w:r w:rsidRPr="00F56A6C">
        <w:rPr>
          <w:lang w:val="en-GB"/>
        </w:rPr>
        <w:t>Teachers in educational establishments situated in rural areas and urban settlements are entitled to priority and free housing and exemption from taxes on plots of land for the construction of individual houses and personal subsidiary farming.</w:t>
      </w:r>
    </w:p>
    <w:p w:rsidR="00CE5D92" w:rsidRPr="00F56A6C" w:rsidRDefault="00CE5D92" w:rsidP="00EB1135">
      <w:pPr>
        <w:spacing w:after="120"/>
        <w:ind w:left="1134" w:right="1134"/>
        <w:jc w:val="both"/>
        <w:rPr>
          <w:lang w:val="en-GB"/>
        </w:rPr>
      </w:pPr>
      <w:r w:rsidRPr="00F56A6C">
        <w:rPr>
          <w:lang w:val="en-GB"/>
        </w:rPr>
        <w:t>309.</w:t>
      </w:r>
      <w:r w:rsidRPr="00F56A6C">
        <w:rPr>
          <w:lang w:val="en-GB"/>
        </w:rPr>
        <w:tab/>
        <w:t>Local administrations and authorities carry out State educational policies within the limits of their competence. This includes:</w:t>
      </w:r>
    </w:p>
    <w:p w:rsidR="00CE5D92" w:rsidRPr="00F56A6C" w:rsidRDefault="0029440F" w:rsidP="00A332EF">
      <w:pPr>
        <w:numPr>
          <w:ilvl w:val="0"/>
          <w:numId w:val="37"/>
        </w:numPr>
        <w:suppressAutoHyphens w:val="0"/>
        <w:spacing w:after="120"/>
        <w:ind w:left="1701" w:right="1134" w:hanging="170"/>
        <w:jc w:val="both"/>
        <w:rPr>
          <w:lang w:val="en-GB"/>
        </w:rPr>
      </w:pPr>
      <w:r>
        <w:rPr>
          <w:lang w:val="en-GB"/>
        </w:rPr>
        <w:t>P</w:t>
      </w:r>
      <w:r w:rsidR="00CE5D92" w:rsidRPr="00F56A6C">
        <w:rPr>
          <w:lang w:val="en-GB"/>
        </w:rPr>
        <w:t>reparati</w:t>
      </w:r>
      <w:r>
        <w:rPr>
          <w:lang w:val="en-GB"/>
        </w:rPr>
        <w:t>on of normative funding budgets</w:t>
      </w:r>
    </w:p>
    <w:p w:rsidR="00CE5D92" w:rsidRPr="00F56A6C" w:rsidRDefault="0029440F" w:rsidP="00A332EF">
      <w:pPr>
        <w:numPr>
          <w:ilvl w:val="0"/>
          <w:numId w:val="37"/>
        </w:numPr>
        <w:suppressAutoHyphens w:val="0"/>
        <w:spacing w:after="120"/>
        <w:ind w:left="1701" w:right="1134" w:hanging="170"/>
        <w:jc w:val="both"/>
        <w:rPr>
          <w:lang w:val="en-GB"/>
        </w:rPr>
      </w:pPr>
      <w:r>
        <w:rPr>
          <w:lang w:val="en-GB"/>
        </w:rPr>
        <w:t>D</w:t>
      </w:r>
      <w:r w:rsidR="00CE5D92" w:rsidRPr="00F56A6C">
        <w:rPr>
          <w:lang w:val="en-GB"/>
        </w:rPr>
        <w:t>evelopment of a network of educational establishments, enhancement of their material base and provision of operational service</w:t>
      </w:r>
      <w:r>
        <w:rPr>
          <w:lang w:val="en-GB"/>
        </w:rPr>
        <w:t>s</w:t>
      </w:r>
    </w:p>
    <w:p w:rsidR="00CE5D92" w:rsidRPr="00F56A6C" w:rsidRDefault="0029440F" w:rsidP="00A332EF">
      <w:pPr>
        <w:numPr>
          <w:ilvl w:val="0"/>
          <w:numId w:val="37"/>
        </w:numPr>
        <w:suppressAutoHyphens w:val="0"/>
        <w:spacing w:after="120"/>
        <w:ind w:left="1701" w:right="1134" w:hanging="170"/>
        <w:jc w:val="both"/>
        <w:rPr>
          <w:lang w:val="en-GB"/>
        </w:rPr>
      </w:pPr>
      <w:r>
        <w:rPr>
          <w:lang w:val="en-GB"/>
        </w:rPr>
        <w:t>S</w:t>
      </w:r>
      <w:r w:rsidR="00CE5D92" w:rsidRPr="00F56A6C">
        <w:rPr>
          <w:lang w:val="en-GB"/>
        </w:rPr>
        <w:t>ocial protection of teachers, children and young students, and creation of conditions for their instruction, education and work in accordance with material</w:t>
      </w:r>
      <w:r>
        <w:rPr>
          <w:lang w:val="en-GB"/>
        </w:rPr>
        <w:t>, technical and financial norms</w:t>
      </w:r>
    </w:p>
    <w:p w:rsidR="00CE5D92" w:rsidRPr="00F56A6C" w:rsidRDefault="00DC13B3" w:rsidP="00A332EF">
      <w:pPr>
        <w:numPr>
          <w:ilvl w:val="0"/>
          <w:numId w:val="37"/>
        </w:numPr>
        <w:suppressAutoHyphens w:val="0"/>
        <w:spacing w:after="120"/>
        <w:ind w:left="1701" w:right="1134" w:hanging="170"/>
        <w:jc w:val="both"/>
        <w:rPr>
          <w:lang w:val="en-GB"/>
        </w:rPr>
      </w:pPr>
      <w:r>
        <w:rPr>
          <w:lang w:val="en-GB"/>
        </w:rPr>
        <w:t>P</w:t>
      </w:r>
      <w:r w:rsidR="00CE5D92" w:rsidRPr="00F56A6C">
        <w:rPr>
          <w:lang w:val="en-GB"/>
        </w:rPr>
        <w:t>rovision of regular free transportation of schoolchildren in rural areas to their place of education and</w:t>
      </w:r>
      <w:r>
        <w:rPr>
          <w:lang w:val="en-GB"/>
        </w:rPr>
        <w:t xml:space="preserve"> organization of meals for them</w:t>
      </w:r>
    </w:p>
    <w:p w:rsidR="00CE5D92" w:rsidRPr="00F56A6C" w:rsidRDefault="00CE5D92" w:rsidP="00CE5D92">
      <w:pPr>
        <w:spacing w:after="120"/>
        <w:ind w:left="1134" w:right="1134"/>
        <w:jc w:val="both"/>
        <w:rPr>
          <w:lang w:val="en-GB"/>
        </w:rPr>
      </w:pPr>
      <w:r w:rsidRPr="00F56A6C">
        <w:rPr>
          <w:lang w:val="en-GB"/>
        </w:rPr>
        <w:t>310.</w:t>
      </w:r>
      <w:r w:rsidRPr="00F56A6C">
        <w:rPr>
          <w:lang w:val="en-GB"/>
        </w:rPr>
        <w:tab/>
        <w:t>The material base of the educational system is made up of buildings, facilities, technology and equipment, means of transport and other property used for teaching, instruction and other educational tasks. The material base may be the property of educational establishments and institutions and be used by them under a lease or other terms. Facilities forming part of the material base of the educational system and enterprises and organizations that develop the material and social base of education or provide practical work and training are exempt from tax under Turkmen law.</w:t>
      </w:r>
    </w:p>
    <w:p w:rsidR="00CE5D92" w:rsidRPr="00F56A6C" w:rsidRDefault="00CE5D92" w:rsidP="00CE5D92">
      <w:pPr>
        <w:spacing w:after="120"/>
        <w:ind w:left="1134" w:right="1134"/>
        <w:jc w:val="both"/>
        <w:rPr>
          <w:lang w:val="en-GB"/>
        </w:rPr>
      </w:pPr>
      <w:r w:rsidRPr="00F56A6C">
        <w:rPr>
          <w:lang w:val="en-GB"/>
        </w:rPr>
        <w:t>311.</w:t>
      </w:r>
      <w:r w:rsidRPr="00F56A6C">
        <w:rPr>
          <w:lang w:val="en-GB"/>
        </w:rPr>
        <w:tab/>
        <w:t xml:space="preserve">Under article 6 of the Freedom of Religion and Religious Organizations Act of 21October 2003, Turkmenistan’s education system is separate from religious organizations and is secular. Turkmen citizens are entitled to a secular education regardless of their attitude towards religion. Turkmen citizens have the right to instruction in a spiritual doctrine and to spiritual education of their choice individually or together with others. Children may receive spiritual instruction in mosques for up to four hours per week in their free time from school, subject to authorization by the Gengesh (council for religious affairs) attached to the Office of the President of Turkmenistan, if the parents, persons in loco parentis, legal representatives and the children themselves give their consent.  Religious doctrines may be taught by persons who have completed higher spiritual studies and are authorized by the Gengesh. Private instruction in a spiritual doctrine is prohibited and punishable according to the law.  </w:t>
      </w:r>
    </w:p>
    <w:p w:rsidR="00CE5D92" w:rsidRPr="00F56A6C" w:rsidRDefault="00CE5D92" w:rsidP="00CE5D92">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312. Citizens may study at higher spiritual educational establishments once they have completed their compulsory general secondary education, in accordance with the Education Act. Citizens of Turkmenistan may obtain spiritual education at the faculty of theology of the Makhtumkuli State University. Citizens studying at a higher spiritual educational establishment enjoy rights and privileges relating to deferment of military service, taxation and inclusion of time spent on studying in length of work service, in accordance with the law for persons studying in State educational establishments.</w:t>
      </w:r>
    </w:p>
    <w:p w:rsidR="00CE5D92" w:rsidRPr="00F56A6C" w:rsidRDefault="00CE5D92" w:rsidP="00CE5D92">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313.</w:t>
      </w:r>
      <w:r w:rsidRPr="00F56A6C">
        <w:rPr>
          <w:rFonts w:ascii="Times New Roman" w:hAnsi="Times New Roman"/>
          <w:sz w:val="20"/>
        </w:rPr>
        <w:tab/>
        <w:t>Parents and persons in loco parentis have the right to:</w:t>
      </w:r>
    </w:p>
    <w:p w:rsidR="00CE5D92" w:rsidRPr="00F56A6C" w:rsidRDefault="00DC13B3" w:rsidP="00A332EF">
      <w:pPr>
        <w:pStyle w:val="PlainText"/>
        <w:widowControl w:val="0"/>
        <w:numPr>
          <w:ilvl w:val="0"/>
          <w:numId w:val="38"/>
        </w:numPr>
        <w:spacing w:after="120" w:line="240" w:lineRule="atLeast"/>
        <w:ind w:left="1701" w:right="1134" w:hanging="170"/>
        <w:jc w:val="both"/>
        <w:rPr>
          <w:rFonts w:ascii="Times New Roman" w:hAnsi="Times New Roman"/>
          <w:sz w:val="20"/>
        </w:rPr>
      </w:pPr>
      <w:r>
        <w:rPr>
          <w:rFonts w:ascii="Times New Roman" w:hAnsi="Times New Roman"/>
          <w:sz w:val="20"/>
        </w:rPr>
        <w:t>C</w:t>
      </w:r>
      <w:r w:rsidR="00CE5D92" w:rsidRPr="00F56A6C">
        <w:rPr>
          <w:rFonts w:ascii="Times New Roman" w:hAnsi="Times New Roman"/>
          <w:sz w:val="20"/>
        </w:rPr>
        <w:t>hoose the type of educational establishment, taking into account their child’s wishes, individu</w:t>
      </w:r>
      <w:r>
        <w:rPr>
          <w:rFonts w:ascii="Times New Roman" w:hAnsi="Times New Roman"/>
          <w:sz w:val="20"/>
        </w:rPr>
        <w:t>al leanings and characteristics</w:t>
      </w:r>
    </w:p>
    <w:p w:rsidR="00CE5D92" w:rsidRPr="00F56A6C" w:rsidRDefault="00DC13B3" w:rsidP="00A332EF">
      <w:pPr>
        <w:pStyle w:val="PlainText"/>
        <w:widowControl w:val="0"/>
        <w:numPr>
          <w:ilvl w:val="0"/>
          <w:numId w:val="38"/>
        </w:numPr>
        <w:spacing w:after="120" w:line="240" w:lineRule="atLeast"/>
        <w:ind w:left="1701" w:right="1134" w:hanging="170"/>
        <w:jc w:val="both"/>
        <w:rPr>
          <w:rFonts w:ascii="Times New Roman" w:hAnsi="Times New Roman"/>
          <w:sz w:val="20"/>
        </w:rPr>
      </w:pPr>
      <w:r>
        <w:rPr>
          <w:rFonts w:ascii="Times New Roman" w:hAnsi="Times New Roman"/>
          <w:sz w:val="20"/>
        </w:rPr>
        <w:t>D</w:t>
      </w:r>
      <w:r w:rsidR="00CE5D92" w:rsidRPr="00F56A6C">
        <w:rPr>
          <w:rFonts w:ascii="Times New Roman" w:hAnsi="Times New Roman"/>
          <w:sz w:val="20"/>
        </w:rPr>
        <w:t>emand a respectful attitude to their children’s personality and achieve the protection of their legitimate rights and interests so that they can receive sound education and upbringing in accordance with their individual</w:t>
      </w:r>
      <w:r>
        <w:rPr>
          <w:rFonts w:ascii="Times New Roman" w:hAnsi="Times New Roman"/>
          <w:sz w:val="20"/>
        </w:rPr>
        <w:t xml:space="preserve"> characteristics and abilities</w:t>
      </w:r>
    </w:p>
    <w:p w:rsidR="00CE5D92" w:rsidRPr="00F56A6C" w:rsidRDefault="00DC13B3" w:rsidP="00A332EF">
      <w:pPr>
        <w:pStyle w:val="PlainText"/>
        <w:widowControl w:val="0"/>
        <w:numPr>
          <w:ilvl w:val="0"/>
          <w:numId w:val="38"/>
        </w:numPr>
        <w:spacing w:after="120" w:line="240" w:lineRule="atLeast"/>
        <w:ind w:left="1701" w:right="1134" w:hanging="170"/>
        <w:jc w:val="both"/>
        <w:rPr>
          <w:rFonts w:ascii="Times New Roman" w:hAnsi="Times New Roman"/>
          <w:sz w:val="20"/>
        </w:rPr>
      </w:pPr>
      <w:r>
        <w:rPr>
          <w:rFonts w:ascii="Times New Roman" w:hAnsi="Times New Roman"/>
          <w:sz w:val="20"/>
        </w:rPr>
        <w:t>T</w:t>
      </w:r>
      <w:r w:rsidR="00CE5D92" w:rsidRPr="00F56A6C">
        <w:rPr>
          <w:rFonts w:ascii="Times New Roman" w:hAnsi="Times New Roman"/>
          <w:sz w:val="20"/>
        </w:rPr>
        <w:t>ake part in the discussion of matters relating to the education and upbringing of their children o</w:t>
      </w:r>
      <w:r>
        <w:rPr>
          <w:rFonts w:ascii="Times New Roman" w:hAnsi="Times New Roman"/>
          <w:sz w:val="20"/>
        </w:rPr>
        <w:t>utside teaching hours</w:t>
      </w:r>
    </w:p>
    <w:p w:rsidR="00CE5D92" w:rsidRPr="00F56A6C" w:rsidRDefault="00CE5D92" w:rsidP="00CE5D92">
      <w:pPr>
        <w:spacing w:after="120"/>
        <w:ind w:left="1134" w:right="1134"/>
        <w:jc w:val="both"/>
        <w:rPr>
          <w:rFonts w:eastAsia="SimSun"/>
          <w:snapToGrid w:val="0"/>
          <w:lang w:val="en-GB" w:eastAsia="zh-CN"/>
        </w:rPr>
      </w:pPr>
      <w:r w:rsidRPr="00F56A6C">
        <w:rPr>
          <w:rFonts w:eastAsia="SimSun"/>
          <w:snapToGrid w:val="0"/>
          <w:lang w:val="en-GB" w:eastAsia="zh-CN"/>
        </w:rPr>
        <w:t>Parents (persons in loco parentis) are responsible for their children's upbringing. They must:</w:t>
      </w:r>
    </w:p>
    <w:p w:rsidR="00CE5D92" w:rsidRPr="00F56A6C" w:rsidRDefault="00DC13B3" w:rsidP="00A332EF">
      <w:pPr>
        <w:numPr>
          <w:ilvl w:val="0"/>
          <w:numId w:val="40"/>
        </w:numPr>
        <w:suppressAutoHyphens w:val="0"/>
        <w:spacing w:after="120"/>
        <w:ind w:left="1701" w:right="1134" w:hanging="170"/>
        <w:jc w:val="both"/>
        <w:rPr>
          <w:rFonts w:eastAsia="SimSun"/>
          <w:snapToGrid w:val="0"/>
          <w:lang w:val="en-GB" w:eastAsia="zh-CN"/>
        </w:rPr>
      </w:pPr>
      <w:r>
        <w:rPr>
          <w:rFonts w:eastAsia="SimSun"/>
          <w:snapToGrid w:val="0"/>
          <w:lang w:val="en-GB" w:eastAsia="zh-CN"/>
        </w:rPr>
        <w:t>C</w:t>
      </w:r>
      <w:r w:rsidR="00CE5D92" w:rsidRPr="00F56A6C">
        <w:rPr>
          <w:rFonts w:eastAsia="SimSun"/>
          <w:snapToGrid w:val="0"/>
          <w:lang w:val="en-GB" w:eastAsia="zh-CN"/>
        </w:rPr>
        <w:t>ontribute to the sound development of the child</w:t>
      </w:r>
    </w:p>
    <w:p w:rsidR="00CE5D92" w:rsidRPr="00F56A6C" w:rsidRDefault="00DC13B3" w:rsidP="00A332EF">
      <w:pPr>
        <w:numPr>
          <w:ilvl w:val="0"/>
          <w:numId w:val="39"/>
        </w:numPr>
        <w:suppressAutoHyphens w:val="0"/>
        <w:spacing w:after="120"/>
        <w:ind w:left="1701" w:right="1134" w:hanging="170"/>
        <w:jc w:val="both"/>
        <w:rPr>
          <w:rFonts w:eastAsia="SimSun"/>
          <w:snapToGrid w:val="0"/>
          <w:lang w:val="en-GB" w:eastAsia="zh-CN"/>
        </w:rPr>
      </w:pPr>
      <w:r>
        <w:rPr>
          <w:rFonts w:eastAsia="SimSun"/>
          <w:snapToGrid w:val="0"/>
          <w:lang w:val="en-GB" w:eastAsia="zh-CN"/>
        </w:rPr>
        <w:t>E</w:t>
      </w:r>
      <w:r w:rsidR="00CE5D92" w:rsidRPr="00F56A6C">
        <w:rPr>
          <w:rFonts w:eastAsia="SimSun"/>
          <w:snapToGrid w:val="0"/>
          <w:lang w:val="en-GB" w:eastAsia="zh-CN"/>
        </w:rPr>
        <w:t>nsure that the child recei</w:t>
      </w:r>
      <w:r>
        <w:rPr>
          <w:rFonts w:eastAsia="SimSun"/>
          <w:snapToGrid w:val="0"/>
          <w:lang w:val="en-GB" w:eastAsia="zh-CN"/>
        </w:rPr>
        <w:t>ves general secondary education</w:t>
      </w:r>
    </w:p>
    <w:p w:rsidR="00CE5D92" w:rsidRPr="00F56A6C" w:rsidRDefault="00DC13B3" w:rsidP="00A332EF">
      <w:pPr>
        <w:numPr>
          <w:ilvl w:val="0"/>
          <w:numId w:val="39"/>
        </w:numPr>
        <w:suppressAutoHyphens w:val="0"/>
        <w:spacing w:after="120"/>
        <w:ind w:left="1701" w:right="1134" w:hanging="170"/>
        <w:jc w:val="both"/>
        <w:rPr>
          <w:rFonts w:eastAsia="SimSun"/>
          <w:snapToGrid w:val="0"/>
          <w:lang w:val="en-GB" w:eastAsia="zh-CN"/>
        </w:rPr>
      </w:pPr>
      <w:r>
        <w:rPr>
          <w:rFonts w:eastAsia="SimSun"/>
          <w:snapToGrid w:val="0"/>
          <w:lang w:val="en-GB" w:eastAsia="zh-CN"/>
        </w:rPr>
        <w:t>C</w:t>
      </w:r>
      <w:r w:rsidR="00CE5D92" w:rsidRPr="00F56A6C">
        <w:rPr>
          <w:rFonts w:eastAsia="SimSun"/>
          <w:snapToGrid w:val="0"/>
          <w:lang w:val="en-GB" w:eastAsia="zh-CN"/>
        </w:rPr>
        <w:t>reate the necessary conditions for his or her life and studies a</w:t>
      </w:r>
      <w:r>
        <w:rPr>
          <w:rFonts w:eastAsia="SimSun"/>
          <w:snapToGrid w:val="0"/>
          <w:lang w:val="en-GB" w:eastAsia="zh-CN"/>
        </w:rPr>
        <w:t>nd strengthen his or her health</w:t>
      </w:r>
    </w:p>
    <w:p w:rsidR="00CE5D92" w:rsidRPr="00F56A6C" w:rsidRDefault="00DC13B3" w:rsidP="00A332EF">
      <w:pPr>
        <w:numPr>
          <w:ilvl w:val="0"/>
          <w:numId w:val="39"/>
        </w:numPr>
        <w:suppressAutoHyphens w:val="0"/>
        <w:spacing w:after="120"/>
        <w:ind w:left="1701" w:right="1134" w:hanging="170"/>
        <w:jc w:val="both"/>
        <w:rPr>
          <w:rFonts w:eastAsia="SimSun"/>
          <w:snapToGrid w:val="0"/>
          <w:lang w:val="en-GB" w:eastAsia="zh-CN"/>
        </w:rPr>
      </w:pPr>
      <w:r>
        <w:rPr>
          <w:rFonts w:eastAsia="SimSun"/>
          <w:snapToGrid w:val="0"/>
          <w:lang w:val="en-GB" w:eastAsia="zh-CN"/>
        </w:rPr>
        <w:t xml:space="preserve"> E</w:t>
      </w:r>
      <w:r w:rsidR="00CE5D92" w:rsidRPr="00F56A6C">
        <w:rPr>
          <w:rFonts w:eastAsia="SimSun"/>
          <w:snapToGrid w:val="0"/>
          <w:lang w:val="en-GB" w:eastAsia="zh-CN"/>
        </w:rPr>
        <w:t>nsure the development of his or her spiritual and phys</w:t>
      </w:r>
      <w:r>
        <w:rPr>
          <w:rFonts w:eastAsia="SimSun"/>
          <w:snapToGrid w:val="0"/>
          <w:lang w:val="en-GB" w:eastAsia="zh-CN"/>
        </w:rPr>
        <w:t>ical powers and moral awakening</w:t>
      </w:r>
    </w:p>
    <w:p w:rsidR="00CE5D92" w:rsidRPr="00F56A6C" w:rsidRDefault="00CE5D92" w:rsidP="00CE5D92">
      <w:pPr>
        <w:spacing w:after="120"/>
        <w:ind w:left="1134" w:right="1134"/>
        <w:jc w:val="both"/>
        <w:rPr>
          <w:rFonts w:eastAsia="SimSun"/>
          <w:snapToGrid w:val="0"/>
          <w:lang w:val="en-GB" w:eastAsia="zh-CN"/>
        </w:rPr>
      </w:pPr>
      <w:r w:rsidRPr="00F56A6C">
        <w:rPr>
          <w:rFonts w:eastAsia="SimSun"/>
          <w:snapToGrid w:val="0"/>
          <w:lang w:val="en-GB" w:eastAsia="zh-CN"/>
        </w:rPr>
        <w:t>314.</w:t>
      </w:r>
      <w:r w:rsidRPr="00F56A6C">
        <w:rPr>
          <w:rFonts w:eastAsia="SimSun"/>
          <w:snapToGrid w:val="0"/>
          <w:lang w:val="en-GB" w:eastAsia="zh-CN"/>
        </w:rPr>
        <w:tab/>
        <w:t xml:space="preserve">State educational standards are established in Turkmenistan, determining the necessary compulsory minimum requirements for graduates of educational establishments of all kinds. The procedure for the preparation and approval of these standards is determined by the Cabinet of Ministers. </w:t>
      </w:r>
    </w:p>
    <w:p w:rsidR="00CE5D92" w:rsidRPr="00F56A6C" w:rsidRDefault="00CE5D92" w:rsidP="00CE5D92">
      <w:pPr>
        <w:spacing w:after="120"/>
        <w:ind w:left="1134" w:right="1134"/>
        <w:jc w:val="both"/>
        <w:rPr>
          <w:lang w:val="en-GB"/>
        </w:rPr>
      </w:pPr>
      <w:r w:rsidRPr="00F56A6C">
        <w:rPr>
          <w:rFonts w:eastAsia="SimSun"/>
          <w:snapToGrid w:val="0"/>
          <w:lang w:val="en-GB" w:eastAsia="zh-CN"/>
        </w:rPr>
        <w:t>315.</w:t>
      </w:r>
      <w:r w:rsidRPr="00F56A6C">
        <w:rPr>
          <w:rFonts w:eastAsia="SimSun"/>
          <w:snapToGrid w:val="0"/>
          <w:lang w:val="en-GB" w:eastAsia="zh-CN"/>
        </w:rPr>
        <w:tab/>
        <w:t xml:space="preserve">Priority importance is attached to implementation of the State "Education" programme. Within their own budget resources and the subsidies and grants they receive, local administrations and authorities set their budgets independently, in which priority importance is attached to funding for education, which increases every year. Regional budget allocations are coordinated by the Cabinet of Ministers, which ensures that there is no disproportion in this regard (Budgetary System Act, art. 12). </w:t>
      </w:r>
      <w:r w:rsidRPr="00F56A6C">
        <w:rPr>
          <w:lang w:val="en-GB"/>
        </w:rPr>
        <w:t>Budget spending in the social sphere increases every year, through growth in personal incomes and regular increases in teachers’ pay and students’ bursaries.</w:t>
      </w:r>
    </w:p>
    <w:p w:rsidR="00CE5D92" w:rsidRPr="00F56A6C" w:rsidRDefault="00CE5D92" w:rsidP="00CE5D92">
      <w:pPr>
        <w:spacing w:after="120"/>
        <w:ind w:left="1134" w:right="1134"/>
        <w:jc w:val="both"/>
        <w:rPr>
          <w:lang w:val="en-GB"/>
        </w:rPr>
      </w:pPr>
      <w:r w:rsidRPr="00F56A6C">
        <w:rPr>
          <w:lang w:val="en-GB"/>
        </w:rPr>
        <w:t>316.</w:t>
      </w:r>
      <w:r w:rsidRPr="00F56A6C">
        <w:rPr>
          <w:lang w:val="en-GB"/>
        </w:rPr>
        <w:tab/>
        <w:t xml:space="preserve">State programmes such as “Education”, “New Village” and others provide for the further extension and construction of pre-school facilities, schools and sports, educational and cultural facilities. </w:t>
      </w:r>
    </w:p>
    <w:p w:rsidR="00CE5D92" w:rsidRPr="00F56A6C" w:rsidRDefault="00CE5D92" w:rsidP="00CE5D92">
      <w:pPr>
        <w:spacing w:after="120"/>
        <w:ind w:left="1134" w:right="1134"/>
        <w:jc w:val="both"/>
        <w:rPr>
          <w:lang w:val="en-GB"/>
        </w:rPr>
      </w:pPr>
      <w:r w:rsidRPr="00F56A6C">
        <w:rPr>
          <w:lang w:val="en-GB"/>
        </w:rPr>
        <w:t>317.</w:t>
      </w:r>
      <w:r w:rsidRPr="00F56A6C">
        <w:rPr>
          <w:lang w:val="en-GB"/>
        </w:rPr>
        <w:tab/>
        <w:t>For example, in order to offer social support and adjustment to disabled children, the State maintains educational, medical and rehabilitative institutions where disabled children can receive instruction, vocational training and education appropriate to their state of health (Rights of the Child Act, art. 31).</w:t>
      </w:r>
    </w:p>
    <w:p w:rsidR="00CE5D92" w:rsidRPr="00F56A6C" w:rsidRDefault="00CE5D92" w:rsidP="00CE5D92">
      <w:pPr>
        <w:spacing w:after="120"/>
        <w:ind w:left="1134" w:right="1134"/>
        <w:jc w:val="both"/>
        <w:rPr>
          <w:lang w:val="en-GB"/>
        </w:rPr>
      </w:pPr>
      <w:r w:rsidRPr="00F56A6C">
        <w:rPr>
          <w:rFonts w:eastAsia="SimSun"/>
          <w:snapToGrid w:val="0"/>
          <w:lang w:val="en-GB" w:eastAsia="zh-CN"/>
        </w:rPr>
        <w:t>318.</w:t>
      </w:r>
      <w:r w:rsidRPr="00F56A6C">
        <w:rPr>
          <w:rFonts w:eastAsia="SimSun"/>
          <w:snapToGrid w:val="0"/>
          <w:lang w:val="en-GB" w:eastAsia="zh-CN"/>
        </w:rPr>
        <w:tab/>
      </w:r>
      <w:r w:rsidRPr="00F56A6C">
        <w:rPr>
          <w:lang w:val="en-GB"/>
        </w:rPr>
        <w:t>Under the Presidential Decree of 4 March 2007 on enhancing the education system, boarding schools have opened in the provinces so that children from villages remote from cultural centres and railway stations who have received a primary education can continue their studies in the senior grades and receive a normal education.</w:t>
      </w:r>
    </w:p>
    <w:p w:rsidR="00CE5D92" w:rsidRPr="00F56A6C" w:rsidRDefault="00CE5D92" w:rsidP="00EB1135">
      <w:pPr>
        <w:spacing w:after="120"/>
        <w:ind w:left="1134" w:right="1134"/>
        <w:jc w:val="both"/>
        <w:rPr>
          <w:snapToGrid w:val="0"/>
          <w:lang w:val="en-GB"/>
        </w:rPr>
      </w:pPr>
      <w:r w:rsidRPr="00F56A6C">
        <w:rPr>
          <w:lang w:val="en-GB"/>
        </w:rPr>
        <w:t>319.</w:t>
      </w:r>
      <w:r w:rsidRPr="00F56A6C">
        <w:rPr>
          <w:lang w:val="en-GB"/>
        </w:rPr>
        <w:tab/>
      </w:r>
      <w:r w:rsidRPr="00F56A6C">
        <w:rPr>
          <w:snapToGrid w:val="0"/>
          <w:lang w:val="en-GB"/>
        </w:rPr>
        <w:t xml:space="preserve">Orphans are supported by the State. There is an “Orphans’ Palace” in Ashgabat and an orphans’ home in Balkanabat, Balkan province, where children are looked after entirely at the expense of the State. Turkmenistan raises orphans in families: there is, for example, a family-style home in Turkmenabat, Lebap province, where eight children are cared for in a family environment. </w:t>
      </w:r>
    </w:p>
    <w:p w:rsidR="00CE5D92" w:rsidRPr="00F56A6C" w:rsidRDefault="00CE5D92" w:rsidP="00CE5D92">
      <w:pPr>
        <w:spacing w:after="120"/>
        <w:ind w:left="1134" w:right="1134"/>
        <w:jc w:val="both"/>
        <w:rPr>
          <w:snapToGrid w:val="0"/>
          <w:lang w:val="en-GB"/>
        </w:rPr>
      </w:pPr>
      <w:r w:rsidRPr="00F56A6C">
        <w:rPr>
          <w:snapToGrid w:val="0"/>
          <w:lang w:val="en-GB"/>
        </w:rPr>
        <w:t>320.</w:t>
      </w:r>
      <w:r w:rsidRPr="00F56A6C">
        <w:rPr>
          <w:snapToGrid w:val="0"/>
          <w:lang w:val="en-GB"/>
        </w:rPr>
        <w:tab/>
        <w:t xml:space="preserve">Stateless and refugee children, migrants and the children of foreign citizens living in Turkmenistan have the same entitlement to education as Turkmen citizens. At present the refugees, including child refugees, who arrived in Turkmenistan in 1991-1997 have taken up permanent residence in Turkmenistan and enjoy all the rights of Turkmen citizens. </w:t>
      </w:r>
    </w:p>
    <w:p w:rsidR="00CE5D92" w:rsidRPr="00F56A6C" w:rsidRDefault="00CE5D92" w:rsidP="00CE5D92">
      <w:pPr>
        <w:spacing w:after="120"/>
        <w:ind w:left="1134" w:right="1134"/>
        <w:jc w:val="both"/>
        <w:rPr>
          <w:snapToGrid w:val="0"/>
          <w:lang w:val="en-GB"/>
        </w:rPr>
      </w:pPr>
      <w:r w:rsidRPr="00F56A6C">
        <w:rPr>
          <w:snapToGrid w:val="0"/>
          <w:lang w:val="en-GB"/>
        </w:rPr>
        <w:t>321.</w:t>
      </w:r>
      <w:r w:rsidRPr="00F56A6C">
        <w:rPr>
          <w:snapToGrid w:val="0"/>
          <w:lang w:val="en-GB"/>
        </w:rPr>
        <w:tab/>
        <w:t>There are a variety of free courses, supported by voluntary and international organizations, available to vulnerable children from large families, orphans, former refugee children, disabled children etc., including computer literacy, English language, sewing, cookery and applied ethnic arts.</w:t>
      </w:r>
    </w:p>
    <w:p w:rsidR="00CE5D92" w:rsidRPr="00F56A6C" w:rsidRDefault="00CE5D92" w:rsidP="00CE5D92">
      <w:pPr>
        <w:spacing w:after="120"/>
        <w:ind w:left="1134" w:right="1134"/>
        <w:jc w:val="both"/>
        <w:rPr>
          <w:snapToGrid w:val="0"/>
          <w:lang w:val="en-GB"/>
        </w:rPr>
      </w:pPr>
      <w:r w:rsidRPr="00F56A6C">
        <w:rPr>
          <w:snapToGrid w:val="0"/>
          <w:lang w:val="en-GB"/>
        </w:rPr>
        <w:t>322.</w:t>
      </w:r>
      <w:r w:rsidRPr="00F56A6C">
        <w:rPr>
          <w:snapToGrid w:val="0"/>
          <w:lang w:val="en-GB"/>
        </w:rPr>
        <w:tab/>
        <w:t>Educational establishments at all levels are set up by the State; the private sector is represented in the form of students following a variety of courses of study: entrepreneurship, foreign languages, the fundamentals of psychology, computer literacy, study and work using the Internet and so forth.</w:t>
      </w:r>
    </w:p>
    <w:p w:rsidR="00CE5D92" w:rsidRPr="00F56A6C" w:rsidRDefault="00CE5D92" w:rsidP="00CE5D92">
      <w:pPr>
        <w:spacing w:after="120"/>
        <w:ind w:left="1134" w:right="1134"/>
        <w:jc w:val="both"/>
        <w:rPr>
          <w:lang w:val="en-GB"/>
        </w:rPr>
      </w:pPr>
      <w:r w:rsidRPr="00F56A6C">
        <w:rPr>
          <w:snapToGrid w:val="0"/>
          <w:lang w:val="en-GB"/>
        </w:rPr>
        <w:t>323.</w:t>
      </w:r>
      <w:r w:rsidRPr="00F56A6C">
        <w:rPr>
          <w:snapToGrid w:val="0"/>
          <w:lang w:val="en-GB"/>
        </w:rPr>
        <w:tab/>
      </w:r>
      <w:r w:rsidRPr="00F56A6C">
        <w:rPr>
          <w:lang w:val="en-GB"/>
        </w:rPr>
        <w:t>The main objectives of the President’s new education policy are to establish an advanced system for training national key workers, to provide education that meets international standards and to satisfy the growing needs of the country’s economy for highly qualified professionals capable of participating in reforms encompassing all aspects of the life of the State and society.</w:t>
      </w:r>
    </w:p>
    <w:p w:rsidR="00CE5D92" w:rsidRPr="00F56A6C" w:rsidRDefault="00CE5D92" w:rsidP="00CE5D92">
      <w:pPr>
        <w:spacing w:after="120"/>
        <w:ind w:left="1134" w:right="1134"/>
        <w:jc w:val="both"/>
        <w:rPr>
          <w:lang w:val="en-GB"/>
        </w:rPr>
      </w:pPr>
      <w:r w:rsidRPr="00F56A6C">
        <w:rPr>
          <w:lang w:val="en-GB"/>
        </w:rPr>
        <w:t>324.</w:t>
      </w:r>
      <w:r w:rsidRPr="00F56A6C">
        <w:rPr>
          <w:lang w:val="en-GB"/>
        </w:rPr>
        <w:tab/>
        <w:t>Among the first decrees issued by the President to realize the objectives envisaged were the Decree of 15 February 2007 on enhancing the education system, the Decree of 4 March 2007 on improving the work of educational institutions and the Decree of 30 March 2007 on raising education sector salaries and student grants. These documents clearly set out the aims and purposes and indicate ways of improving the work of educational institutions, as well as setting academic standards for all levels of instruction and education.</w:t>
      </w:r>
    </w:p>
    <w:p w:rsidR="00CE5D92" w:rsidRPr="00F56A6C" w:rsidRDefault="00CE5D92" w:rsidP="00CE5D92">
      <w:pPr>
        <w:spacing w:after="120"/>
        <w:ind w:left="1134" w:right="1134"/>
        <w:jc w:val="both"/>
        <w:rPr>
          <w:lang w:val="en-GB"/>
        </w:rPr>
      </w:pPr>
      <w:r w:rsidRPr="00F56A6C">
        <w:rPr>
          <w:lang w:val="en-GB"/>
        </w:rPr>
        <w:t>325.</w:t>
      </w:r>
      <w:r w:rsidRPr="00F56A6C">
        <w:rPr>
          <w:lang w:val="en-GB"/>
        </w:rPr>
        <w:tab/>
        <w:t xml:space="preserve">Pursuant to these texts, education sector salaries and student grants are currently being increased by 40 per cent. The workloads of teachers in all types of secondary, vocational and vocational secondary schools have been reduced to 24 hours per week. The annual workload of professorial and teaching staff in colleges has been capped at 850 hours, and 10-year education has been introduced. </w:t>
      </w:r>
    </w:p>
    <w:p w:rsidR="00CE5D92" w:rsidRPr="00F56A6C" w:rsidRDefault="00CE5D92" w:rsidP="00CE5D92">
      <w:pPr>
        <w:spacing w:after="120"/>
        <w:ind w:left="1134" w:right="1134"/>
        <w:jc w:val="both"/>
        <w:rPr>
          <w:lang w:val="en-GB"/>
        </w:rPr>
      </w:pPr>
      <w:r w:rsidRPr="00F56A6C">
        <w:rPr>
          <w:lang w:val="en-GB"/>
        </w:rPr>
        <w:t>326.</w:t>
      </w:r>
      <w:r w:rsidRPr="00F56A6C">
        <w:rPr>
          <w:lang w:val="en-GB"/>
        </w:rPr>
        <w:tab/>
        <w:t>Secondary schools and higher education institutions are equipped with modern multimedia and computer technology and employ interactive teaching methods, thus enabling young Turkmens to receive a world-class education, enrich their inner world, broaden their horizons and learn about the achievements of science.</w:t>
      </w:r>
    </w:p>
    <w:p w:rsidR="00CE5D92" w:rsidRPr="00F56A6C" w:rsidRDefault="00CE5D92" w:rsidP="00CE5D92">
      <w:pPr>
        <w:spacing w:after="120"/>
        <w:ind w:left="1134" w:right="1134"/>
        <w:jc w:val="both"/>
        <w:rPr>
          <w:lang w:val="en-GB"/>
        </w:rPr>
      </w:pPr>
      <w:r w:rsidRPr="00F56A6C">
        <w:rPr>
          <w:lang w:val="en-GB"/>
        </w:rPr>
        <w:t>327.</w:t>
      </w:r>
      <w:r w:rsidRPr="00F56A6C">
        <w:rPr>
          <w:lang w:val="en-GB"/>
        </w:rPr>
        <w:tab/>
        <w:t xml:space="preserve">The country currently has 1,711 secondary schools, attended by more than 1 million children. There are also 17 vocational secondary establishments and 17 higher educational establishments, with a total of more than 18,000 students. In 2009, expenditure on the payment of grants to students in high schools and vocational secondary educational establishments is also planned to increase by 10 per cent, to 382.4 billion </w:t>
      </w:r>
      <w:r w:rsidR="00C95169" w:rsidRPr="00F56A6C">
        <w:rPr>
          <w:lang w:val="en-GB"/>
        </w:rPr>
        <w:t>manat</w:t>
      </w:r>
      <w:r w:rsidRPr="00F56A6C">
        <w:rPr>
          <w:lang w:val="en-GB"/>
        </w:rPr>
        <w:t>. It is planned to expand the network of pre-school facilities and primary schools, with the opening of 22 pre-school facilities and 27 schools. The total number of schools financed from the State budget will be 1,816, and they will have 999,400 pupils. The sum of 7,</w:t>
      </w:r>
      <w:r w:rsidR="00DC13B3">
        <w:rPr>
          <w:lang w:val="en-GB"/>
        </w:rPr>
        <w:t>784.2 billion manat</w:t>
      </w:r>
      <w:r w:rsidRPr="00F56A6C">
        <w:rPr>
          <w:lang w:val="en-GB"/>
        </w:rPr>
        <w:t xml:space="preserve"> is being allocated to the maintenance of educational establishments in 2009. In the 2008-2009 academic year, schools in Ashgabat and the provinces will be equipped latest-generation computer technology and modern computer programmes. The successful completion of this large-scale programme will provide schools with the opportunity to base the educational process on modern technologies, and enable pupils to familiarize themselves with the latest achievements of science and technology. Funding of targeted programmes in the sphere of education, the basic purpose which is to enhance the material base of educational establishments so as to improve the educational process, has been increased. It is intended that educational establishments will acquire additional school furniture and computers costing 206.9 billion </w:t>
      </w:r>
      <w:r w:rsidR="00C95169" w:rsidRPr="00F56A6C">
        <w:rPr>
          <w:lang w:val="en-GB"/>
        </w:rPr>
        <w:t>manat</w:t>
      </w:r>
      <w:r w:rsidRPr="00F56A6C">
        <w:rPr>
          <w:lang w:val="en-GB"/>
        </w:rPr>
        <w:t xml:space="preserve">. Work on publishing new textbooks will continue. It is planned to issue 73 textbook and educational methodology titles with a total print run of 4.4 million copies. A sum of 92.2 billion </w:t>
      </w:r>
      <w:r w:rsidR="00C95169" w:rsidRPr="00F56A6C">
        <w:rPr>
          <w:lang w:val="en-GB"/>
        </w:rPr>
        <w:t>manat</w:t>
      </w:r>
      <w:r w:rsidRPr="00F56A6C">
        <w:rPr>
          <w:lang w:val="en-GB"/>
        </w:rPr>
        <w:t xml:space="preserve"> will be earmarked for this purpose. The planned allocations for education will make it possible to enhance the quality of teaching and ensure the all-round development of the personality on the basis of the patriotic upbringing of the young generation. </w:t>
      </w:r>
    </w:p>
    <w:p w:rsidR="00CE5D92" w:rsidRPr="00F56A6C" w:rsidRDefault="00CE5D92" w:rsidP="00CE5D92">
      <w:pPr>
        <w:spacing w:after="120"/>
        <w:ind w:left="1134" w:right="1134"/>
        <w:jc w:val="both"/>
        <w:rPr>
          <w:lang w:val="en-GB"/>
        </w:rPr>
      </w:pPr>
      <w:r w:rsidRPr="00F56A6C">
        <w:rPr>
          <w:lang w:val="en-GB"/>
        </w:rPr>
        <w:t>328.</w:t>
      </w:r>
      <w:r w:rsidRPr="00F56A6C">
        <w:rPr>
          <w:lang w:val="en-GB"/>
        </w:rPr>
        <w:tab/>
        <w:t>In Turkmenistan, every 17- to 18-year-old (depending on when he or she completes secondary education) has access to higher education up to the age of 35, subject to passing the competitive entrance examination. Higher education is provided free of charge.</w:t>
      </w:r>
    </w:p>
    <w:p w:rsidR="00CE5D92" w:rsidRPr="00F56A6C" w:rsidRDefault="00CE5D92" w:rsidP="00CE5D92">
      <w:pPr>
        <w:spacing w:after="120"/>
        <w:ind w:left="1134" w:right="1134"/>
        <w:jc w:val="both"/>
        <w:rPr>
          <w:lang w:val="en-GB"/>
        </w:rPr>
      </w:pPr>
      <w:r w:rsidRPr="00F56A6C">
        <w:rPr>
          <w:lang w:val="en-GB"/>
        </w:rPr>
        <w:t>329.</w:t>
      </w:r>
      <w:r w:rsidRPr="00F56A6C">
        <w:rPr>
          <w:lang w:val="en-GB"/>
        </w:rPr>
        <w:tab/>
        <w:t>In 2008, the intake of students in higher education institutions was increased, and 18 new subjects were introduced, including Italian language and literature, Chinese language and literature, Korean, Spanish, agrochemistry and soil science, plant protection, mechanized land improvement and animal husbandry, global financial markets and insurance, circus and variety arts, international law, international relations and diplomacy, international economic relations, international journalism, trade, global financial markets and industrial engineering. The introduction of the new subjects at a number of the country’s higher education institutions enabled 4,000 students to be admitted, 385 more than in the 2007 academic year.</w:t>
      </w:r>
    </w:p>
    <w:p w:rsidR="00CE5D92" w:rsidRPr="00F56A6C" w:rsidRDefault="00CE5D92" w:rsidP="00CE5D92">
      <w:pPr>
        <w:spacing w:after="120"/>
        <w:ind w:left="1134" w:right="1134"/>
        <w:jc w:val="both"/>
        <w:rPr>
          <w:lang w:val="en-GB"/>
        </w:rPr>
      </w:pPr>
      <w:r w:rsidRPr="00F56A6C">
        <w:rPr>
          <w:lang w:val="en-GB"/>
        </w:rPr>
        <w:t>330.</w:t>
      </w:r>
      <w:r w:rsidRPr="00F56A6C">
        <w:rPr>
          <w:lang w:val="en-GB"/>
        </w:rPr>
        <w:tab/>
        <w:t>Every year, the Government sends young Turkmens to study in higher educational establishments abroad. Currently, over 1,500 young people from Turkmenistan are studying at educational establishments in Russia, Turkey, China, Malaysia, Romania and other foreign countries.</w:t>
      </w:r>
    </w:p>
    <w:p w:rsidR="00CE5D92" w:rsidRPr="00F56A6C" w:rsidRDefault="00CE5D92" w:rsidP="00CE5D92">
      <w:pPr>
        <w:spacing w:after="120"/>
        <w:ind w:left="1134" w:right="1134"/>
        <w:jc w:val="both"/>
        <w:rPr>
          <w:lang w:val="en-GB"/>
        </w:rPr>
      </w:pPr>
      <w:r w:rsidRPr="00F56A6C">
        <w:rPr>
          <w:lang w:val="en-GB"/>
        </w:rPr>
        <w:t>331.</w:t>
      </w:r>
      <w:r w:rsidRPr="00F56A6C">
        <w:rPr>
          <w:lang w:val="en-GB"/>
        </w:rPr>
        <w:tab/>
        <w:t>There are now more than 100 secondary schools specializing in teaching foreign languages, including 80 specializing in English, 13 in German and 7 in English and German. Assistance with language teaching is provided by centres for language study and computer literacy attached to secondary schools and to provincial and district education departments.</w:t>
      </w:r>
    </w:p>
    <w:p w:rsidR="00CE5D92" w:rsidRPr="00F56A6C" w:rsidRDefault="00CE5D92" w:rsidP="00CE5D92">
      <w:pPr>
        <w:spacing w:after="120"/>
        <w:ind w:left="1134" w:right="1134"/>
        <w:jc w:val="both"/>
        <w:rPr>
          <w:lang w:val="en-GB"/>
        </w:rPr>
      </w:pPr>
      <w:r w:rsidRPr="00F56A6C">
        <w:rPr>
          <w:lang w:val="en-GB"/>
        </w:rPr>
        <w:t>332.</w:t>
      </w:r>
      <w:r w:rsidRPr="00F56A6C">
        <w:rPr>
          <w:lang w:val="en-GB"/>
        </w:rPr>
        <w:tab/>
        <w:t>To offer social support and adjustment to disabled children, the State maintains educational, medical and rehabilitative institutions where disabled children can receive instruction, vocational training and education appropriate to their state of health (Rights of the Child Act, art. 31).</w:t>
      </w:r>
    </w:p>
    <w:p w:rsidR="00CE5D92" w:rsidRPr="00F56A6C" w:rsidRDefault="00CE5D92" w:rsidP="00CE5D92">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333.</w:t>
      </w:r>
      <w:r w:rsidRPr="00F56A6C">
        <w:rPr>
          <w:rFonts w:ascii="Times New Roman" w:hAnsi="Times New Roman"/>
          <w:sz w:val="20"/>
        </w:rPr>
        <w:tab/>
        <w:t>Turkmenistan participates in international cooperation on the defence of women’s rights and legitimate interests of children/girls and protection of the mother and the child, and fulfils its international obligations regarding those issues. As part of international cooperation, Turkmenistan has in recent years been the venue for various kinds of international educational, cultural and sporting events (olympiads, competitions, festivals, conferences, symposia, sporting contests etc.), including children’s and youth events, and this has also had a positive effect on the development and quality of education.</w:t>
      </w:r>
    </w:p>
    <w:p w:rsidR="00CE5D92" w:rsidRPr="00F56A6C" w:rsidRDefault="00CE5D92" w:rsidP="00CE5D92">
      <w:pPr>
        <w:autoSpaceDE w:val="0"/>
        <w:autoSpaceDN w:val="0"/>
        <w:adjustRightInd w:val="0"/>
        <w:spacing w:after="120"/>
        <w:ind w:left="1134" w:right="1134"/>
        <w:jc w:val="both"/>
        <w:rPr>
          <w:lang w:val="en-GB"/>
        </w:rPr>
      </w:pPr>
      <w:r w:rsidRPr="00F56A6C">
        <w:rPr>
          <w:lang w:val="en-GB"/>
        </w:rPr>
        <w:t>334.</w:t>
      </w:r>
      <w:r w:rsidRPr="00F56A6C">
        <w:rPr>
          <w:lang w:val="en-GB"/>
        </w:rPr>
        <w:tab/>
        <w:t>State and voluntary organizations (Youth Union, Women’s Union, etc.), in cooperation with offices of international organizations (UNDP, UNICEF, UNFPA, UNHCR, IOM, OSCE, etc.) accredited in Turkmenistan, organize extensive outreach activities on the rights of the child, including information about international standards for the treatment and protection of children.  The relevant international and domestic laws and regulations are published regularly, and discussions, seminars, round tables and other events are held to help raise public awareness.</w:t>
      </w:r>
    </w:p>
    <w:p w:rsidR="00CE5D92" w:rsidRPr="00F56A6C" w:rsidRDefault="00CE5D92" w:rsidP="00CE5D92">
      <w:pPr>
        <w:autoSpaceDE w:val="0"/>
        <w:autoSpaceDN w:val="0"/>
        <w:adjustRightInd w:val="0"/>
        <w:spacing w:after="120"/>
        <w:ind w:left="1134" w:right="1134"/>
        <w:jc w:val="both"/>
        <w:rPr>
          <w:lang w:val="en-GB"/>
        </w:rPr>
      </w:pPr>
      <w:r w:rsidRPr="00F56A6C">
        <w:rPr>
          <w:lang w:val="en-GB"/>
        </w:rPr>
        <w:t>335.</w:t>
      </w:r>
      <w:r w:rsidRPr="00F56A6C">
        <w:rPr>
          <w:lang w:val="en-GB"/>
        </w:rPr>
        <w:tab/>
        <w:t xml:space="preserve"> Great importance is attached to the implementation of comprehensive State programmes ("Education", "Health" and others), which are carried out with the cooperation of United Nations agencies accredited in Turkmenistan and aimed at ensuring the all-round development of children and the protection of their health. The work of United Nations agencies in Turkmenistan takes place as part of the United Nations Development Assistance Framework for 2005-2009 (UNDAF). </w:t>
      </w:r>
    </w:p>
    <w:p w:rsidR="00CE5D92" w:rsidRPr="006A6F8C" w:rsidRDefault="00CE5D92" w:rsidP="00CE5D92">
      <w:pPr>
        <w:autoSpaceDE w:val="0"/>
        <w:autoSpaceDN w:val="0"/>
        <w:adjustRightInd w:val="0"/>
        <w:spacing w:after="120"/>
        <w:ind w:left="1134" w:right="1134"/>
        <w:jc w:val="both"/>
        <w:rPr>
          <w:lang w:val="en-GB"/>
        </w:rPr>
      </w:pPr>
      <w:r w:rsidRPr="00F56A6C">
        <w:rPr>
          <w:lang w:val="en-GB"/>
        </w:rPr>
        <w:t xml:space="preserve">336. The Government and the UNDP office in Turkmenistan are carrying out the </w:t>
      </w:r>
      <w:r w:rsidRPr="006A6F8C">
        <w:rPr>
          <w:lang w:val="en-GB"/>
        </w:rPr>
        <w:t>“Information Sharing in Turkmenistan for Sustainable Human Development” (InfoTuk) project to spread the latest information technology in Turkmenistan. Under the project, computer learning centres have been opened in Ashgabat, Turkmenbashi, Balkanabat, Tedzhen, Mary, Dashoguz and Serdar, with the cooperation of local authorities. The project is being implemented by the Ministry of Education.</w:t>
      </w:r>
    </w:p>
    <w:p w:rsidR="00CE5D92" w:rsidRPr="006A6F8C" w:rsidRDefault="00CE5D92" w:rsidP="00CE5D92">
      <w:pPr>
        <w:autoSpaceDE w:val="0"/>
        <w:autoSpaceDN w:val="0"/>
        <w:adjustRightInd w:val="0"/>
        <w:spacing w:after="120"/>
        <w:ind w:left="1134" w:right="1134"/>
        <w:jc w:val="both"/>
        <w:rPr>
          <w:lang w:val="en-GB"/>
        </w:rPr>
      </w:pPr>
      <w:r w:rsidRPr="006A6F8C">
        <w:rPr>
          <w:lang w:val="en-GB"/>
        </w:rPr>
        <w:t>337.</w:t>
      </w:r>
      <w:r w:rsidRPr="006A6F8C">
        <w:rPr>
          <w:lang w:val="en-GB"/>
        </w:rPr>
        <w:tab/>
        <w:t>The UNICEF programme for education is focused on three fundamental initiatives; early childhood development, quality secondary education and assistance in the development of a child-friendly environment in pre-school facilities and primary schools. Following joint work by the Ministry of Education and UNICEF, the Early Childhood Development Standards were drawn up and approved. In addition, the Ministry of Education, in partnership with UNICEF and UNESCO, organized a review of the mathematics and geography curricula and supported the child-friendly schools initiative. The programme of lessons on family upbringing, supported by UNFPA, was developed and approved by the Government in 1998 is forms part of school education as extra-curricular instruction promoting greater knowledge of reproductive health among young people. These lessons are given by biology teachers who have undergone training with UNFPA</w:t>
      </w:r>
      <w:r w:rsidR="00404E2F" w:rsidRPr="006A6F8C">
        <w:rPr>
          <w:lang w:val="en-GB"/>
        </w:rPr>
        <w:t xml:space="preserve"> </w:t>
      </w:r>
      <w:r w:rsidRPr="006A6F8C">
        <w:rPr>
          <w:lang w:val="en-GB"/>
        </w:rPr>
        <w:t>support.</w:t>
      </w:r>
    </w:p>
    <w:p w:rsidR="00CE5D92" w:rsidRPr="00F56A6C" w:rsidRDefault="00CE5D92" w:rsidP="00CE5D92">
      <w:pPr>
        <w:autoSpaceDE w:val="0"/>
        <w:autoSpaceDN w:val="0"/>
        <w:adjustRightInd w:val="0"/>
        <w:spacing w:after="120"/>
        <w:ind w:left="1134" w:right="1134"/>
        <w:jc w:val="both"/>
        <w:rPr>
          <w:lang w:val="en-GB"/>
        </w:rPr>
      </w:pPr>
      <w:r w:rsidRPr="006A6F8C">
        <w:rPr>
          <w:lang w:val="en-GB"/>
        </w:rPr>
        <w:t>338.</w:t>
      </w:r>
      <w:r w:rsidRPr="006A6F8C">
        <w:rPr>
          <w:lang w:val="en-GB"/>
        </w:rPr>
        <w:tab/>
        <w:t>Education is one of the key elements of UNHCR’s assistance programme. On 12</w:t>
      </w:r>
      <w:r w:rsidR="006A6F8C">
        <w:rPr>
          <w:lang w:val="en-GB"/>
        </w:rPr>
        <w:t xml:space="preserve"> June</w:t>
      </w:r>
      <w:r w:rsidRPr="00F56A6C">
        <w:rPr>
          <w:lang w:val="en-GB"/>
        </w:rPr>
        <w:t>1997 the Turkmen Parliament ratified the 1951 Convention relating to the Status of Refugees and its 1967 Protocol.  The core provisions of these international instruments were incorporated into the Refugees Act adopted on 12 June 1997, which regulates every aspect of the legal status of refugees, including refugee children.</w:t>
      </w:r>
    </w:p>
    <w:p w:rsidR="00CE5D92" w:rsidRPr="00F56A6C" w:rsidRDefault="00CE5D92" w:rsidP="00CE5D92">
      <w:pPr>
        <w:autoSpaceDE w:val="0"/>
        <w:autoSpaceDN w:val="0"/>
        <w:adjustRightInd w:val="0"/>
        <w:spacing w:after="120"/>
        <w:ind w:left="1134" w:right="1134"/>
        <w:jc w:val="both"/>
        <w:rPr>
          <w:lang w:val="en-GB"/>
        </w:rPr>
      </w:pPr>
      <w:r w:rsidRPr="00F56A6C">
        <w:rPr>
          <w:lang w:val="en-GB"/>
        </w:rPr>
        <w:t>339.</w:t>
      </w:r>
      <w:r w:rsidRPr="00F56A6C">
        <w:rPr>
          <w:lang w:val="en-GB"/>
        </w:rPr>
        <w:tab/>
        <w:t xml:space="preserve">In the sphere of higher education, Turkmenistan cooperates with the European Union under the Tempus programme (Trans-European Mobility Programme for University Studies). The Tempus programme covers the priority areas of reform of the higher education system through various kinds of cooperation that promote changes at all levels of higher education. Higher education establishments in Turkmenistan have been participating in the programme since 1996. Higher educational establishments in Germany, France, the United Kingdom, Belgium, Scotland, Spain, Portugal Denmark and the Netherlands have been partners in these projects. </w:t>
      </w:r>
    </w:p>
    <w:p w:rsidR="00CE5D92" w:rsidRPr="00F56A6C" w:rsidRDefault="00CE5D92" w:rsidP="00CE5D92">
      <w:pPr>
        <w:autoSpaceDE w:val="0"/>
        <w:autoSpaceDN w:val="0"/>
        <w:adjustRightInd w:val="0"/>
        <w:spacing w:after="120"/>
        <w:ind w:left="1134" w:right="1134"/>
        <w:jc w:val="both"/>
        <w:rPr>
          <w:lang w:val="en-GB"/>
        </w:rPr>
      </w:pPr>
      <w:r w:rsidRPr="00F56A6C">
        <w:rPr>
          <w:lang w:val="en-GB"/>
        </w:rPr>
        <w:t>340.</w:t>
      </w:r>
      <w:r w:rsidRPr="00F56A6C">
        <w:rPr>
          <w:lang w:val="en-GB"/>
        </w:rPr>
        <w:tab/>
        <w:t>From 1997 to 2007, higher education establishments in Turkmenistan have carried out more than 30 Tempus projects, 12 of which are ongoing. The total cost of the 122 projects is more than €3 million. Through these projects, a simultaneous interpretation booth was equipped at the D. Azadi Institute of World Languages and a TR 1510 Risograph (miniprinter) was acquired and installed at the State Transport and Communications Institute. In 2006, under the "Modernization of the Makhtumkuli State University library" project, the library was modernized and a local area network for Internet access was created together with European partners from France and Portugal. Also in 2006, with the support of European partners in France, Portugal and Spain, an Economics Study Centre was set up at the State Economics and Management University for civil servants, who continue to study there. A translation centre to train teachers of English for special purposes was established in 2007 at the D. Azadi Institute of World Languages together with higher educational establishments in Spain and Scotland. The centre has modern equipment and translation programmes, considerably facilitating the work of teachers and students.</w:t>
      </w:r>
    </w:p>
    <w:p w:rsidR="00CE5D92" w:rsidRPr="00F56A6C" w:rsidRDefault="00CE5D92" w:rsidP="00CE5D92">
      <w:pPr>
        <w:autoSpaceDE w:val="0"/>
        <w:autoSpaceDN w:val="0"/>
        <w:adjustRightInd w:val="0"/>
        <w:spacing w:after="120"/>
        <w:ind w:left="1134" w:right="1134"/>
        <w:jc w:val="both"/>
        <w:rPr>
          <w:lang w:val="en-GB"/>
        </w:rPr>
      </w:pPr>
      <w:r w:rsidRPr="00F56A6C">
        <w:rPr>
          <w:lang w:val="en-GB"/>
        </w:rPr>
        <w:t>341.</w:t>
      </w:r>
      <w:r w:rsidRPr="00F56A6C">
        <w:rPr>
          <w:lang w:val="en-GB"/>
        </w:rPr>
        <w:tab/>
        <w:t>Reciprocal visits by both Turkmen and European partners, during which specialists exchanged work experience in various areas of higher education, helped to make the projects a success. From the beginning of 2007 to the present alone, more than 50 teachers from Turkmen higher educational establishments visited their opposite numbers in Germany, France, Spain and Scotland, and a similar number of teachers from those countries visited higher educational establishments in Turkmenistan for joint studies and seminars.</w:t>
      </w:r>
    </w:p>
    <w:p w:rsidR="00CE5D92" w:rsidRPr="00F56A6C" w:rsidRDefault="00CE5D92" w:rsidP="00CE5D92">
      <w:pPr>
        <w:autoSpaceDE w:val="0"/>
        <w:autoSpaceDN w:val="0"/>
        <w:adjustRightInd w:val="0"/>
        <w:spacing w:after="120"/>
        <w:ind w:left="1134" w:right="1134"/>
        <w:jc w:val="both"/>
        <w:rPr>
          <w:lang w:val="en-GB"/>
        </w:rPr>
      </w:pPr>
      <w:r w:rsidRPr="00F56A6C">
        <w:rPr>
          <w:lang w:val="en-GB"/>
        </w:rPr>
        <w:t>342.</w:t>
      </w:r>
      <w:r w:rsidRPr="00F56A6C">
        <w:rPr>
          <w:lang w:val="en-GB"/>
        </w:rPr>
        <w:tab/>
        <w:t>The Tempus Information Day has been held by the Ministry of Education, together with the EU Directorate-General for Education and Culture and the European Education Fund, since 2000. It is attended by representatives of Turkmen higher educational establishments and specialists from the EU Directorate-General for Education and Culture, the European Education Fund and the Tempus department.</w:t>
      </w:r>
    </w:p>
    <w:p w:rsidR="00CE5D92" w:rsidRPr="00EB1135" w:rsidRDefault="00CE5D92" w:rsidP="006A6F8C">
      <w:pPr>
        <w:autoSpaceDE w:val="0"/>
        <w:autoSpaceDN w:val="0"/>
        <w:adjustRightInd w:val="0"/>
        <w:spacing w:before="360" w:after="240" w:line="270" w:lineRule="exact"/>
        <w:ind w:left="1134" w:right="1134"/>
        <w:jc w:val="both"/>
        <w:rPr>
          <w:sz w:val="24"/>
          <w:szCs w:val="24"/>
          <w:lang w:val="en-GB"/>
        </w:rPr>
      </w:pPr>
      <w:r w:rsidRPr="00EB1135">
        <w:rPr>
          <w:b/>
          <w:sz w:val="24"/>
          <w:szCs w:val="24"/>
          <w:lang w:val="en-GB"/>
        </w:rPr>
        <w:t>Article 14</w:t>
      </w:r>
      <w:r w:rsidR="00EB1135" w:rsidRPr="00EB1135">
        <w:rPr>
          <w:b/>
          <w:sz w:val="24"/>
          <w:szCs w:val="24"/>
          <w:lang w:val="en-GB"/>
        </w:rPr>
        <w:tab/>
      </w:r>
      <w:r w:rsidR="00EB1135" w:rsidRPr="00EB1135">
        <w:rPr>
          <w:b/>
          <w:sz w:val="24"/>
          <w:szCs w:val="24"/>
          <w:lang w:val="en-GB"/>
        </w:rPr>
        <w:br/>
      </w:r>
      <w:r w:rsidRPr="00EB1135">
        <w:rPr>
          <w:b/>
          <w:sz w:val="24"/>
          <w:szCs w:val="24"/>
          <w:lang w:val="en-GB"/>
        </w:rPr>
        <w:t>The right to free compulsory education</w:t>
      </w:r>
      <w:r w:rsidRPr="00EB1135">
        <w:rPr>
          <w:sz w:val="24"/>
          <w:szCs w:val="24"/>
          <w:lang w:val="en-GB"/>
        </w:rPr>
        <w:t xml:space="preserve">  </w:t>
      </w:r>
    </w:p>
    <w:p w:rsidR="00CE5D92" w:rsidRPr="00F56A6C" w:rsidRDefault="00CE5D92" w:rsidP="00CE5D92">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343.</w:t>
      </w:r>
      <w:r w:rsidRPr="00F56A6C">
        <w:rPr>
          <w:rFonts w:ascii="Times New Roman" w:hAnsi="Times New Roman"/>
          <w:sz w:val="20"/>
        </w:rPr>
        <w:tab/>
        <w:t xml:space="preserve">Article 38 of the Constitution states that </w:t>
      </w:r>
      <w:r w:rsidR="00DC13B3">
        <w:rPr>
          <w:rFonts w:ascii="Times New Roman" w:hAnsi="Times New Roman"/>
          <w:sz w:val="20"/>
        </w:rPr>
        <w:t>g</w:t>
      </w:r>
      <w:r w:rsidRPr="00F56A6C">
        <w:rPr>
          <w:rFonts w:ascii="Times New Roman" w:hAnsi="Times New Roman"/>
          <w:sz w:val="20"/>
        </w:rPr>
        <w:t>eneral secondary education is mandatory and everyone is entitled to such education free of charge in State educational establishments. Governmental and non-governmental organizations</w:t>
      </w:r>
      <w:r w:rsidR="00D579C4">
        <w:rPr>
          <w:rFonts w:ascii="Times New Roman" w:hAnsi="Times New Roman"/>
          <w:sz w:val="20"/>
        </w:rPr>
        <w:t xml:space="preserve"> and citizens</w:t>
      </w:r>
      <w:r w:rsidRPr="00F56A6C">
        <w:rPr>
          <w:rFonts w:ascii="Times New Roman" w:hAnsi="Times New Roman"/>
          <w:sz w:val="20"/>
        </w:rPr>
        <w:t xml:space="preserve"> have the right to conduct fee-based education.</w:t>
      </w:r>
    </w:p>
    <w:p w:rsidR="00CE5D92" w:rsidRPr="00F56A6C" w:rsidRDefault="00CE5D92" w:rsidP="00CE5D92">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344.</w:t>
      </w:r>
      <w:r w:rsidRPr="00F56A6C">
        <w:rPr>
          <w:rFonts w:ascii="Times New Roman" w:hAnsi="Times New Roman"/>
          <w:sz w:val="20"/>
        </w:rPr>
        <w:tab/>
        <w:t>Under article 31 of the Education Act, the main source of funding for the educational system is allocations from the State budget, determined in accordance with approved norms for the provision of material, technical and financial resources to educational establishments. Additional funding for educational establishments and scientific and other</w:t>
      </w:r>
      <w:r w:rsidR="00D579C4">
        <w:rPr>
          <w:rFonts w:ascii="Times New Roman" w:hAnsi="Times New Roman"/>
          <w:sz w:val="20"/>
        </w:rPr>
        <w:t xml:space="preserve"> institutions in the education</w:t>
      </w:r>
      <w:r w:rsidRPr="00F56A6C">
        <w:rPr>
          <w:rFonts w:ascii="Times New Roman" w:hAnsi="Times New Roman"/>
          <w:sz w:val="20"/>
        </w:rPr>
        <w:t xml:space="preserve"> system is also drawn from resources made available by enterprises, public associations and private individuals: this is not subject to repayment or is paid for by work done and services rendered, including teaching and training of specialists.  </w:t>
      </w:r>
    </w:p>
    <w:p w:rsidR="00CE5D92" w:rsidRPr="00F56A6C" w:rsidRDefault="00CE5D92" w:rsidP="00CE5D92">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345.</w:t>
      </w:r>
      <w:r w:rsidRPr="00F56A6C">
        <w:rPr>
          <w:rFonts w:ascii="Times New Roman" w:hAnsi="Times New Roman"/>
          <w:sz w:val="20"/>
        </w:rPr>
        <w:tab/>
        <w:t xml:space="preserve">It is not permitted in </w:t>
      </w:r>
      <w:r w:rsidR="00D579C4">
        <w:rPr>
          <w:rFonts w:ascii="Times New Roman" w:hAnsi="Times New Roman"/>
          <w:sz w:val="20"/>
        </w:rPr>
        <w:t xml:space="preserve">State </w:t>
      </w:r>
      <w:r w:rsidRPr="00F56A6C">
        <w:rPr>
          <w:rFonts w:ascii="Times New Roman" w:hAnsi="Times New Roman"/>
          <w:sz w:val="20"/>
        </w:rPr>
        <w:t>higher educational establishments to take payment from pupils and students for their teaching or other services paid for within the curriculum.</w:t>
      </w:r>
    </w:p>
    <w:p w:rsidR="00CE5D92" w:rsidRPr="00F56A6C" w:rsidRDefault="00CE5D92" w:rsidP="00CE5D92">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346.</w:t>
      </w:r>
      <w:r w:rsidRPr="00F56A6C">
        <w:rPr>
          <w:rFonts w:ascii="Times New Roman" w:hAnsi="Times New Roman"/>
          <w:sz w:val="20"/>
        </w:rPr>
        <w:tab/>
        <w:t>Fee-based educational establishments that provide study programmes at a level not lower than the State standard receive State support within the norms for teaching in the corresponding form and type of State educational establishment.</w:t>
      </w:r>
    </w:p>
    <w:p w:rsidR="00CE5D92" w:rsidRPr="00EB1135" w:rsidRDefault="006A6F8C" w:rsidP="006A6F8C">
      <w:pPr>
        <w:pStyle w:val="PlainText"/>
        <w:widowControl w:val="0"/>
        <w:spacing w:before="360" w:after="240" w:line="270" w:lineRule="exact"/>
        <w:ind w:left="1134" w:right="1134"/>
        <w:jc w:val="both"/>
        <w:rPr>
          <w:rFonts w:ascii="Times New Roman" w:hAnsi="Times New Roman"/>
          <w:b/>
          <w:szCs w:val="24"/>
        </w:rPr>
      </w:pPr>
      <w:r>
        <w:rPr>
          <w:rFonts w:ascii="Times New Roman" w:hAnsi="Times New Roman"/>
          <w:b/>
          <w:szCs w:val="24"/>
        </w:rPr>
        <w:t>Article 15</w:t>
      </w:r>
      <w:r w:rsidR="00EB1135" w:rsidRPr="00EB1135">
        <w:rPr>
          <w:rFonts w:ascii="Times New Roman" w:hAnsi="Times New Roman"/>
          <w:b/>
          <w:szCs w:val="24"/>
        </w:rPr>
        <w:tab/>
      </w:r>
      <w:r w:rsidR="00EB1135" w:rsidRPr="00EB1135">
        <w:rPr>
          <w:rFonts w:ascii="Times New Roman" w:hAnsi="Times New Roman"/>
          <w:b/>
          <w:szCs w:val="24"/>
        </w:rPr>
        <w:br/>
      </w:r>
      <w:r w:rsidR="00CE5D92" w:rsidRPr="00EB1135">
        <w:rPr>
          <w:rFonts w:ascii="Times New Roman" w:hAnsi="Times New Roman"/>
          <w:b/>
          <w:szCs w:val="24"/>
        </w:rPr>
        <w:t>The right to take part in cultural life</w:t>
      </w:r>
    </w:p>
    <w:p w:rsidR="00CE5D92" w:rsidRPr="00F56A6C" w:rsidRDefault="00CE5D92" w:rsidP="00CE5D92">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347.</w:t>
      </w:r>
      <w:r w:rsidRPr="00F56A6C">
        <w:rPr>
          <w:rFonts w:ascii="Times New Roman" w:hAnsi="Times New Roman"/>
          <w:sz w:val="20"/>
        </w:rPr>
        <w:tab/>
        <w:t xml:space="preserve">Article 11 of the Constitution stipulates that the State is responsible for preserving the national historical and cultural heritage and the natural environment, and for ensuring equality between social and ethnic groups.  The State encourages the scientific and creative arts and the dissemination of their achievements, and facilitates the development of international relations in science, culture, education, sports and tourism. </w:t>
      </w:r>
    </w:p>
    <w:p w:rsidR="00CE5D92" w:rsidRPr="00F56A6C" w:rsidRDefault="00CE5D92" w:rsidP="00CE5D92">
      <w:pPr>
        <w:pStyle w:val="PlainText"/>
        <w:widowControl w:val="0"/>
        <w:spacing w:after="120" w:line="240" w:lineRule="atLeast"/>
        <w:ind w:left="1134" w:right="1134"/>
        <w:jc w:val="both"/>
        <w:rPr>
          <w:rFonts w:ascii="Times New Roman" w:hAnsi="Times New Roman"/>
          <w:b/>
          <w:sz w:val="20"/>
        </w:rPr>
      </w:pPr>
      <w:r w:rsidRPr="00F56A6C">
        <w:rPr>
          <w:rFonts w:ascii="Times New Roman" w:hAnsi="Times New Roman"/>
          <w:sz w:val="20"/>
        </w:rPr>
        <w:t>348.</w:t>
      </w:r>
      <w:r w:rsidRPr="00F56A6C">
        <w:rPr>
          <w:rFonts w:ascii="Times New Roman" w:hAnsi="Times New Roman"/>
          <w:sz w:val="20"/>
        </w:rPr>
        <w:tab/>
        <w:t>Citizens of Turkmenistan have the right to freedom of artistic, scientific, and technical creation.  Intellectual property rights and the interests of citizens in the fields of scientific and technical creation and artistic, literary, and cultural activity are protected by law.  The State promotes the development of science, culture, art, folk art, sport and tourism.</w:t>
      </w:r>
      <w:r w:rsidRPr="00F56A6C">
        <w:rPr>
          <w:rFonts w:ascii="Times New Roman" w:hAnsi="Times New Roman"/>
          <w:b/>
          <w:sz w:val="20"/>
        </w:rPr>
        <w:t xml:space="preserve"> </w:t>
      </w:r>
    </w:p>
    <w:p w:rsidR="00CE5D92" w:rsidRPr="00F56A6C" w:rsidRDefault="00CE5D92" w:rsidP="00CE5D92">
      <w:pPr>
        <w:pStyle w:val="PlainText"/>
        <w:widowControl w:val="0"/>
        <w:tabs>
          <w:tab w:val="left" w:pos="540"/>
        </w:tabs>
        <w:spacing w:after="120" w:line="240" w:lineRule="atLeast"/>
        <w:ind w:left="1134" w:right="1134"/>
        <w:jc w:val="both"/>
        <w:rPr>
          <w:rFonts w:ascii="Times New Roman" w:hAnsi="Times New Roman"/>
          <w:sz w:val="20"/>
        </w:rPr>
      </w:pPr>
      <w:r w:rsidRPr="00F56A6C">
        <w:rPr>
          <w:rFonts w:ascii="Times New Roman" w:hAnsi="Times New Roman"/>
          <w:sz w:val="20"/>
        </w:rPr>
        <w:t>349.</w:t>
      </w:r>
      <w:r w:rsidRPr="00F56A6C">
        <w:rPr>
          <w:rFonts w:ascii="Times New Roman" w:hAnsi="Times New Roman"/>
          <w:sz w:val="20"/>
        </w:rPr>
        <w:tab/>
        <w:t>An important aim of the Government’s policy in this respect has been and remains the development of Turkmen culture by protecting it, ensuring its recognition, safeguarding it, encouraging its development and enriching its many values. In the present international context of globalization, the maintenance and encouragement of the national culture of originality is an extremely important task. The Strategy for the Economic, Political and Cultural Development of Turkmenistan for the Period up to 2020 is directed at the achievement of this aim.</w:t>
      </w:r>
    </w:p>
    <w:p w:rsidR="00CE5D92" w:rsidRPr="00F56A6C" w:rsidRDefault="00CE5D92" w:rsidP="00CE5D92">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350.</w:t>
      </w:r>
      <w:r w:rsidRPr="00F56A6C">
        <w:rPr>
          <w:rFonts w:ascii="Times New Roman" w:hAnsi="Times New Roman"/>
          <w:sz w:val="20"/>
        </w:rPr>
        <w:tab/>
        <w:t>The following instruments have been adopted to implement the Government’s policy for the development of culture, art, literature, science, the mass media and sport to realize the right of every citizen to take part in cultural life: the Protection of Historic and Cultural Monuments Act of 19 February 1992, the State Scientific and Technological Policy Act of 19 February 1992, the Scientific Intellectual Property Act of 30 September 1992, the Tourism Act of 24 November 1995, the Museums and Museum Management Act of  20 December 1996, the Libraries and Librarianship Act of 15 June 2006, the National Applied Arts and Crafts Act of 19 December 200 and the Physical Education and Sport Act of 7 July 2001.</w:t>
      </w:r>
    </w:p>
    <w:p w:rsidR="00CE5D92" w:rsidRPr="00F56A6C" w:rsidRDefault="00CE5D92" w:rsidP="00CE5D92">
      <w:pPr>
        <w:pStyle w:val="PlainText"/>
        <w:widowControl w:val="0"/>
        <w:spacing w:after="120" w:line="240" w:lineRule="atLeast"/>
        <w:ind w:left="1134" w:right="1134"/>
        <w:jc w:val="both"/>
        <w:rPr>
          <w:rFonts w:ascii="Times New Roman" w:hAnsi="Times New Roman"/>
          <w:sz w:val="20"/>
        </w:rPr>
      </w:pPr>
      <w:r w:rsidRPr="00F56A6C">
        <w:rPr>
          <w:rFonts w:ascii="Times New Roman" w:hAnsi="Times New Roman"/>
          <w:sz w:val="20"/>
        </w:rPr>
        <w:t>351.</w:t>
      </w:r>
      <w:r w:rsidRPr="00F56A6C">
        <w:rPr>
          <w:rFonts w:ascii="Times New Roman" w:hAnsi="Times New Roman"/>
          <w:sz w:val="20"/>
        </w:rPr>
        <w:tab/>
        <w:t>Under article 8 of the National Applied Arts and Crafts Act, citizens working in the sphere of applied arts and crafts have the right to:</w:t>
      </w:r>
    </w:p>
    <w:p w:rsidR="00CE5D92" w:rsidRPr="00F56A6C" w:rsidRDefault="009D4AFF" w:rsidP="00A332EF">
      <w:pPr>
        <w:pStyle w:val="PlainText"/>
        <w:widowControl w:val="0"/>
        <w:numPr>
          <w:ilvl w:val="0"/>
          <w:numId w:val="41"/>
        </w:numPr>
        <w:spacing w:after="120" w:line="240" w:lineRule="atLeast"/>
        <w:ind w:left="1701" w:right="1134" w:hanging="170"/>
        <w:jc w:val="both"/>
        <w:rPr>
          <w:rFonts w:ascii="Times New Roman" w:hAnsi="Times New Roman"/>
          <w:sz w:val="20"/>
        </w:rPr>
      </w:pPr>
      <w:r>
        <w:rPr>
          <w:rFonts w:ascii="Times New Roman" w:hAnsi="Times New Roman"/>
          <w:sz w:val="20"/>
        </w:rPr>
        <w:t>P</w:t>
      </w:r>
      <w:r w:rsidR="00CE5D92" w:rsidRPr="00F56A6C">
        <w:rPr>
          <w:rFonts w:ascii="Times New Roman" w:hAnsi="Times New Roman"/>
          <w:sz w:val="20"/>
        </w:rPr>
        <w:t>rote</w:t>
      </w:r>
      <w:r>
        <w:rPr>
          <w:rFonts w:ascii="Times New Roman" w:hAnsi="Times New Roman"/>
          <w:sz w:val="20"/>
        </w:rPr>
        <w:t>ction of their creative designs</w:t>
      </w:r>
    </w:p>
    <w:p w:rsidR="00CE5D92" w:rsidRPr="00F56A6C" w:rsidRDefault="009D4AFF" w:rsidP="00A332EF">
      <w:pPr>
        <w:pStyle w:val="PlainText"/>
        <w:widowControl w:val="0"/>
        <w:numPr>
          <w:ilvl w:val="0"/>
          <w:numId w:val="41"/>
        </w:numPr>
        <w:spacing w:after="120" w:line="240" w:lineRule="atLeast"/>
        <w:ind w:left="1701" w:right="1134" w:hanging="170"/>
        <w:jc w:val="both"/>
        <w:rPr>
          <w:rFonts w:ascii="Times New Roman" w:hAnsi="Times New Roman"/>
          <w:sz w:val="20"/>
        </w:rPr>
      </w:pPr>
      <w:r>
        <w:rPr>
          <w:rFonts w:ascii="Times New Roman" w:hAnsi="Times New Roman"/>
          <w:sz w:val="20"/>
        </w:rPr>
        <w:t>Scientific research work</w:t>
      </w:r>
    </w:p>
    <w:p w:rsidR="00CE5D92" w:rsidRPr="00F56A6C" w:rsidRDefault="009D4AFF" w:rsidP="00A332EF">
      <w:pPr>
        <w:pStyle w:val="PlainText"/>
        <w:widowControl w:val="0"/>
        <w:numPr>
          <w:ilvl w:val="0"/>
          <w:numId w:val="41"/>
        </w:numPr>
        <w:spacing w:after="120" w:line="240" w:lineRule="atLeast"/>
        <w:ind w:left="1701" w:right="1134" w:hanging="170"/>
        <w:jc w:val="both"/>
        <w:rPr>
          <w:rFonts w:ascii="Times New Roman" w:hAnsi="Times New Roman"/>
          <w:sz w:val="20"/>
        </w:rPr>
      </w:pPr>
      <w:r>
        <w:rPr>
          <w:rFonts w:ascii="Times New Roman" w:hAnsi="Times New Roman"/>
          <w:sz w:val="20"/>
        </w:rPr>
        <w:t>E</w:t>
      </w:r>
      <w:r w:rsidR="00CE5D92" w:rsidRPr="00F56A6C">
        <w:rPr>
          <w:rFonts w:ascii="Times New Roman" w:hAnsi="Times New Roman"/>
          <w:sz w:val="20"/>
        </w:rPr>
        <w:t>xhibiting and other forms of public showi</w:t>
      </w:r>
      <w:r>
        <w:rPr>
          <w:rFonts w:ascii="Times New Roman" w:hAnsi="Times New Roman"/>
          <w:sz w:val="20"/>
        </w:rPr>
        <w:t>ng of the results of their work</w:t>
      </w:r>
    </w:p>
    <w:p w:rsidR="00CE5D92" w:rsidRPr="00F56A6C" w:rsidRDefault="009D4AFF" w:rsidP="00A332EF">
      <w:pPr>
        <w:pStyle w:val="PlainText"/>
        <w:widowControl w:val="0"/>
        <w:numPr>
          <w:ilvl w:val="0"/>
          <w:numId w:val="41"/>
        </w:numPr>
        <w:spacing w:after="120" w:line="240" w:lineRule="atLeast"/>
        <w:ind w:left="1701" w:right="1134" w:hanging="170"/>
        <w:jc w:val="both"/>
        <w:rPr>
          <w:rFonts w:ascii="Times New Roman" w:hAnsi="Times New Roman"/>
          <w:sz w:val="20"/>
        </w:rPr>
      </w:pPr>
      <w:r>
        <w:rPr>
          <w:rFonts w:ascii="Times New Roman" w:hAnsi="Times New Roman"/>
          <w:sz w:val="20"/>
        </w:rPr>
        <w:t>R</w:t>
      </w:r>
      <w:r w:rsidR="00CE5D92" w:rsidRPr="00F56A6C">
        <w:rPr>
          <w:rFonts w:ascii="Times New Roman" w:hAnsi="Times New Roman"/>
          <w:sz w:val="20"/>
        </w:rPr>
        <w:t>eward for the public use of the res</w:t>
      </w:r>
      <w:r>
        <w:rPr>
          <w:rFonts w:ascii="Times New Roman" w:hAnsi="Times New Roman"/>
          <w:sz w:val="20"/>
        </w:rPr>
        <w:t>ults of their intellectual work</w:t>
      </w:r>
    </w:p>
    <w:p w:rsidR="00CE5D92" w:rsidRPr="00F56A6C" w:rsidRDefault="009D4AFF" w:rsidP="00A332EF">
      <w:pPr>
        <w:pStyle w:val="PlainText"/>
        <w:widowControl w:val="0"/>
        <w:numPr>
          <w:ilvl w:val="0"/>
          <w:numId w:val="41"/>
        </w:numPr>
        <w:spacing w:after="120" w:line="240" w:lineRule="atLeast"/>
        <w:ind w:left="1701" w:right="1134" w:hanging="170"/>
        <w:jc w:val="both"/>
        <w:rPr>
          <w:rFonts w:ascii="Times New Roman" w:hAnsi="Times New Roman"/>
          <w:sz w:val="20"/>
        </w:rPr>
      </w:pPr>
      <w:r>
        <w:rPr>
          <w:rFonts w:ascii="Times New Roman" w:hAnsi="Times New Roman"/>
          <w:sz w:val="20"/>
        </w:rPr>
        <w:t>Access to funds for culture</w:t>
      </w:r>
    </w:p>
    <w:p w:rsidR="00CE5D92" w:rsidRPr="00F56A6C" w:rsidRDefault="009D4AFF" w:rsidP="00A332EF">
      <w:pPr>
        <w:pStyle w:val="PlainText"/>
        <w:widowControl w:val="0"/>
        <w:numPr>
          <w:ilvl w:val="0"/>
          <w:numId w:val="41"/>
        </w:numPr>
        <w:spacing w:after="120" w:line="240" w:lineRule="atLeast"/>
        <w:ind w:left="1701" w:right="1134" w:hanging="170"/>
        <w:jc w:val="both"/>
        <w:rPr>
          <w:rFonts w:ascii="Times New Roman" w:hAnsi="Times New Roman"/>
          <w:sz w:val="20"/>
        </w:rPr>
      </w:pPr>
      <w:r>
        <w:rPr>
          <w:rFonts w:ascii="Times New Roman" w:hAnsi="Times New Roman"/>
          <w:sz w:val="20"/>
        </w:rPr>
        <w:t>T</w:t>
      </w:r>
      <w:r w:rsidR="00CE5D92" w:rsidRPr="00F56A6C">
        <w:rPr>
          <w:rFonts w:ascii="Times New Roman" w:hAnsi="Times New Roman"/>
          <w:sz w:val="20"/>
        </w:rPr>
        <w:t xml:space="preserve">he leasing of premises to be used as creative workshops </w:t>
      </w:r>
      <w:r>
        <w:rPr>
          <w:rFonts w:ascii="Times New Roman" w:hAnsi="Times New Roman"/>
          <w:sz w:val="20"/>
        </w:rPr>
        <w:t>in accordance with Turkmen laws</w:t>
      </w:r>
    </w:p>
    <w:p w:rsidR="00CE5D92" w:rsidRPr="00F56A6C" w:rsidRDefault="009D4AFF" w:rsidP="00A332EF">
      <w:pPr>
        <w:pStyle w:val="PlainText"/>
        <w:widowControl w:val="0"/>
        <w:numPr>
          <w:ilvl w:val="0"/>
          <w:numId w:val="41"/>
        </w:numPr>
        <w:spacing w:after="120" w:line="240" w:lineRule="atLeast"/>
        <w:ind w:left="1701" w:right="1134" w:hanging="170"/>
        <w:jc w:val="both"/>
        <w:rPr>
          <w:rFonts w:ascii="Times New Roman" w:hAnsi="Times New Roman"/>
          <w:sz w:val="20"/>
        </w:rPr>
      </w:pPr>
      <w:r>
        <w:rPr>
          <w:rFonts w:ascii="Times New Roman" w:hAnsi="Times New Roman"/>
          <w:sz w:val="20"/>
        </w:rPr>
        <w:t>T</w:t>
      </w:r>
      <w:r w:rsidR="00CE5D92" w:rsidRPr="00F56A6C">
        <w:rPr>
          <w:rFonts w:ascii="Times New Roman" w:hAnsi="Times New Roman"/>
          <w:sz w:val="20"/>
        </w:rPr>
        <w:t>he establishment of conditions for creative work that meet labour protection requiremen</w:t>
      </w:r>
      <w:r>
        <w:rPr>
          <w:rFonts w:ascii="Times New Roman" w:hAnsi="Times New Roman"/>
          <w:sz w:val="20"/>
        </w:rPr>
        <w:t>ts</w:t>
      </w:r>
    </w:p>
    <w:p w:rsidR="00CE5D92" w:rsidRPr="00F56A6C" w:rsidRDefault="009D4AFF" w:rsidP="00A332EF">
      <w:pPr>
        <w:pStyle w:val="PlainText"/>
        <w:widowControl w:val="0"/>
        <w:numPr>
          <w:ilvl w:val="0"/>
          <w:numId w:val="41"/>
        </w:numPr>
        <w:spacing w:after="120" w:line="240" w:lineRule="atLeast"/>
        <w:ind w:left="1701" w:right="1134" w:hanging="170"/>
        <w:jc w:val="both"/>
        <w:rPr>
          <w:rFonts w:ascii="Times New Roman" w:hAnsi="Times New Roman"/>
          <w:sz w:val="20"/>
        </w:rPr>
      </w:pPr>
      <w:r>
        <w:rPr>
          <w:rFonts w:ascii="Times New Roman" w:hAnsi="Times New Roman"/>
          <w:sz w:val="20"/>
        </w:rPr>
        <w:t>T</w:t>
      </w:r>
      <w:r w:rsidR="00CE5D92" w:rsidRPr="00F56A6C">
        <w:rPr>
          <w:rFonts w:ascii="Times New Roman" w:hAnsi="Times New Roman"/>
          <w:sz w:val="20"/>
        </w:rPr>
        <w:t>uition on the relevant type of na</w:t>
      </w:r>
      <w:r>
        <w:rPr>
          <w:rFonts w:ascii="Times New Roman" w:hAnsi="Times New Roman"/>
          <w:sz w:val="20"/>
        </w:rPr>
        <w:t>tional applied arts and crafts</w:t>
      </w:r>
    </w:p>
    <w:p w:rsidR="00CE5D92" w:rsidRPr="00F56A6C" w:rsidRDefault="009D4AFF" w:rsidP="00A332EF">
      <w:pPr>
        <w:pStyle w:val="PlainText"/>
        <w:widowControl w:val="0"/>
        <w:numPr>
          <w:ilvl w:val="0"/>
          <w:numId w:val="41"/>
        </w:numPr>
        <w:spacing w:after="120" w:line="240" w:lineRule="atLeast"/>
        <w:ind w:left="1701" w:right="1134" w:hanging="170"/>
        <w:jc w:val="both"/>
        <w:rPr>
          <w:rFonts w:ascii="Times New Roman" w:hAnsi="Times New Roman"/>
          <w:sz w:val="20"/>
        </w:rPr>
      </w:pPr>
      <w:r>
        <w:rPr>
          <w:rFonts w:ascii="Times New Roman" w:hAnsi="Times New Roman"/>
          <w:sz w:val="20"/>
        </w:rPr>
        <w:t>A</w:t>
      </w:r>
      <w:r w:rsidR="00CE5D92" w:rsidRPr="00F56A6C">
        <w:rPr>
          <w:rFonts w:ascii="Times New Roman" w:hAnsi="Times New Roman"/>
          <w:sz w:val="20"/>
        </w:rPr>
        <w:t>cquisition and procurement of the necessary types</w:t>
      </w:r>
      <w:r>
        <w:rPr>
          <w:rFonts w:ascii="Times New Roman" w:hAnsi="Times New Roman"/>
          <w:sz w:val="20"/>
        </w:rPr>
        <w:t xml:space="preserve"> of raw materials and supplies</w:t>
      </w:r>
    </w:p>
    <w:p w:rsidR="00CE5D92" w:rsidRPr="00F56A6C" w:rsidRDefault="009D4AFF" w:rsidP="00A332EF">
      <w:pPr>
        <w:pStyle w:val="PlainText"/>
        <w:widowControl w:val="0"/>
        <w:numPr>
          <w:ilvl w:val="0"/>
          <w:numId w:val="41"/>
        </w:numPr>
        <w:spacing w:after="120" w:line="240" w:lineRule="atLeast"/>
        <w:ind w:left="1701" w:right="1134" w:hanging="170"/>
        <w:jc w:val="both"/>
        <w:rPr>
          <w:rFonts w:ascii="Times New Roman" w:hAnsi="Times New Roman"/>
          <w:sz w:val="20"/>
        </w:rPr>
      </w:pPr>
      <w:r>
        <w:rPr>
          <w:rFonts w:ascii="Times New Roman" w:hAnsi="Times New Roman"/>
          <w:sz w:val="20"/>
        </w:rPr>
        <w:t>P</w:t>
      </w:r>
      <w:r w:rsidR="00CE5D92" w:rsidRPr="00F56A6C">
        <w:rPr>
          <w:rFonts w:ascii="Times New Roman" w:hAnsi="Times New Roman"/>
          <w:sz w:val="20"/>
        </w:rPr>
        <w:t xml:space="preserve">rotection of their </w:t>
      </w:r>
      <w:r>
        <w:rPr>
          <w:rFonts w:ascii="Times New Roman" w:hAnsi="Times New Roman"/>
          <w:sz w:val="20"/>
        </w:rPr>
        <w:t>professional honour and dignity</w:t>
      </w:r>
    </w:p>
    <w:p w:rsidR="00CE5D92" w:rsidRPr="00F56A6C" w:rsidRDefault="00CE5D92" w:rsidP="00CE5D92">
      <w:pPr>
        <w:pStyle w:val="PlainText"/>
        <w:widowControl w:val="0"/>
        <w:tabs>
          <w:tab w:val="left" w:pos="540"/>
        </w:tabs>
        <w:spacing w:after="120" w:line="240" w:lineRule="atLeast"/>
        <w:ind w:left="1134" w:right="1134"/>
        <w:jc w:val="both"/>
        <w:rPr>
          <w:rFonts w:ascii="Times New Roman" w:hAnsi="Times New Roman"/>
          <w:sz w:val="20"/>
        </w:rPr>
      </w:pPr>
      <w:r w:rsidRPr="00F56A6C">
        <w:rPr>
          <w:rFonts w:ascii="Times New Roman" w:hAnsi="Times New Roman"/>
          <w:sz w:val="20"/>
        </w:rPr>
        <w:t>352.</w:t>
      </w:r>
      <w:r w:rsidRPr="00F56A6C">
        <w:rPr>
          <w:rFonts w:ascii="Times New Roman" w:hAnsi="Times New Roman"/>
          <w:sz w:val="20"/>
        </w:rPr>
        <w:tab/>
        <w:t xml:space="preserve">Physical culture and sport are an important component of Turkmen national culture aimed at enhancing a people’s health and developing their physical and intellectual abilities so as to achieve the harmonious development of their personality. Under article 3 of the Physical Culture and Sport Act, citizens have the right to engage in physical culture and sport. They have the right to establish physical culture and sports associations, sports clubs and other organizations concerned with physical culture, health improvement and sports that operate in accordance with the laws of Turkmenistan and the statutes of international sports associations. Citizens may, in accordance with Turkmen laws, engage in entrepreneurial activity to provide services to physical culture and sports organizations and individuals, to produce goods for physical culture and sports and associated activities and use physical culture and sport in their advertising. </w:t>
      </w:r>
    </w:p>
    <w:p w:rsidR="00CE5D92" w:rsidRPr="00F56A6C" w:rsidRDefault="00CE5D92" w:rsidP="00CE5D92">
      <w:pPr>
        <w:pStyle w:val="PlainText"/>
        <w:widowControl w:val="0"/>
        <w:tabs>
          <w:tab w:val="left" w:pos="540"/>
        </w:tabs>
        <w:spacing w:after="120" w:line="240" w:lineRule="atLeast"/>
        <w:ind w:left="1134" w:right="1134"/>
        <w:jc w:val="both"/>
        <w:rPr>
          <w:rFonts w:ascii="Times New Roman" w:hAnsi="Times New Roman"/>
          <w:sz w:val="20"/>
        </w:rPr>
      </w:pPr>
      <w:r w:rsidRPr="00F56A6C">
        <w:rPr>
          <w:rFonts w:ascii="Times New Roman" w:hAnsi="Times New Roman"/>
          <w:sz w:val="20"/>
        </w:rPr>
        <w:t>353.</w:t>
      </w:r>
      <w:r w:rsidRPr="00F56A6C">
        <w:rPr>
          <w:rFonts w:ascii="Times New Roman" w:hAnsi="Times New Roman"/>
          <w:sz w:val="20"/>
        </w:rPr>
        <w:tab/>
        <w:t>Article 3 of the Scientific Intellectual Property Act states that the right to scientific intellectual property consists in the owner having the possibility, recognized and protected by law, of possessing, using and disposing of, at his own discretion, the results of scientific work, as objectified in various forms. No one may use them without the owner’s consent. In exceptional cases, the Cabinet of Ministers may authorize the limited use by other legal persons of intellectual property belonging to the owner. Exercise of the right to scientific intellectual property must serve humane ends, not infringe the law or the interests of the State, citizens, enterprises, or organizations, as protected by law, and not cause environmental damage.</w:t>
      </w:r>
    </w:p>
    <w:p w:rsidR="00CE5D92" w:rsidRPr="00F56A6C" w:rsidRDefault="00CE5D92" w:rsidP="00CE5D92">
      <w:pPr>
        <w:pStyle w:val="PlainText"/>
        <w:widowControl w:val="0"/>
        <w:tabs>
          <w:tab w:val="left" w:pos="540"/>
        </w:tabs>
        <w:spacing w:after="120" w:line="240" w:lineRule="atLeast"/>
        <w:ind w:left="1134" w:right="1134"/>
        <w:jc w:val="both"/>
        <w:rPr>
          <w:rFonts w:ascii="Times New Roman" w:hAnsi="Times New Roman"/>
          <w:sz w:val="20"/>
        </w:rPr>
      </w:pPr>
      <w:r w:rsidRPr="00F56A6C">
        <w:rPr>
          <w:rFonts w:ascii="Times New Roman" w:hAnsi="Times New Roman"/>
          <w:sz w:val="20"/>
        </w:rPr>
        <w:t>354.</w:t>
      </w:r>
      <w:r w:rsidRPr="00F56A6C">
        <w:rPr>
          <w:rFonts w:ascii="Times New Roman" w:hAnsi="Times New Roman"/>
          <w:sz w:val="20"/>
        </w:rPr>
        <w:tab/>
        <w:t xml:space="preserve">Article 4 of the Scientific Intellectual Property Act states that the subjects of the right to intellectual property may be physical and legal persons in Turkmenistan or other States and international organizations. The right to be the owner of scientific intellectual property belongs to the elaborator (author, creator) of the object owned, that is, the citizen or group that participated directly in the creation of the object of scientific intellectual property. </w:t>
      </w:r>
    </w:p>
    <w:p w:rsidR="00CE5D92" w:rsidRPr="00F56A6C" w:rsidRDefault="00CE5D92" w:rsidP="00CE5D92">
      <w:pPr>
        <w:pStyle w:val="PlainText"/>
        <w:widowControl w:val="0"/>
        <w:tabs>
          <w:tab w:val="left" w:pos="540"/>
        </w:tabs>
        <w:spacing w:after="120" w:line="240" w:lineRule="atLeast"/>
        <w:ind w:left="1134" w:right="1134"/>
        <w:jc w:val="both"/>
        <w:rPr>
          <w:rFonts w:ascii="Times New Roman" w:hAnsi="Times New Roman"/>
          <w:sz w:val="20"/>
        </w:rPr>
      </w:pPr>
      <w:r w:rsidRPr="00F56A6C">
        <w:rPr>
          <w:rFonts w:ascii="Times New Roman" w:hAnsi="Times New Roman"/>
          <w:sz w:val="20"/>
        </w:rPr>
        <w:t>355.</w:t>
      </w:r>
      <w:r w:rsidRPr="00F56A6C">
        <w:rPr>
          <w:rFonts w:ascii="Times New Roman" w:hAnsi="Times New Roman"/>
          <w:sz w:val="20"/>
        </w:rPr>
        <w:tab/>
        <w:t>The right to intellectual property is protected through the courts. Issues relating to the reimbursement in full to the owner of any losses caused are also resolved during the settlement of disputes (Scientific Intellectual Property Act, art. 11).</w:t>
      </w:r>
    </w:p>
    <w:p w:rsidR="00CE5D92" w:rsidRPr="00F56A6C" w:rsidRDefault="00CE5D92" w:rsidP="00CE5D92">
      <w:pPr>
        <w:pStyle w:val="PlainText"/>
        <w:widowControl w:val="0"/>
        <w:tabs>
          <w:tab w:val="left" w:pos="540"/>
        </w:tabs>
        <w:spacing w:after="120" w:line="240" w:lineRule="atLeast"/>
        <w:ind w:left="1134" w:right="1134"/>
        <w:jc w:val="both"/>
        <w:rPr>
          <w:rFonts w:ascii="Times New Roman" w:hAnsi="Times New Roman"/>
          <w:sz w:val="20"/>
        </w:rPr>
      </w:pPr>
      <w:r w:rsidRPr="00F56A6C">
        <w:rPr>
          <w:rFonts w:ascii="Times New Roman" w:hAnsi="Times New Roman"/>
          <w:sz w:val="20"/>
        </w:rPr>
        <w:t>356.</w:t>
      </w:r>
      <w:r w:rsidRPr="00F56A6C">
        <w:rPr>
          <w:rFonts w:ascii="Times New Roman" w:hAnsi="Times New Roman"/>
          <w:sz w:val="20"/>
        </w:rPr>
        <w:tab/>
        <w:t>Copyright law governs the relations arising when scientific, literary and artistic works are created and used (copyright) and also rights related to the use and production of audio and video recordings and broadcasts (associated rights) - Civil Code of 17 July 1998.</w:t>
      </w:r>
    </w:p>
    <w:p w:rsidR="00CE5D92" w:rsidRPr="00F56A6C" w:rsidRDefault="00CE5D92" w:rsidP="00CE5D92">
      <w:pPr>
        <w:pStyle w:val="PlainText"/>
        <w:widowControl w:val="0"/>
        <w:tabs>
          <w:tab w:val="left" w:pos="540"/>
        </w:tabs>
        <w:spacing w:after="120" w:line="240" w:lineRule="atLeast"/>
        <w:ind w:left="1134" w:right="1134"/>
        <w:jc w:val="both"/>
        <w:rPr>
          <w:rFonts w:ascii="Times New Roman" w:hAnsi="Times New Roman"/>
          <w:sz w:val="20"/>
        </w:rPr>
      </w:pPr>
      <w:r w:rsidRPr="00F56A6C">
        <w:rPr>
          <w:rFonts w:ascii="Times New Roman" w:hAnsi="Times New Roman"/>
          <w:sz w:val="20"/>
        </w:rPr>
        <w:t>357.</w:t>
      </w:r>
      <w:r w:rsidRPr="00F56A6C">
        <w:rPr>
          <w:rFonts w:ascii="Times New Roman" w:hAnsi="Times New Roman"/>
          <w:sz w:val="20"/>
        </w:rPr>
        <w:tab/>
        <w:t>Under article 1058 of the Civil Code, copyright applies to:</w:t>
      </w:r>
    </w:p>
    <w:p w:rsidR="00CE5D92" w:rsidRPr="00F56A6C" w:rsidRDefault="00EB1135" w:rsidP="00CE5D92">
      <w:pPr>
        <w:pStyle w:val="PlainText"/>
        <w:widowControl w:val="0"/>
        <w:tabs>
          <w:tab w:val="left" w:pos="540"/>
        </w:tabs>
        <w:spacing w:after="120" w:line="240" w:lineRule="atLeast"/>
        <w:ind w:left="1134" w:right="1134"/>
        <w:jc w:val="both"/>
        <w:rPr>
          <w:rFonts w:ascii="Times New Roman" w:hAnsi="Times New Roman"/>
          <w:sz w:val="20"/>
        </w:rPr>
      </w:pPr>
      <w:r>
        <w:rPr>
          <w:rFonts w:ascii="Times New Roman" w:hAnsi="Times New Roman"/>
          <w:sz w:val="20"/>
        </w:rPr>
        <w:tab/>
        <w:t>"</w:t>
      </w:r>
      <w:r w:rsidR="009D4AFF">
        <w:rPr>
          <w:rFonts w:ascii="Times New Roman" w:hAnsi="Times New Roman"/>
          <w:sz w:val="20"/>
        </w:rPr>
        <w:t>a)</w:t>
      </w:r>
      <w:r w:rsidR="009D4AFF">
        <w:rPr>
          <w:rFonts w:ascii="Times New Roman" w:hAnsi="Times New Roman"/>
          <w:sz w:val="20"/>
        </w:rPr>
        <w:tab/>
        <w:t>L</w:t>
      </w:r>
      <w:r w:rsidR="00CE5D92" w:rsidRPr="00F56A6C">
        <w:rPr>
          <w:rFonts w:ascii="Times New Roman" w:hAnsi="Times New Roman"/>
          <w:sz w:val="20"/>
        </w:rPr>
        <w:t>iterary works (books, brochures, articles, computer programmes, databases, etc.);</w:t>
      </w:r>
    </w:p>
    <w:p w:rsidR="00CE5D92" w:rsidRPr="00F56A6C" w:rsidRDefault="00EB1135" w:rsidP="00CE5D92">
      <w:pPr>
        <w:pStyle w:val="PlainText"/>
        <w:widowControl w:val="0"/>
        <w:tabs>
          <w:tab w:val="left" w:pos="540"/>
        </w:tabs>
        <w:spacing w:after="120" w:line="240" w:lineRule="atLeast"/>
        <w:ind w:left="1134" w:right="1134"/>
        <w:jc w:val="both"/>
        <w:rPr>
          <w:rFonts w:ascii="Times New Roman" w:hAnsi="Times New Roman"/>
          <w:sz w:val="20"/>
        </w:rPr>
      </w:pPr>
      <w:r>
        <w:rPr>
          <w:rFonts w:ascii="Times New Roman" w:hAnsi="Times New Roman"/>
          <w:sz w:val="20"/>
        </w:rPr>
        <w:tab/>
      </w:r>
      <w:r w:rsidR="009D4AFF">
        <w:rPr>
          <w:rFonts w:ascii="Times New Roman" w:hAnsi="Times New Roman"/>
          <w:sz w:val="20"/>
        </w:rPr>
        <w:t>b)</w:t>
      </w:r>
      <w:r w:rsidR="009D4AFF">
        <w:rPr>
          <w:rFonts w:ascii="Times New Roman" w:hAnsi="Times New Roman"/>
          <w:sz w:val="20"/>
        </w:rPr>
        <w:tab/>
        <w:t>D</w:t>
      </w:r>
      <w:r w:rsidR="00CE5D92" w:rsidRPr="00F56A6C">
        <w:rPr>
          <w:rFonts w:ascii="Times New Roman" w:hAnsi="Times New Roman"/>
          <w:sz w:val="20"/>
        </w:rPr>
        <w:t xml:space="preserve">ramas or musicals, choreographic works, mime shows and other kinds of works; </w:t>
      </w:r>
    </w:p>
    <w:p w:rsidR="00CE5D92" w:rsidRPr="00F56A6C" w:rsidRDefault="009D4AFF" w:rsidP="00CE5D92">
      <w:pPr>
        <w:pStyle w:val="PlainText"/>
        <w:widowControl w:val="0"/>
        <w:tabs>
          <w:tab w:val="left" w:pos="540"/>
        </w:tabs>
        <w:spacing w:after="120" w:line="240" w:lineRule="atLeast"/>
        <w:ind w:left="1134" w:right="1134"/>
        <w:jc w:val="both"/>
        <w:rPr>
          <w:rFonts w:ascii="Times New Roman" w:hAnsi="Times New Roman"/>
          <w:sz w:val="20"/>
        </w:rPr>
      </w:pPr>
      <w:r>
        <w:rPr>
          <w:rFonts w:ascii="Times New Roman" w:hAnsi="Times New Roman"/>
          <w:sz w:val="20"/>
        </w:rPr>
        <w:tab/>
        <w:t>c)</w:t>
      </w:r>
      <w:r>
        <w:rPr>
          <w:rFonts w:ascii="Times New Roman" w:hAnsi="Times New Roman"/>
          <w:sz w:val="20"/>
        </w:rPr>
        <w:tab/>
        <w:t>M</w:t>
      </w:r>
      <w:r w:rsidR="00CE5D92" w:rsidRPr="00F56A6C">
        <w:rPr>
          <w:rFonts w:ascii="Times New Roman" w:hAnsi="Times New Roman"/>
          <w:sz w:val="20"/>
        </w:rPr>
        <w:t>usical works with or without text;</w:t>
      </w:r>
    </w:p>
    <w:p w:rsidR="00CE5D92" w:rsidRPr="00F56A6C" w:rsidRDefault="009D4AFF" w:rsidP="00CE5D92">
      <w:pPr>
        <w:pStyle w:val="PlainText"/>
        <w:widowControl w:val="0"/>
        <w:tabs>
          <w:tab w:val="left" w:pos="540"/>
          <w:tab w:val="left" w:pos="1080"/>
        </w:tabs>
        <w:spacing w:after="120" w:line="240" w:lineRule="atLeast"/>
        <w:ind w:left="1134" w:right="1134"/>
        <w:jc w:val="both"/>
        <w:rPr>
          <w:rFonts w:ascii="Times New Roman" w:hAnsi="Times New Roman"/>
          <w:sz w:val="20"/>
        </w:rPr>
      </w:pPr>
      <w:r>
        <w:rPr>
          <w:rFonts w:ascii="Times New Roman" w:hAnsi="Times New Roman"/>
          <w:sz w:val="20"/>
        </w:rPr>
        <w:tab/>
        <w:t>d)</w:t>
      </w:r>
      <w:r>
        <w:rPr>
          <w:rFonts w:ascii="Times New Roman" w:hAnsi="Times New Roman"/>
          <w:sz w:val="20"/>
        </w:rPr>
        <w:tab/>
        <w:t>A</w:t>
      </w:r>
      <w:r w:rsidR="00CE5D92" w:rsidRPr="00F56A6C">
        <w:rPr>
          <w:rFonts w:ascii="Times New Roman" w:hAnsi="Times New Roman"/>
          <w:sz w:val="20"/>
        </w:rPr>
        <w:t>udiovisual works (cinema, television and video films, etc);</w:t>
      </w:r>
    </w:p>
    <w:p w:rsidR="00CE5D92" w:rsidRPr="00F56A6C" w:rsidRDefault="009D4AFF" w:rsidP="00CE5D92">
      <w:pPr>
        <w:pStyle w:val="PlainText"/>
        <w:widowControl w:val="0"/>
        <w:tabs>
          <w:tab w:val="left" w:pos="540"/>
          <w:tab w:val="left" w:pos="1080"/>
        </w:tabs>
        <w:spacing w:after="120" w:line="240" w:lineRule="atLeast"/>
        <w:ind w:left="1134" w:right="1134"/>
        <w:jc w:val="both"/>
        <w:rPr>
          <w:rFonts w:ascii="Times New Roman" w:hAnsi="Times New Roman"/>
          <w:sz w:val="20"/>
        </w:rPr>
      </w:pPr>
      <w:r>
        <w:rPr>
          <w:rFonts w:ascii="Times New Roman" w:hAnsi="Times New Roman"/>
          <w:sz w:val="20"/>
        </w:rPr>
        <w:tab/>
        <w:t>e)</w:t>
      </w:r>
      <w:r>
        <w:rPr>
          <w:rFonts w:ascii="Times New Roman" w:hAnsi="Times New Roman"/>
          <w:sz w:val="20"/>
        </w:rPr>
        <w:tab/>
        <w:t>W</w:t>
      </w:r>
      <w:r w:rsidR="00CE5D92" w:rsidRPr="00F56A6C">
        <w:rPr>
          <w:rFonts w:ascii="Times New Roman" w:hAnsi="Times New Roman"/>
          <w:sz w:val="20"/>
        </w:rPr>
        <w:t>orks of sculpture, painting, graphics, lithography and other fine arts;</w:t>
      </w:r>
    </w:p>
    <w:p w:rsidR="00CE5D92" w:rsidRPr="00F56A6C" w:rsidRDefault="00CE5D92" w:rsidP="00CE5D92">
      <w:pPr>
        <w:pStyle w:val="PlainText"/>
        <w:widowControl w:val="0"/>
        <w:tabs>
          <w:tab w:val="left" w:pos="540"/>
          <w:tab w:val="left" w:pos="1080"/>
        </w:tabs>
        <w:spacing w:after="120" w:line="240" w:lineRule="atLeast"/>
        <w:ind w:left="1134" w:right="1134"/>
        <w:jc w:val="both"/>
        <w:rPr>
          <w:rFonts w:ascii="Times New Roman" w:hAnsi="Times New Roman"/>
          <w:sz w:val="20"/>
        </w:rPr>
      </w:pPr>
      <w:r w:rsidRPr="00F56A6C">
        <w:rPr>
          <w:rFonts w:ascii="Times New Roman" w:hAnsi="Times New Roman"/>
          <w:sz w:val="20"/>
        </w:rPr>
        <w:tab/>
      </w:r>
      <w:r w:rsidR="009D4AFF">
        <w:rPr>
          <w:rFonts w:ascii="Times New Roman" w:hAnsi="Times New Roman"/>
          <w:sz w:val="20"/>
        </w:rPr>
        <w:t>f)</w:t>
      </w:r>
      <w:r w:rsidR="009D4AFF">
        <w:rPr>
          <w:rFonts w:ascii="Times New Roman" w:hAnsi="Times New Roman"/>
          <w:sz w:val="20"/>
        </w:rPr>
        <w:tab/>
        <w:t>W</w:t>
      </w:r>
      <w:r w:rsidRPr="00F56A6C">
        <w:rPr>
          <w:rFonts w:ascii="Times New Roman" w:hAnsi="Times New Roman"/>
          <w:sz w:val="20"/>
        </w:rPr>
        <w:t>orks of decorative, applied and monumental art;</w:t>
      </w:r>
    </w:p>
    <w:p w:rsidR="00CE5D92" w:rsidRPr="00F56A6C" w:rsidRDefault="009D4AFF" w:rsidP="00CE5D92">
      <w:pPr>
        <w:pStyle w:val="PlainText"/>
        <w:widowControl w:val="0"/>
        <w:tabs>
          <w:tab w:val="left" w:pos="540"/>
          <w:tab w:val="left" w:pos="1080"/>
        </w:tabs>
        <w:spacing w:after="120" w:line="240" w:lineRule="atLeast"/>
        <w:ind w:left="1134" w:right="1134"/>
        <w:jc w:val="both"/>
        <w:rPr>
          <w:rFonts w:ascii="Times New Roman" w:hAnsi="Times New Roman"/>
          <w:sz w:val="20"/>
        </w:rPr>
      </w:pPr>
      <w:r>
        <w:rPr>
          <w:rFonts w:ascii="Times New Roman" w:hAnsi="Times New Roman"/>
          <w:sz w:val="20"/>
        </w:rPr>
        <w:tab/>
        <w:t>g)</w:t>
      </w:r>
      <w:r>
        <w:rPr>
          <w:rFonts w:ascii="Times New Roman" w:hAnsi="Times New Roman"/>
          <w:sz w:val="20"/>
        </w:rPr>
        <w:tab/>
        <w:t>W</w:t>
      </w:r>
      <w:r w:rsidR="00CE5D92" w:rsidRPr="00F56A6C">
        <w:rPr>
          <w:rFonts w:ascii="Times New Roman" w:hAnsi="Times New Roman"/>
          <w:sz w:val="20"/>
        </w:rPr>
        <w:t>orks of architecture, urban development and gardens and parks design;</w:t>
      </w:r>
    </w:p>
    <w:p w:rsidR="00CE5D92" w:rsidRPr="00F56A6C" w:rsidRDefault="009D4AFF" w:rsidP="00CE5D92">
      <w:pPr>
        <w:pStyle w:val="PlainText"/>
        <w:widowControl w:val="0"/>
        <w:tabs>
          <w:tab w:val="left" w:pos="540"/>
          <w:tab w:val="left" w:pos="1080"/>
        </w:tabs>
        <w:spacing w:after="120" w:line="240" w:lineRule="atLeast"/>
        <w:ind w:left="1134" w:right="1134"/>
        <w:jc w:val="both"/>
        <w:rPr>
          <w:rFonts w:ascii="Times New Roman" w:hAnsi="Times New Roman"/>
          <w:sz w:val="20"/>
        </w:rPr>
      </w:pPr>
      <w:r>
        <w:rPr>
          <w:rFonts w:ascii="Times New Roman" w:hAnsi="Times New Roman"/>
          <w:sz w:val="20"/>
        </w:rPr>
        <w:tab/>
        <w:t>h)</w:t>
      </w:r>
      <w:r>
        <w:rPr>
          <w:rFonts w:ascii="Times New Roman" w:hAnsi="Times New Roman"/>
          <w:sz w:val="20"/>
        </w:rPr>
        <w:tab/>
        <w:t>P</w:t>
      </w:r>
      <w:r w:rsidR="00CE5D92" w:rsidRPr="00F56A6C">
        <w:rPr>
          <w:rFonts w:ascii="Times New Roman" w:hAnsi="Times New Roman"/>
          <w:sz w:val="20"/>
        </w:rPr>
        <w:t xml:space="preserve">hotographic works or works obtained by means assimilated to photography; a clip taken separately from an audiovisual work is not considered to be a work of photography; </w:t>
      </w:r>
    </w:p>
    <w:p w:rsidR="00CE5D92" w:rsidRPr="00F56A6C" w:rsidRDefault="002779F4" w:rsidP="00CE5D92">
      <w:pPr>
        <w:pStyle w:val="PlainText"/>
        <w:widowControl w:val="0"/>
        <w:tabs>
          <w:tab w:val="left" w:pos="540"/>
          <w:tab w:val="left" w:pos="1080"/>
        </w:tabs>
        <w:spacing w:after="120" w:line="240" w:lineRule="atLeast"/>
        <w:ind w:left="1134" w:right="1134"/>
        <w:jc w:val="both"/>
        <w:rPr>
          <w:rFonts w:ascii="Times New Roman" w:hAnsi="Times New Roman"/>
          <w:sz w:val="20"/>
        </w:rPr>
      </w:pPr>
      <w:r>
        <w:rPr>
          <w:rFonts w:ascii="Times New Roman" w:hAnsi="Times New Roman"/>
          <w:sz w:val="20"/>
        </w:rPr>
        <w:tab/>
        <w:t>i)</w:t>
      </w:r>
      <w:r>
        <w:rPr>
          <w:rFonts w:ascii="Times New Roman" w:hAnsi="Times New Roman"/>
          <w:sz w:val="20"/>
        </w:rPr>
        <w:tab/>
        <w:t>M</w:t>
      </w:r>
      <w:r w:rsidR="00CE5D92" w:rsidRPr="00F56A6C">
        <w:rPr>
          <w:rFonts w:ascii="Times New Roman" w:hAnsi="Times New Roman"/>
          <w:sz w:val="20"/>
        </w:rPr>
        <w:t>aps, plans, sketches, illustrations and other similar works relating to geography, topography or other sciences.</w:t>
      </w:r>
    </w:p>
    <w:p w:rsidR="00CE5D92" w:rsidRPr="00F56A6C" w:rsidRDefault="00CE5D92" w:rsidP="00CE5D92">
      <w:pPr>
        <w:pStyle w:val="PlainText"/>
        <w:widowControl w:val="0"/>
        <w:tabs>
          <w:tab w:val="left" w:pos="540"/>
          <w:tab w:val="left" w:pos="1080"/>
        </w:tabs>
        <w:spacing w:after="120" w:line="240" w:lineRule="atLeast"/>
        <w:ind w:left="1134" w:right="1134"/>
        <w:jc w:val="both"/>
        <w:rPr>
          <w:rFonts w:ascii="Times New Roman" w:hAnsi="Times New Roman"/>
          <w:sz w:val="20"/>
        </w:rPr>
      </w:pPr>
      <w:r w:rsidRPr="00F56A6C">
        <w:rPr>
          <w:rFonts w:ascii="Times New Roman" w:hAnsi="Times New Roman"/>
          <w:sz w:val="20"/>
        </w:rPr>
        <w:tab/>
        <w:t>2. Copyright also applies to:</w:t>
      </w:r>
    </w:p>
    <w:p w:rsidR="00CE5D92" w:rsidRPr="00F56A6C" w:rsidRDefault="002779F4" w:rsidP="00CE5D92">
      <w:pPr>
        <w:pStyle w:val="PlainText"/>
        <w:widowControl w:val="0"/>
        <w:tabs>
          <w:tab w:val="left" w:pos="540"/>
          <w:tab w:val="left" w:pos="1080"/>
        </w:tabs>
        <w:spacing w:after="120" w:line="240" w:lineRule="atLeast"/>
        <w:ind w:left="1134" w:right="1134"/>
        <w:jc w:val="both"/>
        <w:rPr>
          <w:rFonts w:ascii="Times New Roman" w:hAnsi="Times New Roman"/>
          <w:sz w:val="20"/>
        </w:rPr>
      </w:pPr>
      <w:r>
        <w:rPr>
          <w:rFonts w:ascii="Times New Roman" w:hAnsi="Times New Roman"/>
          <w:sz w:val="20"/>
        </w:rPr>
        <w:tab/>
        <w:t>a)</w:t>
      </w:r>
      <w:r>
        <w:rPr>
          <w:rFonts w:ascii="Times New Roman" w:hAnsi="Times New Roman"/>
          <w:sz w:val="20"/>
        </w:rPr>
        <w:tab/>
        <w:t>D</w:t>
      </w:r>
      <w:r w:rsidR="00CE5D92" w:rsidRPr="00F56A6C">
        <w:rPr>
          <w:rFonts w:ascii="Times New Roman" w:hAnsi="Times New Roman"/>
          <w:sz w:val="20"/>
        </w:rPr>
        <w:t xml:space="preserve">erived works (translations, revisions, annotations, abstracts, summaries, reviews, dramatizations and screenplays, musical arrangements and other reworkings of scientific, literary and artistic works);   </w:t>
      </w:r>
    </w:p>
    <w:p w:rsidR="00CE5D92" w:rsidRPr="00F56A6C" w:rsidRDefault="00CE5D92" w:rsidP="00CE5D92">
      <w:pPr>
        <w:pStyle w:val="PlainText"/>
        <w:widowControl w:val="0"/>
        <w:tabs>
          <w:tab w:val="left" w:pos="540"/>
          <w:tab w:val="left" w:pos="1080"/>
        </w:tabs>
        <w:spacing w:after="120" w:line="240" w:lineRule="atLeast"/>
        <w:ind w:left="1134" w:right="1134"/>
        <w:jc w:val="both"/>
        <w:rPr>
          <w:rFonts w:ascii="Times New Roman" w:hAnsi="Times New Roman"/>
          <w:sz w:val="20"/>
        </w:rPr>
      </w:pPr>
      <w:r w:rsidRPr="00F56A6C">
        <w:rPr>
          <w:rFonts w:ascii="Times New Roman" w:hAnsi="Times New Roman"/>
          <w:sz w:val="20"/>
        </w:rPr>
        <w:tab/>
        <w:t>b)</w:t>
      </w:r>
      <w:r w:rsidRPr="00F56A6C">
        <w:rPr>
          <w:rFonts w:ascii="Times New Roman" w:hAnsi="Times New Roman"/>
          <w:sz w:val="20"/>
        </w:rPr>
        <w:tab/>
      </w:r>
      <w:r w:rsidR="002779F4">
        <w:rPr>
          <w:rFonts w:ascii="Times New Roman" w:hAnsi="Times New Roman"/>
          <w:sz w:val="20"/>
        </w:rPr>
        <w:t>C</w:t>
      </w:r>
      <w:r w:rsidRPr="00F56A6C">
        <w:rPr>
          <w:rFonts w:ascii="Times New Roman" w:hAnsi="Times New Roman"/>
          <w:sz w:val="20"/>
        </w:rPr>
        <w:t>ollections (encyclopaedias, anthologies, databases) and other compilations representing, by the selection or arrangement of the subject matter, the result of intellectual and creative work."</w:t>
      </w:r>
    </w:p>
    <w:p w:rsidR="00CE5D92" w:rsidRPr="00F56A6C" w:rsidRDefault="00CE5D92" w:rsidP="00CE5D92">
      <w:pPr>
        <w:pStyle w:val="PlainText"/>
        <w:widowControl w:val="0"/>
        <w:tabs>
          <w:tab w:val="left" w:pos="540"/>
          <w:tab w:val="left" w:pos="1080"/>
        </w:tabs>
        <w:spacing w:after="120" w:line="240" w:lineRule="atLeast"/>
        <w:ind w:left="1134" w:right="1134"/>
        <w:jc w:val="both"/>
        <w:rPr>
          <w:rFonts w:ascii="Times New Roman" w:hAnsi="Times New Roman"/>
          <w:sz w:val="20"/>
        </w:rPr>
      </w:pPr>
      <w:r w:rsidRPr="00F56A6C">
        <w:rPr>
          <w:rFonts w:ascii="Times New Roman" w:hAnsi="Times New Roman"/>
          <w:sz w:val="20"/>
        </w:rPr>
        <w:t>358.</w:t>
      </w:r>
      <w:r w:rsidRPr="00F56A6C">
        <w:rPr>
          <w:rFonts w:ascii="Times New Roman" w:hAnsi="Times New Roman"/>
          <w:sz w:val="20"/>
        </w:rPr>
        <w:tab/>
        <w:t>Infringement of the copyright and associated rights set out in the Civil Code entails civil, criminal and administrative liability. Their infringement by a legal person entails civil liability (Civil Code, art. 1124).</w:t>
      </w:r>
    </w:p>
    <w:p w:rsidR="00CE5D92" w:rsidRPr="00F56A6C" w:rsidRDefault="00CE5D92" w:rsidP="00CE5D92">
      <w:pPr>
        <w:pStyle w:val="PlainText"/>
        <w:widowControl w:val="0"/>
        <w:tabs>
          <w:tab w:val="left" w:pos="540"/>
          <w:tab w:val="left" w:pos="1080"/>
        </w:tabs>
        <w:spacing w:after="120" w:line="240" w:lineRule="atLeast"/>
        <w:ind w:left="1134" w:right="1134"/>
        <w:jc w:val="both"/>
        <w:rPr>
          <w:rFonts w:ascii="Times New Roman" w:hAnsi="Times New Roman"/>
          <w:sz w:val="20"/>
        </w:rPr>
      </w:pPr>
      <w:r w:rsidRPr="00F56A6C">
        <w:rPr>
          <w:rFonts w:ascii="Times New Roman" w:hAnsi="Times New Roman"/>
          <w:sz w:val="20"/>
        </w:rPr>
        <w:t>359.</w:t>
      </w:r>
      <w:r w:rsidRPr="00F56A6C">
        <w:rPr>
          <w:rFonts w:ascii="Times New Roman" w:hAnsi="Times New Roman"/>
          <w:sz w:val="20"/>
        </w:rPr>
        <w:tab/>
        <w:t>The Protection of Historical and Cultural Monuments Act of 19 February 1992 and the Protection, Import and Export of Movable Cultural Values Act of 15 September 1998 were adopted to preserve the historical and cultural heritage of Turkmenistan and all the peoples living there and to ensure its all-round effective use.</w:t>
      </w:r>
    </w:p>
    <w:p w:rsidR="00CE5D92" w:rsidRPr="00F56A6C" w:rsidRDefault="00CE5D92" w:rsidP="00CE5D92">
      <w:pPr>
        <w:pStyle w:val="PlainText"/>
        <w:widowControl w:val="0"/>
        <w:tabs>
          <w:tab w:val="left" w:pos="540"/>
          <w:tab w:val="left" w:pos="1080"/>
        </w:tabs>
        <w:spacing w:after="120" w:line="240" w:lineRule="atLeast"/>
        <w:ind w:left="1134" w:right="1134"/>
        <w:jc w:val="both"/>
        <w:rPr>
          <w:rFonts w:ascii="Times New Roman" w:hAnsi="Times New Roman"/>
          <w:sz w:val="20"/>
        </w:rPr>
      </w:pPr>
      <w:r w:rsidRPr="00F56A6C">
        <w:rPr>
          <w:rFonts w:ascii="Times New Roman" w:hAnsi="Times New Roman"/>
          <w:sz w:val="20"/>
        </w:rPr>
        <w:t>360.</w:t>
      </w:r>
      <w:r w:rsidRPr="00F56A6C">
        <w:rPr>
          <w:rFonts w:ascii="Times New Roman" w:hAnsi="Times New Roman"/>
          <w:sz w:val="20"/>
        </w:rPr>
        <w:tab/>
        <w:t xml:space="preserve">The 2007 budgetary allocations for the repair and reconstruction of historical and cultural monuments included capital investment amounting to 1.5 billion </w:t>
      </w:r>
      <w:r w:rsidR="00C95169" w:rsidRPr="00F56A6C">
        <w:rPr>
          <w:rFonts w:ascii="Times New Roman" w:hAnsi="Times New Roman"/>
          <w:sz w:val="20"/>
        </w:rPr>
        <w:t>manat</w:t>
      </w:r>
      <w:r w:rsidRPr="00F56A6C">
        <w:rPr>
          <w:rFonts w:ascii="Times New Roman" w:hAnsi="Times New Roman"/>
          <w:sz w:val="20"/>
        </w:rPr>
        <w:t>.</w:t>
      </w:r>
    </w:p>
    <w:p w:rsidR="00CE5D92" w:rsidRPr="00F56A6C" w:rsidRDefault="00CE5D92" w:rsidP="00CE5D92">
      <w:pPr>
        <w:pStyle w:val="PlainText"/>
        <w:widowControl w:val="0"/>
        <w:tabs>
          <w:tab w:val="left" w:pos="540"/>
          <w:tab w:val="left" w:pos="1080"/>
        </w:tabs>
        <w:spacing w:after="120" w:line="240" w:lineRule="atLeast"/>
        <w:ind w:left="1134" w:right="1134"/>
        <w:jc w:val="both"/>
        <w:rPr>
          <w:rFonts w:ascii="Times New Roman" w:hAnsi="Times New Roman"/>
          <w:sz w:val="20"/>
        </w:rPr>
      </w:pPr>
      <w:r w:rsidRPr="00F56A6C">
        <w:rPr>
          <w:rFonts w:ascii="Times New Roman" w:hAnsi="Times New Roman"/>
          <w:sz w:val="20"/>
        </w:rPr>
        <w:t>361.</w:t>
      </w:r>
      <w:r w:rsidRPr="00F56A6C">
        <w:rPr>
          <w:rFonts w:ascii="Times New Roman" w:hAnsi="Times New Roman"/>
          <w:sz w:val="20"/>
        </w:rPr>
        <w:tab/>
        <w:t>There are 1360 fixed historical and cultural monuments (archaeological objects and ancient architectural installations) and eight protected historical and cultural reserves in Turkmenistan:</w:t>
      </w:r>
    </w:p>
    <w:p w:rsidR="00CE5D92" w:rsidRPr="00F56A6C" w:rsidRDefault="00CE5D92" w:rsidP="00A332EF">
      <w:pPr>
        <w:pStyle w:val="PlainText"/>
        <w:widowControl w:val="0"/>
        <w:numPr>
          <w:ilvl w:val="0"/>
          <w:numId w:val="42"/>
        </w:numPr>
        <w:tabs>
          <w:tab w:val="left" w:pos="540"/>
          <w:tab w:val="left" w:pos="1080"/>
        </w:tabs>
        <w:spacing w:after="120" w:line="240" w:lineRule="atLeast"/>
        <w:ind w:left="1701" w:right="1134" w:hanging="170"/>
        <w:jc w:val="both"/>
        <w:rPr>
          <w:rFonts w:ascii="Times New Roman" w:hAnsi="Times New Roman"/>
          <w:sz w:val="20"/>
        </w:rPr>
      </w:pPr>
      <w:r w:rsidRPr="00F56A6C">
        <w:rPr>
          <w:rFonts w:ascii="Times New Roman" w:hAnsi="Times New Roman"/>
          <w:sz w:val="20"/>
        </w:rPr>
        <w:t>Nisa historical and cultural reserve;</w:t>
      </w:r>
    </w:p>
    <w:p w:rsidR="00CE5D92" w:rsidRPr="00F56A6C" w:rsidRDefault="00CE5D92" w:rsidP="00A332EF">
      <w:pPr>
        <w:pStyle w:val="PlainText"/>
        <w:widowControl w:val="0"/>
        <w:numPr>
          <w:ilvl w:val="0"/>
          <w:numId w:val="42"/>
        </w:numPr>
        <w:tabs>
          <w:tab w:val="left" w:pos="540"/>
          <w:tab w:val="left" w:pos="1080"/>
        </w:tabs>
        <w:spacing w:after="120" w:line="240" w:lineRule="atLeast"/>
        <w:ind w:left="1701" w:right="1134" w:hanging="170"/>
        <w:jc w:val="both"/>
        <w:rPr>
          <w:rFonts w:ascii="Times New Roman" w:hAnsi="Times New Roman"/>
          <w:sz w:val="20"/>
        </w:rPr>
      </w:pPr>
      <w:r w:rsidRPr="00F56A6C">
        <w:rPr>
          <w:rFonts w:ascii="Times New Roman" w:hAnsi="Times New Roman"/>
          <w:sz w:val="20"/>
        </w:rPr>
        <w:t>Kunya-Urgench historical and cultural reserve;</w:t>
      </w:r>
    </w:p>
    <w:p w:rsidR="00CE5D92" w:rsidRPr="00F56A6C" w:rsidRDefault="00CE5D92" w:rsidP="00A332EF">
      <w:pPr>
        <w:pStyle w:val="PlainText"/>
        <w:widowControl w:val="0"/>
        <w:numPr>
          <w:ilvl w:val="0"/>
          <w:numId w:val="42"/>
        </w:numPr>
        <w:tabs>
          <w:tab w:val="left" w:pos="540"/>
          <w:tab w:val="left" w:pos="1080"/>
        </w:tabs>
        <w:spacing w:after="120" w:line="240" w:lineRule="atLeast"/>
        <w:ind w:left="1701" w:right="1134" w:hanging="170"/>
        <w:jc w:val="both"/>
        <w:rPr>
          <w:rFonts w:ascii="Times New Roman" w:hAnsi="Times New Roman"/>
          <w:sz w:val="20"/>
        </w:rPr>
      </w:pPr>
      <w:r w:rsidRPr="00F56A6C">
        <w:rPr>
          <w:rFonts w:ascii="Times New Roman" w:hAnsi="Times New Roman"/>
          <w:sz w:val="20"/>
        </w:rPr>
        <w:t>Ancient Merv historical and cultural reserve;</w:t>
      </w:r>
    </w:p>
    <w:p w:rsidR="00CE5D92" w:rsidRPr="00F56A6C" w:rsidRDefault="00CE5D92" w:rsidP="00A332EF">
      <w:pPr>
        <w:pStyle w:val="PlainText"/>
        <w:widowControl w:val="0"/>
        <w:numPr>
          <w:ilvl w:val="0"/>
          <w:numId w:val="42"/>
        </w:numPr>
        <w:tabs>
          <w:tab w:val="left" w:pos="540"/>
          <w:tab w:val="left" w:pos="1080"/>
        </w:tabs>
        <w:spacing w:after="120" w:line="240" w:lineRule="atLeast"/>
        <w:ind w:left="1701" w:right="1134" w:hanging="170"/>
        <w:jc w:val="both"/>
        <w:rPr>
          <w:rFonts w:ascii="Times New Roman" w:hAnsi="Times New Roman"/>
          <w:sz w:val="20"/>
        </w:rPr>
      </w:pPr>
      <w:r w:rsidRPr="00F56A6C">
        <w:rPr>
          <w:rFonts w:ascii="Times New Roman" w:hAnsi="Times New Roman"/>
          <w:sz w:val="20"/>
        </w:rPr>
        <w:t>Kene Serakhs historical and cultural reserve;</w:t>
      </w:r>
    </w:p>
    <w:p w:rsidR="00CE5D92" w:rsidRPr="00F56A6C" w:rsidRDefault="00CE5D92" w:rsidP="00A332EF">
      <w:pPr>
        <w:pStyle w:val="PlainText"/>
        <w:widowControl w:val="0"/>
        <w:numPr>
          <w:ilvl w:val="0"/>
          <w:numId w:val="42"/>
        </w:numPr>
        <w:tabs>
          <w:tab w:val="left" w:pos="540"/>
          <w:tab w:val="left" w:pos="1080"/>
        </w:tabs>
        <w:spacing w:after="120" w:line="240" w:lineRule="atLeast"/>
        <w:ind w:left="1701" w:right="1134" w:hanging="170"/>
        <w:jc w:val="both"/>
        <w:rPr>
          <w:rFonts w:ascii="Times New Roman" w:hAnsi="Times New Roman"/>
          <w:sz w:val="20"/>
        </w:rPr>
      </w:pPr>
      <w:r w:rsidRPr="00F56A6C">
        <w:rPr>
          <w:rFonts w:ascii="Times New Roman" w:hAnsi="Times New Roman"/>
          <w:sz w:val="20"/>
        </w:rPr>
        <w:t>Ancient Dekhistan historical and cultural reserve;</w:t>
      </w:r>
    </w:p>
    <w:p w:rsidR="00CE5D92" w:rsidRPr="00F56A6C" w:rsidRDefault="00CE5D92" w:rsidP="00A332EF">
      <w:pPr>
        <w:pStyle w:val="PlainText"/>
        <w:widowControl w:val="0"/>
        <w:numPr>
          <w:ilvl w:val="0"/>
          <w:numId w:val="42"/>
        </w:numPr>
        <w:tabs>
          <w:tab w:val="left" w:pos="540"/>
          <w:tab w:val="left" w:pos="1080"/>
        </w:tabs>
        <w:spacing w:after="120" w:line="240" w:lineRule="atLeast"/>
        <w:ind w:left="1701" w:right="1134" w:hanging="170"/>
        <w:jc w:val="both"/>
        <w:rPr>
          <w:rFonts w:ascii="Times New Roman" w:hAnsi="Times New Roman"/>
          <w:sz w:val="20"/>
        </w:rPr>
      </w:pPr>
      <w:r w:rsidRPr="00F56A6C">
        <w:rPr>
          <w:rFonts w:ascii="Times New Roman" w:hAnsi="Times New Roman"/>
          <w:sz w:val="20"/>
        </w:rPr>
        <w:t>Atamurad historical and cultural reserve;</w:t>
      </w:r>
    </w:p>
    <w:p w:rsidR="00CE5D92" w:rsidRPr="00F56A6C" w:rsidRDefault="00CE5D92" w:rsidP="00A332EF">
      <w:pPr>
        <w:pStyle w:val="PlainText"/>
        <w:widowControl w:val="0"/>
        <w:numPr>
          <w:ilvl w:val="0"/>
          <w:numId w:val="42"/>
        </w:numPr>
        <w:tabs>
          <w:tab w:val="left" w:pos="540"/>
          <w:tab w:val="left" w:pos="1080"/>
        </w:tabs>
        <w:spacing w:after="120" w:line="240" w:lineRule="atLeast"/>
        <w:ind w:left="1701" w:right="1134" w:hanging="170"/>
        <w:jc w:val="both"/>
        <w:rPr>
          <w:rFonts w:ascii="Times New Roman" w:hAnsi="Times New Roman"/>
          <w:sz w:val="20"/>
        </w:rPr>
      </w:pPr>
      <w:r w:rsidRPr="00F56A6C">
        <w:rPr>
          <w:rFonts w:ascii="Times New Roman" w:hAnsi="Times New Roman"/>
          <w:sz w:val="20"/>
        </w:rPr>
        <w:t>Geog-Depe Fortress historical and cultural reserve;</w:t>
      </w:r>
    </w:p>
    <w:p w:rsidR="00CE5D92" w:rsidRPr="00F56A6C" w:rsidRDefault="00CE5D92" w:rsidP="00A332EF">
      <w:pPr>
        <w:pStyle w:val="PlainText"/>
        <w:widowControl w:val="0"/>
        <w:numPr>
          <w:ilvl w:val="0"/>
          <w:numId w:val="42"/>
        </w:numPr>
        <w:tabs>
          <w:tab w:val="left" w:pos="540"/>
          <w:tab w:val="left" w:pos="1080"/>
        </w:tabs>
        <w:spacing w:after="120" w:line="240" w:lineRule="atLeast"/>
        <w:ind w:left="1701" w:right="1134" w:hanging="170"/>
        <w:jc w:val="both"/>
        <w:rPr>
          <w:rFonts w:ascii="Times New Roman" w:hAnsi="Times New Roman"/>
          <w:sz w:val="20"/>
        </w:rPr>
      </w:pPr>
      <w:r w:rsidRPr="00F56A6C">
        <w:rPr>
          <w:rFonts w:ascii="Times New Roman" w:hAnsi="Times New Roman"/>
          <w:sz w:val="20"/>
        </w:rPr>
        <w:t>Abiverd historical and cultural reserve.</w:t>
      </w:r>
    </w:p>
    <w:p w:rsidR="00CE5D92" w:rsidRPr="00F56A6C" w:rsidRDefault="00CE5D92" w:rsidP="00CE5D92">
      <w:pPr>
        <w:pStyle w:val="PlainText"/>
        <w:widowControl w:val="0"/>
        <w:tabs>
          <w:tab w:val="left" w:pos="540"/>
          <w:tab w:val="left" w:pos="1080"/>
        </w:tabs>
        <w:spacing w:after="120" w:line="240" w:lineRule="atLeast"/>
        <w:ind w:left="1134" w:right="1134"/>
        <w:jc w:val="both"/>
        <w:rPr>
          <w:rFonts w:ascii="Times New Roman" w:hAnsi="Times New Roman"/>
          <w:sz w:val="20"/>
        </w:rPr>
      </w:pPr>
      <w:r w:rsidRPr="00F56A6C">
        <w:rPr>
          <w:rFonts w:ascii="Times New Roman" w:hAnsi="Times New Roman"/>
          <w:sz w:val="20"/>
        </w:rPr>
        <w:t>362.</w:t>
      </w:r>
      <w:r w:rsidRPr="00F56A6C">
        <w:rPr>
          <w:rFonts w:ascii="Times New Roman" w:hAnsi="Times New Roman"/>
          <w:sz w:val="20"/>
        </w:rPr>
        <w:tab/>
        <w:t>All these reserves have national status. Three of them have been included in the UNESCO World Heritage List: Ancient Merv in 1999, Kunya-Urgench in 2005 and Nisa in 2007. The historical and cultural reserves are maintained in strict observance of the Venice Charter, which clearly defines the basic grounds for intervening with regard to the technical condition of monuments. The priority consideration here is the conservation of the original. The means and methods of scientific conservation remain subjects of particular attention among Turkmen specialists and colleagues from other countries.</w:t>
      </w:r>
    </w:p>
    <w:p w:rsidR="00CE5D92" w:rsidRPr="00F56A6C" w:rsidRDefault="00CE5D92" w:rsidP="00CE5D92">
      <w:pPr>
        <w:pStyle w:val="PlainText"/>
        <w:widowControl w:val="0"/>
        <w:tabs>
          <w:tab w:val="left" w:pos="540"/>
          <w:tab w:val="left" w:pos="1080"/>
        </w:tabs>
        <w:spacing w:after="120" w:line="240" w:lineRule="atLeast"/>
        <w:ind w:left="1134" w:right="1134"/>
        <w:jc w:val="both"/>
        <w:rPr>
          <w:rFonts w:ascii="Times New Roman" w:hAnsi="Times New Roman"/>
          <w:sz w:val="20"/>
        </w:rPr>
      </w:pPr>
      <w:r w:rsidRPr="00F56A6C">
        <w:rPr>
          <w:rFonts w:ascii="Times New Roman" w:hAnsi="Times New Roman"/>
          <w:sz w:val="20"/>
        </w:rPr>
        <w:t xml:space="preserve">363. The sum of 583,851 million </w:t>
      </w:r>
      <w:r w:rsidR="00C95169" w:rsidRPr="00F56A6C">
        <w:rPr>
          <w:rFonts w:ascii="Times New Roman" w:hAnsi="Times New Roman"/>
          <w:sz w:val="20"/>
        </w:rPr>
        <w:t>manat</w:t>
      </w:r>
      <w:r w:rsidRPr="00F56A6C">
        <w:rPr>
          <w:rFonts w:ascii="Times New Roman" w:hAnsi="Times New Roman"/>
          <w:sz w:val="20"/>
        </w:rPr>
        <w:t xml:space="preserve"> was allocated to the development of culture from the State budget in 2007. It is being used primarily for the operation of institutions working on issues relating to culture and the national heritage under the aegis of the Minister of Culture and Radio and Television Broadcasting. The State Budget Act makes provision for the allocation of resources to support this work. These resources are held by the Ministry of Culture and Radio and Television Broadcasting. Local cultural institutions are financed by local budgets.</w:t>
      </w:r>
    </w:p>
    <w:p w:rsidR="00CE5D92" w:rsidRPr="00F56A6C" w:rsidRDefault="00CE5D92" w:rsidP="00CE5D92">
      <w:pPr>
        <w:pStyle w:val="PlainText"/>
        <w:widowControl w:val="0"/>
        <w:tabs>
          <w:tab w:val="left" w:pos="540"/>
          <w:tab w:val="left" w:pos="1080"/>
        </w:tabs>
        <w:spacing w:after="120" w:line="240" w:lineRule="atLeast"/>
        <w:ind w:left="1134" w:right="1134"/>
        <w:jc w:val="both"/>
        <w:rPr>
          <w:rFonts w:ascii="Times New Roman" w:hAnsi="Times New Roman"/>
          <w:sz w:val="20"/>
        </w:rPr>
      </w:pPr>
      <w:r w:rsidRPr="00F56A6C">
        <w:rPr>
          <w:rFonts w:ascii="Times New Roman" w:hAnsi="Times New Roman"/>
          <w:sz w:val="20"/>
        </w:rPr>
        <w:t>364.</w:t>
      </w:r>
      <w:r w:rsidRPr="00F56A6C">
        <w:rPr>
          <w:rFonts w:ascii="Times New Roman" w:hAnsi="Times New Roman"/>
          <w:sz w:val="20"/>
        </w:rPr>
        <w:tab/>
        <w:t xml:space="preserve">The Ministry is responsible for 10 theatres, 28 museums, 88 libraries, 11 higher and secondary educational establishments, 59 children’s music and art schools, 678 clubs, the Department for the protection, study and restoration of historical and cultural monuments, the Department for art exhibitions, the Centre for learning and methodology, the production training centre, the Main Administration of Turkmen television and the Department for culture in the country’s provinces and districts. New buildings have been constructed to implement the policy of promoting cultural life in Turkmenistan: eight theatres, three museums, a library, a concert hall and an academy of arts have been built in Turkmenistan in the past few years alone. </w:t>
      </w:r>
    </w:p>
    <w:p w:rsidR="00CE5D92" w:rsidRPr="00F56A6C" w:rsidRDefault="00CE5D92" w:rsidP="00CE5D92">
      <w:pPr>
        <w:pStyle w:val="PlainText"/>
        <w:widowControl w:val="0"/>
        <w:tabs>
          <w:tab w:val="left" w:pos="540"/>
          <w:tab w:val="left" w:pos="1080"/>
        </w:tabs>
        <w:spacing w:after="120" w:line="240" w:lineRule="atLeast"/>
        <w:ind w:left="1134" w:right="1134"/>
        <w:jc w:val="both"/>
        <w:rPr>
          <w:rFonts w:ascii="Times New Roman" w:hAnsi="Times New Roman"/>
          <w:sz w:val="20"/>
        </w:rPr>
      </w:pPr>
      <w:r w:rsidRPr="00F56A6C">
        <w:rPr>
          <w:rFonts w:ascii="Times New Roman" w:hAnsi="Times New Roman"/>
          <w:sz w:val="20"/>
        </w:rPr>
        <w:t>365.</w:t>
      </w:r>
      <w:r w:rsidRPr="00F56A6C">
        <w:rPr>
          <w:rFonts w:ascii="Times New Roman" w:hAnsi="Times New Roman"/>
          <w:sz w:val="20"/>
        </w:rPr>
        <w:tab/>
        <w:t>Every year, pursuant to Presidential Resolutions, various international festivals and conferences are held to promote mutual cultural enrichment and an international exchange of views on culture and the arts and make the world’s peoples aware of the rich cultural heritage of the Turkmen people.</w:t>
      </w:r>
    </w:p>
    <w:p w:rsidR="00CE5D92" w:rsidRPr="00F56A6C" w:rsidRDefault="00CE5D92" w:rsidP="00CE5D92">
      <w:pPr>
        <w:pStyle w:val="PlainText"/>
        <w:widowControl w:val="0"/>
        <w:tabs>
          <w:tab w:val="left" w:pos="540"/>
          <w:tab w:val="left" w:pos="1080"/>
        </w:tabs>
        <w:spacing w:after="120" w:line="240" w:lineRule="atLeast"/>
        <w:ind w:left="1134" w:right="1134"/>
        <w:jc w:val="both"/>
        <w:rPr>
          <w:rFonts w:ascii="Times New Roman" w:hAnsi="Times New Roman"/>
          <w:sz w:val="20"/>
        </w:rPr>
      </w:pPr>
      <w:r w:rsidRPr="00F56A6C">
        <w:rPr>
          <w:rFonts w:ascii="Times New Roman" w:hAnsi="Times New Roman"/>
          <w:sz w:val="20"/>
        </w:rPr>
        <w:t>366.</w:t>
      </w:r>
      <w:r w:rsidRPr="00F56A6C">
        <w:rPr>
          <w:rFonts w:ascii="Times New Roman" w:hAnsi="Times New Roman"/>
          <w:sz w:val="20"/>
        </w:rPr>
        <w:tab/>
        <w:t>The international festival "National Folklore and Theatre", the international scientific conference "Turkmenistan: Museum of the Golden Age" and other international events were held in Ashgabat in 2007. The international festival "Turkmenistan: the musical arts are the spiritual treasure house of mankind", the international exhibition "Turkmenistan and the masterpieces of world art", the international gifted children’s festival "The golden generation of the golden age", the international scientific conference "The land of Turkmenistan - cradle of ancient cultures and civilizations" and the international festival of documentary and short feature films "Turkmenistan and world cinema" all took place in 2008, as did the Turkmen Culture Days in Kazakhstan, Austria and Germany. In 2009, it is planned to hold Russian, Ukrainian, Kazakh, Turkish, Azerbaijani, Uzbek and Tadzhik Culture Days in Turkmenistan, as well as an international exhibition of pictures, decorative and applied arts and jewellery entitled "Turkmenistan and masterpieces of world culture".</w:t>
      </w:r>
    </w:p>
    <w:p w:rsidR="00CE5D92" w:rsidRPr="00F56A6C" w:rsidRDefault="00CE5D92" w:rsidP="00CE5D92">
      <w:pPr>
        <w:pStyle w:val="PlainText"/>
        <w:widowControl w:val="0"/>
        <w:tabs>
          <w:tab w:val="left" w:pos="540"/>
          <w:tab w:val="left" w:pos="1080"/>
        </w:tabs>
        <w:spacing w:after="120" w:line="240" w:lineRule="atLeast"/>
        <w:ind w:left="1134" w:right="1134"/>
        <w:jc w:val="both"/>
        <w:rPr>
          <w:rFonts w:ascii="Times New Roman" w:hAnsi="Times New Roman"/>
          <w:sz w:val="20"/>
        </w:rPr>
      </w:pPr>
      <w:r w:rsidRPr="00F56A6C">
        <w:rPr>
          <w:rFonts w:ascii="Times New Roman" w:hAnsi="Times New Roman"/>
          <w:sz w:val="20"/>
        </w:rPr>
        <w:t>367.</w:t>
      </w:r>
      <w:r w:rsidRPr="00F56A6C">
        <w:rPr>
          <w:rFonts w:ascii="Times New Roman" w:hAnsi="Times New Roman"/>
          <w:sz w:val="20"/>
        </w:rPr>
        <w:tab/>
        <w:t>Every year, pursuant to a Presidential Resolution, a creative competition is held in order to encourage creative activity among workers in culture, the arts and literature, young executives and gifted children, with the active participation of ethnic minorities living in Turkmenistan. In 2008 the President adopted the Resolution on the annual holding of a competition among workers in culture, the arts and literature and the Resolution on the proclamation of 27 June as a national holiday in Turkmenistan - Workers in Culture and the Arts Day.</w:t>
      </w:r>
    </w:p>
    <w:p w:rsidR="00CE5D92" w:rsidRPr="00F56A6C" w:rsidRDefault="00CE5D92" w:rsidP="00CE5D92">
      <w:pPr>
        <w:pStyle w:val="PlainText"/>
        <w:widowControl w:val="0"/>
        <w:tabs>
          <w:tab w:val="left" w:pos="540"/>
          <w:tab w:val="left" w:pos="1080"/>
        </w:tabs>
        <w:spacing w:after="120" w:line="240" w:lineRule="atLeast"/>
        <w:ind w:left="1134" w:right="1134"/>
        <w:jc w:val="both"/>
        <w:rPr>
          <w:rFonts w:ascii="Times New Roman" w:hAnsi="Times New Roman"/>
          <w:sz w:val="20"/>
        </w:rPr>
      </w:pPr>
      <w:r w:rsidRPr="00F56A6C">
        <w:rPr>
          <w:rFonts w:ascii="Times New Roman" w:hAnsi="Times New Roman"/>
          <w:sz w:val="20"/>
        </w:rPr>
        <w:t>368.</w:t>
      </w:r>
      <w:r w:rsidRPr="00F56A6C">
        <w:rPr>
          <w:rFonts w:ascii="Times New Roman" w:hAnsi="Times New Roman"/>
          <w:sz w:val="20"/>
        </w:rPr>
        <w:tab/>
        <w:t>One of the main tasks in the sphere of culture is still to develop professional arts and the training of senior personnel. The extensive network of cultural and arts schools is helping to achieve this aim. Turkmenistan now has three higher educational establishments, eight specialized secondary schools and 59 schools for the arts, attended by 13,539 students and pupils and staffed by more than 3,500 teachers.</w:t>
      </w:r>
    </w:p>
    <w:p w:rsidR="00CE5D92" w:rsidRPr="00F56A6C" w:rsidRDefault="00CE5D92" w:rsidP="00CE5D92">
      <w:pPr>
        <w:pStyle w:val="PlainText"/>
        <w:widowControl w:val="0"/>
        <w:tabs>
          <w:tab w:val="left" w:pos="540"/>
          <w:tab w:val="left" w:pos="1080"/>
        </w:tabs>
        <w:spacing w:after="120" w:line="240" w:lineRule="atLeast"/>
        <w:ind w:left="1134" w:right="1134"/>
        <w:jc w:val="both"/>
        <w:rPr>
          <w:rFonts w:ascii="Times New Roman" w:hAnsi="Times New Roman"/>
          <w:sz w:val="20"/>
        </w:rPr>
      </w:pPr>
      <w:r w:rsidRPr="00F56A6C">
        <w:rPr>
          <w:rFonts w:ascii="Times New Roman" w:hAnsi="Times New Roman"/>
          <w:sz w:val="20"/>
        </w:rPr>
        <w:t>369.</w:t>
      </w:r>
      <w:r w:rsidRPr="00F56A6C">
        <w:rPr>
          <w:rFonts w:ascii="Times New Roman" w:hAnsi="Times New Roman"/>
          <w:sz w:val="20"/>
        </w:rPr>
        <w:tab/>
        <w:t>Turkmenistan’s library network is one of the most important factors promoting the preservation, development and dissemination of cultural achievements. State policy on libraries is geared towards the creation of conditions for universal access to information and cultural values, as well as for maintaining and increasing library stocks and providing material and technical supplies. Libraries in Turkmenistan operate under the Libraries and Librarianship Act of 15 June 2006, which stipulates that "every citizen has the right to library services. This is ensured by the creation of a State network of universally accessible libraries providing the main forms of library services free of charge" (art. 19).</w:t>
      </w:r>
    </w:p>
    <w:p w:rsidR="00CE5D92" w:rsidRPr="00F56A6C" w:rsidRDefault="00CE5D92" w:rsidP="00CE5D92">
      <w:pPr>
        <w:pStyle w:val="PlainText"/>
        <w:widowControl w:val="0"/>
        <w:tabs>
          <w:tab w:val="left" w:pos="540"/>
          <w:tab w:val="left" w:pos="1080"/>
        </w:tabs>
        <w:spacing w:after="120" w:line="240" w:lineRule="atLeast"/>
        <w:ind w:left="1134" w:right="1134"/>
        <w:jc w:val="both"/>
        <w:rPr>
          <w:rFonts w:ascii="Times New Roman" w:hAnsi="Times New Roman"/>
          <w:sz w:val="20"/>
        </w:rPr>
      </w:pPr>
      <w:r w:rsidRPr="00F56A6C">
        <w:rPr>
          <w:rFonts w:ascii="Times New Roman" w:hAnsi="Times New Roman"/>
          <w:sz w:val="20"/>
        </w:rPr>
        <w:t>370.</w:t>
      </w:r>
      <w:r w:rsidRPr="00F56A6C">
        <w:rPr>
          <w:rFonts w:ascii="Times New Roman" w:hAnsi="Times New Roman"/>
          <w:sz w:val="20"/>
        </w:rPr>
        <w:tab/>
        <w:t>The Ministry of Culture and Radio and Television Broadcasting operates 88 libraries. They include one national library, two State libraries, eight provincial libraries, 47 district libraries and 33 urban libraries.</w:t>
      </w:r>
    </w:p>
    <w:p w:rsidR="00CE5D92" w:rsidRPr="00F56A6C" w:rsidRDefault="00CE5D92" w:rsidP="00CE5D92">
      <w:pPr>
        <w:pStyle w:val="PlainText"/>
        <w:widowControl w:val="0"/>
        <w:tabs>
          <w:tab w:val="left" w:pos="540"/>
          <w:tab w:val="left" w:pos="1080"/>
        </w:tabs>
        <w:spacing w:after="120" w:line="240" w:lineRule="atLeast"/>
        <w:ind w:left="1134" w:right="1134"/>
        <w:jc w:val="both"/>
        <w:rPr>
          <w:rFonts w:ascii="Times New Roman" w:hAnsi="Times New Roman"/>
          <w:sz w:val="20"/>
        </w:rPr>
      </w:pPr>
      <w:r w:rsidRPr="00F56A6C">
        <w:rPr>
          <w:rFonts w:ascii="Times New Roman" w:hAnsi="Times New Roman"/>
          <w:sz w:val="20"/>
        </w:rPr>
        <w:t>371.</w:t>
      </w:r>
      <w:r w:rsidRPr="00F56A6C">
        <w:rPr>
          <w:rFonts w:ascii="Times New Roman" w:hAnsi="Times New Roman"/>
          <w:sz w:val="20"/>
        </w:rPr>
        <w:tab/>
        <w:t xml:space="preserve">In 2006, the Sapamurat Turkmenbashi the Great National Library was awarded a USD 200,000 Japanese Government grant to install audiovisual equipment. </w:t>
      </w:r>
    </w:p>
    <w:p w:rsidR="00CE5D92" w:rsidRPr="00F56A6C" w:rsidRDefault="00CE5D92" w:rsidP="00CE5D92">
      <w:pPr>
        <w:pStyle w:val="PlainText"/>
        <w:widowControl w:val="0"/>
        <w:tabs>
          <w:tab w:val="left" w:pos="540"/>
          <w:tab w:val="left" w:pos="1080"/>
        </w:tabs>
        <w:spacing w:after="120" w:line="240" w:lineRule="atLeast"/>
        <w:ind w:left="1134" w:right="1134"/>
        <w:jc w:val="both"/>
        <w:rPr>
          <w:rFonts w:ascii="Times New Roman" w:hAnsi="Times New Roman"/>
          <w:sz w:val="20"/>
        </w:rPr>
      </w:pPr>
      <w:r w:rsidRPr="00F56A6C">
        <w:rPr>
          <w:rFonts w:ascii="Times New Roman" w:hAnsi="Times New Roman"/>
          <w:sz w:val="20"/>
        </w:rPr>
        <w:t>372.</w:t>
      </w:r>
      <w:r w:rsidRPr="00F56A6C">
        <w:rPr>
          <w:rFonts w:ascii="Times New Roman" w:hAnsi="Times New Roman"/>
          <w:sz w:val="20"/>
        </w:rPr>
        <w:tab/>
        <w:t>Museums in Turkmenistan play an immense role in making Turkmen citizens aware of the artefacts of the national and world historical and cultural heritage. There are currently 28 museums in Turkmenistan, employing 700 persons and housing some 240,000 valuable exhibits. The Sapamurat Turkmenbashi National Museum is the leading museum in Turkmenistan. It is visited by more than 50,000 visitors every year. It is planned to open two new museums in 2009 - the Museum of Local History and Ethnology, and the Museum of Presidents. Construction of new buildings is planned for museums in Balkanabad, Mary and Turkmenabad, under a Presidential Resolution of 12 may 2008.</w:t>
      </w:r>
    </w:p>
    <w:p w:rsidR="00CE5D92" w:rsidRPr="00F56A6C" w:rsidRDefault="00CE5D92" w:rsidP="00CE5D92">
      <w:pPr>
        <w:pStyle w:val="PlainText"/>
        <w:widowControl w:val="0"/>
        <w:tabs>
          <w:tab w:val="left" w:pos="540"/>
          <w:tab w:val="left" w:pos="1080"/>
        </w:tabs>
        <w:spacing w:after="120" w:line="240" w:lineRule="atLeast"/>
        <w:ind w:left="1134" w:right="1134"/>
        <w:jc w:val="both"/>
        <w:rPr>
          <w:rFonts w:ascii="Times New Roman" w:hAnsi="Times New Roman"/>
          <w:sz w:val="20"/>
        </w:rPr>
      </w:pPr>
      <w:r w:rsidRPr="00F56A6C">
        <w:rPr>
          <w:rFonts w:ascii="Times New Roman" w:hAnsi="Times New Roman"/>
          <w:sz w:val="20"/>
        </w:rPr>
        <w:t>373.</w:t>
      </w:r>
      <w:r w:rsidRPr="00F56A6C">
        <w:rPr>
          <w:rFonts w:ascii="Times New Roman" w:hAnsi="Times New Roman"/>
          <w:sz w:val="20"/>
        </w:rPr>
        <w:tab/>
        <w:t>The achievements of Turkmen arts and culture, and the problems arising in them, are given wide coverage in the media. The principal broadcasting body in Turkmenistan is the Turkmen Television Board, which consists of four television channels, "Altyn asyr: Türkmenistan", "Türkmenistan", "Miras" and "Ýaşlyk", and four radio stations, "Car tarapdan" "Owaz", "Miras" and "Watan". There have been some problems in this area, and a special State programme has been set up to resolve them. It involves the training of highly skilled programme editors, montage specialist, operators and directors. By Presidential Resolution dated 17 December 2008, the new television channel "Türkmen owazy" ("Turkmen melodies") will start broadcasting on 1 January 2009.</w:t>
      </w:r>
    </w:p>
    <w:p w:rsidR="002C64B8" w:rsidRDefault="002C64B8" w:rsidP="00CE5D92">
      <w:pPr>
        <w:pStyle w:val="PlainText"/>
        <w:widowControl w:val="0"/>
        <w:tabs>
          <w:tab w:val="left" w:pos="540"/>
          <w:tab w:val="left" w:pos="1080"/>
        </w:tabs>
        <w:spacing w:after="120" w:line="240" w:lineRule="atLeast"/>
        <w:ind w:left="1134" w:right="1134"/>
        <w:jc w:val="both"/>
        <w:rPr>
          <w:rFonts w:ascii="Times New Roman" w:hAnsi="Times New Roman"/>
          <w:sz w:val="20"/>
        </w:rPr>
      </w:pPr>
    </w:p>
    <w:p w:rsidR="00CE5D92" w:rsidRPr="00F56A6C" w:rsidRDefault="00CE5D92" w:rsidP="00CE5D92">
      <w:pPr>
        <w:pStyle w:val="PlainText"/>
        <w:widowControl w:val="0"/>
        <w:tabs>
          <w:tab w:val="left" w:pos="540"/>
          <w:tab w:val="left" w:pos="1080"/>
        </w:tabs>
        <w:spacing w:after="120" w:line="240" w:lineRule="atLeast"/>
        <w:ind w:left="1134" w:right="1134"/>
        <w:jc w:val="both"/>
        <w:rPr>
          <w:rFonts w:ascii="Times New Roman" w:hAnsi="Times New Roman"/>
          <w:sz w:val="20"/>
        </w:rPr>
      </w:pPr>
      <w:r w:rsidRPr="00F56A6C">
        <w:rPr>
          <w:rFonts w:ascii="Times New Roman" w:hAnsi="Times New Roman"/>
          <w:sz w:val="20"/>
        </w:rPr>
        <w:t>374.</w:t>
      </w:r>
      <w:r w:rsidRPr="00F56A6C">
        <w:rPr>
          <w:rFonts w:ascii="Times New Roman" w:hAnsi="Times New Roman"/>
          <w:sz w:val="20"/>
        </w:rPr>
        <w:tab/>
        <w:t>Turkmenistan maintains and actively develops cultural ties with foreign States. Currently, it is actively cooperating with more than 60 countries. Cooperation with international organizations is being intensified and is bringing real results. A wide range of various cultural programmes is being carried out with such international organizations as UNICEF, UNESCO, the Turkish International Cooperation Agency (TIKA) and the Joint Administration of Turkic Culture and Art (TURKSOY).</w:t>
      </w:r>
    </w:p>
    <w:p w:rsidR="00CE5D92" w:rsidRPr="00F56A6C" w:rsidRDefault="00CE5D92" w:rsidP="00CE5D92">
      <w:pPr>
        <w:pStyle w:val="PlainText"/>
        <w:widowControl w:val="0"/>
        <w:tabs>
          <w:tab w:val="left" w:pos="540"/>
          <w:tab w:val="left" w:pos="1080"/>
        </w:tabs>
        <w:spacing w:after="120" w:line="240" w:lineRule="atLeast"/>
        <w:ind w:left="1134" w:right="1134"/>
        <w:jc w:val="both"/>
        <w:rPr>
          <w:rFonts w:ascii="Times New Roman" w:hAnsi="Times New Roman"/>
          <w:sz w:val="20"/>
        </w:rPr>
      </w:pPr>
      <w:r w:rsidRPr="00F56A6C">
        <w:rPr>
          <w:rFonts w:ascii="Times New Roman" w:hAnsi="Times New Roman"/>
          <w:sz w:val="20"/>
        </w:rPr>
        <w:t>375.</w:t>
      </w:r>
      <w:r w:rsidRPr="00F56A6C">
        <w:rPr>
          <w:rFonts w:ascii="Times New Roman" w:hAnsi="Times New Roman"/>
          <w:sz w:val="20"/>
        </w:rPr>
        <w:tab/>
        <w:t xml:space="preserve">In recent years, Turkmenistan has concluded and signed a number of agreements, treaties, protocols and cooperation programmes in the cultural, arts and humanitarian spheres with various foreign countries. They include, among others, the Programme of Cooperation between the Governments of Turkmenistan and Uzbekistan in the cultural and humanitarian spheres for the period 2008-2010, the Protocol on cooperation in radio and television broadcasting between the Ministry of Culture and Radio and Television Broadcasting of Turkmenistan and  the Turkish Radio and Television Organization, the Agreement between the Governments of Turkmenistan and Tadzhikistan on culture and the arts, and the Programme of Cooperation between the Governments of Turkmenistan and India on culture, the arts, science, education, the media and sport for the period 2008-2010. </w:t>
      </w:r>
    </w:p>
    <w:p w:rsidR="00CE5D92" w:rsidRPr="00F56A6C" w:rsidRDefault="00CE5D92" w:rsidP="00CE5D92">
      <w:pPr>
        <w:pStyle w:val="PlainText"/>
        <w:widowControl w:val="0"/>
        <w:tabs>
          <w:tab w:val="left" w:pos="540"/>
          <w:tab w:val="left" w:pos="1080"/>
        </w:tabs>
        <w:spacing w:after="120" w:line="240" w:lineRule="atLeast"/>
        <w:ind w:left="1134" w:right="1134"/>
        <w:jc w:val="both"/>
        <w:rPr>
          <w:rFonts w:ascii="Times New Roman" w:hAnsi="Times New Roman"/>
          <w:sz w:val="20"/>
        </w:rPr>
      </w:pPr>
      <w:r w:rsidRPr="00F56A6C">
        <w:rPr>
          <w:rFonts w:ascii="Times New Roman" w:hAnsi="Times New Roman"/>
          <w:sz w:val="20"/>
        </w:rPr>
        <w:t>376.</w:t>
      </w:r>
      <w:r w:rsidRPr="00F56A6C">
        <w:rPr>
          <w:rFonts w:ascii="Times New Roman" w:hAnsi="Times New Roman"/>
          <w:sz w:val="20"/>
        </w:rPr>
        <w:tab/>
        <w:t>International cooperation plays an enormous role in realizing the right to take part in cultural life, particularly as regards the preservation of Turkmenistan's historical and cultural heritage.</w:t>
      </w:r>
    </w:p>
    <w:p w:rsidR="00CE5D92" w:rsidRPr="00F56A6C" w:rsidRDefault="00CE5D92" w:rsidP="00A332EF">
      <w:pPr>
        <w:pStyle w:val="PlainText"/>
        <w:widowControl w:val="0"/>
        <w:numPr>
          <w:ilvl w:val="0"/>
          <w:numId w:val="43"/>
        </w:numPr>
        <w:tabs>
          <w:tab w:val="left" w:pos="540"/>
          <w:tab w:val="left" w:pos="1080"/>
        </w:tabs>
        <w:spacing w:after="120" w:line="240" w:lineRule="atLeast"/>
        <w:ind w:left="1701" w:right="1134" w:hanging="170"/>
        <w:jc w:val="both"/>
        <w:rPr>
          <w:rFonts w:ascii="Times New Roman" w:hAnsi="Times New Roman"/>
          <w:sz w:val="20"/>
        </w:rPr>
      </w:pPr>
      <w:r w:rsidRPr="00F56A6C">
        <w:rPr>
          <w:rFonts w:ascii="Times New Roman" w:hAnsi="Times New Roman"/>
          <w:sz w:val="20"/>
        </w:rPr>
        <w:t>The "Development of culture at Kunya-Urgench" project was carried out in 1999-2001, with UNDP financial support. Restoration and conservation work was carried out under the project at the Tyurabek-Khanum mausoleum, the Kutlug Timura minaret and the Kyrk Molla fortress, and facilities were built around the main tourist sites at Kunya-Urgench.</w:t>
      </w:r>
    </w:p>
    <w:p w:rsidR="00CE5D92" w:rsidRPr="00F56A6C" w:rsidRDefault="00CE5D92" w:rsidP="00A332EF">
      <w:pPr>
        <w:pStyle w:val="PlainText"/>
        <w:widowControl w:val="0"/>
        <w:numPr>
          <w:ilvl w:val="0"/>
          <w:numId w:val="43"/>
        </w:numPr>
        <w:tabs>
          <w:tab w:val="left" w:pos="540"/>
          <w:tab w:val="left" w:pos="1080"/>
        </w:tabs>
        <w:spacing w:after="120" w:line="240" w:lineRule="atLeast"/>
        <w:ind w:left="1701" w:right="1134" w:hanging="170"/>
        <w:jc w:val="both"/>
        <w:rPr>
          <w:rFonts w:ascii="Times New Roman" w:hAnsi="Times New Roman"/>
          <w:sz w:val="20"/>
        </w:rPr>
      </w:pPr>
      <w:r w:rsidRPr="00F56A6C">
        <w:rPr>
          <w:rFonts w:ascii="Times New Roman" w:hAnsi="Times New Roman"/>
          <w:sz w:val="20"/>
        </w:rPr>
        <w:t>The "Restoration of the Sultan Sandzhar Mausoleum in Merv" project was carried out in 2001-2003, with TIKA financial support.</w:t>
      </w:r>
    </w:p>
    <w:p w:rsidR="00CE5D92" w:rsidRPr="00F56A6C" w:rsidRDefault="00CE5D92" w:rsidP="00A332EF">
      <w:pPr>
        <w:pStyle w:val="PlainText"/>
        <w:widowControl w:val="0"/>
        <w:numPr>
          <w:ilvl w:val="0"/>
          <w:numId w:val="43"/>
        </w:numPr>
        <w:tabs>
          <w:tab w:val="left" w:pos="540"/>
          <w:tab w:val="left" w:pos="1080"/>
        </w:tabs>
        <w:spacing w:after="120" w:line="240" w:lineRule="atLeast"/>
        <w:ind w:left="1701" w:right="1134" w:hanging="170"/>
        <w:jc w:val="both"/>
        <w:rPr>
          <w:rFonts w:ascii="Times New Roman" w:hAnsi="Times New Roman"/>
          <w:sz w:val="20"/>
        </w:rPr>
      </w:pPr>
      <w:r w:rsidRPr="00F56A6C">
        <w:rPr>
          <w:rFonts w:ascii="Times New Roman" w:hAnsi="Times New Roman"/>
          <w:sz w:val="20"/>
        </w:rPr>
        <w:t>Restoration and conservation work at Turkmen historical and cultural monuments was carried out in 2001-2007 under the United States State Department’s Ambassadors Fund for Cultural Preservation programme.</w:t>
      </w:r>
    </w:p>
    <w:p w:rsidR="00CE5D92" w:rsidRPr="00F56A6C" w:rsidRDefault="00CE5D92" w:rsidP="00CE5D92">
      <w:pPr>
        <w:pStyle w:val="PlainText"/>
        <w:widowControl w:val="0"/>
        <w:tabs>
          <w:tab w:val="left" w:pos="540"/>
          <w:tab w:val="left" w:pos="1080"/>
        </w:tabs>
        <w:spacing w:after="120" w:line="240" w:lineRule="atLeast"/>
        <w:ind w:left="1134" w:right="1134"/>
        <w:jc w:val="both"/>
        <w:rPr>
          <w:rFonts w:ascii="Times New Roman" w:hAnsi="Times New Roman"/>
          <w:sz w:val="20"/>
        </w:rPr>
      </w:pPr>
      <w:r w:rsidRPr="00F56A6C">
        <w:rPr>
          <w:rFonts w:ascii="Times New Roman" w:hAnsi="Times New Roman"/>
          <w:sz w:val="20"/>
        </w:rPr>
        <w:t>377.</w:t>
      </w:r>
      <w:r w:rsidRPr="00F56A6C">
        <w:rPr>
          <w:rFonts w:ascii="Times New Roman" w:hAnsi="Times New Roman"/>
          <w:sz w:val="20"/>
        </w:rPr>
        <w:tab/>
        <w:t xml:space="preserve">The President is reforming the activities of the media, especially radio and television, and the national opera has been revived. Eminent Turkmen experts are being brought in, a specialized centre has been set up to acquire and distribute new books to local libraries through a centralized library network, the State Circus building in Ashgabat has been rebuilt and refurbished, there have been new circus performances, including national horse shows, and existing cinema and concert  halls are being repaired and modernized. </w:t>
      </w:r>
    </w:p>
    <w:sectPr w:rsidR="00CE5D92" w:rsidRPr="00F56A6C" w:rsidSect="00DC2FE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5A47" w:rsidRDefault="00A75A47"/>
  </w:endnote>
  <w:endnote w:type="continuationSeparator" w:id="0">
    <w:p w:rsidR="00A75A47" w:rsidRDefault="00A75A47"/>
  </w:endnote>
  <w:endnote w:type="continuationNotice" w:id="1">
    <w:p w:rsidR="00A75A47" w:rsidRDefault="00A75A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AFF" w:rsidRPr="0095425B" w:rsidRDefault="009D4AFF" w:rsidP="0095425B">
    <w:pPr>
      <w:pStyle w:val="Footer"/>
      <w:tabs>
        <w:tab w:val="right" w:pos="9638"/>
      </w:tabs>
    </w:pPr>
    <w:r w:rsidRPr="0095425B">
      <w:rPr>
        <w:b/>
        <w:sz w:val="18"/>
      </w:rPr>
      <w:fldChar w:fldCharType="begin"/>
    </w:r>
    <w:r w:rsidRPr="0095425B">
      <w:rPr>
        <w:b/>
        <w:sz w:val="18"/>
      </w:rPr>
      <w:instrText xml:space="preserve"> PAGE  \* MERGEFORMAT </w:instrText>
    </w:r>
    <w:r w:rsidRPr="0095425B">
      <w:rPr>
        <w:b/>
        <w:sz w:val="18"/>
      </w:rPr>
      <w:fldChar w:fldCharType="separate"/>
    </w:r>
    <w:r w:rsidR="00016165">
      <w:rPr>
        <w:b/>
        <w:noProof/>
        <w:sz w:val="18"/>
      </w:rPr>
      <w:t>52</w:t>
    </w:r>
    <w:r w:rsidRPr="0095425B">
      <w:rPr>
        <w:b/>
        <w:sz w:val="18"/>
      </w:rPr>
      <w:fldChar w:fldCharType="end"/>
    </w:r>
    <w:r>
      <w:rPr>
        <w:b/>
        <w:sz w:val="18"/>
      </w:rPr>
      <w:tab/>
    </w:r>
    <w:r w:rsidR="0060174E">
      <w:t>GE.10-43</w:t>
    </w:r>
    <w:r>
      <w:t>9</w:t>
    </w:r>
    <w:r w:rsidR="0060174E">
      <w:t>1</w:t>
    </w:r>
    <w:r>
      <w:t>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AFF" w:rsidRPr="0095425B" w:rsidRDefault="0060174E" w:rsidP="0095425B">
    <w:pPr>
      <w:pStyle w:val="Footer"/>
      <w:tabs>
        <w:tab w:val="right" w:pos="9638"/>
      </w:tabs>
      <w:rPr>
        <w:b/>
        <w:sz w:val="18"/>
      </w:rPr>
    </w:pPr>
    <w:r>
      <w:t>GE.10-4391</w:t>
    </w:r>
    <w:r w:rsidR="009D4AFF">
      <w:t>0 (EXT)</w:t>
    </w:r>
    <w:r w:rsidR="009D4AFF">
      <w:tab/>
    </w:r>
    <w:r w:rsidR="009D4AFF" w:rsidRPr="0095425B">
      <w:rPr>
        <w:b/>
        <w:sz w:val="18"/>
      </w:rPr>
      <w:fldChar w:fldCharType="begin"/>
    </w:r>
    <w:r w:rsidR="009D4AFF" w:rsidRPr="0095425B">
      <w:rPr>
        <w:b/>
        <w:sz w:val="18"/>
      </w:rPr>
      <w:instrText xml:space="preserve"> PAGE  \* MERGEFORMAT </w:instrText>
    </w:r>
    <w:r w:rsidR="009D4AFF" w:rsidRPr="0095425B">
      <w:rPr>
        <w:b/>
        <w:sz w:val="18"/>
      </w:rPr>
      <w:fldChar w:fldCharType="separate"/>
    </w:r>
    <w:r w:rsidR="00016165">
      <w:rPr>
        <w:b/>
        <w:noProof/>
        <w:sz w:val="18"/>
      </w:rPr>
      <w:t>71</w:t>
    </w:r>
    <w:r w:rsidR="009D4AFF" w:rsidRPr="009542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AFF" w:rsidRDefault="009D4AFF">
    <w:pPr>
      <w:pStyle w:val="Foote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0.35pt;margin-top:-4.4pt;width:73.25pt;height:18.15pt;z-index:1">
          <v:imagedata r:id="rId1" o:title="recycle_English"/>
          <w10:anchorlock/>
        </v:shape>
      </w:pict>
    </w:r>
    <w:r w:rsidR="00F4638C">
      <w:rPr>
        <w:sz w:val="20"/>
      </w:rPr>
      <w:t xml:space="preserve">GE.10-43910 </w:t>
    </w:r>
    <w:r>
      <w:rPr>
        <w:sz w:val="20"/>
      </w:rPr>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5A47" w:rsidRPr="00D27D5E" w:rsidRDefault="00A75A47" w:rsidP="00D27D5E">
      <w:pPr>
        <w:tabs>
          <w:tab w:val="right" w:pos="2155"/>
        </w:tabs>
        <w:spacing w:after="80"/>
        <w:ind w:left="680"/>
        <w:rPr>
          <w:u w:val="single"/>
        </w:rPr>
      </w:pPr>
      <w:r>
        <w:rPr>
          <w:u w:val="single"/>
        </w:rPr>
        <w:tab/>
      </w:r>
    </w:p>
  </w:footnote>
  <w:footnote w:type="continuationSeparator" w:id="0">
    <w:p w:rsidR="00A75A47" w:rsidRPr="00EA0E33" w:rsidRDefault="00A75A47" w:rsidP="00EA0E33">
      <w:pPr>
        <w:tabs>
          <w:tab w:val="right" w:pos="2155"/>
        </w:tabs>
        <w:spacing w:after="80"/>
        <w:ind w:left="680"/>
        <w:rPr>
          <w:u w:val="single"/>
        </w:rPr>
      </w:pPr>
      <w:r w:rsidRPr="00EA0E33">
        <w:rPr>
          <w:u w:val="single"/>
        </w:rPr>
        <w:tab/>
      </w:r>
    </w:p>
  </w:footnote>
  <w:footnote w:type="continuationNotice" w:id="1">
    <w:p w:rsidR="00A75A47" w:rsidRDefault="00A75A47"/>
  </w:footnote>
  <w:footnote w:id="2">
    <w:p w:rsidR="009D4AFF" w:rsidRPr="00730630" w:rsidRDefault="009D4AFF" w:rsidP="00730630">
      <w:pPr>
        <w:pStyle w:val="FootnoteText"/>
        <w:rPr>
          <w:lang w:val="en-GB"/>
        </w:rPr>
      </w:pPr>
      <w:r>
        <w:tab/>
      </w:r>
      <w:r w:rsidRPr="00730630">
        <w:rPr>
          <w:rStyle w:val="FootnoteReference"/>
          <w:sz w:val="20"/>
          <w:lang w:val="en-GB"/>
        </w:rPr>
        <w:t>*</w:t>
      </w:r>
      <w:r w:rsidRPr="00730630">
        <w:rPr>
          <w:sz w:val="20"/>
          <w:lang w:val="en-GB"/>
        </w:rPr>
        <w:tab/>
      </w:r>
      <w:r w:rsidRPr="00730630">
        <w:rPr>
          <w:lang w:val="en-GB"/>
        </w:rPr>
        <w:t>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AFF" w:rsidRPr="0095425B" w:rsidRDefault="009D4AFF">
    <w:pPr>
      <w:pStyle w:val="Header"/>
    </w:pPr>
    <w:r>
      <w:t>E/C.12/TKM/1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AFF" w:rsidRPr="0095425B" w:rsidRDefault="009D4AFF" w:rsidP="00730630">
    <w:pPr>
      <w:pStyle w:val="Header"/>
      <w:jc w:val="right"/>
    </w:pPr>
    <w:r>
      <w:t>E/C.12/TKM/1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1">
    <w:nsid w:val="00D62F23"/>
    <w:multiLevelType w:val="hybridMultilevel"/>
    <w:tmpl w:val="2DCC3D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31744F9"/>
    <w:multiLevelType w:val="hybridMultilevel"/>
    <w:tmpl w:val="915E63AE"/>
    <w:lvl w:ilvl="0" w:tplc="04090001">
      <w:start w:val="1"/>
      <w:numFmt w:val="bullet"/>
      <w:lvlText w:val=""/>
      <w:lvlJc w:val="left"/>
      <w:pPr>
        <w:tabs>
          <w:tab w:val="num" w:pos="840"/>
        </w:tabs>
        <w:ind w:left="840" w:hanging="360"/>
      </w:pPr>
      <w:rPr>
        <w:rFonts w:ascii="Symbol" w:hAnsi="Symbol"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3">
    <w:nsid w:val="04F01332"/>
    <w:multiLevelType w:val="hybridMultilevel"/>
    <w:tmpl w:val="4B4E46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7BB3196"/>
    <w:multiLevelType w:val="hybridMultilevel"/>
    <w:tmpl w:val="06789E32"/>
    <w:lvl w:ilvl="0" w:tplc="5518F298">
      <w:start w:val="1"/>
      <w:numFmt w:val="bullet"/>
      <w:lvlText w:val=""/>
      <w:lvlJc w:val="left"/>
      <w:pPr>
        <w:tabs>
          <w:tab w:val="num" w:pos="782"/>
        </w:tabs>
        <w:ind w:left="782" w:hanging="36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8350E61"/>
    <w:multiLevelType w:val="hybridMultilevel"/>
    <w:tmpl w:val="B97AF9EE"/>
    <w:lvl w:ilvl="0" w:tplc="5518F298">
      <w:start w:val="1"/>
      <w:numFmt w:val="bullet"/>
      <w:lvlText w:val=""/>
      <w:lvlJc w:val="left"/>
      <w:pPr>
        <w:tabs>
          <w:tab w:val="num" w:pos="782"/>
        </w:tabs>
        <w:ind w:left="782" w:hanging="36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B60153C"/>
    <w:multiLevelType w:val="hybridMultilevel"/>
    <w:tmpl w:val="C3285502"/>
    <w:lvl w:ilvl="0" w:tplc="5518F298">
      <w:start w:val="1"/>
      <w:numFmt w:val="bullet"/>
      <w:lvlText w:val=""/>
      <w:lvlJc w:val="left"/>
      <w:pPr>
        <w:tabs>
          <w:tab w:val="num" w:pos="782"/>
        </w:tabs>
        <w:ind w:left="782" w:hanging="36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0DDB3DF9"/>
    <w:multiLevelType w:val="hybridMultilevel"/>
    <w:tmpl w:val="637E5CB4"/>
    <w:lvl w:ilvl="0" w:tplc="5518F298">
      <w:start w:val="1"/>
      <w:numFmt w:val="bullet"/>
      <w:lvlText w:val=""/>
      <w:lvlJc w:val="left"/>
      <w:pPr>
        <w:tabs>
          <w:tab w:val="num" w:pos="842"/>
        </w:tabs>
        <w:ind w:left="842" w:hanging="362"/>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9">
    <w:nsid w:val="10FD68D1"/>
    <w:multiLevelType w:val="hybridMultilevel"/>
    <w:tmpl w:val="CE1A64AC"/>
    <w:lvl w:ilvl="0" w:tplc="5518F298">
      <w:start w:val="1"/>
      <w:numFmt w:val="bullet"/>
      <w:lvlText w:val=""/>
      <w:lvlJc w:val="left"/>
      <w:pPr>
        <w:tabs>
          <w:tab w:val="num" w:pos="782"/>
        </w:tabs>
        <w:ind w:left="782" w:hanging="36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38C1520"/>
    <w:multiLevelType w:val="hybridMultilevel"/>
    <w:tmpl w:val="3CCEF5AC"/>
    <w:lvl w:ilvl="0" w:tplc="5518F298">
      <w:start w:val="1"/>
      <w:numFmt w:val="bullet"/>
      <w:lvlText w:val=""/>
      <w:lvlJc w:val="left"/>
      <w:pPr>
        <w:tabs>
          <w:tab w:val="num" w:pos="842"/>
        </w:tabs>
        <w:ind w:left="842" w:hanging="362"/>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1">
    <w:nsid w:val="140122F7"/>
    <w:multiLevelType w:val="hybridMultilevel"/>
    <w:tmpl w:val="4B24FC2C"/>
    <w:lvl w:ilvl="0" w:tplc="5518F298">
      <w:start w:val="1"/>
      <w:numFmt w:val="bullet"/>
      <w:lvlText w:val=""/>
      <w:lvlJc w:val="left"/>
      <w:pPr>
        <w:tabs>
          <w:tab w:val="num" w:pos="782"/>
        </w:tabs>
        <w:ind w:left="782" w:hanging="36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4442909"/>
    <w:multiLevelType w:val="hybridMultilevel"/>
    <w:tmpl w:val="09A42C86"/>
    <w:lvl w:ilvl="0" w:tplc="5518F298">
      <w:start w:val="1"/>
      <w:numFmt w:val="bullet"/>
      <w:lvlText w:val=""/>
      <w:lvlJc w:val="left"/>
      <w:pPr>
        <w:tabs>
          <w:tab w:val="num" w:pos="782"/>
        </w:tabs>
        <w:ind w:left="782" w:hanging="36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A7A7AC2"/>
    <w:multiLevelType w:val="hybridMultilevel"/>
    <w:tmpl w:val="7E983320"/>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4">
    <w:nsid w:val="1D370CB2"/>
    <w:multiLevelType w:val="hybridMultilevel"/>
    <w:tmpl w:val="8FA8B942"/>
    <w:lvl w:ilvl="0" w:tplc="5518F298">
      <w:start w:val="1"/>
      <w:numFmt w:val="bullet"/>
      <w:lvlText w:val=""/>
      <w:lvlJc w:val="left"/>
      <w:pPr>
        <w:tabs>
          <w:tab w:val="num" w:pos="842"/>
        </w:tabs>
        <w:ind w:left="842" w:hanging="362"/>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5">
    <w:nsid w:val="1E3F130D"/>
    <w:multiLevelType w:val="hybridMultilevel"/>
    <w:tmpl w:val="F956EDE0"/>
    <w:lvl w:ilvl="0" w:tplc="5518F298">
      <w:start w:val="1"/>
      <w:numFmt w:val="bullet"/>
      <w:lvlText w:val=""/>
      <w:lvlJc w:val="left"/>
      <w:pPr>
        <w:tabs>
          <w:tab w:val="num" w:pos="782"/>
        </w:tabs>
        <w:ind w:left="782" w:hanging="36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E8D3556"/>
    <w:multiLevelType w:val="hybridMultilevel"/>
    <w:tmpl w:val="E28EEE82"/>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7">
    <w:nsid w:val="23B34CCE"/>
    <w:multiLevelType w:val="hybridMultilevel"/>
    <w:tmpl w:val="5ED6B802"/>
    <w:lvl w:ilvl="0" w:tplc="08090001">
      <w:start w:val="1"/>
      <w:numFmt w:val="bullet"/>
      <w:lvlText w:val=""/>
      <w:lvlJc w:val="left"/>
      <w:pPr>
        <w:ind w:left="1315" w:hanging="360"/>
      </w:pPr>
      <w:rPr>
        <w:rFonts w:ascii="Symbol" w:hAnsi="Symbol" w:hint="default"/>
      </w:rPr>
    </w:lvl>
    <w:lvl w:ilvl="1" w:tplc="08090003" w:tentative="1">
      <w:start w:val="1"/>
      <w:numFmt w:val="bullet"/>
      <w:lvlText w:val="o"/>
      <w:lvlJc w:val="left"/>
      <w:pPr>
        <w:ind w:left="2035" w:hanging="360"/>
      </w:pPr>
      <w:rPr>
        <w:rFonts w:ascii="Courier New" w:hAnsi="Courier New" w:cs="Courier New" w:hint="default"/>
      </w:rPr>
    </w:lvl>
    <w:lvl w:ilvl="2" w:tplc="08090005" w:tentative="1">
      <w:start w:val="1"/>
      <w:numFmt w:val="bullet"/>
      <w:lvlText w:val=""/>
      <w:lvlJc w:val="left"/>
      <w:pPr>
        <w:ind w:left="2755" w:hanging="360"/>
      </w:pPr>
      <w:rPr>
        <w:rFonts w:ascii="Wingdings" w:hAnsi="Wingdings" w:hint="default"/>
      </w:rPr>
    </w:lvl>
    <w:lvl w:ilvl="3" w:tplc="08090001" w:tentative="1">
      <w:start w:val="1"/>
      <w:numFmt w:val="bullet"/>
      <w:lvlText w:val=""/>
      <w:lvlJc w:val="left"/>
      <w:pPr>
        <w:ind w:left="3475" w:hanging="360"/>
      </w:pPr>
      <w:rPr>
        <w:rFonts w:ascii="Symbol" w:hAnsi="Symbol" w:hint="default"/>
      </w:rPr>
    </w:lvl>
    <w:lvl w:ilvl="4" w:tplc="08090003" w:tentative="1">
      <w:start w:val="1"/>
      <w:numFmt w:val="bullet"/>
      <w:lvlText w:val="o"/>
      <w:lvlJc w:val="left"/>
      <w:pPr>
        <w:ind w:left="4195" w:hanging="360"/>
      </w:pPr>
      <w:rPr>
        <w:rFonts w:ascii="Courier New" w:hAnsi="Courier New" w:cs="Courier New" w:hint="default"/>
      </w:rPr>
    </w:lvl>
    <w:lvl w:ilvl="5" w:tplc="08090005" w:tentative="1">
      <w:start w:val="1"/>
      <w:numFmt w:val="bullet"/>
      <w:lvlText w:val=""/>
      <w:lvlJc w:val="left"/>
      <w:pPr>
        <w:ind w:left="4915" w:hanging="360"/>
      </w:pPr>
      <w:rPr>
        <w:rFonts w:ascii="Wingdings" w:hAnsi="Wingdings" w:hint="default"/>
      </w:rPr>
    </w:lvl>
    <w:lvl w:ilvl="6" w:tplc="08090001" w:tentative="1">
      <w:start w:val="1"/>
      <w:numFmt w:val="bullet"/>
      <w:lvlText w:val=""/>
      <w:lvlJc w:val="left"/>
      <w:pPr>
        <w:ind w:left="5635" w:hanging="360"/>
      </w:pPr>
      <w:rPr>
        <w:rFonts w:ascii="Symbol" w:hAnsi="Symbol" w:hint="default"/>
      </w:rPr>
    </w:lvl>
    <w:lvl w:ilvl="7" w:tplc="08090003" w:tentative="1">
      <w:start w:val="1"/>
      <w:numFmt w:val="bullet"/>
      <w:lvlText w:val="o"/>
      <w:lvlJc w:val="left"/>
      <w:pPr>
        <w:ind w:left="6355" w:hanging="360"/>
      </w:pPr>
      <w:rPr>
        <w:rFonts w:ascii="Courier New" w:hAnsi="Courier New" w:cs="Courier New" w:hint="default"/>
      </w:rPr>
    </w:lvl>
    <w:lvl w:ilvl="8" w:tplc="08090005" w:tentative="1">
      <w:start w:val="1"/>
      <w:numFmt w:val="bullet"/>
      <w:lvlText w:val=""/>
      <w:lvlJc w:val="left"/>
      <w:pPr>
        <w:ind w:left="7075" w:hanging="360"/>
      </w:pPr>
      <w:rPr>
        <w:rFonts w:ascii="Wingdings" w:hAnsi="Wingdings" w:hint="default"/>
      </w:rPr>
    </w:lvl>
  </w:abstractNum>
  <w:abstractNum w:abstractNumId="18">
    <w:nsid w:val="269D076F"/>
    <w:multiLevelType w:val="hybridMultilevel"/>
    <w:tmpl w:val="AA9E191A"/>
    <w:lvl w:ilvl="0" w:tplc="5518F298">
      <w:start w:val="1"/>
      <w:numFmt w:val="bullet"/>
      <w:lvlText w:val=""/>
      <w:lvlJc w:val="left"/>
      <w:pPr>
        <w:tabs>
          <w:tab w:val="num" w:pos="842"/>
        </w:tabs>
        <w:ind w:left="842" w:hanging="362"/>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9">
    <w:nsid w:val="31FB2C08"/>
    <w:multiLevelType w:val="hybridMultilevel"/>
    <w:tmpl w:val="B730246C"/>
    <w:lvl w:ilvl="0" w:tplc="5518F298">
      <w:start w:val="1"/>
      <w:numFmt w:val="bullet"/>
      <w:lvlText w:val=""/>
      <w:lvlJc w:val="left"/>
      <w:pPr>
        <w:tabs>
          <w:tab w:val="num" w:pos="782"/>
        </w:tabs>
        <w:ind w:left="782" w:hanging="36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95E1A59"/>
    <w:multiLevelType w:val="hybridMultilevel"/>
    <w:tmpl w:val="ED903FAC"/>
    <w:lvl w:ilvl="0" w:tplc="5518F298">
      <w:start w:val="1"/>
      <w:numFmt w:val="bullet"/>
      <w:lvlText w:val=""/>
      <w:lvlJc w:val="left"/>
      <w:pPr>
        <w:tabs>
          <w:tab w:val="num" w:pos="782"/>
        </w:tabs>
        <w:ind w:left="782" w:hanging="36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AAE6ED3"/>
    <w:multiLevelType w:val="hybridMultilevel"/>
    <w:tmpl w:val="DF78B0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ED81E5B"/>
    <w:multiLevelType w:val="hybridMultilevel"/>
    <w:tmpl w:val="5CB4E9BC"/>
    <w:lvl w:ilvl="0" w:tplc="5518F298">
      <w:start w:val="1"/>
      <w:numFmt w:val="bullet"/>
      <w:lvlText w:val=""/>
      <w:lvlJc w:val="left"/>
      <w:pPr>
        <w:tabs>
          <w:tab w:val="num" w:pos="782"/>
        </w:tabs>
        <w:ind w:left="782" w:hanging="36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58A076F"/>
    <w:multiLevelType w:val="hybridMultilevel"/>
    <w:tmpl w:val="9B4E6ACE"/>
    <w:lvl w:ilvl="0" w:tplc="5518F298">
      <w:start w:val="1"/>
      <w:numFmt w:val="bullet"/>
      <w:lvlText w:val=""/>
      <w:lvlJc w:val="left"/>
      <w:pPr>
        <w:tabs>
          <w:tab w:val="num" w:pos="842"/>
        </w:tabs>
        <w:ind w:left="842" w:hanging="362"/>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5">
    <w:nsid w:val="49366567"/>
    <w:multiLevelType w:val="hybridMultilevel"/>
    <w:tmpl w:val="C64A7E14"/>
    <w:lvl w:ilvl="0" w:tplc="5518F298">
      <w:start w:val="1"/>
      <w:numFmt w:val="bullet"/>
      <w:lvlText w:val=""/>
      <w:lvlJc w:val="left"/>
      <w:pPr>
        <w:tabs>
          <w:tab w:val="num" w:pos="782"/>
        </w:tabs>
        <w:ind w:left="782" w:hanging="36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9AA3D7E"/>
    <w:multiLevelType w:val="hybridMultilevel"/>
    <w:tmpl w:val="89B424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B21787D"/>
    <w:multiLevelType w:val="hybridMultilevel"/>
    <w:tmpl w:val="67F47598"/>
    <w:lvl w:ilvl="0" w:tplc="5518F298">
      <w:start w:val="1"/>
      <w:numFmt w:val="bullet"/>
      <w:lvlText w:val=""/>
      <w:lvlJc w:val="left"/>
      <w:pPr>
        <w:tabs>
          <w:tab w:val="num" w:pos="1322"/>
        </w:tabs>
        <w:ind w:left="1322" w:hanging="362"/>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8">
    <w:nsid w:val="4D69716F"/>
    <w:multiLevelType w:val="hybridMultilevel"/>
    <w:tmpl w:val="F13AC3D4"/>
    <w:lvl w:ilvl="0" w:tplc="5518F298">
      <w:start w:val="1"/>
      <w:numFmt w:val="bullet"/>
      <w:lvlText w:val=""/>
      <w:lvlJc w:val="left"/>
      <w:pPr>
        <w:tabs>
          <w:tab w:val="num" w:pos="782"/>
        </w:tabs>
        <w:ind w:left="782" w:hanging="36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F565837"/>
    <w:multiLevelType w:val="hybridMultilevel"/>
    <w:tmpl w:val="FF50320C"/>
    <w:lvl w:ilvl="0" w:tplc="5518F298">
      <w:start w:val="1"/>
      <w:numFmt w:val="bullet"/>
      <w:lvlText w:val=""/>
      <w:lvlJc w:val="left"/>
      <w:pPr>
        <w:tabs>
          <w:tab w:val="num" w:pos="782"/>
        </w:tabs>
        <w:ind w:left="782" w:hanging="36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FF4016E"/>
    <w:multiLevelType w:val="hybridMultilevel"/>
    <w:tmpl w:val="EBD88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1">
    <w:nsid w:val="54D123C6"/>
    <w:multiLevelType w:val="hybridMultilevel"/>
    <w:tmpl w:val="541885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5B97484"/>
    <w:multiLevelType w:val="hybridMultilevel"/>
    <w:tmpl w:val="60643822"/>
    <w:lvl w:ilvl="0" w:tplc="5518F298">
      <w:start w:val="1"/>
      <w:numFmt w:val="bullet"/>
      <w:lvlText w:val=""/>
      <w:lvlJc w:val="left"/>
      <w:pPr>
        <w:tabs>
          <w:tab w:val="num" w:pos="842"/>
        </w:tabs>
        <w:ind w:left="842" w:hanging="362"/>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3">
    <w:nsid w:val="59F55FAA"/>
    <w:multiLevelType w:val="hybridMultilevel"/>
    <w:tmpl w:val="A1A24A6A"/>
    <w:lvl w:ilvl="0" w:tplc="5518F298">
      <w:start w:val="1"/>
      <w:numFmt w:val="bullet"/>
      <w:lvlText w:val=""/>
      <w:lvlJc w:val="left"/>
      <w:pPr>
        <w:tabs>
          <w:tab w:val="num" w:pos="782"/>
        </w:tabs>
        <w:ind w:left="782" w:hanging="362"/>
      </w:pPr>
      <w:rPr>
        <w:rFonts w:ascii="Symbol" w:hAnsi="Symbol" w:hint="default"/>
      </w:rPr>
    </w:lvl>
    <w:lvl w:ilvl="1" w:tplc="04090003" w:tentative="1">
      <w:start w:val="1"/>
      <w:numFmt w:val="bullet"/>
      <w:lvlText w:val="o"/>
      <w:lvlJc w:val="left"/>
      <w:pPr>
        <w:tabs>
          <w:tab w:val="num" w:pos="5160"/>
        </w:tabs>
        <w:ind w:left="5160" w:hanging="360"/>
      </w:pPr>
      <w:rPr>
        <w:rFonts w:ascii="Courier New" w:hAnsi="Courier New" w:cs="Courier New" w:hint="default"/>
      </w:rPr>
    </w:lvl>
    <w:lvl w:ilvl="2" w:tplc="04090005" w:tentative="1">
      <w:start w:val="1"/>
      <w:numFmt w:val="bullet"/>
      <w:lvlText w:val=""/>
      <w:lvlJc w:val="left"/>
      <w:pPr>
        <w:tabs>
          <w:tab w:val="num" w:pos="5880"/>
        </w:tabs>
        <w:ind w:left="5880" w:hanging="360"/>
      </w:pPr>
      <w:rPr>
        <w:rFonts w:ascii="Wingdings" w:hAnsi="Wingdings" w:hint="default"/>
      </w:rPr>
    </w:lvl>
    <w:lvl w:ilvl="3" w:tplc="04090001" w:tentative="1">
      <w:start w:val="1"/>
      <w:numFmt w:val="bullet"/>
      <w:lvlText w:val=""/>
      <w:lvlJc w:val="left"/>
      <w:pPr>
        <w:tabs>
          <w:tab w:val="num" w:pos="6600"/>
        </w:tabs>
        <w:ind w:left="6600" w:hanging="360"/>
      </w:pPr>
      <w:rPr>
        <w:rFonts w:ascii="Symbol" w:hAnsi="Symbol" w:hint="default"/>
      </w:rPr>
    </w:lvl>
    <w:lvl w:ilvl="4" w:tplc="04090003" w:tentative="1">
      <w:start w:val="1"/>
      <w:numFmt w:val="bullet"/>
      <w:lvlText w:val="o"/>
      <w:lvlJc w:val="left"/>
      <w:pPr>
        <w:tabs>
          <w:tab w:val="num" w:pos="7320"/>
        </w:tabs>
        <w:ind w:left="7320" w:hanging="360"/>
      </w:pPr>
      <w:rPr>
        <w:rFonts w:ascii="Courier New" w:hAnsi="Courier New" w:cs="Courier New" w:hint="default"/>
      </w:rPr>
    </w:lvl>
    <w:lvl w:ilvl="5" w:tplc="04090005" w:tentative="1">
      <w:start w:val="1"/>
      <w:numFmt w:val="bullet"/>
      <w:lvlText w:val=""/>
      <w:lvlJc w:val="left"/>
      <w:pPr>
        <w:tabs>
          <w:tab w:val="num" w:pos="8040"/>
        </w:tabs>
        <w:ind w:left="8040" w:hanging="360"/>
      </w:pPr>
      <w:rPr>
        <w:rFonts w:ascii="Wingdings" w:hAnsi="Wingdings" w:hint="default"/>
      </w:rPr>
    </w:lvl>
    <w:lvl w:ilvl="6" w:tplc="04090001" w:tentative="1">
      <w:start w:val="1"/>
      <w:numFmt w:val="bullet"/>
      <w:lvlText w:val=""/>
      <w:lvlJc w:val="left"/>
      <w:pPr>
        <w:tabs>
          <w:tab w:val="num" w:pos="8760"/>
        </w:tabs>
        <w:ind w:left="8760" w:hanging="360"/>
      </w:pPr>
      <w:rPr>
        <w:rFonts w:ascii="Symbol" w:hAnsi="Symbol" w:hint="default"/>
      </w:rPr>
    </w:lvl>
    <w:lvl w:ilvl="7" w:tplc="04090003" w:tentative="1">
      <w:start w:val="1"/>
      <w:numFmt w:val="bullet"/>
      <w:lvlText w:val="o"/>
      <w:lvlJc w:val="left"/>
      <w:pPr>
        <w:tabs>
          <w:tab w:val="num" w:pos="9480"/>
        </w:tabs>
        <w:ind w:left="9480" w:hanging="360"/>
      </w:pPr>
      <w:rPr>
        <w:rFonts w:ascii="Courier New" w:hAnsi="Courier New" w:cs="Courier New" w:hint="default"/>
      </w:rPr>
    </w:lvl>
    <w:lvl w:ilvl="8" w:tplc="04090005" w:tentative="1">
      <w:start w:val="1"/>
      <w:numFmt w:val="bullet"/>
      <w:lvlText w:val=""/>
      <w:lvlJc w:val="left"/>
      <w:pPr>
        <w:tabs>
          <w:tab w:val="num" w:pos="10200"/>
        </w:tabs>
        <w:ind w:left="10200" w:hanging="360"/>
      </w:pPr>
      <w:rPr>
        <w:rFonts w:ascii="Wingdings" w:hAnsi="Wingdings" w:hint="default"/>
      </w:rPr>
    </w:lvl>
  </w:abstractNum>
  <w:abstractNum w:abstractNumId="34">
    <w:nsid w:val="5B2B5592"/>
    <w:multiLevelType w:val="hybridMultilevel"/>
    <w:tmpl w:val="05F4BAB2"/>
    <w:lvl w:ilvl="0" w:tplc="5518F298">
      <w:start w:val="1"/>
      <w:numFmt w:val="bullet"/>
      <w:lvlText w:val=""/>
      <w:lvlJc w:val="left"/>
      <w:pPr>
        <w:tabs>
          <w:tab w:val="num" w:pos="782"/>
        </w:tabs>
        <w:ind w:left="782" w:hanging="36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5D9F5E02"/>
    <w:multiLevelType w:val="hybridMultilevel"/>
    <w:tmpl w:val="85A0ACE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6">
    <w:nsid w:val="5E4B394D"/>
    <w:multiLevelType w:val="hybridMultilevel"/>
    <w:tmpl w:val="DACEC0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0D62C66"/>
    <w:multiLevelType w:val="hybridMultilevel"/>
    <w:tmpl w:val="DDEA0F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1BF14F7"/>
    <w:multiLevelType w:val="hybridMultilevel"/>
    <w:tmpl w:val="5AC4AD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0">
    <w:nsid w:val="6F527E69"/>
    <w:multiLevelType w:val="hybridMultilevel"/>
    <w:tmpl w:val="D1D434DC"/>
    <w:lvl w:ilvl="0" w:tplc="5518F298">
      <w:start w:val="1"/>
      <w:numFmt w:val="bullet"/>
      <w:lvlText w:val=""/>
      <w:lvlJc w:val="left"/>
      <w:pPr>
        <w:tabs>
          <w:tab w:val="num" w:pos="902"/>
        </w:tabs>
        <w:ind w:left="902" w:hanging="362"/>
      </w:pPr>
      <w:rPr>
        <w:rFonts w:ascii="Symbol" w:hAnsi="Symbol"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41">
    <w:nsid w:val="6F6556F1"/>
    <w:multiLevelType w:val="hybridMultilevel"/>
    <w:tmpl w:val="27D464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54B0BCF"/>
    <w:multiLevelType w:val="hybridMultilevel"/>
    <w:tmpl w:val="534274E4"/>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43">
    <w:nsid w:val="77CA4C30"/>
    <w:multiLevelType w:val="hybridMultilevel"/>
    <w:tmpl w:val="27BEF53A"/>
    <w:lvl w:ilvl="0" w:tplc="5518F298">
      <w:start w:val="1"/>
      <w:numFmt w:val="bullet"/>
      <w:lvlText w:val=""/>
      <w:lvlJc w:val="left"/>
      <w:pPr>
        <w:tabs>
          <w:tab w:val="num" w:pos="782"/>
        </w:tabs>
        <w:ind w:left="782" w:hanging="36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9DE7E8B"/>
    <w:multiLevelType w:val="hybridMultilevel"/>
    <w:tmpl w:val="DF7E98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7B0F47CE"/>
    <w:multiLevelType w:val="hybridMultilevel"/>
    <w:tmpl w:val="EDA8D1B6"/>
    <w:lvl w:ilvl="0" w:tplc="5518F298">
      <w:start w:val="1"/>
      <w:numFmt w:val="bullet"/>
      <w:lvlText w:val=""/>
      <w:lvlJc w:val="left"/>
      <w:pPr>
        <w:tabs>
          <w:tab w:val="num" w:pos="782"/>
        </w:tabs>
        <w:ind w:left="782" w:hanging="36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9"/>
  </w:num>
  <w:num w:numId="2">
    <w:abstractNumId w:val="22"/>
  </w:num>
  <w:num w:numId="3">
    <w:abstractNumId w:val="3"/>
  </w:num>
  <w:num w:numId="4">
    <w:abstractNumId w:val="35"/>
  </w:num>
  <w:num w:numId="5">
    <w:abstractNumId w:val="2"/>
  </w:num>
  <w:num w:numId="6">
    <w:abstractNumId w:val="31"/>
  </w:num>
  <w:num w:numId="7">
    <w:abstractNumId w:val="38"/>
  </w:num>
  <w:num w:numId="8">
    <w:abstractNumId w:val="44"/>
  </w:num>
  <w:num w:numId="9">
    <w:abstractNumId w:val="16"/>
  </w:num>
  <w:num w:numId="10">
    <w:abstractNumId w:val="37"/>
  </w:num>
  <w:num w:numId="11">
    <w:abstractNumId w:val="21"/>
  </w:num>
  <w:num w:numId="12">
    <w:abstractNumId w:val="36"/>
  </w:num>
  <w:num w:numId="13">
    <w:abstractNumId w:val="1"/>
  </w:num>
  <w:num w:numId="14">
    <w:abstractNumId w:val="26"/>
  </w:num>
  <w:num w:numId="15">
    <w:abstractNumId w:val="30"/>
  </w:num>
  <w:num w:numId="16">
    <w:abstractNumId w:val="42"/>
  </w:num>
  <w:num w:numId="17">
    <w:abstractNumId w:val="41"/>
  </w:num>
  <w:num w:numId="18">
    <w:abstractNumId w:val="13"/>
  </w:num>
  <w:num w:numId="19">
    <w:abstractNumId w:val="20"/>
  </w:num>
  <w:num w:numId="20">
    <w:abstractNumId w:val="11"/>
  </w:num>
  <w:num w:numId="21">
    <w:abstractNumId w:val="18"/>
  </w:num>
  <w:num w:numId="22">
    <w:abstractNumId w:val="32"/>
  </w:num>
  <w:num w:numId="23">
    <w:abstractNumId w:val="6"/>
  </w:num>
  <w:num w:numId="24">
    <w:abstractNumId w:val="10"/>
  </w:num>
  <w:num w:numId="25">
    <w:abstractNumId w:val="14"/>
  </w:num>
  <w:num w:numId="26">
    <w:abstractNumId w:val="34"/>
  </w:num>
  <w:num w:numId="27">
    <w:abstractNumId w:val="5"/>
  </w:num>
  <w:num w:numId="28">
    <w:abstractNumId w:val="28"/>
  </w:num>
  <w:num w:numId="29">
    <w:abstractNumId w:val="4"/>
  </w:num>
  <w:num w:numId="30">
    <w:abstractNumId w:val="24"/>
  </w:num>
  <w:num w:numId="31">
    <w:abstractNumId w:val="23"/>
  </w:num>
  <w:num w:numId="32">
    <w:abstractNumId w:val="12"/>
  </w:num>
  <w:num w:numId="33">
    <w:abstractNumId w:val="29"/>
  </w:num>
  <w:num w:numId="34">
    <w:abstractNumId w:val="27"/>
  </w:num>
  <w:num w:numId="35">
    <w:abstractNumId w:val="45"/>
  </w:num>
  <w:num w:numId="36">
    <w:abstractNumId w:val="33"/>
  </w:num>
  <w:num w:numId="37">
    <w:abstractNumId w:val="19"/>
  </w:num>
  <w:num w:numId="38">
    <w:abstractNumId w:val="9"/>
  </w:num>
  <w:num w:numId="39">
    <w:abstractNumId w:val="43"/>
  </w:num>
  <w:num w:numId="40">
    <w:abstractNumId w:val="15"/>
  </w:num>
  <w:num w:numId="41">
    <w:abstractNumId w:val="25"/>
  </w:num>
  <w:num w:numId="42">
    <w:abstractNumId w:val="8"/>
  </w:num>
  <w:num w:numId="43">
    <w:abstractNumId w:val="40"/>
  </w:num>
  <w:num w:numId="44">
    <w:abstractNumId w:val="0"/>
  </w:num>
  <w:num w:numId="45">
    <w:abstractNumId w:val="7"/>
  </w:num>
  <w:num w:numId="46">
    <w:abstractNumId w:val="1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2D2D"/>
    <w:rsid w:val="0000604F"/>
    <w:rsid w:val="0000767A"/>
    <w:rsid w:val="0001105B"/>
    <w:rsid w:val="000120FE"/>
    <w:rsid w:val="00016165"/>
    <w:rsid w:val="00016AC5"/>
    <w:rsid w:val="00017CF0"/>
    <w:rsid w:val="00026CBD"/>
    <w:rsid w:val="0003033D"/>
    <w:rsid w:val="00031A72"/>
    <w:rsid w:val="0003546F"/>
    <w:rsid w:val="000362D8"/>
    <w:rsid w:val="00037969"/>
    <w:rsid w:val="00042FC5"/>
    <w:rsid w:val="00043607"/>
    <w:rsid w:val="0004618E"/>
    <w:rsid w:val="00051025"/>
    <w:rsid w:val="00060E82"/>
    <w:rsid w:val="00077A73"/>
    <w:rsid w:val="00081B46"/>
    <w:rsid w:val="000824D1"/>
    <w:rsid w:val="0008254A"/>
    <w:rsid w:val="00084A37"/>
    <w:rsid w:val="00094C18"/>
    <w:rsid w:val="00097D28"/>
    <w:rsid w:val="000A0631"/>
    <w:rsid w:val="000B34AB"/>
    <w:rsid w:val="000B595F"/>
    <w:rsid w:val="000B696A"/>
    <w:rsid w:val="000D15B8"/>
    <w:rsid w:val="000D16AB"/>
    <w:rsid w:val="000D2350"/>
    <w:rsid w:val="000D3199"/>
    <w:rsid w:val="000D3C08"/>
    <w:rsid w:val="000D5AD8"/>
    <w:rsid w:val="000E722B"/>
    <w:rsid w:val="000F3315"/>
    <w:rsid w:val="000F41F2"/>
    <w:rsid w:val="000F4ABB"/>
    <w:rsid w:val="0010195D"/>
    <w:rsid w:val="00101982"/>
    <w:rsid w:val="001029B9"/>
    <w:rsid w:val="001106B9"/>
    <w:rsid w:val="001178A7"/>
    <w:rsid w:val="001220C6"/>
    <w:rsid w:val="0012733E"/>
    <w:rsid w:val="00131584"/>
    <w:rsid w:val="00134AE4"/>
    <w:rsid w:val="00135866"/>
    <w:rsid w:val="0013595A"/>
    <w:rsid w:val="001379F1"/>
    <w:rsid w:val="001457AF"/>
    <w:rsid w:val="001467DA"/>
    <w:rsid w:val="001506A9"/>
    <w:rsid w:val="0015219D"/>
    <w:rsid w:val="00156642"/>
    <w:rsid w:val="00160540"/>
    <w:rsid w:val="00162971"/>
    <w:rsid w:val="0016467D"/>
    <w:rsid w:val="00176134"/>
    <w:rsid w:val="001810C9"/>
    <w:rsid w:val="00182DD5"/>
    <w:rsid w:val="00185899"/>
    <w:rsid w:val="00186957"/>
    <w:rsid w:val="00186A70"/>
    <w:rsid w:val="001901EF"/>
    <w:rsid w:val="00191BA1"/>
    <w:rsid w:val="00192EEB"/>
    <w:rsid w:val="0019768B"/>
    <w:rsid w:val="001A20FB"/>
    <w:rsid w:val="001A2C19"/>
    <w:rsid w:val="001A2E0D"/>
    <w:rsid w:val="001A43DE"/>
    <w:rsid w:val="001A6620"/>
    <w:rsid w:val="001A6B9E"/>
    <w:rsid w:val="001B1B8A"/>
    <w:rsid w:val="001B1CEE"/>
    <w:rsid w:val="001B1E6B"/>
    <w:rsid w:val="001B2A30"/>
    <w:rsid w:val="001B2E59"/>
    <w:rsid w:val="001C19C8"/>
    <w:rsid w:val="001C48D8"/>
    <w:rsid w:val="001C680D"/>
    <w:rsid w:val="001D2467"/>
    <w:rsid w:val="001D5CBF"/>
    <w:rsid w:val="001D7F8A"/>
    <w:rsid w:val="001E03CC"/>
    <w:rsid w:val="001E3DE1"/>
    <w:rsid w:val="001E3FEB"/>
    <w:rsid w:val="001E4A02"/>
    <w:rsid w:val="001E5727"/>
    <w:rsid w:val="001E65B6"/>
    <w:rsid w:val="00202FF8"/>
    <w:rsid w:val="002044D3"/>
    <w:rsid w:val="0020555D"/>
    <w:rsid w:val="00210225"/>
    <w:rsid w:val="002123E7"/>
    <w:rsid w:val="00213EE3"/>
    <w:rsid w:val="00222A4D"/>
    <w:rsid w:val="00222E57"/>
    <w:rsid w:val="00224B16"/>
    <w:rsid w:val="00225A8C"/>
    <w:rsid w:val="00234A27"/>
    <w:rsid w:val="002366D7"/>
    <w:rsid w:val="002404B4"/>
    <w:rsid w:val="00240E8E"/>
    <w:rsid w:val="00244B65"/>
    <w:rsid w:val="00254189"/>
    <w:rsid w:val="00254E29"/>
    <w:rsid w:val="00260FDA"/>
    <w:rsid w:val="00262D03"/>
    <w:rsid w:val="00263557"/>
    <w:rsid w:val="00263806"/>
    <w:rsid w:val="0026381F"/>
    <w:rsid w:val="002659F1"/>
    <w:rsid w:val="00267F31"/>
    <w:rsid w:val="00270510"/>
    <w:rsid w:val="00270901"/>
    <w:rsid w:val="00273E4C"/>
    <w:rsid w:val="002743DD"/>
    <w:rsid w:val="002779F4"/>
    <w:rsid w:val="0028121D"/>
    <w:rsid w:val="00281BAB"/>
    <w:rsid w:val="00287E79"/>
    <w:rsid w:val="00291B20"/>
    <w:rsid w:val="002928F9"/>
    <w:rsid w:val="0029440F"/>
    <w:rsid w:val="002A47B0"/>
    <w:rsid w:val="002A48F4"/>
    <w:rsid w:val="002A4FF1"/>
    <w:rsid w:val="002A5D07"/>
    <w:rsid w:val="002A7DC0"/>
    <w:rsid w:val="002B17D2"/>
    <w:rsid w:val="002B5469"/>
    <w:rsid w:val="002C2AF4"/>
    <w:rsid w:val="002C4F9A"/>
    <w:rsid w:val="002C5568"/>
    <w:rsid w:val="002C631A"/>
    <w:rsid w:val="002C64B8"/>
    <w:rsid w:val="002C6A52"/>
    <w:rsid w:val="002D341F"/>
    <w:rsid w:val="002D3E52"/>
    <w:rsid w:val="002D6809"/>
    <w:rsid w:val="002F06BD"/>
    <w:rsid w:val="002F6FC6"/>
    <w:rsid w:val="002F7111"/>
    <w:rsid w:val="003016B7"/>
    <w:rsid w:val="00301F0F"/>
    <w:rsid w:val="0031567F"/>
    <w:rsid w:val="00326274"/>
    <w:rsid w:val="003276DD"/>
    <w:rsid w:val="003278D4"/>
    <w:rsid w:val="003310D6"/>
    <w:rsid w:val="00331C04"/>
    <w:rsid w:val="00333C83"/>
    <w:rsid w:val="00340183"/>
    <w:rsid w:val="00340B84"/>
    <w:rsid w:val="003515AA"/>
    <w:rsid w:val="003558AD"/>
    <w:rsid w:val="003612A9"/>
    <w:rsid w:val="003634B2"/>
    <w:rsid w:val="00363682"/>
    <w:rsid w:val="003655B7"/>
    <w:rsid w:val="00374106"/>
    <w:rsid w:val="00377DC9"/>
    <w:rsid w:val="00383CC9"/>
    <w:rsid w:val="00383EFE"/>
    <w:rsid w:val="003976D5"/>
    <w:rsid w:val="003A1B22"/>
    <w:rsid w:val="003A2E98"/>
    <w:rsid w:val="003A409B"/>
    <w:rsid w:val="003A782A"/>
    <w:rsid w:val="003B4AEC"/>
    <w:rsid w:val="003C29F0"/>
    <w:rsid w:val="003C3F0A"/>
    <w:rsid w:val="003C4840"/>
    <w:rsid w:val="003D0B96"/>
    <w:rsid w:val="003D189B"/>
    <w:rsid w:val="003D2F6C"/>
    <w:rsid w:val="003D6C68"/>
    <w:rsid w:val="003D745A"/>
    <w:rsid w:val="003E3C7B"/>
    <w:rsid w:val="003E5076"/>
    <w:rsid w:val="003E7A78"/>
    <w:rsid w:val="003E7F2E"/>
    <w:rsid w:val="003F4CA4"/>
    <w:rsid w:val="00401C78"/>
    <w:rsid w:val="00403472"/>
    <w:rsid w:val="00404E2F"/>
    <w:rsid w:val="00405938"/>
    <w:rsid w:val="00406EBF"/>
    <w:rsid w:val="004078A1"/>
    <w:rsid w:val="00413228"/>
    <w:rsid w:val="004159D0"/>
    <w:rsid w:val="0041633D"/>
    <w:rsid w:val="004213E4"/>
    <w:rsid w:val="00421421"/>
    <w:rsid w:val="0042281E"/>
    <w:rsid w:val="00431C50"/>
    <w:rsid w:val="00432037"/>
    <w:rsid w:val="00434C4E"/>
    <w:rsid w:val="004377D2"/>
    <w:rsid w:val="004458C0"/>
    <w:rsid w:val="00445EC7"/>
    <w:rsid w:val="00450938"/>
    <w:rsid w:val="00450EE9"/>
    <w:rsid w:val="00452A39"/>
    <w:rsid w:val="004577FF"/>
    <w:rsid w:val="0046454F"/>
    <w:rsid w:val="0046766F"/>
    <w:rsid w:val="004715F3"/>
    <w:rsid w:val="0047161B"/>
    <w:rsid w:val="00472FB5"/>
    <w:rsid w:val="004732F3"/>
    <w:rsid w:val="0047558B"/>
    <w:rsid w:val="00475594"/>
    <w:rsid w:val="00480C8B"/>
    <w:rsid w:val="004826BD"/>
    <w:rsid w:val="00482ABA"/>
    <w:rsid w:val="00492762"/>
    <w:rsid w:val="00492C60"/>
    <w:rsid w:val="0049398A"/>
    <w:rsid w:val="004A4C90"/>
    <w:rsid w:val="004B216A"/>
    <w:rsid w:val="004B2990"/>
    <w:rsid w:val="004B3D0C"/>
    <w:rsid w:val="004B76DC"/>
    <w:rsid w:val="004C0149"/>
    <w:rsid w:val="004C3BA9"/>
    <w:rsid w:val="004D022D"/>
    <w:rsid w:val="004D51C6"/>
    <w:rsid w:val="004E1D26"/>
    <w:rsid w:val="004E4D11"/>
    <w:rsid w:val="004E6A01"/>
    <w:rsid w:val="00503C93"/>
    <w:rsid w:val="00506D32"/>
    <w:rsid w:val="0051734B"/>
    <w:rsid w:val="00520C34"/>
    <w:rsid w:val="0052268C"/>
    <w:rsid w:val="005233AF"/>
    <w:rsid w:val="00530100"/>
    <w:rsid w:val="00535949"/>
    <w:rsid w:val="00543D5E"/>
    <w:rsid w:val="00543F2F"/>
    <w:rsid w:val="00547287"/>
    <w:rsid w:val="00547BC0"/>
    <w:rsid w:val="00547F42"/>
    <w:rsid w:val="00550E15"/>
    <w:rsid w:val="00551F64"/>
    <w:rsid w:val="005552DF"/>
    <w:rsid w:val="00555F80"/>
    <w:rsid w:val="00556624"/>
    <w:rsid w:val="005574BB"/>
    <w:rsid w:val="00561481"/>
    <w:rsid w:val="005637D6"/>
    <w:rsid w:val="00564901"/>
    <w:rsid w:val="00564CFC"/>
    <w:rsid w:val="005705E0"/>
    <w:rsid w:val="0057163F"/>
    <w:rsid w:val="00571F41"/>
    <w:rsid w:val="00575DBC"/>
    <w:rsid w:val="00576E5D"/>
    <w:rsid w:val="0057726F"/>
    <w:rsid w:val="00581809"/>
    <w:rsid w:val="00583FA8"/>
    <w:rsid w:val="0058413D"/>
    <w:rsid w:val="00594847"/>
    <w:rsid w:val="00595051"/>
    <w:rsid w:val="00596645"/>
    <w:rsid w:val="005967A0"/>
    <w:rsid w:val="005A331A"/>
    <w:rsid w:val="005A4BF2"/>
    <w:rsid w:val="005B2E78"/>
    <w:rsid w:val="005B5594"/>
    <w:rsid w:val="005B745D"/>
    <w:rsid w:val="005C03D9"/>
    <w:rsid w:val="005C30ED"/>
    <w:rsid w:val="005C4A1C"/>
    <w:rsid w:val="005C5885"/>
    <w:rsid w:val="005D006A"/>
    <w:rsid w:val="005D0CC8"/>
    <w:rsid w:val="005D4022"/>
    <w:rsid w:val="005D4B80"/>
    <w:rsid w:val="005D5CFC"/>
    <w:rsid w:val="005E01F1"/>
    <w:rsid w:val="005E1837"/>
    <w:rsid w:val="005E2CE2"/>
    <w:rsid w:val="005E51E4"/>
    <w:rsid w:val="005E5D1F"/>
    <w:rsid w:val="005E737C"/>
    <w:rsid w:val="005F04A7"/>
    <w:rsid w:val="005F16ED"/>
    <w:rsid w:val="005F16FB"/>
    <w:rsid w:val="005F575D"/>
    <w:rsid w:val="005F617D"/>
    <w:rsid w:val="0060174E"/>
    <w:rsid w:val="006051A2"/>
    <w:rsid w:val="00606072"/>
    <w:rsid w:val="0060753B"/>
    <w:rsid w:val="00607668"/>
    <w:rsid w:val="00611D43"/>
    <w:rsid w:val="00612D48"/>
    <w:rsid w:val="006134B0"/>
    <w:rsid w:val="0061388B"/>
    <w:rsid w:val="00613D10"/>
    <w:rsid w:val="00613FA7"/>
    <w:rsid w:val="00614308"/>
    <w:rsid w:val="00616B45"/>
    <w:rsid w:val="0062018A"/>
    <w:rsid w:val="00624D00"/>
    <w:rsid w:val="00625785"/>
    <w:rsid w:val="006279C8"/>
    <w:rsid w:val="00627D93"/>
    <w:rsid w:val="00630D9B"/>
    <w:rsid w:val="00631953"/>
    <w:rsid w:val="00632B6E"/>
    <w:rsid w:val="006439EC"/>
    <w:rsid w:val="00651383"/>
    <w:rsid w:val="006518CB"/>
    <w:rsid w:val="006521F7"/>
    <w:rsid w:val="00657FFB"/>
    <w:rsid w:val="006613FF"/>
    <w:rsid w:val="00663ED0"/>
    <w:rsid w:val="00666EC0"/>
    <w:rsid w:val="00675025"/>
    <w:rsid w:val="00683D16"/>
    <w:rsid w:val="0068539C"/>
    <w:rsid w:val="00692225"/>
    <w:rsid w:val="006A2037"/>
    <w:rsid w:val="006A2748"/>
    <w:rsid w:val="006A2FF6"/>
    <w:rsid w:val="006A31D3"/>
    <w:rsid w:val="006A4AC5"/>
    <w:rsid w:val="006A6484"/>
    <w:rsid w:val="006A6F8C"/>
    <w:rsid w:val="006A781B"/>
    <w:rsid w:val="006B4590"/>
    <w:rsid w:val="006B55E2"/>
    <w:rsid w:val="006C035B"/>
    <w:rsid w:val="006C23B8"/>
    <w:rsid w:val="006C340C"/>
    <w:rsid w:val="006D1F74"/>
    <w:rsid w:val="006D4DA0"/>
    <w:rsid w:val="006E1250"/>
    <w:rsid w:val="006E2DA4"/>
    <w:rsid w:val="006E637C"/>
    <w:rsid w:val="006F0653"/>
    <w:rsid w:val="006F140E"/>
    <w:rsid w:val="006F33CE"/>
    <w:rsid w:val="006F48B6"/>
    <w:rsid w:val="006F5C71"/>
    <w:rsid w:val="0070347C"/>
    <w:rsid w:val="00705927"/>
    <w:rsid w:val="007061A3"/>
    <w:rsid w:val="007142F1"/>
    <w:rsid w:val="00716BD0"/>
    <w:rsid w:val="007176C1"/>
    <w:rsid w:val="00720796"/>
    <w:rsid w:val="007209F5"/>
    <w:rsid w:val="00722830"/>
    <w:rsid w:val="0072737F"/>
    <w:rsid w:val="00730630"/>
    <w:rsid w:val="00742AF1"/>
    <w:rsid w:val="0074467A"/>
    <w:rsid w:val="00744AD1"/>
    <w:rsid w:val="00745EBE"/>
    <w:rsid w:val="00765E45"/>
    <w:rsid w:val="00767E4B"/>
    <w:rsid w:val="00772567"/>
    <w:rsid w:val="00781A28"/>
    <w:rsid w:val="00784CBD"/>
    <w:rsid w:val="00787051"/>
    <w:rsid w:val="00790797"/>
    <w:rsid w:val="007A0A0C"/>
    <w:rsid w:val="007B168A"/>
    <w:rsid w:val="007B2496"/>
    <w:rsid w:val="007B58A1"/>
    <w:rsid w:val="007C3181"/>
    <w:rsid w:val="007C3C0D"/>
    <w:rsid w:val="007C5E7B"/>
    <w:rsid w:val="007C619D"/>
    <w:rsid w:val="007D2D46"/>
    <w:rsid w:val="007D39C8"/>
    <w:rsid w:val="007D6461"/>
    <w:rsid w:val="007E13C3"/>
    <w:rsid w:val="007E1669"/>
    <w:rsid w:val="007E49A5"/>
    <w:rsid w:val="007F0298"/>
    <w:rsid w:val="007F0F7A"/>
    <w:rsid w:val="007F55CB"/>
    <w:rsid w:val="00800946"/>
    <w:rsid w:val="00807265"/>
    <w:rsid w:val="00807BBE"/>
    <w:rsid w:val="00807D65"/>
    <w:rsid w:val="00821B0D"/>
    <w:rsid w:val="00831968"/>
    <w:rsid w:val="00832A0C"/>
    <w:rsid w:val="00833AF8"/>
    <w:rsid w:val="00833CC7"/>
    <w:rsid w:val="00835DF7"/>
    <w:rsid w:val="00837933"/>
    <w:rsid w:val="00844750"/>
    <w:rsid w:val="00844D48"/>
    <w:rsid w:val="0084538F"/>
    <w:rsid w:val="00855B3B"/>
    <w:rsid w:val="00855D32"/>
    <w:rsid w:val="00857D53"/>
    <w:rsid w:val="00861D73"/>
    <w:rsid w:val="00861EF6"/>
    <w:rsid w:val="0086732E"/>
    <w:rsid w:val="00871ADA"/>
    <w:rsid w:val="008734AA"/>
    <w:rsid w:val="00876755"/>
    <w:rsid w:val="00877F9D"/>
    <w:rsid w:val="00881134"/>
    <w:rsid w:val="00883BB9"/>
    <w:rsid w:val="00885188"/>
    <w:rsid w:val="0088773F"/>
    <w:rsid w:val="00890135"/>
    <w:rsid w:val="00891F61"/>
    <w:rsid w:val="00891FD2"/>
    <w:rsid w:val="0089301B"/>
    <w:rsid w:val="00893935"/>
    <w:rsid w:val="00893FF7"/>
    <w:rsid w:val="008A2B49"/>
    <w:rsid w:val="008A6E45"/>
    <w:rsid w:val="008B44C4"/>
    <w:rsid w:val="008B6DFB"/>
    <w:rsid w:val="008B7890"/>
    <w:rsid w:val="008C376E"/>
    <w:rsid w:val="008C484C"/>
    <w:rsid w:val="008C6655"/>
    <w:rsid w:val="008C6F8E"/>
    <w:rsid w:val="008D36C8"/>
    <w:rsid w:val="008E7FAE"/>
    <w:rsid w:val="008F1A9E"/>
    <w:rsid w:val="008F6CF3"/>
    <w:rsid w:val="008F73E1"/>
    <w:rsid w:val="008F7D9D"/>
    <w:rsid w:val="00901884"/>
    <w:rsid w:val="00902D50"/>
    <w:rsid w:val="00911BF7"/>
    <w:rsid w:val="00917EF3"/>
    <w:rsid w:val="009207F8"/>
    <w:rsid w:val="00931505"/>
    <w:rsid w:val="00931E63"/>
    <w:rsid w:val="00934908"/>
    <w:rsid w:val="00941947"/>
    <w:rsid w:val="00941BF9"/>
    <w:rsid w:val="00947611"/>
    <w:rsid w:val="009541DC"/>
    <w:rsid w:val="0095425B"/>
    <w:rsid w:val="00954F61"/>
    <w:rsid w:val="009578C4"/>
    <w:rsid w:val="00960234"/>
    <w:rsid w:val="009644D5"/>
    <w:rsid w:val="009718F2"/>
    <w:rsid w:val="00973483"/>
    <w:rsid w:val="00976B2C"/>
    <w:rsid w:val="00977EC8"/>
    <w:rsid w:val="00981A6F"/>
    <w:rsid w:val="00993C56"/>
    <w:rsid w:val="009A6ACE"/>
    <w:rsid w:val="009B7A17"/>
    <w:rsid w:val="009C2D18"/>
    <w:rsid w:val="009D05E2"/>
    <w:rsid w:val="009D0949"/>
    <w:rsid w:val="009D3A8C"/>
    <w:rsid w:val="009D4AFF"/>
    <w:rsid w:val="009D647C"/>
    <w:rsid w:val="009D6F45"/>
    <w:rsid w:val="009E7956"/>
    <w:rsid w:val="009F3641"/>
    <w:rsid w:val="009F5221"/>
    <w:rsid w:val="009F5B10"/>
    <w:rsid w:val="00A00DDA"/>
    <w:rsid w:val="00A01EB8"/>
    <w:rsid w:val="00A0231D"/>
    <w:rsid w:val="00A029C8"/>
    <w:rsid w:val="00A06BDD"/>
    <w:rsid w:val="00A133AF"/>
    <w:rsid w:val="00A213E2"/>
    <w:rsid w:val="00A21CEB"/>
    <w:rsid w:val="00A2492E"/>
    <w:rsid w:val="00A332EF"/>
    <w:rsid w:val="00A351B9"/>
    <w:rsid w:val="00A3600C"/>
    <w:rsid w:val="00A54C7E"/>
    <w:rsid w:val="00A56480"/>
    <w:rsid w:val="00A63C60"/>
    <w:rsid w:val="00A675A9"/>
    <w:rsid w:val="00A67C77"/>
    <w:rsid w:val="00A75A47"/>
    <w:rsid w:val="00A80C0B"/>
    <w:rsid w:val="00A820E4"/>
    <w:rsid w:val="00A82A19"/>
    <w:rsid w:val="00A83C03"/>
    <w:rsid w:val="00A865F3"/>
    <w:rsid w:val="00A86960"/>
    <w:rsid w:val="00A92A9F"/>
    <w:rsid w:val="00A95FC7"/>
    <w:rsid w:val="00A97B71"/>
    <w:rsid w:val="00AA038F"/>
    <w:rsid w:val="00AC1847"/>
    <w:rsid w:val="00AC3F32"/>
    <w:rsid w:val="00AC67A1"/>
    <w:rsid w:val="00AC7977"/>
    <w:rsid w:val="00AD1127"/>
    <w:rsid w:val="00AD2D89"/>
    <w:rsid w:val="00AD3B4F"/>
    <w:rsid w:val="00AD7270"/>
    <w:rsid w:val="00AD761E"/>
    <w:rsid w:val="00AE267B"/>
    <w:rsid w:val="00AE352C"/>
    <w:rsid w:val="00AE3ED7"/>
    <w:rsid w:val="00AF3E23"/>
    <w:rsid w:val="00AF3F7F"/>
    <w:rsid w:val="00B04C50"/>
    <w:rsid w:val="00B14071"/>
    <w:rsid w:val="00B15D59"/>
    <w:rsid w:val="00B16807"/>
    <w:rsid w:val="00B217CD"/>
    <w:rsid w:val="00B2785C"/>
    <w:rsid w:val="00B3050A"/>
    <w:rsid w:val="00B32E2D"/>
    <w:rsid w:val="00B36B30"/>
    <w:rsid w:val="00B42DE5"/>
    <w:rsid w:val="00B447FF"/>
    <w:rsid w:val="00B51B28"/>
    <w:rsid w:val="00B56D75"/>
    <w:rsid w:val="00B56E98"/>
    <w:rsid w:val="00B571D0"/>
    <w:rsid w:val="00B57D2D"/>
    <w:rsid w:val="00B61990"/>
    <w:rsid w:val="00B6675F"/>
    <w:rsid w:val="00B70DFD"/>
    <w:rsid w:val="00B711DE"/>
    <w:rsid w:val="00B71801"/>
    <w:rsid w:val="00B75816"/>
    <w:rsid w:val="00B86FB9"/>
    <w:rsid w:val="00B90B14"/>
    <w:rsid w:val="00B911A9"/>
    <w:rsid w:val="00B92AFB"/>
    <w:rsid w:val="00B93DB1"/>
    <w:rsid w:val="00BA3935"/>
    <w:rsid w:val="00BC07F0"/>
    <w:rsid w:val="00BC4E13"/>
    <w:rsid w:val="00BD2A14"/>
    <w:rsid w:val="00BE08FD"/>
    <w:rsid w:val="00BE3630"/>
    <w:rsid w:val="00BE3935"/>
    <w:rsid w:val="00BE6AE4"/>
    <w:rsid w:val="00BF0556"/>
    <w:rsid w:val="00BF1034"/>
    <w:rsid w:val="00C00EAA"/>
    <w:rsid w:val="00C00F55"/>
    <w:rsid w:val="00C06DA2"/>
    <w:rsid w:val="00C10172"/>
    <w:rsid w:val="00C10434"/>
    <w:rsid w:val="00C132F6"/>
    <w:rsid w:val="00C21210"/>
    <w:rsid w:val="00C2339B"/>
    <w:rsid w:val="00C24ADA"/>
    <w:rsid w:val="00C261F8"/>
    <w:rsid w:val="00C33100"/>
    <w:rsid w:val="00C33ED4"/>
    <w:rsid w:val="00C36B9B"/>
    <w:rsid w:val="00C371C5"/>
    <w:rsid w:val="00C443B4"/>
    <w:rsid w:val="00C466CE"/>
    <w:rsid w:val="00C60875"/>
    <w:rsid w:val="00C61589"/>
    <w:rsid w:val="00C62981"/>
    <w:rsid w:val="00C717AF"/>
    <w:rsid w:val="00C767E8"/>
    <w:rsid w:val="00C829F6"/>
    <w:rsid w:val="00C87DFD"/>
    <w:rsid w:val="00C87FA0"/>
    <w:rsid w:val="00C917D5"/>
    <w:rsid w:val="00C95169"/>
    <w:rsid w:val="00CA275A"/>
    <w:rsid w:val="00CA311F"/>
    <w:rsid w:val="00CA3FC1"/>
    <w:rsid w:val="00CA458A"/>
    <w:rsid w:val="00CB19D3"/>
    <w:rsid w:val="00CB3EA3"/>
    <w:rsid w:val="00CC067F"/>
    <w:rsid w:val="00CC17D6"/>
    <w:rsid w:val="00CC4BD1"/>
    <w:rsid w:val="00CC61CB"/>
    <w:rsid w:val="00CC755E"/>
    <w:rsid w:val="00CD045A"/>
    <w:rsid w:val="00CD0B02"/>
    <w:rsid w:val="00CD1A71"/>
    <w:rsid w:val="00CD1FBB"/>
    <w:rsid w:val="00CD233D"/>
    <w:rsid w:val="00CD44A9"/>
    <w:rsid w:val="00CD591E"/>
    <w:rsid w:val="00CE284F"/>
    <w:rsid w:val="00CE5D92"/>
    <w:rsid w:val="00CF2AA6"/>
    <w:rsid w:val="00CF36DB"/>
    <w:rsid w:val="00CF436C"/>
    <w:rsid w:val="00CF4D70"/>
    <w:rsid w:val="00D016B5"/>
    <w:rsid w:val="00D034F1"/>
    <w:rsid w:val="00D10597"/>
    <w:rsid w:val="00D17300"/>
    <w:rsid w:val="00D21AD3"/>
    <w:rsid w:val="00D22306"/>
    <w:rsid w:val="00D2676F"/>
    <w:rsid w:val="00D273D8"/>
    <w:rsid w:val="00D27D5E"/>
    <w:rsid w:val="00D30E80"/>
    <w:rsid w:val="00D313B8"/>
    <w:rsid w:val="00D32C8B"/>
    <w:rsid w:val="00D356F4"/>
    <w:rsid w:val="00D421FE"/>
    <w:rsid w:val="00D4282B"/>
    <w:rsid w:val="00D433B0"/>
    <w:rsid w:val="00D4585A"/>
    <w:rsid w:val="00D45F25"/>
    <w:rsid w:val="00D51CBE"/>
    <w:rsid w:val="00D53041"/>
    <w:rsid w:val="00D57068"/>
    <w:rsid w:val="00D579C4"/>
    <w:rsid w:val="00D60292"/>
    <w:rsid w:val="00D61D92"/>
    <w:rsid w:val="00D66475"/>
    <w:rsid w:val="00D66A64"/>
    <w:rsid w:val="00D72257"/>
    <w:rsid w:val="00D77231"/>
    <w:rsid w:val="00D83655"/>
    <w:rsid w:val="00D838EB"/>
    <w:rsid w:val="00D9070B"/>
    <w:rsid w:val="00D938BC"/>
    <w:rsid w:val="00DA3797"/>
    <w:rsid w:val="00DA3BE9"/>
    <w:rsid w:val="00DA7D40"/>
    <w:rsid w:val="00DB1781"/>
    <w:rsid w:val="00DB3555"/>
    <w:rsid w:val="00DB4503"/>
    <w:rsid w:val="00DB543A"/>
    <w:rsid w:val="00DC04A7"/>
    <w:rsid w:val="00DC13B3"/>
    <w:rsid w:val="00DC2FEC"/>
    <w:rsid w:val="00DC3B97"/>
    <w:rsid w:val="00DD02E2"/>
    <w:rsid w:val="00DD205B"/>
    <w:rsid w:val="00DD2F03"/>
    <w:rsid w:val="00DD4DDE"/>
    <w:rsid w:val="00DD5FC2"/>
    <w:rsid w:val="00DD67C1"/>
    <w:rsid w:val="00DE2D2D"/>
    <w:rsid w:val="00DE5643"/>
    <w:rsid w:val="00DE6D90"/>
    <w:rsid w:val="00DF002F"/>
    <w:rsid w:val="00DF7CAA"/>
    <w:rsid w:val="00E00507"/>
    <w:rsid w:val="00E00D41"/>
    <w:rsid w:val="00E0244D"/>
    <w:rsid w:val="00E04FEF"/>
    <w:rsid w:val="00E065F1"/>
    <w:rsid w:val="00E10AC2"/>
    <w:rsid w:val="00E11A48"/>
    <w:rsid w:val="00E12C7F"/>
    <w:rsid w:val="00E12FF0"/>
    <w:rsid w:val="00E152E5"/>
    <w:rsid w:val="00E17DCB"/>
    <w:rsid w:val="00E202E4"/>
    <w:rsid w:val="00E211E1"/>
    <w:rsid w:val="00E32982"/>
    <w:rsid w:val="00E350B2"/>
    <w:rsid w:val="00E36FE5"/>
    <w:rsid w:val="00E4332F"/>
    <w:rsid w:val="00E51750"/>
    <w:rsid w:val="00E569EE"/>
    <w:rsid w:val="00E57A48"/>
    <w:rsid w:val="00E65D24"/>
    <w:rsid w:val="00E81E94"/>
    <w:rsid w:val="00E82607"/>
    <w:rsid w:val="00E83AE8"/>
    <w:rsid w:val="00E8434A"/>
    <w:rsid w:val="00E87E82"/>
    <w:rsid w:val="00E9754B"/>
    <w:rsid w:val="00EA0E33"/>
    <w:rsid w:val="00EA4AE1"/>
    <w:rsid w:val="00EA579A"/>
    <w:rsid w:val="00EA5E23"/>
    <w:rsid w:val="00EA6029"/>
    <w:rsid w:val="00EB1135"/>
    <w:rsid w:val="00EB361D"/>
    <w:rsid w:val="00EB409D"/>
    <w:rsid w:val="00EB45E7"/>
    <w:rsid w:val="00EB5CD0"/>
    <w:rsid w:val="00EB5D06"/>
    <w:rsid w:val="00EB752F"/>
    <w:rsid w:val="00EC1523"/>
    <w:rsid w:val="00EC2965"/>
    <w:rsid w:val="00ED0BCE"/>
    <w:rsid w:val="00ED0FB2"/>
    <w:rsid w:val="00ED1058"/>
    <w:rsid w:val="00ED4567"/>
    <w:rsid w:val="00ED7747"/>
    <w:rsid w:val="00EE148E"/>
    <w:rsid w:val="00EE1605"/>
    <w:rsid w:val="00EE4EFF"/>
    <w:rsid w:val="00EF0FDF"/>
    <w:rsid w:val="00EF1055"/>
    <w:rsid w:val="00EF145D"/>
    <w:rsid w:val="00EF1498"/>
    <w:rsid w:val="00EF297B"/>
    <w:rsid w:val="00EF3ACA"/>
    <w:rsid w:val="00F1475A"/>
    <w:rsid w:val="00F163DF"/>
    <w:rsid w:val="00F2322A"/>
    <w:rsid w:val="00F248A1"/>
    <w:rsid w:val="00F255AC"/>
    <w:rsid w:val="00F26F04"/>
    <w:rsid w:val="00F27920"/>
    <w:rsid w:val="00F30C6F"/>
    <w:rsid w:val="00F35CEF"/>
    <w:rsid w:val="00F35D77"/>
    <w:rsid w:val="00F36688"/>
    <w:rsid w:val="00F45071"/>
    <w:rsid w:val="00F45664"/>
    <w:rsid w:val="00F4638C"/>
    <w:rsid w:val="00F46ECF"/>
    <w:rsid w:val="00F47851"/>
    <w:rsid w:val="00F56A6C"/>
    <w:rsid w:val="00F7404A"/>
    <w:rsid w:val="00F74880"/>
    <w:rsid w:val="00F75FE0"/>
    <w:rsid w:val="00F8584F"/>
    <w:rsid w:val="00F86CF1"/>
    <w:rsid w:val="00F872DF"/>
    <w:rsid w:val="00F93E54"/>
    <w:rsid w:val="00FA5A79"/>
    <w:rsid w:val="00FB0BFE"/>
    <w:rsid w:val="00FB1851"/>
    <w:rsid w:val="00FB1A59"/>
    <w:rsid w:val="00FB2FB0"/>
    <w:rsid w:val="00FB4263"/>
    <w:rsid w:val="00FB4C51"/>
    <w:rsid w:val="00FB7745"/>
    <w:rsid w:val="00FB7DDB"/>
    <w:rsid w:val="00FC021C"/>
    <w:rsid w:val="00FC6AB3"/>
    <w:rsid w:val="00FC712C"/>
    <w:rsid w:val="00FD2845"/>
    <w:rsid w:val="00FD3CFB"/>
    <w:rsid w:val="00FD7DA6"/>
    <w:rsid w:val="00FE4879"/>
    <w:rsid w:val="00FE6A57"/>
    <w:rsid w:val="00FF1DBD"/>
    <w:rsid w:val="00FF1FA1"/>
    <w:rsid w:val="00FF40B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link w:val="Bullet1GCar"/>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6_GR"/>
    <w:basedOn w:val="Normal"/>
    <w:next w:val="Normal"/>
    <w:rsid w:val="00716BD0"/>
    <w:pPr>
      <w:pBdr>
        <w:bottom w:val="single" w:sz="4" w:space="4" w:color="auto"/>
      </w:pBdr>
      <w:spacing w:line="240" w:lineRule="auto"/>
    </w:pPr>
    <w:rPr>
      <w:b/>
      <w:sz w:val="18"/>
    </w:rPr>
  </w:style>
  <w:style w:type="paragraph" w:styleId="FootnoteText">
    <w:name w:val="footnote text"/>
    <w:aliases w:val="5_G,Footnote Text Char1,Footnote Text Char Char,Footnote Text Char2 Char Char,Footnote Text Char1 Char Char Char,Footnote Text Char Char Char Char Char,Footnote Text Char Char1 Char Char Char,EUMC_Lábjegyzetszöveg + 13 pt,Félkövér,Dolt,Car"/>
    <w:basedOn w:val="Normal"/>
    <w:link w:val="FootnoteTextChar"/>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7_GR"/>
    <w:rsid w:val="00716BD0"/>
    <w:rPr>
      <w:rFonts w:ascii="Times New Roman" w:hAnsi="Times New Roman"/>
      <w:b/>
      <w:sz w:val="18"/>
      <w:lang w:val="fr-CH"/>
    </w:rPr>
  </w:style>
  <w:style w:type="paragraph" w:styleId="Footer">
    <w:name w:val="footer"/>
    <w:aliases w:val="3_G,3_GR"/>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character" w:customStyle="1" w:styleId="Bullet1GCar">
    <w:name w:val="_Bullet 1_G Car"/>
    <w:link w:val="Bullet1G"/>
    <w:rsid w:val="00FE4879"/>
    <w:rPr>
      <w:lang w:val="fr-CH" w:eastAsia="en-US"/>
    </w:rPr>
  </w:style>
  <w:style w:type="table" w:styleId="TableGrid">
    <w:name w:val="Table Grid"/>
    <w:basedOn w:val="TableNormal"/>
    <w:rsid w:val="00B7180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Footnote Text Char1 Char,Footnote Text Char Char Char,Footnote Text Char2 Char Char Char,Footnote Text Char1 Char Char Char Char,Footnote Text Char Char Char Char Char Char,Footnote Text Char Char1 Char Char Char Char"/>
    <w:link w:val="FootnoteText"/>
    <w:locked/>
    <w:rsid w:val="00DC04A7"/>
    <w:rPr>
      <w:sz w:val="18"/>
      <w:lang w:val="fr-CH" w:eastAsia="en-US"/>
    </w:rPr>
  </w:style>
  <w:style w:type="character" w:styleId="CommentReference">
    <w:name w:val="annotation reference"/>
    <w:rsid w:val="0052268C"/>
    <w:rPr>
      <w:sz w:val="16"/>
      <w:szCs w:val="16"/>
    </w:rPr>
  </w:style>
  <w:style w:type="paragraph" w:styleId="CommentText">
    <w:name w:val="annotation text"/>
    <w:basedOn w:val="Normal"/>
    <w:link w:val="CommentTextChar"/>
    <w:rsid w:val="0052268C"/>
  </w:style>
  <w:style w:type="character" w:customStyle="1" w:styleId="CommentTextChar">
    <w:name w:val="Comment Text Char"/>
    <w:link w:val="CommentText"/>
    <w:rsid w:val="0052268C"/>
    <w:rPr>
      <w:lang w:val="fr-CH" w:eastAsia="en-US"/>
    </w:rPr>
  </w:style>
  <w:style w:type="paragraph" w:styleId="CommentSubject">
    <w:name w:val="annotation subject"/>
    <w:basedOn w:val="CommentText"/>
    <w:next w:val="CommentText"/>
    <w:link w:val="CommentSubjectChar"/>
    <w:rsid w:val="0052268C"/>
    <w:rPr>
      <w:b/>
      <w:bCs/>
    </w:rPr>
  </w:style>
  <w:style w:type="character" w:customStyle="1" w:styleId="CommentSubjectChar">
    <w:name w:val="Comment Subject Char"/>
    <w:link w:val="CommentSubject"/>
    <w:rsid w:val="0052268C"/>
    <w:rPr>
      <w:b/>
      <w:bCs/>
      <w:lang w:val="fr-CH" w:eastAsia="en-US"/>
    </w:rPr>
  </w:style>
  <w:style w:type="paragraph" w:styleId="BalloonText">
    <w:name w:val="Balloon Text"/>
    <w:basedOn w:val="Normal"/>
    <w:link w:val="BalloonTextChar"/>
    <w:rsid w:val="0052268C"/>
    <w:pPr>
      <w:spacing w:line="240" w:lineRule="auto"/>
    </w:pPr>
    <w:rPr>
      <w:rFonts w:ascii="Tahoma" w:hAnsi="Tahoma"/>
      <w:sz w:val="16"/>
      <w:szCs w:val="16"/>
    </w:rPr>
  </w:style>
  <w:style w:type="character" w:customStyle="1" w:styleId="BalloonTextChar">
    <w:name w:val="Balloon Text Char"/>
    <w:link w:val="BalloonText"/>
    <w:rsid w:val="0052268C"/>
    <w:rPr>
      <w:rFonts w:ascii="Tahoma" w:hAnsi="Tahoma" w:cs="Tahoma"/>
      <w:sz w:val="16"/>
      <w:szCs w:val="16"/>
      <w:lang w:val="fr-CH" w:eastAsia="en-US"/>
    </w:rPr>
  </w:style>
  <w:style w:type="paragraph" w:customStyle="1" w:styleId="SingleTxt">
    <w:name w:val="__Single Txt"/>
    <w:basedOn w:val="Normal"/>
    <w:rsid w:val="0073063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spacing w:val="4"/>
      <w:w w:val="103"/>
      <w:kern w:val="14"/>
      <w:lang w:val="en-GB"/>
    </w:rPr>
  </w:style>
  <w:style w:type="paragraph" w:styleId="PlainText">
    <w:name w:val="Plain Text"/>
    <w:basedOn w:val="Normal"/>
    <w:link w:val="PlainTextChar"/>
    <w:rsid w:val="00730630"/>
    <w:pPr>
      <w:suppressAutoHyphens w:val="0"/>
      <w:spacing w:line="240" w:lineRule="auto"/>
    </w:pPr>
    <w:rPr>
      <w:rFonts w:ascii="Courier New" w:eastAsia="SimSun" w:hAnsi="Courier New"/>
      <w:sz w:val="24"/>
      <w:lang w:val="x-none" w:eastAsia="zh-CN"/>
    </w:rPr>
  </w:style>
  <w:style w:type="character" w:customStyle="1" w:styleId="PlainTextChar">
    <w:name w:val="Plain Text Char"/>
    <w:link w:val="PlainText"/>
    <w:rsid w:val="00730630"/>
    <w:rPr>
      <w:rFonts w:ascii="Courier New" w:eastAsia="SimSun" w:hAnsi="Courier New" w:cs="Courier New"/>
      <w:sz w:val="24"/>
      <w:lang w:eastAsia="zh-CN"/>
    </w:rPr>
  </w:style>
  <w:style w:type="paragraph" w:customStyle="1" w:styleId="H1">
    <w:name w:val="_ H_1"/>
    <w:basedOn w:val="Normal"/>
    <w:next w:val="SingleTxt"/>
    <w:rsid w:val="00CE5D9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7" w:hanging="1267"/>
      <w:outlineLvl w:val="0"/>
    </w:pPr>
    <w:rPr>
      <w:b/>
      <w:spacing w:val="4"/>
      <w:w w:val="103"/>
      <w:kern w:val="14"/>
      <w:sz w:val="24"/>
      <w:lang w:val="en-GB"/>
    </w:rPr>
  </w:style>
  <w:style w:type="paragraph" w:customStyle="1" w:styleId="HCh">
    <w:name w:val="_ H _Ch"/>
    <w:basedOn w:val="H1"/>
    <w:next w:val="SingleTxt"/>
    <w:rsid w:val="00CE5D92"/>
    <w:pPr>
      <w:spacing w:line="300" w:lineRule="atLeast"/>
      <w:ind w:left="0" w:right="0" w:firstLine="0"/>
    </w:pPr>
    <w:rPr>
      <w:spacing w:val="-2"/>
      <w:sz w:val="28"/>
    </w:rPr>
  </w:style>
  <w:style w:type="paragraph" w:styleId="ListBullet5">
    <w:name w:val="List Bullet 5"/>
    <w:basedOn w:val="Normal"/>
    <w:rsid w:val="00CE5D92"/>
    <w:pPr>
      <w:numPr>
        <w:numId w:val="44"/>
      </w:numPr>
      <w:suppressAutoHyphens w:val="0"/>
    </w:pPr>
    <w:rPr>
      <w:spacing w:val="4"/>
      <w:w w:val="103"/>
      <w:kern w:val="14"/>
      <w:lang w:val="ru-RU"/>
    </w:rPr>
  </w:style>
  <w:style w:type="numbering" w:styleId="1ai">
    <w:name w:val="Outline List 1"/>
    <w:basedOn w:val="NoList"/>
    <w:rsid w:val="00CE5D92"/>
    <w:pPr>
      <w:numPr>
        <w:numId w:val="45"/>
      </w:numPr>
    </w:pPr>
  </w:style>
  <w:style w:type="table" w:customStyle="1" w:styleId="TabNum">
    <w:name w:val="_TabNum"/>
    <w:basedOn w:val="TableNormal"/>
    <w:rsid w:val="00890135"/>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981088">
      <w:bodyDiv w:val="1"/>
      <w:marLeft w:val="0"/>
      <w:marRight w:val="0"/>
      <w:marTop w:val="0"/>
      <w:marBottom w:val="0"/>
      <w:divBdr>
        <w:top w:val="none" w:sz="0" w:space="0" w:color="auto"/>
        <w:left w:val="none" w:sz="0" w:space="0" w:color="auto"/>
        <w:bottom w:val="none" w:sz="0" w:space="0" w:color="auto"/>
        <w:right w:val="none" w:sz="0" w:space="0" w:color="auto"/>
      </w:divBdr>
    </w:div>
    <w:div w:id="191575145">
      <w:bodyDiv w:val="1"/>
      <w:marLeft w:val="0"/>
      <w:marRight w:val="0"/>
      <w:marTop w:val="0"/>
      <w:marBottom w:val="0"/>
      <w:divBdr>
        <w:top w:val="none" w:sz="0" w:space="0" w:color="auto"/>
        <w:left w:val="none" w:sz="0" w:space="0" w:color="auto"/>
        <w:bottom w:val="none" w:sz="0" w:space="0" w:color="auto"/>
        <w:right w:val="none" w:sz="0" w:space="0" w:color="auto"/>
      </w:divBdr>
    </w:div>
    <w:div w:id="209003281">
      <w:bodyDiv w:val="1"/>
      <w:marLeft w:val="0"/>
      <w:marRight w:val="0"/>
      <w:marTop w:val="0"/>
      <w:marBottom w:val="0"/>
      <w:divBdr>
        <w:top w:val="none" w:sz="0" w:space="0" w:color="auto"/>
        <w:left w:val="none" w:sz="0" w:space="0" w:color="auto"/>
        <w:bottom w:val="none" w:sz="0" w:space="0" w:color="auto"/>
        <w:right w:val="none" w:sz="0" w:space="0" w:color="auto"/>
      </w:divBdr>
    </w:div>
    <w:div w:id="273292139">
      <w:bodyDiv w:val="1"/>
      <w:marLeft w:val="0"/>
      <w:marRight w:val="0"/>
      <w:marTop w:val="0"/>
      <w:marBottom w:val="0"/>
      <w:divBdr>
        <w:top w:val="none" w:sz="0" w:space="0" w:color="auto"/>
        <w:left w:val="none" w:sz="0" w:space="0" w:color="auto"/>
        <w:bottom w:val="none" w:sz="0" w:space="0" w:color="auto"/>
        <w:right w:val="none" w:sz="0" w:space="0" w:color="auto"/>
      </w:divBdr>
    </w:div>
    <w:div w:id="286133078">
      <w:bodyDiv w:val="1"/>
      <w:marLeft w:val="0"/>
      <w:marRight w:val="0"/>
      <w:marTop w:val="0"/>
      <w:marBottom w:val="0"/>
      <w:divBdr>
        <w:top w:val="none" w:sz="0" w:space="0" w:color="auto"/>
        <w:left w:val="none" w:sz="0" w:space="0" w:color="auto"/>
        <w:bottom w:val="none" w:sz="0" w:space="0" w:color="auto"/>
        <w:right w:val="none" w:sz="0" w:space="0" w:color="auto"/>
      </w:divBdr>
    </w:div>
    <w:div w:id="391319357">
      <w:bodyDiv w:val="1"/>
      <w:marLeft w:val="0"/>
      <w:marRight w:val="0"/>
      <w:marTop w:val="0"/>
      <w:marBottom w:val="0"/>
      <w:divBdr>
        <w:top w:val="none" w:sz="0" w:space="0" w:color="auto"/>
        <w:left w:val="none" w:sz="0" w:space="0" w:color="auto"/>
        <w:bottom w:val="none" w:sz="0" w:space="0" w:color="auto"/>
        <w:right w:val="none" w:sz="0" w:space="0" w:color="auto"/>
      </w:divBdr>
    </w:div>
    <w:div w:id="465927650">
      <w:bodyDiv w:val="1"/>
      <w:marLeft w:val="0"/>
      <w:marRight w:val="0"/>
      <w:marTop w:val="0"/>
      <w:marBottom w:val="0"/>
      <w:divBdr>
        <w:top w:val="none" w:sz="0" w:space="0" w:color="auto"/>
        <w:left w:val="none" w:sz="0" w:space="0" w:color="auto"/>
        <w:bottom w:val="none" w:sz="0" w:space="0" w:color="auto"/>
        <w:right w:val="none" w:sz="0" w:space="0" w:color="auto"/>
      </w:divBdr>
    </w:div>
    <w:div w:id="550921283">
      <w:bodyDiv w:val="1"/>
      <w:marLeft w:val="0"/>
      <w:marRight w:val="0"/>
      <w:marTop w:val="0"/>
      <w:marBottom w:val="0"/>
      <w:divBdr>
        <w:top w:val="none" w:sz="0" w:space="0" w:color="auto"/>
        <w:left w:val="none" w:sz="0" w:space="0" w:color="auto"/>
        <w:bottom w:val="none" w:sz="0" w:space="0" w:color="auto"/>
        <w:right w:val="none" w:sz="0" w:space="0" w:color="auto"/>
      </w:divBdr>
    </w:div>
    <w:div w:id="578253405">
      <w:bodyDiv w:val="1"/>
      <w:marLeft w:val="0"/>
      <w:marRight w:val="0"/>
      <w:marTop w:val="0"/>
      <w:marBottom w:val="0"/>
      <w:divBdr>
        <w:top w:val="none" w:sz="0" w:space="0" w:color="auto"/>
        <w:left w:val="none" w:sz="0" w:space="0" w:color="auto"/>
        <w:bottom w:val="none" w:sz="0" w:space="0" w:color="auto"/>
        <w:right w:val="none" w:sz="0" w:space="0" w:color="auto"/>
      </w:divBdr>
    </w:div>
    <w:div w:id="603001536">
      <w:bodyDiv w:val="1"/>
      <w:marLeft w:val="0"/>
      <w:marRight w:val="0"/>
      <w:marTop w:val="0"/>
      <w:marBottom w:val="0"/>
      <w:divBdr>
        <w:top w:val="none" w:sz="0" w:space="0" w:color="auto"/>
        <w:left w:val="none" w:sz="0" w:space="0" w:color="auto"/>
        <w:bottom w:val="none" w:sz="0" w:space="0" w:color="auto"/>
        <w:right w:val="none" w:sz="0" w:space="0" w:color="auto"/>
      </w:divBdr>
    </w:div>
    <w:div w:id="668363421">
      <w:bodyDiv w:val="1"/>
      <w:marLeft w:val="0"/>
      <w:marRight w:val="0"/>
      <w:marTop w:val="0"/>
      <w:marBottom w:val="0"/>
      <w:divBdr>
        <w:top w:val="none" w:sz="0" w:space="0" w:color="auto"/>
        <w:left w:val="none" w:sz="0" w:space="0" w:color="auto"/>
        <w:bottom w:val="none" w:sz="0" w:space="0" w:color="auto"/>
        <w:right w:val="none" w:sz="0" w:space="0" w:color="auto"/>
      </w:divBdr>
    </w:div>
    <w:div w:id="723024303">
      <w:bodyDiv w:val="1"/>
      <w:marLeft w:val="0"/>
      <w:marRight w:val="0"/>
      <w:marTop w:val="0"/>
      <w:marBottom w:val="0"/>
      <w:divBdr>
        <w:top w:val="none" w:sz="0" w:space="0" w:color="auto"/>
        <w:left w:val="none" w:sz="0" w:space="0" w:color="auto"/>
        <w:bottom w:val="none" w:sz="0" w:space="0" w:color="auto"/>
        <w:right w:val="none" w:sz="0" w:space="0" w:color="auto"/>
      </w:divBdr>
    </w:div>
    <w:div w:id="762729917">
      <w:bodyDiv w:val="1"/>
      <w:marLeft w:val="0"/>
      <w:marRight w:val="0"/>
      <w:marTop w:val="0"/>
      <w:marBottom w:val="0"/>
      <w:divBdr>
        <w:top w:val="none" w:sz="0" w:space="0" w:color="auto"/>
        <w:left w:val="none" w:sz="0" w:space="0" w:color="auto"/>
        <w:bottom w:val="none" w:sz="0" w:space="0" w:color="auto"/>
        <w:right w:val="none" w:sz="0" w:space="0" w:color="auto"/>
      </w:divBdr>
    </w:div>
    <w:div w:id="863440421">
      <w:bodyDiv w:val="1"/>
      <w:marLeft w:val="0"/>
      <w:marRight w:val="0"/>
      <w:marTop w:val="0"/>
      <w:marBottom w:val="0"/>
      <w:divBdr>
        <w:top w:val="none" w:sz="0" w:space="0" w:color="auto"/>
        <w:left w:val="none" w:sz="0" w:space="0" w:color="auto"/>
        <w:bottom w:val="none" w:sz="0" w:space="0" w:color="auto"/>
        <w:right w:val="none" w:sz="0" w:space="0" w:color="auto"/>
      </w:divBdr>
    </w:div>
    <w:div w:id="915090720">
      <w:bodyDiv w:val="1"/>
      <w:marLeft w:val="0"/>
      <w:marRight w:val="0"/>
      <w:marTop w:val="0"/>
      <w:marBottom w:val="0"/>
      <w:divBdr>
        <w:top w:val="none" w:sz="0" w:space="0" w:color="auto"/>
        <w:left w:val="none" w:sz="0" w:space="0" w:color="auto"/>
        <w:bottom w:val="none" w:sz="0" w:space="0" w:color="auto"/>
        <w:right w:val="none" w:sz="0" w:space="0" w:color="auto"/>
      </w:divBdr>
    </w:div>
    <w:div w:id="975067593">
      <w:bodyDiv w:val="1"/>
      <w:marLeft w:val="0"/>
      <w:marRight w:val="0"/>
      <w:marTop w:val="0"/>
      <w:marBottom w:val="0"/>
      <w:divBdr>
        <w:top w:val="none" w:sz="0" w:space="0" w:color="auto"/>
        <w:left w:val="none" w:sz="0" w:space="0" w:color="auto"/>
        <w:bottom w:val="none" w:sz="0" w:space="0" w:color="auto"/>
        <w:right w:val="none" w:sz="0" w:space="0" w:color="auto"/>
      </w:divBdr>
    </w:div>
    <w:div w:id="978875466">
      <w:bodyDiv w:val="1"/>
      <w:marLeft w:val="0"/>
      <w:marRight w:val="0"/>
      <w:marTop w:val="0"/>
      <w:marBottom w:val="0"/>
      <w:divBdr>
        <w:top w:val="none" w:sz="0" w:space="0" w:color="auto"/>
        <w:left w:val="none" w:sz="0" w:space="0" w:color="auto"/>
        <w:bottom w:val="none" w:sz="0" w:space="0" w:color="auto"/>
        <w:right w:val="none" w:sz="0" w:space="0" w:color="auto"/>
      </w:divBdr>
    </w:div>
    <w:div w:id="981957280">
      <w:bodyDiv w:val="1"/>
      <w:marLeft w:val="0"/>
      <w:marRight w:val="0"/>
      <w:marTop w:val="0"/>
      <w:marBottom w:val="0"/>
      <w:divBdr>
        <w:top w:val="none" w:sz="0" w:space="0" w:color="auto"/>
        <w:left w:val="none" w:sz="0" w:space="0" w:color="auto"/>
        <w:bottom w:val="none" w:sz="0" w:space="0" w:color="auto"/>
        <w:right w:val="none" w:sz="0" w:space="0" w:color="auto"/>
      </w:divBdr>
    </w:div>
    <w:div w:id="1141775845">
      <w:bodyDiv w:val="1"/>
      <w:marLeft w:val="0"/>
      <w:marRight w:val="0"/>
      <w:marTop w:val="0"/>
      <w:marBottom w:val="0"/>
      <w:divBdr>
        <w:top w:val="none" w:sz="0" w:space="0" w:color="auto"/>
        <w:left w:val="none" w:sz="0" w:space="0" w:color="auto"/>
        <w:bottom w:val="none" w:sz="0" w:space="0" w:color="auto"/>
        <w:right w:val="none" w:sz="0" w:space="0" w:color="auto"/>
      </w:divBdr>
    </w:div>
    <w:div w:id="1243489883">
      <w:bodyDiv w:val="1"/>
      <w:marLeft w:val="0"/>
      <w:marRight w:val="0"/>
      <w:marTop w:val="0"/>
      <w:marBottom w:val="0"/>
      <w:divBdr>
        <w:top w:val="none" w:sz="0" w:space="0" w:color="auto"/>
        <w:left w:val="none" w:sz="0" w:space="0" w:color="auto"/>
        <w:bottom w:val="none" w:sz="0" w:space="0" w:color="auto"/>
        <w:right w:val="none" w:sz="0" w:space="0" w:color="auto"/>
      </w:divBdr>
    </w:div>
    <w:div w:id="1270089569">
      <w:bodyDiv w:val="1"/>
      <w:marLeft w:val="0"/>
      <w:marRight w:val="0"/>
      <w:marTop w:val="0"/>
      <w:marBottom w:val="0"/>
      <w:divBdr>
        <w:top w:val="none" w:sz="0" w:space="0" w:color="auto"/>
        <w:left w:val="none" w:sz="0" w:space="0" w:color="auto"/>
        <w:bottom w:val="none" w:sz="0" w:space="0" w:color="auto"/>
        <w:right w:val="none" w:sz="0" w:space="0" w:color="auto"/>
      </w:divBdr>
    </w:div>
    <w:div w:id="1396128513">
      <w:bodyDiv w:val="1"/>
      <w:marLeft w:val="0"/>
      <w:marRight w:val="0"/>
      <w:marTop w:val="0"/>
      <w:marBottom w:val="0"/>
      <w:divBdr>
        <w:top w:val="none" w:sz="0" w:space="0" w:color="auto"/>
        <w:left w:val="none" w:sz="0" w:space="0" w:color="auto"/>
        <w:bottom w:val="none" w:sz="0" w:space="0" w:color="auto"/>
        <w:right w:val="none" w:sz="0" w:space="0" w:color="auto"/>
      </w:divBdr>
    </w:div>
    <w:div w:id="1415980351">
      <w:bodyDiv w:val="1"/>
      <w:marLeft w:val="0"/>
      <w:marRight w:val="0"/>
      <w:marTop w:val="0"/>
      <w:marBottom w:val="0"/>
      <w:divBdr>
        <w:top w:val="none" w:sz="0" w:space="0" w:color="auto"/>
        <w:left w:val="none" w:sz="0" w:space="0" w:color="auto"/>
        <w:bottom w:val="none" w:sz="0" w:space="0" w:color="auto"/>
        <w:right w:val="none" w:sz="0" w:space="0" w:color="auto"/>
      </w:divBdr>
    </w:div>
    <w:div w:id="1474560240">
      <w:bodyDiv w:val="1"/>
      <w:marLeft w:val="0"/>
      <w:marRight w:val="0"/>
      <w:marTop w:val="0"/>
      <w:marBottom w:val="0"/>
      <w:divBdr>
        <w:top w:val="none" w:sz="0" w:space="0" w:color="auto"/>
        <w:left w:val="none" w:sz="0" w:space="0" w:color="auto"/>
        <w:bottom w:val="none" w:sz="0" w:space="0" w:color="auto"/>
        <w:right w:val="none" w:sz="0" w:space="0" w:color="auto"/>
      </w:divBdr>
    </w:div>
    <w:div w:id="1478641799">
      <w:bodyDiv w:val="1"/>
      <w:marLeft w:val="0"/>
      <w:marRight w:val="0"/>
      <w:marTop w:val="0"/>
      <w:marBottom w:val="0"/>
      <w:divBdr>
        <w:top w:val="none" w:sz="0" w:space="0" w:color="auto"/>
        <w:left w:val="none" w:sz="0" w:space="0" w:color="auto"/>
        <w:bottom w:val="none" w:sz="0" w:space="0" w:color="auto"/>
        <w:right w:val="none" w:sz="0" w:space="0" w:color="auto"/>
      </w:divBdr>
    </w:div>
    <w:div w:id="1500467408">
      <w:bodyDiv w:val="1"/>
      <w:marLeft w:val="0"/>
      <w:marRight w:val="0"/>
      <w:marTop w:val="0"/>
      <w:marBottom w:val="0"/>
      <w:divBdr>
        <w:top w:val="none" w:sz="0" w:space="0" w:color="auto"/>
        <w:left w:val="none" w:sz="0" w:space="0" w:color="auto"/>
        <w:bottom w:val="none" w:sz="0" w:space="0" w:color="auto"/>
        <w:right w:val="none" w:sz="0" w:space="0" w:color="auto"/>
      </w:divBdr>
    </w:div>
    <w:div w:id="1533881767">
      <w:bodyDiv w:val="1"/>
      <w:marLeft w:val="0"/>
      <w:marRight w:val="0"/>
      <w:marTop w:val="0"/>
      <w:marBottom w:val="0"/>
      <w:divBdr>
        <w:top w:val="none" w:sz="0" w:space="0" w:color="auto"/>
        <w:left w:val="none" w:sz="0" w:space="0" w:color="auto"/>
        <w:bottom w:val="none" w:sz="0" w:space="0" w:color="auto"/>
        <w:right w:val="none" w:sz="0" w:space="0" w:color="auto"/>
      </w:divBdr>
    </w:div>
    <w:div w:id="1637637255">
      <w:bodyDiv w:val="1"/>
      <w:marLeft w:val="0"/>
      <w:marRight w:val="0"/>
      <w:marTop w:val="0"/>
      <w:marBottom w:val="0"/>
      <w:divBdr>
        <w:top w:val="none" w:sz="0" w:space="0" w:color="auto"/>
        <w:left w:val="none" w:sz="0" w:space="0" w:color="auto"/>
        <w:bottom w:val="none" w:sz="0" w:space="0" w:color="auto"/>
        <w:right w:val="none" w:sz="0" w:space="0" w:color="auto"/>
      </w:divBdr>
    </w:div>
    <w:div w:id="1661617927">
      <w:bodyDiv w:val="1"/>
      <w:marLeft w:val="0"/>
      <w:marRight w:val="0"/>
      <w:marTop w:val="0"/>
      <w:marBottom w:val="0"/>
      <w:divBdr>
        <w:top w:val="none" w:sz="0" w:space="0" w:color="auto"/>
        <w:left w:val="none" w:sz="0" w:space="0" w:color="auto"/>
        <w:bottom w:val="none" w:sz="0" w:space="0" w:color="auto"/>
        <w:right w:val="none" w:sz="0" w:space="0" w:color="auto"/>
      </w:divBdr>
    </w:div>
    <w:div w:id="1700815964">
      <w:bodyDiv w:val="1"/>
      <w:marLeft w:val="0"/>
      <w:marRight w:val="0"/>
      <w:marTop w:val="0"/>
      <w:marBottom w:val="0"/>
      <w:divBdr>
        <w:top w:val="none" w:sz="0" w:space="0" w:color="auto"/>
        <w:left w:val="none" w:sz="0" w:space="0" w:color="auto"/>
        <w:bottom w:val="none" w:sz="0" w:space="0" w:color="auto"/>
        <w:right w:val="none" w:sz="0" w:space="0" w:color="auto"/>
      </w:divBdr>
    </w:div>
    <w:div w:id="1867212741">
      <w:bodyDiv w:val="1"/>
      <w:marLeft w:val="0"/>
      <w:marRight w:val="0"/>
      <w:marTop w:val="0"/>
      <w:marBottom w:val="0"/>
      <w:divBdr>
        <w:top w:val="none" w:sz="0" w:space="0" w:color="auto"/>
        <w:left w:val="none" w:sz="0" w:space="0" w:color="auto"/>
        <w:bottom w:val="none" w:sz="0" w:space="0" w:color="auto"/>
        <w:right w:val="none" w:sz="0" w:space="0" w:color="auto"/>
      </w:divBdr>
    </w:div>
    <w:div w:id="1945116282">
      <w:bodyDiv w:val="1"/>
      <w:marLeft w:val="0"/>
      <w:marRight w:val="0"/>
      <w:marTop w:val="0"/>
      <w:marBottom w:val="0"/>
      <w:divBdr>
        <w:top w:val="none" w:sz="0" w:space="0" w:color="auto"/>
        <w:left w:val="none" w:sz="0" w:space="0" w:color="auto"/>
        <w:bottom w:val="none" w:sz="0" w:space="0" w:color="auto"/>
        <w:right w:val="none" w:sz="0" w:space="0" w:color="auto"/>
      </w:divBdr>
    </w:div>
    <w:div w:id="2022463705">
      <w:bodyDiv w:val="1"/>
      <w:marLeft w:val="0"/>
      <w:marRight w:val="0"/>
      <w:marTop w:val="0"/>
      <w:marBottom w:val="0"/>
      <w:divBdr>
        <w:top w:val="none" w:sz="0" w:space="0" w:color="auto"/>
        <w:left w:val="none" w:sz="0" w:space="0" w:color="auto"/>
        <w:bottom w:val="none" w:sz="0" w:space="0" w:color="auto"/>
        <w:right w:val="none" w:sz="0" w:space="0" w:color="auto"/>
      </w:divBdr>
    </w:div>
    <w:div w:id="2049527792">
      <w:bodyDiv w:val="1"/>
      <w:marLeft w:val="0"/>
      <w:marRight w:val="0"/>
      <w:marTop w:val="0"/>
      <w:marBottom w:val="0"/>
      <w:divBdr>
        <w:top w:val="none" w:sz="0" w:space="0" w:color="auto"/>
        <w:left w:val="none" w:sz="0" w:space="0" w:color="auto"/>
        <w:bottom w:val="none" w:sz="0" w:space="0" w:color="auto"/>
        <w:right w:val="none" w:sz="0" w:space="0" w:color="auto"/>
      </w:divBdr>
    </w:div>
    <w:div w:id="2055690112">
      <w:bodyDiv w:val="1"/>
      <w:marLeft w:val="0"/>
      <w:marRight w:val="0"/>
      <w:marTop w:val="0"/>
      <w:marBottom w:val="0"/>
      <w:divBdr>
        <w:top w:val="none" w:sz="0" w:space="0" w:color="auto"/>
        <w:left w:val="none" w:sz="0" w:space="0" w:color="auto"/>
        <w:bottom w:val="none" w:sz="0" w:space="0" w:color="auto"/>
        <w:right w:val="none" w:sz="0" w:space="0" w:color="auto"/>
      </w:divBdr>
    </w:div>
    <w:div w:id="2080979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33662</Words>
  <Characters>191879</Characters>
  <Application>Microsoft Office Word</Application>
  <DocSecurity>4</DocSecurity>
  <Lines>1598</Lines>
  <Paragraphs>450</Paragraphs>
  <ScaleCrop>false</ScaleCrop>
  <HeadingPairs>
    <vt:vector size="2" baseType="variant">
      <vt:variant>
        <vt:lpstr>Title</vt:lpstr>
      </vt:variant>
      <vt:variant>
        <vt:i4>1</vt:i4>
      </vt:variant>
    </vt:vector>
  </HeadingPairs>
  <TitlesOfParts>
    <vt:vector size="1" baseType="lpstr">
      <vt:lpstr>CRC/C/LAO/2</vt:lpstr>
    </vt:vector>
  </TitlesOfParts>
  <Company>Corine</Company>
  <LinksUpToDate>false</LinksUpToDate>
  <CharactersWithSpaces>225091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CRC/C/LAO/2</dc:title>
  <dc:subject>Semi final</dc:subject>
  <dc:creator>Clère</dc:creator>
  <cp:keywords/>
  <cp:lastModifiedBy>DCM</cp:lastModifiedBy>
  <cp:revision>4</cp:revision>
  <cp:lastPrinted>2010-08-03T08:05:00Z</cp:lastPrinted>
  <dcterms:created xsi:type="dcterms:W3CDTF">2010-10-25T13:46:00Z</dcterms:created>
  <dcterms:modified xsi:type="dcterms:W3CDTF">2010-10-25T14:37:00Z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horSkypeName">
    <vt:lpwstr>edwinobaalders</vt:lpwstr>
  </property>
</Properties>
</file>