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202B62">
                <w:t>C/FRA/1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02B62">
              <w:rPr>
                <w:lang w:val="en-US"/>
              </w:rPr>
              <w:t>7 February 2013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A74BB" w:rsidRPr="00BA74BB" w:rsidRDefault="00BA74BB" w:rsidP="00BA74BB">
      <w:pPr>
        <w:spacing w:before="120"/>
        <w:rPr>
          <w:b/>
          <w:sz w:val="24"/>
          <w:szCs w:val="24"/>
        </w:rPr>
      </w:pPr>
      <w:r w:rsidRPr="00BA74BB">
        <w:rPr>
          <w:b/>
          <w:sz w:val="24"/>
          <w:szCs w:val="24"/>
        </w:rPr>
        <w:t xml:space="preserve">Комитет по насильственным исчезновениям </w:t>
      </w:r>
    </w:p>
    <w:p w:rsidR="00BA74BB" w:rsidRPr="00BA74BB" w:rsidRDefault="00BA74BB" w:rsidP="00BA74BB">
      <w:pPr>
        <w:pStyle w:val="HMGR"/>
      </w:pPr>
      <w:r w:rsidRPr="00BA74BB">
        <w:tab/>
      </w:r>
      <w:r w:rsidRPr="00BA74BB">
        <w:tab/>
        <w:t xml:space="preserve">Рассмотрение докладов, представленных государствами-участниками в соответствии со статьей 29 Конвенции </w:t>
      </w:r>
    </w:p>
    <w:p w:rsidR="00BA74BB" w:rsidRPr="00BA74BB" w:rsidRDefault="00BA74BB" w:rsidP="00BA74BB">
      <w:pPr>
        <w:pStyle w:val="HChGR"/>
      </w:pPr>
      <w:r w:rsidRPr="00BA74BB">
        <w:tab/>
      </w:r>
      <w:r w:rsidRPr="00BA74BB">
        <w:tab/>
        <w:t>Доклады государ</w:t>
      </w:r>
      <w:r>
        <w:t>ств-участников в соответствии с</w:t>
      </w:r>
      <w:r>
        <w:rPr>
          <w:lang w:val="en-US"/>
        </w:rPr>
        <w:t> </w:t>
      </w:r>
      <w:r w:rsidRPr="00BA74BB">
        <w:t>пунктом 1 статьи</w:t>
      </w:r>
      <w:r w:rsidRPr="00BA74BB">
        <w:rPr>
          <w:lang w:val="en-US"/>
        </w:rPr>
        <w:t> </w:t>
      </w:r>
      <w:r w:rsidRPr="00BA74BB">
        <w:t>29 Конвенции, подлежащие представлению в 2012 году</w:t>
      </w:r>
    </w:p>
    <w:p w:rsidR="00292480" w:rsidRDefault="00BA74BB" w:rsidP="00BA74BB">
      <w:pPr>
        <w:pStyle w:val="HMGR"/>
        <w:rPr>
          <w:b w:val="0"/>
          <w:lang w:val="en-US" w:eastAsia="en-US"/>
        </w:rPr>
      </w:pPr>
      <w:r w:rsidRPr="00BA74BB">
        <w:tab/>
      </w:r>
      <w:r w:rsidRPr="00BA74BB">
        <w:tab/>
        <w:t>Франция</w:t>
      </w:r>
      <w:r w:rsidRPr="00BA74BB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BA74BB">
        <w:rPr>
          <w:b w:val="0"/>
          <w:lang w:eastAsia="en-US"/>
        </w:rPr>
        <w:t xml:space="preserve"> </w:t>
      </w:r>
    </w:p>
    <w:p w:rsidR="00F53112" w:rsidRDefault="008C2060" w:rsidP="00BA74BB">
      <w:pPr>
        <w:pStyle w:val="SingleTxtGR"/>
        <w:jc w:val="right"/>
      </w:pPr>
      <w:r w:rsidRPr="008C2060">
        <w:t>[21 декабря 2012 года]</w:t>
      </w:r>
    </w:p>
    <w:p w:rsidR="00F53112" w:rsidRDefault="00F53112" w:rsidP="00F53112">
      <w:pPr>
        <w:pStyle w:val="SingleTxtGR"/>
        <w:suppressAutoHyphens/>
        <w:ind w:left="0" w:right="0"/>
        <w:jc w:val="left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F53112" w:rsidRDefault="00F53112" w:rsidP="00F5311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9E06A3" w:rsidRPr="009E06A3" w:rsidRDefault="0029579E" w:rsidP="009E06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  <w:t>I</w:t>
      </w:r>
      <w:r w:rsidRPr="004D4606">
        <w:t>.</w:t>
      </w:r>
      <w:r w:rsidRPr="004D4606">
        <w:tab/>
      </w:r>
      <w:r w:rsidR="009E06A3" w:rsidRPr="009E06A3">
        <w:t>Введение</w:t>
      </w:r>
      <w:r w:rsidR="004D4606" w:rsidRPr="004D4606">
        <w:t xml:space="preserve"> </w:t>
      </w:r>
      <w:r w:rsidR="009E06A3" w:rsidRPr="009E06A3">
        <w:tab/>
      </w:r>
      <w:r w:rsidR="009E06A3" w:rsidRPr="009E06A3">
        <w:tab/>
        <w:t>1–5</w:t>
      </w:r>
      <w:r w:rsidR="009E06A3" w:rsidRPr="009E06A3">
        <w:tab/>
        <w:t>3</w:t>
      </w:r>
    </w:p>
    <w:p w:rsidR="009E06A3" w:rsidRPr="009E06A3" w:rsidRDefault="009E06A3" w:rsidP="00BE58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4D4606">
        <w:tab/>
      </w:r>
      <w:r w:rsidRPr="009E06A3">
        <w:t>II.</w:t>
      </w:r>
      <w:r w:rsidRPr="009E06A3">
        <w:tab/>
        <w:t xml:space="preserve">Нормативно-правовая база запрещения насильственных </w:t>
      </w:r>
      <w:r w:rsidR="00BE58A3">
        <w:br/>
      </w:r>
      <w:r w:rsidRPr="009E06A3">
        <w:t>исчезновений</w:t>
      </w:r>
      <w:r w:rsidR="004D4606" w:rsidRPr="004D4606">
        <w:t xml:space="preserve"> </w:t>
      </w:r>
      <w:r w:rsidRPr="009E06A3">
        <w:tab/>
      </w:r>
      <w:r w:rsidRPr="009E06A3">
        <w:tab/>
        <w:t>6–21</w:t>
      </w:r>
      <w:r w:rsidRPr="009E06A3">
        <w:tab/>
        <w:t>3</w:t>
      </w:r>
    </w:p>
    <w:p w:rsidR="009E06A3" w:rsidRPr="009E06A3" w:rsidRDefault="009E06A3" w:rsidP="009E06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A.</w:t>
      </w:r>
      <w:r w:rsidRPr="009E06A3">
        <w:tab/>
        <w:t>Адаптация национального законодательства</w:t>
      </w:r>
      <w:r w:rsidR="004D4606" w:rsidRPr="004D4606">
        <w:t xml:space="preserve"> </w:t>
      </w:r>
      <w:r w:rsidRPr="009E06A3">
        <w:tab/>
      </w:r>
      <w:r w:rsidRPr="009E06A3">
        <w:tab/>
        <w:t>6–12</w:t>
      </w:r>
      <w:r w:rsidRPr="009E06A3">
        <w:tab/>
        <w:t>3</w:t>
      </w:r>
    </w:p>
    <w:p w:rsidR="009E06A3" w:rsidRPr="009E06A3" w:rsidRDefault="009E06A3" w:rsidP="00BE58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425"/>
        <w:jc w:val="left"/>
      </w:pPr>
      <w:r w:rsidRPr="009E06A3">
        <w:t>B.</w:t>
      </w:r>
      <w:r w:rsidRPr="009E06A3">
        <w:tab/>
        <w:t xml:space="preserve">Случаи насильственных или недобровольных исчезновений </w:t>
      </w:r>
      <w:r w:rsidRPr="009E06A3">
        <w:br/>
        <w:t xml:space="preserve">во Франции и применение положений о предупреждении </w:t>
      </w:r>
      <w:r w:rsidR="00BE58A3" w:rsidRPr="00BE58A3">
        <w:br/>
      </w:r>
      <w:r w:rsidRPr="009E06A3">
        <w:t>этого преступления и наказани</w:t>
      </w:r>
      <w:r w:rsidR="00BE58A3">
        <w:t>и</w:t>
      </w:r>
      <w:r w:rsidRPr="009E06A3">
        <w:t xml:space="preserve"> за него</w:t>
      </w:r>
      <w:r w:rsidR="004D4606" w:rsidRPr="004D4606">
        <w:t xml:space="preserve"> </w:t>
      </w:r>
      <w:r w:rsidRPr="009E06A3">
        <w:tab/>
      </w:r>
      <w:r w:rsidRPr="009E06A3">
        <w:tab/>
        <w:t>13</w:t>
      </w:r>
      <w:r w:rsidRPr="009E06A3">
        <w:tab/>
        <w:t>5</w:t>
      </w:r>
    </w:p>
    <w:p w:rsidR="009E06A3" w:rsidRPr="009E06A3" w:rsidRDefault="009E06A3" w:rsidP="009E06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C.</w:t>
      </w:r>
      <w:r w:rsidRPr="009E06A3">
        <w:tab/>
        <w:t>Содействие осуществлению Конвенции</w:t>
      </w:r>
      <w:r w:rsidR="004D4606" w:rsidRPr="004D4606">
        <w:t xml:space="preserve"> </w:t>
      </w:r>
      <w:r w:rsidRPr="009E06A3">
        <w:tab/>
      </w:r>
      <w:r w:rsidRPr="009E06A3">
        <w:tab/>
        <w:t>14–21</w:t>
      </w:r>
      <w:r w:rsidRPr="009E06A3">
        <w:tab/>
        <w:t>5</w:t>
      </w:r>
    </w:p>
    <w:p w:rsidR="009E06A3" w:rsidRPr="009E06A3" w:rsidRDefault="00CE78EA" w:rsidP="009E06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="009E06A3" w:rsidRPr="009E06A3">
        <w:t>III.</w:t>
      </w:r>
      <w:r w:rsidR="009E06A3" w:rsidRPr="009E06A3">
        <w:tab/>
        <w:t>Выполнение положений Конвенции</w:t>
      </w:r>
      <w:r w:rsidR="004D4606" w:rsidRPr="004D4606">
        <w:t xml:space="preserve"> </w:t>
      </w:r>
      <w:r w:rsidR="009E06A3" w:rsidRPr="009E06A3">
        <w:tab/>
      </w:r>
      <w:r w:rsidR="009E06A3" w:rsidRPr="009E06A3">
        <w:tab/>
        <w:t>22–218</w:t>
      </w:r>
      <w:r w:rsidR="009E06A3" w:rsidRPr="009E06A3">
        <w:tab/>
        <w:t>6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1. Абсолютное запрещение насильственных исчезновений</w:t>
      </w:r>
      <w:r w:rsidR="004D4606">
        <w:rPr>
          <w:lang w:val="en-US"/>
        </w:rPr>
        <w:t xml:space="preserve"> </w:t>
      </w:r>
      <w:r w:rsidRPr="009E06A3">
        <w:tab/>
      </w:r>
      <w:r w:rsidRPr="009E06A3">
        <w:tab/>
        <w:t>22–31</w:t>
      </w:r>
      <w:r w:rsidRPr="009E06A3">
        <w:tab/>
        <w:t>6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2. Определение насильственного исчезновения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32–36</w:t>
      </w:r>
      <w:r w:rsidR="0023653C">
        <w:tab/>
        <w:t>9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3. Расследование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37–40</w:t>
      </w:r>
      <w:r w:rsidR="0023653C">
        <w:tab/>
        <w:t>10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4. Уголовная ответственность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41</w:t>
      </w:r>
      <w:r w:rsidR="0023653C">
        <w:tab/>
        <w:t>10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5. Преступление против человечности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42–45</w:t>
      </w:r>
      <w:r w:rsidR="0023653C">
        <w:tab/>
        <w:t>10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6. Порядок привлечения к уголовной ответственности</w:t>
      </w:r>
      <w:r w:rsidR="004D4606" w:rsidRPr="004D4606">
        <w:t xml:space="preserve"> </w:t>
      </w:r>
      <w:r w:rsidR="0023653C">
        <w:tab/>
      </w:r>
      <w:r w:rsidR="0023653C">
        <w:tab/>
        <w:t>46–51</w:t>
      </w:r>
      <w:r w:rsidR="0023653C">
        <w:tab/>
        <w:t>11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7. Применимые наказания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52–53</w:t>
      </w:r>
      <w:r w:rsidR="0023653C">
        <w:tab/>
        <w:t>12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8. Срок давности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54–57</w:t>
      </w:r>
      <w:r w:rsidR="0023653C">
        <w:tab/>
        <w:t>13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9. Компетенция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58–60</w:t>
      </w:r>
      <w:r w:rsidR="0023653C">
        <w:tab/>
        <w:t>14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10. Временное содержание под стражей</w:t>
      </w:r>
      <w:r w:rsidR="004D4606">
        <w:rPr>
          <w:lang w:val="en-US"/>
        </w:rPr>
        <w:t xml:space="preserve"> </w:t>
      </w:r>
      <w:r w:rsidRPr="009E06A3">
        <w:tab/>
      </w:r>
      <w:r w:rsidRPr="009E06A3">
        <w:tab/>
        <w:t>61–</w:t>
      </w:r>
      <w:r w:rsidR="0023653C">
        <w:t>67</w:t>
      </w:r>
      <w:r w:rsidR="0023653C">
        <w:tab/>
        <w:t>15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11. Обязательство "либо выдай, либо суди"</w:t>
      </w:r>
      <w:r w:rsidR="004D4606" w:rsidRPr="004D4606">
        <w:t xml:space="preserve"> </w:t>
      </w:r>
      <w:r w:rsidR="0023653C">
        <w:tab/>
      </w:r>
      <w:r w:rsidR="0023653C">
        <w:tab/>
        <w:t>68–74</w:t>
      </w:r>
      <w:r w:rsidR="0023653C">
        <w:tab/>
        <w:t>15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12. Уведомление и расследование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75–84</w:t>
      </w:r>
      <w:r w:rsidR="0023653C">
        <w:tab/>
        <w:t>17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13. Выдача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85–90</w:t>
      </w:r>
      <w:r w:rsidR="0023653C">
        <w:tab/>
        <w:t>20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14. Взаимная правовая помощь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91–93</w:t>
      </w:r>
      <w:r w:rsidR="0023653C">
        <w:tab/>
        <w:t>21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15. Международное сотрудничество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94</w:t>
      </w:r>
      <w:r w:rsidR="0023653C">
        <w:tab/>
        <w:t>21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 xml:space="preserve">Статья 16. </w:t>
      </w:r>
      <w:proofErr w:type="spellStart"/>
      <w:r w:rsidRPr="009E06A3">
        <w:t>Невыдворение</w:t>
      </w:r>
      <w:proofErr w:type="spellEnd"/>
      <w:r w:rsidR="004D4606">
        <w:rPr>
          <w:lang w:val="en-US"/>
        </w:rPr>
        <w:t xml:space="preserve"> </w:t>
      </w:r>
      <w:r w:rsidR="0023653C">
        <w:tab/>
      </w:r>
      <w:r w:rsidR="0023653C">
        <w:tab/>
        <w:t>95–101</w:t>
      </w:r>
      <w:r w:rsidR="0023653C">
        <w:tab/>
        <w:t>21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17. Запрещение тайного содержания под стражей</w:t>
      </w:r>
      <w:r w:rsidR="004D4606" w:rsidRPr="004D4606">
        <w:t xml:space="preserve"> </w:t>
      </w:r>
      <w:r w:rsidR="0023653C">
        <w:tab/>
      </w:r>
      <w:r w:rsidR="0023653C">
        <w:tab/>
        <w:t>102–157</w:t>
      </w:r>
      <w:r w:rsidR="0023653C">
        <w:tab/>
        <w:t>22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18. Информация о лице, лишенном свободы</w:t>
      </w:r>
      <w:r w:rsidR="004D4606" w:rsidRPr="004D4606">
        <w:t xml:space="preserve"> </w:t>
      </w:r>
      <w:r w:rsidR="0023653C">
        <w:tab/>
      </w:r>
      <w:r w:rsidR="0023653C">
        <w:tab/>
        <w:t>158–162</w:t>
      </w:r>
      <w:r w:rsidR="0023653C">
        <w:tab/>
        <w:t>34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19. Защита личных сведений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163–169</w:t>
      </w:r>
      <w:r w:rsidR="0023653C">
        <w:tab/>
        <w:t>34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20. Ограничения права на получение информации</w:t>
      </w:r>
      <w:r w:rsidR="004D4606" w:rsidRPr="004D4606">
        <w:t xml:space="preserve"> </w:t>
      </w:r>
      <w:r w:rsidRPr="009E06A3">
        <w:tab/>
      </w:r>
      <w:r w:rsidRPr="009E06A3">
        <w:tab/>
        <w:t>170–171</w:t>
      </w:r>
      <w:r w:rsidRPr="009E06A3">
        <w:tab/>
      </w:r>
      <w:r w:rsidR="0023653C">
        <w:t>36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21. Освобождение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172–175</w:t>
      </w:r>
      <w:r w:rsidR="0023653C">
        <w:tab/>
        <w:t>36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 xml:space="preserve">Статья 22. Наказания за воспрепятствование использованию средств </w:t>
      </w:r>
      <w:r w:rsidR="00CE78EA">
        <w:br/>
      </w:r>
      <w:r w:rsidRPr="009E06A3">
        <w:t>правовой защиты и отказ в предоставлении информации</w:t>
      </w:r>
      <w:r w:rsidR="004D4606" w:rsidRPr="004D4606">
        <w:t xml:space="preserve"> </w:t>
      </w:r>
      <w:r w:rsidR="0023653C">
        <w:tab/>
      </w:r>
      <w:r w:rsidR="0023653C">
        <w:tab/>
        <w:t>176–177</w:t>
      </w:r>
      <w:r w:rsidR="0023653C">
        <w:tab/>
        <w:t>37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23. Профессиональная подготовка</w:t>
      </w:r>
      <w:r w:rsidR="004D4606">
        <w:rPr>
          <w:lang w:val="en-US"/>
        </w:rPr>
        <w:t xml:space="preserve"> </w:t>
      </w:r>
      <w:r w:rsidR="0023653C">
        <w:tab/>
      </w:r>
      <w:r w:rsidR="0023653C">
        <w:tab/>
        <w:t>178–183</w:t>
      </w:r>
      <w:r w:rsidR="0023653C">
        <w:tab/>
        <w:t>37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24. Права жертв</w:t>
      </w:r>
      <w:r w:rsidR="004D4606">
        <w:rPr>
          <w:lang w:val="en-US"/>
        </w:rPr>
        <w:t xml:space="preserve"> </w:t>
      </w:r>
      <w:r w:rsidRPr="009E06A3">
        <w:tab/>
      </w:r>
      <w:r w:rsidRPr="009E06A3">
        <w:tab/>
        <w:t>184–187</w:t>
      </w:r>
      <w:r w:rsidRPr="009E06A3">
        <w:tab/>
      </w:r>
      <w:r w:rsidR="006D7DD5">
        <w:t>38</w:t>
      </w:r>
    </w:p>
    <w:p w:rsidR="009E06A3" w:rsidRPr="009E06A3" w:rsidRDefault="009E06A3" w:rsidP="00CE78E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9E06A3">
        <w:t>Статья 25. Дети</w:t>
      </w:r>
      <w:r w:rsidR="004D4606" w:rsidRPr="00F90F58">
        <w:t xml:space="preserve"> </w:t>
      </w:r>
      <w:r w:rsidR="006D7DD5">
        <w:tab/>
      </w:r>
      <w:r w:rsidR="006D7DD5">
        <w:tab/>
        <w:t>188–198</w:t>
      </w:r>
      <w:r w:rsidR="006D7DD5">
        <w:tab/>
        <w:t>39</w:t>
      </w:r>
    </w:p>
    <w:p w:rsidR="00727AF0" w:rsidRPr="00CE78EA" w:rsidRDefault="00F53112" w:rsidP="00CE78EA">
      <w:pPr>
        <w:pStyle w:val="HChGR"/>
      </w:pPr>
      <w:r>
        <w:br w:type="page"/>
      </w:r>
      <w:r w:rsidR="00CE78EA">
        <w:tab/>
      </w:r>
      <w:r w:rsidR="00727AF0" w:rsidRPr="00CE78EA">
        <w:t>I.</w:t>
      </w:r>
      <w:r w:rsidR="00727AF0" w:rsidRPr="00CE78EA">
        <w:tab/>
        <w:t>Введение</w:t>
      </w:r>
    </w:p>
    <w:p w:rsidR="00727AF0" w:rsidRPr="00916B4F" w:rsidRDefault="00727AF0" w:rsidP="00916B4F">
      <w:pPr>
        <w:pStyle w:val="SingleTxtGR"/>
      </w:pPr>
      <w:r w:rsidRPr="00916B4F">
        <w:t>1.</w:t>
      </w:r>
      <w:r w:rsidRPr="00916B4F">
        <w:tab/>
        <w:t>Международная конвенция о защите всех лиц от насильственных исче</w:t>
      </w:r>
      <w:r w:rsidRPr="00916B4F">
        <w:t>з</w:t>
      </w:r>
      <w:r w:rsidRPr="00916B4F">
        <w:t>новений (далее "Конвенция") была принята Генеральной Ассамблеей Организ</w:t>
      </w:r>
      <w:r w:rsidRPr="00916B4F">
        <w:t>а</w:t>
      </w:r>
      <w:r w:rsidRPr="00916B4F">
        <w:t>ции Объединенных Наций 20</w:t>
      </w:r>
      <w:r w:rsidR="00F90F58">
        <w:t xml:space="preserve"> </w:t>
      </w:r>
      <w:r w:rsidRPr="00916B4F">
        <w:t>декабря 2006</w:t>
      </w:r>
      <w:r w:rsidR="00F90F58">
        <w:t xml:space="preserve"> </w:t>
      </w:r>
      <w:r w:rsidRPr="00916B4F">
        <w:t>года, открыта для подписания в П</w:t>
      </w:r>
      <w:r w:rsidRPr="00916B4F">
        <w:t>а</w:t>
      </w:r>
      <w:r w:rsidRPr="00916B4F">
        <w:t>риже 6</w:t>
      </w:r>
      <w:r w:rsidR="002A5398">
        <w:t xml:space="preserve"> </w:t>
      </w:r>
      <w:r w:rsidRPr="00916B4F">
        <w:t>февраля 2007</w:t>
      </w:r>
      <w:r w:rsidR="00F90F58">
        <w:t xml:space="preserve"> </w:t>
      </w:r>
      <w:r w:rsidRPr="00916B4F">
        <w:t>года и ратифицирована Францией 23</w:t>
      </w:r>
      <w:r w:rsidR="00F90F58">
        <w:t xml:space="preserve"> </w:t>
      </w:r>
      <w:r w:rsidRPr="00916B4F">
        <w:t>сентября 2008</w:t>
      </w:r>
      <w:r w:rsidR="00F90F58">
        <w:t xml:space="preserve"> </w:t>
      </w:r>
      <w:r w:rsidRPr="00916B4F">
        <w:t>года. Она вступила в силу 23</w:t>
      </w:r>
      <w:r w:rsidR="00F90F58">
        <w:t xml:space="preserve"> </w:t>
      </w:r>
      <w:r w:rsidRPr="00916B4F">
        <w:t>декабря 2010</w:t>
      </w:r>
      <w:r w:rsidR="00F90F58">
        <w:t xml:space="preserve"> </w:t>
      </w:r>
      <w:r w:rsidRPr="00916B4F">
        <w:t>года, через 30 дней после сдачи на хран</w:t>
      </w:r>
      <w:r w:rsidRPr="00916B4F">
        <w:t>е</w:t>
      </w:r>
      <w:r w:rsidRPr="00916B4F">
        <w:t>ние двадцатого документа о ратификации или присоединении, и была обнар</w:t>
      </w:r>
      <w:r w:rsidRPr="00916B4F">
        <w:t>о</w:t>
      </w:r>
      <w:r w:rsidRPr="00916B4F">
        <w:t>дована декретом №</w:t>
      </w:r>
      <w:r w:rsidR="00F90F58">
        <w:t xml:space="preserve"> </w:t>
      </w:r>
      <w:r w:rsidRPr="00916B4F">
        <w:t>2011-150 от 3</w:t>
      </w:r>
      <w:r w:rsidR="00F90F58">
        <w:t xml:space="preserve"> </w:t>
      </w:r>
      <w:r w:rsidRPr="00916B4F">
        <w:t>февраля 2011</w:t>
      </w:r>
      <w:r w:rsidR="00F90F58">
        <w:t xml:space="preserve"> </w:t>
      </w:r>
      <w:r w:rsidRPr="00916B4F">
        <w:t>года, опубликованном в "Жу</w:t>
      </w:r>
      <w:r w:rsidRPr="00916B4F">
        <w:t>р</w:t>
      </w:r>
      <w:r w:rsidRPr="00916B4F">
        <w:t>наль Офисьель" Французской Республики от 6</w:t>
      </w:r>
      <w:r w:rsidR="002A5398">
        <w:t xml:space="preserve"> </w:t>
      </w:r>
      <w:r w:rsidRPr="00916B4F">
        <w:t xml:space="preserve">февраля 2011 года. </w:t>
      </w:r>
    </w:p>
    <w:p w:rsidR="00727AF0" w:rsidRPr="00916B4F" w:rsidRDefault="00727AF0" w:rsidP="00916B4F">
      <w:pPr>
        <w:pStyle w:val="SingleTxtGR"/>
      </w:pPr>
      <w:r w:rsidRPr="00916B4F">
        <w:t>2.</w:t>
      </w:r>
      <w:r w:rsidRPr="00916B4F">
        <w:tab/>
        <w:t>При этом Франция сопроводила подписание Конвенции заявлением, сд</w:t>
      </w:r>
      <w:r w:rsidRPr="00916B4F">
        <w:t>е</w:t>
      </w:r>
      <w:r w:rsidRPr="00916B4F">
        <w:t>ланным 9</w:t>
      </w:r>
      <w:r w:rsidR="00F90F58">
        <w:t xml:space="preserve"> </w:t>
      </w:r>
      <w:r w:rsidRPr="00916B4F">
        <w:t>декабря 2008</w:t>
      </w:r>
      <w:r w:rsidR="00F90F58">
        <w:t xml:space="preserve"> </w:t>
      </w:r>
      <w:r w:rsidRPr="00916B4F">
        <w:t>года, в соответствии с которым она признает в соотве</w:t>
      </w:r>
      <w:r w:rsidRPr="00916B4F">
        <w:t>т</w:t>
      </w:r>
      <w:r w:rsidRPr="00916B4F">
        <w:t>ствии с</w:t>
      </w:r>
      <w:r w:rsidR="00F90F58">
        <w:t xml:space="preserve"> </w:t>
      </w:r>
      <w:r w:rsidRPr="00916B4F">
        <w:t>пол</w:t>
      </w:r>
      <w:r w:rsidR="00F90F58">
        <w:t xml:space="preserve">ожениями статей </w:t>
      </w:r>
      <w:r w:rsidRPr="00916B4F">
        <w:t>31 и 32 Конвенции компетенцию Комитета по н</w:t>
      </w:r>
      <w:r w:rsidRPr="00916B4F">
        <w:t>а</w:t>
      </w:r>
      <w:r w:rsidRPr="00916B4F">
        <w:t>сильственным исчезновениям получать и рассматривать сообщения от отдел</w:t>
      </w:r>
      <w:r w:rsidRPr="00916B4F">
        <w:t>ь</w:t>
      </w:r>
      <w:r w:rsidRPr="00916B4F">
        <w:t>ных лиц и государств, содержащи</w:t>
      </w:r>
      <w:r w:rsidR="00916B4F" w:rsidRPr="00916B4F">
        <w:t>е</w:t>
      </w:r>
      <w:r w:rsidRPr="00916B4F">
        <w:t xml:space="preserve"> утверждени</w:t>
      </w:r>
      <w:r w:rsidR="00916B4F" w:rsidRPr="00916B4F">
        <w:t>я о том</w:t>
      </w:r>
      <w:r w:rsidRPr="00916B4F">
        <w:t>, что Франция не выпо</w:t>
      </w:r>
      <w:r w:rsidRPr="00916B4F">
        <w:t>л</w:t>
      </w:r>
      <w:r w:rsidRPr="00916B4F">
        <w:t xml:space="preserve">няет своих обязательств по Конвенции. </w:t>
      </w:r>
    </w:p>
    <w:p w:rsidR="00727AF0" w:rsidRPr="00916B4F" w:rsidRDefault="00727AF0" w:rsidP="00916B4F">
      <w:pPr>
        <w:pStyle w:val="SingleTxtGR"/>
      </w:pPr>
      <w:r w:rsidRPr="00916B4F">
        <w:t>3.</w:t>
      </w:r>
      <w:r w:rsidRPr="00916B4F">
        <w:tab/>
        <w:t>Настоящий доклад представляется Комитет</w:t>
      </w:r>
      <w:r w:rsidR="00916B4F" w:rsidRPr="00916B4F">
        <w:t>у</w:t>
      </w:r>
      <w:r w:rsidRPr="00916B4F">
        <w:t xml:space="preserve"> по насильственным исче</w:t>
      </w:r>
      <w:r w:rsidRPr="00916B4F">
        <w:t>з</w:t>
      </w:r>
      <w:r w:rsidRPr="00916B4F">
        <w:t>новениям (далее "Комитет"</w:t>
      </w:r>
      <w:r w:rsidR="00916B4F">
        <w:t>), учрежденному</w:t>
      </w:r>
      <w:r w:rsidRPr="00916B4F">
        <w:t xml:space="preserve"> статьей</w:t>
      </w:r>
      <w:r w:rsidR="00F90F58">
        <w:t xml:space="preserve"> </w:t>
      </w:r>
      <w:r w:rsidRPr="00916B4F">
        <w:t>26 Конвенции в соответс</w:t>
      </w:r>
      <w:r w:rsidRPr="00916B4F">
        <w:t>т</w:t>
      </w:r>
      <w:r w:rsidRPr="00916B4F">
        <w:t>вии с пунктом</w:t>
      </w:r>
      <w:r w:rsidR="00F90F58">
        <w:t xml:space="preserve"> </w:t>
      </w:r>
      <w:r w:rsidRPr="00916B4F">
        <w:t>1 статьи</w:t>
      </w:r>
      <w:r w:rsidR="00F90F58">
        <w:t xml:space="preserve"> </w:t>
      </w:r>
      <w:r w:rsidRPr="00916B4F">
        <w:t>29, который предусматривает, что государства-участ</w:t>
      </w:r>
      <w:r w:rsidR="00916B4F">
        <w:t>-</w:t>
      </w:r>
      <w:r w:rsidRPr="00916B4F">
        <w:t>ники должны представлять доклад о мерах, принятых ими во исполнение своих об</w:t>
      </w:r>
      <w:r w:rsidRPr="00916B4F">
        <w:t>я</w:t>
      </w:r>
      <w:r w:rsidRPr="00916B4F">
        <w:t>зательств по настоящей Конвенции в течение двух лет с момента вступления в силу настоящей Конвенции для данных государств-участников.</w:t>
      </w:r>
    </w:p>
    <w:p w:rsidR="00727AF0" w:rsidRPr="00916B4F" w:rsidRDefault="00727AF0" w:rsidP="00916B4F">
      <w:pPr>
        <w:pStyle w:val="SingleTxtGR"/>
      </w:pPr>
      <w:r w:rsidRPr="00916B4F">
        <w:t>4.</w:t>
      </w:r>
      <w:r w:rsidRPr="00916B4F">
        <w:tab/>
        <w:t>Представление и содержание доклада должны отвечать руководящим принципам, принятым Комитетом на его второй сессии, проходившей 26</w:t>
      </w:r>
      <w:r w:rsidR="00916B4F">
        <w:t>−</w:t>
      </w:r>
      <w:r w:rsidRPr="00916B4F">
        <w:t>30 марта 2012 года</w:t>
      </w:r>
      <w:r w:rsidRPr="00916B4F">
        <w:rPr>
          <w:rStyle w:val="FootnoteReference"/>
          <w:szCs w:val="18"/>
        </w:rPr>
        <w:footnoteReference w:id="2"/>
      </w:r>
      <w:r w:rsidRPr="00916B4F">
        <w:t>. При этом он будет дополняться и сопровождаться нах</w:t>
      </w:r>
      <w:r w:rsidRPr="00916B4F">
        <w:t>о</w:t>
      </w:r>
      <w:r w:rsidRPr="00916B4F">
        <w:t>дящимся в процессе разработки "общим базовым документом", отвечающим требованиям согласованных руководящих принципов по составлению докладов для органов, учрежденных на основании международных договоров по правам человека</w:t>
      </w:r>
      <w:r w:rsidRPr="00916B4F">
        <w:rPr>
          <w:rStyle w:val="FootnoteReference"/>
          <w:szCs w:val="18"/>
        </w:rPr>
        <w:footnoteReference w:id="3"/>
      </w:r>
      <w:r w:rsidRPr="00916B4F">
        <w:t>.</w:t>
      </w:r>
    </w:p>
    <w:p w:rsidR="00727AF0" w:rsidRPr="00916B4F" w:rsidRDefault="00727AF0" w:rsidP="00916B4F">
      <w:pPr>
        <w:pStyle w:val="SingleTxtGR"/>
      </w:pPr>
      <w:r w:rsidRPr="00916B4F">
        <w:t>5.</w:t>
      </w:r>
      <w:r w:rsidRPr="00916B4F">
        <w:tab/>
        <w:t>Наконец, следует отметить, что Комитет, рассмотрев доклад, имеет право представлять государствам-участникам свои комментарии и замечания в соо</w:t>
      </w:r>
      <w:r w:rsidRPr="00916B4F">
        <w:t>т</w:t>
      </w:r>
      <w:r w:rsidRPr="00916B4F">
        <w:t>ветствии с пунктом</w:t>
      </w:r>
      <w:r w:rsidR="00F90F58">
        <w:t xml:space="preserve"> </w:t>
      </w:r>
      <w:r w:rsidRPr="00916B4F">
        <w:t>3 статьи</w:t>
      </w:r>
      <w:r w:rsidR="00F90F58">
        <w:t xml:space="preserve"> </w:t>
      </w:r>
      <w:r w:rsidRPr="00916B4F">
        <w:t>29 и запрашивать у н</w:t>
      </w:r>
      <w:r w:rsidR="00916B4F">
        <w:t>их</w:t>
      </w:r>
      <w:r w:rsidRPr="00916B4F">
        <w:t xml:space="preserve"> дополнительную информ</w:t>
      </w:r>
      <w:r w:rsidRPr="00916B4F">
        <w:t>а</w:t>
      </w:r>
      <w:r w:rsidRPr="00916B4F">
        <w:t>цию в соответствии с пунктом</w:t>
      </w:r>
      <w:r w:rsidR="00F90F58">
        <w:t xml:space="preserve"> </w:t>
      </w:r>
      <w:r w:rsidRPr="00916B4F">
        <w:t>4 статьи</w:t>
      </w:r>
      <w:r w:rsidR="00F90F58">
        <w:t xml:space="preserve"> </w:t>
      </w:r>
      <w:r w:rsidRPr="00916B4F">
        <w:t>29.</w:t>
      </w:r>
    </w:p>
    <w:p w:rsidR="00727AF0" w:rsidRPr="00CE78EA" w:rsidRDefault="00727AF0" w:rsidP="00CE78EA">
      <w:pPr>
        <w:pStyle w:val="HChGR"/>
      </w:pPr>
      <w:r w:rsidRPr="00CE78EA">
        <w:tab/>
        <w:t>II.</w:t>
      </w:r>
      <w:r w:rsidRPr="00CE78EA">
        <w:tab/>
        <w:t>Нормативно-правовая база запрещения насильственных исчезнов</w:t>
      </w:r>
      <w:r w:rsidRPr="00CE78EA">
        <w:t>е</w:t>
      </w:r>
      <w:r w:rsidRPr="00CE78EA">
        <w:t xml:space="preserve">ний </w:t>
      </w:r>
    </w:p>
    <w:p w:rsidR="00727AF0" w:rsidRPr="00CE78EA" w:rsidRDefault="00727AF0" w:rsidP="00CE78EA">
      <w:pPr>
        <w:pStyle w:val="H1GR"/>
      </w:pPr>
      <w:r w:rsidRPr="00CE78EA">
        <w:tab/>
        <w:t>A.</w:t>
      </w:r>
      <w:r w:rsidRPr="00CE78EA">
        <w:tab/>
        <w:t xml:space="preserve">Адаптация национального законодательства </w:t>
      </w:r>
    </w:p>
    <w:p w:rsidR="00727AF0" w:rsidRPr="00916B4F" w:rsidRDefault="00727AF0" w:rsidP="00916B4F">
      <w:pPr>
        <w:pStyle w:val="SingleTxtGR"/>
      </w:pPr>
      <w:r w:rsidRPr="00916B4F">
        <w:t>6.</w:t>
      </w:r>
      <w:r w:rsidRPr="00916B4F">
        <w:tab/>
        <w:t>Как будет подробно описано ниже, французское законодательство не пр</w:t>
      </w:r>
      <w:r w:rsidRPr="00916B4F">
        <w:t>е</w:t>
      </w:r>
      <w:r w:rsidRPr="00916B4F">
        <w:t>терп</w:t>
      </w:r>
      <w:r w:rsidR="00673045">
        <w:t>ело</w:t>
      </w:r>
      <w:r w:rsidRPr="00916B4F">
        <w:t xml:space="preserve"> каких-либо существенных изменений в результате ратификации и вст</w:t>
      </w:r>
      <w:r w:rsidRPr="00916B4F">
        <w:t>у</w:t>
      </w:r>
      <w:r w:rsidRPr="00916B4F">
        <w:t xml:space="preserve">пления в силу Конвенции, большинство положений которой уже имеют аналоги во внутреннем законодательстве. </w:t>
      </w:r>
    </w:p>
    <w:p w:rsidR="00727AF0" w:rsidRPr="00916B4F" w:rsidRDefault="00727AF0" w:rsidP="00916B4F">
      <w:pPr>
        <w:pStyle w:val="SingleTxtGR"/>
      </w:pPr>
      <w:r w:rsidRPr="00916B4F">
        <w:t>7.</w:t>
      </w:r>
      <w:r w:rsidRPr="00916B4F">
        <w:tab/>
        <w:t xml:space="preserve">Эта достаточно полная нормативно-правовая база включает </w:t>
      </w:r>
      <w:r w:rsidR="00673045">
        <w:t xml:space="preserve">в себя </w:t>
      </w:r>
      <w:r w:rsidRPr="00916B4F">
        <w:t>ряд международно-правовых документов, участником которых является Франция и которые в соответствии с их целями непосредственно способствуют предо</w:t>
      </w:r>
      <w:r w:rsidRPr="00916B4F">
        <w:t>т</w:t>
      </w:r>
      <w:r w:rsidRPr="00916B4F">
        <w:t>вращению насильственных исчезновений. В</w:t>
      </w:r>
      <w:r w:rsidR="002A5398">
        <w:t xml:space="preserve"> </w:t>
      </w:r>
      <w:r w:rsidRPr="00916B4F">
        <w:t>числе этих документов, в частн</w:t>
      </w:r>
      <w:r w:rsidRPr="00916B4F">
        <w:t>о</w:t>
      </w:r>
      <w:r w:rsidRPr="00916B4F">
        <w:t xml:space="preserve">сти, заслуживают упоминания следующие: </w:t>
      </w:r>
    </w:p>
    <w:p w:rsidR="00727AF0" w:rsidRPr="00CE78EA" w:rsidRDefault="00727AF0" w:rsidP="008B54AD">
      <w:pPr>
        <w:pStyle w:val="Bullet1GR"/>
      </w:pPr>
      <w:r w:rsidRPr="00CE78EA">
        <w:t>Европейская конвенция о защите прав человека и основных свобод (ЕКПЧ) от 4</w:t>
      </w:r>
      <w:r w:rsidR="002A5398">
        <w:t xml:space="preserve"> </w:t>
      </w:r>
      <w:r w:rsidRPr="00CE78EA">
        <w:t>ноября 1950</w:t>
      </w:r>
      <w:r w:rsidR="002A5398">
        <w:t xml:space="preserve"> </w:t>
      </w:r>
      <w:r w:rsidRPr="00CE78EA">
        <w:t>года, судебно-надзорный орган которой – Евр</w:t>
      </w:r>
      <w:r w:rsidRPr="00CE78EA">
        <w:t>о</w:t>
      </w:r>
      <w:r w:rsidRPr="00CE78EA">
        <w:t>пейский суд по правам человека – заявил о своих полномочиях рассма</w:t>
      </w:r>
      <w:r w:rsidRPr="00CE78EA">
        <w:t>т</w:t>
      </w:r>
      <w:r w:rsidRPr="00CE78EA">
        <w:t>ривать факты насильственных исчезновений в соответствии с полож</w:t>
      </w:r>
      <w:r w:rsidRPr="00CE78EA">
        <w:t>е</w:t>
      </w:r>
      <w:r w:rsidRPr="00CE78EA">
        <w:t>ниями статьи</w:t>
      </w:r>
      <w:r w:rsidR="002A5398">
        <w:t xml:space="preserve"> </w:t>
      </w:r>
      <w:r w:rsidRPr="00CE78EA">
        <w:t>2 (пр</w:t>
      </w:r>
      <w:r w:rsidRPr="00CE78EA">
        <w:t>а</w:t>
      </w:r>
      <w:r w:rsidRPr="00CE78EA">
        <w:t>во на жизнь) ЕКПЧ</w:t>
      </w:r>
      <w:r w:rsidRPr="008B54AD">
        <w:rPr>
          <w:rStyle w:val="FootnoteReference"/>
        </w:rPr>
        <w:footnoteReference w:id="4"/>
      </w:r>
      <w:r w:rsidRPr="00CE78EA">
        <w:t xml:space="preserve">; </w:t>
      </w:r>
    </w:p>
    <w:p w:rsidR="00727AF0" w:rsidRPr="00CE78EA" w:rsidRDefault="00727AF0" w:rsidP="008B54AD">
      <w:pPr>
        <w:pStyle w:val="Bullet1GR"/>
      </w:pPr>
      <w:r w:rsidRPr="00CE78EA">
        <w:t xml:space="preserve">Международный пакт о гражданских и политических правах от 16 декабря 1966 года; </w:t>
      </w:r>
    </w:p>
    <w:p w:rsidR="00727AF0" w:rsidRPr="00CE78EA" w:rsidRDefault="00727AF0" w:rsidP="008B54AD">
      <w:pPr>
        <w:pStyle w:val="Bullet1GR"/>
      </w:pPr>
      <w:r w:rsidRPr="00CE78EA">
        <w:t>Европейская конвенция по предупреждению пыток и бесчеловечн</w:t>
      </w:r>
      <w:r w:rsidR="001E6845">
        <w:t>ого</w:t>
      </w:r>
      <w:r w:rsidRPr="00CE78EA">
        <w:t xml:space="preserve"> или унижающ</w:t>
      </w:r>
      <w:r w:rsidR="001E6845">
        <w:t>его</w:t>
      </w:r>
      <w:r w:rsidRPr="00CE78EA">
        <w:t xml:space="preserve"> достоинство обращения и наказания от 26</w:t>
      </w:r>
      <w:r w:rsidR="002A5398">
        <w:t xml:space="preserve"> </w:t>
      </w:r>
      <w:r w:rsidRPr="00CE78EA">
        <w:t>ноября 1987</w:t>
      </w:r>
      <w:r w:rsidR="002A5398">
        <w:t xml:space="preserve"> </w:t>
      </w:r>
      <w:r w:rsidRPr="00CE78EA">
        <w:t>года, которая учредила Европейский комитет по предупреждению пыток и бе</w:t>
      </w:r>
      <w:r w:rsidRPr="00CE78EA">
        <w:t>с</w:t>
      </w:r>
      <w:r w:rsidRPr="00CE78EA">
        <w:t>человечного или унижающего достоинство обращения или наказания (ЕКПП), члены которого имеют полномочия посещать любые места л</w:t>
      </w:r>
      <w:r w:rsidRPr="00CE78EA">
        <w:t>и</w:t>
      </w:r>
      <w:r w:rsidRPr="00CE78EA">
        <w:t>шения свободы и на сегодняшний день уже совершили 11 пое</w:t>
      </w:r>
      <w:r w:rsidRPr="00CE78EA">
        <w:t>з</w:t>
      </w:r>
      <w:r w:rsidRPr="00CE78EA">
        <w:t xml:space="preserve">док во Францию; </w:t>
      </w:r>
    </w:p>
    <w:p w:rsidR="00727AF0" w:rsidRPr="00CE78EA" w:rsidRDefault="00727AF0" w:rsidP="008B54AD">
      <w:pPr>
        <w:pStyle w:val="Bullet1GR"/>
      </w:pPr>
      <w:r w:rsidRPr="00CE78EA">
        <w:t>Конвенция Организации Объединенных Наций против пыток и других жестоких, бесчеловечных или унижающих достоинство видов о</w:t>
      </w:r>
      <w:r w:rsidRPr="00CE78EA">
        <w:t>б</w:t>
      </w:r>
      <w:r w:rsidRPr="00CE78EA">
        <w:t>ращения или наказания от 10 декабря 1984 года и Факультативный прот</w:t>
      </w:r>
      <w:r w:rsidRPr="00CE78EA">
        <w:t>о</w:t>
      </w:r>
      <w:r w:rsidRPr="00CE78EA">
        <w:t>кол к ней от 18 декабря 2002 года, на основании которого была учреждена дол</w:t>
      </w:r>
      <w:r w:rsidRPr="00CE78EA">
        <w:t>ж</w:t>
      </w:r>
      <w:r w:rsidRPr="00CE78EA">
        <w:t>ность Генерального инспектора мест лишения свободы (ГИМЛС) в кач</w:t>
      </w:r>
      <w:r w:rsidRPr="00CE78EA">
        <w:t>е</w:t>
      </w:r>
      <w:r w:rsidRPr="00CE78EA">
        <w:t>стве национальн</w:t>
      </w:r>
      <w:r w:rsidRPr="00CE78EA">
        <w:t>о</w:t>
      </w:r>
      <w:r w:rsidRPr="00CE78EA">
        <w:t>го механизма предупреждени</w:t>
      </w:r>
      <w:r w:rsidR="001E6845">
        <w:t>я</w:t>
      </w:r>
      <w:r w:rsidRPr="00CE78EA">
        <w:t xml:space="preserve"> пыток; </w:t>
      </w:r>
    </w:p>
    <w:p w:rsidR="00727AF0" w:rsidRPr="00CE78EA" w:rsidRDefault="00727AF0" w:rsidP="008B54AD">
      <w:pPr>
        <w:pStyle w:val="Bullet1GR"/>
      </w:pPr>
      <w:r w:rsidRPr="00CE78EA">
        <w:t>Женевские конвенции от 12</w:t>
      </w:r>
      <w:r w:rsidR="002A5398">
        <w:t xml:space="preserve"> </w:t>
      </w:r>
      <w:r w:rsidRPr="00CE78EA">
        <w:t>августа 1949</w:t>
      </w:r>
      <w:r w:rsidR="002A5398">
        <w:t xml:space="preserve"> </w:t>
      </w:r>
      <w:r w:rsidRPr="00CE78EA">
        <w:t>года и Дополнительные прот</w:t>
      </w:r>
      <w:r w:rsidRPr="00CE78EA">
        <w:t>о</w:t>
      </w:r>
      <w:r w:rsidRPr="00CE78EA">
        <w:t>колы к ним от 8</w:t>
      </w:r>
      <w:r w:rsidR="002A5398">
        <w:t xml:space="preserve"> </w:t>
      </w:r>
      <w:r w:rsidRPr="00CE78EA">
        <w:t>июня 1977</w:t>
      </w:r>
      <w:r w:rsidR="002A5398">
        <w:t xml:space="preserve"> </w:t>
      </w:r>
      <w:r w:rsidRPr="00CE78EA">
        <w:t>года, в частности та их часть, которая надел</w:t>
      </w:r>
      <w:r w:rsidRPr="00CE78EA">
        <w:t>я</w:t>
      </w:r>
      <w:r w:rsidRPr="00CE78EA">
        <w:t>ет Международный комитет Красного Креста (МККК) полномочиями п</w:t>
      </w:r>
      <w:r w:rsidRPr="00CE78EA">
        <w:t>о</w:t>
      </w:r>
      <w:r w:rsidRPr="00CE78EA">
        <w:t>сещать вое</w:t>
      </w:r>
      <w:r w:rsidRPr="00CE78EA">
        <w:t>н</w:t>
      </w:r>
      <w:r w:rsidRPr="00CE78EA">
        <w:t xml:space="preserve">нопленных; </w:t>
      </w:r>
    </w:p>
    <w:p w:rsidR="00727AF0" w:rsidRPr="00CE78EA" w:rsidRDefault="00727AF0" w:rsidP="008B54AD">
      <w:pPr>
        <w:pStyle w:val="Bullet1GR"/>
      </w:pPr>
      <w:r w:rsidRPr="00CE78EA">
        <w:t>Римский статут от 17 июля 1998 года, которым был учрежден Междун</w:t>
      </w:r>
      <w:r w:rsidRPr="00CE78EA">
        <w:t>а</w:t>
      </w:r>
      <w:r w:rsidRPr="00CE78EA">
        <w:t xml:space="preserve">родный уголовный суд (МУС), статья 7 которого квалифицирует </w:t>
      </w:r>
      <w:r w:rsidR="001E6845">
        <w:t>в кач</w:t>
      </w:r>
      <w:r w:rsidR="001E6845">
        <w:t>е</w:t>
      </w:r>
      <w:r w:rsidR="001E6845">
        <w:t>стве</w:t>
      </w:r>
      <w:r w:rsidRPr="00CE78EA">
        <w:t xml:space="preserve"> преступлени</w:t>
      </w:r>
      <w:r w:rsidR="001E6845">
        <w:t>й</w:t>
      </w:r>
      <w:r w:rsidRPr="00CE78EA">
        <w:t xml:space="preserve"> против человечности насильственные исчезновения, когда они совершаются в рамках широкомасштабного или систематич</w:t>
      </w:r>
      <w:r w:rsidRPr="00CE78EA">
        <w:t>е</w:t>
      </w:r>
      <w:r w:rsidRPr="00CE78EA">
        <w:t>ского нападения на любых гражданских лиц и если такое нападение с</w:t>
      </w:r>
      <w:r w:rsidRPr="00CE78EA">
        <w:t>о</w:t>
      </w:r>
      <w:r w:rsidRPr="00CE78EA">
        <w:t>вершается сознательно.</w:t>
      </w:r>
    </w:p>
    <w:p w:rsidR="00727AF0" w:rsidRPr="00916B4F" w:rsidRDefault="00727AF0" w:rsidP="00916B4F">
      <w:pPr>
        <w:pStyle w:val="SingleTxtGR"/>
      </w:pPr>
      <w:r w:rsidRPr="00916B4F">
        <w:t>8.</w:t>
      </w:r>
      <w:r w:rsidRPr="00916B4F">
        <w:tab/>
        <w:t>В конечном счете единственными положениями Конвенции, которые тр</w:t>
      </w:r>
      <w:r w:rsidRPr="00916B4F">
        <w:t>е</w:t>
      </w:r>
      <w:r w:rsidRPr="00916B4F">
        <w:t xml:space="preserve">буют адаптации французского уголовного права, являются положения, которые касаются: </w:t>
      </w:r>
    </w:p>
    <w:p w:rsidR="00727AF0" w:rsidRPr="00CE78EA" w:rsidRDefault="00F615D0" w:rsidP="008B54AD">
      <w:pPr>
        <w:pStyle w:val="Bullet1GR"/>
      </w:pPr>
      <w:r>
        <w:t>к</w:t>
      </w:r>
      <w:r w:rsidR="001E6845">
        <w:t xml:space="preserve">онкретной квалификации </w:t>
      </w:r>
      <w:r w:rsidR="00727AF0" w:rsidRPr="00CE78EA">
        <w:t xml:space="preserve">насильственного исчезновения </w:t>
      </w:r>
      <w:r w:rsidR="001E6845">
        <w:t>в качестве пр</w:t>
      </w:r>
      <w:r w:rsidR="001E6845">
        <w:t>е</w:t>
      </w:r>
      <w:r w:rsidR="001E6845">
        <w:t xml:space="preserve">ступного деяния </w:t>
      </w:r>
      <w:r w:rsidR="00727AF0" w:rsidRPr="00CE78EA">
        <w:t>(статьи</w:t>
      </w:r>
      <w:r w:rsidR="002A5398">
        <w:t xml:space="preserve"> </w:t>
      </w:r>
      <w:r w:rsidR="00727AF0" w:rsidRPr="00CE78EA">
        <w:t>2, 4 и 6</w:t>
      </w:r>
      <w:r w:rsidR="001E6845">
        <w:t xml:space="preserve"> </w:t>
      </w:r>
      <w:r w:rsidR="00727AF0" w:rsidRPr="00CE78EA">
        <w:t>b</w:t>
      </w:r>
      <w:r w:rsidR="001E6845">
        <w:t>)</w:t>
      </w:r>
      <w:r w:rsidR="00727AF0" w:rsidRPr="00CE78EA">
        <w:t xml:space="preserve"> i) Ко</w:t>
      </w:r>
      <w:r w:rsidR="00727AF0" w:rsidRPr="00CE78EA">
        <w:t>н</w:t>
      </w:r>
      <w:r w:rsidR="00727AF0" w:rsidRPr="00CE78EA">
        <w:t>венции);</w:t>
      </w:r>
    </w:p>
    <w:p w:rsidR="00727AF0" w:rsidRPr="00CE78EA" w:rsidRDefault="00727AF0" w:rsidP="008B54AD">
      <w:pPr>
        <w:pStyle w:val="Bullet1GR"/>
      </w:pPr>
      <w:r w:rsidRPr="00CE78EA">
        <w:t xml:space="preserve">установления </w:t>
      </w:r>
      <w:r w:rsidR="00740523">
        <w:t>количественно определенных</w:t>
      </w:r>
      <w:r w:rsidRPr="00CE78EA">
        <w:t xml:space="preserve"> мер наказания </w:t>
      </w:r>
      <w:r w:rsidR="00740523">
        <w:t>за совершение</w:t>
      </w:r>
      <w:r w:rsidRPr="00CE78EA">
        <w:t xml:space="preserve"> этого преступления (пункт</w:t>
      </w:r>
      <w:r w:rsidR="002A5398">
        <w:t xml:space="preserve"> </w:t>
      </w:r>
      <w:r w:rsidRPr="00CE78EA">
        <w:t>1 статьи</w:t>
      </w:r>
      <w:r w:rsidR="002A5398">
        <w:t xml:space="preserve"> </w:t>
      </w:r>
      <w:r w:rsidRPr="00CE78EA">
        <w:t>7 Конвенции);</w:t>
      </w:r>
    </w:p>
    <w:p w:rsidR="00727AF0" w:rsidRPr="00CE78EA" w:rsidRDefault="00727AF0" w:rsidP="008B54AD">
      <w:pPr>
        <w:pStyle w:val="Bullet1GR"/>
      </w:pPr>
      <w:r w:rsidRPr="00CE78EA">
        <w:t xml:space="preserve">установления срока давности </w:t>
      </w:r>
      <w:r w:rsidR="00740523">
        <w:t>в отношении</w:t>
      </w:r>
      <w:r w:rsidRPr="00CE78EA">
        <w:t xml:space="preserve"> это</w:t>
      </w:r>
      <w:r w:rsidR="00740523">
        <w:t>го</w:t>
      </w:r>
      <w:r w:rsidRPr="00CE78EA">
        <w:t xml:space="preserve"> преступлени</w:t>
      </w:r>
      <w:r w:rsidR="00740523">
        <w:t>я</w:t>
      </w:r>
      <w:r w:rsidRPr="00CE78EA">
        <w:t xml:space="preserve"> в соотве</w:t>
      </w:r>
      <w:r w:rsidRPr="00CE78EA">
        <w:t>т</w:t>
      </w:r>
      <w:r w:rsidRPr="00CE78EA">
        <w:t>ствии с положениями пункта</w:t>
      </w:r>
      <w:r w:rsidR="002A5398">
        <w:t xml:space="preserve"> </w:t>
      </w:r>
      <w:r w:rsidRPr="00CE78EA">
        <w:t>1 статьи</w:t>
      </w:r>
      <w:r w:rsidR="002A5398">
        <w:t xml:space="preserve"> </w:t>
      </w:r>
      <w:r w:rsidRPr="00CE78EA">
        <w:t>8 Конвенции;</w:t>
      </w:r>
    </w:p>
    <w:p w:rsidR="00727AF0" w:rsidRPr="00CE78EA" w:rsidRDefault="00727AF0" w:rsidP="00727AF0">
      <w:pPr>
        <w:pStyle w:val="Bullet1GR"/>
        <w:keepNext/>
      </w:pPr>
      <w:r w:rsidRPr="00CE78EA">
        <w:t>установления квазиуниверсальной компетенции французских судов п</w:t>
      </w:r>
      <w:r w:rsidRPr="00CE78EA">
        <w:t>у</w:t>
      </w:r>
      <w:r w:rsidRPr="00CE78EA">
        <w:t>тем добавления Конвенции в список документов, указанных в ст</w:t>
      </w:r>
      <w:r w:rsidRPr="00CE78EA">
        <w:t>а</w:t>
      </w:r>
      <w:r w:rsidRPr="00CE78EA">
        <w:t>тье </w:t>
      </w:r>
      <w:r>
        <w:t>689</w:t>
      </w:r>
      <w:r>
        <w:noBreakHyphen/>
      </w:r>
      <w:r w:rsidRPr="00CE78EA">
        <w:t>1 Уголовного кодекса (пункт</w:t>
      </w:r>
      <w:r w:rsidR="002A5398">
        <w:t xml:space="preserve"> </w:t>
      </w:r>
      <w:r w:rsidRPr="00CE78EA">
        <w:t>2 статьи</w:t>
      </w:r>
      <w:r w:rsidR="002A5398">
        <w:t xml:space="preserve"> </w:t>
      </w:r>
      <w:r w:rsidRPr="00CE78EA">
        <w:t xml:space="preserve">9 Конвенции); </w:t>
      </w:r>
    </w:p>
    <w:p w:rsidR="00727AF0" w:rsidRPr="00CE78EA" w:rsidRDefault="00727AF0" w:rsidP="008B54AD">
      <w:pPr>
        <w:pStyle w:val="Bullet1GR"/>
      </w:pPr>
      <w:r w:rsidRPr="00CE78EA">
        <w:t>включения принципа "либо выдай, либо суди" (статья 11 Конве</w:t>
      </w:r>
      <w:r w:rsidRPr="00CE78EA">
        <w:t>н</w:t>
      </w:r>
      <w:r w:rsidRPr="00CE78EA">
        <w:t>ции).</w:t>
      </w:r>
    </w:p>
    <w:p w:rsidR="00292480" w:rsidRPr="002A5398" w:rsidRDefault="00727AF0" w:rsidP="00916B4F">
      <w:pPr>
        <w:pStyle w:val="SingleTxtGR"/>
      </w:pPr>
      <w:r w:rsidRPr="00916B4F">
        <w:t>9.</w:t>
      </w:r>
      <w:r w:rsidRPr="00916B4F">
        <w:tab/>
        <w:t>Для приведения внутреннего законодательства в соответствие с Конве</w:t>
      </w:r>
      <w:r w:rsidRPr="00916B4F">
        <w:t>н</w:t>
      </w:r>
      <w:r w:rsidRPr="00916B4F">
        <w:t>цией был разработан законопроект об адаптации французского уголовного пр</w:t>
      </w:r>
      <w:r w:rsidRPr="00916B4F">
        <w:t>а</w:t>
      </w:r>
      <w:r w:rsidRPr="00916B4F">
        <w:t>ва к обязательствам по Конвенции. В начале 2011</w:t>
      </w:r>
      <w:r w:rsidR="002A5398">
        <w:t xml:space="preserve"> </w:t>
      </w:r>
      <w:r w:rsidRPr="00916B4F">
        <w:t>года первоначальный вариант закона был направлен на рассмотрение Национальной консультативной коми</w:t>
      </w:r>
      <w:r w:rsidRPr="00916B4F">
        <w:t>с</w:t>
      </w:r>
      <w:r w:rsidRPr="00916B4F">
        <w:t>сии по правам человека (НККПЧ), которая изложила свои замечания в записке от 1</w:t>
      </w:r>
      <w:r w:rsidR="002A5398">
        <w:t xml:space="preserve"> </w:t>
      </w:r>
      <w:r w:rsidRPr="00916B4F">
        <w:t>марта 2011</w:t>
      </w:r>
      <w:r w:rsidR="002A5398">
        <w:t xml:space="preserve"> </w:t>
      </w:r>
      <w:r w:rsidRPr="00916B4F">
        <w:t>года.</w:t>
      </w:r>
    </w:p>
    <w:p w:rsidR="005A2FF1" w:rsidRPr="008F2DBC" w:rsidRDefault="005A2FF1" w:rsidP="004A05FF">
      <w:pPr>
        <w:pStyle w:val="SingleTxtGR"/>
      </w:pPr>
      <w:r w:rsidRPr="008F2DBC">
        <w:t>10.</w:t>
      </w:r>
      <w:r w:rsidRPr="008F2DBC">
        <w:tab/>
        <w:t>Законопроект был передан в канцелярию Сената 11</w:t>
      </w:r>
      <w:r w:rsidR="002A5398">
        <w:t xml:space="preserve"> </w:t>
      </w:r>
      <w:r w:rsidRPr="008F2DBC">
        <w:t>января 2012</w:t>
      </w:r>
      <w:r w:rsidR="002A5398">
        <w:t xml:space="preserve"> </w:t>
      </w:r>
      <w:r w:rsidRPr="008F2DBC">
        <w:t>года под</w:t>
      </w:r>
      <w:r w:rsidR="002A5398">
        <w:t> </w:t>
      </w:r>
      <w:r w:rsidRPr="008F2DBC">
        <w:t>№ 250, но еще не включен в повестку дня этого органа.</w:t>
      </w:r>
    </w:p>
    <w:p w:rsidR="005A2FF1" w:rsidRPr="008F2DBC" w:rsidRDefault="005A2FF1" w:rsidP="004A05FF">
      <w:pPr>
        <w:pStyle w:val="SingleTxtGR"/>
      </w:pPr>
      <w:r w:rsidRPr="008F2DBC">
        <w:t>11.</w:t>
      </w:r>
      <w:r w:rsidRPr="008F2DBC">
        <w:tab/>
        <w:t xml:space="preserve">Выражая сожаление по поводу того, что законодательная реформа еще не завершена, и </w:t>
      </w:r>
      <w:r>
        <w:t>будучи преисполнено</w:t>
      </w:r>
      <w:r w:rsidRPr="008F2DBC">
        <w:t xml:space="preserve"> решимости осуществить все необходимые действия для принятия этого законопроекта в кратчайшие сроки</w:t>
      </w:r>
      <w:r>
        <w:t>,</w:t>
      </w:r>
      <w:r w:rsidRPr="008F2DBC">
        <w:t xml:space="preserve"> правительство Франции обязуется информировать Комитет об обнародовании и вступлении в силу этого закона и надеется, что объем и содержание изменений, которые предстоит внести в законодательство в связи с его принятием, будут определ</w:t>
      </w:r>
      <w:r w:rsidRPr="008F2DBC">
        <w:t>е</w:t>
      </w:r>
      <w:r w:rsidRPr="008F2DBC">
        <w:t>ны на основании обмена мнениями, что допускается положениями пунктов</w:t>
      </w:r>
      <w:r w:rsidR="002A5398">
        <w:t xml:space="preserve"> </w:t>
      </w:r>
      <w:r w:rsidRPr="008F2DBC">
        <w:t>3 и</w:t>
      </w:r>
      <w:r w:rsidR="002A5398">
        <w:t> </w:t>
      </w:r>
      <w:r w:rsidRPr="008F2DBC">
        <w:t>4 статьи 29 Конвенции.</w:t>
      </w:r>
    </w:p>
    <w:p w:rsidR="005A2FF1" w:rsidRPr="008F2DBC" w:rsidRDefault="005A2FF1" w:rsidP="004A05FF">
      <w:pPr>
        <w:pStyle w:val="SingleTxtGR"/>
      </w:pPr>
      <w:r w:rsidRPr="008F2DBC">
        <w:t>12.</w:t>
      </w:r>
      <w:r w:rsidRPr="008F2DBC">
        <w:tab/>
      </w:r>
      <w:r>
        <w:t>Пока же</w:t>
      </w:r>
      <w:r w:rsidRPr="008F2DBC">
        <w:t xml:space="preserve"> в данном докладе положения представлены так, как они излож</w:t>
      </w:r>
      <w:r w:rsidRPr="008F2DBC">
        <w:t>е</w:t>
      </w:r>
      <w:r w:rsidRPr="008F2DBC">
        <w:t>ны в законопроекте в его нынешнем варианте</w:t>
      </w:r>
      <w:r>
        <w:t>,</w:t>
      </w:r>
      <w:r w:rsidRPr="008F2DBC">
        <w:t xml:space="preserve"> и </w:t>
      </w:r>
      <w:r>
        <w:t>при том понимании</w:t>
      </w:r>
      <w:r w:rsidRPr="008F2DBC">
        <w:t>, что в него могут быть внесены изменения в ходе парламентских дебатов.</w:t>
      </w:r>
    </w:p>
    <w:p w:rsidR="005A2FF1" w:rsidRPr="008F2DBC" w:rsidRDefault="005A2FF1" w:rsidP="004A05FF">
      <w:pPr>
        <w:pStyle w:val="H1GR"/>
      </w:pPr>
      <w:r w:rsidRPr="008F2DBC">
        <w:tab/>
        <w:t>B.</w:t>
      </w:r>
      <w:r w:rsidRPr="008F2DBC">
        <w:tab/>
        <w:t>Случаи насильственных или недобровольных исчезновений во Франции и</w:t>
      </w:r>
      <w:r w:rsidR="002A5398">
        <w:t xml:space="preserve"> </w:t>
      </w:r>
      <w:r w:rsidRPr="008F2DBC">
        <w:t>применение положений о пред</w:t>
      </w:r>
      <w:r>
        <w:t>упреждении этого</w:t>
      </w:r>
      <w:r w:rsidR="009241AA">
        <w:rPr>
          <w:lang w:val="en-US"/>
        </w:rPr>
        <w:t> </w:t>
      </w:r>
      <w:r>
        <w:t>преступления и</w:t>
      </w:r>
      <w:r>
        <w:rPr>
          <w:lang w:val="en-US"/>
        </w:rPr>
        <w:t> </w:t>
      </w:r>
      <w:r w:rsidR="002A5398">
        <w:t xml:space="preserve">наказании за </w:t>
      </w:r>
      <w:r w:rsidRPr="008F2DBC">
        <w:t>него</w:t>
      </w:r>
    </w:p>
    <w:p w:rsidR="005A2FF1" w:rsidRPr="008F2DBC" w:rsidRDefault="005A2FF1" w:rsidP="004A05FF">
      <w:pPr>
        <w:pStyle w:val="SingleTxtGR"/>
      </w:pPr>
      <w:r w:rsidRPr="008F2DBC">
        <w:t>13.</w:t>
      </w:r>
      <w:r w:rsidRPr="008F2DBC">
        <w:tab/>
        <w:t>Насколько известно правительству, во Франции не возбуждалось ни одн</w:t>
      </w:r>
      <w:r w:rsidRPr="008F2DBC">
        <w:t>о</w:t>
      </w:r>
      <w:r w:rsidRPr="008F2DBC">
        <w:t xml:space="preserve">го уголовного дела по </w:t>
      </w:r>
      <w:r>
        <w:t>случаям насильственного исчезновения</w:t>
      </w:r>
      <w:r w:rsidRPr="008F2DBC">
        <w:t xml:space="preserve"> </w:t>
      </w:r>
      <w:r>
        <w:t>по смыслу</w:t>
      </w:r>
      <w:r w:rsidRPr="008F2DBC">
        <w:t xml:space="preserve"> Ко</w:t>
      </w:r>
      <w:r w:rsidRPr="008F2DBC">
        <w:t>н</w:t>
      </w:r>
      <w:r w:rsidRPr="008F2DBC">
        <w:t xml:space="preserve">венции. </w:t>
      </w:r>
    </w:p>
    <w:p w:rsidR="005A2FF1" w:rsidRPr="00BB6942" w:rsidRDefault="005A2FF1" w:rsidP="004A05FF">
      <w:pPr>
        <w:pStyle w:val="H1GR"/>
        <w:rPr>
          <w:lang w:val="en-US"/>
        </w:rPr>
      </w:pPr>
      <w:r w:rsidRPr="008F2DBC">
        <w:tab/>
        <w:t>C.</w:t>
      </w:r>
      <w:r w:rsidRPr="008F2DBC">
        <w:tab/>
        <w:t>Сод</w:t>
      </w:r>
      <w:r>
        <w:t>ействие осуществлению Конвенции</w:t>
      </w:r>
    </w:p>
    <w:p w:rsidR="005A2FF1" w:rsidRPr="008F2DBC" w:rsidRDefault="005A2FF1" w:rsidP="004A05FF">
      <w:pPr>
        <w:pStyle w:val="SingleTxtGR"/>
      </w:pPr>
      <w:r w:rsidRPr="008F2DBC">
        <w:t>14.</w:t>
      </w:r>
      <w:r w:rsidRPr="008F2DBC">
        <w:tab/>
        <w:t>На протяжении многих лет Франция ведет активную борьбу против н</w:t>
      </w:r>
      <w:r w:rsidRPr="008F2DBC">
        <w:t>а</w:t>
      </w:r>
      <w:r w:rsidRPr="008F2DBC">
        <w:t>сильственных исчезновений.</w:t>
      </w:r>
    </w:p>
    <w:p w:rsidR="005A2FF1" w:rsidRPr="008F2DBC" w:rsidRDefault="005A2FF1" w:rsidP="004A05FF">
      <w:pPr>
        <w:pStyle w:val="SingleTxtGR"/>
      </w:pPr>
      <w:r w:rsidRPr="008F2DBC">
        <w:t>15.</w:t>
      </w:r>
      <w:r w:rsidRPr="008F2DBC">
        <w:tab/>
        <w:t>Она была инициатором резолюции</w:t>
      </w:r>
      <w:r w:rsidR="002A5398">
        <w:t xml:space="preserve"> </w:t>
      </w:r>
      <w:r w:rsidRPr="008F2DBC">
        <w:t>33/173 Генеральной Ассамблеи, пе</w:t>
      </w:r>
      <w:r w:rsidRPr="008F2DBC">
        <w:t>р</w:t>
      </w:r>
      <w:r w:rsidRPr="008F2DBC">
        <w:t>вой резолюции о пропавших без вести лицах, которая была принята Генерал</w:t>
      </w:r>
      <w:r w:rsidRPr="008F2DBC">
        <w:t>ь</w:t>
      </w:r>
      <w:r w:rsidRPr="008F2DBC">
        <w:t>ной Ассамблеей Организации Объединенных Наций 20</w:t>
      </w:r>
      <w:r w:rsidR="002A5398">
        <w:t xml:space="preserve"> </w:t>
      </w:r>
      <w:r w:rsidRPr="008F2DBC">
        <w:t>декабря 1978</w:t>
      </w:r>
      <w:r w:rsidR="002A5398">
        <w:t xml:space="preserve"> </w:t>
      </w:r>
      <w:r w:rsidRPr="008F2DBC">
        <w:t xml:space="preserve">года, и </w:t>
      </w:r>
      <w:r>
        <w:t>председательствовала на</w:t>
      </w:r>
      <w:r w:rsidRPr="008F2DBC">
        <w:t xml:space="preserve"> п</w:t>
      </w:r>
      <w:r>
        <w:t>ереговорах</w:t>
      </w:r>
      <w:r w:rsidRPr="008F2DBC">
        <w:t xml:space="preserve"> по Декларации о защите всех лиц от н</w:t>
      </w:r>
      <w:r w:rsidRPr="008F2DBC">
        <w:t>а</w:t>
      </w:r>
      <w:r w:rsidRPr="008F2DBC">
        <w:t>сильственных исчезновений, которая была принята резолюцией</w:t>
      </w:r>
      <w:r w:rsidR="002A5398">
        <w:t xml:space="preserve"> </w:t>
      </w:r>
      <w:r w:rsidRPr="008F2DBC">
        <w:t>47/133 Ген</w:t>
      </w:r>
      <w:r w:rsidRPr="008F2DBC">
        <w:t>е</w:t>
      </w:r>
      <w:r w:rsidRPr="008F2DBC">
        <w:t>ральной Ассамблеи О</w:t>
      </w:r>
      <w:r w:rsidRPr="008F2DBC">
        <w:t>р</w:t>
      </w:r>
      <w:r w:rsidRPr="008F2DBC">
        <w:t>ганизации Объединенных Наций от 18 декабря 1992 года.</w:t>
      </w:r>
    </w:p>
    <w:p w:rsidR="005A2FF1" w:rsidRPr="008F2DBC" w:rsidRDefault="005A2FF1" w:rsidP="004A05FF">
      <w:pPr>
        <w:pStyle w:val="SingleTxtGR"/>
      </w:pPr>
      <w:r w:rsidRPr="008F2DBC">
        <w:t>16.</w:t>
      </w:r>
      <w:r w:rsidRPr="008F2DBC">
        <w:tab/>
        <w:t>Именно французский эксперт Луи Жуане в 1998</w:t>
      </w:r>
      <w:r w:rsidR="002A5398">
        <w:t xml:space="preserve"> </w:t>
      </w:r>
      <w:r w:rsidRPr="008F2DBC">
        <w:t>году разработал первый проект юридически обязательного документа в этой области. Кроме того, Франция, осуществляя функции председателя созданной К</w:t>
      </w:r>
      <w:r w:rsidRPr="008F2DBC">
        <w:t>о</w:t>
      </w:r>
      <w:r w:rsidRPr="008F2DBC">
        <w:t>миссией по правам человека Организации Объединенных Наций</w:t>
      </w:r>
      <w:r w:rsidRPr="00497D18">
        <w:t xml:space="preserve"> </w:t>
      </w:r>
      <w:r w:rsidRPr="008F2DBC">
        <w:t xml:space="preserve">рабочей группы, на </w:t>
      </w:r>
      <w:r>
        <w:t>которую была возложена задача разработки</w:t>
      </w:r>
      <w:r w:rsidRPr="008F2DBC">
        <w:t xml:space="preserve"> проекта конвенции о защите всех лиц от насил</w:t>
      </w:r>
      <w:r w:rsidRPr="008F2DBC">
        <w:t>ь</w:t>
      </w:r>
      <w:r w:rsidRPr="008F2DBC">
        <w:t xml:space="preserve">ственных исчезновений, активно продвигала разработку документа, который удовлетворял бы </w:t>
      </w:r>
      <w:r>
        <w:t xml:space="preserve">настоятельную </w:t>
      </w:r>
      <w:r w:rsidRPr="008F2DBC">
        <w:t>потребность в правосудии, выражаемую асс</w:t>
      </w:r>
      <w:r w:rsidRPr="008F2DBC">
        <w:t>о</w:t>
      </w:r>
      <w:r w:rsidRPr="008F2DBC">
        <w:t xml:space="preserve">циациями жертв, и в то же время соответствовал </w:t>
      </w:r>
      <w:r>
        <w:t xml:space="preserve">бы </w:t>
      </w:r>
      <w:r w:rsidRPr="008F2DBC">
        <w:t>требованиям междунаро</w:t>
      </w:r>
      <w:r w:rsidRPr="008F2DBC">
        <w:t>д</w:t>
      </w:r>
      <w:r w:rsidRPr="008F2DBC">
        <w:t>ного сообщес</w:t>
      </w:r>
      <w:r w:rsidRPr="008F2DBC">
        <w:t>т</w:t>
      </w:r>
      <w:r w:rsidRPr="008F2DBC">
        <w:t xml:space="preserve">ва. </w:t>
      </w:r>
    </w:p>
    <w:p w:rsidR="005A2FF1" w:rsidRPr="002A5398" w:rsidRDefault="005A2FF1" w:rsidP="004A05FF">
      <w:pPr>
        <w:pStyle w:val="SingleTxtGR"/>
      </w:pPr>
      <w:r w:rsidRPr="008F2DBC">
        <w:t>17.</w:t>
      </w:r>
      <w:r w:rsidRPr="008F2DBC">
        <w:tab/>
        <w:t>Согласно соответствующей резолюции Генеральной Ассамблеи и в знак признания выдающейся роли, которую Франция играла в этом вопросе на пр</w:t>
      </w:r>
      <w:r w:rsidRPr="008F2DBC">
        <w:t>о</w:t>
      </w:r>
      <w:r w:rsidRPr="008F2DBC">
        <w:t>тяжении более 25</w:t>
      </w:r>
      <w:r w:rsidR="002A5398">
        <w:t xml:space="preserve"> </w:t>
      </w:r>
      <w:r w:rsidRPr="008F2DBC">
        <w:t>лет, церемония подписания Конвенции состоялась в порядке исключения в</w:t>
      </w:r>
      <w:r w:rsidR="002A5398">
        <w:t xml:space="preserve"> </w:t>
      </w:r>
      <w:r w:rsidRPr="008F2DBC">
        <w:t>Париже.</w:t>
      </w:r>
    </w:p>
    <w:p w:rsidR="005A2FF1" w:rsidRPr="00BB6942" w:rsidRDefault="005A2FF1" w:rsidP="004A05FF">
      <w:pPr>
        <w:pStyle w:val="SingleTxtGR"/>
      </w:pPr>
      <w:r w:rsidRPr="00BB6942">
        <w:t>18.</w:t>
      </w:r>
      <w:r w:rsidRPr="00BB6942">
        <w:tab/>
        <w:t xml:space="preserve">Франция ратифицировала </w:t>
      </w:r>
      <w:r w:rsidR="0094155E">
        <w:t>М</w:t>
      </w:r>
      <w:r w:rsidRPr="00BB6942">
        <w:t>еждународную конвенцию о защите всех лиц</w:t>
      </w:r>
      <w:r>
        <w:t xml:space="preserve"> от насильственных исчезновений 23 сентября 2008 года. Она также признала компетенцию </w:t>
      </w:r>
      <w:r w:rsidR="0094155E">
        <w:t>К</w:t>
      </w:r>
      <w:r>
        <w:t>омитета по насильственным исчезновениям получать и рассма</w:t>
      </w:r>
      <w:r>
        <w:t>т</w:t>
      </w:r>
      <w:r>
        <w:t>ривать сообщения, о которых говорится в статьях 31 и 32 Конвенции.</w:t>
      </w:r>
    </w:p>
    <w:p w:rsidR="005A2FF1" w:rsidRPr="008F2DBC" w:rsidRDefault="005A2FF1" w:rsidP="004A05FF">
      <w:pPr>
        <w:pStyle w:val="SingleTxtGR"/>
      </w:pPr>
      <w:r w:rsidRPr="008F2DBC">
        <w:t>1</w:t>
      </w:r>
      <w:r>
        <w:t>9</w:t>
      </w:r>
      <w:r w:rsidRPr="008F2DBC">
        <w:t>.</w:t>
      </w:r>
      <w:r w:rsidRPr="008F2DBC">
        <w:tab/>
        <w:t>Франция ратует за придание Конвенции универсального характера и пр</w:t>
      </w:r>
      <w:r w:rsidRPr="008F2DBC">
        <w:t>о</w:t>
      </w:r>
      <w:r w:rsidRPr="008F2DBC">
        <w:t>вела уже несколько кампаний среди членов Организации Объединенных Наций с целью увеличения числа ее участников и содействия тому, чтобы государства, подписавшие Конвенцию, ратифицировали ее, будь то в рамках неформальной группы государств (Группа друзей Конвенции) или в рамках государств Евр</w:t>
      </w:r>
      <w:r w:rsidRPr="008F2DBC">
        <w:t>о</w:t>
      </w:r>
      <w:r w:rsidRPr="008F2DBC">
        <w:t xml:space="preserve">пейского союза. </w:t>
      </w:r>
    </w:p>
    <w:p w:rsidR="005A2FF1" w:rsidRPr="008F2DBC" w:rsidRDefault="005A2FF1" w:rsidP="004A05FF">
      <w:pPr>
        <w:pStyle w:val="SingleTxtGR"/>
      </w:pPr>
      <w:r>
        <w:t>20</w:t>
      </w:r>
      <w:r w:rsidRPr="008F2DBC">
        <w:t>.</w:t>
      </w:r>
      <w:r w:rsidRPr="008F2DBC">
        <w:tab/>
        <w:t>Франция выступает за укрепление международных механизмов и с этой целью призывает государства-участники Конвенции признать компетенцию К</w:t>
      </w:r>
      <w:r w:rsidRPr="008F2DBC">
        <w:t>о</w:t>
      </w:r>
      <w:r w:rsidRPr="008F2DBC">
        <w:t>митета по насильственным исчезновениям и сотрудничать с ним, а также по</w:t>
      </w:r>
      <w:r w:rsidRPr="008F2DBC">
        <w:t>д</w:t>
      </w:r>
      <w:r w:rsidRPr="008F2DBC">
        <w:t>держивает деятельность Рабочей группы по насильственным или недобровол</w:t>
      </w:r>
      <w:r w:rsidRPr="008F2DBC">
        <w:t>ь</w:t>
      </w:r>
      <w:r w:rsidRPr="008F2DBC">
        <w:t xml:space="preserve">ным исчезновениям Совета по правам человека и Специального докладчика по вопросу о содействии установлению истины, правосудию, возмещению ущерба и гарантиям недопущения нарушений, который был учрежден этим Советом. Опираясь в этом вопросе на твердую и постоянную поддержку Аргентины, Франция </w:t>
      </w:r>
      <w:r>
        <w:t>является</w:t>
      </w:r>
      <w:r w:rsidRPr="008F2DBC">
        <w:t xml:space="preserve"> инициатором ряда резолюций по борьбе с насильственными исчезновениями, которые были представлены на рассмотрение Генеральной Ассамблеи Организации Объединенных Наций</w:t>
      </w:r>
      <w:r w:rsidRPr="00367124">
        <w:rPr>
          <w:rStyle w:val="FootnoteReference"/>
        </w:rPr>
        <w:footnoteReference w:id="5"/>
      </w:r>
      <w:r w:rsidRPr="008F2DBC">
        <w:t xml:space="preserve"> и Совета по правам человека</w:t>
      </w:r>
      <w:r w:rsidRPr="00367124">
        <w:rPr>
          <w:rStyle w:val="FootnoteReference"/>
        </w:rPr>
        <w:footnoteReference w:id="6"/>
      </w:r>
      <w:r w:rsidRPr="008F2DBC">
        <w:t xml:space="preserve"> и приняты ими.</w:t>
      </w:r>
    </w:p>
    <w:p w:rsidR="005A2FF1" w:rsidRPr="008F2DBC" w:rsidRDefault="005A2FF1" w:rsidP="004A05FF">
      <w:pPr>
        <w:pStyle w:val="SingleTxtGR"/>
      </w:pPr>
      <w:r>
        <w:t>21</w:t>
      </w:r>
      <w:r w:rsidRPr="008F2DBC">
        <w:t>.</w:t>
      </w:r>
      <w:r w:rsidRPr="008F2DBC">
        <w:tab/>
        <w:t>Вновь подтвердив свою приверженность делу борьбы против насильс</w:t>
      </w:r>
      <w:r w:rsidRPr="008F2DBC">
        <w:t>т</w:t>
      </w:r>
      <w:r w:rsidRPr="008F2DBC">
        <w:t>венных исчезновений в ходе мероприятия высокого уровня по вопросам верх</w:t>
      </w:r>
      <w:r w:rsidRPr="008F2DBC">
        <w:t>о</w:t>
      </w:r>
      <w:r>
        <w:t>венства права, состоявшегося</w:t>
      </w:r>
      <w:r w:rsidRPr="008F2DBC">
        <w:t xml:space="preserve"> 24</w:t>
      </w:r>
      <w:r w:rsidR="00A973B3">
        <w:t xml:space="preserve"> </w:t>
      </w:r>
      <w:r w:rsidRPr="008F2DBC">
        <w:t>сентября 2012</w:t>
      </w:r>
      <w:r w:rsidR="00A973B3">
        <w:t xml:space="preserve"> </w:t>
      </w:r>
      <w:r w:rsidRPr="008F2DBC">
        <w:t>года, Франция поддерживает, организует или регулярно участвует в мероприятиях, посвященных этой теме, и оказывает поддержку деятельности гражданского общества, в частности Ме</w:t>
      </w:r>
      <w:r w:rsidRPr="008F2DBC">
        <w:t>ж</w:t>
      </w:r>
      <w:r w:rsidRPr="008F2DBC">
        <w:t>дународной ко</w:t>
      </w:r>
      <w:r w:rsidRPr="008F2DBC">
        <w:t>а</w:t>
      </w:r>
      <w:r w:rsidRPr="008F2DBC">
        <w:t xml:space="preserve">лиции по борьбе против насильственных исчезновений. </w:t>
      </w:r>
    </w:p>
    <w:p w:rsidR="005A2FF1" w:rsidRPr="008F2DBC" w:rsidRDefault="005A2FF1" w:rsidP="004A05FF">
      <w:pPr>
        <w:pStyle w:val="HChGR"/>
      </w:pPr>
      <w:r w:rsidRPr="008F2DBC">
        <w:tab/>
        <w:t>III.</w:t>
      </w:r>
      <w:r w:rsidRPr="008F2DBC">
        <w:tab/>
        <w:t>Выполнение положений Конвенции</w:t>
      </w:r>
    </w:p>
    <w:p w:rsidR="005A2FF1" w:rsidRPr="008F2DBC" w:rsidRDefault="005A2FF1" w:rsidP="004A05FF">
      <w:pPr>
        <w:pStyle w:val="H1GR"/>
      </w:pPr>
      <w:r w:rsidRPr="008F2DBC">
        <w:tab/>
      </w:r>
      <w:r w:rsidRPr="008F2DBC">
        <w:tab/>
        <w:t>Статья 1</w:t>
      </w:r>
      <w:r w:rsidR="00C003A7">
        <w:br/>
      </w:r>
      <w:r w:rsidRPr="008F2DBC">
        <w:t xml:space="preserve">Абсолютное запрещение насильственных исчезновений </w:t>
      </w:r>
    </w:p>
    <w:p w:rsidR="005A2FF1" w:rsidRPr="008F2DBC" w:rsidRDefault="005A2FF1" w:rsidP="004A05FF">
      <w:pPr>
        <w:pStyle w:val="SingleTxtGR"/>
      </w:pPr>
      <w:r>
        <w:t>22</w:t>
      </w:r>
      <w:r w:rsidRPr="008F2DBC">
        <w:t>.</w:t>
      </w:r>
      <w:r w:rsidRPr="008F2DBC">
        <w:tab/>
        <w:t>Во Франции нет ни одного законодательного или нормативного акта, д</w:t>
      </w:r>
      <w:r w:rsidRPr="008F2DBC">
        <w:t>о</w:t>
      </w:r>
      <w:r w:rsidRPr="008F2DBC">
        <w:t>пускающего насильственные исчезновения.</w:t>
      </w:r>
    </w:p>
    <w:p w:rsidR="005A2FF1" w:rsidRPr="008F2DBC" w:rsidRDefault="005A2FF1" w:rsidP="004A05FF">
      <w:pPr>
        <w:pStyle w:val="SingleTxtGR"/>
      </w:pPr>
      <w:r>
        <w:t>23</w:t>
      </w:r>
      <w:r w:rsidRPr="008F2DBC">
        <w:t>.</w:t>
      </w:r>
      <w:r w:rsidRPr="008F2DBC">
        <w:tab/>
        <w:t xml:space="preserve">Насильственное исчезновение является явно </w:t>
      </w:r>
      <w:r>
        <w:t>противо</w:t>
      </w:r>
      <w:r w:rsidRPr="008F2DBC">
        <w:t xml:space="preserve">законным </w:t>
      </w:r>
      <w:r>
        <w:t>деянием</w:t>
      </w:r>
      <w:r w:rsidRPr="008F2DBC">
        <w:t>, ко</w:t>
      </w:r>
      <w:r>
        <w:t>торое никоим образом не может быть</w:t>
      </w:r>
      <w:r w:rsidRPr="008F2DBC">
        <w:t xml:space="preserve"> </w:t>
      </w:r>
      <w:r>
        <w:t>оправдано</w:t>
      </w:r>
      <w:r w:rsidRPr="008F2DBC">
        <w:t>, и, как гласит пункт</w:t>
      </w:r>
      <w:r w:rsidR="00A973B3">
        <w:t xml:space="preserve"> </w:t>
      </w:r>
      <w:r w:rsidRPr="008F2DBC">
        <w:t>2 ст</w:t>
      </w:r>
      <w:r w:rsidRPr="008F2DBC">
        <w:t>а</w:t>
      </w:r>
      <w:r w:rsidRPr="008F2DBC">
        <w:t>тьи 122-4 Уголовного кодекса: "Не подлежит уголовной ответственности л</w:t>
      </w:r>
      <w:r w:rsidRPr="008F2DBC">
        <w:t>и</w:t>
      </w:r>
      <w:r w:rsidRPr="008F2DBC">
        <w:t xml:space="preserve">цо, совершившее какое-либо </w:t>
      </w:r>
      <w:r>
        <w:t>деяние</w:t>
      </w:r>
      <w:r w:rsidRPr="008F2DBC">
        <w:t xml:space="preserve"> по требованию законной власти, за исключ</w:t>
      </w:r>
      <w:r w:rsidRPr="008F2DBC">
        <w:t>е</w:t>
      </w:r>
      <w:r w:rsidRPr="008F2DBC">
        <w:t xml:space="preserve">нием случаев, когда это </w:t>
      </w:r>
      <w:r>
        <w:t>деяние</w:t>
      </w:r>
      <w:r w:rsidRPr="008F2DBC">
        <w:t xml:space="preserve"> явно </w:t>
      </w:r>
      <w:r>
        <w:t>противоречит закону</w:t>
      </w:r>
      <w:r w:rsidRPr="008F2DBC">
        <w:t>".</w:t>
      </w:r>
    </w:p>
    <w:p w:rsidR="005A2FF1" w:rsidRPr="008F2DBC" w:rsidRDefault="005A2FF1" w:rsidP="004A05FF">
      <w:pPr>
        <w:pStyle w:val="SingleTxtGR"/>
      </w:pPr>
      <w:r>
        <w:t>24</w:t>
      </w:r>
      <w:r w:rsidRPr="008F2DBC">
        <w:t>.</w:t>
      </w:r>
      <w:r w:rsidRPr="008F2DBC">
        <w:tab/>
        <w:t>К этому следует добавить положения статьи 28 Зако</w:t>
      </w:r>
      <w:r>
        <w:t>на от 13 июля 1983 года, которые освобождаю</w:t>
      </w:r>
      <w:r w:rsidRPr="008F2DBC">
        <w:t>т любого государственного служащего от об</w:t>
      </w:r>
      <w:r w:rsidRPr="008F2DBC">
        <w:t>я</w:t>
      </w:r>
      <w:r w:rsidRPr="008F2DBC">
        <w:t xml:space="preserve">занности выполнять указания своего вышестоящего начальника "(...) в случае, если отданный приказ явно </w:t>
      </w:r>
      <w:r>
        <w:t>противоречит закону</w:t>
      </w:r>
      <w:r w:rsidRPr="008F2DBC">
        <w:t xml:space="preserve"> и может представлять угрозу общественным интересам", а также положения статьи L.4122-1 Кодекса законов об обороне, согласно котор</w:t>
      </w:r>
      <w:r>
        <w:t>ым</w:t>
      </w:r>
      <w:r w:rsidRPr="008F2DBC">
        <w:t xml:space="preserve"> "военнослужащие обязаны подчиняться прик</w:t>
      </w:r>
      <w:r w:rsidRPr="008F2DBC">
        <w:t>а</w:t>
      </w:r>
      <w:r w:rsidRPr="008F2DBC">
        <w:t>зам своих начальников и несут ответственность за выполне</w:t>
      </w:r>
      <w:r>
        <w:t xml:space="preserve">ние возложенных на них задач. </w:t>
      </w:r>
      <w:r w:rsidRPr="008F2DBC">
        <w:t xml:space="preserve">Тем не менее им не могут отдаваться приказы и они не могут </w:t>
      </w:r>
      <w:r>
        <w:t>сове</w:t>
      </w:r>
      <w:r>
        <w:t>р</w:t>
      </w:r>
      <w:r>
        <w:t>шать деяния</w:t>
      </w:r>
      <w:r w:rsidRPr="008F2DBC">
        <w:t>, которые противоречат законам, обычаям войны и междунаро</w:t>
      </w:r>
      <w:r w:rsidRPr="008F2DBC">
        <w:t>д</w:t>
      </w:r>
      <w:r w:rsidRPr="008F2DBC">
        <w:t>ным конвенциям".</w:t>
      </w:r>
    </w:p>
    <w:p w:rsidR="005A2FF1" w:rsidRPr="008F2DBC" w:rsidRDefault="005A2FF1" w:rsidP="004A05FF">
      <w:pPr>
        <w:pStyle w:val="SingleTxtGR"/>
      </w:pPr>
      <w:r>
        <w:t>25</w:t>
      </w:r>
      <w:r w:rsidRPr="008F2DBC">
        <w:t>.</w:t>
      </w:r>
      <w:r w:rsidRPr="008F2DBC">
        <w:tab/>
        <w:t>Следовательно, любой гражданский служащий или военнослужащий имеет право и обязанность не подчиняться приказу, предписывающему сове</w:t>
      </w:r>
      <w:r w:rsidRPr="008F2DBC">
        <w:t>р</w:t>
      </w:r>
      <w:r w:rsidRPr="008F2DBC">
        <w:t>шить или участвовать каким-либо образом в совершении преступления насил</w:t>
      </w:r>
      <w:r w:rsidRPr="008F2DBC">
        <w:t>ь</w:t>
      </w:r>
      <w:r w:rsidRPr="008F2DBC">
        <w:t>ственного исчезновения, посколь</w:t>
      </w:r>
      <w:r>
        <w:t>ку такой приказ является явно противо</w:t>
      </w:r>
      <w:r w:rsidRPr="008F2DBC">
        <w:t>зако</w:t>
      </w:r>
      <w:r w:rsidRPr="008F2DBC">
        <w:t>н</w:t>
      </w:r>
      <w:r w:rsidRPr="008F2DBC">
        <w:t>ным.</w:t>
      </w:r>
    </w:p>
    <w:p w:rsidR="005A2FF1" w:rsidRPr="008F2DBC" w:rsidRDefault="005A2FF1" w:rsidP="004A05FF">
      <w:pPr>
        <w:pStyle w:val="SingleTxtGR"/>
      </w:pPr>
      <w:r>
        <w:t>26</w:t>
      </w:r>
      <w:r w:rsidRPr="008F2DBC">
        <w:t>.</w:t>
      </w:r>
      <w:r w:rsidRPr="008F2DBC">
        <w:tab/>
        <w:t xml:space="preserve">В </w:t>
      </w:r>
      <w:r>
        <w:t>целом</w:t>
      </w:r>
      <w:r w:rsidRPr="008F2DBC">
        <w:t>, если действия администрации при исполнении ею своих полн</w:t>
      </w:r>
      <w:r w:rsidRPr="008F2DBC">
        <w:t>о</w:t>
      </w:r>
      <w:r w:rsidRPr="008F2DBC">
        <w:t xml:space="preserve">мочий представляют серьезную и явно незаконную угрозу </w:t>
      </w:r>
      <w:r>
        <w:t>какой-то из осно</w:t>
      </w:r>
      <w:r>
        <w:t>в</w:t>
      </w:r>
      <w:r>
        <w:t>ных</w:t>
      </w:r>
      <w:r w:rsidRPr="008F2DBC">
        <w:t xml:space="preserve"> свобо</w:t>
      </w:r>
      <w:r>
        <w:t>д</w:t>
      </w:r>
      <w:r w:rsidRPr="008F2DBC">
        <w:t>, административный суд может применять в случае необходимости проце</w:t>
      </w:r>
      <w:r>
        <w:t>дуру срочного рассмотрения в случае нарушения основных свобод</w:t>
      </w:r>
      <w:r w:rsidRPr="008F2DBC">
        <w:t>. В рамках этой процедуры судья по срочным вопросам может в течение 48 часов предписать все необходимые меры для защиты свободы, в том числе предп</w:t>
      </w:r>
      <w:r w:rsidRPr="008F2DBC">
        <w:t>и</w:t>
      </w:r>
      <w:r w:rsidRPr="008F2DBC">
        <w:t>сать приостановление исполнения незаконной меры или направить предпис</w:t>
      </w:r>
      <w:r w:rsidRPr="008F2DBC">
        <w:t>а</w:t>
      </w:r>
      <w:r w:rsidRPr="008F2DBC">
        <w:t>ние администрации. Помимо этого контроля за соблюдением законности пр</w:t>
      </w:r>
      <w:r w:rsidRPr="008F2DBC">
        <w:t>и</w:t>
      </w:r>
      <w:r w:rsidRPr="008F2DBC">
        <w:t>меняются и другие меры. Так, действия администрации, которые являются серьезным н</w:t>
      </w:r>
      <w:r w:rsidRPr="008F2DBC">
        <w:t>а</w:t>
      </w:r>
      <w:r w:rsidRPr="008F2DBC">
        <w:t>рушением одной из основных свобод и которые явно не могут быть отнесены к одной из прерогатив администрации, представляют собой пр</w:t>
      </w:r>
      <w:r w:rsidRPr="008F2DBC">
        <w:t>е</w:t>
      </w:r>
      <w:r w:rsidRPr="008F2DBC">
        <w:t>вышение полномочий, и такие нарушения должны рассматриваться судьей о</w:t>
      </w:r>
      <w:r w:rsidRPr="008F2DBC">
        <w:t>б</w:t>
      </w:r>
      <w:r w:rsidRPr="008F2DBC">
        <w:t>щего судебного учреждения, который является защитником индивидуальных свобод.</w:t>
      </w:r>
    </w:p>
    <w:p w:rsidR="005A2FF1" w:rsidRPr="008F2DBC" w:rsidRDefault="005A2FF1" w:rsidP="004A05FF">
      <w:pPr>
        <w:pStyle w:val="SingleTxtGR"/>
      </w:pPr>
      <w:r>
        <w:t>27</w:t>
      </w:r>
      <w:r w:rsidRPr="008F2DBC">
        <w:t>.</w:t>
      </w:r>
      <w:r w:rsidRPr="008F2DBC">
        <w:tab/>
        <w:t xml:space="preserve">Кроме того, ни чрезвычайное положение, ни какое-либо чрезвычайное обстоятельство не </w:t>
      </w:r>
      <w:r>
        <w:t>могут</w:t>
      </w:r>
      <w:r w:rsidRPr="008F2DBC">
        <w:t xml:space="preserve"> служить оправданием совершения актов насильстве</w:t>
      </w:r>
      <w:r w:rsidRPr="008F2DBC">
        <w:t>н</w:t>
      </w:r>
      <w:r w:rsidRPr="008F2DBC">
        <w:t xml:space="preserve">ного исчезновения. </w:t>
      </w:r>
    </w:p>
    <w:p w:rsidR="005A2FF1" w:rsidRPr="008F2DBC" w:rsidRDefault="005A2FF1" w:rsidP="004A05FF">
      <w:pPr>
        <w:pStyle w:val="SingleTxtGR"/>
      </w:pPr>
      <w:r>
        <w:t>28</w:t>
      </w:r>
      <w:r w:rsidRPr="008F2DBC">
        <w:t>.</w:t>
      </w:r>
      <w:r w:rsidRPr="008F2DBC">
        <w:tab/>
        <w:t>Что касается чрезвычайного положения, то оно может объявляться в с</w:t>
      </w:r>
      <w:r w:rsidRPr="008F2DBC">
        <w:t>о</w:t>
      </w:r>
      <w:r w:rsidRPr="008F2DBC">
        <w:t>ответствии с законом №</w:t>
      </w:r>
      <w:r w:rsidRPr="008F2DBC">
        <w:rPr>
          <w:lang w:val="fr-CH"/>
        </w:rPr>
        <w:t> </w:t>
      </w:r>
      <w:r w:rsidRPr="008F2DBC">
        <w:t>55-385 от 3</w:t>
      </w:r>
      <w:r w:rsidR="00A973B3">
        <w:t xml:space="preserve"> </w:t>
      </w:r>
      <w:r w:rsidRPr="008F2DBC">
        <w:t>апреля 1955</w:t>
      </w:r>
      <w:r w:rsidR="00A973B3">
        <w:t xml:space="preserve"> </w:t>
      </w:r>
      <w:r w:rsidRPr="008F2DBC">
        <w:t>года только в случае неизбе</w:t>
      </w:r>
      <w:r w:rsidRPr="008F2DBC">
        <w:t>ж</w:t>
      </w:r>
      <w:r w:rsidRPr="008F2DBC">
        <w:t>ной опасности, возникающей в результате серьезного нарушения общественн</w:t>
      </w:r>
      <w:r w:rsidRPr="008F2DBC">
        <w:t>о</w:t>
      </w:r>
      <w:r w:rsidRPr="008F2DBC">
        <w:t>го порядка, или при возникновении событий, которые по своей природе и ст</w:t>
      </w:r>
      <w:r w:rsidRPr="008F2DBC">
        <w:t>е</w:t>
      </w:r>
      <w:r w:rsidRPr="008F2DBC">
        <w:t>пени тяжести носят характер общественного бедствия. Чрезвычайное полож</w:t>
      </w:r>
      <w:r w:rsidRPr="008F2DBC">
        <w:t>е</w:t>
      </w:r>
      <w:r w:rsidRPr="008F2DBC">
        <w:t>ние объявляется декретом Совета министров и наделяет гражданские власти географического района, в котором оно вводится, чрезвычайными полномочи</w:t>
      </w:r>
      <w:r w:rsidRPr="008F2DBC">
        <w:t>я</w:t>
      </w:r>
      <w:r w:rsidRPr="008F2DBC">
        <w:t>ми по поддержанию порядка, касающимися вопросов регламентации передв</w:t>
      </w:r>
      <w:r w:rsidRPr="008F2DBC">
        <w:t>и</w:t>
      </w:r>
      <w:r w:rsidRPr="008F2DBC">
        <w:t>жения и проживания лиц, закрытия общественных мест и изъятия оружия. Де</w:t>
      </w:r>
      <w:r w:rsidRPr="008F2DBC">
        <w:t>к</w:t>
      </w:r>
      <w:r w:rsidRPr="008F2DBC">
        <w:t>рет о введении чрезвычайного положения может предусматривать расширение полномочий полиции в вопросах проведения обысков и обеспечения контроля за средствами массовой информации. Однако эта чрезвычайная мера ни в коем случае не должна допускать насильственных исчезновений, как они определены в статье</w:t>
      </w:r>
      <w:r w:rsidRPr="008F2DBC">
        <w:rPr>
          <w:lang w:val="fr-CH"/>
        </w:rPr>
        <w:t> </w:t>
      </w:r>
      <w:r w:rsidRPr="008F2DBC">
        <w:t>2 настоящей Конвенции, тем более что декрет об объявлении чрезв</w:t>
      </w:r>
      <w:r w:rsidRPr="008F2DBC">
        <w:t>ы</w:t>
      </w:r>
      <w:r w:rsidRPr="008F2DBC">
        <w:t>чайного положения, а также все меры, принятые в соответствии с ним, по-прежнему остаются под контролем судьи по административным делам. Кроме того, продление чрезвычайного положения на срок более 12 дней разрешается только на основании закона, который устанавливает окончательный срок его действия.</w:t>
      </w:r>
    </w:p>
    <w:p w:rsidR="009A2165" w:rsidRDefault="009A2165" w:rsidP="009A2165">
      <w:pPr>
        <w:pStyle w:val="SingleTxtGR"/>
      </w:pPr>
      <w:r>
        <w:t>29.</w:t>
      </w:r>
      <w:r>
        <w:tab/>
        <w:t xml:space="preserve">Чрезвычайное положение вводилось всего пять раз: три раза в тогда еще французском департаменте Алжире (1955, 1958, 1961 годы), один раз в Новой Каледонии (1984 год) и один раз в Парижском регионе (2005 год). </w:t>
      </w:r>
    </w:p>
    <w:p w:rsidR="009A2165" w:rsidRDefault="009A2165" w:rsidP="009A2165">
      <w:pPr>
        <w:pStyle w:val="SingleTxtGR"/>
      </w:pPr>
      <w:r>
        <w:t>30.</w:t>
      </w:r>
      <w:r>
        <w:tab/>
        <w:t>Следует также отметить нормы, касающиеся осадного положения, а та</w:t>
      </w:r>
      <w:r>
        <w:t>к</w:t>
      </w:r>
      <w:r>
        <w:t>же чрезвычайных полномочий Президента в случае серьезной угрозы незав</w:t>
      </w:r>
      <w:r>
        <w:t>и</w:t>
      </w:r>
      <w:r>
        <w:t>симости нации, которые ни в коем случае не могут рассматриваться как нормы, дающие государственным органам право прибегать к актам насильственного исчезновения</w:t>
      </w:r>
      <w:r>
        <w:rPr>
          <w:rStyle w:val="FootnoteReference"/>
        </w:rPr>
        <w:footnoteReference w:id="7"/>
      </w:r>
      <w:r>
        <w:t>. Эти меры, первая из которых ни разу не применялась после Вт</w:t>
      </w:r>
      <w:r>
        <w:t>о</w:t>
      </w:r>
      <w:r>
        <w:t>рой мировой войны, а вторая применялась один раз более 50 лет назад, соотве</w:t>
      </w:r>
      <w:r>
        <w:t>т</w:t>
      </w:r>
      <w:r>
        <w:t>ствуют предположениям, предусмотренным пунктом 1 статьи 15 ЕКПЧ, и дов</w:t>
      </w:r>
      <w:r>
        <w:t>о</w:t>
      </w:r>
      <w:r>
        <w:t>дятся до сведения Комитета исключительно для предоставления ему исчерп</w:t>
      </w:r>
      <w:r>
        <w:t>ы</w:t>
      </w:r>
      <w:r>
        <w:t>вающей информации, несмотря на весьма гипотетический характер их прим</w:t>
      </w:r>
      <w:r>
        <w:t>е</w:t>
      </w:r>
      <w:r>
        <w:t xml:space="preserve">нения. </w:t>
      </w:r>
    </w:p>
    <w:p w:rsidR="009A2165" w:rsidRDefault="009A2165" w:rsidP="009A2165">
      <w:pPr>
        <w:pStyle w:val="SingleTxtGR"/>
      </w:pPr>
      <w:r>
        <w:t>31.</w:t>
      </w:r>
      <w:r>
        <w:tab/>
        <w:t>И наконец, кроме этих предположений никакое исключительное обсто</w:t>
      </w:r>
      <w:r>
        <w:t>я</w:t>
      </w:r>
      <w:r>
        <w:t>тельство не может служить предлогом для оправдания виновности государства или его представителей в совершении актов насильственного исчезновения. В</w:t>
      </w:r>
      <w:r>
        <w:rPr>
          <w:lang w:val="en-US"/>
        </w:rPr>
        <w:t> </w:t>
      </w:r>
      <w:r>
        <w:t xml:space="preserve">связи с этим следует сослаться на </w:t>
      </w:r>
      <w:proofErr w:type="spellStart"/>
      <w:r>
        <w:t>юриспруденциальную</w:t>
      </w:r>
      <w:proofErr w:type="spellEnd"/>
      <w:r>
        <w:t xml:space="preserve"> теорию чрезвыча</w:t>
      </w:r>
      <w:r>
        <w:t>й</w:t>
      </w:r>
      <w:r>
        <w:t>ных или исключительных обстоятельств, разработанную в рамках администр</w:t>
      </w:r>
      <w:r>
        <w:t>а</w:t>
      </w:r>
      <w:r>
        <w:t>тивной юрисдикции для чрезвычайных ситуаций военного времени, которая была подкреплена множеством примеров в годы п</w:t>
      </w:r>
      <w:r>
        <w:t>о</w:t>
      </w:r>
      <w:r>
        <w:t>сле окончания двух мировых войн. Согласно этой теории допускается, что внезапное наступление сер</w:t>
      </w:r>
      <w:r>
        <w:t>ь</w:t>
      </w:r>
      <w:r>
        <w:t>езных, непредвиденных и стойких событий позволяет считать законными и обосн</w:t>
      </w:r>
      <w:r>
        <w:t>о</w:t>
      </w:r>
      <w:r>
        <w:t>ванными меры, которые затрагивают как компетенции органов власти, так и с</w:t>
      </w:r>
      <w:r>
        <w:t>о</w:t>
      </w:r>
      <w:r>
        <w:t>блюдение процедур или содержание деяний. Вместе с тем законность этих мер допускается только в том случае, если, с одной стороны, виновник деяния не имел возможности действовать в соответствии с применяемыми правовыми нормами, и, во-вторых, что рассматриваемое деяние представляет обществе</w:t>
      </w:r>
      <w:r>
        <w:t>н</w:t>
      </w:r>
      <w:r>
        <w:t>ный интерес и совершается исходя из потребностей данного момента. Таким образом, с учетом этих критериев применения мер теория чрезвычайных о</w:t>
      </w:r>
      <w:r>
        <w:t>б</w:t>
      </w:r>
      <w:r>
        <w:t>стоятельств ни в коем случае не может служить оправданием насильственных исчезновений по смыслу статьи 1 Конвенции.</w:t>
      </w:r>
    </w:p>
    <w:p w:rsidR="009A2165" w:rsidRDefault="009A2165" w:rsidP="009A2165">
      <w:pPr>
        <w:pStyle w:val="H1GR"/>
      </w:pPr>
      <w:r>
        <w:tab/>
      </w:r>
      <w:r>
        <w:tab/>
        <w:t>Статья 2</w:t>
      </w:r>
      <w:r w:rsidRPr="00A75439">
        <w:br/>
      </w:r>
      <w:r>
        <w:t>Определение насильственного исчезновения</w:t>
      </w:r>
    </w:p>
    <w:p w:rsidR="009A2165" w:rsidRDefault="009A2165" w:rsidP="009A2165">
      <w:pPr>
        <w:pStyle w:val="SingleTxtGR"/>
      </w:pPr>
      <w:r>
        <w:t>32.</w:t>
      </w:r>
      <w:r>
        <w:tab/>
        <w:t>Законопроект № 250 о различных положениях в области уголовно-процессуального права, принимаемый во исполнение международных обяз</w:t>
      </w:r>
      <w:r>
        <w:t>а</w:t>
      </w:r>
      <w:r>
        <w:t>тельств Франции, предусматривает включение в Раздел II Уголовного кодекса, посвященный "посягательствам на личность", новой главы I</w:t>
      </w:r>
      <w:r w:rsidRPr="00A75439">
        <w:t>-</w:t>
      </w:r>
      <w:r>
        <w:t>бис, касающейся "посягательств на личность, представляющих собой насильственные исчезн</w:t>
      </w:r>
      <w:r>
        <w:t>о</w:t>
      </w:r>
      <w:r>
        <w:t>вения".</w:t>
      </w:r>
    </w:p>
    <w:p w:rsidR="009A2165" w:rsidRDefault="009A2165" w:rsidP="009A2165">
      <w:pPr>
        <w:pStyle w:val="SingleTxtGR"/>
      </w:pPr>
      <w:r>
        <w:t>33.</w:t>
      </w:r>
      <w:r>
        <w:tab/>
        <w:t xml:space="preserve">Определение насильственного исчезновения дается в начале этой новой главы в виде новой статьи 221-12, которая предусмотрена законопроектом в следующей редакции: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221-12. Насильственным исчезновением считается арест, заде</w:t>
      </w:r>
      <w:r>
        <w:t>р</w:t>
      </w:r>
      <w:r>
        <w:t>жание, похищение или любая иная форма лишения свободы лица в усл</w:t>
      </w:r>
      <w:r>
        <w:t>о</w:t>
      </w:r>
      <w:r>
        <w:t>виях, лишающих его защиты закона, отдельным представителем или н</w:t>
      </w:r>
      <w:r>
        <w:t>е</w:t>
      </w:r>
      <w:r>
        <w:t>сколькими представителями государства или же отдельным лицом или группой лиц, действующих с разрешения, при поддержке или с согласия государственных органов, когда эти действия влекут исчезновение лица и сопровождаются отказом пр</w:t>
      </w:r>
      <w:r>
        <w:t>и</w:t>
      </w:r>
      <w:r>
        <w:t>знать факт лишения свободы или сокрытием данных о его судьбе или местон</w:t>
      </w:r>
      <w:r>
        <w:t>а</w:t>
      </w:r>
      <w:r>
        <w:t xml:space="preserve">хождении.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Насильственное исчезновение наказывается пожизненным уголовным з</w:t>
      </w:r>
      <w:r>
        <w:t>а</w:t>
      </w:r>
      <w:r>
        <w:t>ключением.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Два первых пункта статьи 132-23 о периоде надежности (период преб</w:t>
      </w:r>
      <w:r>
        <w:t>ы</w:t>
      </w:r>
      <w:r>
        <w:t>вания в строгих условиях отбывания наказания) также применяются к</w:t>
      </w:r>
      <w:r w:rsidR="00B763BA">
        <w:t xml:space="preserve"> </w:t>
      </w:r>
      <w:r>
        <w:t>престу</w:t>
      </w:r>
      <w:r>
        <w:t>п</w:t>
      </w:r>
      <w:r>
        <w:t>лению, предусмотренному настоящей статьей.</w:t>
      </w:r>
    </w:p>
    <w:p w:rsidR="009A2165" w:rsidRDefault="009A2165" w:rsidP="009A2165">
      <w:pPr>
        <w:pStyle w:val="SingleTxtGR"/>
      </w:pPr>
      <w:r>
        <w:t>34.</w:t>
      </w:r>
      <w:r>
        <w:tab/>
        <w:t>Это определение, несмотря на некоторые незначительные отличия реда</w:t>
      </w:r>
      <w:r>
        <w:t>к</w:t>
      </w:r>
      <w:r>
        <w:t>ционного характера, не имеющие юридического значения, полностью иденти</w:t>
      </w:r>
      <w:r>
        <w:t>ч</w:t>
      </w:r>
      <w:r>
        <w:t>но определению, которое содержится в статье 2 Конвенции.</w:t>
      </w:r>
    </w:p>
    <w:p w:rsidR="009A2165" w:rsidRDefault="009A2165" w:rsidP="009A2165">
      <w:pPr>
        <w:pStyle w:val="SingleTxtGR"/>
      </w:pPr>
      <w:r>
        <w:t>35.</w:t>
      </w:r>
      <w:r>
        <w:tab/>
        <w:t>Кроме того, этот законопроект предусматривает, что "насильственное и</w:t>
      </w:r>
      <w:r>
        <w:t>с</w:t>
      </w:r>
      <w:r>
        <w:t>чезновение" в таком определении будет включено в статью 212-1 Уголовного кодекса и дополнит деяния, квалифицируемые как преступления против чел</w:t>
      </w:r>
      <w:r>
        <w:t>о</w:t>
      </w:r>
      <w:r>
        <w:t>вечности, когда они совершаются во исполнение согласованного плана в отн</w:t>
      </w:r>
      <w:r>
        <w:t>о</w:t>
      </w:r>
      <w:r>
        <w:t>шении группы гражданских лиц в рамках широкомасштабного или системат</w:t>
      </w:r>
      <w:r>
        <w:t>и</w:t>
      </w:r>
      <w:r>
        <w:t>ческого нападения. Это определение заменит определение, в настоящее время содержащееся в пункте 9 этой статьи и составленное по образцу статьи 7 Ри</w:t>
      </w:r>
      <w:r>
        <w:t>м</w:t>
      </w:r>
      <w:r>
        <w:t>ского статута, изложенной в следующей редакции: "Насильственное исчезнов</w:t>
      </w:r>
      <w:r>
        <w:t>е</w:t>
      </w:r>
      <w:r>
        <w:t>ние людей" означает арест, задержание или похищение людей государством или политической организацией или с их разрешения, при их поддержке или с их согласия, при последующем отказе признать такое лишение свободы или соо</w:t>
      </w:r>
      <w:r>
        <w:t>б</w:t>
      </w:r>
      <w:r>
        <w:t>щить о судьбе или местонахождении этих людей с целью лишения их защиты со стороны закона в течение длительного периода времени".</w:t>
      </w:r>
    </w:p>
    <w:p w:rsidR="009A2165" w:rsidRDefault="009A2165" w:rsidP="009A2165">
      <w:pPr>
        <w:pStyle w:val="SingleTxtGR"/>
      </w:pPr>
      <w:r>
        <w:t>36.</w:t>
      </w:r>
      <w:r>
        <w:tab/>
        <w:t>Таким образом, законопроект унифицирует определение преступления насильственного исчезновения, независимо от того, совершено оно как отдел</w:t>
      </w:r>
      <w:r>
        <w:t>ь</w:t>
      </w:r>
      <w:r>
        <w:t>ное преступление или как преступление против человечности, и сохраняет смысл определения, заложенный в Конвенции, который является более шир</w:t>
      </w:r>
      <w:r>
        <w:t>о</w:t>
      </w:r>
      <w:r>
        <w:t>ким, чем смысл, заложенный в Римском статуте.</w:t>
      </w:r>
    </w:p>
    <w:p w:rsidR="009A2165" w:rsidRDefault="009A2165" w:rsidP="009A2165">
      <w:pPr>
        <w:pStyle w:val="H1GR"/>
      </w:pPr>
      <w:r>
        <w:tab/>
      </w:r>
      <w:r>
        <w:tab/>
        <w:t>Статья 3</w:t>
      </w:r>
      <w:r>
        <w:br/>
        <w:t>Расследование</w:t>
      </w:r>
    </w:p>
    <w:p w:rsidR="009A2165" w:rsidRDefault="009A2165" w:rsidP="009A2165">
      <w:pPr>
        <w:pStyle w:val="SingleTxtGR"/>
      </w:pPr>
      <w:r>
        <w:t>37.</w:t>
      </w:r>
      <w:r>
        <w:tab/>
        <w:t>Действия, указанные в статье 2, совершаемые отдельными лицами или группами лиц, действующими без разрешения, поддержки или без согласия г</w:t>
      </w:r>
      <w:r>
        <w:t>о</w:t>
      </w:r>
      <w:r>
        <w:t>сударства, более не считаются "насильственным исчезновением" и классифиц</w:t>
      </w:r>
      <w:r>
        <w:t>и</w:t>
      </w:r>
      <w:r>
        <w:t>руются в соответствии с французским законодательством либо как акты терр</w:t>
      </w:r>
      <w:r>
        <w:t>о</w:t>
      </w:r>
      <w:r>
        <w:t>ризма по смыслу статьи 421-1 Уголовного кодекса, либо как преступления, св</w:t>
      </w:r>
      <w:r>
        <w:t>я</w:t>
      </w:r>
      <w:r>
        <w:t>занные с похищением и незаконным лишением свободы, предусмотренные и наказуемые по статье 224-1 Уголовного коде</w:t>
      </w:r>
      <w:r>
        <w:t>к</w:t>
      </w:r>
      <w:r>
        <w:t>са.</w:t>
      </w:r>
    </w:p>
    <w:p w:rsidR="009A2165" w:rsidRDefault="009A2165" w:rsidP="009A2165">
      <w:pPr>
        <w:pStyle w:val="SingleTxtGR"/>
      </w:pPr>
      <w:r>
        <w:t>38.</w:t>
      </w:r>
      <w:r>
        <w:tab/>
        <w:t>Статья 421-1 Уголовного кодекса гласит: "Актами терроризма являются, если они намеренно связываются с какой-либо индивидуальной или коллекти</w:t>
      </w:r>
      <w:r>
        <w:t>в</w:t>
      </w:r>
      <w:r>
        <w:t>ной операцией, имеющей целью существенно н</w:t>
      </w:r>
      <w:r>
        <w:t>а</w:t>
      </w:r>
      <w:r>
        <w:t>рушить общественный порядок путем устрашения или террора (…): 1</w:t>
      </w:r>
      <w:r w:rsidR="00B763BA">
        <w:t>)</w:t>
      </w:r>
      <w:r>
        <w:t xml:space="preserve"> Умышленное посягательство на жизнь, умышленные посягательства на личную неприкосновенность, похищение и н</w:t>
      </w:r>
      <w:r>
        <w:t>е</w:t>
      </w:r>
      <w:r>
        <w:t>законное лишение свободы, так же как угон воздушного судна, морского судна или другого транспортного средства, определенные книгой II настоящего к</w:t>
      </w:r>
      <w:r>
        <w:t>о</w:t>
      </w:r>
      <w:r>
        <w:t xml:space="preserve">декса (…)". </w:t>
      </w:r>
    </w:p>
    <w:p w:rsidR="009A2165" w:rsidRDefault="009A2165" w:rsidP="009A2165">
      <w:pPr>
        <w:pStyle w:val="SingleTxtGR"/>
      </w:pPr>
      <w:r>
        <w:t>39.</w:t>
      </w:r>
      <w:r>
        <w:tab/>
        <w:t>Если эти деяния не являются актами терроризма, они относятся к катег</w:t>
      </w:r>
      <w:r>
        <w:t>о</w:t>
      </w:r>
      <w:r>
        <w:t xml:space="preserve">рии "похищение" и "незаконное лишение свободы" и являются </w:t>
      </w:r>
      <w:proofErr w:type="spellStart"/>
      <w:r>
        <w:t>общеуголовн</w:t>
      </w:r>
      <w:r>
        <w:t>ы</w:t>
      </w:r>
      <w:r>
        <w:t>ми</w:t>
      </w:r>
      <w:proofErr w:type="spellEnd"/>
      <w:r>
        <w:t xml:space="preserve"> преступлениями, предусмотренными и наказуемыми по статье 224-1 Уг</w:t>
      </w:r>
      <w:r>
        <w:t>о</w:t>
      </w:r>
      <w:r>
        <w:t>ловного кодекса, в соответствии с которой "Арест, похищение и задержание или незаконное лишение свободы другого лица, совершенные без предписания з</w:t>
      </w:r>
      <w:r>
        <w:t>а</w:t>
      </w:r>
      <w:r>
        <w:t>конных органов власти и помимо случаев, предусмотренных законом, наказ</w:t>
      </w:r>
      <w:r>
        <w:t>ы</w:t>
      </w:r>
      <w:r>
        <w:t xml:space="preserve">ваются двадцатью годами уголовного заключения". </w:t>
      </w:r>
    </w:p>
    <w:p w:rsidR="009A2165" w:rsidRDefault="009A2165" w:rsidP="009A2165">
      <w:pPr>
        <w:pStyle w:val="SingleTxtGR"/>
      </w:pPr>
      <w:r>
        <w:t>40.</w:t>
      </w:r>
      <w:r>
        <w:tab/>
        <w:t>Как и любое уголовное преступление, вышеуказанные преступления по</w:t>
      </w:r>
      <w:r>
        <w:t>д</w:t>
      </w:r>
      <w:r>
        <w:t>лежат расследованию в форме, установленной Уголовно-процессуальным к</w:t>
      </w:r>
      <w:r>
        <w:t>о</w:t>
      </w:r>
      <w:r>
        <w:t xml:space="preserve">дексом. </w:t>
      </w:r>
    </w:p>
    <w:p w:rsidR="009A2165" w:rsidRDefault="009A2165" w:rsidP="009A2165">
      <w:pPr>
        <w:pStyle w:val="H1GR"/>
      </w:pPr>
      <w:r>
        <w:tab/>
      </w:r>
      <w:r>
        <w:tab/>
        <w:t>Статья 4</w:t>
      </w:r>
      <w:r>
        <w:br/>
        <w:t>Уголовная ответственность</w:t>
      </w:r>
    </w:p>
    <w:p w:rsidR="009A2165" w:rsidRDefault="009A2165" w:rsidP="009A2165">
      <w:pPr>
        <w:pStyle w:val="SingleTxtGR"/>
      </w:pPr>
      <w:r>
        <w:t>41.</w:t>
      </w:r>
      <w:r>
        <w:tab/>
        <w:t>Как было сказано выше, в комментарии к статье 2, законопроект № 250 о различных положениях в области уголовно-процессуального права, прин</w:t>
      </w:r>
      <w:r>
        <w:t>и</w:t>
      </w:r>
      <w:r>
        <w:t>маемый во исполнение международных обязательств Франции, устанавливает особый вид преступления в новой статье 221-12, в соответствии с которой н</w:t>
      </w:r>
      <w:r>
        <w:t>а</w:t>
      </w:r>
      <w:r>
        <w:t>сильственное исчезновение наказывается пожизненным заключением.</w:t>
      </w:r>
    </w:p>
    <w:p w:rsidR="009A2165" w:rsidRDefault="009A2165" w:rsidP="009A2165">
      <w:pPr>
        <w:pStyle w:val="H1GR"/>
      </w:pPr>
      <w:r>
        <w:tab/>
      </w:r>
      <w:r>
        <w:tab/>
        <w:t>Статья 5</w:t>
      </w:r>
      <w:r>
        <w:br/>
        <w:t>Преступление против человечности</w:t>
      </w:r>
    </w:p>
    <w:p w:rsidR="009A2165" w:rsidRDefault="009A2165" w:rsidP="009A2165">
      <w:pPr>
        <w:pStyle w:val="SingleTxtGR"/>
      </w:pPr>
      <w:r>
        <w:t>42.</w:t>
      </w:r>
      <w:r>
        <w:tab/>
        <w:t>Закон № 2010-930 от 9 августа 2010 года об адаптации уголовного зак</w:t>
      </w:r>
      <w:r>
        <w:t>о</w:t>
      </w:r>
      <w:r>
        <w:t>нодательства с положениями Римского статута Международного уголовного с</w:t>
      </w:r>
      <w:r>
        <w:t>у</w:t>
      </w:r>
      <w:r>
        <w:t>да ввел положение, классифицирующее насильственные исчезновения как пр</w:t>
      </w:r>
      <w:r>
        <w:t>е</w:t>
      </w:r>
      <w:r>
        <w:t>ступление против человечности, когда они совершены в мирное либо в в</w:t>
      </w:r>
      <w:r>
        <w:t>о</w:t>
      </w:r>
      <w:r>
        <w:t>енное время в рамках согласованного плана.</w:t>
      </w:r>
    </w:p>
    <w:p w:rsidR="009A2165" w:rsidRDefault="009A2165" w:rsidP="009A2165">
      <w:pPr>
        <w:pStyle w:val="SingleTxtGR"/>
      </w:pPr>
      <w:r>
        <w:t>43.</w:t>
      </w:r>
      <w:r>
        <w:tab/>
        <w:t>Пункт 9 статьи 212-1 Уголовного кодекса в ее нынешней редакции пред</w:t>
      </w:r>
      <w:r>
        <w:t>у</w:t>
      </w:r>
      <w:r>
        <w:t>сматривает, что "Также является преступлением против человечности и наказ</w:t>
      </w:r>
      <w:r>
        <w:t>ы</w:t>
      </w:r>
      <w:r>
        <w:t>вается пожизненным уголовным заключением одно из следующих деяний, с</w:t>
      </w:r>
      <w:r>
        <w:t>о</w:t>
      </w:r>
      <w:r>
        <w:t>вершенных во исполнение согласованного плана в отношении группы гражда</w:t>
      </w:r>
      <w:r>
        <w:t>н</w:t>
      </w:r>
      <w:r>
        <w:t>ского населения в рамках широкомасштабного или систематического напад</w:t>
      </w:r>
      <w:r>
        <w:t>е</w:t>
      </w:r>
      <w:r>
        <w:t>ния: (…) 9</w:t>
      </w:r>
      <w:r w:rsidR="00B763BA">
        <w:t>)</w:t>
      </w:r>
      <w:r>
        <w:t xml:space="preserve"> Арест, похищение, задержание или похищение людей с последу</w:t>
      </w:r>
      <w:r>
        <w:t>ю</w:t>
      </w:r>
      <w:r>
        <w:t>щим их исчезновением, которые сопровождаются отказом признать факт лиш</w:t>
      </w:r>
      <w:r>
        <w:t>е</w:t>
      </w:r>
      <w:r>
        <w:t>ния свободы или сокрытием данных об их судьбе или местонахожд</w:t>
      </w:r>
      <w:r>
        <w:t>е</w:t>
      </w:r>
      <w:r>
        <w:t xml:space="preserve">нии (…)". </w:t>
      </w:r>
    </w:p>
    <w:p w:rsidR="009A2165" w:rsidRDefault="009A2165" w:rsidP="009A2165">
      <w:pPr>
        <w:pStyle w:val="SingleTxtGR"/>
      </w:pPr>
      <w:r>
        <w:t>44.</w:t>
      </w:r>
      <w:r>
        <w:tab/>
        <w:t>Этот пункт 9 статьи 212-1, воспроизводящий статью 7 Римского статута, будет заменен после принятия закона № 250 со ссылкой на преступление н</w:t>
      </w:r>
      <w:r>
        <w:t>а</w:t>
      </w:r>
      <w:r>
        <w:t>сильственного исчезновения, как оно будет определено в новой статье 221-12 Уголовного кодекса.</w:t>
      </w:r>
    </w:p>
    <w:p w:rsidR="009A2165" w:rsidRDefault="009A2165" w:rsidP="009A2165">
      <w:pPr>
        <w:pStyle w:val="SingleTxtGR"/>
      </w:pPr>
      <w:r>
        <w:t>45.</w:t>
      </w:r>
      <w:r>
        <w:tab/>
        <w:t>Наконец, следует отметить, что преступление насильственного исчезн</w:t>
      </w:r>
      <w:r>
        <w:t>о</w:t>
      </w:r>
      <w:r>
        <w:t xml:space="preserve">вения как преступление против человечности имеет два правовых последствия: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Лица, виновные в совершении этого преступления, подлежат дополн</w:t>
      </w:r>
      <w:r>
        <w:t>и</w:t>
      </w:r>
      <w:r>
        <w:t>тельным наказаниям, предусмотренным статьями 213-1, 213-2 и 213-3, применяемым ко всем преступлениям против человечности.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В соответствии со статьей 213-5 Уголовного кодекса, по публичному и</w:t>
      </w:r>
      <w:r>
        <w:t>с</w:t>
      </w:r>
      <w:r>
        <w:t>ку, а также по назначенным наказаниям, срок давности не примен</w:t>
      </w:r>
      <w:r>
        <w:t>я</w:t>
      </w:r>
      <w:r>
        <w:t>ется.</w:t>
      </w:r>
    </w:p>
    <w:p w:rsidR="009A2165" w:rsidRDefault="009A2165" w:rsidP="009A2165">
      <w:pPr>
        <w:pStyle w:val="H1GR"/>
      </w:pPr>
      <w:r>
        <w:tab/>
      </w:r>
      <w:r>
        <w:tab/>
        <w:t>Статья 6</w:t>
      </w:r>
      <w:r>
        <w:br/>
        <w:t>Порядок привлечения к уголовной ответственности</w:t>
      </w:r>
    </w:p>
    <w:p w:rsidR="009A2165" w:rsidRDefault="009A2165" w:rsidP="009A2165">
      <w:pPr>
        <w:pStyle w:val="SingleTxtGR"/>
      </w:pPr>
      <w:r>
        <w:t>46.</w:t>
      </w:r>
      <w:r>
        <w:tab/>
        <w:t>В отношении любого преступного д</w:t>
      </w:r>
      <w:r w:rsidR="00771178">
        <w:t>еяния</w:t>
      </w:r>
      <w:r>
        <w:t xml:space="preserve"> статья 121-4 Уголовного коде</w:t>
      </w:r>
      <w:r>
        <w:t>к</w:t>
      </w:r>
      <w:r>
        <w:t>са предусматривает уголовную ответственность за покушение на преступл</w:t>
      </w:r>
      <w:r>
        <w:t>е</w:t>
      </w:r>
      <w:r>
        <w:t>ние и отдельно за совершение преступления, а соучастие в преступлении автомат</w:t>
      </w:r>
      <w:r>
        <w:t>и</w:t>
      </w:r>
      <w:r>
        <w:t>чески признается преступным деянием в соответствии со статьями 121-6 и</w:t>
      </w:r>
      <w:r w:rsidR="001E70D2">
        <w:t> </w:t>
      </w:r>
      <w:r>
        <w:t xml:space="preserve">121-7 Уголовного кодекса. Во французском праве соучастник преступного деяния наказывается как его исполнитель. </w:t>
      </w:r>
    </w:p>
    <w:p w:rsidR="009A2165" w:rsidRDefault="009A2165" w:rsidP="009A2165">
      <w:pPr>
        <w:pStyle w:val="SingleTxtGR"/>
      </w:pPr>
      <w:r>
        <w:t>47.</w:t>
      </w:r>
      <w:r>
        <w:tab/>
        <w:t>При этом определение соучастника преступления трактуется весьма ш</w:t>
      </w:r>
      <w:r>
        <w:t>и</w:t>
      </w:r>
      <w:r>
        <w:t>роко: им является любое лицо, которое сознательно своей помощью или соде</w:t>
      </w:r>
      <w:r>
        <w:t>й</w:t>
      </w:r>
      <w:r>
        <w:t>ствием облегчило подготовку или совершение преступления, а также любое л</w:t>
      </w:r>
      <w:r>
        <w:t>и</w:t>
      </w:r>
      <w:r>
        <w:t>цо, которое посредством подношений, обещаний, угроз, требований, злоупо</w:t>
      </w:r>
      <w:r>
        <w:t>т</w:t>
      </w:r>
      <w:r>
        <w:t>ребления властью или полномочиями спровоцировало преступное деяние или дало указания на его совершение.</w:t>
      </w:r>
    </w:p>
    <w:p w:rsidR="009A2165" w:rsidRDefault="009A2165" w:rsidP="009A2165">
      <w:pPr>
        <w:pStyle w:val="SingleTxtGR"/>
      </w:pPr>
      <w:r>
        <w:t>48.</w:t>
      </w:r>
      <w:r>
        <w:tab/>
        <w:t>Таким образом, для преступления насильственного исчезновения не тр</w:t>
      </w:r>
      <w:r>
        <w:t>е</w:t>
      </w:r>
      <w:r>
        <w:t>буются какие-либо особые положения.</w:t>
      </w:r>
    </w:p>
    <w:p w:rsidR="009A2165" w:rsidRDefault="009A2165" w:rsidP="009A2165">
      <w:pPr>
        <w:pStyle w:val="SingleTxtGR"/>
      </w:pPr>
      <w:r>
        <w:t>49.</w:t>
      </w:r>
      <w:r>
        <w:tab/>
        <w:t>Кроме того, в том, что касается привлечения к уголовной ответственн</w:t>
      </w:r>
      <w:r>
        <w:t>о</w:t>
      </w:r>
      <w:r>
        <w:t>сти вышестоящего начальника, законопроект № 250 предусматривает включ</w:t>
      </w:r>
      <w:r>
        <w:t>е</w:t>
      </w:r>
      <w:r>
        <w:t>ние в Уголовный кодекс новой статьи 221-13, в соответствии с которой "Без</w:t>
      </w:r>
      <w:r w:rsidR="001E70D2">
        <w:t xml:space="preserve"> </w:t>
      </w:r>
      <w:r>
        <w:t>ущерба для статьи 121-7 считается соучастником преступления насильственн</w:t>
      </w:r>
      <w:r>
        <w:t>о</w:t>
      </w:r>
      <w:r>
        <w:t>го исчезновения, указанного в статье 221-12, совершенного подчиненными, н</w:t>
      </w:r>
      <w:r>
        <w:t>а</w:t>
      </w:r>
      <w:r>
        <w:t>ходящимися под его действительной властью и контролем, начальник, к</w:t>
      </w:r>
      <w:r>
        <w:t>о</w:t>
      </w:r>
      <w:r>
        <w:t>торый знал либо сознательно проигнорировал информацию, которая явно указывала на то, что его подчиненные совершили или намеревались совершить престу</w:t>
      </w:r>
      <w:r>
        <w:t>п</w:t>
      </w:r>
      <w:r>
        <w:t>ление насильственного исчезновения, и который не принял всех нео</w:t>
      </w:r>
      <w:r>
        <w:t>б</w:t>
      </w:r>
      <w:r>
        <w:t>ходимых и разумных мер в рамках его полномочий для предотвращения или пресечения его совершения либо для передачи данного вопроса в компетентные органы для расследования и уголовного преследования, если это преступление было связ</w:t>
      </w:r>
      <w:r>
        <w:t>а</w:t>
      </w:r>
      <w:r>
        <w:t>но с деятельностью, в отношении которой он нес действительную ответстве</w:t>
      </w:r>
      <w:r>
        <w:t>н</w:t>
      </w:r>
      <w:r>
        <w:t>ность или ос</w:t>
      </w:r>
      <w:r>
        <w:t>у</w:t>
      </w:r>
      <w:r>
        <w:t>ществлял действительный контроль".</w:t>
      </w:r>
    </w:p>
    <w:p w:rsidR="009A2165" w:rsidRDefault="009A2165" w:rsidP="009A2165">
      <w:pPr>
        <w:pStyle w:val="SingleTxtGR"/>
      </w:pPr>
      <w:r>
        <w:t>50.</w:t>
      </w:r>
      <w:r>
        <w:tab/>
        <w:t>Эта формулировка идентична формулировке статьи 213-4-1 Уголовного кодекса, которая устанавливает на этих же условиях соучастие вышестоящего начальника во всех преступлениях против чел</w:t>
      </w:r>
      <w:r>
        <w:t>о</w:t>
      </w:r>
      <w:r>
        <w:t>вечности.</w:t>
      </w:r>
    </w:p>
    <w:p w:rsidR="009A2165" w:rsidRDefault="009A2165" w:rsidP="009A2165">
      <w:pPr>
        <w:pStyle w:val="SingleTxtGR"/>
        <w:keepNext/>
        <w:keepLines/>
      </w:pPr>
      <w:r>
        <w:t>51.</w:t>
      </w:r>
      <w:r>
        <w:tab/>
        <w:t>Наконец, о том, что никакой приказ не может служить оправданием пр</w:t>
      </w:r>
      <w:r>
        <w:t>е</w:t>
      </w:r>
      <w:r>
        <w:t>ступления насильственного исчезновения, говорят положения статьи 122-4 Уг</w:t>
      </w:r>
      <w:r>
        <w:t>о</w:t>
      </w:r>
      <w:r>
        <w:t xml:space="preserve">ловного кодекса, статьи 28 Закона от 13 июля 1983 года о правах и обязанностях должностных лиц и статьи L.4122-1 Кодекса обороны, о которых упоминалось выше в комментариях к статье 1 Конвенции. </w:t>
      </w:r>
    </w:p>
    <w:p w:rsidR="009A2165" w:rsidRDefault="009A2165" w:rsidP="009A2165">
      <w:pPr>
        <w:pStyle w:val="H1GR"/>
      </w:pPr>
      <w:r>
        <w:tab/>
      </w:r>
      <w:r>
        <w:tab/>
        <w:t>Статья 7</w:t>
      </w:r>
      <w:r>
        <w:br/>
        <w:t>Применимые наказания</w:t>
      </w:r>
    </w:p>
    <w:p w:rsidR="009A2165" w:rsidRDefault="009A2165" w:rsidP="009A2165">
      <w:pPr>
        <w:pStyle w:val="SingleTxtGR"/>
      </w:pPr>
      <w:r>
        <w:t>52.</w:t>
      </w:r>
      <w:r>
        <w:tab/>
        <w:t>Кроме наказания в виде пожизненного уголовного заключения, предп</w:t>
      </w:r>
      <w:r>
        <w:t>и</w:t>
      </w:r>
      <w:r>
        <w:t>санного новой статьей 221-12 Уголовного кодекса, законопроект № 250 также предусматривает, что лица, совершившие преступление насильственного исче</w:t>
      </w:r>
      <w:r>
        <w:t>з</w:t>
      </w:r>
      <w:r>
        <w:t>новения, подлежат следующим дополнительным наказаниям, предусмотре</w:t>
      </w:r>
      <w:r>
        <w:t>н</w:t>
      </w:r>
      <w:r>
        <w:t xml:space="preserve">ным в новых статьях 221-14–221-17 Уголовного кодекса: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221-14 – Физические лица, виновные в совершении преступл</w:t>
      </w:r>
      <w:r>
        <w:t>е</w:t>
      </w:r>
      <w:r>
        <w:t>ния, предусмотренного статьей 221-12, подвергаются также следующим нак</w:t>
      </w:r>
      <w:r>
        <w:t>а</w:t>
      </w:r>
      <w:r>
        <w:t>заниям:</w:t>
      </w:r>
    </w:p>
    <w:p w:rsidR="009A2165" w:rsidRDefault="009A2165" w:rsidP="009A2165">
      <w:pPr>
        <w:pStyle w:val="SingleTxtGR"/>
        <w:ind w:left="1701" w:firstLine="567"/>
      </w:pPr>
      <w:r>
        <w:t>1.</w:t>
      </w:r>
      <w:r>
        <w:tab/>
        <w:t>запрещение пользоваться гражданскими, политическими и семейными правами в порядке, у</w:t>
      </w:r>
      <w:r>
        <w:t>с</w:t>
      </w:r>
      <w:r>
        <w:t>тановленном статьей 131-26;</w:t>
      </w:r>
    </w:p>
    <w:p w:rsidR="009A2165" w:rsidRDefault="009A2165" w:rsidP="009A2165">
      <w:pPr>
        <w:pStyle w:val="SingleTxtGR"/>
        <w:ind w:left="1701" w:firstLine="567"/>
      </w:pPr>
      <w:r>
        <w:t>2.</w:t>
      </w:r>
      <w:r>
        <w:tab/>
        <w:t>запрещение в порядке, установленном статьей 131-27, зан</w:t>
      </w:r>
      <w:r>
        <w:t>и</w:t>
      </w:r>
      <w:r>
        <w:t>маться деятельностью, связанной с государственной службой, или ос</w:t>
      </w:r>
      <w:r>
        <w:t>у</w:t>
      </w:r>
      <w:r>
        <w:t>ществлять профессиональную или общественную деятельность, при и</w:t>
      </w:r>
      <w:r>
        <w:t>с</w:t>
      </w:r>
      <w:r>
        <w:t>полнении или в связи с исполнением которой было совершено престу</w:t>
      </w:r>
      <w:r>
        <w:t>п</w:t>
      </w:r>
      <w:r>
        <w:t>ление, либо заниматься коммерческой или производственной деятельн</w:t>
      </w:r>
      <w:r>
        <w:t>о</w:t>
      </w:r>
      <w:r>
        <w:t>стью, руководить, заведовать, управлять или контролировать в любом к</w:t>
      </w:r>
      <w:r>
        <w:t>а</w:t>
      </w:r>
      <w:r>
        <w:t>честве, прямо или косвенно, от своего имени и в своих интересах или от имени и в и</w:t>
      </w:r>
      <w:r>
        <w:t>н</w:t>
      </w:r>
      <w:r>
        <w:t>тересах другого лица, коммерческое или промышленное предприятие л</w:t>
      </w:r>
      <w:r>
        <w:t>и</w:t>
      </w:r>
      <w:r>
        <w:t>бо коммерческую компанию. Суд может вынести решение о запрещении заниматься всеми этими видами деятельности по совоку</w:t>
      </w:r>
      <w:r>
        <w:t>п</w:t>
      </w:r>
      <w:r>
        <w:t>ности;</w:t>
      </w:r>
    </w:p>
    <w:p w:rsidR="009A2165" w:rsidRDefault="009A2165" w:rsidP="009A2165">
      <w:pPr>
        <w:pStyle w:val="SingleTxtGR"/>
        <w:ind w:left="1701" w:firstLine="567"/>
      </w:pPr>
      <w:r>
        <w:t>3.</w:t>
      </w:r>
      <w:r>
        <w:tab/>
        <w:t>запрет на пребывание, в порядке, предусмотренном стат</w:t>
      </w:r>
      <w:r>
        <w:t>ь</w:t>
      </w:r>
      <w:r>
        <w:t>ей 131 31;</w:t>
      </w:r>
    </w:p>
    <w:p w:rsidR="009A2165" w:rsidRDefault="009A2165" w:rsidP="009A2165">
      <w:pPr>
        <w:pStyle w:val="SingleTxtGR"/>
        <w:ind w:left="1701" w:firstLine="567"/>
      </w:pPr>
      <w:r>
        <w:t>4.</w:t>
      </w:r>
      <w:r>
        <w:tab/>
        <w:t>запрет на срок не более пяти лет на владение или ношение оружия, подлежащего разрешению;</w:t>
      </w:r>
    </w:p>
    <w:p w:rsidR="009A2165" w:rsidRDefault="009A2165" w:rsidP="009A2165">
      <w:pPr>
        <w:pStyle w:val="SingleTxtGR"/>
        <w:ind w:left="1701" w:firstLine="567"/>
      </w:pPr>
      <w:r>
        <w:t>5.</w:t>
      </w:r>
      <w:r>
        <w:tab/>
        <w:t>конфискация одной или нескольких единиц оружия, владел</w:t>
      </w:r>
      <w:r>
        <w:t>ь</w:t>
      </w:r>
      <w:r>
        <w:t>цем которого является осужденный или к которому он имеет свободный доступ;</w:t>
      </w:r>
    </w:p>
    <w:p w:rsidR="009A2165" w:rsidRDefault="009A2165" w:rsidP="009A2165">
      <w:pPr>
        <w:pStyle w:val="SingleTxtGR"/>
        <w:ind w:left="1701" w:firstLine="567"/>
      </w:pPr>
      <w:r>
        <w:t>6.</w:t>
      </w:r>
      <w:r>
        <w:tab/>
        <w:t>конфискация, предусмотренная статьей 131-21.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221-15 – Физические лица, виновные в совершении преступного деяния, определенного статьей 221-12, могут также подвергаться наказ</w:t>
      </w:r>
      <w:r>
        <w:t>а</w:t>
      </w:r>
      <w:r>
        <w:t>нию в виде социально-правового надзора в порядке, предусмотренном статьями 131-36-1–131-36-13.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221-16 – Наказание в виде запрещения пребывания на францу</w:t>
      </w:r>
      <w:r>
        <w:t>з</w:t>
      </w:r>
      <w:r>
        <w:t>ской территории может быть назначено в соответствии со статьей 131 бессрочно или на срок не более 10 лет в отношении любого иностранного гражданина, виновного в совершении преступления, предусмотренного статьей 221-12.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221-17 – Юридические лица, признанные уголовно виновными и уголовно наказуемыми в соответствии с положениями статьи 121-2, за преступление, предусмотренное статьей 221-12, подвергаются, помимо штрафа, в порядке, предусмотренном статьей 131-38, наказаниям, уст</w:t>
      </w:r>
      <w:r>
        <w:t>а</w:t>
      </w:r>
      <w:r>
        <w:t>новленным статьей 131-39.</w:t>
      </w:r>
    </w:p>
    <w:p w:rsidR="009A2165" w:rsidRDefault="009A2165" w:rsidP="009A2165">
      <w:pPr>
        <w:pStyle w:val="SingleTxtGR"/>
      </w:pPr>
      <w:r>
        <w:t>53.</w:t>
      </w:r>
      <w:r>
        <w:tab/>
        <w:t>С другой стороны, в законопроекте четко не названо ни одно обстоятел</w:t>
      </w:r>
      <w:r>
        <w:t>ь</w:t>
      </w:r>
      <w:r>
        <w:t>ство, смягчающее или отягчающее ответственность, при этом подчеркивается, что в пункте 2 статьи 7 Конвенции в этой связи говорится только о возможн</w:t>
      </w:r>
      <w:r>
        <w:t>о</w:t>
      </w:r>
      <w:r>
        <w:t>сти, а не об обязательстве предусмотреть подобные обстоятельства. В к</w:t>
      </w:r>
      <w:r>
        <w:t>о</w:t>
      </w:r>
      <w:r>
        <w:t>нечном счете отягчающие обстоятельства не будут иметь большого значения, поскольку максимальные размеры и сроки наказаний во Франции уже установлены. Нак</w:t>
      </w:r>
      <w:r>
        <w:t>о</w:t>
      </w:r>
      <w:r>
        <w:t>нец, следует отметить, что смягчающие обстоятельства могут по-прежнему приниматься судьей во внимание, так что нет необходимости специально пр</w:t>
      </w:r>
      <w:r>
        <w:t>е</w:t>
      </w:r>
      <w:r>
        <w:t xml:space="preserve">дусматривать такие обстоятельства в конкретном тексте. </w:t>
      </w:r>
    </w:p>
    <w:p w:rsidR="009A2165" w:rsidRDefault="009A2165" w:rsidP="009A2165">
      <w:pPr>
        <w:pStyle w:val="H1GR"/>
      </w:pPr>
      <w:r>
        <w:tab/>
      </w:r>
      <w:r>
        <w:tab/>
        <w:t>Статья 8</w:t>
      </w:r>
      <w:r>
        <w:br/>
        <w:t>Срок давности</w:t>
      </w:r>
    </w:p>
    <w:p w:rsidR="009A2165" w:rsidRDefault="009A2165" w:rsidP="009A2165">
      <w:pPr>
        <w:pStyle w:val="SingleTxtGR"/>
      </w:pPr>
      <w:r>
        <w:t>54.</w:t>
      </w:r>
      <w:r>
        <w:tab/>
        <w:t>В отношении срока давности законопроект № 250 предусматривает вв</w:t>
      </w:r>
      <w:r>
        <w:t>е</w:t>
      </w:r>
      <w:r>
        <w:t>дение в Уголовный кодекс новой статьи 221-18, которая гласит: "Срок давности публичного иска по преступлению [насильственного исчезновения], определе</w:t>
      </w:r>
      <w:r>
        <w:t>н</w:t>
      </w:r>
      <w:r>
        <w:t xml:space="preserve">ному статьей 221-12, а также срок давности исполнения назначенного судом наказания составляет 30 лет", в то время как срок давности по </w:t>
      </w:r>
      <w:proofErr w:type="spellStart"/>
      <w:r>
        <w:t>общеуголовным</w:t>
      </w:r>
      <w:proofErr w:type="spellEnd"/>
      <w:r>
        <w:t xml:space="preserve"> преступлениям составляет 10 лет. При этом в тех случаях, когда насильстве</w:t>
      </w:r>
      <w:r>
        <w:t>н</w:t>
      </w:r>
      <w:r>
        <w:t>ное исчезновение является преступлением против человечности, срок давности по нему не применяется.</w:t>
      </w:r>
    </w:p>
    <w:p w:rsidR="009A2165" w:rsidRDefault="009A2165" w:rsidP="009A2165">
      <w:pPr>
        <w:pStyle w:val="SingleTxtGR"/>
      </w:pPr>
      <w:r>
        <w:t>55.</w:t>
      </w:r>
      <w:r>
        <w:tab/>
        <w:t>Кроме того, судебная практика уголовных судов исходит из того, что для длящегося преступления (или длящегося преступного деяния) течение срока исковой давности начинается только со дня прекращения преступления (или преступного деяния), а именно со дня прекращения "совершения всех дейс</w:t>
      </w:r>
      <w:r>
        <w:t>т</w:t>
      </w:r>
      <w:r>
        <w:t>вий, образующих преступление, и наступления его последствий" (</w:t>
      </w:r>
      <w:proofErr w:type="spellStart"/>
      <w:r>
        <w:t>Cass</w:t>
      </w:r>
      <w:proofErr w:type="spellEnd"/>
      <w:r>
        <w:t xml:space="preserve">. </w:t>
      </w:r>
      <w:proofErr w:type="spellStart"/>
      <w:r>
        <w:t>crim</w:t>
      </w:r>
      <w:proofErr w:type="spellEnd"/>
      <w:r>
        <w:t xml:space="preserve">., 19 </w:t>
      </w:r>
      <w:proofErr w:type="spellStart"/>
      <w:r>
        <w:t>févr</w:t>
      </w:r>
      <w:proofErr w:type="spellEnd"/>
      <w:r>
        <w:t xml:space="preserve">. 1957: </w:t>
      </w:r>
      <w:proofErr w:type="spellStart"/>
      <w:r>
        <w:t>Bull</w:t>
      </w:r>
      <w:proofErr w:type="spellEnd"/>
      <w:r>
        <w:t xml:space="preserve">. </w:t>
      </w:r>
      <w:proofErr w:type="spellStart"/>
      <w:r>
        <w:t>crim</w:t>
      </w:r>
      <w:proofErr w:type="spellEnd"/>
      <w:r>
        <w:t xml:space="preserve">. 1957, </w:t>
      </w:r>
      <w:proofErr w:type="spellStart"/>
      <w:r>
        <w:t>n°</w:t>
      </w:r>
      <w:proofErr w:type="spellEnd"/>
      <w:r>
        <w:t xml:space="preserve"> 166). </w:t>
      </w:r>
    </w:p>
    <w:p w:rsidR="009A2165" w:rsidRDefault="009A2165" w:rsidP="009A2165">
      <w:pPr>
        <w:pStyle w:val="SingleTxtGR"/>
      </w:pPr>
      <w:r>
        <w:t>56.</w:t>
      </w:r>
      <w:r>
        <w:tab/>
        <w:t xml:space="preserve">Таким образом, для выполнения пункта 1 </w:t>
      </w:r>
      <w:proofErr w:type="spellStart"/>
      <w:r>
        <w:t>b</w:t>
      </w:r>
      <w:proofErr w:type="spellEnd"/>
      <w:r>
        <w:t>) статьи 8 Конвенции не тр</w:t>
      </w:r>
      <w:r>
        <w:t>е</w:t>
      </w:r>
      <w:r>
        <w:t>буется никакого законод</w:t>
      </w:r>
      <w:r>
        <w:t>а</w:t>
      </w:r>
      <w:r>
        <w:t>тельного положения.</w:t>
      </w:r>
    </w:p>
    <w:p w:rsidR="009A2165" w:rsidRDefault="009A2165" w:rsidP="009A2165">
      <w:pPr>
        <w:pStyle w:val="SingleTxtGR"/>
      </w:pPr>
      <w:r>
        <w:t>57.</w:t>
      </w:r>
      <w:r>
        <w:tab/>
        <w:t>Что касается, наконец, права жертв насильственного исчезновения на э</w:t>
      </w:r>
      <w:r>
        <w:t>ф</w:t>
      </w:r>
      <w:r>
        <w:t>фективные средства правовой защиты в течение всего срока давности, францу</w:t>
      </w:r>
      <w:r>
        <w:t>з</w:t>
      </w:r>
      <w:r>
        <w:t>ское законодательство предусматривает для них, кроме простой подачи жалобы прокурору Республики, особенно эффективное процессуальное средство – п</w:t>
      </w:r>
      <w:r>
        <w:t>о</w:t>
      </w:r>
      <w:r>
        <w:t>дачу жалобы с предъявлением гражданского иска, следствием чего является о</w:t>
      </w:r>
      <w:r>
        <w:t>б</w:t>
      </w:r>
      <w:r>
        <w:t>ращение к следстве</w:t>
      </w:r>
      <w:r>
        <w:t>н</w:t>
      </w:r>
      <w:r>
        <w:t xml:space="preserve">ному судье о принятии дела к производству. </w:t>
      </w:r>
    </w:p>
    <w:p w:rsidR="009A2165" w:rsidRDefault="009A2165" w:rsidP="009A2165">
      <w:pPr>
        <w:pStyle w:val="H1GR"/>
      </w:pPr>
      <w:r>
        <w:tab/>
      </w:r>
      <w:r>
        <w:tab/>
        <w:t>Статья 9</w:t>
      </w:r>
      <w:r>
        <w:br/>
        <w:t>Компетенция</w:t>
      </w:r>
    </w:p>
    <w:p w:rsidR="009A2165" w:rsidRDefault="009A2165" w:rsidP="009A2165">
      <w:pPr>
        <w:pStyle w:val="SingleTxtGR"/>
      </w:pPr>
      <w:r>
        <w:t>58.</w:t>
      </w:r>
      <w:r>
        <w:tab/>
        <w:t>Французское право наделяет национальные суды компетенцией рассма</w:t>
      </w:r>
      <w:r>
        <w:t>т</w:t>
      </w:r>
      <w:r>
        <w:t>ривать дела о преступлениях насильственного исчезновения в трех случаях, п</w:t>
      </w:r>
      <w:r>
        <w:t>е</w:t>
      </w:r>
      <w:r>
        <w:t>речисленных в пункте 1 статьи 9 Конвенции, а именно: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когда преступление совершено на его территории или на борту морского или воздушного судна, зарегистрированного во Франции, и даже, при о</w:t>
      </w:r>
      <w:r>
        <w:t>п</w:t>
      </w:r>
      <w:r>
        <w:t>ределенных</w:t>
      </w:r>
      <w:r w:rsidR="00771178" w:rsidRPr="00771178">
        <w:t>,</w:t>
      </w:r>
      <w:r>
        <w:t xml:space="preserve"> условиях на борту воздушного или морского судна, зарег</w:t>
      </w:r>
      <w:r>
        <w:t>и</w:t>
      </w:r>
      <w:r>
        <w:t>стрированного в другом государстве, в соответствии со статьей 113-11 Уголовного кодекса: "С соблюдением положений статьи 113-9 францу</w:t>
      </w:r>
      <w:r>
        <w:t>з</w:t>
      </w:r>
      <w:r>
        <w:t>ский Уголовный кодекс применяется к преступлениям и проступкам, с</w:t>
      </w:r>
      <w:r>
        <w:t>о</w:t>
      </w:r>
      <w:r>
        <w:t>вершенным на борту или в отношении воздушных судов, не зарегистр</w:t>
      </w:r>
      <w:r>
        <w:t>и</w:t>
      </w:r>
      <w:r>
        <w:t>рованных во Франции: 1) Если исполнитель или потерпевший имеет фра</w:t>
      </w:r>
      <w:r>
        <w:t>н</w:t>
      </w:r>
      <w:r>
        <w:t>цузское гражданство; 2) Если судно совершает посадку во Франции после преступления или проступка; 3) Если воздушное судно было пер</w:t>
      </w:r>
      <w:r>
        <w:t>е</w:t>
      </w:r>
      <w:r>
        <w:t>дано в аренду без экипажа какому-либо лицу, которое его преимущес</w:t>
      </w:r>
      <w:r>
        <w:t>т</w:t>
      </w:r>
      <w:r>
        <w:t>венно эксплуатирует на территории Республики или имеет на этой терр</w:t>
      </w:r>
      <w:r>
        <w:t>и</w:t>
      </w:r>
      <w:r>
        <w:t>тории п</w:t>
      </w:r>
      <w:r>
        <w:t>о</w:t>
      </w:r>
      <w:r>
        <w:t>стоянное место жительства (...)";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предполагаемый преступник является гражданином Франции в с</w:t>
      </w:r>
      <w:r>
        <w:t>о</w:t>
      </w:r>
      <w:r>
        <w:t>ответствии с пунктами 1 и 3 статьи 113-6 Уголовного кодекса: "Францу</w:t>
      </w:r>
      <w:r>
        <w:t>з</w:t>
      </w:r>
      <w:r>
        <w:t>ское уголовное законодательство применяется к любому преступлению, совершенному гражданином Франции вне территории Республики. (...). Настоящая статья применяется и в том случае, когда обвиняемый пол</w:t>
      </w:r>
      <w:r>
        <w:t>у</w:t>
      </w:r>
      <w:r>
        <w:t>чил французское гражданство после совершения деяния, которое ему вменяется в вину";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потерпевший является гражданином Франции в соответствии со статьей 113-7 Уголовного кодекса, которая предусматривает, что "Фра</w:t>
      </w:r>
      <w:r>
        <w:t>н</w:t>
      </w:r>
      <w:r>
        <w:t>цузское уголовное законодательство применяется к любому преступл</w:t>
      </w:r>
      <w:r>
        <w:t>е</w:t>
      </w:r>
      <w:r>
        <w:t>нию, так же как к любому проступку, подлежащему наказанию в виде тюремного заключения, совершенному гражданином Франции или ин</w:t>
      </w:r>
      <w:r>
        <w:t>о</w:t>
      </w:r>
      <w:r>
        <w:t>странным гражданином вне территории Республики, если потерпевший имел французское гражданство на момент совершения преступного де</w:t>
      </w:r>
      <w:r>
        <w:t>я</w:t>
      </w:r>
      <w:r>
        <w:t>ния".</w:t>
      </w:r>
    </w:p>
    <w:p w:rsidR="009A2165" w:rsidRDefault="009A2165" w:rsidP="009A2165">
      <w:pPr>
        <w:pStyle w:val="SingleTxtGR"/>
      </w:pPr>
      <w:r>
        <w:t>59.</w:t>
      </w:r>
      <w:r>
        <w:tab/>
        <w:t xml:space="preserve">При этом в отношении положения о </w:t>
      </w:r>
      <w:proofErr w:type="spellStart"/>
      <w:r>
        <w:t>квазиуниверсальной</w:t>
      </w:r>
      <w:proofErr w:type="spellEnd"/>
      <w:r>
        <w:t xml:space="preserve"> компетенции, предусмотренной пунктом 2 статьи 9 Конвенции, законопроект № 250 включает насильственные исчезновения в перечень преступлений, для которых ст</w:t>
      </w:r>
      <w:r>
        <w:t>а</w:t>
      </w:r>
      <w:r>
        <w:t>тья 689-1 Уголовно-процессуального кодекса предусматривает, что "во испо</w:t>
      </w:r>
      <w:r>
        <w:t>л</w:t>
      </w:r>
      <w:r>
        <w:t>нение требований международных конвенций, указанных в следующих статьях, может быть привлечено к уголовной ответственности и предано французскому суду любое лицо, если оно находится во Франции, виновное в совершении за пределами территории Республики одного из нарушений, перечисленных в этих статьях. Положения настоящей статьи применяются к покушению на эти нар</w:t>
      </w:r>
      <w:r>
        <w:t>у</w:t>
      </w:r>
      <w:r>
        <w:t>шения, когда оно я</w:t>
      </w:r>
      <w:r>
        <w:t>в</w:t>
      </w:r>
      <w:r>
        <w:t>ляется уголовно наказуемым".</w:t>
      </w:r>
    </w:p>
    <w:p w:rsidR="009A2165" w:rsidRDefault="009A2165" w:rsidP="009A2165">
      <w:pPr>
        <w:pStyle w:val="SingleTxtGR"/>
      </w:pPr>
      <w:r>
        <w:t>60.</w:t>
      </w:r>
      <w:r>
        <w:tab/>
        <w:t>Это включение осуществляется в форме новой статьи 689-13 в следу</w:t>
      </w:r>
      <w:r>
        <w:t>ю</w:t>
      </w:r>
      <w:r>
        <w:t>щей редакции: "Статья 689-13 – Для целей Международной конвенции о защ</w:t>
      </w:r>
      <w:r>
        <w:t>и</w:t>
      </w:r>
      <w:r>
        <w:t>те всех лиц от насильственных исчезновений, принятой в Нью-Йорке 20 декабря 2006 года, может быть привлечено к уголовной ответственности и предано суду в соответствии со статьей 689-1 любое лицо, виновное в совершении или я</w:t>
      </w:r>
      <w:r>
        <w:t>в</w:t>
      </w:r>
      <w:r>
        <w:t xml:space="preserve">ляющееся соучастником преступления, определенного пунктом 9 </w:t>
      </w:r>
      <w:r w:rsidRPr="00ED07C2">
        <w:rPr>
          <w:spacing w:val="3"/>
        </w:rPr>
        <w:t>статьи 212-1</w:t>
      </w:r>
      <w:r>
        <w:t xml:space="preserve"> или статьей 221-12 Уголовного кодекса, когда это преступление является н</w:t>
      </w:r>
      <w:r>
        <w:t>а</w:t>
      </w:r>
      <w:r>
        <w:t>сильственным исчезновением по смыслу статьи 2 этой Конвенции".</w:t>
      </w:r>
    </w:p>
    <w:p w:rsidR="009A2165" w:rsidRDefault="009A2165" w:rsidP="009A2165">
      <w:pPr>
        <w:pStyle w:val="H1GR"/>
      </w:pPr>
      <w:r>
        <w:tab/>
      </w:r>
      <w:r>
        <w:tab/>
        <w:t>Статья 10</w:t>
      </w:r>
      <w:r>
        <w:br/>
        <w:t>Временное содержание под стражей</w:t>
      </w:r>
    </w:p>
    <w:p w:rsidR="009A2165" w:rsidRDefault="009A2165" w:rsidP="009A2165">
      <w:pPr>
        <w:pStyle w:val="SingleTxtGR"/>
      </w:pPr>
      <w:r>
        <w:t>61.</w:t>
      </w:r>
      <w:r>
        <w:tab/>
        <w:t>Во Франции лицо, обвиняемое в совершении одного или нескольких пр</w:t>
      </w:r>
      <w:r>
        <w:t>е</w:t>
      </w:r>
      <w:r>
        <w:t>ступных деяний, может быть временно заключено под стражу либо в рамках национального судопроизводства, либо в рамках процедуры передачи или в</w:t>
      </w:r>
      <w:r>
        <w:t>ы</w:t>
      </w:r>
      <w:r>
        <w:t>дачи в соответствии с действующим законодательством и на основании реш</w:t>
      </w:r>
      <w:r>
        <w:t>е</w:t>
      </w:r>
      <w:r>
        <w:t>ния компетентного судебного органа.</w:t>
      </w:r>
    </w:p>
    <w:p w:rsidR="009A2165" w:rsidRDefault="009A2165" w:rsidP="009A2165">
      <w:pPr>
        <w:pStyle w:val="SingleTxtGR"/>
      </w:pPr>
      <w:r>
        <w:t>62.</w:t>
      </w:r>
      <w:r>
        <w:tab/>
        <w:t>Приказ о временном заключении под стражу по уголовным делам может быть отдан только на основании соответствующей информации, при этом для проведения расследования обязательно назначае</w:t>
      </w:r>
      <w:r>
        <w:t>т</w:t>
      </w:r>
      <w:r>
        <w:t xml:space="preserve">ся следственный судья. </w:t>
      </w:r>
    </w:p>
    <w:p w:rsidR="009A2165" w:rsidRDefault="009A2165" w:rsidP="009A2165">
      <w:pPr>
        <w:pStyle w:val="SingleTxtGR"/>
      </w:pPr>
      <w:r>
        <w:t>63.</w:t>
      </w:r>
      <w:r>
        <w:tab/>
        <w:t>В случае если приказ о временном заключении под стражу отдан в ра</w:t>
      </w:r>
      <w:r>
        <w:t>м</w:t>
      </w:r>
      <w:r>
        <w:t>ках процедуры передачи (европейский ордер на арест или просьба о передаче международного суда) или выдачи, французские власти не должны проводить предварительное расследование или следственные действия.</w:t>
      </w:r>
    </w:p>
    <w:p w:rsidR="009A2165" w:rsidRDefault="009A2165" w:rsidP="009A2165">
      <w:pPr>
        <w:pStyle w:val="SingleTxtGR"/>
      </w:pPr>
      <w:r>
        <w:t>64.</w:t>
      </w:r>
      <w:r>
        <w:tab/>
        <w:t>Любое лицо, временно заключенное под стражу, имеет право пользоват</w:t>
      </w:r>
      <w:r>
        <w:t>ь</w:t>
      </w:r>
      <w:r>
        <w:t>ся консульской защитой, гарантированное статьей 36 Венской конвенции о ко</w:t>
      </w:r>
      <w:r>
        <w:t>н</w:t>
      </w:r>
      <w:r>
        <w:t>сульских сношениях от 24 апреля 1963 года, при наличии условий, которые оговорены и указаны в циркуляре министра юстиции от 18 сентября 2007 г</w:t>
      </w:r>
      <w:r>
        <w:t>о</w:t>
      </w:r>
      <w:r>
        <w:t xml:space="preserve">да. </w:t>
      </w:r>
    </w:p>
    <w:p w:rsidR="009A2165" w:rsidRDefault="009A2165" w:rsidP="009A2165">
      <w:pPr>
        <w:pStyle w:val="SingleTxtGR"/>
      </w:pPr>
      <w:r>
        <w:t>65.</w:t>
      </w:r>
      <w:r>
        <w:tab/>
        <w:t>Наконец, во французском законодательстве также предусмотрена во</w:t>
      </w:r>
      <w:r>
        <w:t>з</w:t>
      </w:r>
      <w:r>
        <w:t>можность применения альтернативных мер предварительного заключения под стражу, которыми являются судебный контроль и домашний арест с электро</w:t>
      </w:r>
      <w:r>
        <w:t>н</w:t>
      </w:r>
      <w:r>
        <w:t>ным наблюдением (ДАЭН).</w:t>
      </w:r>
    </w:p>
    <w:p w:rsidR="009A2165" w:rsidRDefault="009A2165" w:rsidP="009A2165">
      <w:pPr>
        <w:pStyle w:val="SingleTxtGR"/>
      </w:pPr>
      <w:r>
        <w:t>66.</w:t>
      </w:r>
      <w:r>
        <w:tab/>
        <w:t>Мера судебного контроля определена в статье 138 Уголовно-процессуального кодекса в качестве меры принуждения, позволяющей налагать на какое-либо лицо одну или несколько обязанностей до вынесения в отнош</w:t>
      </w:r>
      <w:r>
        <w:t>е</w:t>
      </w:r>
      <w:r>
        <w:t>нии него судебного постановления, поскольку ему вменяется нарушение, по</w:t>
      </w:r>
      <w:r>
        <w:t>д</w:t>
      </w:r>
      <w:r>
        <w:t>лежащее наказанию в виде тюремного заключения. К этому можно добавить возможности применения домашнего ареста с электронным наблюдением (ДАЭН) стационарного или мобильного типа, введенные в статью 142-5 Уг</w:t>
      </w:r>
      <w:r>
        <w:t>о</w:t>
      </w:r>
      <w:r>
        <w:t>ловно-процессуального кодекса законом от 24 ноября 2009 года.</w:t>
      </w:r>
    </w:p>
    <w:p w:rsidR="009A2165" w:rsidRDefault="009A2165" w:rsidP="009A2165">
      <w:pPr>
        <w:pStyle w:val="SingleTxtGR"/>
      </w:pPr>
      <w:r>
        <w:t>67.</w:t>
      </w:r>
      <w:r>
        <w:tab/>
        <w:t>В случае необходимости эти меры могут быть приняты "для обеспечения присутствия" лица, подозреваемого в совершении преступления насильстве</w:t>
      </w:r>
      <w:r>
        <w:t>н</w:t>
      </w:r>
      <w:r>
        <w:t>ного исчезновения по смыслу пункта 1 статьи 10 Конвенции.</w:t>
      </w:r>
    </w:p>
    <w:p w:rsidR="009A2165" w:rsidRDefault="009A2165" w:rsidP="009A2165">
      <w:pPr>
        <w:pStyle w:val="H1GR"/>
      </w:pPr>
      <w:r>
        <w:tab/>
      </w:r>
      <w:r>
        <w:tab/>
        <w:t>Статья 11</w:t>
      </w:r>
      <w:r>
        <w:br/>
        <w:t>Обязательство "либо выдай, либо суди"</w:t>
      </w:r>
    </w:p>
    <w:p w:rsidR="009A2165" w:rsidRDefault="009A2165" w:rsidP="009A2165">
      <w:pPr>
        <w:pStyle w:val="SingleTxtGR"/>
      </w:pPr>
      <w:r>
        <w:t>68.</w:t>
      </w:r>
      <w:r>
        <w:tab/>
        <w:t>В первом пункте статьи 11 Конвенции говорится о применении к насил</w:t>
      </w:r>
      <w:r>
        <w:t>ь</w:t>
      </w:r>
      <w:r>
        <w:t>ственным исчезновениям принципа "либо выдай, либо суди" (</w:t>
      </w:r>
      <w:proofErr w:type="spellStart"/>
      <w:r>
        <w:t>aut</w:t>
      </w:r>
      <w:proofErr w:type="spellEnd"/>
      <w:r>
        <w:t xml:space="preserve"> </w:t>
      </w:r>
      <w:proofErr w:type="spellStart"/>
      <w:r>
        <w:t>dedere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iudicare</w:t>
      </w:r>
      <w:proofErr w:type="spellEnd"/>
      <w:r>
        <w:t>).</w:t>
      </w:r>
    </w:p>
    <w:p w:rsidR="009A2165" w:rsidRDefault="009A2165" w:rsidP="009A2165">
      <w:pPr>
        <w:pStyle w:val="SingleTxtGR"/>
      </w:pPr>
      <w:r>
        <w:t>69.</w:t>
      </w:r>
      <w:r>
        <w:tab/>
        <w:t>Как уже было сказано выше, законопроект № 250 предусматривает д</w:t>
      </w:r>
      <w:r>
        <w:t>о</w:t>
      </w:r>
      <w:r>
        <w:t xml:space="preserve">бавление насильственного исчезновения в список преступлений, в отношении которых французские суды наделены </w:t>
      </w:r>
      <w:proofErr w:type="spellStart"/>
      <w:r>
        <w:t>квазиуниверсальной</w:t>
      </w:r>
      <w:proofErr w:type="spellEnd"/>
      <w:r>
        <w:t xml:space="preserve"> компетенцией, кот</w:t>
      </w:r>
      <w:r>
        <w:t>о</w:t>
      </w:r>
      <w:r>
        <w:t>рая позволяет им в соответствии со статьей 689-1 Уголовно-процессуального кодекса привлекать к уголовной ответственности и предавать суду находящихся во Франции лиц, совершивших определенные преступления, подлежащие нак</w:t>
      </w:r>
      <w:r>
        <w:t>а</w:t>
      </w:r>
      <w:r>
        <w:t>занию на основании межд</w:t>
      </w:r>
      <w:r>
        <w:t>у</w:t>
      </w:r>
      <w:r>
        <w:t>народной конвенции и совершенные вне территории Республики.</w:t>
      </w:r>
    </w:p>
    <w:p w:rsidR="009A2165" w:rsidRDefault="009A2165" w:rsidP="009A2165">
      <w:pPr>
        <w:pStyle w:val="SingleTxtGR"/>
      </w:pPr>
      <w:r>
        <w:t>70.</w:t>
      </w:r>
      <w:r>
        <w:tab/>
        <w:t>Кроме этого условия, специальные положения об установлении принципа "либо выдай, либо суди" были введены в Уголовный кодекс при принятии Зак</w:t>
      </w:r>
      <w:r>
        <w:t>о</w:t>
      </w:r>
      <w:r>
        <w:t>на № 2004-204 от 9 марта 2004 года об адаптации правосудия к изменениям в сфере преступности.</w:t>
      </w:r>
    </w:p>
    <w:p w:rsidR="009A2165" w:rsidRDefault="009A2165" w:rsidP="009A2165">
      <w:pPr>
        <w:pStyle w:val="SingleTxtGR"/>
      </w:pPr>
      <w:r>
        <w:t>71.</w:t>
      </w:r>
      <w:r>
        <w:tab/>
        <w:t xml:space="preserve">Для того чтобы предпринять судебное преследование в отношении лиц, в выдаче которых отказано, статья 113-8-1 Уголовного кодекса, обусловленная этим законом, гласит: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Без ущерба для применения статей 113-6–113-8, французское уголовное законодательство также применяется к любому преступлению или к л</w:t>
      </w:r>
      <w:r>
        <w:t>ю</w:t>
      </w:r>
      <w:r>
        <w:t>бому проступку, подлежащему наказанию в виде тюремного закл</w:t>
      </w:r>
      <w:r>
        <w:t>ю</w:t>
      </w:r>
      <w:r>
        <w:t>чения на срок не менее пяти лет, совершенному вне территории Респу</w:t>
      </w:r>
      <w:r>
        <w:t>б</w:t>
      </w:r>
      <w:r>
        <w:t>лики иностранным гражданином, в выдаче которого было отказано запраш</w:t>
      </w:r>
      <w:r>
        <w:t>и</w:t>
      </w:r>
      <w:r>
        <w:t>вающему государству французскими властями на том основании, что л</w:t>
      </w:r>
      <w:r>
        <w:t>и</w:t>
      </w:r>
      <w:r>
        <w:t>бо деяние, в отношении которого была запрошена выдача, подлежит н</w:t>
      </w:r>
      <w:r>
        <w:t>а</w:t>
      </w:r>
      <w:r>
        <w:t>казанию или применению меры пресечения, противоречащему францу</w:t>
      </w:r>
      <w:r>
        <w:t>з</w:t>
      </w:r>
      <w:r>
        <w:t>скому общественному порядку, либо запрашиваемое к выдаче лицо было судимо в данном государстве судом, не обеспечивающим основные пр</w:t>
      </w:r>
      <w:r>
        <w:t>о</w:t>
      </w:r>
      <w:r>
        <w:t>цессуальные гарантии и защиту прав защиты, либо да</w:t>
      </w:r>
      <w:r>
        <w:t>н</w:t>
      </w:r>
      <w:r>
        <w:t>ное деяние носит характер политического преступления.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Уголовное преследование за совершение преступлений, указанных в пе</w:t>
      </w:r>
      <w:r>
        <w:t>р</w:t>
      </w:r>
      <w:r>
        <w:t>вом пункте, может быть предпринято только по требованию прок</w:t>
      </w:r>
      <w:r>
        <w:t>у</w:t>
      </w:r>
      <w:r>
        <w:t>ратуры. Этому требованию должно предшествовать официальное уведомление, переданное министром юстиции властей страны, в которой было сове</w:t>
      </w:r>
      <w:r>
        <w:t>р</w:t>
      </w:r>
      <w:r>
        <w:t>шено деяние и кот</w:t>
      </w:r>
      <w:r>
        <w:t>о</w:t>
      </w:r>
      <w:r>
        <w:t xml:space="preserve">рая потребовала выдачи. </w:t>
      </w:r>
    </w:p>
    <w:p w:rsidR="009A2165" w:rsidRDefault="009A2165" w:rsidP="009A2165">
      <w:pPr>
        <w:pStyle w:val="SingleTxtGR"/>
      </w:pPr>
      <w:r>
        <w:t>72.</w:t>
      </w:r>
      <w:r>
        <w:tab/>
        <w:t>В настоящее время обсуждается вопрос о внесении изменений в эту ст</w:t>
      </w:r>
      <w:r>
        <w:t>а</w:t>
      </w:r>
      <w:r>
        <w:t>тью, с тем чтобы она полностью соответствовала новым положениям Междун</w:t>
      </w:r>
      <w:r>
        <w:t>а</w:t>
      </w:r>
      <w:r>
        <w:t>родной конвенции и учитывала следующее: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во-первых, не исключено, что в выдаче будет отказано по иным прич</w:t>
      </w:r>
      <w:r>
        <w:t>и</w:t>
      </w:r>
      <w:r>
        <w:t>нам, кроме указанных в этой статье 113-8-1 (в частности, по причине во</w:t>
      </w:r>
      <w:r>
        <w:t>з</w:t>
      </w:r>
      <w:r>
        <w:t>раста, состояния здоровья лица, привлекаемого к ответственности, или угрозы нарушения статей 2, 3 и 6 Европейской конвенции по правам ч</w:t>
      </w:r>
      <w:r>
        <w:t>е</w:t>
      </w:r>
      <w:r>
        <w:t xml:space="preserve">ловека), так что может оказаться предпочтительнее исключить любые ссылки на причины отказа в выдаче;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во-вторых, обусловленность уголовного преследования наличием предв</w:t>
      </w:r>
      <w:r>
        <w:t>а</w:t>
      </w:r>
      <w:r>
        <w:t>рительного уведомления властей страны, где было совершено деяние, может парализовать осуществление уголовного преследования, ос</w:t>
      </w:r>
      <w:r>
        <w:t>о</w:t>
      </w:r>
      <w:r>
        <w:t>бенно в отношении преступлений, которые, как, например, преступления н</w:t>
      </w:r>
      <w:r>
        <w:t>а</w:t>
      </w:r>
      <w:r>
        <w:t>сильственного исчезновения, совершаются с ведома или с согласия гос</w:t>
      </w:r>
      <w:r>
        <w:t>у</w:t>
      </w:r>
      <w:r>
        <w:t>дарства и где, следовательно, такое официальное уведомление может быть вообще не направлено.</w:t>
      </w:r>
    </w:p>
    <w:p w:rsidR="009A2165" w:rsidRDefault="009A2165" w:rsidP="009A2165">
      <w:pPr>
        <w:pStyle w:val="SingleTxtGR"/>
      </w:pPr>
      <w:r w:rsidRPr="00ED07C2">
        <w:rPr>
          <w:spacing w:val="3"/>
        </w:rPr>
        <w:t>73.</w:t>
      </w:r>
      <w:r w:rsidRPr="00ED07C2">
        <w:rPr>
          <w:spacing w:val="3"/>
        </w:rPr>
        <w:tab/>
        <w:t>Без ущерба для изменений, которые могут быть внесены в статью 113-8-1,</w:t>
      </w:r>
      <w:r>
        <w:t xml:space="preserve"> следует также отметить, что уголовное преследование, возбужденное на осн</w:t>
      </w:r>
      <w:r>
        <w:t>о</w:t>
      </w:r>
      <w:r>
        <w:t>вании этой статьи, осуществляется в рамках общего уголовного права и без применения какого-либо специального или особого положения, что удовлетв</w:t>
      </w:r>
      <w:r>
        <w:t>о</w:t>
      </w:r>
      <w:r>
        <w:t xml:space="preserve">ряет условиям, изложенным в пункте 2 статьи 11 Конвенции. </w:t>
      </w:r>
    </w:p>
    <w:p w:rsidR="009A2165" w:rsidRDefault="009A2165" w:rsidP="009A2165">
      <w:pPr>
        <w:pStyle w:val="SingleTxtGR"/>
      </w:pPr>
      <w:r>
        <w:t>74.</w:t>
      </w:r>
      <w:r>
        <w:tab/>
        <w:t>Наконец, любое лицо, привлекаемое к ответственности в связи с прест</w:t>
      </w:r>
      <w:r>
        <w:t>у</w:t>
      </w:r>
      <w:r>
        <w:t>плением или проступком, имеет гарантированное право на справедливое обр</w:t>
      </w:r>
      <w:r>
        <w:t>а</w:t>
      </w:r>
      <w:r>
        <w:t>щение на всех стадиях разбирательства, равно как и любое лицо, осужденное во Франции, имеет право на справедливое судебное разбирательство в независ</w:t>
      </w:r>
      <w:r>
        <w:t>и</w:t>
      </w:r>
      <w:r>
        <w:t>мом и беспристрастном компетентном суде или трибунале, учрежденном зак</w:t>
      </w:r>
      <w:r>
        <w:t>о</w:t>
      </w:r>
      <w:r>
        <w:t>ном. На национальные суды и Европейский суд по правам человека возлагается обязанность по обеспечению строгого собл</w:t>
      </w:r>
      <w:r>
        <w:t>ю</w:t>
      </w:r>
      <w:r>
        <w:t>дения этого права в соответствии с пунктом 1 статьи 6 ЕКПЧ, редакция которого идентична редакции пункта 3 ст</w:t>
      </w:r>
      <w:r>
        <w:t>а</w:t>
      </w:r>
      <w:r>
        <w:t xml:space="preserve">тьи 12 Конвенции. </w:t>
      </w:r>
    </w:p>
    <w:p w:rsidR="009A2165" w:rsidRDefault="009A2165" w:rsidP="009A2165">
      <w:pPr>
        <w:pStyle w:val="H1GR"/>
      </w:pPr>
      <w:r>
        <w:tab/>
      </w:r>
      <w:r>
        <w:tab/>
        <w:t>Статья 12</w:t>
      </w:r>
      <w:r>
        <w:br/>
        <w:t>Уведомление и расследование</w:t>
      </w:r>
    </w:p>
    <w:p w:rsidR="009A2165" w:rsidRDefault="009A2165" w:rsidP="009A2165">
      <w:pPr>
        <w:pStyle w:val="SingleTxtGR"/>
      </w:pPr>
      <w:r>
        <w:t>75.</w:t>
      </w:r>
      <w:r>
        <w:tab/>
        <w:t>Французское законодательство гарантирует любому лицу право обратит</w:t>
      </w:r>
      <w:r>
        <w:t>ь</w:t>
      </w:r>
      <w:r>
        <w:t>ся с жалобой в службы судебной полиции и обязывает эти службы принять ж</w:t>
      </w:r>
      <w:r>
        <w:t>а</w:t>
      </w:r>
      <w:r>
        <w:t>лобу и передать ее в компетентную службу. В этой связи статья 15-3 Уголовно-процессуального кодекса постановляет: "Судебная полиция обязана принять жалобы, поданные потерпевшими от преступного деяния, и передать их в сл</w:t>
      </w:r>
      <w:r>
        <w:t>у</w:t>
      </w:r>
      <w:r>
        <w:t>чае необходим</w:t>
      </w:r>
      <w:r>
        <w:t>о</w:t>
      </w:r>
      <w:r>
        <w:t>сти в службу или подразделение судебной полиции, обладающее территориальной юрисдикцией. Любая подача жалобы оформляется проток</w:t>
      </w:r>
      <w:r>
        <w:t>о</w:t>
      </w:r>
      <w:r>
        <w:t xml:space="preserve">лом, а потерпевшему незамедлительно выдается расписка о приеме жалобы. По просьбе потерпевшего ему незамедлительно выдается копия протокола". </w:t>
      </w:r>
    </w:p>
    <w:p w:rsidR="009A2165" w:rsidRDefault="009A2165" w:rsidP="009A2165">
      <w:pPr>
        <w:pStyle w:val="SingleTxtGR"/>
      </w:pPr>
      <w:r>
        <w:t>76.</w:t>
      </w:r>
      <w:r>
        <w:tab/>
        <w:t>Кроме того, в уголовном процессе любое лицо может подать жалобу с предъявлением гражданского иска без каких-либо ограничений или условий и тем самым инициировать обращение к следственн</w:t>
      </w:r>
      <w:r>
        <w:t>о</w:t>
      </w:r>
      <w:r>
        <w:t>му судье, который является независимым представителем судебной власти, выступающим в судебном зас</w:t>
      </w:r>
      <w:r>
        <w:t>е</w:t>
      </w:r>
      <w:r>
        <w:t>дании сидя, в соответствии с положениями статьи 85 Уголовно-процессуального кодекса, согласно которой: "Любое лицо, считающее себя п</w:t>
      </w:r>
      <w:r>
        <w:t>о</w:t>
      </w:r>
      <w:r>
        <w:t>терпевшим от преступления или проступка, может при подаче жалобы предъ</w:t>
      </w:r>
      <w:r>
        <w:t>я</w:t>
      </w:r>
      <w:r>
        <w:t>вить гражданский иск в компетентный следственный орган в силу положений статей 52, 52-1 и 706-42".</w:t>
      </w:r>
    </w:p>
    <w:p w:rsidR="009A2165" w:rsidRDefault="009A2165" w:rsidP="009A2165">
      <w:pPr>
        <w:pStyle w:val="SingleTxtGR"/>
      </w:pPr>
      <w:r>
        <w:t>77.</w:t>
      </w:r>
      <w:r>
        <w:tab/>
        <w:t>К этим положениям Уголовно-процессуального кодекса, позволяющим широко применять публичный иск в соответствии с требованиями пункта 1 ст</w:t>
      </w:r>
      <w:r>
        <w:t>а</w:t>
      </w:r>
      <w:r>
        <w:t>тьи 12 Конвенции, следует добавить практические механизмы и указания, н</w:t>
      </w:r>
      <w:r>
        <w:t>а</w:t>
      </w:r>
      <w:r>
        <w:t xml:space="preserve">правленные на </w:t>
      </w:r>
      <w:proofErr w:type="spellStart"/>
      <w:r>
        <w:t>уделение</w:t>
      </w:r>
      <w:proofErr w:type="spellEnd"/>
      <w:r>
        <w:t xml:space="preserve"> потерпевшим внимания, которого требует их ситуация. Так, в Законе об ориентации и программировании внутренней безопасности от 29</w:t>
      </w:r>
      <w:r w:rsidR="006A3F9D">
        <w:t> </w:t>
      </w:r>
      <w:r>
        <w:t>августа 2002 года говорится, что "прием, информирование и помощь поте</w:t>
      </w:r>
      <w:r>
        <w:t>р</w:t>
      </w:r>
      <w:r>
        <w:t>певшим являются для служб вну</w:t>
      </w:r>
      <w:r>
        <w:t>т</w:t>
      </w:r>
      <w:r>
        <w:t>ренней безопасности приоритетной задачей", а также определяются условия, в соответствии с которыми должны выполнят</w:t>
      </w:r>
      <w:r>
        <w:t>ь</w:t>
      </w:r>
      <w:r>
        <w:t>ся обязанности служб полиции и жандармерии по приему жалобы от любого потерпевшего от уголовного преступления, независимо от места совершения преступления или места жител</w:t>
      </w:r>
      <w:r>
        <w:t>ь</w:t>
      </w:r>
      <w:r>
        <w:t>ства потерпевшего, а также осуществляется право потерпевшего подать жалобу в комиссариат полиции или в отделение жандармерии по своему выбору. Это право было подтверждено в Хартии о приеме населения и оказании помощи потерпевшим, которая вывешивается во всех служебных помещениях полиции и жандармерии, в частности статья 6 к</w:t>
      </w:r>
      <w:r>
        <w:t>о</w:t>
      </w:r>
      <w:r>
        <w:t xml:space="preserve">торой, предусматривает, что "любое сообщение об исчезновении лица требует особого внимания и немедленного рассмотрения". </w:t>
      </w:r>
    </w:p>
    <w:p w:rsidR="009A2165" w:rsidRDefault="009A2165" w:rsidP="009A2165">
      <w:pPr>
        <w:pStyle w:val="SingleTxtGR"/>
      </w:pPr>
      <w:r>
        <w:t>78.</w:t>
      </w:r>
      <w:r>
        <w:tab/>
        <w:t>В каждом управлении общественной безопасности департамента имеется департаментский поверенный в делах "помощи потерпевшим", который отвеч</w:t>
      </w:r>
      <w:r>
        <w:t>а</w:t>
      </w:r>
      <w:r>
        <w:t>ет за развитие связей с ассоциациями, улучшение приема и централизацию св</w:t>
      </w:r>
      <w:r>
        <w:t>е</w:t>
      </w:r>
      <w:r>
        <w:t>дений, представляющих интерес. К этому следует добавить наличие 125 дол</w:t>
      </w:r>
      <w:r>
        <w:t>ж</w:t>
      </w:r>
      <w:r>
        <w:t>ностей социальных работников, прикрепленных к полицейским участкам и бригадам жандармерии на всей территории страны, а также 37 должностей пс</w:t>
      </w:r>
      <w:r>
        <w:t>и</w:t>
      </w:r>
      <w:r>
        <w:t>хологов, введенных в комиссариатах полиции для оказания помощи как поте</w:t>
      </w:r>
      <w:r>
        <w:t>р</w:t>
      </w:r>
      <w:r>
        <w:t>певшим от насилия, так и виновникам насилия (цифры приведены по состо</w:t>
      </w:r>
      <w:r>
        <w:t>я</w:t>
      </w:r>
      <w:r>
        <w:t xml:space="preserve">нию на 2010 год). </w:t>
      </w:r>
    </w:p>
    <w:p w:rsidR="009A2165" w:rsidRDefault="009A2165" w:rsidP="009A2165">
      <w:pPr>
        <w:pStyle w:val="SingleTxtGR"/>
      </w:pPr>
      <w:r>
        <w:t>79.</w:t>
      </w:r>
      <w:r>
        <w:tab/>
        <w:t>Прием потерпевших и оказание им помощи конкретно осуществляется в 150 дежурных пунктах или пунктах приема, организованных ассоциациями п</w:t>
      </w:r>
      <w:r>
        <w:t>о</w:t>
      </w:r>
      <w:r>
        <w:t>мощи потерпевшим, размещенных в помещениях сил безопасности в рамках с</w:t>
      </w:r>
      <w:r>
        <w:t>о</w:t>
      </w:r>
      <w:r>
        <w:t>глашений, заключенных с крупными сетями ассоциаций, в том числе с Наци</w:t>
      </w:r>
      <w:r>
        <w:t>о</w:t>
      </w:r>
      <w:r>
        <w:t>нальным институтом по оказанию помощи потерпевшим от преступлений и п</w:t>
      </w:r>
      <w:r>
        <w:t>о</w:t>
      </w:r>
      <w:r>
        <w:t>средничеству (INAVEM). Помимо выполнения своей основной задачи по оказ</w:t>
      </w:r>
      <w:r>
        <w:t>а</w:t>
      </w:r>
      <w:r>
        <w:t>нию помощи потерпевшим, представители ассоциаций также участвуют в пр</w:t>
      </w:r>
      <w:r>
        <w:t>о</w:t>
      </w:r>
      <w:r>
        <w:t>ведении начальной и дальнейшей подготовки полицейских и жандармов в в</w:t>
      </w:r>
      <w:r>
        <w:t>о</w:t>
      </w:r>
      <w:r>
        <w:t>просах приема и оказания помощи потерпевшим от преступных деяний. В л</w:t>
      </w:r>
      <w:r>
        <w:t>ю</w:t>
      </w:r>
      <w:r>
        <w:t>бом случае каждому потерпевшему от уголовного преступления после подачи жалобы сообщаются координаты к</w:t>
      </w:r>
      <w:r>
        <w:t>а</w:t>
      </w:r>
      <w:r>
        <w:t>кой-либо ассоциации помощи потерпевшим, к тому же во всех комиссариатах полиции имеется эле</w:t>
      </w:r>
      <w:r>
        <w:t>к</w:t>
      </w:r>
      <w:r>
        <w:t xml:space="preserve">тронный почтовый ящик, специально предназначенный для оказания помощи потерпевшим. </w:t>
      </w:r>
    </w:p>
    <w:p w:rsidR="009A2165" w:rsidRDefault="009A2165" w:rsidP="009A2165">
      <w:pPr>
        <w:pStyle w:val="SingleTxtGR"/>
      </w:pPr>
      <w:r>
        <w:t>80.</w:t>
      </w:r>
      <w:r>
        <w:tab/>
        <w:t>С другой стороны, в соответствующих ситуациях предусматриваются м</w:t>
      </w:r>
      <w:r>
        <w:t>е</w:t>
      </w:r>
      <w:r>
        <w:t>ры по обеспечению защиты свидетелей. Эти меры нашли отражение в статьях Уголовно-процессуального кодекса, которые пр</w:t>
      </w:r>
      <w:r>
        <w:t>и</w:t>
      </w:r>
      <w:r>
        <w:t xml:space="preserve">водятся ниже: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706-57 УПК: "Лица, в отношении которых не имеется ник</w:t>
      </w:r>
      <w:r>
        <w:t>а</w:t>
      </w:r>
      <w:r>
        <w:t>ких достаточных оснований подозревать, что они совершили или пытались совершить преступление, и которые могут дать показания, представля</w:t>
      </w:r>
      <w:r>
        <w:t>ю</w:t>
      </w:r>
      <w:r>
        <w:t>щие интерес для органов расследования и суда, могут, с разрешения пр</w:t>
      </w:r>
      <w:r>
        <w:t>о</w:t>
      </w:r>
      <w:r>
        <w:t>курора Республики или следственного судьи, указывать в качестве своего адреса проживания адрес комиссариата полиции или бригады жандарм</w:t>
      </w:r>
      <w:r>
        <w:t>е</w:t>
      </w:r>
      <w:r>
        <w:t>рии".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706-58 УПК: "Если в уголовном производстве по делу о престу</w:t>
      </w:r>
      <w:r>
        <w:t>п</w:t>
      </w:r>
      <w:r>
        <w:t>лении или проступке, который наказывается лишением свободы в виде тюремного заключения на срок до трех лет, допрос лица, указанного в статье 706-57, может поставить под угрозу жизнь или физическую непр</w:t>
      </w:r>
      <w:r>
        <w:t>и</w:t>
      </w:r>
      <w:r>
        <w:t>косновенность этого лица, членов его семьи или его родственников, судья по вопросам освобождения и заключения под стражу, занимающийся д</w:t>
      </w:r>
      <w:r>
        <w:t>е</w:t>
      </w:r>
      <w:r>
        <w:t>лом на основании обоснованного ход</w:t>
      </w:r>
      <w:r>
        <w:t>а</w:t>
      </w:r>
      <w:r>
        <w:t>тайства прокурора Республики или следственного судьи, может своим обоснованным решением разрешить, чтобы показания этого лица были занесены в материалы судебного дела без указания его персональных данных. Это решение на основании пол</w:t>
      </w:r>
      <w:r>
        <w:t>о</w:t>
      </w:r>
      <w:r>
        <w:t>жений второго пункта статьи 706-60 не подлежит обжалованию. С</w:t>
      </w:r>
      <w:r>
        <w:t>у</w:t>
      </w:r>
      <w:r>
        <w:t>дья по вопросам освобождения и заключения под стражу может принять реш</w:t>
      </w:r>
      <w:r>
        <w:t>е</w:t>
      </w:r>
      <w:r>
        <w:t>ние провести допрос свидетеля лично.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Решение судьи по вопросам освобождения и заключения под стражу не указывать в материалах дела персональные данные лица прилагается к протоколу допроса свидетеля, причем свидетель протокол не подписыв</w:t>
      </w:r>
      <w:r>
        <w:t>а</w:t>
      </w:r>
      <w:r>
        <w:t>ет. Персональные данные и адрес лица заносятся в другой протокол, к</w:t>
      </w:r>
      <w:r>
        <w:t>о</w:t>
      </w:r>
      <w:r>
        <w:t>торый подписывается этим лицом и вкладывается в другое дело, отдел</w:t>
      </w:r>
      <w:r>
        <w:t>ь</w:t>
      </w:r>
      <w:r>
        <w:t>ное от материалов судебного дела, в которое вкладывается также ход</w:t>
      </w:r>
      <w:r>
        <w:t>а</w:t>
      </w:r>
      <w:r>
        <w:t>тайство, предусмотренное в предыдущем пункте. Персональные да</w:t>
      </w:r>
      <w:r>
        <w:t>н</w:t>
      </w:r>
      <w:r>
        <w:t>ные и адрес лица записываются в специальный журнал с пронумерова</w:t>
      </w:r>
      <w:r>
        <w:t>н</w:t>
      </w:r>
      <w:r>
        <w:t>ными и парафированными листами, который заводится в суде большой инста</w:t>
      </w:r>
      <w:r>
        <w:t>н</w:t>
      </w:r>
      <w:r>
        <w:t>ции".</w:t>
      </w:r>
    </w:p>
    <w:p w:rsidR="009A2165" w:rsidRDefault="009A2165" w:rsidP="009A2165">
      <w:pPr>
        <w:pStyle w:val="SingleTxtGR"/>
      </w:pPr>
      <w:r>
        <w:t>81.</w:t>
      </w:r>
      <w:r>
        <w:tab/>
        <w:t>Французское уголовное судопроизводство также полностью соответств</w:t>
      </w:r>
      <w:r>
        <w:t>у</w:t>
      </w:r>
      <w:r>
        <w:t>ет положениям пункта 2 статьи 12 Конвенции в том, что оно позволяет рабо</w:t>
      </w:r>
      <w:r>
        <w:t>т</w:t>
      </w:r>
      <w:r>
        <w:t>никам прокуратуры и офицерам судебной полиции начать расследование на о</w:t>
      </w:r>
      <w:r>
        <w:t>с</w:t>
      </w:r>
      <w:r>
        <w:t>новании любых данных, которые кажутся им обосновывающими его провед</w:t>
      </w:r>
      <w:r>
        <w:t>е</w:t>
      </w:r>
      <w:r>
        <w:t>ние, даже при отсутствии подачи жалобы.</w:t>
      </w:r>
    </w:p>
    <w:p w:rsidR="009A2165" w:rsidRDefault="009A2165" w:rsidP="009A2165">
      <w:pPr>
        <w:pStyle w:val="SingleTxtGR"/>
      </w:pPr>
      <w:r>
        <w:t>82.</w:t>
      </w:r>
      <w:r>
        <w:tab/>
        <w:t>При этом судебная власть (прокуратура или следственный судья) надел</w:t>
      </w:r>
      <w:r>
        <w:t>е</w:t>
      </w:r>
      <w:r>
        <w:t>на широкими следственными полномочиями, в частности в том, что касается доступа к любому месту, относительно которого имеются весомые основания полагать, что здесь содержится лицо, ставшее жертвой насильственного исче</w:t>
      </w:r>
      <w:r>
        <w:t>з</w:t>
      </w:r>
      <w:r>
        <w:t xml:space="preserve">новения. </w:t>
      </w:r>
    </w:p>
    <w:p w:rsidR="009A2165" w:rsidRDefault="009A2165" w:rsidP="009A2165">
      <w:pPr>
        <w:pStyle w:val="SingleTxtGR"/>
      </w:pPr>
      <w:r>
        <w:t>83.</w:t>
      </w:r>
      <w:r>
        <w:tab/>
        <w:t>В этой связи следует упомянуть недавнее решение Конституционного с</w:t>
      </w:r>
      <w:r>
        <w:t>о</w:t>
      </w:r>
      <w:r>
        <w:t>вета, которым он пост</w:t>
      </w:r>
      <w:r>
        <w:t>а</w:t>
      </w:r>
      <w:r>
        <w:t>новил, что закон о создании мест (объектов), на которые распространяется режим секретности уровня "оборонные секреты", не может служить основанием для того, чтобы отказать судебной власти в доступе к п</w:t>
      </w:r>
      <w:r>
        <w:t>о</w:t>
      </w:r>
      <w:r>
        <w:t>добным местам в рамках осуществления своих следственных полномочий. Де</w:t>
      </w:r>
      <w:r>
        <w:t>й</w:t>
      </w:r>
      <w:r>
        <w:t>ствительно, Конституционный совет посчитал, что "признавая законным засе</w:t>
      </w:r>
      <w:r>
        <w:t>к</w:t>
      </w:r>
      <w:r>
        <w:t>речивание некоторых мест в целях сохр</w:t>
      </w:r>
      <w:r>
        <w:t>а</w:t>
      </w:r>
      <w:r>
        <w:t>нения секретов национальной обороны и обусловливая доступ магистрата к этим местам для провед</w:t>
      </w:r>
      <w:r>
        <w:t>е</w:t>
      </w:r>
      <w:r>
        <w:t>ния обыска их временным рассекречиванием, законодатель пришел к несбалансированному компромиссу [между защитой основополагающих интересов государства, куда входит сохранение секретов наци</w:t>
      </w:r>
      <w:r>
        <w:t>о</w:t>
      </w:r>
      <w:r>
        <w:t>нальной обороны, и выполнением задачи конституционного значения, которая заключается в розыске преступников]</w:t>
      </w:r>
      <w:r>
        <w:rPr>
          <w:rStyle w:val="FootnoteReference"/>
        </w:rPr>
        <w:footnoteReference w:id="8"/>
      </w:r>
      <w:r>
        <w:t>".</w:t>
      </w:r>
    </w:p>
    <w:p w:rsidR="009A2165" w:rsidRDefault="009A2165" w:rsidP="009A2165">
      <w:pPr>
        <w:pStyle w:val="SingleTxtGR"/>
      </w:pPr>
      <w:r>
        <w:t>84.</w:t>
      </w:r>
      <w:r>
        <w:tab/>
        <w:t>Наконец, требованиям пункта 4 статьи 12 отвечают положения уголовн</w:t>
      </w:r>
      <w:r>
        <w:t>о</w:t>
      </w:r>
      <w:r>
        <w:t>го права, которые позв</w:t>
      </w:r>
      <w:r>
        <w:t>о</w:t>
      </w:r>
      <w:r>
        <w:t>ляют предотвращать и наказывать любое посягательство на действия правосудия в соответствии со статьями 434-1 и последующими статьями Уголовного кодекса, среди которых, в частности, заслуживают вним</w:t>
      </w:r>
      <w:r>
        <w:t>а</w:t>
      </w:r>
      <w:r>
        <w:t xml:space="preserve">ния: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434-4 Уголовного кодекса, которая гласит: "Тремя годами тюре</w:t>
      </w:r>
      <w:r>
        <w:t>м</w:t>
      </w:r>
      <w:r>
        <w:t>ного заключения и штрафом в размере 45 000 евро наказывается деяние, совершенное с целью воспрепятствования установлению истины, выр</w:t>
      </w:r>
      <w:r>
        <w:t>а</w:t>
      </w:r>
      <w:r>
        <w:t>зившееся: 1) В изменении состояния мест совершения преступления или проступка либо путем искажения, фальсификации или стирания отпеча</w:t>
      </w:r>
      <w:r>
        <w:t>т</w:t>
      </w:r>
      <w:r>
        <w:t>ков или следов, либо путем подбрасывания, перемещения или уничтож</w:t>
      </w:r>
      <w:r>
        <w:t>е</w:t>
      </w:r>
      <w:r>
        <w:t>ния каких-либо предметов; 2) В уничтожении, изъятии, сокрытии или и</w:t>
      </w:r>
      <w:r>
        <w:t>с</w:t>
      </w:r>
      <w:r>
        <w:t>кажении какого-либо государственного или частного документа или предмета, способного облегчить раскрытие преступления или пр</w:t>
      </w:r>
      <w:r>
        <w:t>о</w:t>
      </w:r>
      <w:r>
        <w:t>ступка, поиск доказательств или осуждение виновных. Если деяния, предусмо</w:t>
      </w:r>
      <w:r>
        <w:t>т</w:t>
      </w:r>
      <w:r>
        <w:t>ренные настоящей статьей, совершены каким-либо лицом, пр</w:t>
      </w:r>
      <w:r>
        <w:t>и</w:t>
      </w:r>
      <w:r>
        <w:t>званным в силу своих обязанностей содействовать установлению и</w:t>
      </w:r>
      <w:r>
        <w:t>с</w:t>
      </w:r>
      <w:r>
        <w:t xml:space="preserve">тины, наказание увеличивается до пяти лет тюремного заключения и 75 </w:t>
      </w:r>
      <w:r w:rsidR="00771178">
        <w:t>000</w:t>
      </w:r>
      <w:r>
        <w:t xml:space="preserve"> евро штр</w:t>
      </w:r>
      <w:r>
        <w:t>а</w:t>
      </w:r>
      <w:r>
        <w:t>фа";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434-5 Уголовного кодекса, которая гласит: "Любая угроза или л</w:t>
      </w:r>
      <w:r>
        <w:t>ю</w:t>
      </w:r>
      <w:r>
        <w:t>бой другой акт устрашения в отношении кого бы то ни было, соверше</w:t>
      </w:r>
      <w:r>
        <w:t>н</w:t>
      </w:r>
      <w:r>
        <w:t>ные с целью заставить потерпевшее от какого-либо пр</w:t>
      </w:r>
      <w:r>
        <w:t>е</w:t>
      </w:r>
      <w:r>
        <w:t>ступления или проступка лицо не подавать жалобу или отозвать ее, наказываются тремя годами тюремного з</w:t>
      </w:r>
      <w:r>
        <w:t>а</w:t>
      </w:r>
      <w:r>
        <w:t xml:space="preserve">ключения и штрафом в размере 45 </w:t>
      </w:r>
      <w:r w:rsidR="00771178">
        <w:t>000</w:t>
      </w:r>
      <w:r>
        <w:t xml:space="preserve"> евро".</w:t>
      </w:r>
    </w:p>
    <w:p w:rsidR="009A2165" w:rsidRDefault="009A2165" w:rsidP="009A2165">
      <w:pPr>
        <w:pStyle w:val="H1GR"/>
      </w:pPr>
      <w:r>
        <w:tab/>
      </w:r>
      <w:r>
        <w:tab/>
        <w:t>Статья 13</w:t>
      </w:r>
      <w:r>
        <w:br/>
        <w:t>Выдача</w:t>
      </w:r>
    </w:p>
    <w:p w:rsidR="009A2165" w:rsidRDefault="009A2165" w:rsidP="009A2165">
      <w:pPr>
        <w:pStyle w:val="SingleTxtGR"/>
      </w:pPr>
      <w:r>
        <w:t>85.</w:t>
      </w:r>
      <w:r>
        <w:tab/>
        <w:t>В соответствии со статьей 55 Конституции положения пункта 1 статьи 13 Конвенции, касающиеся вопроса выдачи, непосредственно применяются во внутреннем законодательстве и имеют преимущественную силу над законод</w:t>
      </w:r>
      <w:r>
        <w:t>а</w:t>
      </w:r>
      <w:r>
        <w:t>тельными положениями; именно так последовательно поступают Государстве</w:t>
      </w:r>
      <w:r>
        <w:t>н</w:t>
      </w:r>
      <w:r>
        <w:t>ный совет и Кассационный суд, когда рассматривают жалобы на решение о в</w:t>
      </w:r>
      <w:r>
        <w:t>ы</w:t>
      </w:r>
      <w:r>
        <w:t>даче. В статье 696 Уголовно-процессуального кодекса четко указано на вспом</w:t>
      </w:r>
      <w:r>
        <w:t>о</w:t>
      </w:r>
      <w:r>
        <w:t>гательный характер законодательных положений в вопросах о выдаче. Статья предусматривает: "При отсутствии международной конвенции, предусматр</w:t>
      </w:r>
      <w:r>
        <w:t>и</w:t>
      </w:r>
      <w:r>
        <w:t>вающей иное, порядок выдачи и последствия выдачи определяются полож</w:t>
      </w:r>
      <w:r>
        <w:t>е</w:t>
      </w:r>
      <w:r>
        <w:t>ниями настоящей главы. Эти положения также применяются к пунктам, кот</w:t>
      </w:r>
      <w:r>
        <w:t>о</w:t>
      </w:r>
      <w:r>
        <w:t>рые не регламентируются международными ко</w:t>
      </w:r>
      <w:r>
        <w:t>н</w:t>
      </w:r>
      <w:r>
        <w:t>венциями".</w:t>
      </w:r>
    </w:p>
    <w:p w:rsidR="009A2165" w:rsidRDefault="009A2165" w:rsidP="009A2165">
      <w:pPr>
        <w:pStyle w:val="SingleTxtGR"/>
      </w:pPr>
      <w:r>
        <w:t>86.</w:t>
      </w:r>
      <w:r>
        <w:tab/>
        <w:t>Что касается пункта 3 статьи 13 Конвенции, Франция отнюдь не будет стремиться включить преступление насильственного исчезновения в число пр</w:t>
      </w:r>
      <w:r>
        <w:t>е</w:t>
      </w:r>
      <w:r>
        <w:t>ступлений, предусматривающих выдачу, в любой будущий договор о выдаче, обращая при этом внимание на то, что Франция уже осуществляла выдачу при отсутствии договора о выдаче на основе взаимного обязательства, как это пр</w:t>
      </w:r>
      <w:r>
        <w:t>е</w:t>
      </w:r>
      <w:r>
        <w:t xml:space="preserve">дусмотрено в пункте 4 статьи 13. </w:t>
      </w:r>
    </w:p>
    <w:p w:rsidR="009A2165" w:rsidRDefault="009A2165" w:rsidP="009A2165">
      <w:pPr>
        <w:pStyle w:val="SingleTxtGR"/>
      </w:pPr>
      <w:r>
        <w:t>87.</w:t>
      </w:r>
      <w:r>
        <w:tab/>
        <w:t>Кроме того, статьи 696 и 696-3 Уголовно-процессуального кодекса уже сейчас позволяют осуществлять выдачу лица, разыскиваемого за совершение деяний насильственного исчезновения, если они являются уголовно наказу</w:t>
      </w:r>
      <w:r>
        <w:t>е</w:t>
      </w:r>
      <w:r>
        <w:t>мыми в запрашиваемом государстве. Статья 696-3 Уголовно-процессуального кодекса предусматривает, что "деяниями, которые могут послужить основанием для выдачи, будь то просьба о выдаче или согласие на выдачу, являются (…): 1) </w:t>
      </w:r>
      <w:r w:rsidR="00771178">
        <w:t>в</w:t>
      </w:r>
      <w:r>
        <w:t>се деяния, подлежащие уголовному наказанию в соответствии с законод</w:t>
      </w:r>
      <w:r>
        <w:t>а</w:t>
      </w:r>
      <w:r>
        <w:t xml:space="preserve">тельством запрашивающего государства; 2) </w:t>
      </w:r>
      <w:r w:rsidR="00771178">
        <w:t>д</w:t>
      </w:r>
      <w:r>
        <w:t>еяния, подлежащие исправител</w:t>
      </w:r>
      <w:r>
        <w:t>ь</w:t>
      </w:r>
      <w:r>
        <w:t>ному наказанию в соответствии с законодательством запрашивающего госуда</w:t>
      </w:r>
      <w:r>
        <w:t>р</w:t>
      </w:r>
      <w:r>
        <w:t>ства, когда максимальный срок полученного тюремного наказания, в соответс</w:t>
      </w:r>
      <w:r>
        <w:t>т</w:t>
      </w:r>
      <w:r>
        <w:t>вии с настоящим законодательством, составляет два года или более, либо, если речь идет об осужденном, когда приговор, вынесенный судом запрашивающего гос</w:t>
      </w:r>
      <w:r>
        <w:t>у</w:t>
      </w:r>
      <w:r>
        <w:t xml:space="preserve">дарства, равен двум месяцам тюремного заключения или более (...)". </w:t>
      </w:r>
    </w:p>
    <w:p w:rsidR="009A2165" w:rsidRDefault="009A2165" w:rsidP="009A2165">
      <w:pPr>
        <w:pStyle w:val="SingleTxtGR"/>
      </w:pPr>
      <w:r>
        <w:t>88.</w:t>
      </w:r>
      <w:r>
        <w:tab/>
        <w:t>Эти положения следует понимать так, что даже в том маловероятном сл</w:t>
      </w:r>
      <w:r>
        <w:t>у</w:t>
      </w:r>
      <w:r>
        <w:t>чае, когда выдача лица, подозреваемого в совершении преступления насильс</w:t>
      </w:r>
      <w:r>
        <w:t>т</w:t>
      </w:r>
      <w:r>
        <w:t>венного исчезновения, затребована государством, в соответствии с законод</w:t>
      </w:r>
      <w:r>
        <w:t>а</w:t>
      </w:r>
      <w:r>
        <w:t>тельством которого эти деяния подлежат уголовному наказанию в виде тюре</w:t>
      </w:r>
      <w:r>
        <w:t>м</w:t>
      </w:r>
      <w:r>
        <w:t>ного заключения на срок до двух лет, выдача будет возможна только в том сл</w:t>
      </w:r>
      <w:r>
        <w:t>у</w:t>
      </w:r>
      <w:r>
        <w:t>чае, если положения Конвенции имеют преимущественную силу над законод</w:t>
      </w:r>
      <w:r>
        <w:t>а</w:t>
      </w:r>
      <w:r>
        <w:t>тельными положениями статьи 696-3, которые имеют силу "при отсутствии м</w:t>
      </w:r>
      <w:r>
        <w:t>е</w:t>
      </w:r>
      <w:r>
        <w:t>ждународного соглашения, которое предусматривает иное".</w:t>
      </w:r>
    </w:p>
    <w:p w:rsidR="009A2165" w:rsidRDefault="009A2165" w:rsidP="009A2165">
      <w:pPr>
        <w:pStyle w:val="SingleTxtGR"/>
      </w:pPr>
      <w:r>
        <w:t>89.</w:t>
      </w:r>
      <w:r>
        <w:tab/>
        <w:t>Наконец, соблюдение положений пункта 5 статьи 13 гарантируется тем, что следственные палаты и Государственный совет, на которые соответственно возлагаются разрешение выдачи и контроль законности выдачи, должны уб</w:t>
      </w:r>
      <w:r>
        <w:t>е</w:t>
      </w:r>
      <w:r>
        <w:t>диться, что просьба о выдаче была сделана не "с целью уголовного преследов</w:t>
      </w:r>
      <w:r>
        <w:t>а</w:t>
      </w:r>
      <w:r>
        <w:t>ния или наказания лица по признаку пола, расы, религии, национальности, э</w:t>
      </w:r>
      <w:r>
        <w:t>т</w:t>
      </w:r>
      <w:r>
        <w:t>нического происхождения, политических взглядов или принадлежности к опр</w:t>
      </w:r>
      <w:r>
        <w:t>е</w:t>
      </w:r>
      <w:r>
        <w:t xml:space="preserve">деленной социальной группе" и что принятие мер в связи с этой просьбой о выдаче не причинит "вреда данному лицу по любой из этих причин". </w:t>
      </w:r>
    </w:p>
    <w:p w:rsidR="009A2165" w:rsidRDefault="009A2165" w:rsidP="009A2165">
      <w:pPr>
        <w:pStyle w:val="SingleTxtGR"/>
      </w:pPr>
      <w:r>
        <w:t>90.</w:t>
      </w:r>
      <w:r>
        <w:tab/>
        <w:t>В целях более полного информирования Комитета следует отметить, что на сегодняшний день французские власти не получили ни одной просьбы о в</w:t>
      </w:r>
      <w:r>
        <w:t>ы</w:t>
      </w:r>
      <w:r>
        <w:t>даче в связи с актами насильственного исчезн</w:t>
      </w:r>
      <w:r>
        <w:t>о</w:t>
      </w:r>
      <w:r>
        <w:t>вения.</w:t>
      </w:r>
    </w:p>
    <w:p w:rsidR="009A2165" w:rsidRDefault="009A2165" w:rsidP="009A2165">
      <w:pPr>
        <w:pStyle w:val="H1GR"/>
      </w:pPr>
      <w:r>
        <w:tab/>
      </w:r>
      <w:r>
        <w:tab/>
        <w:t>Статья 14</w:t>
      </w:r>
      <w:r>
        <w:br/>
        <w:t xml:space="preserve">Взаимная правовая помощь </w:t>
      </w:r>
    </w:p>
    <w:p w:rsidR="009A2165" w:rsidRDefault="009A2165" w:rsidP="009A2165">
      <w:pPr>
        <w:pStyle w:val="SingleTxtGR"/>
      </w:pPr>
      <w:r>
        <w:t>91.</w:t>
      </w:r>
      <w:r>
        <w:tab/>
        <w:t>Вопросы взаимной правовой помощи, которые обычно регулируются двусторонними или мног</w:t>
      </w:r>
      <w:r>
        <w:t>о</w:t>
      </w:r>
      <w:r>
        <w:t>сторонними договорами, теперь могут решаться даже при отсутствии конвенции на основании положений внутреннего права, при о</w:t>
      </w:r>
      <w:r>
        <w:t>д</w:t>
      </w:r>
      <w:r>
        <w:t xml:space="preserve">ном условии, что органы власти иностранного государства предоставляют свои услуги в делах подобного рода на основе взаимности. </w:t>
      </w:r>
    </w:p>
    <w:p w:rsidR="009A2165" w:rsidRDefault="009A2165" w:rsidP="009A2165">
      <w:pPr>
        <w:pStyle w:val="SingleTxtGR"/>
      </w:pPr>
      <w:r>
        <w:t>92.</w:t>
      </w:r>
      <w:r>
        <w:tab/>
        <w:t>С другой стороны, положения Уголовно-процессуального кодекса позв</w:t>
      </w:r>
      <w:r>
        <w:t>о</w:t>
      </w:r>
      <w:r>
        <w:t>ляют французским магистратам (судьям и прокурорам) при отсутствии конве</w:t>
      </w:r>
      <w:r>
        <w:t>н</w:t>
      </w:r>
      <w:r>
        <w:t>ции направлять свои просьбы иностранным судебным властям в качестве пре</w:t>
      </w:r>
      <w:r>
        <w:t>д</w:t>
      </w:r>
      <w:r>
        <w:t>ложений о взаимной помощи.</w:t>
      </w:r>
    </w:p>
    <w:p w:rsidR="009A2165" w:rsidRDefault="009A2165" w:rsidP="009A2165">
      <w:pPr>
        <w:pStyle w:val="SingleTxtGR"/>
      </w:pPr>
      <w:r>
        <w:t>93.</w:t>
      </w:r>
      <w:r>
        <w:tab/>
        <w:t>Выражая свою полную готовность в этом отношении, французские вл</w:t>
      </w:r>
      <w:r>
        <w:t>а</w:t>
      </w:r>
      <w:r>
        <w:t>сти при этом отмечают, что на сегодняшний день никаких просьб о взаимной правовой помощи в связи с актами насильственного исчезновения им не пост</w:t>
      </w:r>
      <w:r>
        <w:t>у</w:t>
      </w:r>
      <w:r>
        <w:t>пало.</w:t>
      </w:r>
    </w:p>
    <w:p w:rsidR="009A2165" w:rsidRDefault="009A2165" w:rsidP="009A2165">
      <w:pPr>
        <w:pStyle w:val="H1GR"/>
      </w:pPr>
      <w:r>
        <w:tab/>
      </w:r>
      <w:r>
        <w:tab/>
        <w:t>Статья 15</w:t>
      </w:r>
      <w:r>
        <w:br/>
        <w:t xml:space="preserve">Международное сотрудничество </w:t>
      </w:r>
    </w:p>
    <w:p w:rsidR="009A2165" w:rsidRDefault="009A2165" w:rsidP="009A2165">
      <w:pPr>
        <w:pStyle w:val="SingleTxtGR"/>
      </w:pPr>
      <w:r>
        <w:t>94.</w:t>
      </w:r>
      <w:r>
        <w:tab/>
        <w:t>На сегодняшний день французские власти не получили ни одной просьбы о взаимной помощи ни в плане оказания помощи жертвам насильственных и</w:t>
      </w:r>
      <w:r>
        <w:t>с</w:t>
      </w:r>
      <w:r>
        <w:t>чезновений, ни в плане оказания помощи по уст</w:t>
      </w:r>
      <w:r>
        <w:t>а</w:t>
      </w:r>
      <w:r>
        <w:t>новлению их местонахождения или в их освобождении. Сами власти также не направили ни одной просьбы п</w:t>
      </w:r>
      <w:r>
        <w:t>о</w:t>
      </w:r>
      <w:r>
        <w:t>добного рода иностранному государству.</w:t>
      </w:r>
    </w:p>
    <w:p w:rsidR="009A2165" w:rsidRDefault="009A2165" w:rsidP="009A2165">
      <w:pPr>
        <w:pStyle w:val="H1GR"/>
      </w:pPr>
      <w:r>
        <w:tab/>
      </w:r>
      <w:r>
        <w:tab/>
        <w:t>Статья 16</w:t>
      </w:r>
      <w:r>
        <w:br/>
      </w:r>
      <w:proofErr w:type="spellStart"/>
      <w:r>
        <w:t>Невыдворение</w:t>
      </w:r>
      <w:proofErr w:type="spellEnd"/>
    </w:p>
    <w:p w:rsidR="009A2165" w:rsidRDefault="009A2165" w:rsidP="009A2165">
      <w:pPr>
        <w:pStyle w:val="SingleTxtGR"/>
      </w:pPr>
      <w:r>
        <w:t>95.</w:t>
      </w:r>
      <w:r>
        <w:tab/>
        <w:t>Статья 3 ЕКПЧ так, как она трактуется Европейским судом по правам ч</w:t>
      </w:r>
      <w:r>
        <w:t>е</w:t>
      </w:r>
      <w:r>
        <w:t xml:space="preserve">ловека со времени принятия им постановления по делу </w:t>
      </w:r>
      <w:proofErr w:type="spellStart"/>
      <w:r w:rsidRPr="00561A0F">
        <w:rPr>
          <w:i/>
        </w:rPr>
        <w:t>Серинг</w:t>
      </w:r>
      <w:proofErr w:type="spellEnd"/>
      <w:r w:rsidRPr="00561A0F">
        <w:rPr>
          <w:i/>
        </w:rPr>
        <w:t xml:space="preserve"> против Соед</w:t>
      </w:r>
      <w:r w:rsidRPr="00561A0F">
        <w:rPr>
          <w:i/>
        </w:rPr>
        <w:t>и</w:t>
      </w:r>
      <w:r w:rsidRPr="00561A0F">
        <w:rPr>
          <w:i/>
        </w:rPr>
        <w:t>ненного Королевства</w:t>
      </w:r>
      <w:r>
        <w:t xml:space="preserve"> от 7 июля 1989 года, а вслед за ним и национальными с</w:t>
      </w:r>
      <w:r>
        <w:t>у</w:t>
      </w:r>
      <w:r>
        <w:t>дами, категорически запрещает высылку иностранных граждан, если им угр</w:t>
      </w:r>
      <w:r>
        <w:t>о</w:t>
      </w:r>
      <w:r>
        <w:t>жает опасность подвергнуться пыткам или бесчеловечному или унижающему достоинство обращению в стране их происхождения, независимо от правовых оснований и условий этой высылки (препровождение на границу, высылка, в</w:t>
      </w:r>
      <w:r>
        <w:t>ы</w:t>
      </w:r>
      <w:r>
        <w:t xml:space="preserve">дача, передача). </w:t>
      </w:r>
    </w:p>
    <w:p w:rsidR="009A2165" w:rsidRDefault="009A2165" w:rsidP="009A2165">
      <w:pPr>
        <w:pStyle w:val="SingleTxtGR"/>
      </w:pPr>
      <w:r>
        <w:t>96.</w:t>
      </w:r>
      <w:r>
        <w:tab/>
        <w:t>В соответствии с судебной практикой Суда гарантируемая статьей 3 з</w:t>
      </w:r>
      <w:r>
        <w:t>а</w:t>
      </w:r>
      <w:r>
        <w:t>щита применяется тогда, когда имеются "серьезные и доказанные основания полагать, что этому лицу будет угрожать реальная опасность" подвергнуться жестокому обращению и, если доказано, что заинтересованное лицо лично и конкретно подвергается такой опасности.</w:t>
      </w:r>
    </w:p>
    <w:p w:rsidR="009A2165" w:rsidRDefault="009A2165" w:rsidP="009A2165">
      <w:pPr>
        <w:pStyle w:val="SingleTxtGR"/>
      </w:pPr>
      <w:r>
        <w:t>97.</w:t>
      </w:r>
      <w:r>
        <w:tab/>
        <w:t xml:space="preserve">Эта защита применяется независимо от тяжести совершенных деяний, которые могут быть вменены в вину заинтересованному лицу. В этом смысле Суд в постановлении по делу </w:t>
      </w:r>
      <w:r w:rsidRPr="00561A0F">
        <w:rPr>
          <w:i/>
        </w:rPr>
        <w:t>Саади против Италии</w:t>
      </w:r>
      <w:r>
        <w:t xml:space="preserve"> от 28 февраля 2008 года решительно отверг возможность соотнести серьезность опасности, которую представляет данный иностранный гражданин, и риск того, что этот иностра</w:t>
      </w:r>
      <w:r>
        <w:t>н</w:t>
      </w:r>
      <w:r>
        <w:t>ный гражданин может быть подвергнут жестокому обращению, если он будет возвращен. Суд напоминает, что статья 3 вопл</w:t>
      </w:r>
      <w:r>
        <w:t>о</w:t>
      </w:r>
      <w:r>
        <w:t>щает одну из основополагающих ценностей демократических государств, что она не допускает никаких огран</w:t>
      </w:r>
      <w:r>
        <w:t>и</w:t>
      </w:r>
      <w:r>
        <w:t>чений, в отличие от большинства нормативных положений ЕКПЧ, и, наконец, что статья 15 Конвенции не допускает отступления от нее даже в период общ</w:t>
      </w:r>
      <w:r>
        <w:t>е</w:t>
      </w:r>
      <w:r>
        <w:t>ственной опасности, угрожающей жизни нации.</w:t>
      </w:r>
    </w:p>
    <w:p w:rsidR="009A2165" w:rsidRDefault="009A2165" w:rsidP="009A2165">
      <w:pPr>
        <w:pStyle w:val="SingleTxtGR"/>
      </w:pPr>
      <w:r>
        <w:t>98.</w:t>
      </w:r>
      <w:r>
        <w:tab/>
        <w:t>Эта судебная практика находит свое отражение во французском законод</w:t>
      </w:r>
      <w:r>
        <w:t>а</w:t>
      </w:r>
      <w:r>
        <w:t>тельстве, в частности в статье L.513-2 Кодекса о въезде и пребывании ин</w:t>
      </w:r>
      <w:r>
        <w:t>о</w:t>
      </w:r>
      <w:r>
        <w:t>странцев и о праве на убежище (CESEDA), которая предусматривает, что "ин</w:t>
      </w:r>
      <w:r>
        <w:t>о</w:t>
      </w:r>
      <w:r>
        <w:t>странный гражданин не может быть выслан в страну назначения, если он у</w:t>
      </w:r>
      <w:r>
        <w:t>т</w:t>
      </w:r>
      <w:r>
        <w:t>верждает, что там его жизнь или свобода находятся под угрозой или что там ему угрожает опасность подвергнуться обращению, противоречащему полож</w:t>
      </w:r>
      <w:r>
        <w:t>е</w:t>
      </w:r>
      <w:r>
        <w:t>ниям статьи 3 Европейской конвенции о защите прав человека и основных св</w:t>
      </w:r>
      <w:r>
        <w:t>о</w:t>
      </w:r>
      <w:r>
        <w:t xml:space="preserve">бод от 4 ноября 1950 года". </w:t>
      </w:r>
    </w:p>
    <w:p w:rsidR="009A2165" w:rsidRDefault="009A2165" w:rsidP="009A2165">
      <w:pPr>
        <w:pStyle w:val="SingleTxtGR"/>
      </w:pPr>
      <w:r>
        <w:t>99.</w:t>
      </w:r>
      <w:r>
        <w:tab/>
        <w:t>Следовательно, никакая мера по высылке не может быть осуществлена французскими властями в отношении иностранного гражданина, который у</w:t>
      </w:r>
      <w:r>
        <w:t>т</w:t>
      </w:r>
      <w:r>
        <w:t>верждает, что в случае возвращения он подвергается риску без предварительн</w:t>
      </w:r>
      <w:r>
        <w:t>о</w:t>
      </w:r>
      <w:r>
        <w:t>го рассмотрения его положения в индивидуальном порядке. При рассмотрении следует учитывать общую ситуацию в рассматриваемой стране, опираясь на все доступные и относящиеся к делу источники, и тщательно изучить персонал</w:t>
      </w:r>
      <w:r>
        <w:t>ь</w:t>
      </w:r>
      <w:r>
        <w:t>ные данные иностранного гражданина (его прошлую деятельность, его отнош</w:t>
      </w:r>
      <w:r>
        <w:t>е</w:t>
      </w:r>
      <w:r>
        <w:t>ния с властями страны своего происхождения ...), опираясь на да</w:t>
      </w:r>
      <w:r>
        <w:t>н</w:t>
      </w:r>
      <w:r>
        <w:t>ные, которые он смог представить в рамках своего заявления о предоставлении убежища или в рамках состязательной процедуры, предваряющей меру по высылке.</w:t>
      </w:r>
    </w:p>
    <w:p w:rsidR="009A2165" w:rsidRDefault="009A2165" w:rsidP="009A2165">
      <w:pPr>
        <w:pStyle w:val="SingleTxtGR"/>
      </w:pPr>
      <w:r>
        <w:t>100.</w:t>
      </w:r>
      <w:r>
        <w:tab/>
        <w:t xml:space="preserve">К этим основным гарантиям следует добавить гарантии, полученные в результате </w:t>
      </w:r>
      <w:proofErr w:type="spellStart"/>
      <w:r>
        <w:t>юрисдикционных</w:t>
      </w:r>
      <w:proofErr w:type="spellEnd"/>
      <w:r>
        <w:t xml:space="preserve"> процедур. Административные решения, опред</w:t>
      </w:r>
      <w:r>
        <w:t>е</w:t>
      </w:r>
      <w:r>
        <w:t>ляющие страну назначения, также могут быть обж</w:t>
      </w:r>
      <w:r>
        <w:t>а</w:t>
      </w:r>
      <w:r>
        <w:t>лованы в административном суде, который проверяет соответствие решения положениям документов, к</w:t>
      </w:r>
      <w:r>
        <w:t>а</w:t>
      </w:r>
      <w:r>
        <w:t>сающихся защиты прав человека, и может в порядке вынесения определения по неотложным вопр</w:t>
      </w:r>
      <w:r>
        <w:t>о</w:t>
      </w:r>
      <w:r>
        <w:t>сам вынести постановление о приостановлении применения административной меры.</w:t>
      </w:r>
    </w:p>
    <w:p w:rsidR="009A2165" w:rsidRDefault="009A2165" w:rsidP="009A2165">
      <w:pPr>
        <w:pStyle w:val="SingleTxtGR"/>
      </w:pPr>
      <w:r>
        <w:t>101.</w:t>
      </w:r>
      <w:r>
        <w:tab/>
        <w:t>У правительства нет никаких сомнений, что, даже если ни одному суду еще не пришлось вын</w:t>
      </w:r>
      <w:r>
        <w:t>о</w:t>
      </w:r>
      <w:r>
        <w:t xml:space="preserve">сить решение по этому вопросу, опасность для какого-либо лица подвергнуться насильственному исчезновению в случае высылки в данную страну должна рассматриваться с точки зрения бесчеловечного или унижающего достоинство обращения по смыслу статьи 3. </w:t>
      </w:r>
    </w:p>
    <w:p w:rsidR="009A2165" w:rsidRDefault="009A2165" w:rsidP="009A2165">
      <w:pPr>
        <w:pStyle w:val="H1GR"/>
      </w:pPr>
      <w:r>
        <w:tab/>
      </w:r>
      <w:r>
        <w:tab/>
        <w:t>Статья 17</w:t>
      </w:r>
      <w:r>
        <w:br/>
        <w:t>Запрещение тайного содержания под стражей</w:t>
      </w:r>
    </w:p>
    <w:p w:rsidR="009A2165" w:rsidRDefault="009A2165" w:rsidP="009A2165">
      <w:pPr>
        <w:pStyle w:val="SingleTxtGR"/>
      </w:pPr>
      <w:r>
        <w:t>102.</w:t>
      </w:r>
      <w:r>
        <w:tab/>
        <w:t>Во Франции никто не может быть лишен свободы иначе как на основании законного постановления и по решению уполномоченного на то законом гос</w:t>
      </w:r>
      <w:r>
        <w:t>у</w:t>
      </w:r>
      <w:r>
        <w:t>дарственного органа в соответствии с полож</w:t>
      </w:r>
      <w:r>
        <w:t>е</w:t>
      </w:r>
      <w:r>
        <w:t xml:space="preserve">ниями статьи 5 ЕКПЧ. </w:t>
      </w:r>
    </w:p>
    <w:p w:rsidR="009A2165" w:rsidRDefault="009A2165" w:rsidP="009A2165">
      <w:pPr>
        <w:pStyle w:val="SingleTxtGR"/>
      </w:pPr>
      <w:r>
        <w:t>103.</w:t>
      </w:r>
      <w:r>
        <w:tab/>
        <w:t>Во французском законодательстве нет какого-либо положения, разр</w:t>
      </w:r>
      <w:r>
        <w:t>е</w:t>
      </w:r>
      <w:r>
        <w:t xml:space="preserve">шающего тайное содержание под стражей. </w:t>
      </w:r>
    </w:p>
    <w:p w:rsidR="009A2165" w:rsidRDefault="009A2165" w:rsidP="009A2165">
      <w:pPr>
        <w:pStyle w:val="SingleTxtGR"/>
      </w:pPr>
      <w:r>
        <w:t>104.</w:t>
      </w:r>
      <w:r>
        <w:tab/>
        <w:t>Исходя из этих соображений и в зависимости от того, принимается реш</w:t>
      </w:r>
      <w:r>
        <w:t>е</w:t>
      </w:r>
      <w:r>
        <w:t>ние о лишении свободы судебным или административным органом, лишение свободы относится к отдельным режимам, поэтому следует сначала изложить их основные элементы в связи с положениями статьи 17 Конвенции, а затем рассмотреть общие механизмы, позволяющие, независимо от соответствующего режима лишения св</w:t>
      </w:r>
      <w:r>
        <w:t>о</w:t>
      </w:r>
      <w:r>
        <w:t>боды, обеспечить законность этой меры.</w:t>
      </w:r>
    </w:p>
    <w:p w:rsidR="009A2165" w:rsidRDefault="009A2165" w:rsidP="009A2165">
      <w:pPr>
        <w:pStyle w:val="H23GR"/>
      </w:pPr>
      <w:r>
        <w:tab/>
      </w:r>
      <w:r>
        <w:tab/>
        <w:t>О лишении свободы по решению суда</w:t>
      </w:r>
    </w:p>
    <w:p w:rsidR="009A2165" w:rsidRDefault="009A2165" w:rsidP="009A2165">
      <w:pPr>
        <w:pStyle w:val="SingleTxtGR"/>
      </w:pPr>
      <w:r>
        <w:t>105.</w:t>
      </w:r>
      <w:r>
        <w:tab/>
        <w:t>Статья 34 Конституции Франции предусматривает, что "закон устанавл</w:t>
      </w:r>
      <w:r>
        <w:t>и</w:t>
      </w:r>
      <w:r>
        <w:t>вает нормы, относящиеся к: (…) определению тяжких преступлений и правон</w:t>
      </w:r>
      <w:r>
        <w:t>а</w:t>
      </w:r>
      <w:r>
        <w:t>рушений средней тяжести, а также полагающихся за них наказаний; уголовному судопроизводству (…)". Статья 66 Конституции также гласит, что "никто не может быть произвольно лишен свободы" и что "судебная власть как хран</w:t>
      </w:r>
      <w:r>
        <w:t>и</w:t>
      </w:r>
      <w:r>
        <w:t>тельница личной свободы обеспечивает соблюдение этого принципа в соотве</w:t>
      </w:r>
      <w:r>
        <w:t>т</w:t>
      </w:r>
      <w:r>
        <w:t xml:space="preserve">ствии с условиями, предусмотренными законом". </w:t>
      </w:r>
    </w:p>
    <w:p w:rsidR="009A2165" w:rsidRDefault="009A2165" w:rsidP="009A2165">
      <w:pPr>
        <w:pStyle w:val="SingleTxtGR"/>
      </w:pPr>
      <w:r>
        <w:t>106.</w:t>
      </w:r>
      <w:r>
        <w:tab/>
        <w:t>В соответствии с этими конституционными положениями закон опред</w:t>
      </w:r>
      <w:r>
        <w:t>е</w:t>
      </w:r>
      <w:r>
        <w:t xml:space="preserve">ляет компетентные органы для вынесения постановлений о лишении свободы и, в частности, предусматривает, что: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решение о задержании для проведения допроса принимается офицером судебной полиции под контролем магистрата (прокурора или следстве</w:t>
      </w:r>
      <w:r>
        <w:t>н</w:t>
      </w:r>
      <w:r>
        <w:t>ного с</w:t>
      </w:r>
      <w:r>
        <w:t>у</w:t>
      </w:r>
      <w:r>
        <w:t>дьи);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решение о предварительном заключении под стражу принимается судьей по вопросам освобождения и заключения под стражу или следственной палатой;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наказания за уголовные преступления и проступки назначаются с</w:t>
      </w:r>
      <w:r>
        <w:t>у</w:t>
      </w:r>
      <w:r>
        <w:t>дами и трибуналами и прив</w:t>
      </w:r>
      <w:r>
        <w:t>о</w:t>
      </w:r>
      <w:r>
        <w:t xml:space="preserve">дятся в исполнение прокуратурой;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судебный контроль осуществляется судьей по исполнению наказ</w:t>
      </w:r>
      <w:r>
        <w:t>а</w:t>
      </w:r>
      <w:r>
        <w:t>ний.</w:t>
      </w:r>
    </w:p>
    <w:p w:rsidR="009A2165" w:rsidRDefault="009A2165" w:rsidP="009A2165">
      <w:pPr>
        <w:pStyle w:val="SingleTxtGR"/>
      </w:pPr>
      <w:r>
        <w:t>107.</w:t>
      </w:r>
      <w:r>
        <w:tab/>
        <w:t>В статье 62-2 Уголовно-процессуального кодекса задержание для пров</w:t>
      </w:r>
      <w:r>
        <w:t>е</w:t>
      </w:r>
      <w:r>
        <w:t>дения допроса определяется как "мера принуждения, принимаемая офицером судебной полиции под контролем судебного органа, в соответствии с которой лицо, в отношении которого имеется одно или несколько достаточных основ</w:t>
      </w:r>
      <w:r>
        <w:t>а</w:t>
      </w:r>
      <w:r>
        <w:t>ний подозревать, что оно совершило или пыталось совершить преступление или проступок, подлежащий уголовному наказанию в виде лишения свободы, может задерживаться следователями". Хотя исче</w:t>
      </w:r>
      <w:r>
        <w:t>р</w:t>
      </w:r>
      <w:r>
        <w:t>пывающее описание режима, который применяется к такому лицу, и гарантий, которые ему предоста</w:t>
      </w:r>
      <w:r>
        <w:t>в</w:t>
      </w:r>
      <w:r>
        <w:t>ляются, выходит за рамки настоящего доклада</w:t>
      </w:r>
      <w:r>
        <w:rPr>
          <w:rStyle w:val="FootnoteReference"/>
        </w:rPr>
        <w:footnoteReference w:id="9"/>
      </w:r>
      <w:r>
        <w:t>, следует отметить, что в пунктах 4 и 5 статьи 63-1 указывается, что задержанное лицо незамедлительно информируе</w:t>
      </w:r>
      <w:r>
        <w:t>т</w:t>
      </w:r>
      <w:r>
        <w:t>ся офицером судебной полиции или, под контролем последнего, сотрудником судебной полиции о том, что "оно имеет [...] право потребовать уведомить о своем задержании одного из родственников и своего работодателя в соответс</w:t>
      </w:r>
      <w:r>
        <w:t>т</w:t>
      </w:r>
      <w:r>
        <w:t>вии со стат</w:t>
      </w:r>
      <w:r>
        <w:t>ь</w:t>
      </w:r>
      <w:r>
        <w:t>ей 63-2"; единственная цель этого уведомления заключается в том, чтобы информировать третье лицо о применении к задержанному лицу этой меры, не указывая ничего, кроме названия службы или подра</w:t>
      </w:r>
      <w:r>
        <w:t>з</w:t>
      </w:r>
      <w:r>
        <w:t>деления судебной полиции, где содержится указанное лицо. Это уведомление дает возможность уведомленному лицу назначить адвоката, а семье – попросить провести мед</w:t>
      </w:r>
      <w:r>
        <w:t>и</w:t>
      </w:r>
      <w:r>
        <w:t>цинское обследование, если уведомление было направлено одному из членов семьи. При этом не следует путать право задержанного на информацию с его правом на общение со своим адвокатом во время 30-минутных встреч один раз в сутки и на помощь адвоката при допросах и проведении очных ставок в соо</w:t>
      </w:r>
      <w:r>
        <w:t>т</w:t>
      </w:r>
      <w:r>
        <w:t>ветствии со статьей 63-4 Уголовно-процессуального кодекса. Кроме того, ст</w:t>
      </w:r>
      <w:r>
        <w:t>а</w:t>
      </w:r>
      <w:r>
        <w:t>тьи 64 и 65 Уголовно-процессуального кодекса предусматривают, что информ</w:t>
      </w:r>
      <w:r>
        <w:t>а</w:t>
      </w:r>
      <w:r>
        <w:t>ция о задержании, а также информация об освобождении указанного лица зап</w:t>
      </w:r>
      <w:r>
        <w:t>и</w:t>
      </w:r>
      <w:r>
        <w:t>сывается в протокол допроса и в специальный журнал, который ведется для этих целей в любом полицейском или жандармском участке, в котором может соде</w:t>
      </w:r>
      <w:r>
        <w:t>р</w:t>
      </w:r>
      <w:r>
        <w:t>жаться задержанное лицо.</w:t>
      </w:r>
    </w:p>
    <w:p w:rsidR="009A2165" w:rsidRDefault="009A2165" w:rsidP="009A2165">
      <w:pPr>
        <w:pStyle w:val="SingleTxtGR"/>
      </w:pPr>
      <w:r>
        <w:t>108.</w:t>
      </w:r>
      <w:r>
        <w:tab/>
        <w:t>Что касается предварительного заключения под стражу, то свобода общ</w:t>
      </w:r>
      <w:r>
        <w:t>е</w:t>
      </w:r>
      <w:r>
        <w:t xml:space="preserve">ния в этом случае является правилом, а ограничение свободы общения </w:t>
      </w:r>
      <w:r w:rsidR="001277CB">
        <w:t xml:space="preserve">− </w:t>
      </w:r>
      <w:r>
        <w:t>и</w:t>
      </w:r>
      <w:r>
        <w:t>с</w:t>
      </w:r>
      <w:r>
        <w:t>ключением. Статья 145-4 Уголовно-процессуального кодекса предусматривает, что только следственный судья может наложить запрет на общение на срок не более 10 дней, с возможностью продления еще на один срок, и что этот запрет на общение ни в коем случае не распространяется на адвоката подследственн</w:t>
      </w:r>
      <w:r>
        <w:t>о</w:t>
      </w:r>
      <w:r>
        <w:t>го. В</w:t>
      </w:r>
      <w:r w:rsidR="001277CB">
        <w:t xml:space="preserve"> </w:t>
      </w:r>
      <w:r>
        <w:t>этой же статье априорно предусматривается, что любое лицо, предвар</w:t>
      </w:r>
      <w:r>
        <w:t>и</w:t>
      </w:r>
      <w:r>
        <w:t>тельно заключенное под стражу, может с разрешения судьи иметь свидания с посетителями в месте его содержания под стражей, но по истечении одного м</w:t>
      </w:r>
      <w:r>
        <w:t>е</w:t>
      </w:r>
      <w:r>
        <w:t>сяца со дня предварительного заключения под стражу следственный судья м</w:t>
      </w:r>
      <w:r>
        <w:t>о</w:t>
      </w:r>
      <w:r>
        <w:t>жет отказать в выдаче разрешения на свидание с одним из членов семьи заде</w:t>
      </w:r>
      <w:r>
        <w:t>р</w:t>
      </w:r>
      <w:r>
        <w:t>жанного только на основании письменного решения, специально обоснованного необходимостью проведения следственного действия, и под контролем предс</w:t>
      </w:r>
      <w:r>
        <w:t>е</w:t>
      </w:r>
      <w:r>
        <w:t>дателя следственной палаты, который в случае подачи жалобы в пятидневный срок выносит по ней письменное и обо</w:t>
      </w:r>
      <w:r>
        <w:t>с</w:t>
      </w:r>
      <w:r>
        <w:t xml:space="preserve">нованное решение. </w:t>
      </w:r>
    </w:p>
    <w:p w:rsidR="009A2165" w:rsidRDefault="009A2165" w:rsidP="009A2165">
      <w:pPr>
        <w:pStyle w:val="SingleTxtGR"/>
      </w:pPr>
      <w:r>
        <w:t>109.</w:t>
      </w:r>
      <w:r>
        <w:tab/>
        <w:t>Эта свобода общения и посещений также распространяется в еще более широком плане на заключенных, подвергнутых наказанию в виде лишения св</w:t>
      </w:r>
      <w:r>
        <w:t>о</w:t>
      </w:r>
      <w:r>
        <w:t>боды, которые отбывают окончательное наказание по приговору суда.</w:t>
      </w:r>
    </w:p>
    <w:p w:rsidR="009A2165" w:rsidRDefault="009A2165" w:rsidP="009A2165">
      <w:pPr>
        <w:pStyle w:val="SingleTxtGR"/>
      </w:pPr>
      <w:r>
        <w:t>110.</w:t>
      </w:r>
      <w:r>
        <w:tab/>
        <w:t xml:space="preserve">Во всех случаях применяются положения статей D.148 и D.149 Уголовно-процессуального кодекса в следующей редакции: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D.148 УПК: "В любом пенитенциарном учреждении имеется р</w:t>
      </w:r>
      <w:r>
        <w:t>е</w:t>
      </w:r>
      <w:r>
        <w:t>естр учета заключенных. / Этот реестр ведет начальник пенитенц</w:t>
      </w:r>
      <w:r>
        <w:t>и</w:t>
      </w:r>
      <w:r>
        <w:t>арного учреждения или, по его указанию, должностное лицо, исполняющее об</w:t>
      </w:r>
      <w:r>
        <w:t>я</w:t>
      </w:r>
      <w:r>
        <w:t>занности секретаря, которые осуществляют контроль за законностью с</w:t>
      </w:r>
      <w:r>
        <w:t>о</w:t>
      </w:r>
      <w:r>
        <w:t>держания под стражей заключенных, а также за освобождением из-под стражи лиц, подлежащих освобождению. / Реестр учета заключе</w:t>
      </w:r>
      <w:r>
        <w:t>н</w:t>
      </w:r>
      <w:r>
        <w:t>ных представляет собой перекидную картотеку, в которой систематизир</w:t>
      </w:r>
      <w:r>
        <w:t>о</w:t>
      </w:r>
      <w:r>
        <w:t>ваны карточки заключенных, на которых указан номер заключенного при п</w:t>
      </w:r>
      <w:r>
        <w:t>о</w:t>
      </w:r>
      <w:r>
        <w:t>ступлении, а также его действующий идентификационный номер. / Р</w:t>
      </w:r>
      <w:r>
        <w:t>е</w:t>
      </w:r>
      <w:r>
        <w:t>естр представляется для проверки и согласования различным ответстве</w:t>
      </w:r>
      <w:r>
        <w:t>н</w:t>
      </w:r>
      <w:r>
        <w:t>ным должностным лицам судебных органов при каждом посещении у</w:t>
      </w:r>
      <w:r>
        <w:t>ч</w:t>
      </w:r>
      <w:r>
        <w:t>реждения, а также должностным лицам административных органов при проведении ими генеральной инспекции учреждения".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D.149 УПК: "При доставке любого лица в пенитенциарное учре</w:t>
      </w:r>
      <w:r>
        <w:t>ж</w:t>
      </w:r>
      <w:r>
        <w:t>дение судебным исполнителем постановления суда или обвинительного приговора, постановления о задержании или ордера на арест, ордера о приводе, когда этот ордер предусматривает временное заключение под стражу, или ордера о заключении лица под стражу, составляется акт о приеме заключенного в пенитенциарное учреждение, о чем делается з</w:t>
      </w:r>
      <w:r>
        <w:t>а</w:t>
      </w:r>
      <w:r>
        <w:t>пись в карточке реестра указанного в статье D. 148. Этим актом начал</w:t>
      </w:r>
      <w:r>
        <w:t>ь</w:t>
      </w:r>
      <w:r>
        <w:t>ник учреждения удостоверяет факт передачи ему лица; он заносит в ка</w:t>
      </w:r>
      <w:r>
        <w:t>р</w:t>
      </w:r>
      <w:r>
        <w:t>тотеку вид и дату выдачи документа, дающего осн</w:t>
      </w:r>
      <w:r>
        <w:t>о</w:t>
      </w:r>
      <w:r>
        <w:t>вания для заключения в пенитенциарное учреждение, а также наименование выдавшего его о</w:t>
      </w:r>
      <w:r>
        <w:t>р</w:t>
      </w:r>
      <w:r>
        <w:t>гана. Акт о приеме заключенного подписывается начальником пените</w:t>
      </w:r>
      <w:r>
        <w:t>н</w:t>
      </w:r>
      <w:r>
        <w:t>циарного учреждения и начальником конвоя. / В случае добровольного исполнения наказания начальник учреждения указывает в реестре закл</w:t>
      </w:r>
      <w:r>
        <w:t>ю</w:t>
      </w:r>
      <w:r>
        <w:t>ченных постановление суда или обвинительный приговор, выписка из к</w:t>
      </w:r>
      <w:r>
        <w:t>о</w:t>
      </w:r>
      <w:r>
        <w:t>торого была ему направлена генеральным прокурором или прокурором Республики. / В любом случае начальник учреждения направляет уведо</w:t>
      </w:r>
      <w:r>
        <w:t>м</w:t>
      </w:r>
      <w:r>
        <w:t>ление о заключении лица под стражу, в случае необходимости, генерал</w:t>
      </w:r>
      <w:r>
        <w:t>ь</w:t>
      </w:r>
      <w:r>
        <w:t>ному прокурору или прокурору Республики (…)".</w:t>
      </w:r>
    </w:p>
    <w:p w:rsidR="009A2165" w:rsidRDefault="009A2165" w:rsidP="009A2165">
      <w:pPr>
        <w:pStyle w:val="H23GR"/>
      </w:pPr>
      <w:r>
        <w:tab/>
      </w:r>
      <w:r>
        <w:tab/>
        <w:t xml:space="preserve">Об административном задержании иностранных граждан, находящихся в стране на незаконном положении </w:t>
      </w:r>
    </w:p>
    <w:p w:rsidR="009A2165" w:rsidRDefault="009A2165" w:rsidP="009A2165">
      <w:pPr>
        <w:pStyle w:val="SingleTxtGR"/>
      </w:pPr>
      <w:r>
        <w:t>111.</w:t>
      </w:r>
      <w:r>
        <w:tab/>
        <w:t>Меры, связанные с лишением свободы иностранных граждан, незаконно въехавших в страну или находящихся в стране на незаконном положении, з</w:t>
      </w:r>
      <w:r>
        <w:t>а</w:t>
      </w:r>
      <w:r>
        <w:t>ключаются в их содержании в зоне ожидания и в административном задерж</w:t>
      </w:r>
      <w:r>
        <w:t>а</w:t>
      </w:r>
      <w:r>
        <w:t>нии, которые соответствуют различным ситуациям. Эти меры конкретно регл</w:t>
      </w:r>
      <w:r>
        <w:t>а</w:t>
      </w:r>
      <w:r>
        <w:t>ментируются законом и закреплены в статьях L.221-1–L.551-1 и в последующих статьях Кодекса о въе</w:t>
      </w:r>
      <w:r>
        <w:t>з</w:t>
      </w:r>
      <w:r>
        <w:t>де и пребывании иностранцев и о праве на убежище (CESEDA). Речь идет о лишении свободы, ограниченном во времени, в соотве</w:t>
      </w:r>
      <w:r>
        <w:t>т</w:t>
      </w:r>
      <w:r>
        <w:t>ствии с принципами, изложенными в статье L.554-1 Кодекса о въезде и преб</w:t>
      </w:r>
      <w:r>
        <w:t>ы</w:t>
      </w:r>
      <w:r>
        <w:t>вании иностранцев и о праве на убежище, согласно которой иностранный гра</w:t>
      </w:r>
      <w:r>
        <w:t>ж</w:t>
      </w:r>
      <w:r>
        <w:t>данин может с</w:t>
      </w:r>
      <w:r>
        <w:t>о</w:t>
      </w:r>
      <w:r>
        <w:t>держаться в зоне ожидания или подлежать задержанию только в течение времени, необходимого для его депортации.</w:t>
      </w:r>
    </w:p>
    <w:p w:rsidR="009A2165" w:rsidRDefault="009A2165" w:rsidP="009A2165">
      <w:pPr>
        <w:pStyle w:val="SingleTxtGR"/>
      </w:pPr>
      <w:r>
        <w:t>112.</w:t>
      </w:r>
      <w:r>
        <w:tab/>
        <w:t>Содержание в зоне ожидания применяется к иностранным гражданам, в отношении которых было принято решение об отказе во въезде на территорию или которые обратились с заявлением о предоставлении убежища на границе. Иностранный гражданин, прибывший во Францию железнодорожным, мо</w:t>
      </w:r>
      <w:r>
        <w:t>р</w:t>
      </w:r>
      <w:r>
        <w:t>ским или воздушным транспортом, не имеющий разрешения на въезд на территорию Франции или ход</w:t>
      </w:r>
      <w:r>
        <w:t>а</w:t>
      </w:r>
      <w:r>
        <w:t>тайствующий о предоставлении убежища, может содержаться в зоне ожидания, расположенной на железнодорожном вокзале, открытом для международного сообщения, а также в порту или поблизости от места высадки, или в аэропорту только в течение срока, необходимого для его депортации или, в случае если он просит убежища, в течение срока, необходимого для опред</w:t>
      </w:r>
      <w:r>
        <w:t>е</w:t>
      </w:r>
      <w:r>
        <w:t>ления обоснованности его просьбы.</w:t>
      </w:r>
    </w:p>
    <w:p w:rsidR="009A2165" w:rsidRDefault="009A2165" w:rsidP="009A2165">
      <w:pPr>
        <w:pStyle w:val="SingleTxtGR"/>
      </w:pPr>
      <w:r>
        <w:t>113.</w:t>
      </w:r>
      <w:r>
        <w:tab/>
        <w:t>Содержание в зоне ожидания не должно превышать четырех суток. Письменное и обоснованное решение о содержании в зоне ожидания приним</w:t>
      </w:r>
      <w:r>
        <w:t>а</w:t>
      </w:r>
      <w:r>
        <w:t>ется начальником полицейской или таможенной слу</w:t>
      </w:r>
      <w:r>
        <w:t>ж</w:t>
      </w:r>
      <w:r>
        <w:t>бы, на которого возложена задача пограничного контроля, либо уполномоченным им сотрудником. Пр</w:t>
      </w:r>
      <w:r>
        <w:t>о</w:t>
      </w:r>
      <w:r>
        <w:t>дление срока содержания в зоне ожидания свыше четырех суток может быть разрешено только по реш</w:t>
      </w:r>
      <w:r>
        <w:t>е</w:t>
      </w:r>
      <w:r>
        <w:t>нию судьи по вопросам освобождения и заключения под стражу, но в любом случае этот срок не должен превышать 20 суток.</w:t>
      </w:r>
    </w:p>
    <w:p w:rsidR="009A2165" w:rsidRDefault="009A2165" w:rsidP="009A2165">
      <w:pPr>
        <w:pStyle w:val="SingleTxtGR"/>
      </w:pPr>
      <w:r>
        <w:t>114.</w:t>
      </w:r>
      <w:r>
        <w:tab/>
        <w:t>Границы зоны ожидания определяются префектом департамента, а в П</w:t>
      </w:r>
      <w:r>
        <w:t>а</w:t>
      </w:r>
      <w:r>
        <w:t>риже – префектом полиции. Зона ожидания включает пункты посадки и выса</w:t>
      </w:r>
      <w:r>
        <w:t>д</w:t>
      </w:r>
      <w:r>
        <w:t>ки, а также пункты, где производится контроль лиц.</w:t>
      </w:r>
    </w:p>
    <w:p w:rsidR="009A2165" w:rsidRDefault="009A2165" w:rsidP="009A2165">
      <w:pPr>
        <w:pStyle w:val="SingleTxtGR"/>
      </w:pPr>
      <w:r>
        <w:t>115.</w:t>
      </w:r>
      <w:r>
        <w:tab/>
        <w:t>Кроме того, в случае если иностранный гражданин, содержащийся в зоне ожидания, обратился с заявлением о предоставлении убежища, которое было отклонено как явно необоснованное, это решение об отказе в предоставлении убежища может быть обжаловано в апелляционном порядке в администрати</w:t>
      </w:r>
      <w:r>
        <w:t>в</w:t>
      </w:r>
      <w:r>
        <w:t>ном суде. Эта жалоба только приостанавливает исполнение решения, при этом ее подача препятств</w:t>
      </w:r>
      <w:r>
        <w:t>у</w:t>
      </w:r>
      <w:r>
        <w:t>ет осуществлению любой меры по высылке.</w:t>
      </w:r>
    </w:p>
    <w:p w:rsidR="009A2165" w:rsidRDefault="009A2165" w:rsidP="009A2165">
      <w:pPr>
        <w:pStyle w:val="SingleTxtGR"/>
      </w:pPr>
      <w:r>
        <w:t>116.</w:t>
      </w:r>
      <w:r>
        <w:tab/>
        <w:t>Что касается административного задержания, оно применяется к ин</w:t>
      </w:r>
      <w:r>
        <w:t>о</w:t>
      </w:r>
      <w:r>
        <w:t>странным гражданам, кот</w:t>
      </w:r>
      <w:r>
        <w:t>о</w:t>
      </w:r>
      <w:r>
        <w:t>рые подлежат высылке из страны, но которые, не имея возможности немедленно покинуть французскую территорию, могут быть помещены на срок до пяти дней административным органом в места содерж</w:t>
      </w:r>
      <w:r>
        <w:t>а</w:t>
      </w:r>
      <w:r>
        <w:t>ния, не подчиненные администрации пенитенциарных учреждений. Эта мера может применяться только к иностранным гражданам, оказавшимся в одной из ситуаций, строго определенных законом. Эти ситуации можно разбить на три категории: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когда иностранный гражданин должен быть передан компетентным орг</w:t>
      </w:r>
      <w:r>
        <w:t>а</w:t>
      </w:r>
      <w:r>
        <w:t>нам государства – члена Европейского союза, препровожден на границу во исполнение судебного решения о запрещении пребывания на террит</w:t>
      </w:r>
      <w:r>
        <w:t>о</w:t>
      </w:r>
      <w:r>
        <w:t>рии или препровожден на границу в обязательном порядке во и</w:t>
      </w:r>
      <w:r>
        <w:t>с</w:t>
      </w:r>
      <w:r>
        <w:t>полнение решения суда о запрещении возвращения;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когда иностранный гражданин подлежит высылке на основании решения о высылке, данных о лицах, которым запрещен въезд в страну, или и</w:t>
      </w:r>
      <w:r>
        <w:t>с</w:t>
      </w:r>
      <w:r>
        <w:t>полнительного решения о высылке, постановления о препровожд</w:t>
      </w:r>
      <w:r>
        <w:t>е</w:t>
      </w:r>
      <w:r>
        <w:t>нии на границу, принятого менее трех лет назад, или обязательства пок</w:t>
      </w:r>
      <w:r>
        <w:t>и</w:t>
      </w:r>
      <w:r>
        <w:t>нуть территорию Франции, принятого менее года назад, для которого срок п</w:t>
      </w:r>
      <w:r>
        <w:t>о</w:t>
      </w:r>
      <w:r>
        <w:t>кидания страны уже истек или не был пр</w:t>
      </w:r>
      <w:r>
        <w:t>е</w:t>
      </w:r>
      <w:r>
        <w:t>доставлен;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когда иностранный гражданин, задержанный на основании решения о з</w:t>
      </w:r>
      <w:r>
        <w:t>а</w:t>
      </w:r>
      <w:r>
        <w:t>держании, не был подвергнут назначенной ему мере высылки в течение семи дней после окончания своего предыдущего з</w:t>
      </w:r>
      <w:r>
        <w:t>а</w:t>
      </w:r>
      <w:r>
        <w:t>держания или, будучи подвергнут этой мере высылки, вновь возвратился во Францию, тогда как эта м</w:t>
      </w:r>
      <w:r>
        <w:t>е</w:t>
      </w:r>
      <w:r>
        <w:t>ра по-прежнему остается подлежащей исполнению.</w:t>
      </w:r>
    </w:p>
    <w:p w:rsidR="009A2165" w:rsidRDefault="009A2165" w:rsidP="009A2165">
      <w:pPr>
        <w:pStyle w:val="SingleTxtGR"/>
      </w:pPr>
      <w:r>
        <w:t>117.</w:t>
      </w:r>
      <w:r>
        <w:tab/>
        <w:t>Решение об административном задержании принимается префектом п</w:t>
      </w:r>
      <w:r>
        <w:t>о</w:t>
      </w:r>
      <w:r>
        <w:t>сле ареста иностранного гражданина и действует в течение пяти суток. Пис</w:t>
      </w:r>
      <w:r>
        <w:t>ь</w:t>
      </w:r>
      <w:r>
        <w:t>менное и обоснованное решение вступает в силу со дня уведомления о нем з</w:t>
      </w:r>
      <w:r>
        <w:t>а</w:t>
      </w:r>
      <w:r>
        <w:t>интересованного лица, о чем незамедлительно сообщается прокурору Респу</w:t>
      </w:r>
      <w:r>
        <w:t>б</w:t>
      </w:r>
      <w:r>
        <w:t>лики. Продление срока действия решения свыше пяти суток может быть разр</w:t>
      </w:r>
      <w:r>
        <w:t>е</w:t>
      </w:r>
      <w:r>
        <w:t>шено только судьей по вопросам освобождения и заключения под стражу на общий срок, не превышающий 45 суток.</w:t>
      </w:r>
    </w:p>
    <w:p w:rsidR="009A2165" w:rsidRDefault="009A2165" w:rsidP="009A2165">
      <w:pPr>
        <w:pStyle w:val="SingleTxtGR"/>
      </w:pPr>
      <w:r>
        <w:t>118.</w:t>
      </w:r>
      <w:r>
        <w:tab/>
        <w:t>Как правило, иностранные граждане, подвергнутые административному задержанию, содержатся в национальных центрах административного задерж</w:t>
      </w:r>
      <w:r>
        <w:t>а</w:t>
      </w:r>
      <w:r>
        <w:t>ния, перечень которых определяется постановлением министра юстиции и пу</w:t>
      </w:r>
      <w:r>
        <w:t>б</w:t>
      </w:r>
      <w:r>
        <w:t>ликуется в "</w:t>
      </w:r>
      <w:proofErr w:type="spellStart"/>
      <w:r>
        <w:t>Журналь</w:t>
      </w:r>
      <w:proofErr w:type="spellEnd"/>
      <w:r>
        <w:t xml:space="preserve"> </w:t>
      </w:r>
      <w:proofErr w:type="spellStart"/>
      <w:r>
        <w:t>Офисьель</w:t>
      </w:r>
      <w:proofErr w:type="spellEnd"/>
      <w:r>
        <w:t>". Только в особых обстоятельствах и в случае невозможности незамедлительного помещения их в центр задержания ин</w:t>
      </w:r>
      <w:r>
        <w:t>о</w:t>
      </w:r>
      <w:r>
        <w:t>странные граждане могут быть помещены в места административного задерж</w:t>
      </w:r>
      <w:r>
        <w:t>а</w:t>
      </w:r>
      <w:r>
        <w:t>ния, определенные постановлением префе</w:t>
      </w:r>
      <w:r>
        <w:t>к</w:t>
      </w:r>
      <w:r>
        <w:t>та, на срок, не превышающий, кроме исключительных случаев, 48 часов. В случае необходимости адм</w:t>
      </w:r>
      <w:r>
        <w:t>и</w:t>
      </w:r>
      <w:r>
        <w:t>нистративный орган может перевести иностранного гражданина из одного места задержания в другое, при условии уведомления об этом судьи по вопросам освобождения и заключения под стражу и прок</w:t>
      </w:r>
      <w:r>
        <w:t>у</w:t>
      </w:r>
      <w:r>
        <w:t>рора Республики.</w:t>
      </w:r>
    </w:p>
    <w:p w:rsidR="009A2165" w:rsidRDefault="009A2165" w:rsidP="009A2165">
      <w:pPr>
        <w:pStyle w:val="SingleTxtGR"/>
      </w:pPr>
      <w:r>
        <w:t>119.</w:t>
      </w:r>
      <w:r>
        <w:tab/>
        <w:t>Материальные условия содержания лиц в центрах задержания определ</w:t>
      </w:r>
      <w:r>
        <w:t>е</w:t>
      </w:r>
      <w:r>
        <w:t>ны постановлением от 30 мая 2005 года. Этим постановлением предусмотрено, в частности, наличие телефонов свободного до</w:t>
      </w:r>
      <w:r>
        <w:t>с</w:t>
      </w:r>
      <w:r>
        <w:t>тупа. Каждое место задержания имеет помещение с открытым в любых обстоятельствах доступом, где адвокаты могут проводить конфиденциальные беседы с задержанными иностранными гражданами. С</w:t>
      </w:r>
      <w:r>
        <w:t>о</w:t>
      </w:r>
      <w:r>
        <w:t>трудники консульских представительств могут получить доступ в центр задержания по предварительной записи. Для обеспечения конфиденц</w:t>
      </w:r>
      <w:r>
        <w:t>и</w:t>
      </w:r>
      <w:r>
        <w:t>альности они могут, по их просьбе, беседовать с задержанным лицом без пр</w:t>
      </w:r>
      <w:r>
        <w:t>и</w:t>
      </w:r>
      <w:r>
        <w:t>сутствия сотрудников охраны. Что касается журналистов, здесь нет нормати</w:t>
      </w:r>
      <w:r>
        <w:t>в</w:t>
      </w:r>
      <w:r>
        <w:t>ных актов, в которых конкретно предусмотрены условия их доступа и посещ</w:t>
      </w:r>
      <w:r>
        <w:t>е</w:t>
      </w:r>
      <w:r>
        <w:t>ния. Тем не менее этим лицам не запрещается обращаться с просьбой о пос</w:t>
      </w:r>
      <w:r>
        <w:t>е</w:t>
      </w:r>
      <w:r>
        <w:t>щении какого-либо конкретного задержанного на условиях доступа, которыми в данном случае являются общеустановленные правила. В центрах имеются п</w:t>
      </w:r>
      <w:r>
        <w:t>о</w:t>
      </w:r>
      <w:r>
        <w:t>мещения, в которых ежедневно ведут прием врачи и медицинские сестры. О</w:t>
      </w:r>
      <w:r>
        <w:t>р</w:t>
      </w:r>
      <w:r>
        <w:t>ганы государственной власти принимают все меры для проведения ремонта старых и строительства новых центров в соответствии с установленными но</w:t>
      </w:r>
      <w:r>
        <w:t>р</w:t>
      </w:r>
      <w:r>
        <w:t xml:space="preserve">мами. Аналогичные положения применяются в отношении зон ожидания. </w:t>
      </w:r>
    </w:p>
    <w:p w:rsidR="009A2165" w:rsidRDefault="009A2165" w:rsidP="009A2165">
      <w:pPr>
        <w:pStyle w:val="SingleTxtGR"/>
      </w:pPr>
      <w:r>
        <w:t>120.</w:t>
      </w:r>
      <w:r>
        <w:tab/>
        <w:t>В каждом месте задержания и содержания под стражей действуют Пр</w:t>
      </w:r>
      <w:r>
        <w:t>а</w:t>
      </w:r>
      <w:r>
        <w:t>вила внутреннего распорядка, образец которых определен декретом от 2 мая 2006 года. Они определяют организацию ежедневной жизни центров содерж</w:t>
      </w:r>
      <w:r>
        <w:t>а</w:t>
      </w:r>
      <w:r>
        <w:t>ния под стражей в условиях, обеспечивающих человеческое достоинство и безопасность содержащихся в них лиц. В соответствии с положениями ст</w:t>
      </w:r>
      <w:r>
        <w:t>а</w:t>
      </w:r>
      <w:r>
        <w:t>тьи</w:t>
      </w:r>
      <w:r w:rsidR="009262A9">
        <w:t> </w:t>
      </w:r>
      <w:r>
        <w:t>20 этих Правил, "задержанных иностранных граждан могут посещать л</w:t>
      </w:r>
      <w:r>
        <w:t>ю</w:t>
      </w:r>
      <w:r>
        <w:t>бые лица по их усмотрению…" Согласно инструкции от 1 декабря 2009 года минимальная продолжительность посещения составляет, кроме случаев сл</w:t>
      </w:r>
      <w:r>
        <w:t>у</w:t>
      </w:r>
      <w:r>
        <w:t>жебной необходимости, 30 минут.</w:t>
      </w:r>
    </w:p>
    <w:p w:rsidR="009A2165" w:rsidRDefault="009A2165" w:rsidP="009A2165">
      <w:pPr>
        <w:pStyle w:val="SingleTxtGR"/>
      </w:pPr>
      <w:r>
        <w:t>121.</w:t>
      </w:r>
      <w:r>
        <w:tab/>
        <w:t>Уполномоченное лицо Управления Верховного комиссара Организации Объединенных Наций по делам беженцев или его представители имеют доступ в зону ожидания и в центры содержания под стражей в соответствии с усл</w:t>
      </w:r>
      <w:r>
        <w:t>о</w:t>
      </w:r>
      <w:r>
        <w:t>виями, позволяющими обеспечить их эффективный доступ к лицам, ищущим убежища. Тем не менее для получения этого доступа требуется отдельное ра</w:t>
      </w:r>
      <w:r>
        <w:t>з</w:t>
      </w:r>
      <w:r>
        <w:t>решение, которое выдается министром, отвечающим за предоставление убеж</w:t>
      </w:r>
      <w:r>
        <w:t>и</w:t>
      </w:r>
      <w:r>
        <w:t>ща.</w:t>
      </w:r>
    </w:p>
    <w:p w:rsidR="009A2165" w:rsidRDefault="009A2165" w:rsidP="009A2165">
      <w:pPr>
        <w:pStyle w:val="SingleTxtGR"/>
      </w:pPr>
      <w:r>
        <w:t>122.</w:t>
      </w:r>
      <w:r>
        <w:tab/>
        <w:t>Наконец, для иностранных граждан, находящихся в центрах задержания, предусмотрены мероприятия по вопросам предоставления консультаций, и</w:t>
      </w:r>
      <w:r>
        <w:t>н</w:t>
      </w:r>
      <w:r>
        <w:t>формации, оказания моральной и психологической поддержки, а также необх</w:t>
      </w:r>
      <w:r>
        <w:t>о</w:t>
      </w:r>
      <w:r>
        <w:t>димой помощи в плане подготовки материальных условий для их выезда из страны. Для проведения этих мероприятий государство прибегает к услугам Управления по делам иммиграции и интеграции Франции (OFII), а также асс</w:t>
      </w:r>
      <w:r>
        <w:t>о</w:t>
      </w:r>
      <w:r>
        <w:t>циаций, специализирующихся в сфере защиты прав иностранных граждан. На основании проведенного конкурса было отобрано пять ассоциаций (Ме</w:t>
      </w:r>
      <w:r>
        <w:t>ж</w:t>
      </w:r>
      <w:r>
        <w:t>конфессиональный комитет помощи беженцам, "Франция – земля прибежища", Мальтийский орден, Ассоциация социальной помощи семейным мигрантам и Форум беженцев), которым было поручено работать в местах содержания под стражей на условиях, определенных соглашением, заключенным между гос</w:t>
      </w:r>
      <w:r>
        <w:t>у</w:t>
      </w:r>
      <w:r>
        <w:t xml:space="preserve">дарством и этими ассоциациями. </w:t>
      </w:r>
    </w:p>
    <w:p w:rsidR="009A2165" w:rsidRDefault="009A2165" w:rsidP="009A2165">
      <w:pPr>
        <w:pStyle w:val="SingleTxtGR"/>
      </w:pPr>
      <w:r>
        <w:t>123.</w:t>
      </w:r>
      <w:r>
        <w:tab/>
        <w:t>Кроме этих ассоциаций право доступа к местам содержания под стражей может быть предоста</w:t>
      </w:r>
      <w:r>
        <w:t>в</w:t>
      </w:r>
      <w:r>
        <w:t>лено гуманитарным ассоциациям. Для этого они должны получить разрешение министра по делам иммиграции на основании постано</w:t>
      </w:r>
      <w:r>
        <w:t>в</w:t>
      </w:r>
      <w:r>
        <w:t xml:space="preserve">ления, которое ежегодно пересматривается. </w:t>
      </w:r>
    </w:p>
    <w:p w:rsidR="009A2165" w:rsidRDefault="009A2165" w:rsidP="009A2165">
      <w:pPr>
        <w:pStyle w:val="H23GR"/>
      </w:pPr>
      <w:r>
        <w:tab/>
      </w:r>
      <w:r>
        <w:tab/>
        <w:t>О лишении свободы путем помещения в психиатрическую больн</w:t>
      </w:r>
      <w:r>
        <w:t>и</w:t>
      </w:r>
      <w:r>
        <w:t xml:space="preserve">цу </w:t>
      </w:r>
    </w:p>
    <w:p w:rsidR="009A2165" w:rsidRDefault="009A2165" w:rsidP="009A2165">
      <w:pPr>
        <w:pStyle w:val="SingleTxtGR"/>
      </w:pPr>
      <w:r>
        <w:t>124.</w:t>
      </w:r>
      <w:r>
        <w:tab/>
        <w:t>Право помещения какого-либо лица без его согласия в одно из психиа</w:t>
      </w:r>
      <w:r>
        <w:t>т</w:t>
      </w:r>
      <w:r>
        <w:t>рических учреждений, ук</w:t>
      </w:r>
      <w:r>
        <w:t>а</w:t>
      </w:r>
      <w:r>
        <w:t>занных в статье L.3222-1 Кодекса общественного здравоохранения (КОЗ), принадлежит только судебным органам в случае осв</w:t>
      </w:r>
      <w:r>
        <w:t>о</w:t>
      </w:r>
      <w:r>
        <w:t>бождения от уголовной ответственности лиц с психическим расстройством (раздел 706-135 Уголовно-процессуального кодекса), префекту, являющемуся представителем государства (статья L.3213-1 Кодекса общественного здрав</w:t>
      </w:r>
      <w:r>
        <w:t>о</w:t>
      </w:r>
      <w:r>
        <w:t>охранения), и директорам психиатрических учреждений (статья L.3212-1 К</w:t>
      </w:r>
      <w:r>
        <w:t>о</w:t>
      </w:r>
      <w:r>
        <w:t>декса общественного здравоохранения).</w:t>
      </w:r>
    </w:p>
    <w:p w:rsidR="009A2165" w:rsidRDefault="009A2165" w:rsidP="009A2165">
      <w:pPr>
        <w:pStyle w:val="SingleTxtGR"/>
      </w:pPr>
      <w:r>
        <w:t>125.</w:t>
      </w:r>
      <w:r>
        <w:tab/>
        <w:t>В первом случае и в соответствии с положениями статьи 706-135 Уголо</w:t>
      </w:r>
      <w:r>
        <w:t>в</w:t>
      </w:r>
      <w:r>
        <w:t>но-процессуального кодекса, "когда следственная палата или какая-либо суде</w:t>
      </w:r>
      <w:r>
        <w:t>б</w:t>
      </w:r>
      <w:r>
        <w:t>ная инстанция выносит постановление или решение об освобождении от уг</w:t>
      </w:r>
      <w:r>
        <w:t>о</w:t>
      </w:r>
      <w:r>
        <w:t>ловной ответственности лица с психическим расстройством, она может на о</w:t>
      </w:r>
      <w:r>
        <w:t>с</w:t>
      </w:r>
      <w:r>
        <w:t>новании обоснованного решения предписать оказать психиатрическую помощь этому лицу путем его полной госпитализации в одном из психиатрических у</w:t>
      </w:r>
      <w:r>
        <w:t>ч</w:t>
      </w:r>
      <w:r>
        <w:t>реждений, указанных в статье L.3222-1 КОЗ, если в заключении психиатрич</w:t>
      </w:r>
      <w:r>
        <w:t>е</w:t>
      </w:r>
      <w:r>
        <w:t>ской экспертизы, приобщенном к материалам дела, устанавливается, что псих</w:t>
      </w:r>
      <w:r>
        <w:t>и</w:t>
      </w:r>
      <w:r>
        <w:t>ческое расстройство соответствующего лица требует лечения и представляет опасность для окружающих или серьезно подрывает общественный порядок. Представитель государства в департаменте или префект полиции в Париже должны незамедлительно уведомляться об этом решении. Режим госпитализ</w:t>
      </w:r>
      <w:r>
        <w:t>а</w:t>
      </w:r>
      <w:r>
        <w:t>ции такого рода для оказания психиатрической помощи предусмотрен стат</w:t>
      </w:r>
      <w:r>
        <w:t>ь</w:t>
      </w:r>
      <w:r>
        <w:t>ей L.3213-1 КОЗ".</w:t>
      </w:r>
    </w:p>
    <w:p w:rsidR="009A2165" w:rsidRDefault="009A2165" w:rsidP="009A2165">
      <w:pPr>
        <w:pStyle w:val="SingleTxtGR"/>
      </w:pPr>
      <w:r>
        <w:t>126.</w:t>
      </w:r>
      <w:r>
        <w:tab/>
        <w:t>Помимо этой процедуры помещения в психиатрическое учреждение на основании решения судебного органа имеются еще две процедуры госпитал</w:t>
      </w:r>
      <w:r>
        <w:t>и</w:t>
      </w:r>
      <w:r>
        <w:t>зации: госпитализация по просьбе третьего лица и госпитализация по решению представителя государства.</w:t>
      </w:r>
    </w:p>
    <w:p w:rsidR="009A2165" w:rsidRDefault="009A2165" w:rsidP="009A2165">
      <w:pPr>
        <w:pStyle w:val="SingleTxtGR"/>
      </w:pPr>
      <w:r>
        <w:t>127.</w:t>
      </w:r>
      <w:r>
        <w:tab/>
        <w:t>В соответствии с процедурой госпитализации по требованию третьего лица, предусмотренной статьей L.3212-1 Кодекса общественного здравоохран</w:t>
      </w:r>
      <w:r>
        <w:t>е</w:t>
      </w:r>
      <w:r>
        <w:t>ния, директор психиатрического учреждения может принять решение о госп</w:t>
      </w:r>
      <w:r>
        <w:t>и</w:t>
      </w:r>
      <w:r>
        <w:t>тализации, если к нему поступила просьба об этом от одного из членов семьи больного или от лица, подтвердившего наличие близких связей с больным до направления просьбы о его лечении, дающих ему право действовать в интер</w:t>
      </w:r>
      <w:r>
        <w:t>е</w:t>
      </w:r>
      <w:r>
        <w:t>сах последнего, за исключением медперсонала, работающего в учреждении, з</w:t>
      </w:r>
      <w:r>
        <w:t>а</w:t>
      </w:r>
      <w:r>
        <w:t>нимающемся лечением больного.</w:t>
      </w:r>
    </w:p>
    <w:p w:rsidR="009A2165" w:rsidRDefault="009A2165" w:rsidP="009A2165">
      <w:pPr>
        <w:pStyle w:val="SingleTxtGR"/>
      </w:pPr>
      <w:r>
        <w:t>128.</w:t>
      </w:r>
      <w:r>
        <w:tab/>
        <w:t>Вместе с тем лицо, страдающее психическим расстройством, может пр</w:t>
      </w:r>
      <w:r>
        <w:t>о</w:t>
      </w:r>
      <w:r>
        <w:t>ходить курс лечения в психиатрическом учреждении по решению директора у</w:t>
      </w:r>
      <w:r>
        <w:t>ч</w:t>
      </w:r>
      <w:r>
        <w:t>реждения только в том случае, если, с одной стороны, его психическое ра</w:t>
      </w:r>
      <w:r>
        <w:t>с</w:t>
      </w:r>
      <w:r>
        <w:t>стройство делает невозможным получение его согласия и, с другой стороны, если его психическое состояние требует немедленного лечения, осуществля</w:t>
      </w:r>
      <w:r>
        <w:t>е</w:t>
      </w:r>
      <w:r>
        <w:t>мого либо под постоянным медицинским наблюдением, оправдывающим по</w:t>
      </w:r>
      <w:r>
        <w:t>л</w:t>
      </w:r>
      <w:r>
        <w:t>ную госпитализацию, либо под регулярным мед</w:t>
      </w:r>
      <w:r>
        <w:t>и</w:t>
      </w:r>
      <w:r>
        <w:t xml:space="preserve">цинским наблюдением. </w:t>
      </w:r>
    </w:p>
    <w:p w:rsidR="009A2165" w:rsidRDefault="009A2165" w:rsidP="009A2165">
      <w:pPr>
        <w:pStyle w:val="SingleTxtGR"/>
      </w:pPr>
      <w:r>
        <w:t>129.</w:t>
      </w:r>
      <w:r>
        <w:tab/>
        <w:t>Совокупность этих двух условий является обязательной и должна быть подтверждена двумя о</w:t>
      </w:r>
      <w:r>
        <w:t>б</w:t>
      </w:r>
      <w:r>
        <w:t>стоятельными медицинскими справками, выданными не позднее двух недель до этого. Первая медицинская справка о состоянии здор</w:t>
      </w:r>
      <w:r>
        <w:t>о</w:t>
      </w:r>
      <w:r>
        <w:t>вья выдается врачом, не работающим в лечебном учреждении, куда до</w:t>
      </w:r>
      <w:r>
        <w:t>л</w:t>
      </w:r>
      <w:r>
        <w:t>жен быть помещен больной; в ней должно быть дано описание психического с</w:t>
      </w:r>
      <w:r>
        <w:t>о</w:t>
      </w:r>
      <w:r>
        <w:t>стояния больного, отм</w:t>
      </w:r>
      <w:r>
        <w:t>е</w:t>
      </w:r>
      <w:r>
        <w:t>чены особенности течения заболевания, а также указана необходимость его лечения. Эта справка должна быть подтверждена медици</w:t>
      </w:r>
      <w:r>
        <w:t>н</w:t>
      </w:r>
      <w:r>
        <w:t>ской справкой второго врача, который может практиковать в учреждении, куда должен быть помещен больной. Два врача не могут быть родственниками по прямой линии или по боковой линии до четвертой степени родства включ</w:t>
      </w:r>
      <w:r>
        <w:t>и</w:t>
      </w:r>
      <w:r>
        <w:t>тельно, родственниками между собой, родственн</w:t>
      </w:r>
      <w:r>
        <w:t>и</w:t>
      </w:r>
      <w:r>
        <w:t>ками директора учреждения, который принимает решение о госпитализации, родственниками лица, обр</w:t>
      </w:r>
      <w:r>
        <w:t>а</w:t>
      </w:r>
      <w:r>
        <w:t>тившегося с просьбой о лечении, или лица, нуждающегося в лечении.</w:t>
      </w:r>
    </w:p>
    <w:p w:rsidR="009A2165" w:rsidRDefault="009A2165" w:rsidP="009A2165">
      <w:pPr>
        <w:pStyle w:val="SingleTxtGR"/>
      </w:pPr>
      <w:r>
        <w:t>130.</w:t>
      </w:r>
      <w:r>
        <w:tab/>
        <w:t>В рамках процедуры госпитализации по решению представителя госуда</w:t>
      </w:r>
      <w:r>
        <w:t>р</w:t>
      </w:r>
      <w:r>
        <w:t>ства, предусмотренной статьей L.3213-1 Кодекса общественного здравоохран</w:t>
      </w:r>
      <w:r>
        <w:t>е</w:t>
      </w:r>
      <w:r>
        <w:t>ния, префект может на основании обстоятельной медицинской справки, выда</w:t>
      </w:r>
      <w:r>
        <w:t>н</w:t>
      </w:r>
      <w:r>
        <w:t>ной психиатром, не практикующим в лечебном заведении, куда должен быть помещен больной, вынести постановление о госпитализации в психиатрическое учреждение лиц с психическими расстройствами, которые нуждаются в леч</w:t>
      </w:r>
      <w:r>
        <w:t>е</w:t>
      </w:r>
      <w:r>
        <w:t>нии и представляют опасность для окружающих или серьезно подрывают о</w:t>
      </w:r>
      <w:r>
        <w:t>б</w:t>
      </w:r>
      <w:r>
        <w:t>щественный порядок. Постановления префекта должны быть обосн</w:t>
      </w:r>
      <w:r>
        <w:t>о</w:t>
      </w:r>
      <w:r>
        <w:t>ванными и в них должны быть четко изложены обстоятельства, которые послужили прич</w:t>
      </w:r>
      <w:r>
        <w:t>и</w:t>
      </w:r>
      <w:r>
        <w:t>ной госпит</w:t>
      </w:r>
      <w:r>
        <w:t>а</w:t>
      </w:r>
      <w:r>
        <w:t>лизации с целью необходимого лечения.</w:t>
      </w:r>
    </w:p>
    <w:p w:rsidR="009A2165" w:rsidRDefault="009A2165" w:rsidP="009A2165">
      <w:pPr>
        <w:pStyle w:val="SingleTxtGR"/>
      </w:pPr>
      <w:r>
        <w:t>131.</w:t>
      </w:r>
      <w:r>
        <w:tab/>
        <w:t>В любом случае и независимо от оснований для госпитализации любое лицо с психическим расстройством, подвергающееся психиатрическому леч</w:t>
      </w:r>
      <w:r>
        <w:t>е</w:t>
      </w:r>
      <w:r>
        <w:t>нию без его согласия или доставленное в лечебное учреждение для лечения, должно подвергаться ограничению индивидуальных свобод только в степени, которая адекватна, необходима и соразмерна его психическому состоянию и проведению требуемого курса лечения. При любых обстоятельствах следует уважать человеческое достоинство лица и прин</w:t>
      </w:r>
      <w:r>
        <w:t>и</w:t>
      </w:r>
      <w:r>
        <w:t>мать меры для его социальной реабилитации. Следует пытаться узнать его мнение о качестве лечения и по возможности учитывать его.</w:t>
      </w:r>
    </w:p>
    <w:p w:rsidR="009A2165" w:rsidRDefault="009A2165" w:rsidP="009A2165">
      <w:pPr>
        <w:pStyle w:val="SingleTxtGR"/>
      </w:pPr>
      <w:r>
        <w:t>132.</w:t>
      </w:r>
      <w:r>
        <w:tab/>
        <w:t>Перед каждым решением об оказании психиатрической помощи без с</w:t>
      </w:r>
      <w:r>
        <w:t>о</w:t>
      </w:r>
      <w:r>
        <w:t>гласия больного или о в</w:t>
      </w:r>
      <w:r>
        <w:t>ы</w:t>
      </w:r>
      <w:r>
        <w:t>боре формы его лечения это лицо, насколько позволяет его состояние здоровья, должно информироваться об этом проекте решения и даже высказать свои замечания любым средством и способом, соответству</w:t>
      </w:r>
      <w:r>
        <w:t>ю</w:t>
      </w:r>
      <w:r>
        <w:t xml:space="preserve">щим его состоянию здоровья. </w:t>
      </w:r>
    </w:p>
    <w:p w:rsidR="009A2165" w:rsidRDefault="009A2165" w:rsidP="009A2165">
      <w:pPr>
        <w:pStyle w:val="SingleTxtGR"/>
      </w:pPr>
      <w:r>
        <w:t>133.</w:t>
      </w:r>
      <w:r>
        <w:tab/>
        <w:t>Кроме того, закон предусматривает, что любое лицо, подвергающееся психиатрическому лечению без его согласия, должно информироваться в кра</w:t>
      </w:r>
      <w:r>
        <w:t>т</w:t>
      </w:r>
      <w:r>
        <w:t>чайшие сроки и способом, соответствующим состоянию его здоровья, о реш</w:t>
      </w:r>
      <w:r>
        <w:t>е</w:t>
      </w:r>
      <w:r>
        <w:t>нии о его госпитализации, а также об основаниях этой госпитализации, а также и о своем правовом статусе, своих правах, средствах обжалования, которые у него имеются, и о гарантиях, которые ему предоставляются, в число которых входит систематический контроль со стороны судьи по вопросам освобождения и заключения под стражу за проведением всех мероприятий, связанных с по</w:t>
      </w:r>
      <w:r>
        <w:t>л</w:t>
      </w:r>
      <w:r>
        <w:t>ной госпитализацией, не позднее 15 дней после объявления о ее проведении.</w:t>
      </w:r>
    </w:p>
    <w:p w:rsidR="009A2165" w:rsidRDefault="009A2165" w:rsidP="009A2165">
      <w:pPr>
        <w:pStyle w:val="SingleTxtGR"/>
      </w:pPr>
      <w:r>
        <w:t>134.</w:t>
      </w:r>
      <w:r>
        <w:tab/>
        <w:t>В любом случае закон предусматривает, что лицо, в отношении которого решается вопрос о пр</w:t>
      </w:r>
      <w:r>
        <w:t>и</w:t>
      </w:r>
      <w:r>
        <w:t>нудительной госпитализации, имеет право: 1</w:t>
      </w:r>
      <w:r w:rsidR="009262A9">
        <w:t>) </w:t>
      </w:r>
      <w:r>
        <w:t>сноситься с представителем государства, председателем суда большой инстанции, прок</w:t>
      </w:r>
      <w:r>
        <w:t>у</w:t>
      </w:r>
      <w:r>
        <w:t>рором Республики, мэром коммуны или их представителями; 2</w:t>
      </w:r>
      <w:r w:rsidR="009262A9">
        <w:t>) </w:t>
      </w:r>
      <w:r>
        <w:t>обращаться в департаментскую комиссию по вопросам оказания психиатрической помощи, которая занимается рассмотрением положения лиц, получающих психиатрич</w:t>
      </w:r>
      <w:r>
        <w:t>е</w:t>
      </w:r>
      <w:r>
        <w:t>скую помощь, а после госпитализации – в комиссию по связям с клиентами и по вопросам качества лечения, которая имеется в каждом медицинском учре</w:t>
      </w:r>
      <w:r>
        <w:t>ж</w:t>
      </w:r>
      <w:r>
        <w:t>дении; 3</w:t>
      </w:r>
      <w:r w:rsidR="009262A9">
        <w:t>) </w:t>
      </w:r>
      <w:r>
        <w:t>консультироваться с врачом или адвокатом по своему усмотрению; 4</w:t>
      </w:r>
      <w:r w:rsidR="009262A9">
        <w:t>)</w:t>
      </w:r>
      <w:r>
        <w:t> сообщать Генеральному контролеру мест лишения свободы о фактах или с</w:t>
      </w:r>
      <w:r>
        <w:t>и</w:t>
      </w:r>
      <w:r>
        <w:t>туациях, относящихся к его компетенции; 5</w:t>
      </w:r>
      <w:r w:rsidR="009262A9">
        <w:t>) </w:t>
      </w:r>
      <w:r>
        <w:t>отправлять или получать почту; 6</w:t>
      </w:r>
      <w:r w:rsidR="009262A9">
        <w:t>)</w:t>
      </w:r>
      <w:r>
        <w:t> ознакомиться с правилами внутреннего распорядка учреждения и получить связанные с ними разъяснения; 7</w:t>
      </w:r>
      <w:r w:rsidR="009262A9">
        <w:t>) </w:t>
      </w:r>
      <w:r>
        <w:t>осуществлять свое избирательное право; 8</w:t>
      </w:r>
      <w:r w:rsidR="009262A9">
        <w:t>)</w:t>
      </w:r>
      <w:r>
        <w:t> предаваться религиозным или философским занятиям по своему усмотр</w:t>
      </w:r>
      <w:r>
        <w:t>е</w:t>
      </w:r>
      <w:r>
        <w:t xml:space="preserve">нию. </w:t>
      </w:r>
    </w:p>
    <w:p w:rsidR="009A2165" w:rsidRDefault="009A2165" w:rsidP="009A2165">
      <w:pPr>
        <w:pStyle w:val="SingleTxtGR"/>
      </w:pPr>
      <w:r w:rsidRPr="00367B76">
        <w:rPr>
          <w:spacing w:val="3"/>
        </w:rPr>
        <w:t>135.</w:t>
      </w:r>
      <w:r w:rsidRPr="00367B76">
        <w:rPr>
          <w:spacing w:val="3"/>
        </w:rPr>
        <w:tab/>
        <w:t>Эти права, за исключением прав, указанных в пунктах 5, 7 и 8, могут ос</w:t>
      </w:r>
      <w:r w:rsidRPr="00367B76">
        <w:rPr>
          <w:spacing w:val="3"/>
        </w:rPr>
        <w:t>у</w:t>
      </w:r>
      <w:r w:rsidRPr="00367B76">
        <w:rPr>
          <w:spacing w:val="3"/>
        </w:rPr>
        <w:t>ществляться родственниками или, по их просьбе, лицами, которые могут</w:t>
      </w:r>
      <w:r>
        <w:t xml:space="preserve"> </w:t>
      </w:r>
      <w:r w:rsidRPr="00367B76">
        <w:rPr>
          <w:spacing w:val="3"/>
        </w:rPr>
        <w:t>дейс</w:t>
      </w:r>
      <w:r w:rsidRPr="00367B76">
        <w:rPr>
          <w:spacing w:val="3"/>
        </w:rPr>
        <w:t>т</w:t>
      </w:r>
      <w:r w:rsidRPr="00367B76">
        <w:rPr>
          <w:spacing w:val="3"/>
        </w:rPr>
        <w:t>вовать в интересах больного в соответствии с положениями</w:t>
      </w:r>
      <w:r>
        <w:t xml:space="preserve"> </w:t>
      </w:r>
      <w:r w:rsidRPr="00367B76">
        <w:rPr>
          <w:spacing w:val="3"/>
        </w:rPr>
        <w:t xml:space="preserve">статьи L.3211-3 </w:t>
      </w:r>
      <w:r>
        <w:t>К</w:t>
      </w:r>
      <w:r>
        <w:t>о</w:t>
      </w:r>
      <w:r>
        <w:t>декса общественного здравоохранения.</w:t>
      </w:r>
    </w:p>
    <w:p w:rsidR="009A2165" w:rsidRDefault="009A2165" w:rsidP="009A2165">
      <w:pPr>
        <w:pStyle w:val="SingleTxtGR"/>
      </w:pPr>
      <w:r>
        <w:t>136.</w:t>
      </w:r>
      <w:r>
        <w:tab/>
        <w:t>С другой стороны, любое применение мер принудительной госпитализ</w:t>
      </w:r>
      <w:r>
        <w:t>а</w:t>
      </w:r>
      <w:r>
        <w:t>ции контролируется судьей по вопросам освобождения и заключения под стр</w:t>
      </w:r>
      <w:r>
        <w:t>а</w:t>
      </w:r>
      <w:r>
        <w:t>жу путем рассмотрения так называемых факульт</w:t>
      </w:r>
      <w:r>
        <w:t>а</w:t>
      </w:r>
      <w:r>
        <w:t>тивных жалоб или проведения через регулярные промежутки времени, установленные законом, проверок н</w:t>
      </w:r>
      <w:r>
        <w:t>е</w:t>
      </w:r>
      <w:r>
        <w:t>обходимости и правомерности лишения свободы.</w:t>
      </w:r>
    </w:p>
    <w:p w:rsidR="009A2165" w:rsidRDefault="009A2165" w:rsidP="009A2165">
      <w:pPr>
        <w:pStyle w:val="SingleTxtGR"/>
      </w:pPr>
      <w:r>
        <w:t>137.</w:t>
      </w:r>
      <w:r>
        <w:tab/>
        <w:t>Факультативная жалоба, предусмотренная статьей L.3211-12 Кодекса о</w:t>
      </w:r>
      <w:r>
        <w:t>б</w:t>
      </w:r>
      <w:r>
        <w:t>щественного здравоохранения, дает основание судье по вопросам освобожд</w:t>
      </w:r>
      <w:r>
        <w:t>е</w:t>
      </w:r>
      <w:r>
        <w:t>ния и заключения под стражу, в ведении которого находится психиатрическое учреждение, где проходит лечение пациент, в любой момент вынести постано</w:t>
      </w:r>
      <w:r>
        <w:t>в</w:t>
      </w:r>
      <w:r>
        <w:t>ление о незамедлительном прекращении применения меры принудительного лечения в психиатрическом стационаре. С факультативной жалобой к нему м</w:t>
      </w:r>
      <w:r>
        <w:t>о</w:t>
      </w:r>
      <w:r>
        <w:t>жет обращаться не только лицо, подвергающееся психиатрическому лечению, но и обладатели родительских прав или опекун, если больной является нес</w:t>
      </w:r>
      <w:r>
        <w:t>о</w:t>
      </w:r>
      <w:r>
        <w:t>вершеннолетним; лицо, несущее ответственность за его защиту, если пациент взят под опеку или попечительство; его супруг (супруга); его сожитель (сож</w:t>
      </w:r>
      <w:r>
        <w:t>и</w:t>
      </w:r>
      <w:r>
        <w:t>тельница) или лицо, с которым он связан догов</w:t>
      </w:r>
      <w:r>
        <w:t>о</w:t>
      </w:r>
      <w:r>
        <w:t>ром о гражданском браке; лицо, которое направило просьбу о лечении в психиатрическом учреждении; какой-либо родственник или лицо, которое может действовать в интересах лица, по</w:t>
      </w:r>
      <w:r>
        <w:t>д</w:t>
      </w:r>
      <w:r>
        <w:t>вергающегося пс</w:t>
      </w:r>
      <w:r>
        <w:t>и</w:t>
      </w:r>
      <w:r>
        <w:t xml:space="preserve">хиатрическому лечению, а также прокурор Республики. </w:t>
      </w:r>
    </w:p>
    <w:p w:rsidR="009A2165" w:rsidRDefault="009A2165" w:rsidP="009A2165">
      <w:pPr>
        <w:pStyle w:val="SingleTxtGR"/>
      </w:pPr>
      <w:r>
        <w:t>138.</w:t>
      </w:r>
      <w:r>
        <w:tab/>
        <w:t>Судья по вопросам освобождения и заключения под стражу может в л</w:t>
      </w:r>
      <w:r>
        <w:t>ю</w:t>
      </w:r>
      <w:r>
        <w:t>бой момент поднять этот вопрос по своей инициативе. С этой целью любое з</w:t>
      </w:r>
      <w:r>
        <w:t>а</w:t>
      </w:r>
      <w:r>
        <w:t>интересованное лицо может довести до его свед</w:t>
      </w:r>
      <w:r>
        <w:t>е</w:t>
      </w:r>
      <w:r>
        <w:t xml:space="preserve">ния информацию, которую оно считает полезной, о положения лица, в отношении которого применена мера госпитализации. </w:t>
      </w:r>
    </w:p>
    <w:p w:rsidR="009A2165" w:rsidRDefault="009A2165" w:rsidP="009A2165">
      <w:pPr>
        <w:pStyle w:val="SingleTxtGR"/>
      </w:pPr>
      <w:r>
        <w:t>139.</w:t>
      </w:r>
      <w:r>
        <w:tab/>
        <w:t>Эта возможность использования факультативных жалоб при любых о</w:t>
      </w:r>
      <w:r>
        <w:t>б</w:t>
      </w:r>
      <w:r>
        <w:t>стоятельствах дублируется систематическим контролем, предусмотренным статьей L.3211-12-1 Кодекса общественного здрав</w:t>
      </w:r>
      <w:r>
        <w:t>о</w:t>
      </w:r>
      <w:r>
        <w:t>охранения, в соответствии с которой полная госпитализация пациента может продолжаться только тогда, к</w:t>
      </w:r>
      <w:r>
        <w:t>о</w:t>
      </w:r>
      <w:r>
        <w:t>гда судья по вопросам освобождения и заключения под стражу не вынес реш</w:t>
      </w:r>
      <w:r>
        <w:t>е</w:t>
      </w:r>
      <w:r>
        <w:t>ни</w:t>
      </w:r>
      <w:r w:rsidR="00771178">
        <w:t>я</w:t>
      </w:r>
      <w:r>
        <w:t xml:space="preserve"> в отношении этой меры до истечения 15 дней с даты объявления о госпит</w:t>
      </w:r>
      <w:r>
        <w:t>а</w:t>
      </w:r>
      <w:r>
        <w:t>лизации, а затем новое решение в шестимеся</w:t>
      </w:r>
      <w:r>
        <w:t>ч</w:t>
      </w:r>
      <w:r>
        <w:t>ный срок.</w:t>
      </w:r>
    </w:p>
    <w:p w:rsidR="009A2165" w:rsidRDefault="009A2165" w:rsidP="009A2165">
      <w:pPr>
        <w:pStyle w:val="SingleTxtGR"/>
      </w:pPr>
      <w:r>
        <w:t>140.</w:t>
      </w:r>
      <w:r>
        <w:tab/>
        <w:t>В соответствии с законодательством каждое лечебное учреждение, имеющее разрешение на лечение лиц с психическим расстройством без их с</w:t>
      </w:r>
      <w:r>
        <w:t>о</w:t>
      </w:r>
      <w:r>
        <w:t>гласия, обязано вести журнал, в котором записываются или воспроизводятся в течение суток фамилия и имя, род занятий, возраст и место жительства лиц, подвергающихся психиатрическому лечению на основании настоящей главы, и дата их поступления в психиатрическое учреждение; фамилия и имя, род зан</w:t>
      </w:r>
      <w:r>
        <w:t>я</w:t>
      </w:r>
      <w:r>
        <w:t>тий и место жительства лица, потребовавшего помещения больного в психиа</w:t>
      </w:r>
      <w:r>
        <w:t>т</w:t>
      </w:r>
      <w:r>
        <w:t>рическое учреждение; дата выдачи сведений, которые должны быть переданы больному; указание на решение об опеке, попечительстве, охране прав сове</w:t>
      </w:r>
      <w:r>
        <w:t>р</w:t>
      </w:r>
      <w:r>
        <w:t>шеннолетних лиц, временно ограниченных в дееспособности, если такое реш</w:t>
      </w:r>
      <w:r>
        <w:t>е</w:t>
      </w:r>
      <w:r>
        <w:t>ние существует; медицинские заключения, медицинские справки о состоянии здоровья, а также врачебные свидетельства о состоянии здоровья; дата и рез</w:t>
      </w:r>
      <w:r>
        <w:t>о</w:t>
      </w:r>
      <w:r>
        <w:t>лютивная часть судебных постановлений, вынесенных судьей по вопросам о</w:t>
      </w:r>
      <w:r>
        <w:t>с</w:t>
      </w:r>
      <w:r>
        <w:t>вобождения и заключения под стражу; сведения о прекращении применения мер принудительного лечения в психиатрическом стационаре и, наконец, о во</w:t>
      </w:r>
      <w:r>
        <w:t>з</w:t>
      </w:r>
      <w:r>
        <w:t>можных смертельных исходах.</w:t>
      </w:r>
    </w:p>
    <w:p w:rsidR="009A2165" w:rsidRDefault="009A2165" w:rsidP="009A2165">
      <w:pPr>
        <w:pStyle w:val="SingleTxtGR"/>
      </w:pPr>
      <w:r>
        <w:t>141.</w:t>
      </w:r>
      <w:r>
        <w:tab/>
        <w:t>Этот журнал предъявляется лицам, которые посещают лечебное учре</w:t>
      </w:r>
      <w:r>
        <w:t>ж</w:t>
      </w:r>
      <w:r>
        <w:t>дение (представитель государства в департаменте или его представитель, пре</w:t>
      </w:r>
      <w:r>
        <w:t>д</w:t>
      </w:r>
      <w:r>
        <w:t>седатель суда большой инстанции или его уполномоченное лицо, прокурор Ре</w:t>
      </w:r>
      <w:r>
        <w:t>с</w:t>
      </w:r>
      <w:r>
        <w:t>публики, в введении которого находится лечебное учреждение, и мэр ко</w:t>
      </w:r>
      <w:r>
        <w:t>м</w:t>
      </w:r>
      <w:r>
        <w:t>муны или его представитель). После посещения учреждения эти лица визируют жу</w:t>
      </w:r>
      <w:r>
        <w:t>р</w:t>
      </w:r>
      <w:r>
        <w:t xml:space="preserve">нал, расписываются в нем и, в случае необходимости, записывают в него свои замечания. </w:t>
      </w:r>
    </w:p>
    <w:p w:rsidR="009A2165" w:rsidRDefault="009A2165" w:rsidP="009A2165">
      <w:pPr>
        <w:pStyle w:val="H23GR"/>
      </w:pPr>
      <w:r>
        <w:tab/>
      </w:r>
      <w:r>
        <w:tab/>
        <w:t>О лишении свободы лиц во время вооруженного конфликта (комбатантов войск противника, взятых в плен военнослужащих, иностранных гражданских лиц, наемников, партизан, шпионов)</w:t>
      </w:r>
    </w:p>
    <w:p w:rsidR="009A2165" w:rsidRDefault="009A2165" w:rsidP="009A2165">
      <w:pPr>
        <w:pStyle w:val="SingleTxtGR"/>
      </w:pPr>
      <w:r>
        <w:t>142.</w:t>
      </w:r>
      <w:r>
        <w:tab/>
        <w:t>Министерство обороны включает обязательства, вытекающие из межд</w:t>
      </w:r>
      <w:r>
        <w:t>у</w:t>
      </w:r>
      <w:r>
        <w:t>народных документов, в первую очередь из Женевских конвенций и Дополн</w:t>
      </w:r>
      <w:r>
        <w:t>и</w:t>
      </w:r>
      <w:r>
        <w:t>тельных протоколов к ним, в директивы для подразделений французских во</w:t>
      </w:r>
      <w:r>
        <w:t>о</w:t>
      </w:r>
      <w:r>
        <w:t xml:space="preserve">руженных сил, участвующих в боевых операциях за пределами страны. </w:t>
      </w:r>
    </w:p>
    <w:p w:rsidR="009A2165" w:rsidRDefault="009A2165" w:rsidP="009A2165">
      <w:pPr>
        <w:pStyle w:val="SingleTxtGR"/>
      </w:pPr>
      <w:r>
        <w:t>143.</w:t>
      </w:r>
      <w:r>
        <w:tab/>
        <w:t>О каждом случае захвата или задержания лиц французскими вооруже</w:t>
      </w:r>
      <w:r>
        <w:t>н</w:t>
      </w:r>
      <w:r>
        <w:t>ными силами во время проведения военной операции подается обстоятельный рапорт по команде вышестоящему командованию. О методах обращения с з</w:t>
      </w:r>
      <w:r>
        <w:t>а</w:t>
      </w:r>
      <w:r>
        <w:t>держанными лицами подробно сообщается в сведениях, передаваемых во вне</w:t>
      </w:r>
      <w:r>
        <w:t>ш</w:t>
      </w:r>
      <w:r>
        <w:t>ние организации, в частности в Международный комитет Красного Креста (МККК). В ситуации международного вооруженного конфликта активизирует свою работу национальное разведывательное бюро по делам о военнопленных, задача которого, в частности, заключается в передаче данных о захваченных лицах в МККК.</w:t>
      </w:r>
    </w:p>
    <w:p w:rsidR="009A2165" w:rsidRDefault="009A2165" w:rsidP="009A2165">
      <w:pPr>
        <w:pStyle w:val="SingleTxtGR"/>
      </w:pPr>
      <w:r>
        <w:t>144.</w:t>
      </w:r>
      <w:r>
        <w:tab/>
        <w:t>По мере возможности в помощь военным должностным лицам придаются консультанты по юридическим вопросам. Они могут обратить внимание кома</w:t>
      </w:r>
      <w:r>
        <w:t>н</w:t>
      </w:r>
      <w:r>
        <w:t>дования на любые действия или методы, которые находятся в противоречии с нормами международного и национального права.</w:t>
      </w:r>
    </w:p>
    <w:p w:rsidR="009A2165" w:rsidRDefault="009A2165" w:rsidP="009A2165">
      <w:pPr>
        <w:pStyle w:val="SingleTxtGR"/>
      </w:pPr>
      <w:r>
        <w:t>145.</w:t>
      </w:r>
      <w:r>
        <w:tab/>
        <w:t>Во время проведения военной операции за пределами страны может сл</w:t>
      </w:r>
      <w:r>
        <w:t>у</w:t>
      </w:r>
      <w:r>
        <w:t>читься так, что сведения о задержанном лице не могут быть переданы в кра</w:t>
      </w:r>
      <w:r>
        <w:t>т</w:t>
      </w:r>
      <w:r>
        <w:t>чайшие сроки (лицо, задержанное на судне, или лицо, задержанное отдельно действующим подразделением) по техническим причинам или по соображен</w:t>
      </w:r>
      <w:r>
        <w:t>и</w:t>
      </w:r>
      <w:r>
        <w:t>ям безопасности. Тем не менее действующие процедуры, как правило, предп</w:t>
      </w:r>
      <w:r>
        <w:t>и</w:t>
      </w:r>
      <w:r>
        <w:t>сывают принимать все меры, чтобы в максимальной степени сократить время между захватом лица и передачей сведений о нем.</w:t>
      </w:r>
    </w:p>
    <w:p w:rsidR="009A2165" w:rsidRDefault="009A2165" w:rsidP="009A2165">
      <w:pPr>
        <w:pStyle w:val="H23GR"/>
      </w:pPr>
      <w:r>
        <w:tab/>
      </w:r>
      <w:r>
        <w:tab/>
        <w:t xml:space="preserve">Гарантии, общие для всех форм лишения свободы </w:t>
      </w:r>
    </w:p>
    <w:p w:rsidR="009A2165" w:rsidRDefault="009A2165" w:rsidP="009A2165">
      <w:pPr>
        <w:pStyle w:val="SingleTxtGR"/>
      </w:pPr>
      <w:r>
        <w:t>146.</w:t>
      </w:r>
      <w:r>
        <w:tab/>
        <w:t>Кроме механизмов внутреннего надзора, имеющихся в министерствах юстиции, внутренних дел, здравоохранения и обороны, во французском закон</w:t>
      </w:r>
      <w:r>
        <w:t>о</w:t>
      </w:r>
      <w:r>
        <w:t xml:space="preserve">дательстве, а также в ряде международно-правовых документов предусмотрены механизмы внешнего контроля мест лишения свободы. </w:t>
      </w:r>
    </w:p>
    <w:p w:rsidR="009A2165" w:rsidRDefault="009A2165" w:rsidP="009A2165">
      <w:pPr>
        <w:pStyle w:val="SingleTxtGR"/>
      </w:pPr>
      <w:r>
        <w:t>147.</w:t>
      </w:r>
      <w:r>
        <w:tab/>
        <w:t>Статья 719 Уголовно-процессуального кодекса в первую очередь предо</w:t>
      </w:r>
      <w:r>
        <w:t>с</w:t>
      </w:r>
      <w:r>
        <w:t>тавляет право посещения мест лишения свободы парламентариям и предусма</w:t>
      </w:r>
      <w:r>
        <w:t>т</w:t>
      </w:r>
      <w:r>
        <w:t>ривает, что "депутаты и сенаторы, а также представители Европейского парл</w:t>
      </w:r>
      <w:r>
        <w:t>а</w:t>
      </w:r>
      <w:r>
        <w:t>мента, избранные от Франции, имеют право посещать в любое время помещ</w:t>
      </w:r>
      <w:r>
        <w:t>е</w:t>
      </w:r>
      <w:r>
        <w:t>ния мест содержания под стражей, зоны ожидания и пенитенциарные учрежд</w:t>
      </w:r>
      <w:r>
        <w:t>е</w:t>
      </w:r>
      <w:r>
        <w:t>ния".</w:t>
      </w:r>
    </w:p>
    <w:p w:rsidR="009A2165" w:rsidRDefault="009A2165" w:rsidP="009A2165">
      <w:pPr>
        <w:pStyle w:val="SingleTxtGR"/>
      </w:pPr>
      <w:r>
        <w:t>148.</w:t>
      </w:r>
      <w:r>
        <w:tab/>
        <w:t>Кроме того, задача контроля и надзора за местами лишения свободы во</w:t>
      </w:r>
      <w:r>
        <w:t>з</w:t>
      </w:r>
      <w:r>
        <w:t>лагается на судебную власть, выступающую защитником индивидуальных св</w:t>
      </w:r>
      <w:r>
        <w:t>о</w:t>
      </w:r>
      <w:r>
        <w:t>бод. Эта задача заключается в выполнении определенных обязанностей, возл</w:t>
      </w:r>
      <w:r>
        <w:t>а</w:t>
      </w:r>
      <w:r>
        <w:t xml:space="preserve">гаемых на работников судебного ведомства, установленных Уголовно-процессуальным кодексом: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в общем порядке статья 727 УПК предусматривает, что "право п</w:t>
      </w:r>
      <w:r>
        <w:t>о</w:t>
      </w:r>
      <w:r>
        <w:t>сещать пенитенциарные учреждения имеют судья по исполнению наказ</w:t>
      </w:r>
      <w:r>
        <w:t>а</w:t>
      </w:r>
      <w:r>
        <w:t>ний, следственный судья, председатель обвинительной палаты апелляционн</w:t>
      </w:r>
      <w:r>
        <w:t>о</w:t>
      </w:r>
      <w:r>
        <w:t>го суда, а также, как указано в статье 222, прокурор Республики и ген</w:t>
      </w:r>
      <w:r>
        <w:t>е</w:t>
      </w:r>
      <w:r>
        <w:t xml:space="preserve">ральный прокурор";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D.178 предусматривает, что пенитенциарные учреждения посещ</w:t>
      </w:r>
      <w:r>
        <w:t>а</w:t>
      </w:r>
      <w:r>
        <w:t>ют прокурор Республики и Генеральный прокурор, причем прокурор Ре</w:t>
      </w:r>
      <w:r>
        <w:t>с</w:t>
      </w:r>
      <w:r>
        <w:t>публ</w:t>
      </w:r>
      <w:r>
        <w:t>и</w:t>
      </w:r>
      <w:r>
        <w:t>ки должен посещать каждую тюрьму один раз в квартал, а в случае необходимости и чаще, в частности, чтобы выслушать заключенных, к</w:t>
      </w:r>
      <w:r>
        <w:t>о</w:t>
      </w:r>
      <w:r>
        <w:t>торые хотят п</w:t>
      </w:r>
      <w:r>
        <w:t>о</w:t>
      </w:r>
      <w:r>
        <w:t>дать жалобу, в то время как генеральный прокурор должен посещать каждое учреждение, относящееся к компетенции Апелляцио</w:t>
      </w:r>
      <w:r>
        <w:t>н</w:t>
      </w:r>
      <w:r>
        <w:t>ного суда, не менее одн</w:t>
      </w:r>
      <w:r>
        <w:t>о</w:t>
      </w:r>
      <w:r>
        <w:t xml:space="preserve">го раза в год;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D.176 обязывает судью по исполнению наказаний посещать пен</w:t>
      </w:r>
      <w:r>
        <w:t>и</w:t>
      </w:r>
      <w:r>
        <w:t>тенциарные учреждения не менее одного раза в месяц с целью проверки условий содержания заключенных, отбывающих наказание, а также во</w:t>
      </w:r>
      <w:r>
        <w:t>з</w:t>
      </w:r>
      <w:r>
        <w:t>лагает на него задачу представлять свои возможные замечания о недо</w:t>
      </w:r>
      <w:r>
        <w:t>с</w:t>
      </w:r>
      <w:r>
        <w:t xml:space="preserve">татках </w:t>
      </w:r>
      <w:r w:rsidR="00BD47DB">
        <w:t xml:space="preserve">в </w:t>
      </w:r>
      <w:r>
        <w:t>комп</w:t>
      </w:r>
      <w:r>
        <w:t>е</w:t>
      </w:r>
      <w:r>
        <w:t xml:space="preserve">тентные органы для принятия мер по их устранению;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222 предусматривает, что председатель следственной палаты апе</w:t>
      </w:r>
      <w:r>
        <w:t>л</w:t>
      </w:r>
      <w:r>
        <w:t>ляционного суда посещает тюрьмы для подследственных, относ</w:t>
      </w:r>
      <w:r>
        <w:t>я</w:t>
      </w:r>
      <w:r>
        <w:t>щиеся к компетенции апелляционного суда, когда он сочтет это необх</w:t>
      </w:r>
      <w:r>
        <w:t>о</w:t>
      </w:r>
      <w:r>
        <w:t>димым, но не менее одного раза в квартал, и проверяет условия содержания по</w:t>
      </w:r>
      <w:r>
        <w:t>д</w:t>
      </w:r>
      <w:r>
        <w:t>следственных, нах</w:t>
      </w:r>
      <w:r>
        <w:t>о</w:t>
      </w:r>
      <w:r>
        <w:t xml:space="preserve">дящихся в предварительном заключении;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статья D.177 предусматривает, что следственный судья также может п</w:t>
      </w:r>
      <w:r>
        <w:t>о</w:t>
      </w:r>
      <w:r>
        <w:t>сещать тюрьмы для подследственных и встречаться там с подследстве</w:t>
      </w:r>
      <w:r>
        <w:t>н</w:t>
      </w:r>
      <w:r>
        <w:t>ными так часто, как он считает нужным; судья по делам несовершенн</w:t>
      </w:r>
      <w:r>
        <w:t>о</w:t>
      </w:r>
      <w:r>
        <w:t>летних также имеет право посещать тюрьмы для подследственных, при этом он должен п</w:t>
      </w:r>
      <w:r>
        <w:t>о</w:t>
      </w:r>
      <w:r>
        <w:t>сещать тюрьму не менее одного раза в год с целью проверки условий содержания несовершенноле</w:t>
      </w:r>
      <w:r>
        <w:t>т</w:t>
      </w:r>
      <w:r>
        <w:t>них лиц.</w:t>
      </w:r>
    </w:p>
    <w:p w:rsidR="009A2165" w:rsidRDefault="009A2165" w:rsidP="009A2165">
      <w:pPr>
        <w:pStyle w:val="SingleTxtGR"/>
      </w:pPr>
      <w:r>
        <w:t>149.</w:t>
      </w:r>
      <w:r>
        <w:tab/>
        <w:t>Аналогичные положения по вопросам контроля и надзора применяются к зонам ожидания и к местам административного задержания (статья L.553-3 CESEDA), а также к психиатрическим учреждениям (статья L.322-4 Кодекса общественного здравоохранения).</w:t>
      </w:r>
    </w:p>
    <w:p w:rsidR="009A2165" w:rsidRDefault="009A2165" w:rsidP="009A2165">
      <w:pPr>
        <w:pStyle w:val="SingleTxtGR"/>
      </w:pPr>
      <w:r>
        <w:t>150.</w:t>
      </w:r>
      <w:r>
        <w:tab/>
        <w:t>Эта задача в области контроля, возложенная на судебные власти, допо</w:t>
      </w:r>
      <w:r>
        <w:t>л</w:t>
      </w:r>
      <w:r>
        <w:t>няется функциями контроля, которыми наделены некоторые национальные и международные организации, занимающиеся вопр</w:t>
      </w:r>
      <w:r>
        <w:t>о</w:t>
      </w:r>
      <w:r>
        <w:t>сами защиты основных прав человека, в частности в условиях лишения свободы.</w:t>
      </w:r>
    </w:p>
    <w:p w:rsidR="009A2165" w:rsidRDefault="009A2165" w:rsidP="009A2165">
      <w:pPr>
        <w:pStyle w:val="SingleTxtGR"/>
      </w:pPr>
      <w:r>
        <w:t>151.</w:t>
      </w:r>
      <w:r>
        <w:tab/>
        <w:t>Защитник прав человека – это независимое государственное должностное лицо, наделенное вес</w:t>
      </w:r>
      <w:r>
        <w:t>ь</w:t>
      </w:r>
      <w:r>
        <w:t>ма широким мандатом. Он выполняет функции и задачи, которые прежде возлагались на посредника Республики, уполномоченного по правам ребенка, Верховный орган по борьбе против дискриминации и за равн</w:t>
      </w:r>
      <w:r>
        <w:t>о</w:t>
      </w:r>
      <w:r>
        <w:t>правие (HALDE) и Национальную комиссию по деонтологии безопасности (CNDS). Что касае</w:t>
      </w:r>
      <w:r>
        <w:t>т</w:t>
      </w:r>
      <w:r>
        <w:t>ся последней функции, то к защитнику прав человека может обратиться любое лицо, которое считает, что оно является жертвой или свид</w:t>
      </w:r>
      <w:r>
        <w:t>е</w:t>
      </w:r>
      <w:r>
        <w:t>телем неправомерных или наказуемых действий со стороны сотрудников прав</w:t>
      </w:r>
      <w:r>
        <w:t>о</w:t>
      </w:r>
      <w:r>
        <w:t>охранительных органов в самом широком смысле слова (полицейских, жанда</w:t>
      </w:r>
      <w:r>
        <w:t>р</w:t>
      </w:r>
      <w:r>
        <w:t>мов, сотру</w:t>
      </w:r>
      <w:r>
        <w:t>д</w:t>
      </w:r>
      <w:r>
        <w:t>ников пенитенциарной администрации, охранников и т.д.).</w:t>
      </w:r>
    </w:p>
    <w:p w:rsidR="009A2165" w:rsidRDefault="009A2165" w:rsidP="009A2165">
      <w:pPr>
        <w:pStyle w:val="SingleTxtGR"/>
      </w:pPr>
      <w:r>
        <w:t>152.</w:t>
      </w:r>
      <w:r>
        <w:tab/>
        <w:t>На региональном уровне аналогичную роль играет Комиссар Совета Е</w:t>
      </w:r>
      <w:r>
        <w:t>в</w:t>
      </w:r>
      <w:r>
        <w:t>ропы по правам человека, должность которого была учреждена в 1999 году С</w:t>
      </w:r>
      <w:r>
        <w:t>о</w:t>
      </w:r>
      <w:r>
        <w:t>ветом Европы в качестве несудебного, независимого и беспристрастного инст</w:t>
      </w:r>
      <w:r>
        <w:t>и</w:t>
      </w:r>
      <w:r>
        <w:t>тута. Он призван содействовать информационно-просветительской деятельн</w:t>
      </w:r>
      <w:r>
        <w:t>о</w:t>
      </w:r>
      <w:r>
        <w:t>сти в области прав человека и уважению прав человека в 47 государствах – чл</w:t>
      </w:r>
      <w:r>
        <w:t>е</w:t>
      </w:r>
      <w:r>
        <w:t>нах Совета Европы. При исполнении своих служебных обязанностей он может посещать учреждения, в которых могут стоять вопросы по правам человека (тюрьмы, психиатрические больницы, приюты для жертв насилия в семье, л</w:t>
      </w:r>
      <w:r>
        <w:t>а</w:t>
      </w:r>
      <w:r>
        <w:t>геря беженцев, центры административного задержания...). Государства-члены, которые он посещает, обязуются оказывать ему содействие в организации пер</w:t>
      </w:r>
      <w:r>
        <w:t>е</w:t>
      </w:r>
      <w:r>
        <w:t>движения по стране и соответствующих встреч и предоставлять всю запраш</w:t>
      </w:r>
      <w:r>
        <w:t>и</w:t>
      </w:r>
      <w:r>
        <w:t xml:space="preserve">ваемую им информацию. </w:t>
      </w:r>
    </w:p>
    <w:p w:rsidR="009A2165" w:rsidRDefault="009A2165" w:rsidP="009A2165">
      <w:pPr>
        <w:pStyle w:val="SingleTxtGR"/>
      </w:pPr>
      <w:r>
        <w:t>153.</w:t>
      </w:r>
      <w:r>
        <w:tab/>
        <w:t>Что касается конкретно защиты лиц, лишенных свободы, то с этой целью законом от 30 октября 2007 года была учреждена должность Генерального ко</w:t>
      </w:r>
      <w:r>
        <w:t>н</w:t>
      </w:r>
      <w:r>
        <w:t>тролера мест лишения свободы в качестве французского "национального пр</w:t>
      </w:r>
      <w:r>
        <w:t>е</w:t>
      </w:r>
      <w:r>
        <w:t>вентивного механизма" (NP</w:t>
      </w:r>
      <w:r w:rsidR="007164F2">
        <w:t>M</w:t>
      </w:r>
      <w:r>
        <w:t>) по смыслу статьи 17 Факультативного пр</w:t>
      </w:r>
      <w:r>
        <w:t>о</w:t>
      </w:r>
      <w:r>
        <w:t>токола к Конвенции против пыток и других жестоких, бесчеловечных или унижающих достоинство видов обращения и наказания. На него возлагается функция ко</w:t>
      </w:r>
      <w:r>
        <w:t>н</w:t>
      </w:r>
      <w:r>
        <w:t>троля за условиями содержания и перевода лиц, лишенных свободы, и собл</w:t>
      </w:r>
      <w:r>
        <w:t>ю</w:t>
      </w:r>
      <w:r>
        <w:t>дения их основных прав. Он имеет право посещать в любое время л</w:t>
      </w:r>
      <w:r>
        <w:t>ю</w:t>
      </w:r>
      <w:r>
        <w:t>бое место лишения свободы и беседовать конфиденциально с лицами, которые считают необходимым, чтобы их выслушали. Любое физическое лицо, а также любое юридическое лицо (ассоциация, НПО и т.д.), задача которого состоит в обесп</w:t>
      </w:r>
      <w:r>
        <w:t>е</w:t>
      </w:r>
      <w:r>
        <w:t>чении соблюдения основных прав человека, может сообщить Ген</w:t>
      </w:r>
      <w:r>
        <w:t>е</w:t>
      </w:r>
      <w:r>
        <w:t>ральному контролеру о фактах или ситуациях, представляющих собой нарушение осно</w:t>
      </w:r>
      <w:r>
        <w:t>в</w:t>
      </w:r>
      <w:r>
        <w:t>ных прав содержащегося под стражей лица. После проведения расследования Генеральный контролер направляет свои замечания в компетентный орган, к</w:t>
      </w:r>
      <w:r>
        <w:t>о</w:t>
      </w:r>
      <w:r>
        <w:t>торый должен ответить на них в течение определенного срока. Он должен д</w:t>
      </w:r>
      <w:r>
        <w:t>о</w:t>
      </w:r>
      <w:r>
        <w:t>водить до сведения прокурора Республики об уголовных правонарушениях, о которых ему стало известно, а также может обращаться в компетентный дисц</w:t>
      </w:r>
      <w:r>
        <w:t>и</w:t>
      </w:r>
      <w:r>
        <w:t xml:space="preserve">плинарный орган. Он дает заключения, рекомендации и вносит предложения по вопросам законодательных или нормативных изменений. </w:t>
      </w:r>
    </w:p>
    <w:p w:rsidR="009A2165" w:rsidRDefault="009A2165" w:rsidP="009A2165">
      <w:pPr>
        <w:pStyle w:val="SingleTxtGR"/>
      </w:pPr>
      <w:r>
        <w:t>154.</w:t>
      </w:r>
      <w:r>
        <w:tab/>
        <w:t>Подобными полномочиями и идентичным мандатом наделены два других механизма по пред</w:t>
      </w:r>
      <w:r>
        <w:t>у</w:t>
      </w:r>
      <w:r>
        <w:t>преждению пыток: на уровне Организации Объединенных Наций – Подкомитет по предупреждению пыток (ППП) и на уровне Совета Е</w:t>
      </w:r>
      <w:r>
        <w:t>в</w:t>
      </w:r>
      <w:r>
        <w:t>ропы – Европейск</w:t>
      </w:r>
      <w:r w:rsidR="007164F2">
        <w:t>и</w:t>
      </w:r>
      <w:r>
        <w:t>й комитет по предупреждению пыток (КПП). С момента создания Европейского комитета его члены 11 раз посетили Францию.</w:t>
      </w:r>
    </w:p>
    <w:p w:rsidR="009A2165" w:rsidRDefault="009A2165" w:rsidP="009A2165">
      <w:pPr>
        <w:pStyle w:val="H23GR"/>
      </w:pPr>
      <w:r>
        <w:tab/>
      </w:r>
      <w:r>
        <w:tab/>
        <w:t xml:space="preserve">О праве на обращение в суд, предусмотренном в пункте 2 </w:t>
      </w:r>
      <w:proofErr w:type="spellStart"/>
      <w:r>
        <w:t>f</w:t>
      </w:r>
      <w:proofErr w:type="spellEnd"/>
      <w:r>
        <w:t>) статьи 17</w:t>
      </w:r>
    </w:p>
    <w:p w:rsidR="009A2165" w:rsidRDefault="009A2165" w:rsidP="009A2165">
      <w:pPr>
        <w:pStyle w:val="SingleTxtGR"/>
      </w:pPr>
      <w:r>
        <w:t>155.</w:t>
      </w:r>
      <w:r>
        <w:tab/>
        <w:t>Кроме средств правовой защиты, имеющихся на основании закона в ра</w:t>
      </w:r>
      <w:r>
        <w:t>с</w:t>
      </w:r>
      <w:r>
        <w:t>поряжении лица, лише</w:t>
      </w:r>
      <w:r>
        <w:t>н</w:t>
      </w:r>
      <w:r>
        <w:t xml:space="preserve">ного свободы, пункт 2 </w:t>
      </w:r>
      <w:proofErr w:type="spellStart"/>
      <w:r>
        <w:t>f</w:t>
      </w:r>
      <w:proofErr w:type="spellEnd"/>
      <w:r>
        <w:t>) статьи 17 предусматривает, что любое лицо, имеющее законный интерес, имеет право обращаться в суд в том случае, если лицо, ставшее жертвой насильственного исчезновения, окажется, по определению, вне защиты закона и не имеет возможности воспользоваться этим правом, пр</w:t>
      </w:r>
      <w:r>
        <w:t>е</w:t>
      </w:r>
      <w:r>
        <w:t xml:space="preserve">дусмотренным законом. </w:t>
      </w:r>
    </w:p>
    <w:p w:rsidR="009A2165" w:rsidRDefault="009A2165" w:rsidP="009A2165">
      <w:pPr>
        <w:pStyle w:val="SingleTxtGR"/>
      </w:pPr>
      <w:r>
        <w:t>156.</w:t>
      </w:r>
      <w:r>
        <w:tab/>
        <w:t>Предположительно это средство правовой защиты может осуществляться только в случае незаконного лишения свободы. Из этого следует, что ее целью является не выносить заключение о законн</w:t>
      </w:r>
      <w:r>
        <w:t>о</w:t>
      </w:r>
      <w:r>
        <w:t>сти данного лишения свободы – оно законным не может быть, – а указать именно на его незаконный характер, дать возможность любыми средствами оперативно выявить и задержать преступн</w:t>
      </w:r>
      <w:r>
        <w:t>и</w:t>
      </w:r>
      <w:r>
        <w:t>ков и освоб</w:t>
      </w:r>
      <w:r>
        <w:t>о</w:t>
      </w:r>
      <w:r>
        <w:t xml:space="preserve">дить жертву из рук этих преступников. </w:t>
      </w:r>
    </w:p>
    <w:p w:rsidR="009A2165" w:rsidRDefault="009A2165" w:rsidP="009A2165">
      <w:pPr>
        <w:pStyle w:val="SingleTxtGR"/>
      </w:pPr>
      <w:r>
        <w:t>157.</w:t>
      </w:r>
      <w:r>
        <w:tab/>
        <w:t>Понимаемое таким образом, это средство правовой защиты имеет аналог во внутреннем законодательстве Франции, который дает возможность любому лицу, располагающему сведениями, позволяющими подозревать о совершении преступления насильственного исчезновения, обратиться либо с жал</w:t>
      </w:r>
      <w:r>
        <w:t>о</w:t>
      </w:r>
      <w:r>
        <w:t>бой к прокурору Республики, либо с жалобой с предъявлением гражданского иска к следственному с</w:t>
      </w:r>
      <w:r>
        <w:t>у</w:t>
      </w:r>
      <w:r>
        <w:t>дье, и таким образом начать судебное расследование, в рамках которого судебный орган имеет самые широкие полномочия, как было сказано выше в комментарии к статье 12 Конвенции.</w:t>
      </w:r>
    </w:p>
    <w:p w:rsidR="009A2165" w:rsidRDefault="009A2165" w:rsidP="009A2165">
      <w:pPr>
        <w:pStyle w:val="H1GR"/>
      </w:pPr>
      <w:r>
        <w:tab/>
      </w:r>
      <w:r>
        <w:tab/>
        <w:t>Статья 18</w:t>
      </w:r>
      <w:r>
        <w:br/>
        <w:t xml:space="preserve">Информация о лице, лишенном свободы </w:t>
      </w:r>
    </w:p>
    <w:p w:rsidR="009A2165" w:rsidRDefault="009A2165" w:rsidP="009A2165">
      <w:pPr>
        <w:pStyle w:val="SingleTxtGR"/>
      </w:pPr>
      <w:r>
        <w:t>158.</w:t>
      </w:r>
      <w:r>
        <w:tab/>
        <w:t>Как сказано выше в комментарии к статье 17 Конвенции, любое заде</w:t>
      </w:r>
      <w:r>
        <w:t>р</w:t>
      </w:r>
      <w:r>
        <w:t>жанное лицо информируется о том, что оно имеет, в частности, право потреб</w:t>
      </w:r>
      <w:r>
        <w:t>о</w:t>
      </w:r>
      <w:r>
        <w:t>вать уведомить о своем задержании одного из родственников и своего работ</w:t>
      </w:r>
      <w:r>
        <w:t>о</w:t>
      </w:r>
      <w:r>
        <w:t>дателя в соответствии со статьей 63-2 УПК.</w:t>
      </w:r>
    </w:p>
    <w:p w:rsidR="009A2165" w:rsidRDefault="009A2165" w:rsidP="009A2165">
      <w:pPr>
        <w:pStyle w:val="SingleTxtGR"/>
      </w:pPr>
      <w:r>
        <w:t>159.</w:t>
      </w:r>
      <w:r>
        <w:tab/>
        <w:t>Кроме того, любое лицо, предварительно заключенное под стражу, при определенных условиях может иметь свидания с посетителями и во всех случ</w:t>
      </w:r>
      <w:r>
        <w:t>а</w:t>
      </w:r>
      <w:r>
        <w:t>ях по истечении одного месяца судья может отказать в выдаче разрешения на посещение только на основании письменного обоснованного  решения, к</w:t>
      </w:r>
      <w:r>
        <w:t>о</w:t>
      </w:r>
      <w:r>
        <w:t xml:space="preserve">торое может быть обжаловано. </w:t>
      </w:r>
    </w:p>
    <w:p w:rsidR="009A2165" w:rsidRDefault="009A2165" w:rsidP="009A2165">
      <w:pPr>
        <w:pStyle w:val="SingleTxtGR"/>
      </w:pPr>
      <w:r>
        <w:t>160.</w:t>
      </w:r>
      <w:r>
        <w:tab/>
        <w:t>Кроме того, никоим образом не ограничивается право на общение, пр</w:t>
      </w:r>
      <w:r>
        <w:t>и</w:t>
      </w:r>
      <w:r>
        <w:t>знанное за лицами, содержащимися в зоне ожидания, подвергнутыми админ</w:t>
      </w:r>
      <w:r>
        <w:t>и</w:t>
      </w:r>
      <w:r>
        <w:t>стративному задержанию или подлежащими помещению в психиатрическое у</w:t>
      </w:r>
      <w:r>
        <w:t>ч</w:t>
      </w:r>
      <w:r>
        <w:t>реждение.</w:t>
      </w:r>
    </w:p>
    <w:p w:rsidR="009A2165" w:rsidRDefault="009A2165" w:rsidP="009A2165">
      <w:pPr>
        <w:pStyle w:val="SingleTxtGR"/>
      </w:pPr>
      <w:r>
        <w:t>161.</w:t>
      </w:r>
      <w:r>
        <w:tab/>
        <w:t>В соответствии с этими условиями французское законодательство гара</w:t>
      </w:r>
      <w:r>
        <w:t>н</w:t>
      </w:r>
      <w:r>
        <w:t>тирует при любых обстоятельствах право на передачу информации родственн</w:t>
      </w:r>
      <w:r>
        <w:t>и</w:t>
      </w:r>
      <w:r>
        <w:t>кам лица, лишенного свободы, но оставляет осуществление этого права на у</w:t>
      </w:r>
      <w:r>
        <w:t>с</w:t>
      </w:r>
      <w:r>
        <w:t>мотрение этого лица, которому также должно быть гарантировано уваж</w:t>
      </w:r>
      <w:r>
        <w:t>е</w:t>
      </w:r>
      <w:r>
        <w:t>ние личной жизни.</w:t>
      </w:r>
    </w:p>
    <w:p w:rsidR="009A2165" w:rsidRDefault="009A2165" w:rsidP="009A2165">
      <w:pPr>
        <w:pStyle w:val="SingleTxtGR"/>
      </w:pPr>
      <w:r>
        <w:t>162.</w:t>
      </w:r>
      <w:r>
        <w:tab/>
        <w:t>Когда речь идет о согласовании права на информацию с правом на ли</w:t>
      </w:r>
      <w:r>
        <w:t>ч</w:t>
      </w:r>
      <w:r>
        <w:t>ную жизнь, следует также напомнить о соглашении в области консульской з</w:t>
      </w:r>
      <w:r>
        <w:t>а</w:t>
      </w:r>
      <w:r>
        <w:t>щиты, предусмотренном в Венской конвенции от 24 апреля 1963 года, в ст</w:t>
      </w:r>
      <w:r>
        <w:t>а</w:t>
      </w:r>
      <w:r>
        <w:t>тье 36 которой говорится, что органы государства пребывания должны инфо</w:t>
      </w:r>
      <w:r>
        <w:t>р</w:t>
      </w:r>
      <w:r>
        <w:t>мировать консульские должностные лица только в том случае, если об этом п</w:t>
      </w:r>
      <w:r>
        <w:t>о</w:t>
      </w:r>
      <w:r>
        <w:t>просит лицо, лишенное св</w:t>
      </w:r>
      <w:r>
        <w:t>о</w:t>
      </w:r>
      <w:r>
        <w:t>боды.</w:t>
      </w:r>
    </w:p>
    <w:p w:rsidR="009A2165" w:rsidRDefault="009A2165" w:rsidP="009A2165">
      <w:pPr>
        <w:pStyle w:val="H1GR"/>
      </w:pPr>
      <w:r>
        <w:tab/>
      </w:r>
      <w:r>
        <w:tab/>
        <w:t>Статья 19</w:t>
      </w:r>
      <w:r>
        <w:br/>
        <w:t>Защита личных сведений</w:t>
      </w:r>
    </w:p>
    <w:p w:rsidR="009A2165" w:rsidRDefault="009A2165" w:rsidP="009A2165">
      <w:pPr>
        <w:pStyle w:val="SingleTxtGR"/>
      </w:pPr>
      <w:r>
        <w:t>163.</w:t>
      </w:r>
      <w:r>
        <w:tab/>
        <w:t>Французские власти принимали многочисленные меры для того, чтобы сбор, хранение и испол</w:t>
      </w:r>
      <w:r>
        <w:t>ь</w:t>
      </w:r>
      <w:r>
        <w:t xml:space="preserve">зование персональных данных осуществлялись только в целях розыска исчезнувших лиц и при соблюдении прав человека, основных свобод и человеческого достоинства. </w:t>
      </w:r>
    </w:p>
    <w:p w:rsidR="009A2165" w:rsidRDefault="009A2165" w:rsidP="009A2165">
      <w:pPr>
        <w:pStyle w:val="SingleTxtGR"/>
      </w:pPr>
      <w:r>
        <w:t>164.</w:t>
      </w:r>
      <w:r>
        <w:tab/>
        <w:t>Для розыска исчезнувших лиц французские власти используют две карт</w:t>
      </w:r>
      <w:r>
        <w:t>о</w:t>
      </w:r>
      <w:r>
        <w:t>теки, пользование кот</w:t>
      </w:r>
      <w:r>
        <w:t>о</w:t>
      </w:r>
      <w:r>
        <w:t xml:space="preserve">рыми строго регламентировано. </w:t>
      </w:r>
    </w:p>
    <w:p w:rsidR="009A2165" w:rsidRDefault="009A2165" w:rsidP="009A2165">
      <w:pPr>
        <w:pStyle w:val="SingleTxtGR"/>
      </w:pPr>
      <w:r>
        <w:t>165.</w:t>
      </w:r>
      <w:r>
        <w:tab/>
        <w:t>Государственная автоматизированная картотека генетических отпечатков (FNAEG) главным образом предназначена для облегчения идентификации и р</w:t>
      </w:r>
      <w:r>
        <w:t>о</w:t>
      </w:r>
      <w:r>
        <w:t>зыска пропавших без вести лиц по генетическому профилю их родственников по нисходящей или по восходящей линии. Она находится в ведении Министе</w:t>
      </w:r>
      <w:r>
        <w:t>р</w:t>
      </w:r>
      <w:r>
        <w:t>ства внутренних дел и под контролем судьи, являющегося гарантом осущест</w:t>
      </w:r>
      <w:r>
        <w:t>в</w:t>
      </w:r>
      <w:r>
        <w:t>ления прав и свобод личности, которому оказывает содействие комитет в сост</w:t>
      </w:r>
      <w:r>
        <w:t>а</w:t>
      </w:r>
      <w:r>
        <w:t>ве трех членов, назначаемых министром юстиции. Этот судья-референт имеет постоянный доступ к картотеке и к месту, где она находится, и может приказать удалить незаконные записи. Кроме того, данные картотеки могут изменяться или досрочно удаляться (статья 706-54 Уголовно-процессуального кодекса) а</w:t>
      </w:r>
      <w:r>
        <w:t>в</w:t>
      </w:r>
      <w:r>
        <w:t>томатически или по просьбе заинтересованного лица, когда в их сохранении больше нет надобности, исходя из конечной цели картотеки. В случае отказа заинтересованное лицо может обратиться к судье по вопросам освобождения и заключения под стражу, решение которого может быть обжаловано перед пре</w:t>
      </w:r>
      <w:r>
        <w:t>д</w:t>
      </w:r>
      <w:r>
        <w:t>седателем следственной палаты апе</w:t>
      </w:r>
      <w:r>
        <w:t>л</w:t>
      </w:r>
      <w:r>
        <w:t>ляционного суда. Конституционный совет уже имел возможность вынести постановление о том, что Государственная а</w:t>
      </w:r>
      <w:r>
        <w:t>в</w:t>
      </w:r>
      <w:r>
        <w:t>томатизированная картотека генетических отпечатков согласуется с правами и свобод</w:t>
      </w:r>
      <w:r>
        <w:t>а</w:t>
      </w:r>
      <w:r>
        <w:t xml:space="preserve">ми, гарантированными Конституцией (Декрет № 2010-25 QPC от 16 сентября 2010 года). </w:t>
      </w:r>
    </w:p>
    <w:p w:rsidR="009A2165" w:rsidRDefault="009A2165" w:rsidP="009A2165">
      <w:pPr>
        <w:pStyle w:val="SingleTxtGR"/>
      </w:pPr>
      <w:r>
        <w:t>166.</w:t>
      </w:r>
      <w:r>
        <w:tab/>
        <w:t>В картотеку разыскиваемых лиц (FPR) заносятся на национальном уровне все лица, разыскиваемые судебными органами, полицейскими службами и по</w:t>
      </w:r>
      <w:r>
        <w:t>д</w:t>
      </w:r>
      <w:r>
        <w:t>разделениями жандармерии, органами государственной власти или военными властями в рамках своих правовых полномочий</w:t>
      </w:r>
      <w:r w:rsidR="007164F2">
        <w:t>.</w:t>
      </w:r>
      <w:r>
        <w:t xml:space="preserve"> В картотеку заносятся сл</w:t>
      </w:r>
      <w:r>
        <w:t>е</w:t>
      </w:r>
      <w:r>
        <w:t>дующие данные о разыскиваемых лицах: семейное положение, имя и фамилия, пол, гражданство, особые приметы (по возможности прилагается фото) и осн</w:t>
      </w:r>
      <w:r>
        <w:t>о</w:t>
      </w:r>
      <w:r>
        <w:t>вания для розыска. FPR служит для облегчения розыска лиц, проводимого п</w:t>
      </w:r>
      <w:r>
        <w:t>о</w:t>
      </w:r>
      <w:r>
        <w:t>лицейскими службами и подразделениями жандармерии по просьбе судебных, военных или административных органов. Эта картотека находится в ведении Министерства внутренних дел. Данные немедленно удаляются после успешн</w:t>
      </w:r>
      <w:r>
        <w:t>о</w:t>
      </w:r>
      <w:r>
        <w:t>го завершения розыска или после исчезновения основания для их внесения в картотеку. Процедура осуществления права доступа к картотеке и внесения в нее изменений применяется только в отношении информации, связанной с и</w:t>
      </w:r>
      <w:r>
        <w:t>н</w:t>
      </w:r>
      <w:r>
        <w:t>тересами государственной безопасности, обороны или общественной безопа</w:t>
      </w:r>
      <w:r>
        <w:t>с</w:t>
      </w:r>
      <w:r>
        <w:t>ности. Доступ осуществляется с разрешения Национальной комиссии по и</w:t>
      </w:r>
      <w:r>
        <w:t>н</w:t>
      </w:r>
      <w:r>
        <w:t>форматике и свободам, которая назначает магистрата для проведения расслед</w:t>
      </w:r>
      <w:r>
        <w:t>о</w:t>
      </w:r>
      <w:r>
        <w:t>вания и, при необходимости, внесения необходимых изменений. Эта процедура направлена на сохранение конечной цели этих изменений, не лишая при этом заинтересованных лиц их прав. Когда основание для внесения в картотеку кас</w:t>
      </w:r>
      <w:r>
        <w:t>а</w:t>
      </w:r>
      <w:r>
        <w:t>ется пр</w:t>
      </w:r>
      <w:r>
        <w:t>о</w:t>
      </w:r>
      <w:r>
        <w:t>павших без вести лиц, находящихся в розыске по заявлению одного из членов семьи, применяется процедура прямого доступа, т.е. заинтересованное лицо должно обратиться непосредственно в орган, ответственный за ведение картотеки, в данном случае в министерство внутренних дел.</w:t>
      </w:r>
    </w:p>
    <w:p w:rsidR="009A2165" w:rsidRDefault="009A2165" w:rsidP="009A2165">
      <w:pPr>
        <w:pStyle w:val="SingleTxtGR"/>
      </w:pPr>
      <w:r>
        <w:t>167.</w:t>
      </w:r>
      <w:r>
        <w:tab/>
        <w:t>Автоматизированная картотека дактилоскопических отпечатков (FAED) позволяет регистрировать отпечатки, снятые в ходе расследования или следс</w:t>
      </w:r>
      <w:r>
        <w:t>т</w:t>
      </w:r>
      <w:r>
        <w:t>вия с целью установления причин подозрительного или сомнительного исче</w:t>
      </w:r>
      <w:r>
        <w:t>з</w:t>
      </w:r>
      <w:r>
        <w:t>новения лица, предусмотренного статьями 74-1 и 80-4 Уголовно-процессуального кодекса. Внесенные данные хранятся до 25 лет, но их могут удалять раньше, в частности если орган, ответственный за ведение картотеки, получил информацию о смерти или обнаружении исчезнувшего лица.</w:t>
      </w:r>
    </w:p>
    <w:p w:rsidR="009A2165" w:rsidRDefault="009A2165" w:rsidP="009A2165">
      <w:pPr>
        <w:pStyle w:val="SingleTxtGR"/>
      </w:pPr>
      <w:r>
        <w:t>168.</w:t>
      </w:r>
      <w:r>
        <w:tab/>
        <w:t>Эти картотеки действуют на основании положений, предписанных зак</w:t>
      </w:r>
      <w:r>
        <w:t>о</w:t>
      </w:r>
      <w:r>
        <w:t>ном от 6 января 1978 года, о котором говорилось выше. Этот закон строго ре</w:t>
      </w:r>
      <w:r>
        <w:t>г</w:t>
      </w:r>
      <w:r>
        <w:t>ламентирует условия создания и использования таких картотек, что гарантир</w:t>
      </w:r>
      <w:r>
        <w:t>у</w:t>
      </w:r>
      <w:r>
        <w:t>ет соблюдение всех основных прав и свобод. Так, пользоваться этими картот</w:t>
      </w:r>
      <w:r>
        <w:t>е</w:t>
      </w:r>
      <w:r>
        <w:t>ками разрешается только назначенным должностным лицам в рамках их прав</w:t>
      </w:r>
      <w:r>
        <w:t>о</w:t>
      </w:r>
      <w:r>
        <w:t>вых полномочий и искл</w:t>
      </w:r>
      <w:r>
        <w:t>ю</w:t>
      </w:r>
      <w:r>
        <w:t>чительно для выполнения возложенных на них задач. Кроме того, в министерстве внутренних дел и в префектурах были назначены советники по вопросам информатики и свобод (CIL) для осуществления ко</w:t>
      </w:r>
      <w:r>
        <w:t>н</w:t>
      </w:r>
      <w:r>
        <w:t>троля за соблюдением правил пользования картотеками работниками, наход</w:t>
      </w:r>
      <w:r>
        <w:t>я</w:t>
      </w:r>
      <w:r>
        <w:t>щимися у них в подчинении. Кроме того, FNAEG факты просмотра картотеки отслеживаются, что позволяет установить лицо, просматривавшее картотеку, а также дату, время и объект просмотра. Срок хранения данных не должен пр</w:t>
      </w:r>
      <w:r>
        <w:t>е</w:t>
      </w:r>
      <w:r>
        <w:t>вышать срок, необходимый для решения задач, для которых собираются и обр</w:t>
      </w:r>
      <w:r>
        <w:t>а</w:t>
      </w:r>
      <w:r>
        <w:t>батываются эти данные. Для FNAEG срок хранения данных об исчезнувших лицах составляет 40 лет, а для FPR срок хран</w:t>
      </w:r>
      <w:r>
        <w:t>е</w:t>
      </w:r>
      <w:r>
        <w:t xml:space="preserve">ния варьируется в зависимости от основания для внесения данных в картотеку. </w:t>
      </w:r>
    </w:p>
    <w:p w:rsidR="009A2165" w:rsidRDefault="009A2165" w:rsidP="009A2165">
      <w:pPr>
        <w:pStyle w:val="SingleTxtGR"/>
      </w:pPr>
      <w:r>
        <w:t>169.</w:t>
      </w:r>
      <w:r>
        <w:tab/>
        <w:t>Законом от 6 января 1978 года была также создана Национальная коми</w:t>
      </w:r>
      <w:r>
        <w:t>с</w:t>
      </w:r>
      <w:r>
        <w:t>сия по информатике и свободам (CNIL), на которую, в частности, возлагается функция осуществления контроля за соблюдением прав человека и основных свобод в рамках использования и хранения персональных данных. Статус нез</w:t>
      </w:r>
      <w:r>
        <w:t>а</w:t>
      </w:r>
      <w:r>
        <w:t>висимого административного органа наделяет ее правомочиями и полномочи</w:t>
      </w:r>
      <w:r>
        <w:t>я</w:t>
      </w:r>
      <w:r>
        <w:t>ми, позволяющими з</w:t>
      </w:r>
      <w:r>
        <w:t>а</w:t>
      </w:r>
      <w:r>
        <w:t>щищать граждан, осуществляя контроль за тем, чтобы они получали свободный доступ к касающимся их данным, содержащимся в разд</w:t>
      </w:r>
      <w:r>
        <w:t>е</w:t>
      </w:r>
      <w:r>
        <w:t>лах картотеки. Эта комиссия осуществляет контроль за безопасностью инфо</w:t>
      </w:r>
      <w:r>
        <w:t>р</w:t>
      </w:r>
      <w:r>
        <w:t>мационных систем, добиваясь того, чтобы были приняты все меры предост</w:t>
      </w:r>
      <w:r>
        <w:t>о</w:t>
      </w:r>
      <w:r>
        <w:t>рожности и не были допущены искажения данных или передача данных лицам, не имеющим к ним доступа. Кроме того, она имеет право применять санкции в случае нарушения правовых норм. В случае серьезного и прямого нарушения прав и свобод председатель CNIL может обратиться к судье, выносящему реш</w:t>
      </w:r>
      <w:r>
        <w:t>е</w:t>
      </w:r>
      <w:r>
        <w:t xml:space="preserve">ния по срочным вопросам, с ходатайством принять любые срочные меры для защиты этих прав и свобод. </w:t>
      </w:r>
    </w:p>
    <w:p w:rsidR="009A2165" w:rsidRDefault="009A2165" w:rsidP="009A2165">
      <w:pPr>
        <w:pStyle w:val="H1GR"/>
      </w:pPr>
      <w:r>
        <w:tab/>
      </w:r>
      <w:r>
        <w:tab/>
        <w:t>Статья 20</w:t>
      </w:r>
      <w:r>
        <w:br/>
        <w:t>Ограничения права на получение информации</w:t>
      </w:r>
    </w:p>
    <w:p w:rsidR="009A2165" w:rsidRDefault="009A2165" w:rsidP="009A2165">
      <w:pPr>
        <w:pStyle w:val="SingleTxtGR"/>
      </w:pPr>
      <w:r>
        <w:t>170.</w:t>
      </w:r>
      <w:r>
        <w:tab/>
        <w:t>Положения пункта 1 статьи 20 требуют отсылки к сделанным выше ко</w:t>
      </w:r>
      <w:r>
        <w:t>м</w:t>
      </w:r>
      <w:r>
        <w:t>ментариям к статье 18 Конвенции.</w:t>
      </w:r>
    </w:p>
    <w:p w:rsidR="009A2165" w:rsidRDefault="009A2165" w:rsidP="009A2165">
      <w:pPr>
        <w:pStyle w:val="SingleTxtGR"/>
      </w:pPr>
      <w:r>
        <w:t>171.</w:t>
      </w:r>
      <w:r>
        <w:tab/>
        <w:t>При этом право на правовую защиту, предусмотренное в пункте 2 этой же статьи, должно пониматься во французском праве как право, по существу ан</w:t>
      </w:r>
      <w:r>
        <w:t>а</w:t>
      </w:r>
      <w:r>
        <w:t>логичное по своему предмету и своей цели праву на обращение в суд, пред</w:t>
      </w:r>
      <w:r>
        <w:t>у</w:t>
      </w:r>
      <w:r>
        <w:t xml:space="preserve">смотренное пунктом 2 </w:t>
      </w:r>
      <w:proofErr w:type="spellStart"/>
      <w:r>
        <w:t>f</w:t>
      </w:r>
      <w:proofErr w:type="spellEnd"/>
      <w:r>
        <w:t>) статьи 17 Конвенции. Поэтому оно также требует о</w:t>
      </w:r>
      <w:r>
        <w:t>т</w:t>
      </w:r>
      <w:r>
        <w:t>сылки к комментариям к этой статье.</w:t>
      </w:r>
    </w:p>
    <w:p w:rsidR="009A2165" w:rsidRDefault="009A2165" w:rsidP="009A2165">
      <w:pPr>
        <w:pStyle w:val="H1GR"/>
      </w:pPr>
      <w:r>
        <w:tab/>
      </w:r>
      <w:r>
        <w:tab/>
        <w:t>Статья 21</w:t>
      </w:r>
      <w:r>
        <w:br/>
        <w:t>Освобождение</w:t>
      </w:r>
    </w:p>
    <w:p w:rsidR="009A2165" w:rsidRDefault="009A2165" w:rsidP="009A2165">
      <w:pPr>
        <w:pStyle w:val="SingleTxtGR"/>
      </w:pPr>
      <w:r>
        <w:t>172.</w:t>
      </w:r>
      <w:r>
        <w:tab/>
        <w:t>Что касается содержания под стражей лица в одном из пенитенциарных учреждений, пункт 4 статьи D.149 Уголовно-процессуального кодекса прямо предусматривает, что "дата выхода заключенного на свободу, а также, в случае необходимости, постановление или выдержка из закона, которые служат осн</w:t>
      </w:r>
      <w:r>
        <w:t>о</w:t>
      </w:r>
      <w:r>
        <w:t>ванием для освобождения, также должны быть указаны в акте о приеме осу</w:t>
      </w:r>
      <w:r>
        <w:t>ж</w:t>
      </w:r>
      <w:r>
        <w:t>денного в пенитенциарное учреждение", и при этом подчеркивается, что жу</w:t>
      </w:r>
      <w:r>
        <w:t>р</w:t>
      </w:r>
      <w:r>
        <w:t>нал учета заключенных каждого учреждении должен при любых обстоятельс</w:t>
      </w:r>
      <w:r>
        <w:t>т</w:t>
      </w:r>
      <w:r>
        <w:t xml:space="preserve">вах представляться для проверки и согласования различным ответственным должностным лицам судебных органов, а также ответственным должностным лицам административных органов, которые проводят генеральную инспекцию учреждения в соответствии с положениями статьи D.148 УПК. </w:t>
      </w:r>
    </w:p>
    <w:p w:rsidR="009A2165" w:rsidRDefault="009A2165" w:rsidP="009A2165">
      <w:pPr>
        <w:pStyle w:val="SingleTxtGR"/>
      </w:pPr>
      <w:r>
        <w:t>173.</w:t>
      </w:r>
      <w:r>
        <w:tab/>
        <w:t>В случае применения меры пресечения в виде задержания и заключения под стражу, запись об освобождении лица, в отношении которого была прим</w:t>
      </w:r>
      <w:r>
        <w:t>е</w:t>
      </w:r>
      <w:r>
        <w:t>нена такая мера, должна быть обязательно сдел</w:t>
      </w:r>
      <w:r>
        <w:t>а</w:t>
      </w:r>
      <w:r>
        <w:t>на в специальном журнале, по поводу которого в статье 65 Уголовно-процессуального кодекса сказано, что "записи и отметки, предусмотренные в пункте 1 статьи 64, касающиеся даты и времени начала и окончания задержания, продолжительности допросов, пер</w:t>
      </w:r>
      <w:r>
        <w:t>е</w:t>
      </w:r>
      <w:r>
        <w:t>рывов между этими допросами, должны также делаться в специальном журн</w:t>
      </w:r>
      <w:r>
        <w:t>а</w:t>
      </w:r>
      <w:r>
        <w:t>ле, который ведется для этих целей в любом полицейском или жа</w:t>
      </w:r>
      <w:r>
        <w:t>н</w:t>
      </w:r>
      <w:r>
        <w:t>дармском участке, в котором может содержаться задержанное лицо".</w:t>
      </w:r>
    </w:p>
    <w:p w:rsidR="009A2165" w:rsidRDefault="009A2165" w:rsidP="009A2165">
      <w:pPr>
        <w:pStyle w:val="SingleTxtGR"/>
      </w:pPr>
      <w:r>
        <w:t>174.</w:t>
      </w:r>
      <w:r>
        <w:tab/>
        <w:t>В случае применения меры пресечения в виде принудительной госпит</w:t>
      </w:r>
      <w:r>
        <w:t>а</w:t>
      </w:r>
      <w:r>
        <w:t>лизации представитель государства в департаменте может отменить меру пр</w:t>
      </w:r>
      <w:r>
        <w:t>и</w:t>
      </w:r>
      <w:r>
        <w:t>нудительного лечения в психиатрическом учреждении, если об отмене этой м</w:t>
      </w:r>
      <w:r>
        <w:t>е</w:t>
      </w:r>
      <w:r>
        <w:t>ры попросит лечащий врач, и обязан ее отменить, если об этом попросят два психиатра. О любой отмене меры принудительного лечения он в течение суток должен уведомить прокурора Республики при суде большой инстанции, в юрисдикции которого находится лечебное заведение, где лечится это лицо; пр</w:t>
      </w:r>
      <w:r>
        <w:t>о</w:t>
      </w:r>
      <w:r>
        <w:t>курора Республики при суде большой инстанции, в юрисдикции которого нах</w:t>
      </w:r>
      <w:r>
        <w:t>о</w:t>
      </w:r>
      <w:r>
        <w:t>дится обычное место жительства или место пребывания больного; мэра комм</w:t>
      </w:r>
      <w:r>
        <w:t>у</w:t>
      </w:r>
      <w:r>
        <w:t>ны, на территории которой располагается лечебное заведение; мэра коммуны, в которой находится обычное место жител</w:t>
      </w:r>
      <w:r>
        <w:t>ь</w:t>
      </w:r>
      <w:r>
        <w:t>ства или место пребывания больного; департаментскую комиссию по вопросам оказания психиатрической помощи; семью лица, проходящего курс лечения и, в случае необходимости, лицо, на к</w:t>
      </w:r>
      <w:r>
        <w:t>о</w:t>
      </w:r>
      <w:r>
        <w:t>торого во</w:t>
      </w:r>
      <w:r>
        <w:t>з</w:t>
      </w:r>
      <w:r>
        <w:t xml:space="preserve">лагается правовая защита данного лица. </w:t>
      </w:r>
    </w:p>
    <w:p w:rsidR="009A2165" w:rsidRDefault="009A2165" w:rsidP="009A2165">
      <w:pPr>
        <w:pStyle w:val="SingleTxtGR"/>
      </w:pPr>
      <w:r>
        <w:t>175.</w:t>
      </w:r>
      <w:r>
        <w:tab/>
        <w:t>Если отмена меры принудительного лечения в психиатрическом учре</w:t>
      </w:r>
      <w:r>
        <w:t>ж</w:t>
      </w:r>
      <w:r>
        <w:t>дении делается по распоряжению директора лечебного заведения, он уведомл</w:t>
      </w:r>
      <w:r>
        <w:t>я</w:t>
      </w:r>
      <w:r>
        <w:t>ет об этом в течение суток представителя государства в департаменте, департ</w:t>
      </w:r>
      <w:r>
        <w:t>а</w:t>
      </w:r>
      <w:r>
        <w:t>ментскую комиссию по вопросам оказания психиатрической помощи, прокур</w:t>
      </w:r>
      <w:r>
        <w:t>о</w:t>
      </w:r>
      <w:r>
        <w:t>ров Республики и лицо которое обратилось с просьбой о проведении курса л</w:t>
      </w:r>
      <w:r>
        <w:t>е</w:t>
      </w:r>
      <w:r>
        <w:t>чения.</w:t>
      </w:r>
    </w:p>
    <w:p w:rsidR="009A2165" w:rsidRDefault="009A2165" w:rsidP="009A2165">
      <w:pPr>
        <w:pStyle w:val="H1GR"/>
      </w:pPr>
      <w:r>
        <w:tab/>
      </w:r>
      <w:r>
        <w:tab/>
        <w:t>Статья 22</w:t>
      </w:r>
      <w:r>
        <w:br/>
        <w:t xml:space="preserve">Наказания за воспрепятствование использованию средств правовой защиты и отказ в предоставлении информации </w:t>
      </w:r>
    </w:p>
    <w:p w:rsidR="009A2165" w:rsidRDefault="009A2165" w:rsidP="009A2165">
      <w:pPr>
        <w:pStyle w:val="SingleTxtGR"/>
      </w:pPr>
      <w:r>
        <w:t>176.</w:t>
      </w:r>
      <w:r>
        <w:tab/>
        <w:t>Как отмечалось выше в комментарии, посвященном выполнению ст</w:t>
      </w:r>
      <w:r>
        <w:t>а</w:t>
      </w:r>
      <w:r>
        <w:t xml:space="preserve">тьи 12 Конвенции, любая попытка воспрепятствовать отправлению правосудия преследуется по закону. </w:t>
      </w:r>
    </w:p>
    <w:p w:rsidR="009A2165" w:rsidRDefault="009A2165" w:rsidP="009A2165">
      <w:pPr>
        <w:pStyle w:val="SingleTxtGR"/>
      </w:pPr>
      <w:r>
        <w:t>177.</w:t>
      </w:r>
      <w:r>
        <w:tab/>
        <w:t>Кроме того, предположения о ненадлежащем ведении журналов учета лиц, лишенных свободы, или об отказе в предоставлении информации о пол</w:t>
      </w:r>
      <w:r>
        <w:t>о</w:t>
      </w:r>
      <w:r>
        <w:t>жении лиц, лишенных свободы, могут, в зависимости от причин, приведших к этому ненадлежащему ведению или к этому отказу, повлечь за собой уг</w:t>
      </w:r>
      <w:r>
        <w:t>о</w:t>
      </w:r>
      <w:r>
        <w:t>ловные санкции, дисциплинарные санкции и даже ответственность государства, а та</w:t>
      </w:r>
      <w:r>
        <w:t>к</w:t>
      </w:r>
      <w:r>
        <w:t>же ответстве</w:t>
      </w:r>
      <w:r>
        <w:t>н</w:t>
      </w:r>
      <w:r>
        <w:t>ность одного или нескольких соответствующих работников.</w:t>
      </w:r>
    </w:p>
    <w:p w:rsidR="009A2165" w:rsidRDefault="009A2165" w:rsidP="009A2165">
      <w:pPr>
        <w:pStyle w:val="H1GR"/>
      </w:pPr>
      <w:r>
        <w:tab/>
      </w:r>
      <w:r>
        <w:tab/>
        <w:t>Статья 23</w:t>
      </w:r>
      <w:r>
        <w:br/>
        <w:t>Профессиональная подготовка</w:t>
      </w:r>
    </w:p>
    <w:p w:rsidR="009A2165" w:rsidRDefault="009A2165" w:rsidP="009A2165">
      <w:pPr>
        <w:pStyle w:val="SingleTxtGR"/>
      </w:pPr>
      <w:r>
        <w:t>178.</w:t>
      </w:r>
      <w:r>
        <w:tab/>
        <w:t>Франция стремится проводить работу с сотрудниками правоохранител</w:t>
      </w:r>
      <w:r>
        <w:t>ь</w:t>
      </w:r>
      <w:r>
        <w:t>ных органов по подготовке в области прав человека с целью недопущения н</w:t>
      </w:r>
      <w:r>
        <w:t>а</w:t>
      </w:r>
      <w:r>
        <w:t>рушений прав арестованных или задержанных лиц.</w:t>
      </w:r>
    </w:p>
    <w:p w:rsidR="009A2165" w:rsidRDefault="009A2165" w:rsidP="009A2165">
      <w:pPr>
        <w:pStyle w:val="SingleTxtGR"/>
      </w:pPr>
      <w:r>
        <w:t>179.</w:t>
      </w:r>
      <w:r>
        <w:tab/>
        <w:t>Эта работа проводилась со всеми сотрудниками полиции и жандармерии, независимо от их званий или принадлежности к тому или иному составу. Н</w:t>
      </w:r>
      <w:r>
        <w:t>а</w:t>
      </w:r>
      <w:r>
        <w:t>пример, начальная подготовка курсантов полицейских училищ затрагивает пр</w:t>
      </w:r>
      <w:r>
        <w:t>а</w:t>
      </w:r>
      <w:r>
        <w:t>ва человека в рамках преподавания профессиональной этики, гражданских св</w:t>
      </w:r>
      <w:r>
        <w:t>о</w:t>
      </w:r>
      <w:r>
        <w:t>бод и основных прав человека. При проведении практических занятий по в</w:t>
      </w:r>
      <w:r>
        <w:t>о</w:t>
      </w:r>
      <w:r>
        <w:t>просам, связанным с приемом населения и проверкой личности, основной упор делается на поведение и отношение полицейских в зависимости от категорий лиц, с которыми им приходится иметь дело (потерпевшие, свидетели, правон</w:t>
      </w:r>
      <w:r>
        <w:t>а</w:t>
      </w:r>
      <w:r>
        <w:t>рушители). Лейтенанты полиции изучают программу, включающую два уче</w:t>
      </w:r>
      <w:r>
        <w:t>б</w:t>
      </w:r>
      <w:r>
        <w:t>ных модуля, кот</w:t>
      </w:r>
      <w:r>
        <w:t>о</w:t>
      </w:r>
      <w:r>
        <w:t>рые соответственно называются "общая этика, сознательность, профессиональная этика, психология" и "гражданские свободы и основные пр</w:t>
      </w:r>
      <w:r>
        <w:t>а</w:t>
      </w:r>
      <w:r>
        <w:t>ва человека". Программа подготовки комиссаров полиции включает изучение Европейской конвенции по предупреждению пыток и бесчеловечного или ун</w:t>
      </w:r>
      <w:r>
        <w:t>и</w:t>
      </w:r>
      <w:r>
        <w:t>жающего достоинство обращения или наказания, а также основных прав чел</w:t>
      </w:r>
      <w:r>
        <w:t>о</w:t>
      </w:r>
      <w:r>
        <w:t>века. При подготовке всего личного состава жандармерии в области общей или профессиональной этики главное внимание уделяется вопросам защиты и с</w:t>
      </w:r>
      <w:r>
        <w:t>о</w:t>
      </w:r>
      <w:r>
        <w:t>блюдения прав человека.</w:t>
      </w:r>
    </w:p>
    <w:p w:rsidR="009A2165" w:rsidRDefault="009A2165" w:rsidP="009A2165">
      <w:pPr>
        <w:pStyle w:val="SingleTxtGR"/>
      </w:pPr>
      <w:r>
        <w:t>180.</w:t>
      </w:r>
      <w:r>
        <w:tab/>
        <w:t>Начальники центров административного задержания проходят специал</w:t>
      </w:r>
      <w:r>
        <w:t>ь</w:t>
      </w:r>
      <w:r>
        <w:t>ный курс подготовки в области регламентации задержания иностранных гра</w:t>
      </w:r>
      <w:r>
        <w:t>ж</w:t>
      </w:r>
      <w:r>
        <w:t>дан, находящихся в стране на незаконном положении, и судебных и админис</w:t>
      </w:r>
      <w:r>
        <w:t>т</w:t>
      </w:r>
      <w:r>
        <w:t>ративных процедур, связанных с задержанием, а также соблюдения основных прав задержанных лиц.</w:t>
      </w:r>
    </w:p>
    <w:p w:rsidR="009A2165" w:rsidRDefault="009A2165" w:rsidP="009A2165">
      <w:pPr>
        <w:pStyle w:val="SingleTxtGR"/>
      </w:pPr>
      <w:r>
        <w:t>181.</w:t>
      </w:r>
      <w:r>
        <w:tab/>
        <w:t>Генеральный контролер мест лишения свободы принимает участие в профессиональной подготовке в области основных прав лиц, лишенных своб</w:t>
      </w:r>
      <w:r>
        <w:t>о</w:t>
      </w:r>
      <w:r>
        <w:t>ды, ежегодно выступая с докладами в школах по подготовке государственных должностных лиц (Национальная школа пенитенциарной администрации, Н</w:t>
      </w:r>
      <w:r>
        <w:t>а</w:t>
      </w:r>
      <w:r>
        <w:t>циональная школа администрации, Национальная школа магистратуры, Высшая национальная школа полиции, Школа офицеров национальной жандармерии).</w:t>
      </w:r>
    </w:p>
    <w:p w:rsidR="00FC279D" w:rsidRDefault="009A2165" w:rsidP="009A2165">
      <w:pPr>
        <w:pStyle w:val="SingleTxtGR"/>
      </w:pPr>
      <w:r>
        <w:t>182.</w:t>
      </w:r>
      <w:r>
        <w:tab/>
        <w:t>Положения Конвенции, естественно, должны входить в число основных норм, касающихся подготовки государственных должностных лиц, по мере их обновления в целях включения норм, принятых в последнее время</w:t>
      </w:r>
      <w:r w:rsidR="00FC279D">
        <w:t>.</w:t>
      </w:r>
    </w:p>
    <w:p w:rsidR="009A2165" w:rsidRDefault="009A2165" w:rsidP="009A2165">
      <w:pPr>
        <w:pStyle w:val="SingleTxtGR"/>
      </w:pPr>
      <w:r>
        <w:t>183.</w:t>
      </w:r>
      <w:r>
        <w:tab/>
        <w:t>Кроме того, максимально широкому распространению Конвенции сп</w:t>
      </w:r>
      <w:r>
        <w:t>о</w:t>
      </w:r>
      <w:r>
        <w:t>собствует проведение периодических мероприятий, таких как международная конфере</w:t>
      </w:r>
      <w:r>
        <w:t>н</w:t>
      </w:r>
      <w:r>
        <w:t>ция в Париже в мае 2012 года по вопросу о главных задачах в деле всеобщего и эффективного осуществления Международной конвенции для з</w:t>
      </w:r>
      <w:r>
        <w:t>а</w:t>
      </w:r>
      <w:r>
        <w:t>щиты всех лиц от насильственных исчезновений, форум в Маниле в мае 2011 года под названием "Подписание и ратификация Международной конве</w:t>
      </w:r>
      <w:r>
        <w:t>н</w:t>
      </w:r>
      <w:r>
        <w:t>ции для защиты всех лиц от насильственных исчезновений – императивное требование", или организованная в Париже в октябре 2010 года Неделя жертв насильственных исчезновений, которая была посвящена проведению информ</w:t>
      </w:r>
      <w:r>
        <w:t>а</w:t>
      </w:r>
      <w:r>
        <w:t xml:space="preserve">ционно-пропагандистских мероприятий и созданию сети заинтересованных сторон. </w:t>
      </w:r>
    </w:p>
    <w:p w:rsidR="009A2165" w:rsidRDefault="009A2165" w:rsidP="009A2165">
      <w:pPr>
        <w:pStyle w:val="H1GR"/>
      </w:pPr>
      <w:r>
        <w:tab/>
      </w:r>
      <w:r>
        <w:tab/>
        <w:t>Статья 24</w:t>
      </w:r>
      <w:r>
        <w:br/>
        <w:t>Права жертв</w:t>
      </w:r>
    </w:p>
    <w:p w:rsidR="009A2165" w:rsidRDefault="009A2165" w:rsidP="009A2165">
      <w:pPr>
        <w:pStyle w:val="SingleTxtGR"/>
      </w:pPr>
      <w:r>
        <w:t>184.</w:t>
      </w:r>
      <w:r>
        <w:tab/>
        <w:t>Как понятие "жертва" по смыслу статьи 24 Конвенции, так и права, пр</w:t>
      </w:r>
      <w:r>
        <w:t>и</w:t>
      </w:r>
      <w:r>
        <w:t>знаваемые за жертвой в этой статье, полностью гарантированы французским законодательством, так что нет необходимости вносить в него какие-либо изм</w:t>
      </w:r>
      <w:r>
        <w:t>е</w:t>
      </w:r>
      <w:r>
        <w:t>нения путем введения особых положений.</w:t>
      </w:r>
    </w:p>
    <w:p w:rsidR="009A2165" w:rsidRDefault="009A2165" w:rsidP="009A2165">
      <w:pPr>
        <w:pStyle w:val="SingleTxtGR"/>
      </w:pPr>
      <w:r>
        <w:t>185.</w:t>
      </w:r>
      <w:r>
        <w:tab/>
        <w:t>Действительно, в статье 2 Уголовно-процессуального кодекса указывае</w:t>
      </w:r>
      <w:r>
        <w:t>т</w:t>
      </w:r>
      <w:r>
        <w:t>ся, что "право на предъявление гражданского иска о возмещении ущерба, пр</w:t>
      </w:r>
      <w:r>
        <w:t>и</w:t>
      </w:r>
      <w:r>
        <w:t>чиненного преступлением, проступком или нарушением, принадлежит всем л</w:t>
      </w:r>
      <w:r>
        <w:t>и</w:t>
      </w:r>
      <w:r>
        <w:t>цам, которые непосредственно понесли ущерб от нарушения", и при этом отм</w:t>
      </w:r>
      <w:r>
        <w:t>е</w:t>
      </w:r>
      <w:r>
        <w:t>чается, что французское уголовно-процессуальное право позволяет гражда</w:t>
      </w:r>
      <w:r>
        <w:t>н</w:t>
      </w:r>
      <w:r>
        <w:t>скому истцу выступать в уголовном процессе при наличии условий, дающих возможность истцу, таким образом, знать правду об обстоятельствах насильс</w:t>
      </w:r>
      <w:r>
        <w:t>т</w:t>
      </w:r>
      <w:r>
        <w:t>венных исчезновений, которые должны быть известны уголовному суду. К эт</w:t>
      </w:r>
      <w:r>
        <w:t>о</w:t>
      </w:r>
      <w:r>
        <w:t>му следует также добавить положения вступительной статьи Уголовно-процессуального кодекса, в соответствии с которой "судебная власть принимает надлежащие меры для информирования и обеспечения прав жертв в любом уг</w:t>
      </w:r>
      <w:r>
        <w:t>о</w:t>
      </w:r>
      <w:r>
        <w:t>ловном процессе".</w:t>
      </w:r>
    </w:p>
    <w:p w:rsidR="009A2165" w:rsidRDefault="009A2165" w:rsidP="009A2165">
      <w:pPr>
        <w:pStyle w:val="SingleTxtGR"/>
      </w:pPr>
      <w:r>
        <w:t>186.</w:t>
      </w:r>
      <w:r>
        <w:tab/>
        <w:t>Кроме того, право на возмещение ущерба жертве гарантируется дважды: с одной стороны, предоставлением жертве возможности потребовать возмещ</w:t>
      </w:r>
      <w:r>
        <w:t>е</w:t>
      </w:r>
      <w:r>
        <w:t>ния ущерба во время уголовного процесса и, с другой стороны, возможностью привлечь к ответственности государство в административном суде за против</w:t>
      </w:r>
      <w:r>
        <w:t>о</w:t>
      </w:r>
      <w:r>
        <w:t>законные действия, совершенные "представителями государства или же лицами или группами лиц, действующими с разрешения, при поддержке или с согласия государства", пользуясь определением, содержащимся в статье 2 Конвенции.</w:t>
      </w:r>
    </w:p>
    <w:p w:rsidR="009A2165" w:rsidRDefault="009A2165" w:rsidP="009A2165">
      <w:pPr>
        <w:pStyle w:val="SingleTxtGR"/>
      </w:pPr>
      <w:r>
        <w:t>187.</w:t>
      </w:r>
      <w:r>
        <w:tab/>
        <w:t>Тем не менее на сегодняшний день эти положения еще не применялись, поскольку ни в одном французском суде, ни в суде общей юрисдикции, ни в а</w:t>
      </w:r>
      <w:r>
        <w:t>д</w:t>
      </w:r>
      <w:r>
        <w:t>министративном суде не рассматривались случаи насильственных исчезнов</w:t>
      </w:r>
      <w:r>
        <w:t>е</w:t>
      </w:r>
      <w:r>
        <w:t>ний.</w:t>
      </w:r>
    </w:p>
    <w:p w:rsidR="009A2165" w:rsidRDefault="009A2165" w:rsidP="009A2165">
      <w:pPr>
        <w:pStyle w:val="H1GR"/>
      </w:pPr>
      <w:r>
        <w:tab/>
      </w:r>
      <w:r>
        <w:tab/>
        <w:t>Статья 25</w:t>
      </w:r>
      <w:r>
        <w:br/>
        <w:t>Дети</w:t>
      </w:r>
    </w:p>
    <w:p w:rsidR="009A2165" w:rsidRDefault="009A2165" w:rsidP="009A2165">
      <w:pPr>
        <w:pStyle w:val="SingleTxtGR"/>
      </w:pPr>
      <w:r>
        <w:t>188.</w:t>
      </w:r>
      <w:r>
        <w:tab/>
        <w:t>Арест, похищение, задержание или незаконное лишение свободы детей в любых обстоятельствах являются наказуемыми деяниями в соответствии со статьями 224-1–224-4 Уголовного кодекса. Кроме того, наказания утяжеляются, если ребенку еще не исполнилось 15 лет. При этом статья 224-5 УК предусма</w:t>
      </w:r>
      <w:r>
        <w:t>т</w:t>
      </w:r>
      <w:r>
        <w:t>ривает, что наказание увеличивается до пожизненного уголовного заключения, если преступное деяние наказывается 30 годами уголовного заключения, и до 30 лет уголовного заключения, если пр</w:t>
      </w:r>
      <w:r>
        <w:t>е</w:t>
      </w:r>
      <w:r>
        <w:t xml:space="preserve">ступное деяние наказывается 20 годами уголовного заключения. </w:t>
      </w:r>
    </w:p>
    <w:p w:rsidR="009A2165" w:rsidRDefault="009A2165" w:rsidP="009A2165">
      <w:pPr>
        <w:pStyle w:val="SingleTxtGR"/>
      </w:pPr>
      <w:r>
        <w:t>189.</w:t>
      </w:r>
      <w:r>
        <w:tab/>
        <w:t>В связи с этим выполнение пункта 1 а) статьи 25 Конвенции не потребует внесения изменений в положения действующего уголовного законодательства.</w:t>
      </w:r>
    </w:p>
    <w:p w:rsidR="009A2165" w:rsidRDefault="009A2165" w:rsidP="009A2165">
      <w:pPr>
        <w:pStyle w:val="SingleTxtGR"/>
      </w:pPr>
      <w:r>
        <w:t>190.</w:t>
      </w:r>
      <w:r>
        <w:tab/>
        <w:t>Это относится и к фальсификации, сокрытию или уничтожению докуме</w:t>
      </w:r>
      <w:r>
        <w:t>н</w:t>
      </w:r>
      <w:r>
        <w:t xml:space="preserve">тов с целью неправомерного изъятия детей, о чем говорится в пункте 1 </w:t>
      </w:r>
      <w:proofErr w:type="spellStart"/>
      <w:r>
        <w:t>b</w:t>
      </w:r>
      <w:proofErr w:type="spellEnd"/>
      <w:r>
        <w:t>) ст</w:t>
      </w:r>
      <w:r>
        <w:t>а</w:t>
      </w:r>
      <w:r>
        <w:t>тьи 25 и что теперь может наказываться на основании статей 441-1 и 441-2 Уг</w:t>
      </w:r>
      <w:r>
        <w:t>о</w:t>
      </w:r>
      <w:r w:rsidR="00FC279D">
        <w:t>ловного кодекса.</w:t>
      </w:r>
    </w:p>
    <w:p w:rsidR="009A2165" w:rsidRDefault="009A2165" w:rsidP="009A2165">
      <w:pPr>
        <w:pStyle w:val="SingleTxtGR"/>
      </w:pPr>
      <w:r>
        <w:t>191.</w:t>
      </w:r>
      <w:r>
        <w:tab/>
        <w:t>Статья 441-1: "Подлогом является любое обманное искажение истины, способное причинить к</w:t>
      </w:r>
      <w:r>
        <w:t>а</w:t>
      </w:r>
      <w:r>
        <w:t>кой-либо вред и совершенное каким бы то ни было способом, в каком-либо письменном тексте или любом другом носителе и</w:t>
      </w:r>
      <w:r>
        <w:t>н</w:t>
      </w:r>
      <w:r>
        <w:t>формации, который имеет целью или может в дальнейшем способствовать у</w:t>
      </w:r>
      <w:r>
        <w:t>с</w:t>
      </w:r>
      <w:r>
        <w:t>тановлению доказательства какого-либо права или факта, имеющего юридич</w:t>
      </w:r>
      <w:r>
        <w:t>е</w:t>
      </w:r>
      <w:r>
        <w:t>ские последствия. / Подлог или использование подлога наказывается тремя г</w:t>
      </w:r>
      <w:r>
        <w:t>о</w:t>
      </w:r>
      <w:r>
        <w:t xml:space="preserve">дами тюремного заключения и штрафом в размере 45 </w:t>
      </w:r>
      <w:r w:rsidR="00FC279D">
        <w:t>000</w:t>
      </w:r>
      <w:r>
        <w:t xml:space="preserve"> евро".</w:t>
      </w:r>
    </w:p>
    <w:p w:rsidR="009A2165" w:rsidRDefault="009A2165" w:rsidP="009A2165">
      <w:pPr>
        <w:pStyle w:val="SingleTxtGR"/>
      </w:pPr>
      <w:r>
        <w:t>192.</w:t>
      </w:r>
      <w:r>
        <w:tab/>
        <w:t>Статья 441-2: "Подлог, совершенный в каком-либо документе, выданном органом государственного управления в целях подтверждения какого-либо пр</w:t>
      </w:r>
      <w:r>
        <w:t>а</w:t>
      </w:r>
      <w:r>
        <w:t>ва, тождества или качества, или представления какого-либо разрешения, нак</w:t>
      </w:r>
      <w:r>
        <w:t>а</w:t>
      </w:r>
      <w:r>
        <w:t xml:space="preserve">зывается пятью годами тюремного заключения и штрафом в размере 75 </w:t>
      </w:r>
      <w:r w:rsidR="00FC279D">
        <w:t>000</w:t>
      </w:r>
      <w:r>
        <w:t xml:space="preserve"> е</w:t>
      </w:r>
      <w:r>
        <w:t>в</w:t>
      </w:r>
      <w:r>
        <w:t>ро. / Использование подлога, упомянутого в предыдущем абзаце, карается т</w:t>
      </w:r>
      <w:r>
        <w:t>а</w:t>
      </w:r>
      <w:r>
        <w:t>ким же наказаниями. Наказания увеличиваются до семи лет тюремного закл</w:t>
      </w:r>
      <w:r>
        <w:t>ю</w:t>
      </w:r>
      <w:r>
        <w:t xml:space="preserve">чения и 100 </w:t>
      </w:r>
      <w:r w:rsidR="00FC279D">
        <w:t>000</w:t>
      </w:r>
      <w:r>
        <w:t xml:space="preserve"> евро штрафа, если подлог или использование подлога сове</w:t>
      </w:r>
      <w:r>
        <w:t>р</w:t>
      </w:r>
      <w:r>
        <w:t>шены: 1</w:t>
      </w:r>
      <w:r w:rsidR="00FC279D">
        <w:t>)</w:t>
      </w:r>
      <w:r>
        <w:t xml:space="preserve"> либо лицом, обладающим публичной властью или выполняющим об</w:t>
      </w:r>
      <w:r>
        <w:t>я</w:t>
      </w:r>
      <w:r>
        <w:t>занности государственной службы при исполнении своих полномочий; 2</w:t>
      </w:r>
      <w:r w:rsidR="00FC279D">
        <w:t>)</w:t>
      </w:r>
      <w:r>
        <w:t xml:space="preserve"> либо систематически; 3</w:t>
      </w:r>
      <w:r w:rsidR="00FC279D">
        <w:t>)</w:t>
      </w:r>
      <w:r>
        <w:t xml:space="preserve"> либо с целью облегчить совершение какого-либо престу</w:t>
      </w:r>
      <w:r>
        <w:t>п</w:t>
      </w:r>
      <w:r>
        <w:t>ления или обеспечить безнаказанность его и</w:t>
      </w:r>
      <w:r>
        <w:t>с</w:t>
      </w:r>
      <w:r>
        <w:t>полнителя".</w:t>
      </w:r>
    </w:p>
    <w:p w:rsidR="009A2165" w:rsidRDefault="009A2165" w:rsidP="009A2165">
      <w:pPr>
        <w:pStyle w:val="SingleTxtGR"/>
      </w:pPr>
      <w:r>
        <w:t>193.</w:t>
      </w:r>
      <w:r>
        <w:tab/>
        <w:t>Следует также отметить, что французское законодательство об усыновл</w:t>
      </w:r>
      <w:r>
        <w:t>е</w:t>
      </w:r>
      <w:r>
        <w:t>нии дает твердые гарантии, отвечающие, хотя и не обязательно конкретным о</w:t>
      </w:r>
      <w:r>
        <w:t>б</w:t>
      </w:r>
      <w:r>
        <w:t>разом, положениям пунктов 2 и 4 статьи 25 Ко</w:t>
      </w:r>
      <w:r>
        <w:t>н</w:t>
      </w:r>
      <w:r>
        <w:t xml:space="preserve">венции. </w:t>
      </w:r>
    </w:p>
    <w:p w:rsidR="009A2165" w:rsidRDefault="009A2165" w:rsidP="009A2165">
      <w:pPr>
        <w:pStyle w:val="SingleTxtGR"/>
      </w:pPr>
      <w:r>
        <w:t>194.</w:t>
      </w:r>
      <w:r>
        <w:tab/>
        <w:t>Французское законодательство признает две формы усыновления: пр</w:t>
      </w:r>
      <w:r>
        <w:t>о</w:t>
      </w:r>
      <w:r>
        <w:t>стое усыновление, при котором сохраняются родственные связи между усыно</w:t>
      </w:r>
      <w:r>
        <w:t>в</w:t>
      </w:r>
      <w:r>
        <w:t>ленным ребенком и семьей его происхождения и которое может быть отменено при наличии серьезных оснований (статья 370 Гражданского кодекса), и полное усыновление, при котором прекращаются любые родственные связи между усыновленным р</w:t>
      </w:r>
      <w:r>
        <w:t>е</w:t>
      </w:r>
      <w:r>
        <w:t>бенком и семьей его происхождения и которое не может быть отменено (статья 359 Гражданского коде</w:t>
      </w:r>
      <w:r>
        <w:t>к</w:t>
      </w:r>
      <w:r>
        <w:t>са).</w:t>
      </w:r>
    </w:p>
    <w:p w:rsidR="009A2165" w:rsidRDefault="009A2165" w:rsidP="009A2165">
      <w:pPr>
        <w:pStyle w:val="SingleTxtGR"/>
      </w:pPr>
      <w:r>
        <w:t>195.</w:t>
      </w:r>
      <w:r>
        <w:tab/>
        <w:t>Независимо от формы усыновления, простого или полного, статья 593 и последующие статьи Нового гражданско-процессуального кодекса (НГПК) п</w:t>
      </w:r>
      <w:r>
        <w:t>о</w:t>
      </w:r>
      <w:r>
        <w:t>зволяют в исключительных случаях, когда судья введен в искреннее заблужд</w:t>
      </w:r>
      <w:r>
        <w:t>е</w:t>
      </w:r>
      <w:r>
        <w:t>ние, подать жалобу на постановление суда об усыновлении, вступившее в з</w:t>
      </w:r>
      <w:r>
        <w:t>а</w:t>
      </w:r>
      <w:r>
        <w:t>конную силу, и добиться того, чтобы было вынесено новое постановление, и</w:t>
      </w:r>
      <w:r>
        <w:t>с</w:t>
      </w:r>
      <w:r>
        <w:t>ходя из фактических о</w:t>
      </w:r>
      <w:r>
        <w:t>б</w:t>
      </w:r>
      <w:r>
        <w:t>стоятельств и на основе норм права.</w:t>
      </w:r>
    </w:p>
    <w:p w:rsidR="009A2165" w:rsidRDefault="009A2165" w:rsidP="009A2165">
      <w:pPr>
        <w:pStyle w:val="SingleTxtGR"/>
      </w:pPr>
      <w:r>
        <w:t>196.</w:t>
      </w:r>
      <w:r>
        <w:tab/>
        <w:t>Эта жалоба, к которой могут прибегать лица, являющиеся участниками судебного разбирательства или их представителями, в том числе и прокуратура, может подаваться только по нескольким основаниям в течение двух месяцев после того, как эти основания стали известны стороне, которая на них ссылае</w:t>
      </w:r>
      <w:r>
        <w:t>т</w:t>
      </w:r>
      <w:r>
        <w:t>ся, при условии, что она не смогла на них сослаться во время судебного разб</w:t>
      </w:r>
      <w:r>
        <w:t>и</w:t>
      </w:r>
      <w:r>
        <w:t xml:space="preserve">рательства. Есть четыре основания для подачи жалобы, которые перечислены в статье 595 НГПК: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после вынесения судебного постановления выяснится, что оно было принято в результате подлога, совершенного стороной, в пользу к</w:t>
      </w:r>
      <w:r>
        <w:t>о</w:t>
      </w:r>
      <w:r>
        <w:t xml:space="preserve">торой оно было вынесено;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после вынесения судебного постановления были получены обратно имеющие решающее значение документы, удерживаемые по вине другой ст</w:t>
      </w:r>
      <w:r>
        <w:t>о</w:t>
      </w:r>
      <w:r>
        <w:t xml:space="preserve">роны;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судебное постановление было вынесено на основании документов, которые после его вынесения были признаны подложными или объявл</w:t>
      </w:r>
      <w:r>
        <w:t>е</w:t>
      </w:r>
      <w:r>
        <w:t xml:space="preserve">ны таковыми в судебном порядке; </w:t>
      </w:r>
    </w:p>
    <w:p w:rsidR="009A2165" w:rsidRDefault="009A2165" w:rsidP="009A2165">
      <w:pPr>
        <w:pStyle w:val="Bullet1GR"/>
        <w:numPr>
          <w:ilvl w:val="0"/>
          <w:numId w:val="1"/>
        </w:numPr>
      </w:pPr>
      <w:r>
        <w:t>если судебное постановление было вынесено на основании письменных свидетельских показаний, устных свидетельских показаний или показ</w:t>
      </w:r>
      <w:r>
        <w:t>а</w:t>
      </w:r>
      <w:r>
        <w:t>ний под присягой, которые после его вынесения были признаны в суде</w:t>
      </w:r>
      <w:r>
        <w:t>б</w:t>
      </w:r>
      <w:r>
        <w:t>ном порядке з</w:t>
      </w:r>
      <w:r>
        <w:t>а</w:t>
      </w:r>
      <w:r>
        <w:t>ведомо ложными.</w:t>
      </w:r>
    </w:p>
    <w:p w:rsidR="009A2165" w:rsidRDefault="009A2165" w:rsidP="009A2165">
      <w:pPr>
        <w:pStyle w:val="SingleTxtGR"/>
      </w:pPr>
      <w:r>
        <w:t>197.</w:t>
      </w:r>
      <w:r>
        <w:tab/>
        <w:t>Кроме того, само собой разумеется, что если к французским властям о</w:t>
      </w:r>
      <w:r>
        <w:t>б</w:t>
      </w:r>
      <w:r>
        <w:t>ратятся другие государства с просьбой о взаимной помощи с целью установл</w:t>
      </w:r>
      <w:r>
        <w:t>е</w:t>
      </w:r>
      <w:r>
        <w:t xml:space="preserve">ния личности и местонахождения детей, отобранных у родителей, ставших жертвами насильственного исчезновения, они должны ответить на эту просьбу со всей надлежащей оперативностью. </w:t>
      </w:r>
    </w:p>
    <w:p w:rsidR="009A2165" w:rsidRDefault="009A2165" w:rsidP="009A2165">
      <w:pPr>
        <w:pStyle w:val="SingleTxtGR"/>
      </w:pPr>
      <w:r>
        <w:t>198.</w:t>
      </w:r>
      <w:r>
        <w:tab/>
        <w:t>Наконец, высшие интересы ребенка в целом и учет высказанного им мн</w:t>
      </w:r>
      <w:r>
        <w:t>е</w:t>
      </w:r>
      <w:r>
        <w:t>ния при необходимости полностью гарантируются французским законодател</w:t>
      </w:r>
      <w:r>
        <w:t>ь</w:t>
      </w:r>
      <w:r>
        <w:t>ством в соответствии с Конвенцией о правах ребенка от 20 ноября 1989 года, участником которой является Франция.</w:t>
      </w:r>
    </w:p>
    <w:p w:rsidR="00064FF5" w:rsidRPr="009A2165" w:rsidRDefault="009A2165" w:rsidP="009A216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4FF5" w:rsidRPr="009A216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4B5" w:rsidRDefault="00A354B5">
      <w:r>
        <w:rPr>
          <w:lang w:val="en-US"/>
        </w:rPr>
        <w:tab/>
      </w:r>
      <w:r>
        <w:separator/>
      </w:r>
    </w:p>
  </w:endnote>
  <w:endnote w:type="continuationSeparator" w:id="0">
    <w:p w:rsidR="00A354B5" w:rsidRDefault="00A3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4B5" w:rsidRPr="009A6F4A" w:rsidRDefault="00A354B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934">
      <w:rPr>
        <w:rStyle w:val="PageNumber"/>
        <w:noProof/>
      </w:rPr>
      <w:t>40</w:t>
    </w:r>
    <w:r>
      <w:rPr>
        <w:rStyle w:val="PageNumber"/>
      </w:rPr>
      <w:fldChar w:fldCharType="end"/>
    </w:r>
    <w:r>
      <w:rPr>
        <w:lang w:val="en-US"/>
      </w:rPr>
      <w:tab/>
      <w:t>GE.13-40764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4B5" w:rsidRPr="009A6F4A" w:rsidRDefault="00A354B5">
    <w:pPr>
      <w:pStyle w:val="Footer"/>
      <w:rPr>
        <w:lang w:val="en-US"/>
      </w:rPr>
    </w:pPr>
    <w:r>
      <w:rPr>
        <w:lang w:val="en-US"/>
      </w:rPr>
      <w:t>GE.13-40764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934">
      <w:rPr>
        <w:rStyle w:val="PageNumber"/>
        <w:noProof/>
      </w:rPr>
      <w:t>41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4B5" w:rsidRPr="009A6F4A" w:rsidRDefault="00A354B5">
    <w:pPr>
      <w:pStyle w:val="Footer"/>
      <w:rPr>
        <w:sz w:val="20"/>
        <w:lang w:val="en-US"/>
      </w:rPr>
    </w:pPr>
    <w:r>
      <w:rPr>
        <w:sz w:val="20"/>
        <w:lang w:val="en-US"/>
      </w:rPr>
      <w:t>GE.13-40764  (R)  040613  100613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4B5" w:rsidRPr="00F71F63" w:rsidRDefault="00A354B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354B5" w:rsidRPr="00F71F63" w:rsidRDefault="00A354B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354B5" w:rsidRPr="00635E86" w:rsidRDefault="00A354B5" w:rsidP="00635E86">
      <w:pPr>
        <w:pStyle w:val="Footer"/>
      </w:pPr>
    </w:p>
  </w:footnote>
  <w:footnote w:id="1">
    <w:p w:rsidR="00A354B5" w:rsidRPr="00BA74BB" w:rsidRDefault="00A354B5">
      <w:pPr>
        <w:pStyle w:val="FootnoteText"/>
        <w:rPr>
          <w:sz w:val="20"/>
          <w:lang w:val="ru-RU"/>
        </w:rPr>
      </w:pPr>
      <w:r>
        <w:tab/>
      </w:r>
      <w:r w:rsidRPr="00BA74BB">
        <w:rPr>
          <w:rStyle w:val="FootnoteReference"/>
          <w:sz w:val="20"/>
          <w:vertAlign w:val="baseline"/>
          <w:lang w:val="ru-RU"/>
        </w:rPr>
        <w:t>*</w:t>
      </w:r>
      <w:r w:rsidRPr="00BA74BB">
        <w:rPr>
          <w:lang w:val="ru-RU"/>
        </w:rPr>
        <w:tab/>
        <w:t>В соответствии с информацией, направленной государствам-участникам, касающейся рассмотрения их докладов, настоящий документ не был рассмотрен редакционно-издательской службой.</w:t>
      </w:r>
    </w:p>
  </w:footnote>
  <w:footnote w:id="2">
    <w:p w:rsidR="00A354B5" w:rsidRPr="003027BE" w:rsidRDefault="00A354B5" w:rsidP="00CE78EA">
      <w:pPr>
        <w:pStyle w:val="FootnoteText"/>
        <w:spacing w:line="240" w:lineRule="auto"/>
        <w:rPr>
          <w:sz w:val="17"/>
          <w:szCs w:val="17"/>
        </w:rPr>
      </w:pPr>
      <w:r w:rsidRPr="003027BE">
        <w:rPr>
          <w:sz w:val="17"/>
          <w:szCs w:val="17"/>
          <w:lang w:val="ru-RU"/>
        </w:rPr>
        <w:tab/>
      </w:r>
      <w:r w:rsidRPr="008B54AD">
        <w:rPr>
          <w:rStyle w:val="FootnoteReference"/>
          <w:spacing w:val="4"/>
          <w:w w:val="103"/>
          <w:lang w:val="ru-RU"/>
        </w:rPr>
        <w:footnoteRef/>
      </w:r>
      <w:r w:rsidRPr="003027BE">
        <w:rPr>
          <w:sz w:val="17"/>
          <w:szCs w:val="17"/>
        </w:rPr>
        <w:tab/>
      </w:r>
      <w:r w:rsidRPr="008B54AD">
        <w:rPr>
          <w:szCs w:val="18"/>
        </w:rPr>
        <w:t>CED/C/2.</w:t>
      </w:r>
    </w:p>
  </w:footnote>
  <w:footnote w:id="3">
    <w:p w:rsidR="00A354B5" w:rsidRPr="003027BE" w:rsidRDefault="00A354B5" w:rsidP="00CE78EA">
      <w:pPr>
        <w:pStyle w:val="FootnoteText"/>
        <w:spacing w:line="240" w:lineRule="auto"/>
        <w:rPr>
          <w:sz w:val="17"/>
          <w:szCs w:val="17"/>
        </w:rPr>
      </w:pPr>
      <w:r w:rsidRPr="003027BE">
        <w:rPr>
          <w:sz w:val="17"/>
          <w:szCs w:val="17"/>
        </w:rPr>
        <w:tab/>
      </w:r>
      <w:r w:rsidRPr="008B54AD">
        <w:rPr>
          <w:rStyle w:val="FootnoteReference"/>
          <w:spacing w:val="4"/>
          <w:w w:val="103"/>
          <w:lang w:val="ru-RU"/>
        </w:rPr>
        <w:footnoteRef/>
      </w:r>
      <w:r w:rsidRPr="003027BE">
        <w:rPr>
          <w:sz w:val="17"/>
          <w:szCs w:val="17"/>
        </w:rPr>
        <w:tab/>
      </w:r>
      <w:r w:rsidRPr="008B54AD">
        <w:rPr>
          <w:szCs w:val="18"/>
        </w:rPr>
        <w:t>HRI/GEN/2/Rev.6.</w:t>
      </w:r>
    </w:p>
  </w:footnote>
  <w:footnote w:id="4">
    <w:p w:rsidR="00A354B5" w:rsidRPr="003027BE" w:rsidRDefault="00A354B5" w:rsidP="00CE78EA">
      <w:pPr>
        <w:pStyle w:val="FootnoteText"/>
        <w:spacing w:line="240" w:lineRule="auto"/>
        <w:rPr>
          <w:sz w:val="17"/>
          <w:szCs w:val="17"/>
          <w:lang w:val="ru-RU"/>
        </w:rPr>
      </w:pPr>
      <w:r w:rsidRPr="003027BE">
        <w:rPr>
          <w:sz w:val="17"/>
          <w:szCs w:val="17"/>
        </w:rPr>
        <w:tab/>
      </w:r>
      <w:r w:rsidRPr="008B54AD">
        <w:rPr>
          <w:rStyle w:val="FootnoteReference"/>
          <w:spacing w:val="4"/>
          <w:w w:val="103"/>
          <w:lang w:val="ru-RU"/>
        </w:rPr>
        <w:footnoteRef/>
      </w:r>
      <w:r w:rsidRPr="003027BE">
        <w:rPr>
          <w:sz w:val="17"/>
          <w:szCs w:val="17"/>
          <w:lang w:val="ru-RU"/>
        </w:rPr>
        <w:tab/>
      </w:r>
      <w:r w:rsidRPr="008B54AD">
        <w:rPr>
          <w:szCs w:val="18"/>
          <w:lang w:val="ru-RU"/>
        </w:rPr>
        <w:t xml:space="preserve">Дело </w:t>
      </w:r>
      <w:r w:rsidRPr="008B54AD">
        <w:rPr>
          <w:i/>
          <w:szCs w:val="18"/>
          <w:lang w:val="ru-RU"/>
        </w:rPr>
        <w:t>Варнава и другие против Турции</w:t>
      </w:r>
      <w:r w:rsidRPr="008B54AD">
        <w:rPr>
          <w:szCs w:val="18"/>
          <w:lang w:val="ru-RU"/>
        </w:rPr>
        <w:t>, постановление Большой палаты от 18 сентября 2009 года.</w:t>
      </w:r>
    </w:p>
  </w:footnote>
  <w:footnote w:id="5">
    <w:p w:rsidR="00A354B5" w:rsidRPr="00FC49A8" w:rsidRDefault="00A354B5" w:rsidP="004A05FF">
      <w:pPr>
        <w:pStyle w:val="FootnoteText"/>
        <w:rPr>
          <w:szCs w:val="18"/>
          <w:lang w:val="ru-RU"/>
        </w:rPr>
      </w:pPr>
      <w:r w:rsidRPr="00FC49A8">
        <w:rPr>
          <w:szCs w:val="18"/>
          <w:lang w:val="ru-RU"/>
        </w:rPr>
        <w:tab/>
      </w:r>
      <w:r w:rsidRPr="00FC49A8">
        <w:rPr>
          <w:rStyle w:val="FootnoteReference"/>
          <w:szCs w:val="18"/>
        </w:rPr>
        <w:footnoteRef/>
      </w:r>
      <w:r w:rsidRPr="00FC49A8">
        <w:rPr>
          <w:szCs w:val="18"/>
          <w:lang w:val="ru-RU"/>
        </w:rPr>
        <w:tab/>
        <w:t>Последние резолюции</w:t>
      </w:r>
      <w:r>
        <w:rPr>
          <w:szCs w:val="18"/>
          <w:lang w:val="ru-RU"/>
        </w:rPr>
        <w:t xml:space="preserve"> </w:t>
      </w:r>
      <w:r w:rsidRPr="00FC49A8">
        <w:rPr>
          <w:szCs w:val="18"/>
          <w:lang w:val="ru-RU"/>
        </w:rPr>
        <w:t>65/209, 64/167, 63/186 и 61/177 Генеральной Ассамблеи Организации Объединенных Наций.</w:t>
      </w:r>
    </w:p>
  </w:footnote>
  <w:footnote w:id="6">
    <w:p w:rsidR="00A354B5" w:rsidRPr="00FC49A8" w:rsidRDefault="00A354B5" w:rsidP="004A05FF">
      <w:pPr>
        <w:pStyle w:val="FootnoteText"/>
        <w:rPr>
          <w:szCs w:val="18"/>
          <w:lang w:val="ru-RU"/>
        </w:rPr>
      </w:pPr>
      <w:r w:rsidRPr="00FC49A8">
        <w:rPr>
          <w:szCs w:val="18"/>
          <w:lang w:val="ru-RU"/>
        </w:rPr>
        <w:tab/>
      </w:r>
      <w:r w:rsidRPr="00FC49A8">
        <w:rPr>
          <w:rStyle w:val="FootnoteReference"/>
          <w:szCs w:val="18"/>
        </w:rPr>
        <w:footnoteRef/>
      </w:r>
      <w:r w:rsidRPr="00FC49A8">
        <w:rPr>
          <w:szCs w:val="18"/>
          <w:lang w:val="ru-RU"/>
        </w:rPr>
        <w:tab/>
        <w:t>Резолюции 21/4, 10/10 и 7/12 Совета по правам человека.</w:t>
      </w:r>
    </w:p>
  </w:footnote>
  <w:footnote w:id="7">
    <w:p w:rsidR="00A354B5" w:rsidRPr="001277CB" w:rsidRDefault="00A354B5" w:rsidP="009A2165">
      <w:pPr>
        <w:pStyle w:val="FootnoteText"/>
        <w:rPr>
          <w:szCs w:val="18"/>
          <w:lang w:val="ru-RU"/>
        </w:rPr>
      </w:pPr>
      <w:r>
        <w:tab/>
      </w:r>
      <w:r>
        <w:rPr>
          <w:rStyle w:val="FootnoteReference"/>
        </w:rPr>
        <w:footnoteRef/>
      </w:r>
      <w:r w:rsidRPr="008556A5">
        <w:rPr>
          <w:lang w:val="ru-RU"/>
        </w:rPr>
        <w:tab/>
      </w:r>
      <w:r w:rsidRPr="008556A5">
        <w:rPr>
          <w:szCs w:val="18"/>
          <w:lang w:val="ru-RU"/>
        </w:rPr>
        <w:t>В соответствии со статьей</w:t>
      </w:r>
      <w:r>
        <w:rPr>
          <w:szCs w:val="18"/>
          <w:lang w:val="ru-RU"/>
        </w:rPr>
        <w:t xml:space="preserve"> </w:t>
      </w:r>
      <w:r w:rsidRPr="008556A5">
        <w:rPr>
          <w:szCs w:val="18"/>
          <w:lang w:val="ru-RU"/>
        </w:rPr>
        <w:t>36 Конституции и законами от 9</w:t>
      </w:r>
      <w:r>
        <w:rPr>
          <w:szCs w:val="18"/>
          <w:lang w:val="ru-RU"/>
        </w:rPr>
        <w:t xml:space="preserve"> </w:t>
      </w:r>
      <w:r w:rsidRPr="008556A5">
        <w:rPr>
          <w:szCs w:val="18"/>
          <w:lang w:val="ru-RU"/>
        </w:rPr>
        <w:t>августа 1949</w:t>
      </w:r>
      <w:r>
        <w:rPr>
          <w:szCs w:val="18"/>
          <w:lang w:val="ru-RU"/>
        </w:rPr>
        <w:t xml:space="preserve"> </w:t>
      </w:r>
      <w:r w:rsidRPr="008556A5">
        <w:rPr>
          <w:szCs w:val="18"/>
          <w:lang w:val="ru-RU"/>
        </w:rPr>
        <w:t>года и 3 апреля 1878 года осадное положение может быть объявлено в случае неминуемой опасности в результате войны с иностранным государством или вооруженного восстания. В ХХ веке оно применялось только два раза: во время Первой мировой войны и на более короткий период в 1939 году. Что касается "чрезвычайных полномочий", предусмотренных статьей 16 Конституции, они применяются, к</w:t>
      </w:r>
      <w:r w:rsidRPr="008556A5">
        <w:rPr>
          <w:rFonts w:cs="Arial"/>
          <w:color w:val="222222"/>
          <w:szCs w:val="18"/>
          <w:shd w:val="clear" w:color="auto" w:fill="FFFFFF"/>
          <w:lang w:val="ru-RU"/>
        </w:rPr>
        <w:t xml:space="preserve">огда институты Республики, независимость нации, целостность ее территории или исполнение ее международных обязательств оказываются под серьезной и непосредственной угрозой, а нормальное функционирование конституционных органов государственной власти прервано. </w:t>
      </w:r>
      <w:r w:rsidRPr="008556A5">
        <w:rPr>
          <w:szCs w:val="18"/>
          <w:lang w:val="ru-RU"/>
        </w:rPr>
        <w:t>Все меры, предпринимаемые в соответствии с этими полномочиями, должны быть продиктованы стремлением восстановить конституционный порядок и доводятся до сведения Конституционного совета, который после 30 дней их осуществления может принять решение о сохранении таких полномочий. Статья 16 применялась единственный раз в 1961 году.</w:t>
      </w:r>
    </w:p>
  </w:footnote>
  <w:footnote w:id="8">
    <w:p w:rsidR="00A354B5" w:rsidRPr="001277CB" w:rsidRDefault="00A354B5" w:rsidP="009A2165">
      <w:pPr>
        <w:pStyle w:val="FootnoteText"/>
        <w:rPr>
          <w:szCs w:val="18"/>
          <w:lang w:val="ru-RU"/>
        </w:rPr>
      </w:pPr>
      <w:r w:rsidRPr="001277CB">
        <w:rPr>
          <w:lang w:val="ru-RU"/>
        </w:rPr>
        <w:tab/>
      </w:r>
      <w:r>
        <w:rPr>
          <w:rStyle w:val="FootnoteReference"/>
        </w:rPr>
        <w:footnoteRef/>
      </w:r>
      <w:r w:rsidRPr="001277CB">
        <w:rPr>
          <w:lang w:val="ru-RU"/>
        </w:rPr>
        <w:tab/>
      </w:r>
      <w:r w:rsidRPr="00ED07C2">
        <w:rPr>
          <w:szCs w:val="18"/>
          <w:lang w:val="fr-FR"/>
        </w:rPr>
        <w:t>Conseil</w:t>
      </w:r>
      <w:r w:rsidRPr="001277CB">
        <w:rPr>
          <w:szCs w:val="18"/>
          <w:lang w:val="ru-RU"/>
        </w:rPr>
        <w:t xml:space="preserve"> </w:t>
      </w:r>
      <w:r w:rsidRPr="00ED07C2">
        <w:rPr>
          <w:szCs w:val="18"/>
          <w:lang w:val="fr-FR"/>
        </w:rPr>
        <w:t>constitutionnel</w:t>
      </w:r>
      <w:r w:rsidRPr="001277CB">
        <w:rPr>
          <w:szCs w:val="18"/>
          <w:lang w:val="ru-RU"/>
        </w:rPr>
        <w:t xml:space="preserve">, </w:t>
      </w:r>
      <w:r w:rsidRPr="00ED07C2">
        <w:rPr>
          <w:szCs w:val="18"/>
          <w:lang w:val="fr-FR"/>
        </w:rPr>
        <w:t>d</w:t>
      </w:r>
      <w:r w:rsidRPr="001277CB">
        <w:rPr>
          <w:szCs w:val="18"/>
          <w:lang w:val="ru-RU"/>
        </w:rPr>
        <w:t>é</w:t>
      </w:r>
      <w:r w:rsidRPr="00ED07C2">
        <w:rPr>
          <w:szCs w:val="18"/>
          <w:lang w:val="fr-FR"/>
        </w:rPr>
        <w:t>cision</w:t>
      </w:r>
      <w:r w:rsidRPr="001277CB">
        <w:rPr>
          <w:szCs w:val="18"/>
          <w:lang w:val="ru-RU"/>
        </w:rPr>
        <w:t xml:space="preserve"> </w:t>
      </w:r>
      <w:r w:rsidRPr="00ED07C2">
        <w:rPr>
          <w:szCs w:val="18"/>
          <w:lang w:val="fr-FR"/>
        </w:rPr>
        <w:t>n</w:t>
      </w:r>
      <w:r w:rsidRPr="001277CB">
        <w:rPr>
          <w:szCs w:val="18"/>
          <w:lang w:val="ru-RU"/>
        </w:rPr>
        <w:t xml:space="preserve">° 2011-192 </w:t>
      </w:r>
      <w:r w:rsidRPr="00ED07C2">
        <w:rPr>
          <w:szCs w:val="18"/>
          <w:lang w:val="fr-FR"/>
        </w:rPr>
        <w:t>QPC</w:t>
      </w:r>
      <w:r w:rsidRPr="001277CB">
        <w:rPr>
          <w:szCs w:val="18"/>
          <w:lang w:val="ru-RU"/>
        </w:rPr>
        <w:t xml:space="preserve"> </w:t>
      </w:r>
      <w:r w:rsidRPr="00ED07C2">
        <w:rPr>
          <w:szCs w:val="18"/>
          <w:lang w:val="fr-FR"/>
        </w:rPr>
        <w:t>du</w:t>
      </w:r>
      <w:r w:rsidRPr="001277CB">
        <w:rPr>
          <w:szCs w:val="18"/>
          <w:lang w:val="ru-RU"/>
        </w:rPr>
        <w:t xml:space="preserve"> 10 </w:t>
      </w:r>
      <w:r w:rsidRPr="00ED07C2">
        <w:rPr>
          <w:szCs w:val="18"/>
          <w:lang w:val="fr-FR"/>
        </w:rPr>
        <w:t>novembre</w:t>
      </w:r>
      <w:r w:rsidRPr="001277CB">
        <w:rPr>
          <w:szCs w:val="18"/>
          <w:lang w:val="ru-RU"/>
        </w:rPr>
        <w:t xml:space="preserve"> 2011, §37.</w:t>
      </w:r>
    </w:p>
  </w:footnote>
  <w:footnote w:id="9">
    <w:p w:rsidR="00A354B5" w:rsidRPr="00D0445C" w:rsidRDefault="00A354B5" w:rsidP="009A2165">
      <w:pPr>
        <w:pStyle w:val="FootnoteText"/>
        <w:rPr>
          <w:szCs w:val="18"/>
          <w:lang w:val="ru-RU"/>
        </w:rPr>
      </w:pPr>
      <w:r w:rsidRPr="001277CB">
        <w:rPr>
          <w:lang w:val="ru-RU"/>
        </w:rPr>
        <w:tab/>
      </w:r>
      <w:r>
        <w:rPr>
          <w:rStyle w:val="FootnoteReference"/>
        </w:rPr>
        <w:footnoteRef/>
      </w:r>
      <w:r w:rsidRPr="00D0445C">
        <w:rPr>
          <w:lang w:val="ru-RU"/>
        </w:rPr>
        <w:tab/>
      </w:r>
      <w:r w:rsidRPr="00D0445C">
        <w:rPr>
          <w:szCs w:val="18"/>
          <w:lang w:val="ru-RU"/>
        </w:rPr>
        <w:t xml:space="preserve">В случае необходимости Комитет может обратиться за полной информацией к циркуляру </w:t>
      </w:r>
      <w:r w:rsidRPr="00D0445C">
        <w:rPr>
          <w:szCs w:val="18"/>
          <w:lang w:val="fr-FR"/>
        </w:rPr>
        <w:t>NOR</w:t>
      </w:r>
      <w:r w:rsidRPr="00D0445C">
        <w:rPr>
          <w:szCs w:val="18"/>
          <w:lang w:val="ru-RU"/>
        </w:rPr>
        <w:t xml:space="preserve"> </w:t>
      </w:r>
      <w:r w:rsidRPr="00D0445C">
        <w:rPr>
          <w:szCs w:val="18"/>
          <w:lang w:val="fr-FR"/>
        </w:rPr>
        <w:t>JUSD</w:t>
      </w:r>
      <w:r w:rsidRPr="00D0445C">
        <w:rPr>
          <w:szCs w:val="18"/>
          <w:lang w:val="ru-RU"/>
        </w:rPr>
        <w:t>1113979</w:t>
      </w:r>
      <w:r w:rsidRPr="00D0445C">
        <w:rPr>
          <w:szCs w:val="18"/>
          <w:lang w:val="fr-FR"/>
        </w:rPr>
        <w:t>C</w:t>
      </w:r>
      <w:r w:rsidRPr="00D0445C">
        <w:rPr>
          <w:szCs w:val="18"/>
          <w:lang w:val="ru-RU"/>
        </w:rPr>
        <w:t xml:space="preserve"> от 23 мая 2011 года о применении касающихся задержания положений, </w:t>
      </w:r>
      <w:r w:rsidRPr="00D0445C">
        <w:rPr>
          <w:caps/>
          <w:szCs w:val="18"/>
          <w:lang w:val="ru-RU"/>
        </w:rPr>
        <w:t>з</w:t>
      </w:r>
      <w:r w:rsidRPr="00D0445C">
        <w:rPr>
          <w:szCs w:val="18"/>
          <w:lang w:val="ru-RU"/>
        </w:rPr>
        <w:t>акона № 2011-392 от 14 апреля 2011 года о задержании; циркуляр прилагается.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4B5" w:rsidRPr="005E0092" w:rsidRDefault="00A354B5">
    <w:pPr>
      <w:pStyle w:val="Header"/>
      <w:rPr>
        <w:lang w:val="en-US"/>
      </w:rPr>
    </w:pPr>
    <w:r>
      <w:rPr>
        <w:lang w:val="en-US"/>
      </w:rPr>
      <w:t>CED/C/FRA/1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4B5" w:rsidRPr="009A6F4A" w:rsidRDefault="00A354B5">
    <w:pPr>
      <w:pStyle w:val="Header"/>
      <w:rPr>
        <w:lang w:val="en-US"/>
      </w:rPr>
    </w:pPr>
    <w:r>
      <w:rPr>
        <w:lang w:val="en-US"/>
      </w:rPr>
      <w:tab/>
      <w:t>CED/C/FRA/1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B6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FF5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F3EE3"/>
    <w:rsid w:val="00117AEE"/>
    <w:rsid w:val="001277CB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845"/>
    <w:rsid w:val="001E70D2"/>
    <w:rsid w:val="001F2D04"/>
    <w:rsid w:val="0020059C"/>
    <w:rsid w:val="002019BD"/>
    <w:rsid w:val="00202B62"/>
    <w:rsid w:val="00217218"/>
    <w:rsid w:val="00232D42"/>
    <w:rsid w:val="00236026"/>
    <w:rsid w:val="0023653C"/>
    <w:rsid w:val="00237334"/>
    <w:rsid w:val="002444F4"/>
    <w:rsid w:val="002514E7"/>
    <w:rsid w:val="002629A0"/>
    <w:rsid w:val="00277A40"/>
    <w:rsid w:val="0028492B"/>
    <w:rsid w:val="00291C8F"/>
    <w:rsid w:val="00292480"/>
    <w:rsid w:val="0029579E"/>
    <w:rsid w:val="002A5398"/>
    <w:rsid w:val="002C5036"/>
    <w:rsid w:val="002C6A71"/>
    <w:rsid w:val="002C6D5F"/>
    <w:rsid w:val="002D15EA"/>
    <w:rsid w:val="002D6C07"/>
    <w:rsid w:val="002E0CE6"/>
    <w:rsid w:val="002E1163"/>
    <w:rsid w:val="002E43F3"/>
    <w:rsid w:val="002F6F6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5FF"/>
    <w:rsid w:val="004A0DE8"/>
    <w:rsid w:val="004A4CB7"/>
    <w:rsid w:val="004A57B5"/>
    <w:rsid w:val="004B19DA"/>
    <w:rsid w:val="004C2A53"/>
    <w:rsid w:val="004C3B35"/>
    <w:rsid w:val="004C43EC"/>
    <w:rsid w:val="004D4606"/>
    <w:rsid w:val="004E6729"/>
    <w:rsid w:val="004F0E47"/>
    <w:rsid w:val="00500B1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2FF1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45"/>
    <w:rsid w:val="006756F1"/>
    <w:rsid w:val="00677773"/>
    <w:rsid w:val="006805FC"/>
    <w:rsid w:val="00690947"/>
    <w:rsid w:val="006926C7"/>
    <w:rsid w:val="00694C37"/>
    <w:rsid w:val="006A1BEB"/>
    <w:rsid w:val="006A3F9D"/>
    <w:rsid w:val="006A401C"/>
    <w:rsid w:val="006A7C6E"/>
    <w:rsid w:val="006B23D9"/>
    <w:rsid w:val="006C1814"/>
    <w:rsid w:val="006C2F45"/>
    <w:rsid w:val="006C361A"/>
    <w:rsid w:val="006C5657"/>
    <w:rsid w:val="006D5E4E"/>
    <w:rsid w:val="006D7DD5"/>
    <w:rsid w:val="006E6860"/>
    <w:rsid w:val="006E7183"/>
    <w:rsid w:val="006F5FBF"/>
    <w:rsid w:val="0070327E"/>
    <w:rsid w:val="00706867"/>
    <w:rsid w:val="00707B5F"/>
    <w:rsid w:val="007164F2"/>
    <w:rsid w:val="00727AF0"/>
    <w:rsid w:val="00735602"/>
    <w:rsid w:val="00740523"/>
    <w:rsid w:val="0075279B"/>
    <w:rsid w:val="00753748"/>
    <w:rsid w:val="00762446"/>
    <w:rsid w:val="00771178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4AD"/>
    <w:rsid w:val="008B5F47"/>
    <w:rsid w:val="008B759B"/>
    <w:rsid w:val="008C2060"/>
    <w:rsid w:val="008C7B87"/>
    <w:rsid w:val="008D6A7A"/>
    <w:rsid w:val="008E3E87"/>
    <w:rsid w:val="008E7F13"/>
    <w:rsid w:val="008F3185"/>
    <w:rsid w:val="00915B0A"/>
    <w:rsid w:val="00916B4F"/>
    <w:rsid w:val="009241AA"/>
    <w:rsid w:val="009262A9"/>
    <w:rsid w:val="00926904"/>
    <w:rsid w:val="00926F65"/>
    <w:rsid w:val="009372F0"/>
    <w:rsid w:val="0094155E"/>
    <w:rsid w:val="00955022"/>
    <w:rsid w:val="00957B4D"/>
    <w:rsid w:val="00964EEA"/>
    <w:rsid w:val="00980C86"/>
    <w:rsid w:val="00981934"/>
    <w:rsid w:val="009A2165"/>
    <w:rsid w:val="009B1D9B"/>
    <w:rsid w:val="009B4074"/>
    <w:rsid w:val="009C30BB"/>
    <w:rsid w:val="009C4E83"/>
    <w:rsid w:val="009C60BE"/>
    <w:rsid w:val="009E06A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54B5"/>
    <w:rsid w:val="00A4025D"/>
    <w:rsid w:val="00A800D1"/>
    <w:rsid w:val="00A92699"/>
    <w:rsid w:val="00A973B3"/>
    <w:rsid w:val="00AB5BF0"/>
    <w:rsid w:val="00AC1C95"/>
    <w:rsid w:val="00AC2CCB"/>
    <w:rsid w:val="00AC443A"/>
    <w:rsid w:val="00AD1418"/>
    <w:rsid w:val="00AE60E2"/>
    <w:rsid w:val="00B0169F"/>
    <w:rsid w:val="00B05F21"/>
    <w:rsid w:val="00B14EA9"/>
    <w:rsid w:val="00B30A3C"/>
    <w:rsid w:val="00B763BA"/>
    <w:rsid w:val="00B81305"/>
    <w:rsid w:val="00B8138B"/>
    <w:rsid w:val="00BA74BB"/>
    <w:rsid w:val="00BB17DC"/>
    <w:rsid w:val="00BB1AF9"/>
    <w:rsid w:val="00BB4C4A"/>
    <w:rsid w:val="00BD3CAE"/>
    <w:rsid w:val="00BD47DB"/>
    <w:rsid w:val="00BD5F3C"/>
    <w:rsid w:val="00BE58A3"/>
    <w:rsid w:val="00C003A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E3D6F"/>
    <w:rsid w:val="00CE78EA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C6D87"/>
    <w:rsid w:val="00DF18FA"/>
    <w:rsid w:val="00DF49CA"/>
    <w:rsid w:val="00DF775B"/>
    <w:rsid w:val="00E007F3"/>
    <w:rsid w:val="00E00DEA"/>
    <w:rsid w:val="00E06EF0"/>
    <w:rsid w:val="00E11679"/>
    <w:rsid w:val="00E307D1"/>
    <w:rsid w:val="00E33516"/>
    <w:rsid w:val="00E46A04"/>
    <w:rsid w:val="00E53FE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112"/>
    <w:rsid w:val="00F615D0"/>
    <w:rsid w:val="00F71F63"/>
    <w:rsid w:val="00F87506"/>
    <w:rsid w:val="00F90F58"/>
    <w:rsid w:val="00F92C41"/>
    <w:rsid w:val="00FA45F2"/>
    <w:rsid w:val="00FA5522"/>
    <w:rsid w:val="00FA6E4A"/>
    <w:rsid w:val="00FA6F77"/>
    <w:rsid w:val="00FB2B35"/>
    <w:rsid w:val="00FC279D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1</TotalTime>
  <Pages>41</Pages>
  <Words>17548</Words>
  <Characters>100025</Characters>
  <Application>Microsoft Office Word</Application>
  <DocSecurity>4</DocSecurity>
  <Lines>833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</dc:creator>
  <cp:keywords/>
  <dc:description/>
  <cp:lastModifiedBy>Chouvalova</cp:lastModifiedBy>
  <cp:revision>2</cp:revision>
  <cp:lastPrinted>2013-06-10T09:23:00Z</cp:lastPrinted>
  <dcterms:created xsi:type="dcterms:W3CDTF">2013-06-10T13:44:00Z</dcterms:created>
  <dcterms:modified xsi:type="dcterms:W3CDTF">2013-06-10T13:44:00Z</dcterms:modified>
</cp:coreProperties>
</file>