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8511DC" w:rsidRDefault="00D03EBB" w:rsidP="00DC18BF">
            <w:pPr>
              <w:spacing w:line="240" w:lineRule="atLeast"/>
              <w:jc w:val="right"/>
              <w:rPr>
                <w:sz w:val="20"/>
                <w:szCs w:val="21"/>
              </w:rPr>
            </w:pPr>
            <w:r>
              <w:rPr>
                <w:sz w:val="40"/>
                <w:szCs w:val="21"/>
              </w:rPr>
              <w:t>CAT</w:t>
            </w:r>
            <w:r w:rsidR="008511DC">
              <w:rPr>
                <w:sz w:val="20"/>
                <w:szCs w:val="21"/>
              </w:rPr>
              <w:t>/</w:t>
            </w:r>
            <w:r>
              <w:rPr>
                <w:sz w:val="20"/>
                <w:szCs w:val="21"/>
              </w:rPr>
              <w:t>C</w:t>
            </w:r>
            <w:r w:rsidR="008511DC">
              <w:rPr>
                <w:sz w:val="20"/>
                <w:szCs w:val="21"/>
              </w:rPr>
              <w:t>/</w:t>
            </w:r>
            <w:r>
              <w:rPr>
                <w:sz w:val="20"/>
                <w:szCs w:val="21"/>
              </w:rPr>
              <w:t>63</w:t>
            </w:r>
            <w:r w:rsidR="008511DC">
              <w:rPr>
                <w:sz w:val="20"/>
                <w:szCs w:val="21"/>
              </w:rPr>
              <w:t>/</w:t>
            </w:r>
            <w:r>
              <w:rPr>
                <w:sz w:val="20"/>
                <w:szCs w:val="21"/>
              </w:rPr>
              <w:t>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D03EBB" w:rsidP="00DC18BF">
            <w:pPr>
              <w:spacing w:before="240" w:line="240" w:lineRule="atLeast"/>
              <w:rPr>
                <w:sz w:val="20"/>
              </w:rPr>
            </w:pPr>
            <w:r>
              <w:rPr>
                <w:sz w:val="20"/>
              </w:rPr>
              <w:t xml:space="preserve">Distr.: </w:t>
            </w:r>
            <w:r w:rsidR="002E6F09" w:rsidRPr="002E6F09">
              <w:rPr>
                <w:sz w:val="20"/>
              </w:rPr>
              <w:t>General</w:t>
            </w:r>
          </w:p>
          <w:p w:rsidR="00494EB8" w:rsidRPr="00F124C6" w:rsidRDefault="002E6F09" w:rsidP="002E6F09">
            <w:pPr>
              <w:spacing w:line="240" w:lineRule="atLeast"/>
              <w:rPr>
                <w:sz w:val="20"/>
              </w:rPr>
            </w:pPr>
            <w:r>
              <w:rPr>
                <w:sz w:val="20"/>
              </w:rPr>
              <w:t xml:space="preserve">26 </w:t>
            </w:r>
            <w:r w:rsidRPr="002E6F09">
              <w:rPr>
                <w:sz w:val="20"/>
              </w:rPr>
              <w:t>September</w:t>
            </w:r>
            <w:r w:rsidR="005505A1">
              <w:rPr>
                <w:sz w:val="20"/>
              </w:rPr>
              <w:t xml:space="preserve"> </w:t>
            </w:r>
            <w:r w:rsidR="00D03EBB">
              <w:rPr>
                <w:sz w:val="20"/>
              </w:rPr>
              <w:t>2</w:t>
            </w:r>
            <w:r w:rsidR="005505A1">
              <w:rPr>
                <w:sz w:val="20"/>
              </w:rPr>
              <w:t>0</w:t>
            </w:r>
            <w:r w:rsidR="00D03EBB">
              <w:rPr>
                <w:sz w:val="20"/>
              </w:rPr>
              <w:t>1</w:t>
            </w:r>
            <w:r>
              <w:rPr>
                <w:sz w:val="20"/>
              </w:rPr>
              <w:t>8</w:t>
            </w:r>
          </w:p>
          <w:p w:rsidR="00494EB8" w:rsidRPr="00F124C6" w:rsidRDefault="00D03EBB" w:rsidP="00DC18BF">
            <w:pPr>
              <w:spacing w:line="240" w:lineRule="atLeast"/>
              <w:rPr>
                <w:sz w:val="20"/>
              </w:rPr>
            </w:pPr>
            <w:r>
              <w:rPr>
                <w:sz w:val="20"/>
              </w:rPr>
              <w:t>Chinese</w:t>
            </w:r>
            <w:r w:rsidR="00494EB8" w:rsidRPr="00F124C6">
              <w:rPr>
                <w:sz w:val="20"/>
              </w:rPr>
              <w:t xml:space="preserve"> </w:t>
            </w:r>
          </w:p>
          <w:p w:rsidR="00494EB8" w:rsidRPr="00F124C6" w:rsidRDefault="00D03EBB" w:rsidP="00DC18BF">
            <w:pPr>
              <w:spacing w:line="240" w:lineRule="atLeast"/>
            </w:pPr>
            <w:r>
              <w:rPr>
                <w:sz w:val="20"/>
              </w:rPr>
              <w:t>Original: English</w:t>
            </w:r>
          </w:p>
        </w:tc>
      </w:tr>
    </w:tbl>
    <w:p w:rsidR="00102D29" w:rsidRDefault="00102D29"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102D29" w:rsidRDefault="00102D29" w:rsidP="00B43EB7"/>
    <w:p w:rsidR="00D03EBB" w:rsidRPr="00D03EBB" w:rsidRDefault="00D03EBB" w:rsidP="00DD34C8">
      <w:pPr>
        <w:pStyle w:val="HChGC"/>
        <w:rPr>
          <w:lang w:val="en-GB"/>
        </w:rPr>
      </w:pPr>
      <w:r w:rsidRPr="00D03EBB">
        <w:rPr>
          <w:lang w:val="en-GB"/>
        </w:rPr>
        <w:tab/>
      </w:r>
      <w:r w:rsidRPr="00D03EBB">
        <w:rPr>
          <w:lang w:val="en-GB"/>
        </w:rPr>
        <w:tab/>
      </w:r>
      <w:r w:rsidRPr="00D03EBB">
        <w:rPr>
          <w:rFonts w:hint="eastAsia"/>
          <w:lang w:val="en-GB"/>
        </w:rPr>
        <w:t>关于根据《公约》第</w:t>
      </w:r>
      <w:r>
        <w:rPr>
          <w:lang w:val="en-GB"/>
        </w:rPr>
        <w:t>22</w:t>
      </w:r>
      <w:r w:rsidRPr="00D03EBB">
        <w:rPr>
          <w:rFonts w:hint="eastAsia"/>
          <w:lang w:val="en-GB"/>
        </w:rPr>
        <w:t>条所提交来文的决定的后续报告</w:t>
      </w:r>
      <w:r w:rsidRPr="00D03EBB">
        <w:rPr>
          <w:bCs/>
          <w:lang w:val="en-GB"/>
        </w:rPr>
        <w:footnoteReference w:customMarkFollows="1" w:id="2"/>
        <w:t>*</w:t>
      </w:r>
    </w:p>
    <w:p w:rsidR="00D03EBB" w:rsidRPr="00D03EBB" w:rsidRDefault="00D03EBB" w:rsidP="00DD34C8">
      <w:pPr>
        <w:pStyle w:val="HChGC"/>
        <w:rPr>
          <w:lang w:val="en-GB"/>
        </w:rPr>
      </w:pPr>
      <w:r w:rsidRPr="00D03EBB">
        <w:rPr>
          <w:lang w:val="en-GB"/>
        </w:rPr>
        <w:tab/>
      </w:r>
      <w:r w:rsidRPr="00D03EBB">
        <w:rPr>
          <w:lang w:val="en-GB"/>
        </w:rPr>
        <w:tab/>
      </w:r>
      <w:r w:rsidRPr="00D03EBB">
        <w:rPr>
          <w:rFonts w:hint="eastAsia"/>
          <w:lang w:val="en-GB"/>
        </w:rPr>
        <w:t>导言</w:t>
      </w:r>
    </w:p>
    <w:p w:rsidR="00D03EBB" w:rsidRPr="00D03EBB" w:rsidRDefault="00D03EBB" w:rsidP="00D03EBB">
      <w:pPr>
        <w:pStyle w:val="SingleTxtGC"/>
        <w:rPr>
          <w:lang w:val="en-GB"/>
        </w:rPr>
      </w:pPr>
      <w:r>
        <w:rPr>
          <w:lang w:val="en-GB"/>
        </w:rPr>
        <w:t>1</w:t>
      </w:r>
      <w:r w:rsidRPr="00D03EBB">
        <w:rPr>
          <w:lang w:val="en-GB"/>
        </w:rPr>
        <w:t>.</w:t>
      </w:r>
      <w:r w:rsidRPr="00D03EBB">
        <w:rPr>
          <w:lang w:val="en-GB"/>
        </w:rPr>
        <w:tab/>
      </w:r>
      <w:r w:rsidRPr="00061FAC">
        <w:rPr>
          <w:rFonts w:hint="eastAsia"/>
          <w:spacing w:val="-4"/>
          <w:lang w:val="en-GB"/>
        </w:rPr>
        <w:t>本报告汇编了禁止酷刑委员会第六十二届会议</w:t>
      </w:r>
      <w:r w:rsidRPr="00061FAC">
        <w:rPr>
          <w:rFonts w:hint="eastAsia"/>
          <w:spacing w:val="-4"/>
          <w:lang w:val="en-GB"/>
        </w:rPr>
        <w:t>(2017</w:t>
      </w:r>
      <w:r w:rsidRPr="00061FAC">
        <w:rPr>
          <w:rFonts w:hint="eastAsia"/>
          <w:spacing w:val="-4"/>
          <w:lang w:val="en-GB"/>
        </w:rPr>
        <w:t>年</w:t>
      </w:r>
      <w:r w:rsidRPr="00061FAC">
        <w:rPr>
          <w:rFonts w:hint="eastAsia"/>
          <w:spacing w:val="-4"/>
          <w:lang w:val="en-GB"/>
        </w:rPr>
        <w:t>11</w:t>
      </w:r>
      <w:r w:rsidRPr="00061FAC">
        <w:rPr>
          <w:rFonts w:hint="eastAsia"/>
          <w:spacing w:val="-4"/>
          <w:lang w:val="en-GB"/>
        </w:rPr>
        <w:t>月</w:t>
      </w:r>
      <w:r w:rsidRPr="00061FAC">
        <w:rPr>
          <w:rFonts w:hint="eastAsia"/>
          <w:spacing w:val="-4"/>
          <w:lang w:val="en-GB"/>
        </w:rPr>
        <w:t>6</w:t>
      </w:r>
      <w:r w:rsidRPr="00061FAC">
        <w:rPr>
          <w:rFonts w:hint="eastAsia"/>
          <w:spacing w:val="-4"/>
          <w:lang w:val="en-GB"/>
        </w:rPr>
        <w:t>日至</w:t>
      </w:r>
      <w:r w:rsidRPr="00061FAC">
        <w:rPr>
          <w:rFonts w:hint="eastAsia"/>
          <w:spacing w:val="-4"/>
          <w:lang w:val="en-GB"/>
        </w:rPr>
        <w:t>12</w:t>
      </w:r>
      <w:r w:rsidRPr="00061FAC">
        <w:rPr>
          <w:rFonts w:hint="eastAsia"/>
          <w:spacing w:val="-4"/>
          <w:lang w:val="en-GB"/>
        </w:rPr>
        <w:t>月</w:t>
      </w:r>
      <w:r w:rsidRPr="00061FAC">
        <w:rPr>
          <w:rFonts w:hint="eastAsia"/>
          <w:spacing w:val="-4"/>
          <w:lang w:val="en-GB"/>
        </w:rPr>
        <w:t>6</w:t>
      </w:r>
      <w:r w:rsidRPr="00061FAC">
        <w:rPr>
          <w:rFonts w:hint="eastAsia"/>
          <w:spacing w:val="-4"/>
          <w:lang w:val="en-GB"/>
        </w:rPr>
        <w:t>日</w:t>
      </w:r>
      <w:r w:rsidRPr="00061FAC">
        <w:rPr>
          <w:rFonts w:hint="eastAsia"/>
          <w:spacing w:val="-4"/>
          <w:lang w:val="en-GB"/>
        </w:rPr>
        <w:t>)</w:t>
      </w:r>
      <w:r w:rsidRPr="00D03EBB">
        <w:rPr>
          <w:rFonts w:hint="eastAsia"/>
          <w:lang w:val="en-GB"/>
        </w:rPr>
        <w:t>以来处理的缔约国和申诉人提交的资料。本报告系在委员会关于根据《公约》第</w:t>
      </w:r>
      <w:r>
        <w:rPr>
          <w:lang w:val="en-GB"/>
        </w:rPr>
        <w:t>22</w:t>
      </w:r>
      <w:r w:rsidRPr="00D03EBB">
        <w:rPr>
          <w:rFonts w:hint="eastAsia"/>
          <w:lang w:val="en-GB"/>
        </w:rPr>
        <w:t>条所提交来文相关决定的后续程序框架内提供。</w:t>
      </w:r>
      <w:r w:rsidRPr="00D03EBB">
        <w:rPr>
          <w:vertAlign w:val="superscript"/>
          <w:lang w:val="en-GB"/>
        </w:rPr>
        <w:footnoteReference w:id="3"/>
      </w:r>
    </w:p>
    <w:p w:rsidR="00D03EBB" w:rsidRPr="00D03EBB" w:rsidRDefault="00D03EBB" w:rsidP="00DD34C8">
      <w:pPr>
        <w:pStyle w:val="H1GC"/>
        <w:rPr>
          <w:lang w:val="en-GB"/>
        </w:rPr>
      </w:pPr>
      <w:r w:rsidRPr="00D03EBB">
        <w:rPr>
          <w:lang w:val="en-GB"/>
        </w:rPr>
        <w:tab/>
      </w:r>
      <w:r>
        <w:rPr>
          <w:lang w:val="en-GB"/>
        </w:rPr>
        <w:t>A</w:t>
      </w:r>
      <w:r w:rsidRPr="00D03EBB">
        <w:rPr>
          <w:lang w:val="en-GB"/>
        </w:rPr>
        <w:t>.</w:t>
      </w:r>
      <w:r w:rsidRPr="00D03EBB">
        <w:rPr>
          <w:lang w:val="en-GB"/>
        </w:rPr>
        <w:tab/>
      </w:r>
      <w:r w:rsidRPr="00D03EBB">
        <w:rPr>
          <w:rFonts w:hint="eastAsia"/>
          <w:lang w:val="en-GB"/>
        </w:rPr>
        <w:t>第</w:t>
      </w:r>
      <w:r>
        <w:rPr>
          <w:lang w:val="en-GB"/>
        </w:rPr>
        <w:t>381</w:t>
      </w:r>
      <w:r w:rsidRPr="00D03EBB">
        <w:rPr>
          <w:lang w:val="en-GB"/>
        </w:rPr>
        <w:t>/</w:t>
      </w:r>
      <w:r>
        <w:rPr>
          <w:lang w:val="en-GB"/>
        </w:rPr>
        <w:t>2</w:t>
      </w:r>
      <w:r w:rsidRPr="00D03EBB">
        <w:rPr>
          <w:lang w:val="en-GB"/>
        </w:rPr>
        <w:t>00</w:t>
      </w:r>
      <w:r>
        <w:rPr>
          <w:lang w:val="en-GB"/>
        </w:rPr>
        <w:t>9</w:t>
      </w:r>
      <w:r w:rsidRPr="00D03EBB">
        <w:rPr>
          <w:rFonts w:hint="eastAsia"/>
          <w:lang w:val="en-GB"/>
        </w:rPr>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D03EBB" w:rsidRPr="00D03EBB" w:rsidTr="00DD34C8">
        <w:trPr>
          <w:tblHeader/>
        </w:trPr>
        <w:tc>
          <w:tcPr>
            <w:tcW w:w="7371" w:type="dxa"/>
            <w:gridSpan w:val="2"/>
            <w:tcBorders>
              <w:top w:val="single" w:sz="4" w:space="0" w:color="auto"/>
              <w:bottom w:val="single" w:sz="12" w:space="0" w:color="auto"/>
            </w:tcBorders>
            <w:shd w:val="clear" w:color="auto" w:fill="auto"/>
            <w:vAlign w:val="bottom"/>
          </w:tcPr>
          <w:p w:rsidR="00D03EBB" w:rsidRPr="00D03EBB" w:rsidRDefault="00D03EBB" w:rsidP="00DD34C8">
            <w:pPr>
              <w:pStyle w:val="a4"/>
              <w:rPr>
                <w:lang w:val="en-GB"/>
              </w:rPr>
            </w:pPr>
            <w:proofErr w:type="spellStart"/>
            <w:r>
              <w:rPr>
                <w:rFonts w:hint="eastAsia"/>
                <w:lang w:val="en-GB"/>
              </w:rPr>
              <w:t>Faragollah</w:t>
            </w:r>
            <w:proofErr w:type="spellEnd"/>
            <w:r w:rsidRPr="00D03EBB">
              <w:rPr>
                <w:rFonts w:hint="eastAsia"/>
                <w:lang w:val="en-GB"/>
              </w:rPr>
              <w:t>等人诉瑞士</w:t>
            </w:r>
          </w:p>
        </w:tc>
      </w:tr>
      <w:tr w:rsidR="00D03EBB" w:rsidRPr="00D03EBB" w:rsidTr="00DD34C8">
        <w:tc>
          <w:tcPr>
            <w:tcW w:w="2268" w:type="dxa"/>
            <w:tcBorders>
              <w:top w:val="single" w:sz="12" w:space="0" w:color="auto"/>
            </w:tcBorders>
            <w:shd w:val="clear" w:color="auto" w:fill="auto"/>
          </w:tcPr>
          <w:p w:rsidR="00D03EBB" w:rsidRPr="00D03EBB" w:rsidRDefault="00D03EBB" w:rsidP="00DD34C8">
            <w:pPr>
              <w:pStyle w:val="a5"/>
              <w:overflowPunct/>
              <w:spacing w:after="120"/>
              <w:jc w:val="left"/>
              <w:rPr>
                <w:lang w:val="en-GB"/>
              </w:rPr>
            </w:pPr>
            <w:r w:rsidRPr="00D03EBB">
              <w:rPr>
                <w:rFonts w:hint="eastAsia"/>
                <w:lang w:val="en-GB"/>
              </w:rPr>
              <w:t>决定通过日期：</w:t>
            </w:r>
          </w:p>
        </w:tc>
        <w:tc>
          <w:tcPr>
            <w:tcW w:w="5103" w:type="dxa"/>
            <w:tcBorders>
              <w:top w:val="single" w:sz="12" w:space="0" w:color="auto"/>
            </w:tcBorders>
            <w:shd w:val="clear" w:color="auto" w:fill="auto"/>
          </w:tcPr>
          <w:p w:rsidR="00D03EBB" w:rsidRPr="00D03EBB" w:rsidRDefault="00D03EBB" w:rsidP="00DD34C8">
            <w:pPr>
              <w:pStyle w:val="a5"/>
              <w:overflowPunct/>
              <w:spacing w:after="120"/>
              <w:jc w:val="left"/>
              <w:rPr>
                <w:lang w:val="en-GB"/>
              </w:rPr>
            </w:pPr>
            <w:r>
              <w:rPr>
                <w:lang w:val="en-GB"/>
              </w:rPr>
              <w:t>2</w:t>
            </w:r>
            <w:r w:rsidRPr="00D03EBB">
              <w:rPr>
                <w:lang w:val="en-GB"/>
              </w:rPr>
              <w:t>0</w:t>
            </w:r>
            <w:r>
              <w:rPr>
                <w:lang w:val="en-GB"/>
              </w:rPr>
              <w:t>11</w:t>
            </w:r>
            <w:r w:rsidRPr="00D03EBB">
              <w:rPr>
                <w:lang w:val="en-GB"/>
              </w:rPr>
              <w:t>年</w:t>
            </w:r>
            <w:r>
              <w:rPr>
                <w:lang w:val="en-GB"/>
              </w:rPr>
              <w:t>11</w:t>
            </w:r>
            <w:r w:rsidRPr="00D03EBB">
              <w:rPr>
                <w:lang w:val="en-GB"/>
              </w:rPr>
              <w:t>月</w:t>
            </w:r>
            <w:r>
              <w:rPr>
                <w:lang w:val="en-GB"/>
              </w:rPr>
              <w:t>21</w:t>
            </w:r>
            <w:r w:rsidRPr="00D03EBB">
              <w:rPr>
                <w:lang w:val="en-GB"/>
              </w:rPr>
              <w:t>日</w:t>
            </w:r>
          </w:p>
        </w:tc>
      </w:tr>
      <w:tr w:rsidR="00D03EBB" w:rsidRPr="00D03EBB" w:rsidTr="00DD34C8">
        <w:tc>
          <w:tcPr>
            <w:tcW w:w="2268" w:type="dxa"/>
            <w:shd w:val="clear" w:color="auto" w:fill="auto"/>
          </w:tcPr>
          <w:p w:rsidR="00D03EBB" w:rsidRPr="00D03EBB" w:rsidRDefault="00D03EBB" w:rsidP="00DD34C8">
            <w:pPr>
              <w:pStyle w:val="a5"/>
              <w:overflowPunct/>
              <w:spacing w:after="120"/>
              <w:jc w:val="left"/>
              <w:rPr>
                <w:lang w:val="en-GB"/>
              </w:rPr>
            </w:pPr>
            <w:r w:rsidRPr="00D03EBB">
              <w:rPr>
                <w:rFonts w:hint="eastAsia"/>
                <w:lang w:val="en-GB"/>
              </w:rPr>
              <w:t>违反的条款：</w:t>
            </w:r>
          </w:p>
        </w:tc>
        <w:tc>
          <w:tcPr>
            <w:tcW w:w="5103" w:type="dxa"/>
            <w:shd w:val="clear" w:color="auto" w:fill="auto"/>
          </w:tcPr>
          <w:p w:rsidR="00D03EBB" w:rsidRPr="00D03EBB" w:rsidRDefault="00D03EBB" w:rsidP="00DD34C8">
            <w:pPr>
              <w:pStyle w:val="a5"/>
              <w:overflowPunct/>
              <w:spacing w:after="120"/>
              <w:jc w:val="left"/>
              <w:rPr>
                <w:lang w:val="en-GB"/>
              </w:rPr>
            </w:pPr>
            <w:r w:rsidRPr="00D03EBB">
              <w:rPr>
                <w:rFonts w:hint="eastAsia"/>
                <w:lang w:val="en-GB"/>
              </w:rPr>
              <w:t>第</w:t>
            </w:r>
            <w:r>
              <w:rPr>
                <w:lang w:val="en-GB"/>
              </w:rPr>
              <w:t>3</w:t>
            </w:r>
            <w:r w:rsidRPr="00D03EBB">
              <w:rPr>
                <w:rFonts w:hint="eastAsia"/>
                <w:lang w:val="en-GB"/>
              </w:rPr>
              <w:t>条</w:t>
            </w:r>
          </w:p>
        </w:tc>
      </w:tr>
      <w:tr w:rsidR="00D03EBB" w:rsidRPr="00D03EBB" w:rsidTr="00DD34C8">
        <w:tc>
          <w:tcPr>
            <w:tcW w:w="2268" w:type="dxa"/>
            <w:shd w:val="clear" w:color="auto" w:fill="auto"/>
          </w:tcPr>
          <w:p w:rsidR="00D03EBB" w:rsidRPr="00D03EBB" w:rsidRDefault="00D03EBB" w:rsidP="00DD34C8">
            <w:pPr>
              <w:pStyle w:val="a5"/>
              <w:overflowPunct/>
              <w:spacing w:after="120"/>
              <w:jc w:val="left"/>
              <w:rPr>
                <w:lang w:val="en-GB"/>
              </w:rPr>
            </w:pPr>
            <w:r w:rsidRPr="00D03EBB">
              <w:rPr>
                <w:rFonts w:hint="eastAsia"/>
                <w:lang w:val="en-GB"/>
              </w:rPr>
              <w:t>补救措施：</w:t>
            </w:r>
          </w:p>
        </w:tc>
        <w:tc>
          <w:tcPr>
            <w:tcW w:w="5103" w:type="dxa"/>
            <w:shd w:val="clear" w:color="auto" w:fill="auto"/>
          </w:tcPr>
          <w:p w:rsidR="00D03EBB" w:rsidRPr="00D03EBB" w:rsidRDefault="00D03EBB" w:rsidP="00061FAC">
            <w:pPr>
              <w:pStyle w:val="a5"/>
              <w:overflowPunct/>
              <w:spacing w:after="120"/>
              <w:ind w:right="-105"/>
              <w:rPr>
                <w:lang w:val="en-GB"/>
              </w:rPr>
            </w:pPr>
            <w:r w:rsidRPr="00D03EBB">
              <w:rPr>
                <w:rFonts w:hint="eastAsia"/>
                <w:lang w:val="en-GB"/>
              </w:rPr>
              <w:t>委员会认定将申诉人及其家人遣送回伊朗伊斯兰共和国将构成违反《公约》第</w:t>
            </w:r>
            <w:r>
              <w:rPr>
                <w:lang w:val="en-GB"/>
              </w:rPr>
              <w:t>3</w:t>
            </w:r>
            <w:r w:rsidRPr="00D03EBB">
              <w:rPr>
                <w:rFonts w:hint="eastAsia"/>
                <w:lang w:val="en-GB"/>
              </w:rPr>
              <w:t>条情事，并促请缔约国在委员会决定送达</w:t>
            </w:r>
            <w:r>
              <w:rPr>
                <w:lang w:val="en-GB"/>
              </w:rPr>
              <w:t>9</w:t>
            </w:r>
            <w:r w:rsidRPr="00D03EBB">
              <w:rPr>
                <w:lang w:val="en-GB"/>
              </w:rPr>
              <w:t>0</w:t>
            </w:r>
            <w:r w:rsidRPr="00D03EBB">
              <w:rPr>
                <w:rFonts w:hint="eastAsia"/>
                <w:lang w:val="en-GB"/>
              </w:rPr>
              <w:t>日内，向委员会通报就委员会决定所采取的步骤。</w:t>
            </w:r>
          </w:p>
        </w:tc>
      </w:tr>
    </w:tbl>
    <w:p w:rsidR="00D03EBB" w:rsidRPr="00633604" w:rsidRDefault="00D03EBB" w:rsidP="00633604">
      <w:pPr>
        <w:pStyle w:val="SingleTxtGC"/>
        <w:spacing w:before="240"/>
        <w:rPr>
          <w:spacing w:val="-4"/>
          <w:lang w:val="en-GB"/>
        </w:rPr>
      </w:pPr>
      <w:r>
        <w:rPr>
          <w:lang w:val="en-GB"/>
        </w:rPr>
        <w:t>2</w:t>
      </w:r>
      <w:r w:rsidR="00DD34C8">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3</w:t>
      </w:r>
      <w:r w:rsidRPr="00D03EBB">
        <w:rPr>
          <w:rFonts w:hint="eastAsia"/>
          <w:lang w:val="en-GB"/>
        </w:rPr>
        <w:t>月</w:t>
      </w:r>
      <w:r>
        <w:rPr>
          <w:rFonts w:hint="eastAsia"/>
          <w:lang w:val="en-GB"/>
        </w:rPr>
        <w:t>13</w:t>
      </w:r>
      <w:r w:rsidRPr="00D03EBB">
        <w:rPr>
          <w:rFonts w:hint="eastAsia"/>
          <w:lang w:val="en-GB"/>
        </w:rPr>
        <w:t>日，缔约国提交材料称，自</w:t>
      </w:r>
      <w:r>
        <w:rPr>
          <w:rFonts w:hint="eastAsia"/>
          <w:lang w:val="en-GB"/>
        </w:rPr>
        <w:t>2</w:t>
      </w:r>
      <w:r w:rsidRPr="00D03EBB">
        <w:rPr>
          <w:rFonts w:hint="eastAsia"/>
          <w:lang w:val="en-GB"/>
        </w:rPr>
        <w:t>0</w:t>
      </w:r>
      <w:r>
        <w:rPr>
          <w:rFonts w:hint="eastAsia"/>
          <w:lang w:val="en-GB"/>
        </w:rPr>
        <w:t>12</w:t>
      </w:r>
      <w:r w:rsidRPr="00D03EBB">
        <w:rPr>
          <w:rFonts w:hint="eastAsia"/>
          <w:lang w:val="en-GB"/>
        </w:rPr>
        <w:t>年</w:t>
      </w:r>
      <w:r>
        <w:rPr>
          <w:rFonts w:hint="eastAsia"/>
          <w:lang w:val="en-GB"/>
        </w:rPr>
        <w:t>1</w:t>
      </w:r>
      <w:r w:rsidRPr="00D03EBB">
        <w:rPr>
          <w:rFonts w:hint="eastAsia"/>
          <w:lang w:val="en-GB"/>
        </w:rPr>
        <w:t>月</w:t>
      </w:r>
      <w:r>
        <w:rPr>
          <w:rFonts w:hint="eastAsia"/>
          <w:lang w:val="en-GB"/>
        </w:rPr>
        <w:t>31</w:t>
      </w:r>
      <w:r w:rsidRPr="00D03EBB">
        <w:rPr>
          <w:rFonts w:hint="eastAsia"/>
          <w:lang w:val="en-GB"/>
        </w:rPr>
        <w:t>日起，申诉人等</w:t>
      </w:r>
      <w:r w:rsidRPr="00633604">
        <w:rPr>
          <w:rFonts w:hint="eastAsia"/>
          <w:spacing w:val="-4"/>
          <w:lang w:val="en-GB"/>
        </w:rPr>
        <w:t>已根据《联邦外国人法》第</w:t>
      </w:r>
      <w:r w:rsidRPr="00633604">
        <w:rPr>
          <w:rFonts w:hint="eastAsia"/>
          <w:spacing w:val="-4"/>
          <w:lang w:val="en-GB"/>
        </w:rPr>
        <w:t>11</w:t>
      </w:r>
      <w:r w:rsidRPr="00633604">
        <w:rPr>
          <w:rFonts w:hint="eastAsia"/>
          <w:spacing w:val="-4"/>
          <w:lang w:val="en-GB"/>
        </w:rPr>
        <w:t>条，获得了瑞士联邦移民局发放的临时入境许可。</w:t>
      </w:r>
    </w:p>
    <w:p w:rsidR="00D03EBB" w:rsidRPr="00D03EBB" w:rsidRDefault="00D03EBB" w:rsidP="00D03EBB">
      <w:pPr>
        <w:pStyle w:val="SingleTxtGC"/>
        <w:rPr>
          <w:lang w:val="en-GB"/>
        </w:rPr>
      </w:pPr>
      <w:r>
        <w:rPr>
          <w:lang w:val="en-GB"/>
        </w:rPr>
        <w:t>3</w:t>
      </w:r>
      <w:r w:rsidR="00DD34C8">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4</w:t>
      </w:r>
      <w:r w:rsidRPr="00D03EBB">
        <w:rPr>
          <w:rFonts w:hint="eastAsia"/>
          <w:lang w:val="en-GB"/>
        </w:rPr>
        <w:t>月</w:t>
      </w:r>
      <w:r>
        <w:rPr>
          <w:rFonts w:hint="eastAsia"/>
          <w:lang w:val="en-GB"/>
        </w:rPr>
        <w:t>5</w:t>
      </w:r>
      <w:r w:rsidRPr="00D03EBB">
        <w:rPr>
          <w:rFonts w:hint="eastAsia"/>
          <w:lang w:val="en-GB"/>
        </w:rPr>
        <w:t>日，申诉人的律师提交材料称，申诉人及其家人持有有效的难民旅行证件和临时保护许可，表明瑞士正在给予他们保护。申诉人律师补充称，无迹象显示瑞士将撤销对申诉人及其家人的许可。</w:t>
      </w:r>
    </w:p>
    <w:p w:rsidR="00D03EBB" w:rsidRPr="00D03EBB" w:rsidRDefault="00D03EBB" w:rsidP="00D03EBB">
      <w:pPr>
        <w:pStyle w:val="SingleTxtGC"/>
        <w:rPr>
          <w:lang w:val="en-GB"/>
        </w:rPr>
      </w:pPr>
      <w:r>
        <w:rPr>
          <w:lang w:val="en-GB"/>
        </w:rPr>
        <w:t>4</w:t>
      </w:r>
      <w:r w:rsidR="00DD34C8">
        <w:rPr>
          <w:lang w:val="en-GB"/>
        </w:rPr>
        <w:t>.</w:t>
      </w:r>
      <w:r w:rsidRPr="00D03EBB">
        <w:rPr>
          <w:lang w:val="en-GB"/>
        </w:rPr>
        <w:tab/>
      </w:r>
      <w:r w:rsidRPr="00D03EBB">
        <w:rPr>
          <w:rFonts w:hint="eastAsia"/>
          <w:lang w:val="en-GB"/>
        </w:rPr>
        <w:t>委员会决定结束后续对话，并注明问题已得到圆满解决。</w:t>
      </w:r>
    </w:p>
    <w:p w:rsidR="00D03EBB" w:rsidRPr="00D03EBB" w:rsidRDefault="00D03EBB" w:rsidP="008B49B9">
      <w:pPr>
        <w:pStyle w:val="H1GC"/>
        <w:rPr>
          <w:lang w:val="en-GB"/>
        </w:rPr>
      </w:pPr>
      <w:r w:rsidRPr="00D03EBB">
        <w:rPr>
          <w:lang w:val="en-GB"/>
        </w:rPr>
        <w:lastRenderedPageBreak/>
        <w:tab/>
      </w:r>
      <w:r>
        <w:rPr>
          <w:lang w:val="en-GB"/>
        </w:rPr>
        <w:t>B</w:t>
      </w:r>
      <w:r w:rsidRPr="00D03EBB">
        <w:rPr>
          <w:lang w:val="en-GB"/>
        </w:rPr>
        <w:t>.</w:t>
      </w:r>
      <w:r w:rsidRPr="00D03EBB">
        <w:rPr>
          <w:lang w:val="en-GB"/>
        </w:rPr>
        <w:tab/>
      </w:r>
      <w:r w:rsidRPr="00D03EBB">
        <w:rPr>
          <w:rFonts w:hint="eastAsia"/>
          <w:lang w:val="en-GB"/>
        </w:rPr>
        <w:t>第</w:t>
      </w:r>
      <w:r>
        <w:rPr>
          <w:lang w:val="en-GB"/>
        </w:rPr>
        <w:t>477</w:t>
      </w:r>
      <w:r w:rsidRPr="00D03EBB">
        <w:rPr>
          <w:lang w:val="en-GB"/>
        </w:rPr>
        <w:t>/</w:t>
      </w:r>
      <w:r>
        <w:rPr>
          <w:lang w:val="en-GB"/>
        </w:rPr>
        <w:t>2</w:t>
      </w:r>
      <w:r w:rsidRPr="00D03EBB">
        <w:rPr>
          <w:lang w:val="en-GB"/>
        </w:rPr>
        <w:t>0</w:t>
      </w:r>
      <w:r>
        <w:rPr>
          <w:lang w:val="en-GB"/>
        </w:rPr>
        <w:t>11</w:t>
      </w:r>
      <w:r w:rsidRPr="00D03EBB">
        <w:rPr>
          <w:rFonts w:hint="eastAsia"/>
          <w:lang w:val="en-GB"/>
        </w:rPr>
        <w:t>号来文</w:t>
      </w:r>
      <w:r w:rsidRPr="00D03EBB">
        <w:rPr>
          <w:bCs/>
          <w:vertAlign w:val="superscript"/>
          <w:lang w:val="en-GB"/>
        </w:rPr>
        <w:footnoteReference w:id="4"/>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D03EBB" w:rsidRPr="00D03EBB" w:rsidTr="008B49B9">
        <w:trPr>
          <w:tblHeader/>
        </w:trPr>
        <w:tc>
          <w:tcPr>
            <w:tcW w:w="7371" w:type="dxa"/>
            <w:gridSpan w:val="2"/>
            <w:tcBorders>
              <w:top w:val="single" w:sz="4" w:space="0" w:color="auto"/>
              <w:bottom w:val="single" w:sz="12" w:space="0" w:color="auto"/>
            </w:tcBorders>
            <w:shd w:val="clear" w:color="auto" w:fill="auto"/>
            <w:vAlign w:val="bottom"/>
          </w:tcPr>
          <w:p w:rsidR="00D03EBB" w:rsidRPr="00D03EBB" w:rsidRDefault="00D03EBB" w:rsidP="008B49B9">
            <w:pPr>
              <w:pStyle w:val="a4"/>
              <w:rPr>
                <w:lang w:val="en-GB"/>
              </w:rPr>
            </w:pPr>
            <w:proofErr w:type="spellStart"/>
            <w:r>
              <w:rPr>
                <w:rFonts w:hint="eastAsia"/>
                <w:lang w:val="en-GB"/>
              </w:rPr>
              <w:t>Aarrass</w:t>
            </w:r>
            <w:proofErr w:type="spellEnd"/>
            <w:r w:rsidRPr="00D03EBB">
              <w:rPr>
                <w:rFonts w:hint="eastAsia"/>
                <w:lang w:val="en-GB"/>
              </w:rPr>
              <w:t>诉摩洛哥</w:t>
            </w:r>
          </w:p>
        </w:tc>
      </w:tr>
      <w:tr w:rsidR="00D03EBB" w:rsidRPr="00D03EBB" w:rsidTr="008B49B9">
        <w:tc>
          <w:tcPr>
            <w:tcW w:w="2268" w:type="dxa"/>
            <w:tcBorders>
              <w:top w:val="single" w:sz="12" w:space="0" w:color="auto"/>
            </w:tcBorders>
            <w:shd w:val="clear" w:color="auto" w:fill="auto"/>
          </w:tcPr>
          <w:p w:rsidR="00D03EBB" w:rsidRPr="00D03EBB" w:rsidRDefault="00D03EBB" w:rsidP="008B49B9">
            <w:pPr>
              <w:pStyle w:val="a5"/>
              <w:overflowPunct/>
              <w:spacing w:after="120"/>
              <w:jc w:val="left"/>
              <w:rPr>
                <w:lang w:val="en-GB"/>
              </w:rPr>
            </w:pPr>
            <w:r w:rsidRPr="00D03EBB">
              <w:rPr>
                <w:rFonts w:hint="eastAsia"/>
                <w:lang w:val="en-GB"/>
              </w:rPr>
              <w:t>决定通过日期：</w:t>
            </w:r>
          </w:p>
        </w:tc>
        <w:tc>
          <w:tcPr>
            <w:tcW w:w="5103" w:type="dxa"/>
            <w:tcBorders>
              <w:top w:val="single" w:sz="12" w:space="0" w:color="auto"/>
            </w:tcBorders>
            <w:shd w:val="clear" w:color="auto" w:fill="auto"/>
          </w:tcPr>
          <w:p w:rsidR="00D03EBB" w:rsidRPr="00D03EBB" w:rsidRDefault="00D03EBB" w:rsidP="008B49B9">
            <w:pPr>
              <w:pStyle w:val="a5"/>
              <w:overflowPunct/>
              <w:spacing w:after="120"/>
              <w:jc w:val="left"/>
              <w:rPr>
                <w:lang w:val="en-GB"/>
              </w:rPr>
            </w:pPr>
            <w:r>
              <w:rPr>
                <w:lang w:val="en-GB"/>
              </w:rPr>
              <w:t>2</w:t>
            </w:r>
            <w:r w:rsidRPr="00D03EBB">
              <w:rPr>
                <w:lang w:val="en-GB"/>
              </w:rPr>
              <w:t>0</w:t>
            </w:r>
            <w:r>
              <w:rPr>
                <w:lang w:val="en-GB"/>
              </w:rPr>
              <w:t>14</w:t>
            </w:r>
            <w:r w:rsidRPr="00D03EBB">
              <w:rPr>
                <w:rFonts w:hint="eastAsia"/>
                <w:lang w:val="en-GB"/>
              </w:rPr>
              <w:t>年</w:t>
            </w:r>
            <w:r>
              <w:rPr>
                <w:lang w:val="en-GB"/>
              </w:rPr>
              <w:t>5</w:t>
            </w:r>
            <w:r w:rsidRPr="00D03EBB">
              <w:rPr>
                <w:lang w:val="en-GB"/>
              </w:rPr>
              <w:t>月</w:t>
            </w:r>
            <w:r>
              <w:rPr>
                <w:lang w:val="en-GB"/>
              </w:rPr>
              <w:t>19</w:t>
            </w:r>
            <w:r w:rsidRPr="00D03EBB">
              <w:rPr>
                <w:lang w:val="en-GB"/>
              </w:rPr>
              <w:t>日</w:t>
            </w:r>
          </w:p>
        </w:tc>
      </w:tr>
      <w:tr w:rsidR="00D03EBB" w:rsidRPr="00D03EBB" w:rsidTr="008B49B9">
        <w:tc>
          <w:tcPr>
            <w:tcW w:w="2268" w:type="dxa"/>
            <w:shd w:val="clear" w:color="auto" w:fill="auto"/>
          </w:tcPr>
          <w:p w:rsidR="00D03EBB" w:rsidRPr="00D03EBB" w:rsidRDefault="00D03EBB" w:rsidP="008B49B9">
            <w:pPr>
              <w:pStyle w:val="a5"/>
              <w:overflowPunct/>
              <w:spacing w:after="120"/>
              <w:jc w:val="left"/>
              <w:rPr>
                <w:lang w:val="en-GB"/>
              </w:rPr>
            </w:pPr>
            <w:r w:rsidRPr="00D03EBB">
              <w:rPr>
                <w:rFonts w:hint="eastAsia"/>
                <w:lang w:val="en-GB"/>
              </w:rPr>
              <w:t>违反的条款：</w:t>
            </w:r>
          </w:p>
        </w:tc>
        <w:tc>
          <w:tcPr>
            <w:tcW w:w="5103" w:type="dxa"/>
            <w:shd w:val="clear" w:color="auto" w:fill="auto"/>
          </w:tcPr>
          <w:p w:rsidR="00D03EBB" w:rsidRPr="00D03EBB" w:rsidRDefault="00D03EBB" w:rsidP="008B49B9">
            <w:pPr>
              <w:pStyle w:val="a5"/>
              <w:overflowPunct/>
              <w:spacing w:after="120"/>
              <w:jc w:val="left"/>
              <w:rPr>
                <w:lang w:val="en-GB"/>
              </w:rPr>
            </w:pPr>
            <w:r w:rsidRPr="00D03EBB">
              <w:rPr>
                <w:rFonts w:hint="eastAsia"/>
                <w:lang w:val="en-GB"/>
              </w:rPr>
              <w:t>第</w:t>
            </w:r>
            <w:r>
              <w:rPr>
                <w:lang w:val="en-GB"/>
              </w:rPr>
              <w:t>2</w:t>
            </w:r>
            <w:r w:rsidRPr="00D03EBB">
              <w:rPr>
                <w:rFonts w:hint="eastAsia"/>
                <w:lang w:val="en-GB"/>
              </w:rPr>
              <w:t>条第</w:t>
            </w:r>
            <w:r>
              <w:rPr>
                <w:lang w:val="en-GB"/>
              </w:rPr>
              <w:t>1</w:t>
            </w:r>
            <w:r w:rsidRPr="00D03EBB">
              <w:rPr>
                <w:rFonts w:hint="eastAsia"/>
                <w:lang w:val="en-GB"/>
              </w:rPr>
              <w:t>款、第</w:t>
            </w:r>
            <w:r>
              <w:rPr>
                <w:lang w:val="en-GB"/>
              </w:rPr>
              <w:t>11</w:t>
            </w:r>
            <w:r w:rsidRPr="00D03EBB">
              <w:rPr>
                <w:rFonts w:hint="eastAsia"/>
                <w:lang w:val="en-GB"/>
              </w:rPr>
              <w:t>至第</w:t>
            </w:r>
            <w:r>
              <w:rPr>
                <w:lang w:val="en-GB"/>
              </w:rPr>
              <w:t>13</w:t>
            </w:r>
            <w:r w:rsidRPr="00D03EBB">
              <w:rPr>
                <w:rFonts w:hint="eastAsia"/>
                <w:lang w:val="en-GB"/>
              </w:rPr>
              <w:t>条和第</w:t>
            </w:r>
            <w:r>
              <w:rPr>
                <w:lang w:val="en-GB"/>
              </w:rPr>
              <w:t>15</w:t>
            </w:r>
            <w:r w:rsidRPr="00D03EBB">
              <w:rPr>
                <w:rFonts w:hint="eastAsia"/>
                <w:lang w:val="en-GB"/>
              </w:rPr>
              <w:t>条</w:t>
            </w:r>
          </w:p>
        </w:tc>
      </w:tr>
      <w:tr w:rsidR="00D03EBB" w:rsidRPr="00D03EBB" w:rsidTr="008B49B9">
        <w:tc>
          <w:tcPr>
            <w:tcW w:w="2268" w:type="dxa"/>
            <w:shd w:val="clear" w:color="auto" w:fill="auto"/>
          </w:tcPr>
          <w:p w:rsidR="00D03EBB" w:rsidRPr="00D03EBB" w:rsidRDefault="00D03EBB" w:rsidP="008B49B9">
            <w:pPr>
              <w:pStyle w:val="a5"/>
              <w:overflowPunct/>
              <w:spacing w:after="120"/>
              <w:jc w:val="left"/>
              <w:rPr>
                <w:lang w:val="en-GB"/>
              </w:rPr>
            </w:pPr>
            <w:r w:rsidRPr="00D03EBB">
              <w:rPr>
                <w:rFonts w:hint="eastAsia"/>
                <w:lang w:val="en-GB"/>
              </w:rPr>
              <w:t>补救措施：</w:t>
            </w:r>
          </w:p>
        </w:tc>
        <w:tc>
          <w:tcPr>
            <w:tcW w:w="5103" w:type="dxa"/>
            <w:shd w:val="clear" w:color="auto" w:fill="auto"/>
          </w:tcPr>
          <w:p w:rsidR="00D03EBB" w:rsidRPr="00D03EBB" w:rsidRDefault="00D03EBB" w:rsidP="002A3751">
            <w:pPr>
              <w:pStyle w:val="a5"/>
              <w:overflowPunct/>
              <w:spacing w:after="120"/>
              <w:ind w:right="-113"/>
              <w:rPr>
                <w:lang w:val="en-GB"/>
              </w:rPr>
            </w:pPr>
            <w:r w:rsidRPr="00D03EBB">
              <w:rPr>
                <w:rFonts w:hint="eastAsia"/>
                <w:lang w:val="en-GB"/>
              </w:rPr>
              <w:t>委员会促请缔约国在委员会决定送达</w:t>
            </w:r>
            <w:r>
              <w:rPr>
                <w:lang w:val="en-GB"/>
              </w:rPr>
              <w:t>9</w:t>
            </w:r>
            <w:r w:rsidRPr="00D03EBB">
              <w:rPr>
                <w:lang w:val="en-GB"/>
              </w:rPr>
              <w:t>0</w:t>
            </w:r>
            <w:r w:rsidRPr="00D03EBB">
              <w:rPr>
                <w:rFonts w:hint="eastAsia"/>
                <w:lang w:val="en-GB"/>
              </w:rPr>
              <w:t>日内，向委员会通报本国根据委员会意见采取的措施，包括针对申诉人提出的酷刑指称启动公正而深入的调查。此类调查必须包含按照《酷刑和其他残忍、不人道或有辱人格的待遇或处罚的有效调查和文件记录手册》</w:t>
            </w:r>
            <w:r>
              <w:rPr>
                <w:rFonts w:hint="eastAsia"/>
                <w:lang w:val="en-GB"/>
              </w:rPr>
              <w:t>(</w:t>
            </w:r>
            <w:r w:rsidRPr="00D03EBB">
              <w:rPr>
                <w:rFonts w:hint="eastAsia"/>
                <w:lang w:val="en-GB"/>
              </w:rPr>
              <w:t>《伊斯坦布尔规程》</w:t>
            </w:r>
            <w:r>
              <w:rPr>
                <w:rFonts w:hint="eastAsia"/>
                <w:lang w:val="en-GB"/>
              </w:rPr>
              <w:t>)</w:t>
            </w:r>
            <w:r w:rsidRPr="00D03EBB">
              <w:rPr>
                <w:rFonts w:hint="eastAsia"/>
                <w:lang w:val="en-GB"/>
              </w:rPr>
              <w:t>进行体检。</w:t>
            </w:r>
          </w:p>
        </w:tc>
      </w:tr>
    </w:tbl>
    <w:p w:rsidR="00D03EBB" w:rsidRPr="00D03EBB" w:rsidRDefault="00D03EBB" w:rsidP="002A3751">
      <w:pPr>
        <w:pStyle w:val="SingleTxtGC"/>
        <w:spacing w:before="240"/>
        <w:rPr>
          <w:lang w:val="en-GB"/>
        </w:rPr>
      </w:pPr>
      <w:r>
        <w:rPr>
          <w:lang w:val="en-GB"/>
        </w:rPr>
        <w:t>5</w:t>
      </w:r>
      <w:r w:rsidRPr="00D03EBB">
        <w:rPr>
          <w:lang w:val="en-GB"/>
        </w:rPr>
        <w:t>.</w:t>
      </w:r>
      <w:r w:rsidRPr="00D03EBB">
        <w:rPr>
          <w:lang w:val="en-GB"/>
        </w:rPr>
        <w:tab/>
      </w:r>
      <w:r w:rsidRPr="00D03EBB">
        <w:rPr>
          <w:rFonts w:hint="eastAsia"/>
          <w:lang w:val="en-GB"/>
        </w:rPr>
        <w:t>鉴于缔约国未就上述决定的执行情况提供近期最新信息，委员会要求与摩洛哥常驻联合国日内瓦办事处和日内瓦其他国际组织代表团代表举行会晤，讨论缔约国当局可能采取哪些措施执行委员会对本案的决定。会晤定于</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5</w:t>
      </w:r>
      <w:r w:rsidRPr="00D03EBB">
        <w:rPr>
          <w:rFonts w:hint="eastAsia"/>
          <w:lang w:val="en-GB"/>
        </w:rPr>
        <w:t>月</w:t>
      </w:r>
      <w:r>
        <w:rPr>
          <w:rFonts w:hint="eastAsia"/>
          <w:lang w:val="en-GB"/>
        </w:rPr>
        <w:t>17</w:t>
      </w:r>
      <w:r w:rsidRPr="00D03EBB">
        <w:rPr>
          <w:rFonts w:hint="eastAsia"/>
          <w:lang w:val="en-GB"/>
        </w:rPr>
        <w:t>日举行。</w:t>
      </w:r>
    </w:p>
    <w:p w:rsidR="00D03EBB" w:rsidRPr="00D03EBB" w:rsidRDefault="00D03EBB" w:rsidP="00D03EBB">
      <w:pPr>
        <w:pStyle w:val="SingleTxtGC"/>
        <w:rPr>
          <w:lang w:val="en-GB"/>
        </w:rPr>
      </w:pPr>
      <w:r>
        <w:rPr>
          <w:lang w:val="en-GB"/>
        </w:rPr>
        <w:t>6</w:t>
      </w:r>
      <w:r w:rsidR="00487A30">
        <w:rPr>
          <w:lang w:val="en-GB"/>
        </w:rPr>
        <w:t>.</w:t>
      </w:r>
      <w:r w:rsidRPr="00D03EBB">
        <w:rPr>
          <w:lang w:val="en-GB"/>
        </w:rPr>
        <w:tab/>
      </w:r>
      <w:r w:rsidRPr="00D03EBB">
        <w:rPr>
          <w:rFonts w:hint="eastAsia"/>
          <w:lang w:val="en-GB"/>
        </w:rPr>
        <w:t>委员会决定继续进行后续对话，并根据缔约国政府的反应考虑进一步举措。</w:t>
      </w:r>
    </w:p>
    <w:p w:rsidR="00D03EBB" w:rsidRPr="00D03EBB" w:rsidRDefault="00D03EBB" w:rsidP="00487A30">
      <w:pPr>
        <w:pStyle w:val="H1GC"/>
        <w:rPr>
          <w:lang w:val="en-GB"/>
        </w:rPr>
      </w:pPr>
      <w:r w:rsidRPr="00D03EBB">
        <w:rPr>
          <w:lang w:val="en-GB"/>
        </w:rPr>
        <w:tab/>
      </w:r>
      <w:r>
        <w:rPr>
          <w:lang w:val="en-GB"/>
        </w:rPr>
        <w:t>C</w:t>
      </w:r>
      <w:r w:rsidR="006872EB">
        <w:rPr>
          <w:lang w:val="en-GB"/>
        </w:rPr>
        <w:t>.</w:t>
      </w:r>
      <w:r w:rsidRPr="00D03EBB">
        <w:rPr>
          <w:lang w:val="en-GB"/>
        </w:rPr>
        <w:tab/>
      </w:r>
      <w:r w:rsidRPr="00D03EBB">
        <w:rPr>
          <w:rFonts w:hint="eastAsia"/>
          <w:lang w:val="en-GB"/>
        </w:rPr>
        <w:t>第</w:t>
      </w:r>
      <w:r>
        <w:rPr>
          <w:lang w:val="en-GB"/>
        </w:rPr>
        <w:t>5</w:t>
      </w:r>
      <w:r w:rsidRPr="00D03EBB">
        <w:rPr>
          <w:lang w:val="en-GB"/>
        </w:rPr>
        <w:t>00/</w:t>
      </w:r>
      <w:r>
        <w:rPr>
          <w:lang w:val="en-GB"/>
        </w:rPr>
        <w:t>2</w:t>
      </w:r>
      <w:r w:rsidRPr="00D03EBB">
        <w:rPr>
          <w:lang w:val="en-GB"/>
        </w:rPr>
        <w:t>0</w:t>
      </w:r>
      <w:r>
        <w:rPr>
          <w:lang w:val="en-GB"/>
        </w:rPr>
        <w:t>12</w:t>
      </w:r>
      <w:r w:rsidRPr="00D03EBB">
        <w:rPr>
          <w:rFonts w:hint="eastAsia"/>
          <w:lang w:val="en-GB"/>
        </w:rPr>
        <w:t>号来文</w:t>
      </w:r>
      <w:r w:rsidRPr="00D03EBB">
        <w:rPr>
          <w:bCs/>
          <w:vertAlign w:val="superscript"/>
          <w:lang w:val="en-GB"/>
        </w:rPr>
        <w:footnoteReference w:id="5"/>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410"/>
        <w:gridCol w:w="4960"/>
      </w:tblGrid>
      <w:tr w:rsidR="00D03EBB" w:rsidRPr="00D03EBB" w:rsidTr="00487A30">
        <w:trPr>
          <w:tblHeader/>
        </w:trPr>
        <w:tc>
          <w:tcPr>
            <w:tcW w:w="7371" w:type="dxa"/>
            <w:gridSpan w:val="2"/>
            <w:tcBorders>
              <w:top w:val="single" w:sz="4" w:space="0" w:color="auto"/>
              <w:bottom w:val="single" w:sz="12" w:space="0" w:color="auto"/>
            </w:tcBorders>
            <w:shd w:val="clear" w:color="auto" w:fill="auto"/>
            <w:vAlign w:val="bottom"/>
          </w:tcPr>
          <w:p w:rsidR="00D03EBB" w:rsidRPr="00D03EBB" w:rsidRDefault="006872EB" w:rsidP="00487A30">
            <w:pPr>
              <w:pStyle w:val="a4"/>
              <w:rPr>
                <w:lang w:val="fr-CH"/>
              </w:rPr>
            </w:pPr>
            <w:proofErr w:type="spellStart"/>
            <w:r w:rsidRPr="00193061">
              <w:rPr>
                <w:rFonts w:eastAsia="Times New Roman"/>
                <w:iCs/>
                <w:snapToGrid/>
                <w:sz w:val="16"/>
                <w:lang w:val="fr-CH" w:eastAsia="en-US"/>
              </w:rPr>
              <w:t>Ramírez</w:t>
            </w:r>
            <w:proofErr w:type="spellEnd"/>
            <w:r w:rsidRPr="00193061">
              <w:rPr>
                <w:rFonts w:eastAsia="Times New Roman"/>
                <w:iCs/>
                <w:snapToGrid/>
                <w:sz w:val="16"/>
                <w:lang w:val="fr-CH" w:eastAsia="en-US"/>
              </w:rPr>
              <w:t xml:space="preserve"> </w:t>
            </w:r>
            <w:proofErr w:type="spellStart"/>
            <w:r w:rsidRPr="00193061">
              <w:rPr>
                <w:rFonts w:eastAsia="Times New Roman"/>
                <w:iCs/>
                <w:snapToGrid/>
                <w:sz w:val="16"/>
                <w:lang w:val="fr-CH" w:eastAsia="en-US"/>
              </w:rPr>
              <w:t>Martínez</w:t>
            </w:r>
            <w:proofErr w:type="spellEnd"/>
            <w:r w:rsidR="00D03EBB" w:rsidRPr="00D03EBB">
              <w:rPr>
                <w:rFonts w:hint="eastAsia"/>
                <w:lang w:val="fr-CH"/>
              </w:rPr>
              <w:t>等人诉墨西哥</w:t>
            </w:r>
          </w:p>
        </w:tc>
      </w:tr>
      <w:tr w:rsidR="00D03EBB" w:rsidRPr="00D03EBB" w:rsidTr="00487A30">
        <w:tc>
          <w:tcPr>
            <w:tcW w:w="2410" w:type="dxa"/>
            <w:tcBorders>
              <w:top w:val="single" w:sz="12" w:space="0" w:color="auto"/>
            </w:tcBorders>
            <w:shd w:val="clear" w:color="auto" w:fill="auto"/>
          </w:tcPr>
          <w:p w:rsidR="00D03EBB" w:rsidRPr="00D03EBB" w:rsidRDefault="00D03EBB" w:rsidP="00487A30">
            <w:pPr>
              <w:pStyle w:val="a5"/>
              <w:overflowPunct/>
              <w:spacing w:after="120"/>
              <w:jc w:val="left"/>
              <w:rPr>
                <w:lang w:val="en-GB"/>
              </w:rPr>
            </w:pPr>
            <w:r w:rsidRPr="00D03EBB">
              <w:rPr>
                <w:rFonts w:hint="eastAsia"/>
                <w:lang w:val="en-GB"/>
              </w:rPr>
              <w:t>决定通过日期：</w:t>
            </w:r>
          </w:p>
        </w:tc>
        <w:tc>
          <w:tcPr>
            <w:tcW w:w="4961" w:type="dxa"/>
            <w:tcBorders>
              <w:top w:val="single" w:sz="12" w:space="0" w:color="auto"/>
            </w:tcBorders>
            <w:shd w:val="clear" w:color="auto" w:fill="auto"/>
          </w:tcPr>
          <w:p w:rsidR="00D03EBB" w:rsidRPr="00D03EBB" w:rsidRDefault="00D03EBB" w:rsidP="00487A30">
            <w:pPr>
              <w:pStyle w:val="a5"/>
              <w:overflowPunct/>
              <w:spacing w:after="120"/>
              <w:jc w:val="left"/>
              <w:rPr>
                <w:lang w:val="en-GB"/>
              </w:rPr>
            </w:pPr>
            <w:r>
              <w:rPr>
                <w:lang w:val="en-GB"/>
              </w:rPr>
              <w:t>2</w:t>
            </w:r>
            <w:r w:rsidRPr="00D03EBB">
              <w:rPr>
                <w:lang w:val="en-GB"/>
              </w:rPr>
              <w:t>0</w:t>
            </w:r>
            <w:r>
              <w:rPr>
                <w:lang w:val="en-GB"/>
              </w:rPr>
              <w:t>15</w:t>
            </w:r>
            <w:r w:rsidRPr="00D03EBB">
              <w:rPr>
                <w:lang w:val="en-GB"/>
              </w:rPr>
              <w:t>年</w:t>
            </w:r>
            <w:r>
              <w:rPr>
                <w:lang w:val="en-GB"/>
              </w:rPr>
              <w:t>8</w:t>
            </w:r>
            <w:r w:rsidRPr="00D03EBB">
              <w:rPr>
                <w:lang w:val="en-GB"/>
              </w:rPr>
              <w:t>月</w:t>
            </w:r>
            <w:r>
              <w:rPr>
                <w:lang w:val="en-GB"/>
              </w:rPr>
              <w:t>4</w:t>
            </w:r>
            <w:r w:rsidRPr="00D03EBB">
              <w:rPr>
                <w:lang w:val="en-GB"/>
              </w:rPr>
              <w:t>日</w:t>
            </w:r>
          </w:p>
        </w:tc>
      </w:tr>
      <w:tr w:rsidR="00D03EBB" w:rsidRPr="00D03EBB" w:rsidTr="00487A30">
        <w:tc>
          <w:tcPr>
            <w:tcW w:w="2410" w:type="dxa"/>
            <w:shd w:val="clear" w:color="auto" w:fill="auto"/>
          </w:tcPr>
          <w:p w:rsidR="00D03EBB" w:rsidRPr="00D03EBB" w:rsidRDefault="00D03EBB" w:rsidP="00487A30">
            <w:pPr>
              <w:pStyle w:val="a5"/>
              <w:overflowPunct/>
              <w:spacing w:after="120"/>
              <w:jc w:val="left"/>
              <w:rPr>
                <w:lang w:val="en-GB"/>
              </w:rPr>
            </w:pPr>
            <w:r w:rsidRPr="00D03EBB">
              <w:rPr>
                <w:rFonts w:hint="eastAsia"/>
                <w:lang w:val="en-GB"/>
              </w:rPr>
              <w:t>违反的条款：</w:t>
            </w:r>
          </w:p>
        </w:tc>
        <w:tc>
          <w:tcPr>
            <w:tcW w:w="4961" w:type="dxa"/>
            <w:shd w:val="clear" w:color="auto" w:fill="auto"/>
          </w:tcPr>
          <w:p w:rsidR="00D03EBB" w:rsidRPr="00D03EBB" w:rsidRDefault="00D03EBB" w:rsidP="00487A30">
            <w:pPr>
              <w:pStyle w:val="a5"/>
              <w:overflowPunct/>
              <w:spacing w:after="120"/>
              <w:jc w:val="left"/>
              <w:rPr>
                <w:lang w:val="en-GB"/>
              </w:rPr>
            </w:pPr>
            <w:r w:rsidRPr="00D03EBB">
              <w:rPr>
                <w:rFonts w:hint="eastAsia"/>
                <w:lang w:val="en-GB"/>
              </w:rPr>
              <w:t>第</w:t>
            </w:r>
            <w:r>
              <w:rPr>
                <w:lang w:val="en-GB"/>
              </w:rPr>
              <w:t>1</w:t>
            </w:r>
            <w:r w:rsidRPr="00D03EBB">
              <w:rPr>
                <w:rFonts w:hint="eastAsia"/>
                <w:lang w:val="en-GB"/>
              </w:rPr>
              <w:t>条、第</w:t>
            </w:r>
            <w:r>
              <w:rPr>
                <w:lang w:val="en-GB"/>
              </w:rPr>
              <w:t>2</w:t>
            </w:r>
            <w:r w:rsidRPr="00D03EBB">
              <w:rPr>
                <w:rFonts w:hint="eastAsia"/>
                <w:lang w:val="en-GB"/>
              </w:rPr>
              <w:t>条第</w:t>
            </w:r>
            <w:r>
              <w:rPr>
                <w:lang w:val="en-GB"/>
              </w:rPr>
              <w:t>1</w:t>
            </w:r>
            <w:r w:rsidRPr="00D03EBB">
              <w:rPr>
                <w:rFonts w:hint="eastAsia"/>
                <w:lang w:val="en-GB"/>
              </w:rPr>
              <w:t>款、第</w:t>
            </w:r>
            <w:r>
              <w:rPr>
                <w:lang w:val="en-GB"/>
              </w:rPr>
              <w:t>12</w:t>
            </w:r>
            <w:r w:rsidRPr="00D03EBB">
              <w:rPr>
                <w:rFonts w:hint="eastAsia"/>
                <w:lang w:val="en-GB"/>
              </w:rPr>
              <w:t>至第</w:t>
            </w:r>
            <w:r>
              <w:rPr>
                <w:lang w:val="en-GB"/>
              </w:rPr>
              <w:t>15</w:t>
            </w:r>
            <w:r w:rsidRPr="00D03EBB">
              <w:rPr>
                <w:rFonts w:hint="eastAsia"/>
                <w:lang w:val="en-GB"/>
              </w:rPr>
              <w:t>条和第</w:t>
            </w:r>
            <w:r>
              <w:rPr>
                <w:lang w:val="en-GB"/>
              </w:rPr>
              <w:t>22</w:t>
            </w:r>
            <w:r w:rsidRPr="00D03EBB">
              <w:rPr>
                <w:rFonts w:hint="eastAsia"/>
                <w:lang w:val="en-GB"/>
              </w:rPr>
              <w:t>条</w:t>
            </w:r>
          </w:p>
        </w:tc>
      </w:tr>
      <w:tr w:rsidR="00D03EBB" w:rsidRPr="00D03EBB" w:rsidTr="00384585">
        <w:trPr>
          <w:trHeight w:val="1653"/>
        </w:trPr>
        <w:tc>
          <w:tcPr>
            <w:tcW w:w="2410" w:type="dxa"/>
            <w:shd w:val="clear" w:color="auto" w:fill="auto"/>
          </w:tcPr>
          <w:p w:rsidR="00D03EBB" w:rsidRPr="00D03EBB" w:rsidRDefault="00D03EBB" w:rsidP="00487A30">
            <w:pPr>
              <w:pStyle w:val="a5"/>
              <w:overflowPunct/>
              <w:spacing w:after="120"/>
              <w:jc w:val="left"/>
              <w:rPr>
                <w:lang w:val="en-GB"/>
              </w:rPr>
            </w:pPr>
            <w:r w:rsidRPr="00D03EBB">
              <w:rPr>
                <w:rFonts w:hint="eastAsia"/>
                <w:lang w:val="en-GB"/>
              </w:rPr>
              <w:t>补救措施：</w:t>
            </w:r>
          </w:p>
        </w:tc>
        <w:tc>
          <w:tcPr>
            <w:tcW w:w="4961" w:type="dxa"/>
            <w:shd w:val="clear" w:color="auto" w:fill="auto"/>
          </w:tcPr>
          <w:p w:rsidR="00D03EBB" w:rsidRPr="00D03EBB" w:rsidRDefault="00D03EBB" w:rsidP="00384585">
            <w:pPr>
              <w:pStyle w:val="a5"/>
              <w:overflowPunct/>
              <w:spacing w:after="120"/>
              <w:ind w:right="-119"/>
              <w:rPr>
                <w:lang w:val="en-GB"/>
              </w:rPr>
            </w:pPr>
            <w:r w:rsidRPr="00D03EBB">
              <w:rPr>
                <w:rFonts w:hint="eastAsia"/>
                <w:lang w:val="en-GB"/>
              </w:rPr>
              <w:t>委员会促请缔约国：</w:t>
            </w:r>
            <w:r w:rsidRPr="00D03EBB">
              <w:rPr>
                <w:lang w:val="en-GB"/>
              </w:rPr>
              <w:t>(</w:t>
            </w:r>
            <w:r>
              <w:rPr>
                <w:lang w:val="en-GB"/>
              </w:rPr>
              <w:t>a</w:t>
            </w:r>
            <w:r w:rsidRPr="00D03EBB">
              <w:rPr>
                <w:lang w:val="en-GB"/>
              </w:rPr>
              <w:t xml:space="preserve">) </w:t>
            </w:r>
            <w:r w:rsidRPr="00D03EBB">
              <w:rPr>
                <w:rFonts w:hint="eastAsia"/>
                <w:lang w:val="en-GB"/>
              </w:rPr>
              <w:t>针对酷刑行为启动彻底、切实的调查；</w:t>
            </w:r>
            <w:r w:rsidRPr="00D03EBB">
              <w:rPr>
                <w:lang w:val="en-GB"/>
              </w:rPr>
              <w:t>(</w:t>
            </w:r>
            <w:r>
              <w:rPr>
                <w:lang w:val="en-GB"/>
              </w:rPr>
              <w:t>b</w:t>
            </w:r>
            <w:r w:rsidRPr="00D03EBB">
              <w:rPr>
                <w:lang w:val="en-GB"/>
              </w:rPr>
              <w:t xml:space="preserve">) </w:t>
            </w:r>
            <w:r w:rsidRPr="00D03EBB">
              <w:rPr>
                <w:rFonts w:hint="eastAsia"/>
                <w:lang w:val="en-GB"/>
              </w:rPr>
              <w:t>起诉、宣判和适当惩处侵权罪名成立者；</w:t>
            </w:r>
            <w:r w:rsidRPr="00D03EBB">
              <w:rPr>
                <w:lang w:val="en-GB"/>
              </w:rPr>
              <w:t>(</w:t>
            </w:r>
            <w:r>
              <w:rPr>
                <w:lang w:val="en-GB"/>
              </w:rPr>
              <w:t>c</w:t>
            </w:r>
            <w:r w:rsidRPr="00D03EBB">
              <w:rPr>
                <w:lang w:val="en-GB"/>
              </w:rPr>
              <w:t xml:space="preserve">) </w:t>
            </w:r>
            <w:r w:rsidRPr="00D03EBB">
              <w:rPr>
                <w:rFonts w:hint="eastAsia"/>
                <w:lang w:val="en-GB"/>
              </w:rPr>
              <w:t>下令立即释放申诉人；以及</w:t>
            </w:r>
            <w:r w:rsidRPr="00D03EBB">
              <w:rPr>
                <w:lang w:val="en-GB"/>
              </w:rPr>
              <w:t>(</w:t>
            </w:r>
            <w:r>
              <w:rPr>
                <w:lang w:val="en-GB"/>
              </w:rPr>
              <w:t>d</w:t>
            </w:r>
            <w:r w:rsidRPr="00D03EBB">
              <w:rPr>
                <w:lang w:val="en-GB"/>
              </w:rPr>
              <w:t xml:space="preserve">) </w:t>
            </w:r>
            <w:r w:rsidRPr="00D03EBB">
              <w:rPr>
                <w:rFonts w:hint="eastAsia"/>
                <w:lang w:val="en-GB"/>
              </w:rPr>
              <w:t>给予申诉人及其家人公平、充分的赔偿，并为其提供康复机会。委员会还重申，有必要废除国内法律中关于预防性拘留的规定，还有必要确保军队不负责法律和治安。</w:t>
            </w:r>
          </w:p>
        </w:tc>
      </w:tr>
    </w:tbl>
    <w:p w:rsidR="00D03EBB" w:rsidRPr="00D03EBB" w:rsidRDefault="00D03EBB" w:rsidP="00487A30">
      <w:pPr>
        <w:pStyle w:val="SingleTxtGC"/>
        <w:spacing w:before="240"/>
        <w:rPr>
          <w:lang w:val="en-GB"/>
        </w:rPr>
      </w:pPr>
      <w:r>
        <w:rPr>
          <w:lang w:val="en-GB"/>
        </w:rPr>
        <w:t>7</w:t>
      </w:r>
      <w:r w:rsidRPr="00D03EBB">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5</w:t>
      </w:r>
      <w:r w:rsidRPr="00D03EBB">
        <w:rPr>
          <w:rFonts w:hint="eastAsia"/>
          <w:lang w:val="en-GB"/>
        </w:rPr>
        <w:t>月</w:t>
      </w:r>
      <w:r>
        <w:rPr>
          <w:rFonts w:hint="eastAsia"/>
          <w:lang w:val="en-GB"/>
        </w:rPr>
        <w:t>14</w:t>
      </w:r>
      <w:r w:rsidRPr="00D03EBB">
        <w:rPr>
          <w:rFonts w:hint="eastAsia"/>
          <w:lang w:val="en-GB"/>
        </w:rPr>
        <w:t>日，委员会主席与墨西哥常驻联合国日内瓦办事处和日内瓦其他国际组织代表会晤，讨论缔约国当局为执行委员会在本案当中的决定采取的措施。主席问及针对酷刑行为展开的调查是否有任何结果、实施酷刑者是否受到惩处、是否采取了措施保护申诉人免遭</w:t>
      </w:r>
      <w:r>
        <w:rPr>
          <w:rFonts w:hint="eastAsia"/>
          <w:lang w:val="en-GB"/>
        </w:rPr>
        <w:t>2</w:t>
      </w:r>
      <w:r w:rsidRPr="00D03EBB">
        <w:rPr>
          <w:rFonts w:hint="eastAsia"/>
          <w:lang w:val="en-GB"/>
        </w:rPr>
        <w:t>0</w:t>
      </w:r>
      <w:r>
        <w:rPr>
          <w:rFonts w:hint="eastAsia"/>
          <w:lang w:val="en-GB"/>
        </w:rPr>
        <w:t>16</w:t>
      </w:r>
      <w:r w:rsidRPr="00D03EBB">
        <w:rPr>
          <w:rFonts w:hint="eastAsia"/>
          <w:lang w:val="en-GB"/>
        </w:rPr>
        <w:t>年</w:t>
      </w:r>
      <w:r>
        <w:rPr>
          <w:rFonts w:hint="eastAsia"/>
          <w:lang w:val="en-GB"/>
        </w:rPr>
        <w:t>9</w:t>
      </w:r>
      <w:r w:rsidRPr="00D03EBB">
        <w:rPr>
          <w:rFonts w:hint="eastAsia"/>
          <w:lang w:val="en-GB"/>
        </w:rPr>
        <w:t>月向委员会举报的打击报复，以及四位申诉人是否均已获释，是否已获得委员会要求提供的补救。</w:t>
      </w:r>
    </w:p>
    <w:p w:rsidR="00D03EBB" w:rsidRPr="00D03EBB" w:rsidRDefault="00D03EBB" w:rsidP="00D03EBB">
      <w:pPr>
        <w:pStyle w:val="SingleTxtGC"/>
        <w:rPr>
          <w:lang w:val="en-GB"/>
        </w:rPr>
      </w:pPr>
      <w:r>
        <w:rPr>
          <w:lang w:val="en-GB"/>
        </w:rPr>
        <w:t>8</w:t>
      </w:r>
      <w:r w:rsidRPr="00D03EBB">
        <w:rPr>
          <w:lang w:val="en-GB"/>
        </w:rPr>
        <w:t>.</w:t>
      </w:r>
      <w:r w:rsidRPr="00D03EBB">
        <w:rPr>
          <w:lang w:val="en-GB"/>
        </w:rPr>
        <w:tab/>
      </w:r>
      <w:r w:rsidRPr="00D03EBB">
        <w:rPr>
          <w:rFonts w:hint="eastAsia"/>
          <w:lang w:val="en-GB"/>
        </w:rPr>
        <w:t>缔约国代表承诺向国内主管部门了解最新信息，并于</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7</w:t>
      </w:r>
      <w:r w:rsidRPr="00D03EBB">
        <w:rPr>
          <w:rFonts w:hint="eastAsia"/>
          <w:lang w:val="en-GB"/>
        </w:rPr>
        <w:t>月</w:t>
      </w:r>
      <w:r>
        <w:rPr>
          <w:rFonts w:hint="eastAsia"/>
          <w:lang w:val="en-GB"/>
        </w:rPr>
        <w:t>14</w:t>
      </w:r>
      <w:r w:rsidRPr="00D03EBB">
        <w:rPr>
          <w:rFonts w:hint="eastAsia"/>
          <w:lang w:val="en-GB"/>
        </w:rPr>
        <w:t>日前就采取哪些措施执行对本案的决定向委员会提交答复。</w:t>
      </w:r>
    </w:p>
    <w:p w:rsidR="00D03EBB" w:rsidRPr="00D03EBB" w:rsidRDefault="00D03EBB" w:rsidP="00D03EBB">
      <w:pPr>
        <w:pStyle w:val="SingleTxtGC"/>
        <w:rPr>
          <w:lang w:val="en-GB"/>
        </w:rPr>
      </w:pPr>
      <w:r>
        <w:rPr>
          <w:lang w:val="en-GB"/>
        </w:rPr>
        <w:t>9</w:t>
      </w:r>
      <w:r w:rsidRPr="00D03EBB">
        <w:rPr>
          <w:lang w:val="en-GB"/>
        </w:rPr>
        <w:t>.</w:t>
      </w:r>
      <w:r w:rsidRPr="00D03EBB">
        <w:rPr>
          <w:lang w:val="en-GB"/>
        </w:rPr>
        <w:tab/>
      </w:r>
      <w:r w:rsidRPr="00D03EBB">
        <w:rPr>
          <w:rFonts w:hint="eastAsia"/>
          <w:lang w:val="en-GB"/>
        </w:rPr>
        <w:t>委员会决定继续进行后续对话，并根据缔约国政府的反应考虑进一步举措。</w:t>
      </w:r>
    </w:p>
    <w:p w:rsidR="00D03EBB" w:rsidRPr="00D03EBB" w:rsidRDefault="00D03EBB" w:rsidP="0027405B">
      <w:pPr>
        <w:pStyle w:val="H1GC"/>
        <w:rPr>
          <w:lang w:val="en-GB"/>
        </w:rPr>
      </w:pPr>
      <w:r w:rsidRPr="00D03EBB">
        <w:rPr>
          <w:lang w:val="en-GB"/>
        </w:rPr>
        <w:tab/>
      </w:r>
      <w:r>
        <w:rPr>
          <w:lang w:val="en-GB"/>
        </w:rPr>
        <w:t>D</w:t>
      </w:r>
      <w:r w:rsidRPr="00D03EBB">
        <w:rPr>
          <w:lang w:val="en-GB"/>
        </w:rPr>
        <w:t>.</w:t>
      </w:r>
      <w:r w:rsidRPr="00D03EBB">
        <w:rPr>
          <w:lang w:val="en-GB"/>
        </w:rPr>
        <w:tab/>
      </w:r>
      <w:r w:rsidRPr="00D03EBB">
        <w:rPr>
          <w:rFonts w:hint="eastAsia"/>
          <w:lang w:val="en-GB"/>
        </w:rPr>
        <w:t>第</w:t>
      </w:r>
      <w:r>
        <w:rPr>
          <w:lang w:val="en-GB"/>
        </w:rPr>
        <w:t>558</w:t>
      </w:r>
      <w:r w:rsidRPr="00D03EBB">
        <w:rPr>
          <w:lang w:val="en-GB"/>
        </w:rPr>
        <w:t>/</w:t>
      </w:r>
      <w:r>
        <w:rPr>
          <w:lang w:val="en-GB"/>
        </w:rPr>
        <w:t>2</w:t>
      </w:r>
      <w:r w:rsidRPr="00D03EBB">
        <w:rPr>
          <w:lang w:val="en-GB"/>
        </w:rPr>
        <w:t>0</w:t>
      </w:r>
      <w:r>
        <w:rPr>
          <w:lang w:val="en-GB"/>
        </w:rPr>
        <w:t>13</w:t>
      </w:r>
      <w:r w:rsidRPr="00D03EBB">
        <w:rPr>
          <w:rFonts w:hint="eastAsia"/>
          <w:lang w:val="en-GB"/>
        </w:rPr>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268"/>
        <w:gridCol w:w="5102"/>
      </w:tblGrid>
      <w:tr w:rsidR="00D03EBB" w:rsidRPr="00D03EBB" w:rsidTr="0027405B">
        <w:trPr>
          <w:tblHeader/>
        </w:trPr>
        <w:tc>
          <w:tcPr>
            <w:tcW w:w="7371" w:type="dxa"/>
            <w:gridSpan w:val="2"/>
            <w:tcBorders>
              <w:top w:val="single" w:sz="4" w:space="0" w:color="auto"/>
              <w:bottom w:val="single" w:sz="12" w:space="0" w:color="auto"/>
            </w:tcBorders>
            <w:shd w:val="clear" w:color="auto" w:fill="auto"/>
            <w:vAlign w:val="bottom"/>
          </w:tcPr>
          <w:p w:rsidR="00D03EBB" w:rsidRPr="00D03EBB" w:rsidRDefault="00D03EBB" w:rsidP="0027405B">
            <w:pPr>
              <w:pStyle w:val="a4"/>
              <w:rPr>
                <w:lang w:val="fr-CH"/>
              </w:rPr>
            </w:pPr>
            <w:proofErr w:type="spellStart"/>
            <w:r>
              <w:rPr>
                <w:rFonts w:hint="eastAsia"/>
                <w:lang w:val="fr-CH"/>
              </w:rPr>
              <w:t>R</w:t>
            </w:r>
            <w:r w:rsidRPr="00D03EBB">
              <w:rPr>
                <w:rFonts w:hint="eastAsia"/>
                <w:lang w:val="fr-CH"/>
              </w:rPr>
              <w:t>.</w:t>
            </w:r>
            <w:r>
              <w:rPr>
                <w:rFonts w:hint="eastAsia"/>
                <w:lang w:val="fr-CH"/>
              </w:rPr>
              <w:t>D</w:t>
            </w:r>
            <w:proofErr w:type="spellEnd"/>
            <w:r w:rsidRPr="00D03EBB">
              <w:rPr>
                <w:rFonts w:hint="eastAsia"/>
                <w:lang w:val="fr-CH"/>
              </w:rPr>
              <w:t>等人诉瑞士</w:t>
            </w:r>
          </w:p>
        </w:tc>
      </w:tr>
      <w:tr w:rsidR="00D03EBB" w:rsidRPr="00D03EBB" w:rsidTr="0027405B">
        <w:tc>
          <w:tcPr>
            <w:tcW w:w="2268" w:type="dxa"/>
            <w:tcBorders>
              <w:top w:val="single" w:sz="12" w:space="0" w:color="auto"/>
            </w:tcBorders>
            <w:shd w:val="clear" w:color="auto" w:fill="auto"/>
          </w:tcPr>
          <w:p w:rsidR="00D03EBB" w:rsidRPr="00D03EBB" w:rsidRDefault="00D03EBB" w:rsidP="0027405B">
            <w:pPr>
              <w:pStyle w:val="a5"/>
              <w:overflowPunct/>
              <w:spacing w:after="120"/>
              <w:jc w:val="left"/>
              <w:rPr>
                <w:lang w:val="en-GB"/>
              </w:rPr>
            </w:pPr>
            <w:r w:rsidRPr="00D03EBB">
              <w:rPr>
                <w:rFonts w:hint="eastAsia"/>
                <w:lang w:val="en-GB"/>
              </w:rPr>
              <w:t>决定通过日期：</w:t>
            </w:r>
          </w:p>
        </w:tc>
        <w:tc>
          <w:tcPr>
            <w:tcW w:w="5103" w:type="dxa"/>
            <w:tcBorders>
              <w:top w:val="single" w:sz="12" w:space="0" w:color="auto"/>
            </w:tcBorders>
            <w:shd w:val="clear" w:color="auto" w:fill="auto"/>
          </w:tcPr>
          <w:p w:rsidR="00D03EBB" w:rsidRPr="00D03EBB" w:rsidRDefault="00D03EBB" w:rsidP="0027405B">
            <w:pPr>
              <w:pStyle w:val="a5"/>
              <w:overflowPunct/>
              <w:spacing w:after="120"/>
              <w:jc w:val="left"/>
              <w:rPr>
                <w:lang w:val="en-GB"/>
              </w:rPr>
            </w:pPr>
            <w:r>
              <w:rPr>
                <w:lang w:val="en-GB"/>
              </w:rPr>
              <w:t>2</w:t>
            </w:r>
            <w:r w:rsidRPr="00D03EBB">
              <w:rPr>
                <w:lang w:val="en-GB"/>
              </w:rPr>
              <w:t>0</w:t>
            </w:r>
            <w:r>
              <w:rPr>
                <w:lang w:val="en-GB"/>
              </w:rPr>
              <w:t>16</w:t>
            </w:r>
            <w:r w:rsidRPr="00D03EBB">
              <w:rPr>
                <w:lang w:val="en-GB"/>
              </w:rPr>
              <w:t>年</w:t>
            </w:r>
            <w:r>
              <w:rPr>
                <w:lang w:val="en-GB"/>
              </w:rPr>
              <w:t>5</w:t>
            </w:r>
            <w:r w:rsidRPr="00D03EBB">
              <w:rPr>
                <w:lang w:val="en-GB"/>
              </w:rPr>
              <w:t>月</w:t>
            </w:r>
            <w:r>
              <w:rPr>
                <w:lang w:val="en-GB"/>
              </w:rPr>
              <w:t>13</w:t>
            </w:r>
            <w:r w:rsidRPr="00D03EBB">
              <w:rPr>
                <w:lang w:val="en-GB"/>
              </w:rPr>
              <w:t>日</w:t>
            </w:r>
          </w:p>
        </w:tc>
      </w:tr>
      <w:tr w:rsidR="00D03EBB" w:rsidRPr="00D03EBB" w:rsidTr="0027405B">
        <w:tc>
          <w:tcPr>
            <w:tcW w:w="2268" w:type="dxa"/>
            <w:shd w:val="clear" w:color="auto" w:fill="auto"/>
          </w:tcPr>
          <w:p w:rsidR="00D03EBB" w:rsidRPr="00D03EBB" w:rsidRDefault="00D03EBB" w:rsidP="0027405B">
            <w:pPr>
              <w:pStyle w:val="a5"/>
              <w:overflowPunct/>
              <w:spacing w:after="120"/>
              <w:jc w:val="left"/>
              <w:rPr>
                <w:lang w:val="en-GB"/>
              </w:rPr>
            </w:pPr>
            <w:r w:rsidRPr="00D03EBB">
              <w:rPr>
                <w:rFonts w:hint="eastAsia"/>
                <w:lang w:val="en-GB"/>
              </w:rPr>
              <w:t>违反的条款：</w:t>
            </w:r>
          </w:p>
        </w:tc>
        <w:tc>
          <w:tcPr>
            <w:tcW w:w="5103" w:type="dxa"/>
            <w:shd w:val="clear" w:color="auto" w:fill="auto"/>
          </w:tcPr>
          <w:p w:rsidR="00D03EBB" w:rsidRPr="00D03EBB" w:rsidRDefault="00D03EBB" w:rsidP="0027405B">
            <w:pPr>
              <w:pStyle w:val="a5"/>
              <w:overflowPunct/>
              <w:spacing w:after="120"/>
              <w:jc w:val="left"/>
              <w:rPr>
                <w:lang w:val="en-GB"/>
              </w:rPr>
            </w:pPr>
            <w:r w:rsidRPr="00D03EBB">
              <w:rPr>
                <w:rFonts w:hint="eastAsia"/>
                <w:lang w:val="en-GB"/>
              </w:rPr>
              <w:t>第</w:t>
            </w:r>
            <w:r>
              <w:rPr>
                <w:lang w:val="en-GB"/>
              </w:rPr>
              <w:t>3</w:t>
            </w:r>
            <w:r w:rsidRPr="00D03EBB">
              <w:rPr>
                <w:rFonts w:hint="eastAsia"/>
                <w:lang w:val="en-GB"/>
              </w:rPr>
              <w:t>条</w:t>
            </w:r>
          </w:p>
        </w:tc>
      </w:tr>
      <w:tr w:rsidR="00D03EBB" w:rsidRPr="00D03EBB" w:rsidTr="0027405B">
        <w:tc>
          <w:tcPr>
            <w:tcW w:w="2268" w:type="dxa"/>
            <w:shd w:val="clear" w:color="auto" w:fill="auto"/>
          </w:tcPr>
          <w:p w:rsidR="00D03EBB" w:rsidRPr="00D03EBB" w:rsidRDefault="00D03EBB" w:rsidP="0027405B">
            <w:pPr>
              <w:pStyle w:val="a5"/>
              <w:overflowPunct/>
              <w:spacing w:after="120"/>
              <w:jc w:val="left"/>
              <w:rPr>
                <w:lang w:val="en-GB"/>
              </w:rPr>
            </w:pPr>
            <w:r w:rsidRPr="00D03EBB">
              <w:rPr>
                <w:rFonts w:hint="eastAsia"/>
                <w:lang w:val="en-GB"/>
              </w:rPr>
              <w:t>补救措施：</w:t>
            </w:r>
          </w:p>
        </w:tc>
        <w:tc>
          <w:tcPr>
            <w:tcW w:w="5103" w:type="dxa"/>
            <w:shd w:val="clear" w:color="auto" w:fill="auto"/>
          </w:tcPr>
          <w:p w:rsidR="00D03EBB" w:rsidRPr="00D03EBB" w:rsidRDefault="00D03EBB" w:rsidP="00384585">
            <w:pPr>
              <w:pStyle w:val="a5"/>
              <w:overflowPunct/>
              <w:spacing w:after="120"/>
              <w:ind w:right="-105"/>
              <w:rPr>
                <w:lang w:val="en-GB"/>
              </w:rPr>
            </w:pPr>
            <w:r w:rsidRPr="00D03EBB">
              <w:rPr>
                <w:rFonts w:hint="eastAsia"/>
                <w:lang w:val="en-GB"/>
              </w:rPr>
              <w:t>委员会认定，将申诉人等遣送至白俄罗斯、俄罗斯联邦或使申诉人面临被遣送至或遣返回俄罗斯联邦风险的任何其他国家，将构成违反《公约》第</w:t>
            </w:r>
            <w:r>
              <w:rPr>
                <w:lang w:val="en-GB"/>
              </w:rPr>
              <w:t>3</w:t>
            </w:r>
            <w:r w:rsidRPr="00D03EBB">
              <w:rPr>
                <w:rFonts w:hint="eastAsia"/>
                <w:lang w:val="en-GB"/>
              </w:rPr>
              <w:t>条情事。委员会促请缔约国在委员会决定送达</w:t>
            </w:r>
            <w:r>
              <w:rPr>
                <w:lang w:val="en-GB"/>
              </w:rPr>
              <w:t>9</w:t>
            </w:r>
            <w:r w:rsidRPr="00D03EBB">
              <w:rPr>
                <w:lang w:val="en-GB"/>
              </w:rPr>
              <w:t>0</w:t>
            </w:r>
            <w:r w:rsidRPr="00D03EBB">
              <w:rPr>
                <w:rFonts w:hint="eastAsia"/>
                <w:lang w:val="en-GB"/>
              </w:rPr>
              <w:t>日内，向委员会通报应委员会的决定采取的步骤。</w:t>
            </w:r>
          </w:p>
        </w:tc>
      </w:tr>
    </w:tbl>
    <w:p w:rsidR="00D03EBB" w:rsidRPr="00D03EBB" w:rsidRDefault="00D03EBB" w:rsidP="00B852D1">
      <w:pPr>
        <w:pStyle w:val="SingleTxtGC"/>
        <w:spacing w:before="360" w:after="180"/>
        <w:rPr>
          <w:lang w:val="en-GB"/>
        </w:rPr>
      </w:pPr>
      <w:r>
        <w:rPr>
          <w:lang w:val="en-GB"/>
        </w:rPr>
        <w:t>1</w:t>
      </w:r>
      <w:r w:rsidR="0027405B">
        <w:rPr>
          <w:lang w:val="en-GB"/>
        </w:rPr>
        <w:t>0.</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3</w:t>
      </w:r>
      <w:r w:rsidRPr="00D03EBB">
        <w:rPr>
          <w:rFonts w:hint="eastAsia"/>
          <w:lang w:val="en-GB"/>
        </w:rPr>
        <w:t>月</w:t>
      </w:r>
      <w:r>
        <w:rPr>
          <w:rFonts w:hint="eastAsia"/>
          <w:lang w:val="en-GB"/>
        </w:rPr>
        <w:t>13</w:t>
      </w:r>
      <w:r w:rsidRPr="00D03EBB">
        <w:rPr>
          <w:rFonts w:hint="eastAsia"/>
          <w:lang w:val="en-GB"/>
        </w:rPr>
        <w:t>日，缔约国提交材料称，瑞士国家移民事务秘书处已根据《联邦外国人法》第</w:t>
      </w:r>
      <w:r>
        <w:rPr>
          <w:rFonts w:hint="eastAsia"/>
          <w:lang w:val="en-GB"/>
        </w:rPr>
        <w:t>11</w:t>
      </w:r>
      <w:r w:rsidRPr="00D03EBB">
        <w:rPr>
          <w:rFonts w:hint="eastAsia"/>
          <w:lang w:val="en-GB"/>
        </w:rPr>
        <w:t>条，给予申诉人等临时入境许可。因此，申诉人等不能被强行遣送出瑞士。</w:t>
      </w:r>
    </w:p>
    <w:p w:rsidR="00D03EBB" w:rsidRPr="00D03EBB" w:rsidRDefault="00D03EBB" w:rsidP="00B852D1">
      <w:pPr>
        <w:pStyle w:val="SingleTxtGC"/>
        <w:spacing w:after="180"/>
        <w:ind w:right="1133"/>
        <w:rPr>
          <w:lang w:val="en-GB"/>
        </w:rPr>
      </w:pPr>
      <w:r>
        <w:rPr>
          <w:lang w:val="en-GB"/>
        </w:rPr>
        <w:t>11</w:t>
      </w:r>
      <w:r w:rsidR="00702A64">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3</w:t>
      </w:r>
      <w:r w:rsidRPr="00D03EBB">
        <w:rPr>
          <w:rFonts w:hint="eastAsia"/>
          <w:lang w:val="en-GB"/>
        </w:rPr>
        <w:t>月</w:t>
      </w:r>
      <w:r>
        <w:rPr>
          <w:rFonts w:hint="eastAsia"/>
          <w:lang w:val="en-GB"/>
        </w:rPr>
        <w:t>2</w:t>
      </w:r>
      <w:r w:rsidRPr="00D03EBB">
        <w:rPr>
          <w:rFonts w:hint="eastAsia"/>
          <w:lang w:val="en-GB"/>
        </w:rPr>
        <w:t>0</w:t>
      </w:r>
      <w:r w:rsidRPr="00D03EBB">
        <w:rPr>
          <w:rFonts w:hint="eastAsia"/>
          <w:lang w:val="en-GB"/>
        </w:rPr>
        <w:t>日，缔约国提交的材料被转交申诉人律师，供其</w:t>
      </w:r>
      <w:r>
        <w:rPr>
          <w:rFonts w:hint="eastAsia"/>
          <w:lang w:val="en-GB"/>
        </w:rPr>
        <w:t>(</w:t>
      </w:r>
      <w:r w:rsidRPr="00D03EBB">
        <w:rPr>
          <w:rFonts w:hint="eastAsia"/>
          <w:lang w:val="en-GB"/>
        </w:rPr>
        <w:t>在</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4</w:t>
      </w:r>
      <w:r w:rsidRPr="00D03EBB">
        <w:rPr>
          <w:rFonts w:hint="eastAsia"/>
          <w:lang w:val="en-GB"/>
        </w:rPr>
        <w:t>月</w:t>
      </w:r>
      <w:r>
        <w:rPr>
          <w:rFonts w:hint="eastAsia"/>
          <w:lang w:val="en-GB"/>
        </w:rPr>
        <w:t>2</w:t>
      </w:r>
      <w:r w:rsidRPr="00D03EBB">
        <w:rPr>
          <w:rFonts w:hint="eastAsia"/>
          <w:lang w:val="en-GB"/>
        </w:rPr>
        <w:t>0</w:t>
      </w:r>
      <w:r w:rsidRPr="00D03EBB">
        <w:rPr>
          <w:rFonts w:hint="eastAsia"/>
          <w:lang w:val="en-GB"/>
        </w:rPr>
        <w:t>日前</w:t>
      </w:r>
      <w:r>
        <w:rPr>
          <w:rFonts w:hint="eastAsia"/>
          <w:lang w:val="en-GB"/>
        </w:rPr>
        <w:t>)</w:t>
      </w:r>
      <w:r w:rsidRPr="00D03EBB">
        <w:rPr>
          <w:rFonts w:hint="eastAsia"/>
          <w:lang w:val="en-GB"/>
        </w:rPr>
        <w:t>发表意见。</w:t>
      </w:r>
      <w:r>
        <w:rPr>
          <w:lang w:val="en-GB"/>
        </w:rPr>
        <w:t>2</w:t>
      </w:r>
      <w:r w:rsidRPr="00D03EBB">
        <w:rPr>
          <w:lang w:val="en-GB"/>
        </w:rPr>
        <w:t>0</w:t>
      </w:r>
      <w:r>
        <w:rPr>
          <w:lang w:val="en-GB"/>
        </w:rPr>
        <w:t>18</w:t>
      </w:r>
      <w:r w:rsidRPr="00D03EBB">
        <w:rPr>
          <w:rFonts w:hint="eastAsia"/>
          <w:lang w:val="en-GB"/>
        </w:rPr>
        <w:t>年</w:t>
      </w:r>
      <w:r>
        <w:rPr>
          <w:rFonts w:hint="eastAsia"/>
          <w:lang w:val="en-GB"/>
        </w:rPr>
        <w:t>5</w:t>
      </w:r>
      <w:r w:rsidRPr="00D03EBB">
        <w:rPr>
          <w:rFonts w:hint="eastAsia"/>
          <w:lang w:val="en-GB"/>
        </w:rPr>
        <w:t>月</w:t>
      </w:r>
      <w:r>
        <w:rPr>
          <w:rFonts w:hint="eastAsia"/>
          <w:lang w:val="en-GB"/>
        </w:rPr>
        <w:t>1</w:t>
      </w:r>
      <w:r w:rsidRPr="00D03EBB">
        <w:rPr>
          <w:rFonts w:hint="eastAsia"/>
          <w:lang w:val="en-GB"/>
        </w:rPr>
        <w:t>日，申诉人律师表示，申诉人等自</w:t>
      </w:r>
      <w:r>
        <w:rPr>
          <w:rFonts w:hint="eastAsia"/>
          <w:lang w:val="en-GB"/>
        </w:rPr>
        <w:t>2</w:t>
      </w:r>
      <w:r w:rsidRPr="00D03EBB">
        <w:rPr>
          <w:rFonts w:hint="eastAsia"/>
          <w:lang w:val="en-GB"/>
        </w:rPr>
        <w:t>0</w:t>
      </w:r>
      <w:r>
        <w:rPr>
          <w:rFonts w:hint="eastAsia"/>
          <w:lang w:val="en-GB"/>
        </w:rPr>
        <w:t>16</w:t>
      </w:r>
      <w:r w:rsidRPr="00D03EBB">
        <w:rPr>
          <w:rFonts w:hint="eastAsia"/>
          <w:lang w:val="en-GB"/>
        </w:rPr>
        <w:t>年</w:t>
      </w:r>
      <w:r>
        <w:rPr>
          <w:rFonts w:hint="eastAsia"/>
          <w:lang w:val="en-GB"/>
        </w:rPr>
        <w:t>6</w:t>
      </w:r>
      <w:r w:rsidRPr="00D03EBB">
        <w:rPr>
          <w:rFonts w:hint="eastAsia"/>
          <w:lang w:val="en-GB"/>
        </w:rPr>
        <w:t>月以来一直享有瑞士的临时入境许可，现居日内瓦。</w:t>
      </w:r>
    </w:p>
    <w:p w:rsidR="00D03EBB" w:rsidRPr="00D03EBB" w:rsidRDefault="00D03EBB" w:rsidP="00D03EBB">
      <w:pPr>
        <w:pStyle w:val="SingleTxtGC"/>
        <w:rPr>
          <w:lang w:val="en-GB"/>
        </w:rPr>
      </w:pPr>
      <w:r>
        <w:rPr>
          <w:lang w:val="en-GB"/>
        </w:rPr>
        <w:t>12</w:t>
      </w:r>
      <w:r w:rsidRPr="00D03EBB">
        <w:rPr>
          <w:lang w:val="en-GB"/>
        </w:rPr>
        <w:t>.</w:t>
      </w:r>
      <w:r w:rsidRPr="00D03EBB">
        <w:rPr>
          <w:lang w:val="en-GB"/>
        </w:rPr>
        <w:tab/>
      </w:r>
      <w:r w:rsidRPr="00D03EBB">
        <w:rPr>
          <w:rFonts w:hint="eastAsia"/>
          <w:lang w:val="en-GB"/>
        </w:rPr>
        <w:t>委员会决定结束后续对话，并注明问题已得到圆满解决。</w:t>
      </w:r>
    </w:p>
    <w:p w:rsidR="00D03EBB" w:rsidRPr="00D03EBB" w:rsidRDefault="00D03EBB" w:rsidP="0027405B">
      <w:pPr>
        <w:pStyle w:val="H1GC"/>
        <w:rPr>
          <w:lang w:val="en-GB"/>
        </w:rPr>
      </w:pPr>
      <w:r w:rsidRPr="00D03EBB">
        <w:rPr>
          <w:lang w:val="en-GB"/>
        </w:rPr>
        <w:tab/>
      </w:r>
      <w:r>
        <w:rPr>
          <w:lang w:val="en-GB"/>
        </w:rPr>
        <w:t>F</w:t>
      </w:r>
      <w:r w:rsidRPr="00D03EBB">
        <w:rPr>
          <w:lang w:val="en-GB"/>
        </w:rPr>
        <w:t>.</w:t>
      </w:r>
      <w:r w:rsidRPr="00D03EBB">
        <w:rPr>
          <w:lang w:val="en-GB"/>
        </w:rPr>
        <w:tab/>
      </w:r>
      <w:r w:rsidRPr="00D03EBB">
        <w:rPr>
          <w:rFonts w:hint="eastAsia"/>
          <w:lang w:val="en-GB"/>
        </w:rPr>
        <w:t>第</w:t>
      </w:r>
      <w:r>
        <w:rPr>
          <w:lang w:val="en-GB"/>
        </w:rPr>
        <w:t>6</w:t>
      </w:r>
      <w:r w:rsidRPr="00D03EBB">
        <w:rPr>
          <w:lang w:val="en-GB"/>
        </w:rPr>
        <w:t>0</w:t>
      </w:r>
      <w:r>
        <w:rPr>
          <w:lang w:val="en-GB"/>
        </w:rPr>
        <w:t>6</w:t>
      </w:r>
      <w:r w:rsidRPr="00D03EBB">
        <w:rPr>
          <w:lang w:val="en-GB"/>
        </w:rPr>
        <w:t>/</w:t>
      </w:r>
      <w:r>
        <w:rPr>
          <w:lang w:val="en-GB"/>
        </w:rPr>
        <w:t>2</w:t>
      </w:r>
      <w:r w:rsidRPr="00D03EBB">
        <w:rPr>
          <w:lang w:val="en-GB"/>
        </w:rPr>
        <w:t>0</w:t>
      </w:r>
      <w:r>
        <w:rPr>
          <w:lang w:val="en-GB"/>
        </w:rPr>
        <w:t>14</w:t>
      </w:r>
      <w:r w:rsidRPr="00D03EBB">
        <w:rPr>
          <w:rFonts w:hint="eastAsia"/>
          <w:lang w:val="en-GB"/>
        </w:rPr>
        <w:t>号来文</w:t>
      </w:r>
      <w:r w:rsidRPr="00D03EBB">
        <w:rPr>
          <w:bCs/>
          <w:vertAlign w:val="superscript"/>
          <w:lang w:val="en-GB"/>
        </w:rPr>
        <w:footnoteReference w:id="6"/>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268"/>
        <w:gridCol w:w="5102"/>
      </w:tblGrid>
      <w:tr w:rsidR="00D03EBB" w:rsidRPr="00D03EBB" w:rsidTr="0027405B">
        <w:trPr>
          <w:tblHeader/>
        </w:trPr>
        <w:tc>
          <w:tcPr>
            <w:tcW w:w="7370" w:type="dxa"/>
            <w:gridSpan w:val="2"/>
            <w:tcBorders>
              <w:top w:val="single" w:sz="4" w:space="0" w:color="auto"/>
              <w:bottom w:val="single" w:sz="12" w:space="0" w:color="auto"/>
            </w:tcBorders>
            <w:shd w:val="clear" w:color="auto" w:fill="auto"/>
            <w:vAlign w:val="bottom"/>
          </w:tcPr>
          <w:p w:rsidR="00D03EBB" w:rsidRPr="00D03EBB" w:rsidRDefault="00D03EBB" w:rsidP="0027405B">
            <w:pPr>
              <w:pStyle w:val="a4"/>
              <w:rPr>
                <w:lang w:val="en-GB"/>
              </w:rPr>
            </w:pPr>
            <w:proofErr w:type="spellStart"/>
            <w:r>
              <w:rPr>
                <w:rFonts w:hint="eastAsia"/>
                <w:lang w:val="en-GB"/>
              </w:rPr>
              <w:t>Asfari</w:t>
            </w:r>
            <w:proofErr w:type="spellEnd"/>
            <w:r w:rsidRPr="00D03EBB">
              <w:rPr>
                <w:rFonts w:hint="eastAsia"/>
                <w:lang w:val="en-GB"/>
              </w:rPr>
              <w:t>诉摩洛哥</w:t>
            </w:r>
          </w:p>
        </w:tc>
      </w:tr>
      <w:tr w:rsidR="00D03EBB" w:rsidRPr="00D03EBB" w:rsidTr="0027405B">
        <w:tc>
          <w:tcPr>
            <w:tcW w:w="2268" w:type="dxa"/>
            <w:tcBorders>
              <w:top w:val="single" w:sz="12" w:space="0" w:color="auto"/>
            </w:tcBorders>
            <w:shd w:val="clear" w:color="auto" w:fill="auto"/>
          </w:tcPr>
          <w:p w:rsidR="00D03EBB" w:rsidRPr="00D03EBB" w:rsidRDefault="00D03EBB" w:rsidP="00162558">
            <w:pPr>
              <w:pStyle w:val="a5"/>
              <w:overflowPunct/>
              <w:spacing w:before="120" w:after="120"/>
              <w:jc w:val="left"/>
              <w:rPr>
                <w:lang w:val="en-GB"/>
              </w:rPr>
            </w:pPr>
            <w:r w:rsidRPr="00D03EBB">
              <w:rPr>
                <w:rFonts w:hint="eastAsia"/>
                <w:lang w:val="en-GB"/>
              </w:rPr>
              <w:t>决定通过日期：</w:t>
            </w:r>
          </w:p>
        </w:tc>
        <w:tc>
          <w:tcPr>
            <w:tcW w:w="5102" w:type="dxa"/>
            <w:tcBorders>
              <w:top w:val="single" w:sz="12" w:space="0" w:color="auto"/>
            </w:tcBorders>
            <w:shd w:val="clear" w:color="auto" w:fill="auto"/>
          </w:tcPr>
          <w:p w:rsidR="00D03EBB" w:rsidRPr="00D03EBB" w:rsidRDefault="00D03EBB" w:rsidP="00162558">
            <w:pPr>
              <w:pStyle w:val="a5"/>
              <w:overflowPunct/>
              <w:spacing w:before="120" w:after="120"/>
              <w:jc w:val="left"/>
              <w:rPr>
                <w:lang w:val="en-GB"/>
              </w:rPr>
            </w:pPr>
            <w:r>
              <w:rPr>
                <w:lang w:val="en-GB"/>
              </w:rPr>
              <w:t>2</w:t>
            </w:r>
            <w:r w:rsidRPr="00D03EBB">
              <w:rPr>
                <w:lang w:val="en-GB"/>
              </w:rPr>
              <w:t>0</w:t>
            </w:r>
            <w:r>
              <w:rPr>
                <w:lang w:val="en-GB"/>
              </w:rPr>
              <w:t>16</w:t>
            </w:r>
            <w:r w:rsidRPr="00D03EBB">
              <w:rPr>
                <w:lang w:val="en-GB"/>
              </w:rPr>
              <w:t>年</w:t>
            </w:r>
            <w:r>
              <w:rPr>
                <w:lang w:val="en-GB"/>
              </w:rPr>
              <w:t>11</w:t>
            </w:r>
            <w:r w:rsidRPr="00D03EBB">
              <w:rPr>
                <w:lang w:val="en-GB"/>
              </w:rPr>
              <w:t>月</w:t>
            </w:r>
            <w:r>
              <w:rPr>
                <w:lang w:val="en-GB"/>
              </w:rPr>
              <w:t>15</w:t>
            </w:r>
            <w:r w:rsidRPr="00D03EBB">
              <w:rPr>
                <w:lang w:val="en-GB"/>
              </w:rPr>
              <w:t>日</w:t>
            </w:r>
          </w:p>
        </w:tc>
      </w:tr>
      <w:tr w:rsidR="00D03EBB" w:rsidRPr="00D03EBB" w:rsidTr="0027405B">
        <w:tc>
          <w:tcPr>
            <w:tcW w:w="2268" w:type="dxa"/>
            <w:shd w:val="clear" w:color="auto" w:fill="auto"/>
          </w:tcPr>
          <w:p w:rsidR="00D03EBB" w:rsidRPr="00D03EBB" w:rsidRDefault="00D03EBB" w:rsidP="0027405B">
            <w:pPr>
              <w:pStyle w:val="a5"/>
              <w:overflowPunct/>
              <w:spacing w:after="120"/>
              <w:jc w:val="left"/>
              <w:rPr>
                <w:lang w:val="en-GB"/>
              </w:rPr>
            </w:pPr>
            <w:r w:rsidRPr="00D03EBB">
              <w:rPr>
                <w:rFonts w:hint="eastAsia"/>
                <w:lang w:val="en-GB"/>
              </w:rPr>
              <w:t>违反的条款</w:t>
            </w:r>
          </w:p>
        </w:tc>
        <w:tc>
          <w:tcPr>
            <w:tcW w:w="5102" w:type="dxa"/>
            <w:shd w:val="clear" w:color="auto" w:fill="auto"/>
          </w:tcPr>
          <w:p w:rsidR="00D03EBB" w:rsidRPr="00D03EBB" w:rsidRDefault="00D03EBB" w:rsidP="0027405B">
            <w:pPr>
              <w:pStyle w:val="a5"/>
              <w:overflowPunct/>
              <w:spacing w:after="120"/>
              <w:jc w:val="left"/>
              <w:rPr>
                <w:lang w:val="en-GB"/>
              </w:rPr>
            </w:pPr>
            <w:r w:rsidRPr="00D03EBB">
              <w:rPr>
                <w:rFonts w:hint="eastAsia"/>
                <w:lang w:val="en-GB"/>
              </w:rPr>
              <w:t>第</w:t>
            </w:r>
            <w:r>
              <w:rPr>
                <w:lang w:val="en-GB"/>
              </w:rPr>
              <w:t>1</w:t>
            </w:r>
            <w:r w:rsidRPr="00D03EBB">
              <w:rPr>
                <w:rFonts w:hint="eastAsia"/>
                <w:lang w:val="en-GB"/>
              </w:rPr>
              <w:t>条和第</w:t>
            </w:r>
            <w:r>
              <w:rPr>
                <w:lang w:val="en-GB"/>
              </w:rPr>
              <w:t>12</w:t>
            </w:r>
            <w:r w:rsidRPr="00D03EBB">
              <w:rPr>
                <w:rFonts w:hint="eastAsia"/>
                <w:lang w:val="en-GB"/>
              </w:rPr>
              <w:t>至</w:t>
            </w:r>
            <w:r>
              <w:rPr>
                <w:lang w:val="en-GB"/>
              </w:rPr>
              <w:t>16</w:t>
            </w:r>
            <w:r w:rsidRPr="00D03EBB">
              <w:rPr>
                <w:rFonts w:hint="eastAsia"/>
                <w:lang w:val="en-GB"/>
              </w:rPr>
              <w:t>条</w:t>
            </w:r>
          </w:p>
        </w:tc>
      </w:tr>
      <w:tr w:rsidR="00D03EBB" w:rsidRPr="00D03EBB" w:rsidTr="0027405B">
        <w:tc>
          <w:tcPr>
            <w:tcW w:w="2268" w:type="dxa"/>
            <w:shd w:val="clear" w:color="auto" w:fill="auto"/>
          </w:tcPr>
          <w:p w:rsidR="00D03EBB" w:rsidRPr="00D03EBB" w:rsidRDefault="00D03EBB" w:rsidP="0027405B">
            <w:pPr>
              <w:pStyle w:val="a5"/>
              <w:overflowPunct/>
              <w:spacing w:after="120"/>
              <w:jc w:val="left"/>
              <w:rPr>
                <w:lang w:val="en-GB"/>
              </w:rPr>
            </w:pPr>
            <w:r w:rsidRPr="00D03EBB">
              <w:rPr>
                <w:rFonts w:hint="eastAsia"/>
                <w:lang w:val="en-GB"/>
              </w:rPr>
              <w:t>补救措施：</w:t>
            </w:r>
          </w:p>
        </w:tc>
        <w:tc>
          <w:tcPr>
            <w:tcW w:w="5102" w:type="dxa"/>
            <w:shd w:val="clear" w:color="auto" w:fill="auto"/>
          </w:tcPr>
          <w:p w:rsidR="00D03EBB" w:rsidRPr="00D03EBB" w:rsidRDefault="00D03EBB" w:rsidP="00E74A5C">
            <w:pPr>
              <w:pStyle w:val="a5"/>
              <w:overflowPunct/>
              <w:spacing w:after="120"/>
              <w:ind w:right="-119"/>
              <w:rPr>
                <w:lang w:val="en-GB"/>
              </w:rPr>
            </w:pPr>
            <w:r w:rsidRPr="00D03EBB">
              <w:rPr>
                <w:rFonts w:hint="eastAsia"/>
                <w:lang w:val="en-GB"/>
              </w:rPr>
              <w:t>委员会认为缔约国有义务：</w:t>
            </w:r>
            <w:r w:rsidRPr="00D03EBB">
              <w:rPr>
                <w:lang w:val="en-GB"/>
              </w:rPr>
              <w:t>(</w:t>
            </w:r>
            <w:r>
              <w:rPr>
                <w:lang w:val="en-GB"/>
              </w:rPr>
              <w:t>a</w:t>
            </w:r>
            <w:r w:rsidRPr="00D03EBB">
              <w:rPr>
                <w:lang w:val="en-GB"/>
              </w:rPr>
              <w:t xml:space="preserve">) </w:t>
            </w:r>
            <w:r w:rsidRPr="00D03EBB">
              <w:rPr>
                <w:rFonts w:hint="eastAsia"/>
                <w:lang w:val="en-GB"/>
              </w:rPr>
              <w:t>向申诉人提供补救，包括公平和充分的赔偿以及尽可能全面的康复手段；</w:t>
            </w:r>
            <w:r w:rsidRPr="00D03EBB">
              <w:rPr>
                <w:lang w:val="en-GB"/>
              </w:rPr>
              <w:t>(</w:t>
            </w:r>
            <w:r>
              <w:rPr>
                <w:lang w:val="en-GB"/>
              </w:rPr>
              <w:t>b</w:t>
            </w:r>
            <w:r w:rsidRPr="00D03EBB">
              <w:rPr>
                <w:lang w:val="en-GB"/>
              </w:rPr>
              <w:t xml:space="preserve">) </w:t>
            </w:r>
            <w:r w:rsidRPr="00D03EBB">
              <w:rPr>
                <w:rFonts w:hint="eastAsia"/>
                <w:lang w:val="en-GB"/>
              </w:rPr>
              <w:t>以完全符合《伊斯坦布尔规程》规定的方式，针对据称发生的事件启动公正和彻底的调查，以确定责任并将应为申诉人所受待遇承担责任者绳之以法；以及</w:t>
            </w:r>
            <w:r w:rsidRPr="00D03EBB">
              <w:rPr>
                <w:lang w:val="en-GB"/>
              </w:rPr>
              <w:t>(</w:t>
            </w:r>
            <w:r>
              <w:rPr>
                <w:lang w:val="en-GB"/>
              </w:rPr>
              <w:t>c</w:t>
            </w:r>
            <w:r w:rsidRPr="00D03EBB">
              <w:rPr>
                <w:lang w:val="en-GB"/>
              </w:rPr>
              <w:t xml:space="preserve">) </w:t>
            </w:r>
            <w:r w:rsidRPr="00D03EBB">
              <w:rPr>
                <w:rFonts w:hint="eastAsia"/>
                <w:lang w:val="en-GB"/>
              </w:rPr>
              <w:t>不</w:t>
            </w:r>
            <w:proofErr w:type="gramStart"/>
            <w:r w:rsidRPr="00D03EBB">
              <w:rPr>
                <w:rFonts w:hint="eastAsia"/>
                <w:lang w:val="en-GB"/>
              </w:rPr>
              <w:t>作出</w:t>
            </w:r>
            <w:proofErr w:type="gramEnd"/>
            <w:r w:rsidRPr="00D03EBB">
              <w:rPr>
                <w:rFonts w:hint="eastAsia"/>
                <w:lang w:val="en-GB"/>
              </w:rPr>
              <w:t>任何有损申诉人或其家人身心完整的任何施压、恐吓或报复行为，这类行为将违反缔约国根据《公约》负有的与委员会真诚合作、促进《公约》各项规定的执行以及允许申诉人家人探视的义务。</w:t>
            </w:r>
          </w:p>
        </w:tc>
      </w:tr>
    </w:tbl>
    <w:p w:rsidR="00D03EBB" w:rsidRPr="00D03EBB" w:rsidRDefault="00D03EBB" w:rsidP="00B852D1">
      <w:pPr>
        <w:pStyle w:val="SingleTxtGC"/>
        <w:spacing w:before="240" w:line="340" w:lineRule="exact"/>
        <w:rPr>
          <w:lang w:val="en-GB"/>
        </w:rPr>
      </w:pPr>
      <w:r>
        <w:rPr>
          <w:lang w:val="en-GB"/>
        </w:rPr>
        <w:t>13</w:t>
      </w:r>
      <w:r w:rsidRPr="00D03EBB">
        <w:rPr>
          <w:lang w:val="en-GB"/>
        </w:rPr>
        <w:t>.</w:t>
      </w:r>
      <w:r w:rsidRPr="00D03EBB">
        <w:rPr>
          <w:lang w:val="en-GB"/>
        </w:rPr>
        <w:tab/>
      </w:r>
      <w:r w:rsidRPr="00D03EBB">
        <w:rPr>
          <w:rFonts w:hint="eastAsia"/>
          <w:lang w:val="en-GB"/>
        </w:rPr>
        <w:t>鉴于缔约国未就上述决定的执行情况提供近期最新信息，委员会要求与摩洛哥常驻</w:t>
      </w:r>
      <w:bookmarkStart w:id="0" w:name="_GoBack"/>
      <w:bookmarkEnd w:id="0"/>
      <w:r w:rsidRPr="00D03EBB">
        <w:rPr>
          <w:rFonts w:hint="eastAsia"/>
          <w:lang w:val="en-GB"/>
        </w:rPr>
        <w:t>联合国日内瓦办事处和日内瓦其他国际组织代表团的代表会晤，讨论缔约国当局为执行委员会对本案的决定可能采取的措施。会晤定于</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5</w:t>
      </w:r>
      <w:r w:rsidRPr="00D03EBB">
        <w:rPr>
          <w:rFonts w:hint="eastAsia"/>
          <w:lang w:val="en-GB"/>
        </w:rPr>
        <w:t>月</w:t>
      </w:r>
      <w:r>
        <w:rPr>
          <w:rFonts w:hint="eastAsia"/>
          <w:lang w:val="en-GB"/>
        </w:rPr>
        <w:t>17</w:t>
      </w:r>
      <w:r w:rsidRPr="00D03EBB">
        <w:rPr>
          <w:rFonts w:hint="eastAsia"/>
          <w:lang w:val="en-GB"/>
        </w:rPr>
        <w:t>日举行。</w:t>
      </w:r>
    </w:p>
    <w:p w:rsidR="00D03EBB" w:rsidRPr="00D03EBB" w:rsidRDefault="00D03EBB" w:rsidP="00D03EBB">
      <w:pPr>
        <w:pStyle w:val="SingleTxtGC"/>
        <w:rPr>
          <w:lang w:val="en-GB"/>
        </w:rPr>
      </w:pPr>
      <w:r>
        <w:rPr>
          <w:lang w:val="en-GB"/>
        </w:rPr>
        <w:t>14</w:t>
      </w:r>
      <w:r w:rsidRPr="00D03EBB">
        <w:rPr>
          <w:lang w:val="en-GB"/>
        </w:rPr>
        <w:t>.</w:t>
      </w:r>
      <w:r w:rsidRPr="00D03EBB">
        <w:rPr>
          <w:lang w:val="en-GB"/>
        </w:rPr>
        <w:tab/>
      </w:r>
      <w:r w:rsidRPr="00D03EBB">
        <w:rPr>
          <w:rFonts w:hint="eastAsia"/>
          <w:lang w:val="en-GB"/>
        </w:rPr>
        <w:t>委员会决定继续进行后续对话，并根据缔约国政府的反应考虑进一步举措。</w:t>
      </w:r>
    </w:p>
    <w:p w:rsidR="00E74A5C" w:rsidRDefault="00E74A5C">
      <w:pPr>
        <w:tabs>
          <w:tab w:val="clear" w:pos="431"/>
        </w:tabs>
        <w:overflowPunct/>
        <w:adjustRightInd/>
        <w:snapToGrid/>
        <w:spacing w:line="240" w:lineRule="auto"/>
        <w:jc w:val="left"/>
        <w:rPr>
          <w:rFonts w:eastAsia="黑体"/>
          <w:snapToGrid/>
          <w:sz w:val="24"/>
          <w:szCs w:val="24"/>
          <w:lang w:val="en-GB"/>
        </w:rPr>
      </w:pPr>
      <w:r>
        <w:rPr>
          <w:lang w:val="en-GB"/>
        </w:rPr>
        <w:br w:type="page"/>
      </w:r>
    </w:p>
    <w:p w:rsidR="00D03EBB" w:rsidRPr="00D03EBB" w:rsidRDefault="00D03EBB" w:rsidP="0027405B">
      <w:pPr>
        <w:pStyle w:val="H1GC"/>
        <w:rPr>
          <w:lang w:val="en-GB"/>
        </w:rPr>
      </w:pPr>
      <w:r w:rsidRPr="00D03EBB">
        <w:rPr>
          <w:lang w:val="en-GB"/>
        </w:rPr>
        <w:tab/>
      </w:r>
      <w:r>
        <w:rPr>
          <w:lang w:val="en-GB"/>
        </w:rPr>
        <w:t>G</w:t>
      </w:r>
      <w:r w:rsidRPr="00D03EBB">
        <w:rPr>
          <w:lang w:val="en-GB"/>
        </w:rPr>
        <w:t>.</w:t>
      </w:r>
      <w:r w:rsidRPr="00D03EBB">
        <w:rPr>
          <w:lang w:val="en-GB"/>
        </w:rPr>
        <w:tab/>
      </w:r>
      <w:r w:rsidRPr="00D03EBB">
        <w:rPr>
          <w:rFonts w:hint="eastAsia"/>
          <w:lang w:val="en-GB"/>
        </w:rPr>
        <w:t>第</w:t>
      </w:r>
      <w:r>
        <w:rPr>
          <w:lang w:val="en-GB"/>
        </w:rPr>
        <w:t>681</w:t>
      </w:r>
      <w:r w:rsidRPr="00D03EBB">
        <w:rPr>
          <w:lang w:val="en-GB"/>
        </w:rPr>
        <w:t>/</w:t>
      </w:r>
      <w:r>
        <w:rPr>
          <w:lang w:val="en-GB"/>
        </w:rPr>
        <w:t>2</w:t>
      </w:r>
      <w:r w:rsidRPr="00D03EBB">
        <w:rPr>
          <w:lang w:val="en-GB"/>
        </w:rPr>
        <w:t>0</w:t>
      </w:r>
      <w:r>
        <w:rPr>
          <w:lang w:val="en-GB"/>
        </w:rPr>
        <w:t>15</w:t>
      </w:r>
      <w:r w:rsidRPr="00D03EBB">
        <w:rPr>
          <w:rFonts w:hint="eastAsia"/>
          <w:lang w:val="en-GB"/>
        </w:rPr>
        <w:t>号来文</w:t>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268"/>
        <w:gridCol w:w="5102"/>
      </w:tblGrid>
      <w:tr w:rsidR="00D03EBB" w:rsidRPr="00D03EBB" w:rsidTr="00D56BCA">
        <w:trPr>
          <w:tblHeader/>
        </w:trPr>
        <w:tc>
          <w:tcPr>
            <w:tcW w:w="7371" w:type="dxa"/>
            <w:gridSpan w:val="2"/>
            <w:tcBorders>
              <w:top w:val="single" w:sz="4" w:space="0" w:color="auto"/>
              <w:bottom w:val="single" w:sz="12" w:space="0" w:color="auto"/>
            </w:tcBorders>
            <w:shd w:val="clear" w:color="auto" w:fill="auto"/>
            <w:vAlign w:val="bottom"/>
          </w:tcPr>
          <w:p w:rsidR="00D03EBB" w:rsidRPr="00D03EBB" w:rsidRDefault="00D03EBB" w:rsidP="00D56BCA">
            <w:pPr>
              <w:pStyle w:val="a4"/>
              <w:rPr>
                <w:lang w:val="en-GB"/>
              </w:rPr>
            </w:pPr>
            <w:proofErr w:type="spellStart"/>
            <w:r>
              <w:rPr>
                <w:rFonts w:hint="eastAsia"/>
                <w:lang w:val="en-GB"/>
              </w:rPr>
              <w:t>M</w:t>
            </w:r>
            <w:r w:rsidRPr="00D03EBB">
              <w:rPr>
                <w:rFonts w:hint="eastAsia"/>
                <w:lang w:val="en-GB"/>
              </w:rPr>
              <w:t>.</w:t>
            </w:r>
            <w:r>
              <w:rPr>
                <w:rFonts w:hint="eastAsia"/>
                <w:lang w:val="en-GB"/>
              </w:rPr>
              <w:t>K</w:t>
            </w:r>
            <w:r w:rsidRPr="00D03EBB">
              <w:rPr>
                <w:rFonts w:hint="eastAsia"/>
                <w:lang w:val="en-GB"/>
              </w:rPr>
              <w:t>.</w:t>
            </w:r>
            <w:r>
              <w:rPr>
                <w:rFonts w:hint="eastAsia"/>
                <w:lang w:val="en-GB"/>
              </w:rPr>
              <w:t>M</w:t>
            </w:r>
            <w:proofErr w:type="spellEnd"/>
            <w:r w:rsidRPr="00D03EBB">
              <w:rPr>
                <w:rFonts w:hint="eastAsia"/>
                <w:lang w:val="en-GB"/>
              </w:rPr>
              <w:t>.</w:t>
            </w:r>
            <w:r w:rsidRPr="00D03EBB">
              <w:rPr>
                <w:rFonts w:hint="eastAsia"/>
                <w:lang w:val="en-GB"/>
              </w:rPr>
              <w:t>诉澳大利亚</w:t>
            </w:r>
          </w:p>
        </w:tc>
      </w:tr>
      <w:tr w:rsidR="00D03EBB" w:rsidRPr="00D03EBB" w:rsidTr="00D56BCA">
        <w:tc>
          <w:tcPr>
            <w:tcW w:w="2268" w:type="dxa"/>
            <w:tcBorders>
              <w:top w:val="single" w:sz="12" w:space="0" w:color="auto"/>
            </w:tcBorders>
            <w:shd w:val="clear" w:color="auto" w:fill="auto"/>
          </w:tcPr>
          <w:p w:rsidR="00D03EBB" w:rsidRPr="00D03EBB" w:rsidRDefault="00D03EBB" w:rsidP="00701B76">
            <w:pPr>
              <w:pStyle w:val="a5"/>
              <w:overflowPunct/>
              <w:spacing w:before="120" w:after="120"/>
              <w:jc w:val="left"/>
              <w:rPr>
                <w:lang w:val="en-GB"/>
              </w:rPr>
            </w:pPr>
            <w:r w:rsidRPr="00D03EBB">
              <w:rPr>
                <w:rFonts w:hint="eastAsia"/>
                <w:lang w:val="en-GB"/>
              </w:rPr>
              <w:t>决定通过日期：</w:t>
            </w:r>
          </w:p>
        </w:tc>
        <w:tc>
          <w:tcPr>
            <w:tcW w:w="5103" w:type="dxa"/>
            <w:tcBorders>
              <w:top w:val="single" w:sz="12" w:space="0" w:color="auto"/>
            </w:tcBorders>
            <w:shd w:val="clear" w:color="auto" w:fill="auto"/>
          </w:tcPr>
          <w:p w:rsidR="00D03EBB" w:rsidRPr="00D03EBB" w:rsidRDefault="00D03EBB" w:rsidP="00701B76">
            <w:pPr>
              <w:pStyle w:val="a5"/>
              <w:overflowPunct/>
              <w:spacing w:before="120" w:after="120"/>
              <w:ind w:right="0"/>
              <w:jc w:val="left"/>
              <w:rPr>
                <w:lang w:val="en-GB"/>
              </w:rPr>
            </w:pPr>
            <w:r>
              <w:rPr>
                <w:lang w:val="en-GB"/>
              </w:rPr>
              <w:t>2</w:t>
            </w:r>
            <w:r w:rsidRPr="00D03EBB">
              <w:rPr>
                <w:lang w:val="en-GB"/>
              </w:rPr>
              <w:t>0</w:t>
            </w:r>
            <w:r>
              <w:rPr>
                <w:lang w:val="en-GB"/>
              </w:rPr>
              <w:t>17</w:t>
            </w:r>
            <w:r w:rsidRPr="00D03EBB">
              <w:rPr>
                <w:rFonts w:hint="eastAsia"/>
                <w:lang w:val="en-GB"/>
              </w:rPr>
              <w:t>年</w:t>
            </w:r>
            <w:r>
              <w:rPr>
                <w:lang w:val="en-GB"/>
              </w:rPr>
              <w:t>5</w:t>
            </w:r>
            <w:r w:rsidRPr="00D03EBB">
              <w:rPr>
                <w:lang w:val="en-GB"/>
              </w:rPr>
              <w:t>月</w:t>
            </w:r>
            <w:r>
              <w:rPr>
                <w:lang w:val="en-GB"/>
              </w:rPr>
              <w:t>1</w:t>
            </w:r>
            <w:r w:rsidRPr="00D03EBB">
              <w:rPr>
                <w:lang w:val="en-GB"/>
              </w:rPr>
              <w:t>0</w:t>
            </w:r>
            <w:r w:rsidRPr="00D03EBB">
              <w:rPr>
                <w:lang w:val="en-GB"/>
              </w:rPr>
              <w:t>日</w:t>
            </w:r>
          </w:p>
        </w:tc>
      </w:tr>
      <w:tr w:rsidR="00D03EBB" w:rsidRPr="00D03EBB" w:rsidTr="00D56BCA">
        <w:tc>
          <w:tcPr>
            <w:tcW w:w="2268" w:type="dxa"/>
            <w:shd w:val="clear" w:color="auto" w:fill="auto"/>
          </w:tcPr>
          <w:p w:rsidR="00D03EBB" w:rsidRPr="00D03EBB" w:rsidRDefault="00D03EBB" w:rsidP="00D56BCA">
            <w:pPr>
              <w:pStyle w:val="a5"/>
              <w:overflowPunct/>
              <w:spacing w:after="120"/>
              <w:jc w:val="left"/>
              <w:rPr>
                <w:lang w:val="en-GB"/>
              </w:rPr>
            </w:pPr>
            <w:r w:rsidRPr="00D03EBB">
              <w:rPr>
                <w:rFonts w:hint="eastAsia"/>
                <w:lang w:val="en-GB"/>
              </w:rPr>
              <w:t>违反的条款：</w:t>
            </w:r>
          </w:p>
        </w:tc>
        <w:tc>
          <w:tcPr>
            <w:tcW w:w="5103" w:type="dxa"/>
            <w:shd w:val="clear" w:color="auto" w:fill="auto"/>
          </w:tcPr>
          <w:p w:rsidR="00D03EBB" w:rsidRPr="00D03EBB" w:rsidRDefault="00D03EBB" w:rsidP="00295A2E">
            <w:pPr>
              <w:pStyle w:val="a5"/>
              <w:overflowPunct/>
              <w:spacing w:after="120"/>
              <w:ind w:right="0"/>
              <w:jc w:val="left"/>
              <w:rPr>
                <w:lang w:val="en-GB"/>
              </w:rPr>
            </w:pPr>
            <w:r w:rsidRPr="00D03EBB">
              <w:rPr>
                <w:rFonts w:hint="eastAsia"/>
                <w:lang w:val="en-GB"/>
              </w:rPr>
              <w:t>第</w:t>
            </w:r>
            <w:r>
              <w:rPr>
                <w:lang w:val="en-GB"/>
              </w:rPr>
              <w:t>3</w:t>
            </w:r>
            <w:r w:rsidRPr="00D03EBB">
              <w:rPr>
                <w:rFonts w:hint="eastAsia"/>
                <w:lang w:val="en-GB"/>
              </w:rPr>
              <w:t>条</w:t>
            </w:r>
          </w:p>
        </w:tc>
      </w:tr>
      <w:tr w:rsidR="00D03EBB" w:rsidRPr="00D03EBB" w:rsidTr="00702A64">
        <w:trPr>
          <w:trHeight w:val="927"/>
        </w:trPr>
        <w:tc>
          <w:tcPr>
            <w:tcW w:w="2268" w:type="dxa"/>
            <w:shd w:val="clear" w:color="auto" w:fill="auto"/>
          </w:tcPr>
          <w:p w:rsidR="00D03EBB" w:rsidRPr="00D03EBB" w:rsidRDefault="00D03EBB" w:rsidP="00D56BCA">
            <w:pPr>
              <w:pStyle w:val="a5"/>
              <w:overflowPunct/>
              <w:spacing w:after="120"/>
              <w:jc w:val="left"/>
              <w:rPr>
                <w:lang w:val="en-GB"/>
              </w:rPr>
            </w:pPr>
            <w:r w:rsidRPr="00D03EBB">
              <w:rPr>
                <w:rFonts w:hint="eastAsia"/>
                <w:lang w:val="en-GB"/>
              </w:rPr>
              <w:t>补救措施：</w:t>
            </w:r>
          </w:p>
        </w:tc>
        <w:tc>
          <w:tcPr>
            <w:tcW w:w="5103" w:type="dxa"/>
            <w:shd w:val="clear" w:color="auto" w:fill="auto"/>
          </w:tcPr>
          <w:p w:rsidR="00D03EBB" w:rsidRPr="00D03EBB" w:rsidRDefault="00D03EBB" w:rsidP="00702A64">
            <w:pPr>
              <w:pStyle w:val="a5"/>
              <w:overflowPunct/>
              <w:ind w:right="-108"/>
              <w:jc w:val="left"/>
              <w:rPr>
                <w:lang w:val="en-GB"/>
              </w:rPr>
            </w:pPr>
            <w:r w:rsidRPr="00D03EBB">
              <w:rPr>
                <w:rFonts w:hint="eastAsia"/>
                <w:lang w:val="en-GB"/>
              </w:rPr>
              <w:t>委员会认为，根据《公约》第</w:t>
            </w:r>
            <w:r>
              <w:rPr>
                <w:lang w:val="en-GB"/>
              </w:rPr>
              <w:t>3</w:t>
            </w:r>
            <w:r w:rsidRPr="00D03EBB">
              <w:rPr>
                <w:rFonts w:hint="eastAsia"/>
                <w:lang w:val="en-GB"/>
              </w:rPr>
              <w:t>条，缔约国有义务不将申诉人强行遣返回阿富汗或是使他面临遭驱逐或被遣返回阿富汗之切实风险的任何其他国家。</w:t>
            </w:r>
          </w:p>
        </w:tc>
      </w:tr>
    </w:tbl>
    <w:p w:rsidR="00D03EBB" w:rsidRPr="00D03EBB" w:rsidRDefault="00D03EBB" w:rsidP="00D56BCA">
      <w:pPr>
        <w:pStyle w:val="SingleTxtGC"/>
        <w:spacing w:before="240"/>
        <w:rPr>
          <w:lang w:val="en-GB"/>
        </w:rPr>
      </w:pPr>
      <w:r>
        <w:rPr>
          <w:lang w:val="en-GB"/>
        </w:rPr>
        <w:t>15</w:t>
      </w:r>
      <w:r w:rsidRPr="00D03EBB">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1</w:t>
      </w:r>
      <w:r w:rsidRPr="00D03EBB">
        <w:rPr>
          <w:rFonts w:hint="eastAsia"/>
          <w:lang w:val="en-GB"/>
        </w:rPr>
        <w:t>月</w:t>
      </w:r>
      <w:r>
        <w:rPr>
          <w:rFonts w:hint="eastAsia"/>
          <w:lang w:val="en-GB"/>
        </w:rPr>
        <w:t>19</w:t>
      </w:r>
      <w:r w:rsidRPr="00D03EBB">
        <w:rPr>
          <w:rFonts w:hint="eastAsia"/>
          <w:lang w:val="en-GB"/>
        </w:rPr>
        <w:t>日，申诉人的律师通知委员会，缔约国移民与边境保护部于</w:t>
      </w:r>
      <w:r>
        <w:rPr>
          <w:lang w:val="en-GB"/>
        </w:rPr>
        <w:t>2</w:t>
      </w:r>
      <w:r w:rsidRPr="00D03EBB">
        <w:rPr>
          <w:lang w:val="en-GB"/>
        </w:rPr>
        <w:t>0</w:t>
      </w:r>
      <w:r>
        <w:rPr>
          <w:lang w:val="en-GB"/>
        </w:rPr>
        <w:t>18</w:t>
      </w:r>
      <w:r w:rsidRPr="00D03EBB">
        <w:rPr>
          <w:rFonts w:hint="eastAsia"/>
          <w:lang w:val="en-GB"/>
        </w:rPr>
        <w:t>年</w:t>
      </w:r>
      <w:r>
        <w:rPr>
          <w:rFonts w:hint="eastAsia"/>
          <w:lang w:val="en-GB"/>
        </w:rPr>
        <w:t>1</w:t>
      </w:r>
      <w:r w:rsidRPr="00D03EBB">
        <w:rPr>
          <w:rFonts w:hint="eastAsia"/>
          <w:lang w:val="en-GB"/>
        </w:rPr>
        <w:t>月</w:t>
      </w:r>
      <w:r>
        <w:rPr>
          <w:rFonts w:hint="eastAsia"/>
          <w:lang w:val="en-GB"/>
        </w:rPr>
        <w:t>18</w:t>
      </w:r>
      <w:r w:rsidRPr="00D03EBB">
        <w:rPr>
          <w:rFonts w:hint="eastAsia"/>
          <w:lang w:val="en-GB"/>
        </w:rPr>
        <w:t>日告知申诉人，他必须立即离境澳大利亚，否则将遭到拘留并强行递解至喀布尔。</w:t>
      </w:r>
    </w:p>
    <w:p w:rsidR="00D03EBB" w:rsidRPr="00D03EBB" w:rsidRDefault="00D03EBB" w:rsidP="00D03EBB">
      <w:pPr>
        <w:pStyle w:val="SingleTxtGC"/>
        <w:rPr>
          <w:lang w:val="en-GB"/>
        </w:rPr>
      </w:pPr>
      <w:r>
        <w:rPr>
          <w:lang w:val="en-GB"/>
        </w:rPr>
        <w:t>16</w:t>
      </w:r>
      <w:r w:rsidRPr="00D03EBB">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1</w:t>
      </w:r>
      <w:r w:rsidRPr="00D03EBB">
        <w:rPr>
          <w:rFonts w:hint="eastAsia"/>
          <w:lang w:val="en-GB"/>
        </w:rPr>
        <w:t>月</w:t>
      </w:r>
      <w:r>
        <w:rPr>
          <w:rFonts w:hint="eastAsia"/>
          <w:lang w:val="en-GB"/>
        </w:rPr>
        <w:t>19</w:t>
      </w:r>
      <w:r w:rsidRPr="00D03EBB">
        <w:rPr>
          <w:rFonts w:hint="eastAsia"/>
          <w:lang w:val="en-GB"/>
        </w:rPr>
        <w:t>日，申诉人的评论意见被转交缔约国，供其在</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1</w:t>
      </w:r>
      <w:r w:rsidRPr="00D03EBB">
        <w:rPr>
          <w:rFonts w:hint="eastAsia"/>
          <w:lang w:val="en-GB"/>
        </w:rPr>
        <w:t>月</w:t>
      </w:r>
      <w:r>
        <w:rPr>
          <w:rFonts w:hint="eastAsia"/>
          <w:lang w:val="en-GB"/>
        </w:rPr>
        <w:t>22</w:t>
      </w:r>
      <w:r w:rsidRPr="00D03EBB">
        <w:rPr>
          <w:rFonts w:hint="eastAsia"/>
          <w:lang w:val="en-GB"/>
        </w:rPr>
        <w:t>日前立即发表意见。</w:t>
      </w:r>
    </w:p>
    <w:p w:rsidR="00D03EBB" w:rsidRPr="00D03EBB" w:rsidRDefault="00D03EBB" w:rsidP="00D03EBB">
      <w:pPr>
        <w:pStyle w:val="SingleTxtGC"/>
        <w:rPr>
          <w:lang w:val="en-GB"/>
        </w:rPr>
      </w:pPr>
      <w:r>
        <w:rPr>
          <w:lang w:val="en-GB"/>
        </w:rPr>
        <w:t>17</w:t>
      </w:r>
      <w:r w:rsidR="00E1296F">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1</w:t>
      </w:r>
      <w:r w:rsidRPr="00D03EBB">
        <w:rPr>
          <w:rFonts w:hint="eastAsia"/>
          <w:lang w:val="en-GB"/>
        </w:rPr>
        <w:t>月</w:t>
      </w:r>
      <w:r>
        <w:rPr>
          <w:rFonts w:hint="eastAsia"/>
          <w:lang w:val="en-GB"/>
        </w:rPr>
        <w:t>23</w:t>
      </w:r>
      <w:r w:rsidRPr="00D03EBB">
        <w:rPr>
          <w:rFonts w:hint="eastAsia"/>
          <w:lang w:val="en-GB"/>
        </w:rPr>
        <w:t>日，缔约国回顾了</w:t>
      </w:r>
      <w:r>
        <w:rPr>
          <w:rFonts w:hint="eastAsia"/>
          <w:lang w:val="en-GB"/>
        </w:rPr>
        <w:t>2</w:t>
      </w:r>
      <w:r w:rsidRPr="00D03EBB">
        <w:rPr>
          <w:rFonts w:hint="eastAsia"/>
          <w:lang w:val="en-GB"/>
        </w:rPr>
        <w:t>0</w:t>
      </w:r>
      <w:r>
        <w:rPr>
          <w:rFonts w:hint="eastAsia"/>
          <w:lang w:val="en-GB"/>
        </w:rPr>
        <w:t>17</w:t>
      </w:r>
      <w:r w:rsidRPr="00D03EBB">
        <w:rPr>
          <w:rFonts w:hint="eastAsia"/>
          <w:lang w:val="en-GB"/>
        </w:rPr>
        <w:t>年</w:t>
      </w:r>
      <w:r>
        <w:rPr>
          <w:rFonts w:hint="eastAsia"/>
          <w:lang w:val="en-GB"/>
        </w:rPr>
        <w:t>8</w:t>
      </w:r>
      <w:r w:rsidRPr="00D03EBB">
        <w:rPr>
          <w:rFonts w:hint="eastAsia"/>
          <w:lang w:val="en-GB"/>
        </w:rPr>
        <w:t>月</w:t>
      </w:r>
      <w:r>
        <w:rPr>
          <w:rFonts w:hint="eastAsia"/>
          <w:lang w:val="en-GB"/>
        </w:rPr>
        <w:t>28</w:t>
      </w:r>
      <w:r w:rsidRPr="00D03EBB">
        <w:rPr>
          <w:rFonts w:hint="eastAsia"/>
          <w:lang w:val="en-GB"/>
        </w:rPr>
        <w:t>日就委员会决定提交的全面答复。</w:t>
      </w:r>
      <w:r w:rsidRPr="00D03EBB">
        <w:rPr>
          <w:vertAlign w:val="superscript"/>
          <w:lang w:val="en-GB"/>
        </w:rPr>
        <w:footnoteReference w:id="7"/>
      </w:r>
      <w:r w:rsidRPr="00D03EBB">
        <w:rPr>
          <w:lang w:val="en-GB"/>
        </w:rPr>
        <w:t xml:space="preserve"> </w:t>
      </w:r>
      <w:r w:rsidRPr="00D03EBB">
        <w:rPr>
          <w:rFonts w:hint="eastAsia"/>
          <w:lang w:val="en-GB"/>
        </w:rPr>
        <w:t>澳大利亚政府重申已出于良好意愿认真考虑了委员会的建议，但申诉人依然需要遵守澳大利亚国内的移民程序，若未自行离境，将不得不被递解出</w:t>
      </w:r>
      <w:r w:rsidRPr="00454149">
        <w:rPr>
          <w:rFonts w:hint="eastAsia"/>
          <w:spacing w:val="2"/>
          <w:lang w:val="en-GB"/>
        </w:rPr>
        <w:t>境。递解出境的理由包括，缔约国认为申诉人有在阿富汗境内迁居的替代解决办</w:t>
      </w:r>
      <w:r w:rsidRPr="00D03EBB">
        <w:rPr>
          <w:rFonts w:hint="eastAsia"/>
          <w:lang w:val="en-GB"/>
        </w:rPr>
        <w:t>法。</w:t>
      </w:r>
    </w:p>
    <w:p w:rsidR="00D03EBB" w:rsidRPr="00D03EBB" w:rsidRDefault="00D03EBB" w:rsidP="00D03EBB">
      <w:pPr>
        <w:pStyle w:val="SingleTxtGC"/>
        <w:rPr>
          <w:lang w:val="en-GB"/>
        </w:rPr>
      </w:pPr>
      <w:r>
        <w:rPr>
          <w:lang w:val="en-GB"/>
        </w:rPr>
        <w:t>18</w:t>
      </w:r>
      <w:r w:rsidR="002C0253">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2</w:t>
      </w:r>
      <w:r w:rsidRPr="00D03EBB">
        <w:rPr>
          <w:rFonts w:hint="eastAsia"/>
          <w:lang w:val="en-GB"/>
        </w:rPr>
        <w:t>月</w:t>
      </w:r>
      <w:r>
        <w:rPr>
          <w:rFonts w:hint="eastAsia"/>
          <w:lang w:val="en-GB"/>
        </w:rPr>
        <w:t>16</w:t>
      </w:r>
      <w:r w:rsidRPr="00D03EBB">
        <w:rPr>
          <w:rFonts w:hint="eastAsia"/>
          <w:lang w:val="en-GB"/>
        </w:rPr>
        <w:t>日，律师提交了澳大利亚边防局于同日</w:t>
      </w:r>
      <w:proofErr w:type="gramStart"/>
      <w:r w:rsidRPr="00D03EBB">
        <w:rPr>
          <w:rFonts w:hint="eastAsia"/>
          <w:lang w:val="en-GB"/>
        </w:rPr>
        <w:t>作出</w:t>
      </w:r>
      <w:proofErr w:type="gramEnd"/>
      <w:r w:rsidRPr="00D03EBB">
        <w:rPr>
          <w:rFonts w:hint="eastAsia"/>
          <w:lang w:val="en-GB"/>
        </w:rPr>
        <w:t>的答复。答复表示，在澳大利亚已认定不对某寻求庇护者负有保护义务，且所有的行政上诉渠道已经用尽的情况下，该寻求庇护者无留在澳大利亚的法律依据，应当离境。未自行离境者会被澳大利亚遣送出境。自行返回是该局内容更广泛的合</w:t>
      </w:r>
      <w:proofErr w:type="gramStart"/>
      <w:r w:rsidRPr="00D03EBB">
        <w:rPr>
          <w:rFonts w:hint="eastAsia"/>
          <w:lang w:val="en-GB"/>
        </w:rPr>
        <w:t>规</w:t>
      </w:r>
      <w:proofErr w:type="gramEnd"/>
      <w:r w:rsidRPr="00D03EBB">
        <w:rPr>
          <w:rFonts w:hint="eastAsia"/>
          <w:lang w:val="en-GB"/>
        </w:rPr>
        <w:t>策略的内在</w:t>
      </w:r>
      <w:r w:rsidRPr="00C11EB2">
        <w:rPr>
          <w:rFonts w:hint="eastAsia"/>
          <w:spacing w:val="2"/>
          <w:lang w:val="en-GB"/>
        </w:rPr>
        <w:t>组成部分。若申诉人希望自行返回阿富汗，应与该部负责解决合</w:t>
      </w:r>
      <w:proofErr w:type="gramStart"/>
      <w:r w:rsidRPr="00C11EB2">
        <w:rPr>
          <w:rFonts w:hint="eastAsia"/>
          <w:spacing w:val="2"/>
          <w:lang w:val="en-GB"/>
        </w:rPr>
        <w:t>规</w:t>
      </w:r>
      <w:proofErr w:type="gramEnd"/>
      <w:r w:rsidRPr="00C11EB2">
        <w:rPr>
          <w:rFonts w:hint="eastAsia"/>
          <w:spacing w:val="2"/>
          <w:lang w:val="en-GB"/>
        </w:rPr>
        <w:t>问题的官员接</w:t>
      </w:r>
      <w:r w:rsidRPr="00D03EBB">
        <w:rPr>
          <w:rFonts w:hint="eastAsia"/>
          <w:lang w:val="en-GB"/>
        </w:rPr>
        <w:t>触。</w:t>
      </w:r>
    </w:p>
    <w:p w:rsidR="00D03EBB" w:rsidRPr="00D03EBB" w:rsidRDefault="00D03EBB" w:rsidP="00D03EBB">
      <w:pPr>
        <w:pStyle w:val="SingleTxtGC"/>
        <w:rPr>
          <w:lang w:val="en-GB"/>
        </w:rPr>
      </w:pPr>
      <w:r>
        <w:rPr>
          <w:lang w:val="en-GB"/>
        </w:rPr>
        <w:t>19</w:t>
      </w:r>
      <w:r w:rsidR="00131955">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5</w:t>
      </w:r>
      <w:r w:rsidRPr="00D03EBB">
        <w:rPr>
          <w:rFonts w:hint="eastAsia"/>
          <w:lang w:val="en-GB"/>
        </w:rPr>
        <w:t>月</w:t>
      </w:r>
      <w:r>
        <w:rPr>
          <w:rFonts w:hint="eastAsia"/>
          <w:lang w:val="en-GB"/>
        </w:rPr>
        <w:t>9</w:t>
      </w:r>
      <w:r w:rsidRPr="00D03EBB">
        <w:rPr>
          <w:rFonts w:hint="eastAsia"/>
          <w:lang w:val="en-GB"/>
        </w:rPr>
        <w:t>日，申诉人的律师提出阿富汗当局无法保护申诉人免遭塔利班的进一步迫害，同时</w:t>
      </w:r>
      <w:proofErr w:type="gramStart"/>
      <w:r w:rsidRPr="00D03EBB">
        <w:rPr>
          <w:rFonts w:hint="eastAsia"/>
          <w:lang w:val="en-GB"/>
        </w:rPr>
        <w:t>回顾称</w:t>
      </w:r>
      <w:proofErr w:type="gramEnd"/>
      <w:r w:rsidRPr="00D03EBB">
        <w:rPr>
          <w:rFonts w:hint="eastAsia"/>
          <w:lang w:val="en-GB"/>
        </w:rPr>
        <w:t>申诉人的精神健康状况是他</w:t>
      </w:r>
      <w:r>
        <w:rPr>
          <w:rFonts w:hint="eastAsia"/>
          <w:lang w:val="en-GB"/>
        </w:rPr>
        <w:t>2</w:t>
      </w:r>
      <w:r w:rsidRPr="00D03EBB">
        <w:rPr>
          <w:rFonts w:hint="eastAsia"/>
          <w:lang w:val="en-GB"/>
        </w:rPr>
        <w:t>00</w:t>
      </w:r>
      <w:r>
        <w:rPr>
          <w:rFonts w:hint="eastAsia"/>
          <w:lang w:val="en-GB"/>
        </w:rPr>
        <w:t>8</w:t>
      </w:r>
      <w:r w:rsidRPr="00D03EBB">
        <w:rPr>
          <w:rFonts w:hint="eastAsia"/>
          <w:lang w:val="en-GB"/>
        </w:rPr>
        <w:t>年遭受塔利班酷刑的结果。申诉人的精神健康状况未能被虑及，因为国内决策人员只考虑了申诉人是否会被剥夺医疗保健和治疗机会以及申诉人的病情是否有可能使其面临伤害。在相关医疗保健或治疗机会在阿富汗根本就不存在的情况下，律师反对国内决策人员有关申诉人不会被剥夺医疗保健或治疗机会的结论。</w:t>
      </w:r>
    </w:p>
    <w:p w:rsidR="00D03EBB" w:rsidRPr="00D03EBB" w:rsidRDefault="00D03EBB" w:rsidP="00D03EBB">
      <w:pPr>
        <w:pStyle w:val="SingleTxtGC"/>
        <w:rPr>
          <w:lang w:val="en-GB"/>
        </w:rPr>
      </w:pPr>
      <w:r>
        <w:rPr>
          <w:lang w:val="en-GB"/>
        </w:rPr>
        <w:t>2</w:t>
      </w:r>
      <w:r w:rsidR="00AD12EA">
        <w:rPr>
          <w:lang w:val="en-GB"/>
        </w:rPr>
        <w:t>0.</w:t>
      </w:r>
      <w:r w:rsidRPr="00D03EBB">
        <w:rPr>
          <w:lang w:val="en-GB"/>
        </w:rPr>
        <w:tab/>
      </w:r>
      <w:r w:rsidRPr="00D03EBB">
        <w:rPr>
          <w:rFonts w:hint="eastAsia"/>
          <w:lang w:val="en-GB"/>
        </w:rPr>
        <w:t>律师进一步主张称，国内决策人员未能考虑到使申诉人的病情获得适当治疗的机会是否存在，从而未能考虑到申诉人在返回阿富汗之际或之后面临遭受重大伤害的风险。</w:t>
      </w:r>
      <w:r>
        <w:rPr>
          <w:lang w:val="en-GB"/>
        </w:rPr>
        <w:t>2</w:t>
      </w:r>
      <w:r w:rsidRPr="00D03EBB">
        <w:rPr>
          <w:lang w:val="en-GB"/>
        </w:rPr>
        <w:t>0</w:t>
      </w:r>
      <w:r>
        <w:rPr>
          <w:lang w:val="en-GB"/>
        </w:rPr>
        <w:t>18</w:t>
      </w:r>
      <w:r w:rsidRPr="00D03EBB">
        <w:rPr>
          <w:rFonts w:hint="eastAsia"/>
          <w:lang w:val="en-GB"/>
        </w:rPr>
        <w:t>年</w:t>
      </w:r>
      <w:r>
        <w:rPr>
          <w:rFonts w:hint="eastAsia"/>
          <w:lang w:val="en-GB"/>
        </w:rPr>
        <w:t>5</w:t>
      </w:r>
      <w:r w:rsidRPr="00D03EBB">
        <w:rPr>
          <w:rFonts w:hint="eastAsia"/>
          <w:lang w:val="en-GB"/>
        </w:rPr>
        <w:t>月</w:t>
      </w:r>
      <w:r>
        <w:rPr>
          <w:rFonts w:hint="eastAsia"/>
          <w:lang w:val="en-GB"/>
        </w:rPr>
        <w:t>15</w:t>
      </w:r>
      <w:r w:rsidRPr="00D03EBB">
        <w:rPr>
          <w:rFonts w:hint="eastAsia"/>
          <w:lang w:val="en-GB"/>
        </w:rPr>
        <w:t>日，委员会将律师的意见转交缔约国，并请缔约国</w:t>
      </w:r>
      <w:r>
        <w:rPr>
          <w:rFonts w:hint="eastAsia"/>
          <w:lang w:val="en-GB"/>
        </w:rPr>
        <w:t>(</w:t>
      </w:r>
      <w:r w:rsidRPr="00D03EBB">
        <w:rPr>
          <w:rFonts w:hint="eastAsia"/>
          <w:lang w:val="en-GB"/>
        </w:rPr>
        <w:t>在一个月内</w:t>
      </w:r>
      <w:r>
        <w:rPr>
          <w:rFonts w:hint="eastAsia"/>
          <w:lang w:val="en-GB"/>
        </w:rPr>
        <w:t>)</w:t>
      </w:r>
      <w:r w:rsidRPr="00D03EBB">
        <w:rPr>
          <w:rFonts w:hint="eastAsia"/>
          <w:lang w:val="en-GB"/>
        </w:rPr>
        <w:t>发表意见，同时提醒缔约国有义务不将申诉人递解出境。</w:t>
      </w:r>
    </w:p>
    <w:p w:rsidR="00D03EBB" w:rsidRPr="00D03EBB" w:rsidRDefault="00D03EBB" w:rsidP="00D03EBB">
      <w:pPr>
        <w:pStyle w:val="SingleTxtGC"/>
        <w:rPr>
          <w:lang w:val="en-GB"/>
        </w:rPr>
      </w:pPr>
      <w:r>
        <w:rPr>
          <w:lang w:val="en-GB"/>
        </w:rPr>
        <w:t>21</w:t>
      </w:r>
      <w:r w:rsidR="00AD12EA">
        <w:rPr>
          <w:lang w:val="en-GB"/>
        </w:rPr>
        <w:t>.</w:t>
      </w:r>
      <w:r w:rsidRPr="00D03EBB">
        <w:rPr>
          <w:lang w:val="en-GB"/>
        </w:rPr>
        <w:tab/>
      </w:r>
      <w:r w:rsidRPr="00D03EBB">
        <w:rPr>
          <w:rFonts w:hint="eastAsia"/>
          <w:lang w:val="en-GB"/>
        </w:rPr>
        <w:t>委员会决定继续进行后续对话，并要求在委员会第六十四届会议</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7</w:t>
      </w:r>
      <w:r w:rsidRPr="00D03EBB">
        <w:rPr>
          <w:rFonts w:hint="eastAsia"/>
          <w:lang w:val="en-GB"/>
        </w:rPr>
        <w:t>月</w:t>
      </w:r>
      <w:r>
        <w:rPr>
          <w:rFonts w:hint="eastAsia"/>
          <w:lang w:val="en-GB"/>
        </w:rPr>
        <w:t>23</w:t>
      </w:r>
      <w:r w:rsidRPr="00D03EBB">
        <w:rPr>
          <w:rFonts w:hint="eastAsia"/>
          <w:lang w:val="en-GB"/>
        </w:rPr>
        <w:t>日至</w:t>
      </w:r>
      <w:r>
        <w:rPr>
          <w:rFonts w:hint="eastAsia"/>
          <w:lang w:val="en-GB"/>
        </w:rPr>
        <w:t>8</w:t>
      </w:r>
      <w:r w:rsidRPr="00D03EBB">
        <w:rPr>
          <w:rFonts w:hint="eastAsia"/>
          <w:lang w:val="en-GB"/>
        </w:rPr>
        <w:t>月</w:t>
      </w:r>
      <w:r>
        <w:rPr>
          <w:rFonts w:hint="eastAsia"/>
          <w:lang w:val="en-GB"/>
        </w:rPr>
        <w:t>1</w:t>
      </w:r>
      <w:r w:rsidRPr="00D03EBB">
        <w:rPr>
          <w:rFonts w:hint="eastAsia"/>
          <w:lang w:val="en-GB"/>
        </w:rPr>
        <w:t>0</w:t>
      </w:r>
      <w:r w:rsidRPr="00D03EBB">
        <w:rPr>
          <w:rFonts w:hint="eastAsia"/>
          <w:lang w:val="en-GB"/>
        </w:rPr>
        <w:t>日</w:t>
      </w:r>
      <w:r>
        <w:rPr>
          <w:rFonts w:hint="eastAsia"/>
          <w:lang w:val="en-GB"/>
        </w:rPr>
        <w:t>)</w:t>
      </w:r>
      <w:r w:rsidRPr="00D03EBB">
        <w:rPr>
          <w:rFonts w:hint="eastAsia"/>
          <w:lang w:val="en-GB"/>
        </w:rPr>
        <w:t>期间与缔约国常驻联合国日内瓦办事处和日内瓦其他国际组织代表团的代表举行会晤，讨论缔约国当局可能采取哪些措施执行委员会对本案的决定。</w:t>
      </w:r>
    </w:p>
    <w:p w:rsidR="00D03EBB" w:rsidRPr="00D03EBB" w:rsidRDefault="00D03EBB" w:rsidP="006277C9">
      <w:pPr>
        <w:pStyle w:val="H1GC"/>
        <w:rPr>
          <w:lang w:val="en-GB"/>
        </w:rPr>
      </w:pPr>
      <w:r w:rsidRPr="00D03EBB">
        <w:rPr>
          <w:lang w:val="en-GB"/>
        </w:rPr>
        <w:tab/>
      </w:r>
      <w:r>
        <w:rPr>
          <w:lang w:val="en-GB"/>
        </w:rPr>
        <w:t>H</w:t>
      </w:r>
      <w:r w:rsidR="002E767B">
        <w:rPr>
          <w:lang w:val="en-GB"/>
        </w:rPr>
        <w:t>.</w:t>
      </w:r>
      <w:r w:rsidRPr="00D03EBB">
        <w:rPr>
          <w:lang w:val="en-GB"/>
        </w:rPr>
        <w:tab/>
      </w:r>
      <w:r w:rsidRPr="00D03EBB">
        <w:rPr>
          <w:rFonts w:hint="eastAsia"/>
          <w:lang w:val="en-GB"/>
        </w:rPr>
        <w:t>第</w:t>
      </w:r>
      <w:r>
        <w:rPr>
          <w:lang w:val="en-GB"/>
        </w:rPr>
        <w:t>682</w:t>
      </w:r>
      <w:r w:rsidRPr="00D03EBB">
        <w:rPr>
          <w:lang w:val="en-GB"/>
        </w:rPr>
        <w:t>/</w:t>
      </w:r>
      <w:r>
        <w:rPr>
          <w:lang w:val="en-GB"/>
        </w:rPr>
        <w:t>2</w:t>
      </w:r>
      <w:r w:rsidRPr="00D03EBB">
        <w:rPr>
          <w:lang w:val="en-GB"/>
        </w:rPr>
        <w:t>0</w:t>
      </w:r>
      <w:r>
        <w:rPr>
          <w:lang w:val="en-GB"/>
        </w:rPr>
        <w:t>15</w:t>
      </w:r>
      <w:r w:rsidRPr="00D03EBB">
        <w:rPr>
          <w:rFonts w:hint="eastAsia"/>
          <w:lang w:val="en-GB"/>
        </w:rPr>
        <w:t>号来文</w:t>
      </w:r>
      <w:r w:rsidRPr="00D03EBB">
        <w:rPr>
          <w:bCs/>
          <w:vertAlign w:val="superscript"/>
          <w:lang w:val="en-GB"/>
        </w:rPr>
        <w:footnoteReference w:id="8"/>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268"/>
        <w:gridCol w:w="5102"/>
      </w:tblGrid>
      <w:tr w:rsidR="00D03EBB" w:rsidRPr="00D03EBB" w:rsidTr="006277C9">
        <w:trPr>
          <w:tblHeader/>
        </w:trPr>
        <w:tc>
          <w:tcPr>
            <w:tcW w:w="7371" w:type="dxa"/>
            <w:gridSpan w:val="2"/>
            <w:tcBorders>
              <w:top w:val="single" w:sz="4" w:space="0" w:color="auto"/>
              <w:bottom w:val="single" w:sz="12" w:space="0" w:color="auto"/>
            </w:tcBorders>
            <w:shd w:val="clear" w:color="auto" w:fill="auto"/>
            <w:vAlign w:val="bottom"/>
          </w:tcPr>
          <w:p w:rsidR="00D03EBB" w:rsidRPr="00D03EBB" w:rsidRDefault="00D03EBB" w:rsidP="006277C9">
            <w:pPr>
              <w:pStyle w:val="a4"/>
              <w:rPr>
                <w:lang w:val="en-GB"/>
              </w:rPr>
            </w:pPr>
            <w:proofErr w:type="spellStart"/>
            <w:r>
              <w:rPr>
                <w:rFonts w:hint="eastAsia"/>
                <w:lang w:val="en-GB"/>
              </w:rPr>
              <w:t>Alhaj</w:t>
            </w:r>
            <w:proofErr w:type="spellEnd"/>
            <w:r w:rsidRPr="00D03EBB">
              <w:rPr>
                <w:rFonts w:hint="eastAsia"/>
                <w:lang w:val="en-GB"/>
              </w:rPr>
              <w:t xml:space="preserve"> </w:t>
            </w:r>
            <w:r>
              <w:rPr>
                <w:rFonts w:hint="eastAsia"/>
                <w:lang w:val="en-GB"/>
              </w:rPr>
              <w:t>Ali</w:t>
            </w:r>
            <w:r w:rsidRPr="00D03EBB">
              <w:rPr>
                <w:rFonts w:hint="eastAsia"/>
                <w:lang w:val="en-GB"/>
              </w:rPr>
              <w:t>诉摩洛哥</w:t>
            </w:r>
          </w:p>
        </w:tc>
      </w:tr>
      <w:tr w:rsidR="00D03EBB" w:rsidRPr="00D03EBB" w:rsidTr="006277C9">
        <w:tc>
          <w:tcPr>
            <w:tcW w:w="2268" w:type="dxa"/>
            <w:tcBorders>
              <w:top w:val="single" w:sz="12" w:space="0" w:color="auto"/>
            </w:tcBorders>
            <w:shd w:val="clear" w:color="auto" w:fill="auto"/>
          </w:tcPr>
          <w:p w:rsidR="00D03EBB" w:rsidRPr="00D03EBB" w:rsidRDefault="00D03EBB" w:rsidP="006277C9">
            <w:pPr>
              <w:pStyle w:val="a5"/>
              <w:overflowPunct/>
              <w:spacing w:after="120"/>
              <w:jc w:val="left"/>
              <w:rPr>
                <w:lang w:val="en-GB"/>
              </w:rPr>
            </w:pPr>
            <w:r w:rsidRPr="00D03EBB">
              <w:rPr>
                <w:rFonts w:hint="eastAsia"/>
                <w:lang w:val="en-GB"/>
              </w:rPr>
              <w:t>决定通过日期：</w:t>
            </w:r>
          </w:p>
        </w:tc>
        <w:tc>
          <w:tcPr>
            <w:tcW w:w="5103" w:type="dxa"/>
            <w:tcBorders>
              <w:top w:val="single" w:sz="12" w:space="0" w:color="auto"/>
            </w:tcBorders>
            <w:shd w:val="clear" w:color="auto" w:fill="auto"/>
          </w:tcPr>
          <w:p w:rsidR="00D03EBB" w:rsidRPr="00D03EBB" w:rsidRDefault="00D03EBB" w:rsidP="006277C9">
            <w:pPr>
              <w:pStyle w:val="a5"/>
              <w:overflowPunct/>
              <w:spacing w:after="120"/>
              <w:jc w:val="left"/>
              <w:rPr>
                <w:lang w:val="en-GB"/>
              </w:rPr>
            </w:pPr>
            <w:r>
              <w:rPr>
                <w:lang w:val="en-GB"/>
              </w:rPr>
              <w:t>2</w:t>
            </w:r>
            <w:r w:rsidRPr="00D03EBB">
              <w:rPr>
                <w:lang w:val="en-GB"/>
              </w:rPr>
              <w:t>0</w:t>
            </w:r>
            <w:r>
              <w:rPr>
                <w:lang w:val="en-GB"/>
              </w:rPr>
              <w:t>16</w:t>
            </w:r>
            <w:r w:rsidRPr="00D03EBB">
              <w:rPr>
                <w:rFonts w:hint="eastAsia"/>
                <w:lang w:val="en-GB"/>
              </w:rPr>
              <w:t>年</w:t>
            </w:r>
            <w:r>
              <w:rPr>
                <w:lang w:val="en-GB"/>
              </w:rPr>
              <w:t>8</w:t>
            </w:r>
            <w:r w:rsidRPr="00D03EBB">
              <w:rPr>
                <w:lang w:val="en-GB"/>
              </w:rPr>
              <w:t>月</w:t>
            </w:r>
            <w:r>
              <w:rPr>
                <w:lang w:val="en-GB"/>
              </w:rPr>
              <w:t>3</w:t>
            </w:r>
            <w:r w:rsidRPr="00D03EBB">
              <w:rPr>
                <w:lang w:val="en-GB"/>
              </w:rPr>
              <w:t>日</w:t>
            </w:r>
          </w:p>
        </w:tc>
      </w:tr>
      <w:tr w:rsidR="00D03EBB" w:rsidRPr="00D03EBB" w:rsidTr="006277C9">
        <w:tc>
          <w:tcPr>
            <w:tcW w:w="2268" w:type="dxa"/>
            <w:shd w:val="clear" w:color="auto" w:fill="auto"/>
          </w:tcPr>
          <w:p w:rsidR="00D03EBB" w:rsidRPr="00D03EBB" w:rsidRDefault="00D03EBB" w:rsidP="006277C9">
            <w:pPr>
              <w:pStyle w:val="a5"/>
              <w:overflowPunct/>
              <w:spacing w:after="120"/>
              <w:jc w:val="left"/>
              <w:rPr>
                <w:lang w:val="en-GB"/>
              </w:rPr>
            </w:pPr>
            <w:r w:rsidRPr="00D03EBB">
              <w:rPr>
                <w:rFonts w:hint="eastAsia"/>
                <w:lang w:val="en-GB"/>
              </w:rPr>
              <w:t>违反的条款：</w:t>
            </w:r>
          </w:p>
        </w:tc>
        <w:tc>
          <w:tcPr>
            <w:tcW w:w="5103" w:type="dxa"/>
            <w:shd w:val="clear" w:color="auto" w:fill="auto"/>
          </w:tcPr>
          <w:p w:rsidR="00D03EBB" w:rsidRPr="00D03EBB" w:rsidRDefault="00D03EBB" w:rsidP="006277C9">
            <w:pPr>
              <w:pStyle w:val="a5"/>
              <w:overflowPunct/>
              <w:spacing w:after="120"/>
              <w:jc w:val="left"/>
              <w:rPr>
                <w:lang w:val="en-GB"/>
              </w:rPr>
            </w:pPr>
            <w:r w:rsidRPr="00D03EBB">
              <w:rPr>
                <w:rFonts w:hint="eastAsia"/>
                <w:lang w:val="en-GB"/>
              </w:rPr>
              <w:t>第</w:t>
            </w:r>
            <w:r>
              <w:rPr>
                <w:lang w:val="en-GB"/>
              </w:rPr>
              <w:t>3</w:t>
            </w:r>
            <w:r w:rsidRPr="00D03EBB">
              <w:rPr>
                <w:rFonts w:hint="eastAsia"/>
                <w:lang w:val="en-GB"/>
              </w:rPr>
              <w:t>条</w:t>
            </w:r>
          </w:p>
        </w:tc>
      </w:tr>
      <w:tr w:rsidR="00D03EBB" w:rsidRPr="00D03EBB" w:rsidTr="00AD12EA">
        <w:trPr>
          <w:trHeight w:val="1392"/>
        </w:trPr>
        <w:tc>
          <w:tcPr>
            <w:tcW w:w="2268" w:type="dxa"/>
            <w:shd w:val="clear" w:color="auto" w:fill="auto"/>
          </w:tcPr>
          <w:p w:rsidR="00D03EBB" w:rsidRPr="00D03EBB" w:rsidRDefault="00D03EBB" w:rsidP="006277C9">
            <w:pPr>
              <w:pStyle w:val="a5"/>
              <w:overflowPunct/>
              <w:spacing w:after="120"/>
              <w:jc w:val="left"/>
              <w:rPr>
                <w:lang w:val="en-GB"/>
              </w:rPr>
            </w:pPr>
            <w:r w:rsidRPr="00D03EBB">
              <w:rPr>
                <w:rFonts w:hint="eastAsia"/>
                <w:lang w:val="en-GB"/>
              </w:rPr>
              <w:t>补救措施：</w:t>
            </w:r>
          </w:p>
        </w:tc>
        <w:tc>
          <w:tcPr>
            <w:tcW w:w="5103" w:type="dxa"/>
            <w:shd w:val="clear" w:color="auto" w:fill="auto"/>
          </w:tcPr>
          <w:p w:rsidR="00D03EBB" w:rsidRPr="00AD12EA" w:rsidRDefault="00D03EBB" w:rsidP="00AD12EA">
            <w:pPr>
              <w:pStyle w:val="a5"/>
              <w:overflowPunct/>
              <w:jc w:val="left"/>
            </w:pPr>
            <w:r w:rsidRPr="00D03EBB">
              <w:rPr>
                <w:rFonts w:hint="eastAsia"/>
                <w:lang w:val="en-GB"/>
              </w:rPr>
              <w:t>委员会认定，申诉人已充分证明，如被引渡到沙特阿拉伯，将面临可预见的、真实且是切身的酷刑风险，有违《公约》第</w:t>
            </w:r>
            <w:r>
              <w:rPr>
                <w:lang w:val="en-GB"/>
              </w:rPr>
              <w:t>3</w:t>
            </w:r>
            <w:r w:rsidRPr="00D03EBB">
              <w:rPr>
                <w:rFonts w:hint="eastAsia"/>
                <w:lang w:val="en-GB"/>
              </w:rPr>
              <w:t>条。鉴于申诉人已被审前羁押近两年之久，委员会敦促缔约国释放申诉人，或者，若申诉人已在摩洛哥</w:t>
            </w:r>
            <w:proofErr w:type="gramStart"/>
            <w:r w:rsidRPr="00D03EBB">
              <w:rPr>
                <w:rFonts w:hint="eastAsia"/>
                <w:lang w:val="en-GB"/>
              </w:rPr>
              <w:t>遭正式</w:t>
            </w:r>
            <w:proofErr w:type="gramEnd"/>
            <w:r w:rsidRPr="00D03EBB">
              <w:rPr>
                <w:rFonts w:hint="eastAsia"/>
                <w:lang w:val="en-GB"/>
              </w:rPr>
              <w:t>指控，则对他进行审判。</w:t>
            </w:r>
          </w:p>
        </w:tc>
      </w:tr>
    </w:tbl>
    <w:p w:rsidR="00D03EBB" w:rsidRPr="00D03EBB" w:rsidRDefault="00D03EBB" w:rsidP="00AD12EA">
      <w:pPr>
        <w:pStyle w:val="SingleTxtGC"/>
        <w:spacing w:before="240"/>
        <w:rPr>
          <w:lang w:val="en-GB"/>
        </w:rPr>
      </w:pPr>
      <w:r>
        <w:rPr>
          <w:lang w:val="en-GB"/>
        </w:rPr>
        <w:t>22</w:t>
      </w:r>
      <w:r w:rsidR="00AD12EA">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3</w:t>
      </w:r>
      <w:r w:rsidRPr="00D03EBB">
        <w:rPr>
          <w:rFonts w:hint="eastAsia"/>
          <w:lang w:val="en-GB"/>
        </w:rPr>
        <w:t>月</w:t>
      </w:r>
      <w:r>
        <w:rPr>
          <w:rFonts w:hint="eastAsia"/>
          <w:lang w:val="en-GB"/>
        </w:rPr>
        <w:t>29</w:t>
      </w:r>
      <w:r w:rsidRPr="00D03EBB">
        <w:rPr>
          <w:rFonts w:hint="eastAsia"/>
          <w:lang w:val="en-GB"/>
        </w:rPr>
        <w:t>日，委员会请缔约国在一个月内</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4</w:t>
      </w:r>
      <w:r w:rsidRPr="00D03EBB">
        <w:rPr>
          <w:rFonts w:hint="eastAsia"/>
          <w:lang w:val="en-GB"/>
        </w:rPr>
        <w:t>月</w:t>
      </w:r>
      <w:r>
        <w:rPr>
          <w:rFonts w:hint="eastAsia"/>
          <w:lang w:val="en-GB"/>
        </w:rPr>
        <w:t>3</w:t>
      </w:r>
      <w:r w:rsidRPr="00D03EBB">
        <w:rPr>
          <w:rFonts w:hint="eastAsia"/>
          <w:lang w:val="en-GB"/>
        </w:rPr>
        <w:t>0</w:t>
      </w:r>
      <w:r w:rsidRPr="00D03EBB">
        <w:rPr>
          <w:rFonts w:hint="eastAsia"/>
          <w:lang w:val="en-GB"/>
        </w:rPr>
        <w:t>日前</w:t>
      </w:r>
      <w:r>
        <w:rPr>
          <w:rFonts w:hint="eastAsia"/>
          <w:lang w:val="en-GB"/>
        </w:rPr>
        <w:t>)</w:t>
      </w:r>
      <w:r w:rsidRPr="00D03EBB">
        <w:rPr>
          <w:rFonts w:hint="eastAsia"/>
          <w:lang w:val="en-GB"/>
        </w:rPr>
        <w:t>提供</w:t>
      </w:r>
      <w:r w:rsidRPr="002E767B">
        <w:rPr>
          <w:rFonts w:hint="eastAsia"/>
          <w:spacing w:val="2"/>
          <w:lang w:val="en-GB"/>
        </w:rPr>
        <w:t>进一步信，说明采取了哪些措施执行委员会对本案的决定。但是，未收到任何答</w:t>
      </w:r>
      <w:r w:rsidRPr="00D03EBB">
        <w:rPr>
          <w:rFonts w:hint="eastAsia"/>
          <w:lang w:val="en-GB"/>
        </w:rPr>
        <w:t>复。</w:t>
      </w:r>
    </w:p>
    <w:p w:rsidR="00D03EBB" w:rsidRPr="00D03EBB" w:rsidRDefault="00D03EBB" w:rsidP="00D03EBB">
      <w:pPr>
        <w:pStyle w:val="SingleTxtGC"/>
        <w:rPr>
          <w:lang w:val="en-GB"/>
        </w:rPr>
      </w:pPr>
      <w:r>
        <w:rPr>
          <w:lang w:val="en-GB"/>
        </w:rPr>
        <w:t>23</w:t>
      </w:r>
      <w:r w:rsidR="009569A6">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4</w:t>
      </w:r>
      <w:r w:rsidRPr="00D03EBB">
        <w:rPr>
          <w:rFonts w:hint="eastAsia"/>
          <w:lang w:val="en-GB"/>
        </w:rPr>
        <w:t>月</w:t>
      </w:r>
      <w:r>
        <w:rPr>
          <w:rFonts w:hint="eastAsia"/>
          <w:lang w:val="en-GB"/>
        </w:rPr>
        <w:t>11</w:t>
      </w:r>
      <w:r w:rsidRPr="00D03EBB">
        <w:rPr>
          <w:rFonts w:hint="eastAsia"/>
          <w:lang w:val="en-GB"/>
        </w:rPr>
        <w:t>日，申诉人的律师重申他于</w:t>
      </w:r>
      <w:r>
        <w:rPr>
          <w:rFonts w:hint="eastAsia"/>
          <w:lang w:val="en-GB"/>
        </w:rPr>
        <w:t>2</w:t>
      </w:r>
      <w:r w:rsidRPr="00D03EBB">
        <w:rPr>
          <w:rFonts w:hint="eastAsia"/>
          <w:lang w:val="en-GB"/>
        </w:rPr>
        <w:t>0</w:t>
      </w:r>
      <w:r>
        <w:rPr>
          <w:rFonts w:hint="eastAsia"/>
          <w:lang w:val="en-GB"/>
        </w:rPr>
        <w:t>17</w:t>
      </w:r>
      <w:r w:rsidRPr="00D03EBB">
        <w:rPr>
          <w:rFonts w:hint="eastAsia"/>
          <w:lang w:val="en-GB"/>
        </w:rPr>
        <w:t>年</w:t>
      </w:r>
      <w:r>
        <w:rPr>
          <w:rFonts w:hint="eastAsia"/>
          <w:lang w:val="en-GB"/>
        </w:rPr>
        <w:t>6</w:t>
      </w:r>
      <w:r w:rsidRPr="00D03EBB">
        <w:rPr>
          <w:rFonts w:hint="eastAsia"/>
          <w:lang w:val="en-GB"/>
        </w:rPr>
        <w:t>月</w:t>
      </w:r>
      <w:r>
        <w:rPr>
          <w:rFonts w:hint="eastAsia"/>
          <w:lang w:val="en-GB"/>
        </w:rPr>
        <w:t>3</w:t>
      </w:r>
      <w:r w:rsidRPr="00D03EBB">
        <w:rPr>
          <w:rFonts w:hint="eastAsia"/>
          <w:lang w:val="en-GB"/>
        </w:rPr>
        <w:t>0</w:t>
      </w:r>
      <w:r w:rsidRPr="00D03EBB">
        <w:rPr>
          <w:rFonts w:hint="eastAsia"/>
          <w:lang w:val="en-GB"/>
        </w:rPr>
        <w:t>日提交的意见，指出申诉人的境况未发生变化。</w:t>
      </w:r>
      <w:proofErr w:type="spellStart"/>
      <w:r>
        <w:rPr>
          <w:lang w:val="en-GB"/>
        </w:rPr>
        <w:t>Alhaj</w:t>
      </w:r>
      <w:proofErr w:type="spellEnd"/>
      <w:r w:rsidRPr="00D03EBB">
        <w:rPr>
          <w:lang w:val="en-GB"/>
        </w:rPr>
        <w:t xml:space="preserve"> </w:t>
      </w:r>
      <w:r>
        <w:rPr>
          <w:lang w:val="en-GB"/>
        </w:rPr>
        <w:t>Ali</w:t>
      </w:r>
      <w:r w:rsidRPr="00D03EBB">
        <w:rPr>
          <w:rFonts w:hint="eastAsia"/>
          <w:lang w:val="en-GB"/>
        </w:rPr>
        <w:t>先生自</w:t>
      </w:r>
      <w:r>
        <w:rPr>
          <w:rFonts w:hint="eastAsia"/>
          <w:lang w:val="en-GB"/>
        </w:rPr>
        <w:t>2</w:t>
      </w:r>
      <w:r w:rsidRPr="00D03EBB">
        <w:rPr>
          <w:rFonts w:hint="eastAsia"/>
          <w:lang w:val="en-GB"/>
        </w:rPr>
        <w:t>0</w:t>
      </w:r>
      <w:r>
        <w:rPr>
          <w:rFonts w:hint="eastAsia"/>
          <w:lang w:val="en-GB"/>
        </w:rPr>
        <w:t>14</w:t>
      </w:r>
      <w:r w:rsidRPr="00D03EBB">
        <w:rPr>
          <w:rFonts w:hint="eastAsia"/>
          <w:lang w:val="en-GB"/>
        </w:rPr>
        <w:t>年</w:t>
      </w:r>
      <w:r>
        <w:rPr>
          <w:rFonts w:hint="eastAsia"/>
          <w:lang w:val="en-GB"/>
        </w:rPr>
        <w:t>1</w:t>
      </w:r>
      <w:r w:rsidRPr="00D03EBB">
        <w:rPr>
          <w:rFonts w:hint="eastAsia"/>
          <w:lang w:val="en-GB"/>
        </w:rPr>
        <w:t>0</w:t>
      </w:r>
      <w:r w:rsidRPr="00D03EBB">
        <w:rPr>
          <w:rFonts w:hint="eastAsia"/>
          <w:lang w:val="en-GB"/>
        </w:rPr>
        <w:t>月</w:t>
      </w:r>
      <w:r>
        <w:rPr>
          <w:rFonts w:hint="eastAsia"/>
          <w:lang w:val="en-GB"/>
        </w:rPr>
        <w:t>3</w:t>
      </w:r>
      <w:r w:rsidRPr="00D03EBB">
        <w:rPr>
          <w:rFonts w:hint="eastAsia"/>
          <w:lang w:val="en-GB"/>
        </w:rPr>
        <w:t>0</w:t>
      </w:r>
      <w:r w:rsidRPr="00D03EBB">
        <w:rPr>
          <w:rFonts w:hint="eastAsia"/>
          <w:lang w:val="en-GB"/>
        </w:rPr>
        <w:t>日以来一直处于引渡拘留当中，尽管委员会</w:t>
      </w:r>
      <w:r>
        <w:rPr>
          <w:rFonts w:hint="eastAsia"/>
          <w:lang w:val="en-GB"/>
        </w:rPr>
        <w:t>2</w:t>
      </w:r>
      <w:r w:rsidRPr="00D03EBB">
        <w:rPr>
          <w:rFonts w:hint="eastAsia"/>
          <w:lang w:val="en-GB"/>
        </w:rPr>
        <w:t>0</w:t>
      </w:r>
      <w:r>
        <w:rPr>
          <w:rFonts w:hint="eastAsia"/>
          <w:lang w:val="en-GB"/>
        </w:rPr>
        <w:t>15</w:t>
      </w:r>
      <w:r w:rsidRPr="00D03EBB">
        <w:rPr>
          <w:rFonts w:hint="eastAsia"/>
          <w:lang w:val="en-GB"/>
        </w:rPr>
        <w:t>年</w:t>
      </w:r>
      <w:r>
        <w:rPr>
          <w:rFonts w:hint="eastAsia"/>
          <w:lang w:val="en-GB"/>
        </w:rPr>
        <w:t>8</w:t>
      </w:r>
      <w:r w:rsidRPr="00D03EBB">
        <w:rPr>
          <w:rFonts w:hint="eastAsia"/>
          <w:lang w:val="en-GB"/>
        </w:rPr>
        <w:t>月</w:t>
      </w:r>
      <w:r>
        <w:rPr>
          <w:rFonts w:hint="eastAsia"/>
          <w:lang w:val="en-GB"/>
        </w:rPr>
        <w:t>22</w:t>
      </w:r>
      <w:r w:rsidRPr="00D03EBB">
        <w:rPr>
          <w:rFonts w:hint="eastAsia"/>
          <w:lang w:val="en-GB"/>
        </w:rPr>
        <w:t>日的决定要求缔约国着手释放申诉人，或是在申诉人已在摩洛哥</w:t>
      </w:r>
      <w:proofErr w:type="gramStart"/>
      <w:r w:rsidRPr="00D03EBB">
        <w:rPr>
          <w:rFonts w:hint="eastAsia"/>
          <w:lang w:val="en-GB"/>
        </w:rPr>
        <w:t>遭正式</w:t>
      </w:r>
      <w:proofErr w:type="gramEnd"/>
      <w:r w:rsidRPr="00D03EBB">
        <w:rPr>
          <w:rFonts w:hint="eastAsia"/>
          <w:lang w:val="en-GB"/>
        </w:rPr>
        <w:t>指控的情况下审判申诉人。</w:t>
      </w:r>
    </w:p>
    <w:p w:rsidR="00D03EBB" w:rsidRPr="00D03EBB" w:rsidRDefault="00D03EBB" w:rsidP="00D03EBB">
      <w:pPr>
        <w:pStyle w:val="SingleTxtGC"/>
        <w:rPr>
          <w:lang w:val="en-GB"/>
        </w:rPr>
      </w:pPr>
      <w:r>
        <w:rPr>
          <w:lang w:val="en-GB"/>
        </w:rPr>
        <w:t>24</w:t>
      </w:r>
      <w:r w:rsidR="009569A6">
        <w:rPr>
          <w:lang w:val="en-GB"/>
        </w:rPr>
        <w:t>.</w:t>
      </w:r>
      <w:r w:rsidRPr="00D03EBB">
        <w:rPr>
          <w:lang w:val="en-GB"/>
        </w:rPr>
        <w:tab/>
      </w:r>
      <w:r w:rsidRPr="00D03EBB">
        <w:rPr>
          <w:rFonts w:hint="eastAsia"/>
          <w:lang w:val="en-GB"/>
        </w:rPr>
        <w:t>律师回顾称，</w:t>
      </w:r>
      <w:r>
        <w:rPr>
          <w:lang w:val="en-GB"/>
        </w:rPr>
        <w:t>2</w:t>
      </w:r>
      <w:r w:rsidRPr="00D03EBB">
        <w:rPr>
          <w:lang w:val="en-GB"/>
        </w:rPr>
        <w:t>0</w:t>
      </w:r>
      <w:r>
        <w:rPr>
          <w:lang w:val="en-GB"/>
        </w:rPr>
        <w:t>17</w:t>
      </w:r>
      <w:r w:rsidRPr="00D03EBB">
        <w:rPr>
          <w:rFonts w:hint="eastAsia"/>
          <w:lang w:val="en-GB"/>
        </w:rPr>
        <w:t>年</w:t>
      </w:r>
      <w:r>
        <w:rPr>
          <w:rFonts w:hint="eastAsia"/>
          <w:lang w:val="en-GB"/>
        </w:rPr>
        <w:t>3</w:t>
      </w:r>
      <w:r w:rsidRPr="00D03EBB">
        <w:rPr>
          <w:rFonts w:hint="eastAsia"/>
          <w:lang w:val="en-GB"/>
        </w:rPr>
        <w:t>月</w:t>
      </w:r>
      <w:r>
        <w:rPr>
          <w:rFonts w:hint="eastAsia"/>
          <w:lang w:val="en-GB"/>
        </w:rPr>
        <w:t>1</w:t>
      </w:r>
      <w:r w:rsidRPr="00D03EBB">
        <w:rPr>
          <w:rFonts w:hint="eastAsia"/>
          <w:lang w:val="en-GB"/>
        </w:rPr>
        <w:t>日，若干官员在申诉人为抗议为期近三年的持续拘押而绝食期间探访了他。当时申诉人被告知，他永远不会获释，他会在在摩洛哥监狱中终其一生，还是同意被引渡到沙特阿拉伯为好。随后，相关官员建议他签署一份声明，同意最终被引渡，而引渡是作为无限期拘留的唯一替代方案提出的。上述最后通牒一直是造成申诉人极大心理痛苦的原因。</w:t>
      </w:r>
    </w:p>
    <w:p w:rsidR="00D03EBB" w:rsidRPr="00D03EBB" w:rsidRDefault="00D03EBB" w:rsidP="00D03EBB">
      <w:pPr>
        <w:pStyle w:val="SingleTxtGC"/>
        <w:rPr>
          <w:lang w:val="en-GB"/>
        </w:rPr>
      </w:pPr>
      <w:r>
        <w:rPr>
          <w:lang w:val="en-GB"/>
        </w:rPr>
        <w:t>25</w:t>
      </w:r>
      <w:r w:rsidR="002E767B">
        <w:rPr>
          <w:lang w:val="en-GB"/>
        </w:rPr>
        <w:t>.</w:t>
      </w:r>
      <w:r w:rsidRPr="00D03EBB">
        <w:rPr>
          <w:lang w:val="en-GB"/>
        </w:rPr>
        <w:tab/>
      </w:r>
      <w:r w:rsidRPr="00D03EBB">
        <w:rPr>
          <w:rFonts w:hint="eastAsia"/>
          <w:lang w:val="en-GB"/>
        </w:rPr>
        <w:t>在上述情况下，又鉴于施加给他的压力，申诉人通知律师称，他有意放弃自己从委员会就其案件所作决定得出的结论中受益的权利。对于申诉人来说，同意被引渡到沙特阿拉伯似乎是其目前处境中唯一可行的解决办法。</w:t>
      </w:r>
    </w:p>
    <w:p w:rsidR="00220405" w:rsidRDefault="00220405">
      <w:pPr>
        <w:tabs>
          <w:tab w:val="clear" w:pos="431"/>
        </w:tabs>
        <w:overflowPunct/>
        <w:adjustRightInd/>
        <w:snapToGrid/>
        <w:spacing w:line="240" w:lineRule="auto"/>
        <w:jc w:val="left"/>
        <w:rPr>
          <w:lang w:val="en-GB"/>
        </w:rPr>
      </w:pPr>
      <w:r>
        <w:rPr>
          <w:lang w:val="en-GB"/>
        </w:rPr>
        <w:br w:type="page"/>
      </w:r>
    </w:p>
    <w:p w:rsidR="00D03EBB" w:rsidRPr="00220405" w:rsidRDefault="00D03EBB" w:rsidP="00D03EBB">
      <w:pPr>
        <w:pStyle w:val="SingleTxtGC"/>
        <w:rPr>
          <w:spacing w:val="-4"/>
          <w:lang w:val="en-GB"/>
        </w:rPr>
      </w:pPr>
      <w:r>
        <w:rPr>
          <w:lang w:val="en-GB"/>
        </w:rPr>
        <w:t>26</w:t>
      </w:r>
      <w:r w:rsidR="002E767B">
        <w:rPr>
          <w:lang w:val="en-GB"/>
        </w:rPr>
        <w:t>.</w:t>
      </w:r>
      <w:r w:rsidRPr="00D03EBB">
        <w:rPr>
          <w:lang w:val="en-GB"/>
        </w:rPr>
        <w:tab/>
      </w:r>
      <w:r w:rsidRPr="00D03EBB">
        <w:rPr>
          <w:rFonts w:hint="eastAsia"/>
          <w:lang w:val="en-GB"/>
        </w:rPr>
        <w:t>律师提出，申诉人遭拘留的无限期性质表明，缔约国拒绝出于良好意愿遵守《禁止酷刑和其他残忍、不人道或有辱人格的待遇或处罚公约》第</w:t>
      </w:r>
      <w:r>
        <w:rPr>
          <w:lang w:val="en-GB"/>
        </w:rPr>
        <w:t>22</w:t>
      </w:r>
      <w:r w:rsidRPr="00D03EBB">
        <w:rPr>
          <w:rFonts w:hint="eastAsia"/>
          <w:lang w:val="en-GB"/>
        </w:rPr>
        <w:t>条，构成</w:t>
      </w:r>
      <w:r w:rsidRPr="00220405">
        <w:rPr>
          <w:rFonts w:hint="eastAsia"/>
          <w:spacing w:val="-4"/>
          <w:lang w:val="en-GB"/>
        </w:rPr>
        <w:t>一种心理酷刑，且无论如何，构成了对申诉人的残忍、不人道和有辱人格的待遇。</w:t>
      </w:r>
    </w:p>
    <w:p w:rsidR="00D03EBB" w:rsidRPr="00D03EBB" w:rsidRDefault="00D03EBB" w:rsidP="00D03EBB">
      <w:pPr>
        <w:pStyle w:val="SingleTxtGC"/>
        <w:rPr>
          <w:lang w:val="en-GB"/>
        </w:rPr>
      </w:pPr>
      <w:r>
        <w:rPr>
          <w:lang w:val="en-GB"/>
        </w:rPr>
        <w:t>27</w:t>
      </w:r>
      <w:r w:rsidR="00FD1131">
        <w:rPr>
          <w:lang w:val="en-GB"/>
        </w:rPr>
        <w:t>.</w:t>
      </w:r>
      <w:r w:rsidRPr="00D03EBB">
        <w:rPr>
          <w:lang w:val="en-GB"/>
        </w:rPr>
        <w:tab/>
      </w:r>
      <w:r w:rsidRPr="00D03EBB">
        <w:rPr>
          <w:rFonts w:hint="eastAsia"/>
          <w:lang w:val="en-GB"/>
        </w:rPr>
        <w:t>在上述情况下，律师要求委员会呼吁缔约国立即执行委员会的决定，停止对</w:t>
      </w:r>
      <w:proofErr w:type="spellStart"/>
      <w:r>
        <w:rPr>
          <w:lang w:val="en-GB"/>
        </w:rPr>
        <w:t>Alhaj</w:t>
      </w:r>
      <w:proofErr w:type="spellEnd"/>
      <w:r w:rsidRPr="00D03EBB">
        <w:rPr>
          <w:lang w:val="en-GB"/>
        </w:rPr>
        <w:t xml:space="preserve"> </w:t>
      </w:r>
      <w:r>
        <w:rPr>
          <w:lang w:val="en-GB"/>
        </w:rPr>
        <w:t>Ali</w:t>
      </w:r>
      <w:r w:rsidRPr="00D03EBB">
        <w:rPr>
          <w:rFonts w:hint="eastAsia"/>
          <w:lang w:val="en-GB"/>
        </w:rPr>
        <w:t>先生的任意拘留，并终止他所经受的严重痛苦。</w:t>
      </w:r>
    </w:p>
    <w:p w:rsidR="00D03EBB" w:rsidRPr="00D03EBB" w:rsidRDefault="00D03EBB" w:rsidP="00D03EBB">
      <w:pPr>
        <w:pStyle w:val="SingleTxtGC"/>
        <w:rPr>
          <w:lang w:val="en-GB"/>
        </w:rPr>
      </w:pPr>
      <w:r>
        <w:rPr>
          <w:lang w:val="en-GB"/>
        </w:rPr>
        <w:t>28</w:t>
      </w:r>
      <w:r w:rsidR="00FD1131">
        <w:rPr>
          <w:lang w:val="en-GB"/>
        </w:rPr>
        <w:t>.</w:t>
      </w:r>
      <w:r w:rsidRPr="00D03EBB">
        <w:rPr>
          <w:lang w:val="en-GB"/>
        </w:rPr>
        <w:tab/>
      </w:r>
      <w:r>
        <w:rPr>
          <w:lang w:val="en-GB"/>
        </w:rPr>
        <w:t>2</w:t>
      </w:r>
      <w:r w:rsidRPr="00D03EBB">
        <w:rPr>
          <w:lang w:val="en-GB"/>
        </w:rPr>
        <w:t>0</w:t>
      </w:r>
      <w:r>
        <w:rPr>
          <w:lang w:val="en-GB"/>
        </w:rPr>
        <w:t>18</w:t>
      </w:r>
      <w:r w:rsidRPr="00D03EBB">
        <w:rPr>
          <w:rFonts w:hint="eastAsia"/>
          <w:lang w:val="en-GB"/>
        </w:rPr>
        <w:t>年</w:t>
      </w:r>
      <w:r>
        <w:rPr>
          <w:rFonts w:hint="eastAsia"/>
          <w:lang w:val="en-GB"/>
        </w:rPr>
        <w:t>5</w:t>
      </w:r>
      <w:r w:rsidRPr="00D03EBB">
        <w:rPr>
          <w:rFonts w:hint="eastAsia"/>
          <w:lang w:val="en-GB"/>
        </w:rPr>
        <w:t>月</w:t>
      </w:r>
      <w:r>
        <w:rPr>
          <w:rFonts w:hint="eastAsia"/>
          <w:lang w:val="en-GB"/>
        </w:rPr>
        <w:t>14</w:t>
      </w:r>
      <w:r w:rsidRPr="00D03EBB">
        <w:rPr>
          <w:rFonts w:hint="eastAsia"/>
          <w:lang w:val="en-GB"/>
        </w:rPr>
        <w:t>日，律师的进一步评论意见被转交缔约国，供其在</w:t>
      </w:r>
      <w:r>
        <w:rPr>
          <w:rFonts w:hint="eastAsia"/>
          <w:lang w:val="en-GB"/>
        </w:rPr>
        <w:t>3</w:t>
      </w:r>
      <w:r w:rsidRPr="00D03EBB">
        <w:rPr>
          <w:rFonts w:hint="eastAsia"/>
          <w:lang w:val="en-GB"/>
        </w:rPr>
        <w:t>0</w:t>
      </w:r>
      <w:r w:rsidRPr="00D03EBB">
        <w:rPr>
          <w:rFonts w:hint="eastAsia"/>
          <w:lang w:val="en-GB"/>
        </w:rPr>
        <w:t>日内</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6</w:t>
      </w:r>
      <w:r w:rsidRPr="00D03EBB">
        <w:rPr>
          <w:rFonts w:hint="eastAsia"/>
          <w:lang w:val="en-GB"/>
        </w:rPr>
        <w:t>月</w:t>
      </w:r>
      <w:r>
        <w:rPr>
          <w:rFonts w:hint="eastAsia"/>
          <w:lang w:val="en-GB"/>
        </w:rPr>
        <w:t>14</w:t>
      </w:r>
      <w:r w:rsidRPr="00D03EBB">
        <w:rPr>
          <w:rFonts w:hint="eastAsia"/>
          <w:lang w:val="en-GB"/>
        </w:rPr>
        <w:t>日前</w:t>
      </w:r>
      <w:r>
        <w:rPr>
          <w:rFonts w:hint="eastAsia"/>
          <w:lang w:val="en-GB"/>
        </w:rPr>
        <w:t>)</w:t>
      </w:r>
      <w:r w:rsidRPr="00D03EBB">
        <w:rPr>
          <w:rFonts w:hint="eastAsia"/>
          <w:lang w:val="en-GB"/>
        </w:rPr>
        <w:t>发表意见。</w:t>
      </w:r>
    </w:p>
    <w:p w:rsidR="00D03EBB" w:rsidRPr="00D03EBB" w:rsidRDefault="00D03EBB" w:rsidP="00D03EBB">
      <w:pPr>
        <w:pStyle w:val="SingleTxtGC"/>
        <w:rPr>
          <w:lang w:val="en-GB"/>
        </w:rPr>
      </w:pPr>
      <w:r>
        <w:rPr>
          <w:lang w:val="en-GB"/>
        </w:rPr>
        <w:t>29</w:t>
      </w:r>
      <w:r w:rsidR="00FD1131">
        <w:rPr>
          <w:lang w:val="en-GB"/>
        </w:rPr>
        <w:t>.</w:t>
      </w:r>
      <w:r w:rsidRPr="00D03EBB">
        <w:rPr>
          <w:lang w:val="en-GB"/>
        </w:rPr>
        <w:tab/>
      </w:r>
      <w:r w:rsidRPr="00D03EBB">
        <w:rPr>
          <w:rFonts w:hint="eastAsia"/>
          <w:lang w:val="en-GB"/>
        </w:rPr>
        <w:t>委员会决定继续进行后续对话，并根据与摩洛哥常驻联合国日内瓦办事处和日内瓦其他国际组织代表团代表的会晤考虑采取进一步措施。会晤定于</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5</w:t>
      </w:r>
      <w:r w:rsidRPr="00D03EBB">
        <w:rPr>
          <w:rFonts w:hint="eastAsia"/>
          <w:lang w:val="en-GB"/>
        </w:rPr>
        <w:t>月</w:t>
      </w:r>
      <w:r>
        <w:rPr>
          <w:rFonts w:hint="eastAsia"/>
          <w:lang w:val="en-GB"/>
        </w:rPr>
        <w:t>17</w:t>
      </w:r>
      <w:r w:rsidRPr="00D03EBB">
        <w:rPr>
          <w:rFonts w:hint="eastAsia"/>
          <w:lang w:val="en-GB"/>
        </w:rPr>
        <w:t>日举行。</w:t>
      </w:r>
    </w:p>
    <w:p w:rsidR="00D03EBB" w:rsidRPr="00D03EBB" w:rsidRDefault="00D03EBB" w:rsidP="00254E6E">
      <w:pPr>
        <w:pStyle w:val="H1GC"/>
        <w:spacing w:before="240"/>
        <w:rPr>
          <w:lang w:val="en-GB"/>
        </w:rPr>
      </w:pPr>
      <w:r w:rsidRPr="00D03EBB">
        <w:rPr>
          <w:lang w:val="en-GB"/>
        </w:rPr>
        <w:tab/>
      </w:r>
      <w:r>
        <w:rPr>
          <w:lang w:val="en-GB"/>
        </w:rPr>
        <w:t>I</w:t>
      </w:r>
      <w:r w:rsidR="009569A6">
        <w:rPr>
          <w:lang w:val="en-GB"/>
        </w:rPr>
        <w:t>.</w:t>
      </w:r>
      <w:r w:rsidRPr="00D03EBB">
        <w:rPr>
          <w:lang w:val="en-GB"/>
        </w:rPr>
        <w:tab/>
      </w:r>
      <w:r w:rsidRPr="00D03EBB">
        <w:rPr>
          <w:rFonts w:hint="eastAsia"/>
          <w:lang w:val="en-GB"/>
        </w:rPr>
        <w:t>第</w:t>
      </w:r>
      <w:r>
        <w:rPr>
          <w:lang w:val="en-GB"/>
        </w:rPr>
        <w:t>747</w:t>
      </w:r>
      <w:r w:rsidRPr="00D03EBB">
        <w:rPr>
          <w:lang w:val="en-GB"/>
        </w:rPr>
        <w:t>/</w:t>
      </w:r>
      <w:r>
        <w:rPr>
          <w:lang w:val="en-GB"/>
        </w:rPr>
        <w:t>2</w:t>
      </w:r>
      <w:r w:rsidRPr="00D03EBB">
        <w:rPr>
          <w:lang w:val="en-GB"/>
        </w:rPr>
        <w:t>0</w:t>
      </w:r>
      <w:r>
        <w:rPr>
          <w:lang w:val="en-GB"/>
        </w:rPr>
        <w:t>16</w:t>
      </w:r>
      <w:r w:rsidRPr="00D03EBB">
        <w:rPr>
          <w:rFonts w:hint="eastAsia"/>
          <w:lang w:val="en-GB"/>
        </w:rPr>
        <w:t>号来文</w:t>
      </w:r>
      <w:r w:rsidRPr="00D03EBB">
        <w:rPr>
          <w:bCs/>
          <w:vertAlign w:val="superscript"/>
          <w:lang w:val="en-GB"/>
        </w:rPr>
        <w:footnoteReference w:id="9"/>
      </w:r>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268"/>
        <w:gridCol w:w="5102"/>
      </w:tblGrid>
      <w:tr w:rsidR="00D03EBB" w:rsidRPr="00D03EBB" w:rsidTr="00DE0D04">
        <w:trPr>
          <w:tblHeader/>
        </w:trPr>
        <w:tc>
          <w:tcPr>
            <w:tcW w:w="7371" w:type="dxa"/>
            <w:gridSpan w:val="2"/>
            <w:tcBorders>
              <w:top w:val="single" w:sz="4" w:space="0" w:color="auto"/>
              <w:bottom w:val="single" w:sz="12" w:space="0" w:color="auto"/>
            </w:tcBorders>
            <w:shd w:val="clear" w:color="auto" w:fill="auto"/>
            <w:vAlign w:val="bottom"/>
          </w:tcPr>
          <w:p w:rsidR="00D03EBB" w:rsidRPr="00D03EBB" w:rsidRDefault="00D03EBB" w:rsidP="00DE0D04">
            <w:pPr>
              <w:pStyle w:val="a4"/>
              <w:rPr>
                <w:lang w:val="en-GB"/>
              </w:rPr>
            </w:pPr>
            <w:proofErr w:type="spellStart"/>
            <w:r>
              <w:rPr>
                <w:rFonts w:hint="eastAsia"/>
                <w:lang w:val="en-GB"/>
              </w:rPr>
              <w:t>H</w:t>
            </w:r>
            <w:r w:rsidRPr="00D03EBB">
              <w:rPr>
                <w:rFonts w:hint="eastAsia"/>
                <w:lang w:val="en-GB"/>
              </w:rPr>
              <w:t>.</w:t>
            </w:r>
            <w:r>
              <w:rPr>
                <w:rFonts w:hint="eastAsia"/>
                <w:lang w:val="en-GB"/>
              </w:rPr>
              <w:t>Y</w:t>
            </w:r>
            <w:proofErr w:type="spellEnd"/>
            <w:r w:rsidRPr="00D03EBB">
              <w:rPr>
                <w:rFonts w:hint="eastAsia"/>
                <w:lang w:val="en-GB"/>
              </w:rPr>
              <w:t>.</w:t>
            </w:r>
            <w:r w:rsidRPr="00D03EBB">
              <w:rPr>
                <w:rFonts w:hint="eastAsia"/>
                <w:lang w:val="en-GB"/>
              </w:rPr>
              <w:t>诉瑞士</w:t>
            </w:r>
          </w:p>
        </w:tc>
      </w:tr>
      <w:tr w:rsidR="00D03EBB" w:rsidRPr="00D03EBB" w:rsidTr="00DE0D04">
        <w:tc>
          <w:tcPr>
            <w:tcW w:w="2268" w:type="dxa"/>
            <w:tcBorders>
              <w:top w:val="single" w:sz="12" w:space="0" w:color="auto"/>
            </w:tcBorders>
            <w:shd w:val="clear" w:color="auto" w:fill="auto"/>
          </w:tcPr>
          <w:p w:rsidR="00D03EBB" w:rsidRPr="00D03EBB" w:rsidRDefault="00D03EBB" w:rsidP="00FD1131">
            <w:pPr>
              <w:pStyle w:val="a5"/>
              <w:overflowPunct/>
              <w:spacing w:before="120" w:after="120"/>
              <w:jc w:val="left"/>
              <w:rPr>
                <w:lang w:val="en-GB"/>
              </w:rPr>
            </w:pPr>
            <w:r w:rsidRPr="00D03EBB">
              <w:rPr>
                <w:rFonts w:hint="eastAsia"/>
                <w:lang w:val="en-GB"/>
              </w:rPr>
              <w:t>决定通过日期：</w:t>
            </w:r>
          </w:p>
        </w:tc>
        <w:tc>
          <w:tcPr>
            <w:tcW w:w="5103" w:type="dxa"/>
            <w:tcBorders>
              <w:top w:val="single" w:sz="12" w:space="0" w:color="auto"/>
            </w:tcBorders>
            <w:shd w:val="clear" w:color="auto" w:fill="auto"/>
          </w:tcPr>
          <w:p w:rsidR="00D03EBB" w:rsidRPr="00D03EBB" w:rsidRDefault="00D03EBB" w:rsidP="00FD1131">
            <w:pPr>
              <w:pStyle w:val="a5"/>
              <w:overflowPunct/>
              <w:spacing w:before="120" w:after="120"/>
              <w:jc w:val="left"/>
              <w:rPr>
                <w:lang w:val="en-GB"/>
              </w:rPr>
            </w:pPr>
            <w:r>
              <w:rPr>
                <w:lang w:val="en-GB"/>
              </w:rPr>
              <w:t>2</w:t>
            </w:r>
            <w:r w:rsidRPr="00D03EBB">
              <w:rPr>
                <w:lang w:val="en-GB"/>
              </w:rPr>
              <w:t>0</w:t>
            </w:r>
            <w:r>
              <w:rPr>
                <w:lang w:val="en-GB"/>
              </w:rPr>
              <w:t>17</w:t>
            </w:r>
            <w:r w:rsidRPr="00D03EBB">
              <w:rPr>
                <w:rFonts w:hint="eastAsia"/>
                <w:lang w:val="en-GB"/>
              </w:rPr>
              <w:t>年</w:t>
            </w:r>
            <w:r>
              <w:rPr>
                <w:lang w:val="en-GB"/>
              </w:rPr>
              <w:t>8</w:t>
            </w:r>
            <w:r w:rsidRPr="00D03EBB">
              <w:rPr>
                <w:lang w:val="en-GB"/>
              </w:rPr>
              <w:t>月</w:t>
            </w:r>
            <w:r>
              <w:rPr>
                <w:lang w:val="en-GB"/>
              </w:rPr>
              <w:t>9</w:t>
            </w:r>
            <w:r w:rsidRPr="00D03EBB">
              <w:rPr>
                <w:lang w:val="en-GB"/>
              </w:rPr>
              <w:t>日</w:t>
            </w:r>
          </w:p>
        </w:tc>
      </w:tr>
      <w:tr w:rsidR="00D03EBB" w:rsidRPr="00D03EBB" w:rsidTr="00DE0D04">
        <w:tc>
          <w:tcPr>
            <w:tcW w:w="2268" w:type="dxa"/>
            <w:shd w:val="clear" w:color="auto" w:fill="auto"/>
          </w:tcPr>
          <w:p w:rsidR="00D03EBB" w:rsidRPr="00D03EBB" w:rsidRDefault="00D03EBB" w:rsidP="00DE0D04">
            <w:pPr>
              <w:pStyle w:val="a5"/>
              <w:overflowPunct/>
              <w:spacing w:after="120"/>
              <w:jc w:val="left"/>
              <w:rPr>
                <w:lang w:val="en-GB"/>
              </w:rPr>
            </w:pPr>
            <w:r w:rsidRPr="00D03EBB">
              <w:rPr>
                <w:rFonts w:hint="eastAsia"/>
                <w:lang w:val="en-GB"/>
              </w:rPr>
              <w:t>违反的条款：</w:t>
            </w:r>
          </w:p>
        </w:tc>
        <w:tc>
          <w:tcPr>
            <w:tcW w:w="5103" w:type="dxa"/>
            <w:shd w:val="clear" w:color="auto" w:fill="auto"/>
          </w:tcPr>
          <w:p w:rsidR="00D03EBB" w:rsidRPr="00D03EBB" w:rsidRDefault="00D03EBB" w:rsidP="00DE0D04">
            <w:pPr>
              <w:pStyle w:val="a5"/>
              <w:overflowPunct/>
              <w:spacing w:after="120"/>
              <w:jc w:val="left"/>
              <w:rPr>
                <w:lang w:val="en-GB"/>
              </w:rPr>
            </w:pPr>
            <w:r w:rsidRPr="00D03EBB">
              <w:rPr>
                <w:rFonts w:hint="eastAsia"/>
                <w:lang w:val="en-GB"/>
              </w:rPr>
              <w:t>第</w:t>
            </w:r>
            <w:r>
              <w:rPr>
                <w:lang w:val="en-GB"/>
              </w:rPr>
              <w:t>3</w:t>
            </w:r>
            <w:r w:rsidRPr="00D03EBB">
              <w:rPr>
                <w:rFonts w:hint="eastAsia"/>
                <w:lang w:val="en-GB"/>
              </w:rPr>
              <w:t>条</w:t>
            </w:r>
          </w:p>
        </w:tc>
      </w:tr>
      <w:tr w:rsidR="00D03EBB" w:rsidRPr="00D03EBB" w:rsidTr="00DE0D04">
        <w:trPr>
          <w:trHeight w:val="595"/>
        </w:trPr>
        <w:tc>
          <w:tcPr>
            <w:tcW w:w="2268" w:type="dxa"/>
            <w:shd w:val="clear" w:color="auto" w:fill="auto"/>
          </w:tcPr>
          <w:p w:rsidR="00D03EBB" w:rsidRPr="00D03EBB" w:rsidRDefault="00D03EBB" w:rsidP="00DE0D04">
            <w:pPr>
              <w:pStyle w:val="a5"/>
              <w:overflowPunct/>
              <w:spacing w:after="120"/>
              <w:jc w:val="left"/>
              <w:rPr>
                <w:lang w:val="en-GB"/>
              </w:rPr>
            </w:pPr>
            <w:r w:rsidRPr="00D03EBB">
              <w:rPr>
                <w:rFonts w:hint="eastAsia"/>
                <w:lang w:val="en-GB"/>
              </w:rPr>
              <w:t>补救措施：</w:t>
            </w:r>
          </w:p>
        </w:tc>
        <w:tc>
          <w:tcPr>
            <w:tcW w:w="5103" w:type="dxa"/>
            <w:shd w:val="clear" w:color="auto" w:fill="auto"/>
          </w:tcPr>
          <w:p w:rsidR="00D03EBB" w:rsidRPr="00D03EBB" w:rsidRDefault="00D03EBB" w:rsidP="00DE0D04">
            <w:pPr>
              <w:pStyle w:val="a5"/>
              <w:overflowPunct/>
              <w:spacing w:after="120"/>
              <w:ind w:right="-105"/>
              <w:rPr>
                <w:lang w:val="en-GB"/>
              </w:rPr>
            </w:pPr>
            <w:r w:rsidRPr="00D03EBB">
              <w:rPr>
                <w:rFonts w:hint="eastAsia"/>
                <w:lang w:val="en-GB"/>
              </w:rPr>
              <w:t>委员会认定，缔约国有义务按照《公约》第</w:t>
            </w:r>
            <w:r>
              <w:rPr>
                <w:lang w:val="en-GB"/>
              </w:rPr>
              <w:t>3</w:t>
            </w:r>
            <w:r w:rsidRPr="00D03EBB">
              <w:rPr>
                <w:rFonts w:hint="eastAsia"/>
                <w:lang w:val="en-GB"/>
              </w:rPr>
              <w:t>条，不将申诉人引渡到土耳其或是使他面临被遣返回土耳其风险的任何其他国家。</w:t>
            </w:r>
          </w:p>
        </w:tc>
      </w:tr>
    </w:tbl>
    <w:p w:rsidR="00D03EBB" w:rsidRPr="00D03EBB" w:rsidRDefault="00D03EBB" w:rsidP="00DC2240">
      <w:pPr>
        <w:pStyle w:val="SingleTxtGC"/>
        <w:spacing w:before="180"/>
        <w:rPr>
          <w:lang w:val="en-GB"/>
        </w:rPr>
      </w:pPr>
      <w:r>
        <w:rPr>
          <w:lang w:val="en-GB"/>
        </w:rPr>
        <w:t>3</w:t>
      </w:r>
      <w:r w:rsidRPr="00D03EBB">
        <w:rPr>
          <w:lang w:val="en-GB"/>
        </w:rPr>
        <w:t>0.</w:t>
      </w:r>
      <w:r w:rsidRPr="00D03EBB">
        <w:rPr>
          <w:lang w:val="en-GB"/>
        </w:rPr>
        <w:tab/>
      </w:r>
      <w:r>
        <w:rPr>
          <w:lang w:val="en-GB"/>
        </w:rPr>
        <w:t>2</w:t>
      </w:r>
      <w:r w:rsidRPr="00D03EBB">
        <w:rPr>
          <w:lang w:val="en-GB"/>
        </w:rPr>
        <w:t>0</w:t>
      </w:r>
      <w:r>
        <w:rPr>
          <w:lang w:val="en-GB"/>
        </w:rPr>
        <w:t>17</w:t>
      </w:r>
      <w:r w:rsidRPr="00D03EBB">
        <w:rPr>
          <w:rFonts w:hint="eastAsia"/>
          <w:lang w:val="en-GB"/>
        </w:rPr>
        <w:t>年</w:t>
      </w:r>
      <w:r>
        <w:rPr>
          <w:rFonts w:hint="eastAsia"/>
          <w:lang w:val="en-GB"/>
        </w:rPr>
        <w:t>12</w:t>
      </w:r>
      <w:r w:rsidRPr="00D03EBB">
        <w:rPr>
          <w:rFonts w:hint="eastAsia"/>
          <w:lang w:val="en-GB"/>
        </w:rPr>
        <w:t>月</w:t>
      </w:r>
      <w:r>
        <w:rPr>
          <w:rFonts w:hint="eastAsia"/>
          <w:lang w:val="en-GB"/>
        </w:rPr>
        <w:t>15</w:t>
      </w:r>
      <w:r w:rsidRPr="00D03EBB">
        <w:rPr>
          <w:rFonts w:hint="eastAsia"/>
          <w:lang w:val="en-GB"/>
        </w:rPr>
        <w:t>日，申诉人的律师称，对于申诉人的引渡确实已经停止，因为瑞士当局在委员会</w:t>
      </w:r>
      <w:proofErr w:type="gramStart"/>
      <w:r w:rsidRPr="00D03EBB">
        <w:rPr>
          <w:rFonts w:hint="eastAsia"/>
          <w:lang w:val="en-GB"/>
        </w:rPr>
        <w:t>作出</w:t>
      </w:r>
      <w:proofErr w:type="gramEnd"/>
      <w:r w:rsidRPr="00D03EBB">
        <w:rPr>
          <w:rFonts w:hint="eastAsia"/>
          <w:lang w:val="en-GB"/>
        </w:rPr>
        <w:t>决定后立即撤销了将其引渡到土耳其的决定。申诉人已经获释。</w:t>
      </w:r>
    </w:p>
    <w:p w:rsidR="00D03EBB" w:rsidRPr="00D03EBB" w:rsidRDefault="00D03EBB" w:rsidP="00DC2240">
      <w:pPr>
        <w:pStyle w:val="SingleTxtGC"/>
        <w:rPr>
          <w:lang w:val="en-GB"/>
        </w:rPr>
      </w:pPr>
      <w:r>
        <w:rPr>
          <w:lang w:val="en-GB"/>
        </w:rPr>
        <w:t>31</w:t>
      </w:r>
      <w:r w:rsidRPr="00D03EBB">
        <w:rPr>
          <w:lang w:val="en-GB"/>
        </w:rPr>
        <w:t>.</w:t>
      </w:r>
      <w:r>
        <w:rPr>
          <w:lang w:val="en-GB"/>
        </w:rPr>
        <w:tab/>
      </w:r>
      <w:r w:rsidRPr="00D03EBB">
        <w:rPr>
          <w:rFonts w:hint="eastAsia"/>
          <w:lang w:val="en-GB"/>
        </w:rPr>
        <w:t>但是，缔约国考虑执行土耳其的判决，确实已请土耳其对此表示同意。迄今尚未收到任何答复。与此同时，缔约国不愿就拘留向申诉人</w:t>
      </w:r>
      <w:proofErr w:type="gramStart"/>
      <w:r w:rsidRPr="00D03EBB">
        <w:rPr>
          <w:rFonts w:hint="eastAsia"/>
          <w:lang w:val="en-GB"/>
        </w:rPr>
        <w:t>作出</w:t>
      </w:r>
      <w:proofErr w:type="gramEnd"/>
      <w:r w:rsidRPr="00D03EBB">
        <w:rPr>
          <w:rFonts w:hint="eastAsia"/>
          <w:lang w:val="en-GB"/>
        </w:rPr>
        <w:t>赔偿。律师认为，申诉人所遭受拘留是非法的。缔约国还表示，如土耳其允许缔约国执行判决，则申诉人遭拘留的时间可计入其刑期。</w:t>
      </w:r>
    </w:p>
    <w:p w:rsidR="00D03EBB" w:rsidRPr="00D03EBB" w:rsidRDefault="00D03EBB" w:rsidP="00DC2240">
      <w:pPr>
        <w:pStyle w:val="SingleTxtGC"/>
        <w:rPr>
          <w:lang w:val="en-GB"/>
        </w:rPr>
      </w:pPr>
      <w:r>
        <w:rPr>
          <w:lang w:val="en-GB"/>
        </w:rPr>
        <w:t>32</w:t>
      </w:r>
      <w:r w:rsidRPr="00D03EBB">
        <w:rPr>
          <w:lang w:val="en-GB"/>
        </w:rPr>
        <w:t>.</w:t>
      </w:r>
      <w:r>
        <w:rPr>
          <w:lang w:val="en-GB"/>
        </w:rPr>
        <w:tab/>
      </w:r>
      <w:r w:rsidRPr="00D03EBB">
        <w:rPr>
          <w:rFonts w:hint="eastAsia"/>
          <w:lang w:val="en-GB"/>
        </w:rPr>
        <w:t>律师补充称，就连申诉人第一次遭逮捕后为获释而不得不缴纳的</w:t>
      </w:r>
      <w:r>
        <w:rPr>
          <w:lang w:val="en-GB"/>
        </w:rPr>
        <w:t>1</w:t>
      </w:r>
      <w:r w:rsidRPr="00D03EBB">
        <w:rPr>
          <w:lang w:val="en-GB"/>
        </w:rPr>
        <w:t>0</w:t>
      </w:r>
      <w:r>
        <w:rPr>
          <w:lang w:val="en-GB"/>
        </w:rPr>
        <w:t>0,</w:t>
      </w:r>
      <w:r w:rsidRPr="00D03EBB">
        <w:rPr>
          <w:lang w:val="en-GB"/>
        </w:rPr>
        <w:t>000</w:t>
      </w:r>
      <w:r w:rsidRPr="00D03EBB">
        <w:rPr>
          <w:rFonts w:hint="eastAsia"/>
          <w:lang w:val="en-GB"/>
        </w:rPr>
        <w:t>瑞郎保释金都未归还给他。缔约国称申诉人被拘留期间的费用，包括因拘留期间一直害怕随时被引渡导致的严重心理问题而接受必要医治的费用在内，甚至超出他的保释金额。律师反对将上述费用视为</w:t>
      </w:r>
      <w:r>
        <w:rPr>
          <w:rFonts w:hint="eastAsia"/>
          <w:lang w:val="en-GB"/>
        </w:rPr>
        <w:t>“</w:t>
      </w:r>
      <w:r w:rsidRPr="00D03EBB">
        <w:rPr>
          <w:rFonts w:hint="eastAsia"/>
          <w:lang w:val="en-GB"/>
        </w:rPr>
        <w:t>申诉人的引渡费用</w:t>
      </w:r>
      <w:r>
        <w:rPr>
          <w:rFonts w:hint="eastAsia"/>
          <w:lang w:val="en-GB"/>
        </w:rPr>
        <w:t>”</w:t>
      </w:r>
      <w:r w:rsidRPr="00D03EBB">
        <w:rPr>
          <w:rFonts w:hint="eastAsia"/>
          <w:lang w:val="en-GB"/>
        </w:rPr>
        <w:t>，将上述费用视为</w:t>
      </w:r>
      <w:r>
        <w:rPr>
          <w:rFonts w:hint="eastAsia"/>
          <w:lang w:val="en-GB"/>
        </w:rPr>
        <w:t>“</w:t>
      </w:r>
      <w:r w:rsidRPr="00D03EBB">
        <w:rPr>
          <w:rFonts w:hint="eastAsia"/>
          <w:lang w:val="en-GB"/>
        </w:rPr>
        <w:t>申诉人的引渡费用</w:t>
      </w:r>
      <w:r>
        <w:rPr>
          <w:rFonts w:hint="eastAsia"/>
          <w:lang w:val="en-GB"/>
        </w:rPr>
        <w:t>”</w:t>
      </w:r>
      <w:r w:rsidRPr="00D03EBB">
        <w:rPr>
          <w:rFonts w:hint="eastAsia"/>
          <w:lang w:val="en-GB"/>
        </w:rPr>
        <w:t>有违国际法。</w:t>
      </w:r>
    </w:p>
    <w:p w:rsidR="00D03EBB" w:rsidRPr="00D03EBB" w:rsidRDefault="00D03EBB" w:rsidP="00DC2240">
      <w:pPr>
        <w:pStyle w:val="SingleTxtGC"/>
        <w:spacing w:after="80" w:line="300" w:lineRule="exact"/>
        <w:rPr>
          <w:lang w:val="en-GB"/>
        </w:rPr>
      </w:pPr>
      <w:r>
        <w:rPr>
          <w:lang w:val="en-GB"/>
        </w:rPr>
        <w:t>33</w:t>
      </w:r>
      <w:r w:rsidRPr="00D03EBB">
        <w:rPr>
          <w:lang w:val="en-GB"/>
        </w:rPr>
        <w:t>.</w:t>
      </w:r>
      <w:r>
        <w:rPr>
          <w:lang w:val="en-GB"/>
        </w:rPr>
        <w:tab/>
      </w:r>
      <w:r w:rsidRPr="00D03EBB">
        <w:rPr>
          <w:rFonts w:hint="eastAsia"/>
          <w:lang w:val="en-GB"/>
        </w:rPr>
        <w:t>鉴于上述情况，律师请委员会：</w:t>
      </w:r>
    </w:p>
    <w:p w:rsidR="00D03EBB" w:rsidRPr="00D03EBB" w:rsidRDefault="00D03EBB" w:rsidP="00DC2240">
      <w:pPr>
        <w:pStyle w:val="SingleTxtGC"/>
        <w:spacing w:after="80" w:line="300" w:lineRule="exact"/>
        <w:rPr>
          <w:lang w:val="en-GB"/>
        </w:rPr>
      </w:pPr>
      <w:r w:rsidRPr="00D03EBB">
        <w:rPr>
          <w:lang w:val="en-GB"/>
        </w:rPr>
        <w:tab/>
        <w:t>(</w:t>
      </w:r>
      <w:r>
        <w:rPr>
          <w:lang w:val="en-GB"/>
        </w:rPr>
        <w:t>a</w:t>
      </w:r>
      <w:r w:rsidRPr="00D03EBB">
        <w:rPr>
          <w:lang w:val="en-GB"/>
        </w:rPr>
        <w:t>)</w:t>
      </w:r>
      <w:r>
        <w:rPr>
          <w:lang w:val="en-GB"/>
        </w:rPr>
        <w:tab/>
      </w:r>
      <w:r w:rsidRPr="00D03EBB">
        <w:rPr>
          <w:rFonts w:hint="eastAsia"/>
          <w:lang w:val="en-GB"/>
        </w:rPr>
        <w:t>紧急要求瑞士不要执行土耳其根据一份酷刑之下所作的陈述和一位证人所作的另一份已在土耳其国家检察官面前撤销的陈述</w:t>
      </w:r>
      <w:r>
        <w:rPr>
          <w:rFonts w:hint="eastAsia"/>
          <w:lang w:val="en-GB"/>
        </w:rPr>
        <w:t>(</w:t>
      </w:r>
      <w:r w:rsidRPr="00D03EBB">
        <w:rPr>
          <w:rFonts w:hint="eastAsia"/>
          <w:lang w:val="en-GB"/>
        </w:rPr>
        <w:t>案件当中的证据</w:t>
      </w:r>
      <w:r>
        <w:rPr>
          <w:rFonts w:hint="eastAsia"/>
          <w:lang w:val="en-GB"/>
        </w:rPr>
        <w:t>)</w:t>
      </w:r>
      <w:proofErr w:type="gramStart"/>
      <w:r w:rsidRPr="00D03EBB">
        <w:rPr>
          <w:rFonts w:hint="eastAsia"/>
          <w:lang w:val="en-GB"/>
        </w:rPr>
        <w:t>作出</w:t>
      </w:r>
      <w:proofErr w:type="gramEnd"/>
      <w:r w:rsidRPr="00D03EBB">
        <w:rPr>
          <w:rFonts w:hint="eastAsia"/>
          <w:lang w:val="en-GB"/>
        </w:rPr>
        <w:t>的判决；</w:t>
      </w:r>
    </w:p>
    <w:p w:rsidR="00D03EBB" w:rsidRPr="00D03EBB" w:rsidRDefault="00D03EBB" w:rsidP="00DC2240">
      <w:pPr>
        <w:pStyle w:val="SingleTxtGC"/>
        <w:spacing w:after="80" w:line="300" w:lineRule="exact"/>
        <w:rPr>
          <w:lang w:val="en-GB"/>
        </w:rPr>
      </w:pPr>
      <w:r w:rsidRPr="00D03EBB">
        <w:rPr>
          <w:lang w:val="en-GB"/>
        </w:rPr>
        <w:tab/>
        <w:t>(</w:t>
      </w:r>
      <w:r>
        <w:rPr>
          <w:lang w:val="en-GB"/>
        </w:rPr>
        <w:t>b</w:t>
      </w:r>
      <w:r w:rsidRPr="00D03EBB">
        <w:rPr>
          <w:lang w:val="en-GB"/>
        </w:rPr>
        <w:t>)</w:t>
      </w:r>
      <w:r>
        <w:rPr>
          <w:lang w:val="en-GB"/>
        </w:rPr>
        <w:tab/>
      </w:r>
      <w:r w:rsidRPr="00D03EBB">
        <w:rPr>
          <w:rFonts w:hint="eastAsia"/>
          <w:lang w:val="en-GB"/>
        </w:rPr>
        <w:t>建议缔约国就拘留以及拘留给申诉人的健康造成的心理影响对其</w:t>
      </w:r>
      <w:proofErr w:type="gramStart"/>
      <w:r w:rsidRPr="00D03EBB">
        <w:rPr>
          <w:rFonts w:hint="eastAsia"/>
          <w:lang w:val="en-GB"/>
        </w:rPr>
        <w:t>作出</w:t>
      </w:r>
      <w:proofErr w:type="gramEnd"/>
      <w:r w:rsidRPr="00D03EBB">
        <w:rPr>
          <w:rFonts w:hint="eastAsia"/>
          <w:lang w:val="en-GB"/>
        </w:rPr>
        <w:t>赔偿；</w:t>
      </w:r>
    </w:p>
    <w:p w:rsidR="00D03EBB" w:rsidRPr="00D03EBB" w:rsidRDefault="00D03EBB" w:rsidP="00840453">
      <w:pPr>
        <w:pStyle w:val="SingleTxtGC"/>
        <w:spacing w:after="80" w:line="300" w:lineRule="exact"/>
        <w:rPr>
          <w:lang w:val="en-GB"/>
        </w:rPr>
      </w:pPr>
      <w:r w:rsidRPr="00D03EBB">
        <w:rPr>
          <w:lang w:val="en-GB"/>
        </w:rPr>
        <w:tab/>
        <w:t>(</w:t>
      </w:r>
      <w:r>
        <w:rPr>
          <w:lang w:val="en-GB"/>
        </w:rPr>
        <w:t>c</w:t>
      </w:r>
      <w:r w:rsidRPr="00D03EBB">
        <w:rPr>
          <w:lang w:val="en-GB"/>
        </w:rPr>
        <w:t>)</w:t>
      </w:r>
      <w:r>
        <w:rPr>
          <w:lang w:val="en-GB"/>
        </w:rPr>
        <w:tab/>
      </w:r>
      <w:r w:rsidRPr="00D03EBB">
        <w:rPr>
          <w:rFonts w:hint="eastAsia"/>
          <w:lang w:val="en-GB"/>
        </w:rPr>
        <w:t>建议缔约国至少归还保释金，且不考虑酷刑受害人的医治费用</w:t>
      </w:r>
      <w:r w:rsidR="00840453" w:rsidRPr="00840453">
        <w:rPr>
          <w:rFonts w:hint="eastAsia"/>
          <w:spacing w:val="-50"/>
          <w:lang w:val="en-GB"/>
        </w:rPr>
        <w:t>―</w:t>
      </w:r>
      <w:r w:rsidR="00840453" w:rsidRPr="00840453">
        <w:rPr>
          <w:rFonts w:hint="eastAsia"/>
          <w:lang w:val="en-GB"/>
        </w:rPr>
        <w:t>―</w:t>
      </w:r>
      <w:r w:rsidRPr="00D03EBB">
        <w:rPr>
          <w:rFonts w:hint="eastAsia"/>
          <w:lang w:val="en-GB"/>
        </w:rPr>
        <w:t>鉴于申诉人是在拘留之中等待引渡，医治费用是必要的。</w:t>
      </w:r>
    </w:p>
    <w:p w:rsidR="00D03EBB" w:rsidRPr="00D03EBB" w:rsidRDefault="00D03EBB" w:rsidP="00D03EBB">
      <w:pPr>
        <w:pStyle w:val="SingleTxtGC"/>
        <w:rPr>
          <w:lang w:val="en-GB"/>
        </w:rPr>
      </w:pPr>
      <w:r>
        <w:rPr>
          <w:lang w:val="en-GB"/>
        </w:rPr>
        <w:t>34</w:t>
      </w:r>
      <w:r w:rsidRPr="00D03EBB">
        <w:rPr>
          <w:lang w:val="en-GB"/>
        </w:rPr>
        <w:t>.</w:t>
      </w:r>
      <w:r>
        <w:rPr>
          <w:lang w:val="en-GB"/>
        </w:rPr>
        <w:tab/>
        <w:t>2</w:t>
      </w:r>
      <w:r w:rsidRPr="00D03EBB">
        <w:rPr>
          <w:lang w:val="en-GB"/>
        </w:rPr>
        <w:t>0</w:t>
      </w:r>
      <w:r>
        <w:rPr>
          <w:lang w:val="en-GB"/>
        </w:rPr>
        <w:t>18</w:t>
      </w:r>
      <w:r w:rsidRPr="00D03EBB">
        <w:rPr>
          <w:rFonts w:hint="eastAsia"/>
          <w:lang w:val="en-GB"/>
        </w:rPr>
        <w:t>年</w:t>
      </w:r>
      <w:r>
        <w:rPr>
          <w:rFonts w:hint="eastAsia"/>
          <w:lang w:val="en-GB"/>
        </w:rPr>
        <w:t>4</w:t>
      </w:r>
      <w:r w:rsidRPr="00D03EBB">
        <w:rPr>
          <w:rFonts w:hint="eastAsia"/>
          <w:lang w:val="en-GB"/>
        </w:rPr>
        <w:t>月</w:t>
      </w:r>
      <w:r>
        <w:rPr>
          <w:rFonts w:hint="eastAsia"/>
          <w:lang w:val="en-GB"/>
        </w:rPr>
        <w:t>1</w:t>
      </w:r>
      <w:r w:rsidRPr="00D03EBB">
        <w:rPr>
          <w:rFonts w:hint="eastAsia"/>
          <w:lang w:val="en-GB"/>
        </w:rPr>
        <w:t>0</w:t>
      </w:r>
      <w:r w:rsidRPr="00D03EBB">
        <w:rPr>
          <w:rFonts w:hint="eastAsia"/>
          <w:lang w:val="en-GB"/>
        </w:rPr>
        <w:t>日，缔约国提交了意见，</w:t>
      </w:r>
      <w:proofErr w:type="gramStart"/>
      <w:r w:rsidRPr="00D03EBB">
        <w:rPr>
          <w:rFonts w:hint="eastAsia"/>
          <w:lang w:val="en-GB"/>
        </w:rPr>
        <w:t>称注意</w:t>
      </w:r>
      <w:proofErr w:type="gramEnd"/>
      <w:r w:rsidRPr="00D03EBB">
        <w:rPr>
          <w:rFonts w:hint="eastAsia"/>
          <w:lang w:val="en-GB"/>
        </w:rPr>
        <w:t>到申诉人的律师批评瑞士告知请求国土耳其有可能在瑞士执行该国</w:t>
      </w:r>
      <w:proofErr w:type="gramStart"/>
      <w:r w:rsidRPr="00D03EBB">
        <w:rPr>
          <w:rFonts w:hint="eastAsia"/>
          <w:lang w:val="en-GB"/>
        </w:rPr>
        <w:t>作出</w:t>
      </w:r>
      <w:proofErr w:type="gramEnd"/>
      <w:r w:rsidRPr="00D03EBB">
        <w:rPr>
          <w:rFonts w:hint="eastAsia"/>
          <w:lang w:val="en-GB"/>
        </w:rPr>
        <w:t>的判决。但是，请求国目前尚未提出这样的请求。在此背景下，缔约国回顾</w:t>
      </w:r>
      <w:r>
        <w:rPr>
          <w:rFonts w:hint="eastAsia"/>
          <w:lang w:val="en-GB"/>
        </w:rPr>
        <w:t>“</w:t>
      </w:r>
      <w:r w:rsidRPr="00D03EBB">
        <w:rPr>
          <w:rFonts w:hint="eastAsia"/>
          <w:lang w:val="en-GB"/>
        </w:rPr>
        <w:t>或引渡或起诉</w:t>
      </w:r>
      <w:r>
        <w:rPr>
          <w:rFonts w:hint="eastAsia"/>
          <w:lang w:val="en-GB"/>
        </w:rPr>
        <w:t>”</w:t>
      </w:r>
      <w:r w:rsidRPr="00D03EBB">
        <w:rPr>
          <w:rFonts w:hint="eastAsia"/>
          <w:lang w:val="en-GB"/>
        </w:rPr>
        <w:t>的普遍原则。根据该原则，若被请求国拒绝引渡某人，则必须考虑是否能提起刑事诉讼或执行某项判决，以避免出现有罪不罚的局面。</w:t>
      </w:r>
    </w:p>
    <w:p w:rsidR="00D03EBB" w:rsidRPr="00D03EBB" w:rsidRDefault="00D03EBB" w:rsidP="00D03EBB">
      <w:pPr>
        <w:pStyle w:val="SingleTxtGC"/>
        <w:rPr>
          <w:lang w:val="en-GB"/>
        </w:rPr>
      </w:pPr>
      <w:r>
        <w:rPr>
          <w:lang w:val="en-GB"/>
        </w:rPr>
        <w:t>35</w:t>
      </w:r>
      <w:r w:rsidRPr="00D03EBB">
        <w:rPr>
          <w:lang w:val="en-GB"/>
        </w:rPr>
        <w:t>.</w:t>
      </w:r>
      <w:r>
        <w:rPr>
          <w:lang w:val="en-GB"/>
        </w:rPr>
        <w:tab/>
      </w:r>
      <w:r w:rsidRPr="00D03EBB">
        <w:rPr>
          <w:rFonts w:hint="eastAsia"/>
          <w:lang w:val="en-GB"/>
        </w:rPr>
        <w:t>无论如何，执行在土耳其判处的刑罚这一要求，将是具备权限的司法当局面前一项抗辩程序的事由，且存在着上诉的可能性</w:t>
      </w:r>
      <w:r>
        <w:rPr>
          <w:rFonts w:hint="eastAsia"/>
          <w:lang w:val="en-GB"/>
        </w:rPr>
        <w:t>(</w:t>
      </w:r>
      <w:r w:rsidRPr="00D03EBB">
        <w:rPr>
          <w:rFonts w:hint="eastAsia"/>
          <w:lang w:val="en-GB"/>
        </w:rPr>
        <w:t>见《联邦刑事事宜国际互助法》第</w:t>
      </w:r>
      <w:r>
        <w:rPr>
          <w:lang w:val="en-GB"/>
        </w:rPr>
        <w:t>1</w:t>
      </w:r>
      <w:r w:rsidRPr="00D03EBB">
        <w:rPr>
          <w:lang w:val="en-GB"/>
        </w:rPr>
        <w:t>0</w:t>
      </w:r>
      <w:r>
        <w:rPr>
          <w:lang w:val="en-GB"/>
        </w:rPr>
        <w:t>5</w:t>
      </w:r>
      <w:r w:rsidRPr="00D03EBB">
        <w:rPr>
          <w:rFonts w:hint="eastAsia"/>
          <w:lang w:val="en-GB"/>
        </w:rPr>
        <w:t>条</w:t>
      </w:r>
      <w:r>
        <w:rPr>
          <w:rFonts w:hint="eastAsia"/>
          <w:lang w:val="en-GB"/>
        </w:rPr>
        <w:t>)</w:t>
      </w:r>
      <w:r w:rsidRPr="00D03EBB">
        <w:rPr>
          <w:rFonts w:hint="eastAsia"/>
          <w:lang w:val="en-GB"/>
        </w:rPr>
        <w:t>。关于因所遭受拘留而主张的赔偿，瑞士政府称该诉求是联邦司法办公室</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2</w:t>
      </w:r>
      <w:r w:rsidRPr="00D03EBB">
        <w:rPr>
          <w:rFonts w:hint="eastAsia"/>
          <w:lang w:val="en-GB"/>
        </w:rPr>
        <w:t>月</w:t>
      </w:r>
      <w:r>
        <w:rPr>
          <w:rFonts w:hint="eastAsia"/>
          <w:lang w:val="en-GB"/>
        </w:rPr>
        <w:t>21</w:t>
      </w:r>
      <w:r w:rsidRPr="00D03EBB">
        <w:rPr>
          <w:rFonts w:hint="eastAsia"/>
          <w:lang w:val="en-GB"/>
        </w:rPr>
        <w:t>日下达的一项裁定的事由，目前正因提交人</w:t>
      </w:r>
      <w:r>
        <w:rPr>
          <w:rFonts w:hint="eastAsia"/>
          <w:lang w:val="en-GB"/>
        </w:rPr>
        <w:t>2</w:t>
      </w:r>
      <w:r w:rsidRPr="00D03EBB">
        <w:rPr>
          <w:rFonts w:hint="eastAsia"/>
          <w:lang w:val="en-GB"/>
        </w:rPr>
        <w:t>0</w:t>
      </w:r>
      <w:r>
        <w:rPr>
          <w:rFonts w:hint="eastAsia"/>
          <w:lang w:val="en-GB"/>
        </w:rPr>
        <w:t>18</w:t>
      </w:r>
      <w:r w:rsidRPr="00D03EBB">
        <w:rPr>
          <w:rFonts w:hint="eastAsia"/>
          <w:lang w:val="en-GB"/>
        </w:rPr>
        <w:t>年</w:t>
      </w:r>
      <w:r>
        <w:rPr>
          <w:rFonts w:hint="eastAsia"/>
          <w:lang w:val="en-GB"/>
        </w:rPr>
        <w:t>3</w:t>
      </w:r>
      <w:r w:rsidRPr="00D03EBB">
        <w:rPr>
          <w:rFonts w:hint="eastAsia"/>
          <w:lang w:val="en-GB"/>
        </w:rPr>
        <w:t>月</w:t>
      </w:r>
      <w:r>
        <w:rPr>
          <w:rFonts w:hint="eastAsia"/>
          <w:lang w:val="en-GB"/>
        </w:rPr>
        <w:t>23</w:t>
      </w:r>
      <w:r w:rsidRPr="00D03EBB">
        <w:rPr>
          <w:rFonts w:hint="eastAsia"/>
          <w:lang w:val="en-GB"/>
        </w:rPr>
        <w:t>日提出的上诉而在联邦刑事法院待决。</w:t>
      </w:r>
    </w:p>
    <w:p w:rsidR="00D03EBB" w:rsidRPr="00D03EBB" w:rsidRDefault="00D03EBB" w:rsidP="00D03EBB">
      <w:pPr>
        <w:pStyle w:val="SingleTxtGC"/>
        <w:rPr>
          <w:lang w:val="en-GB"/>
        </w:rPr>
      </w:pPr>
      <w:r>
        <w:rPr>
          <w:lang w:val="en-GB"/>
        </w:rPr>
        <w:t>36</w:t>
      </w:r>
      <w:r w:rsidRPr="00D03EBB">
        <w:rPr>
          <w:lang w:val="en-GB"/>
        </w:rPr>
        <w:t>.</w:t>
      </w:r>
      <w:r>
        <w:rPr>
          <w:lang w:val="en-GB"/>
        </w:rPr>
        <w:tab/>
      </w:r>
      <w:r w:rsidRPr="00D03EBB">
        <w:rPr>
          <w:rFonts w:hint="eastAsia"/>
          <w:lang w:val="en-GB"/>
        </w:rPr>
        <w:t>此外，缔约国主张称，委员会所受理的程序系针对将申诉人引渡至土耳其是否符合《公约》第</w:t>
      </w:r>
      <w:r>
        <w:rPr>
          <w:rFonts w:hint="eastAsia"/>
          <w:lang w:val="en-GB"/>
        </w:rPr>
        <w:t>3</w:t>
      </w:r>
      <w:r w:rsidRPr="00D03EBB">
        <w:rPr>
          <w:rFonts w:hint="eastAsia"/>
          <w:lang w:val="en-GB"/>
        </w:rPr>
        <w:t>条的问题。因此，委员会的决定既不涉及以引渡为目的对提交人进行的拘留，也不涉及引渡的任何替代处理办法。</w:t>
      </w:r>
    </w:p>
    <w:p w:rsidR="00D03EBB" w:rsidRPr="00D03EBB" w:rsidRDefault="00D03EBB" w:rsidP="00D03EBB">
      <w:pPr>
        <w:pStyle w:val="SingleTxtGC"/>
        <w:rPr>
          <w:lang w:val="en-GB"/>
        </w:rPr>
      </w:pPr>
      <w:r>
        <w:rPr>
          <w:lang w:val="en-GB"/>
        </w:rPr>
        <w:t>37</w:t>
      </w:r>
      <w:r w:rsidRPr="00D03EBB">
        <w:rPr>
          <w:lang w:val="en-GB"/>
        </w:rPr>
        <w:t>.</w:t>
      </w:r>
      <w:r>
        <w:rPr>
          <w:lang w:val="en-GB"/>
        </w:rPr>
        <w:tab/>
      </w:r>
      <w:r w:rsidRPr="00D03EBB">
        <w:rPr>
          <w:rFonts w:hint="eastAsia"/>
          <w:lang w:val="en-GB"/>
        </w:rPr>
        <w:t>鉴于申诉人的诉求缺乏依据，以超出委员会在本案当中所作决定的执行范围为由将其驳回是妥当的。有鉴于此，缔约国请委员会</w:t>
      </w:r>
      <w:proofErr w:type="gramStart"/>
      <w:r w:rsidRPr="00D03EBB">
        <w:rPr>
          <w:rFonts w:hint="eastAsia"/>
          <w:lang w:val="en-GB"/>
        </w:rPr>
        <w:t>作出</w:t>
      </w:r>
      <w:proofErr w:type="gramEnd"/>
      <w:r w:rsidRPr="00D03EBB">
        <w:rPr>
          <w:rFonts w:hint="eastAsia"/>
          <w:lang w:val="en-GB"/>
        </w:rPr>
        <w:t>不再继续在其后续程序下审议第</w:t>
      </w:r>
      <w:r>
        <w:rPr>
          <w:lang w:val="en-GB"/>
        </w:rPr>
        <w:t>747</w:t>
      </w:r>
      <w:r w:rsidRPr="00D03EBB">
        <w:rPr>
          <w:lang w:val="en-GB"/>
        </w:rPr>
        <w:t>/</w:t>
      </w:r>
      <w:r>
        <w:rPr>
          <w:lang w:val="en-GB"/>
        </w:rPr>
        <w:t>2</w:t>
      </w:r>
      <w:r w:rsidRPr="00D03EBB">
        <w:rPr>
          <w:lang w:val="en-GB"/>
        </w:rPr>
        <w:t>0</w:t>
      </w:r>
      <w:r>
        <w:rPr>
          <w:lang w:val="en-GB"/>
        </w:rPr>
        <w:t>16</w:t>
      </w:r>
      <w:r w:rsidRPr="00D03EBB">
        <w:rPr>
          <w:rFonts w:hint="eastAsia"/>
          <w:lang w:val="en-GB"/>
        </w:rPr>
        <w:t>号来文的决定。</w:t>
      </w:r>
    </w:p>
    <w:p w:rsidR="008511DC" w:rsidRDefault="00D03EBB" w:rsidP="00D03EBB">
      <w:pPr>
        <w:pStyle w:val="SingleTxtGC"/>
        <w:rPr>
          <w:lang w:val="en-GB"/>
        </w:rPr>
      </w:pPr>
      <w:r>
        <w:rPr>
          <w:lang w:val="en-GB"/>
        </w:rPr>
        <w:t>38</w:t>
      </w:r>
      <w:r w:rsidRPr="00D03EBB">
        <w:rPr>
          <w:lang w:val="en-GB"/>
        </w:rPr>
        <w:t>.</w:t>
      </w:r>
      <w:r>
        <w:rPr>
          <w:lang w:val="en-GB"/>
        </w:rPr>
        <w:tab/>
      </w:r>
      <w:r w:rsidRPr="00D03EBB">
        <w:rPr>
          <w:rFonts w:hint="eastAsia"/>
          <w:lang w:val="en-GB"/>
        </w:rPr>
        <w:t>鉴于申诉人没有被引渡到土耳其的风险，委员会决定结束后续对话，并注明问题已得到圆满解决。</w:t>
      </w:r>
    </w:p>
    <w:p w:rsidR="00D03EBB" w:rsidRPr="00D948D0" w:rsidRDefault="00D03EBB" w:rsidP="00D948D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03EBB" w:rsidRPr="00D948D0"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EBB" w:rsidRPr="000D319F" w:rsidRDefault="00D03EBB" w:rsidP="000D319F">
      <w:pPr>
        <w:pStyle w:val="af0"/>
        <w:spacing w:after="240"/>
        <w:ind w:left="907"/>
        <w:rPr>
          <w:rFonts w:asciiTheme="majorBidi" w:eastAsia="宋体" w:hAnsiTheme="majorBidi" w:cstheme="majorBidi"/>
          <w:sz w:val="21"/>
          <w:szCs w:val="21"/>
          <w:lang w:val="en-US"/>
        </w:rPr>
      </w:pPr>
    </w:p>
    <w:p w:rsidR="00D03EBB" w:rsidRPr="000D319F" w:rsidRDefault="00D03EB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03EBB" w:rsidRPr="000D319F" w:rsidRDefault="00D03EBB" w:rsidP="000D319F">
      <w:pPr>
        <w:pStyle w:val="af0"/>
      </w:pPr>
    </w:p>
  </w:endnote>
  <w:endnote w:type="continuationNotice" w:id="1">
    <w:p w:rsidR="00D03EBB" w:rsidRDefault="00D03E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EBB" w:rsidRPr="008511DC" w:rsidRDefault="00D03EBB" w:rsidP="008511D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901AD">
      <w:rPr>
        <w:rStyle w:val="af2"/>
        <w:noProof/>
      </w:rPr>
      <w:t>6</w:t>
    </w:r>
    <w:r>
      <w:rPr>
        <w:rStyle w:val="af2"/>
      </w:rPr>
      <w:fldChar w:fldCharType="end"/>
    </w:r>
    <w:r>
      <w:rPr>
        <w:rStyle w:val="af2"/>
      </w:rPr>
      <w:tab/>
    </w:r>
    <w:proofErr w:type="spellStart"/>
    <w:r w:rsidRPr="008511DC">
      <w:rPr>
        <w:rStyle w:val="af2"/>
        <w:b w:val="0"/>
        <w:snapToGrid w:val="0"/>
        <w:sz w:val="16"/>
      </w:rPr>
      <w:t>GE.18</w:t>
    </w:r>
    <w:proofErr w:type="spellEnd"/>
    <w:r w:rsidRPr="008511DC">
      <w:rPr>
        <w:rStyle w:val="af2"/>
        <w:b w:val="0"/>
        <w:snapToGrid w:val="0"/>
        <w:sz w:val="16"/>
      </w:rPr>
      <w:t>-15963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EBB" w:rsidRPr="008511DC" w:rsidRDefault="00D03EBB" w:rsidP="008511DC">
    <w:pPr>
      <w:pStyle w:val="af0"/>
      <w:tabs>
        <w:tab w:val="clear" w:pos="431"/>
        <w:tab w:val="right" w:pos="9638"/>
      </w:tabs>
      <w:rPr>
        <w:rStyle w:val="af2"/>
      </w:rPr>
    </w:pPr>
    <w:proofErr w:type="spellStart"/>
    <w:r>
      <w:t>GE.18</w:t>
    </w:r>
    <w:proofErr w:type="spellEnd"/>
    <w:r>
      <w:t>-15963</w:t>
    </w:r>
    <w:r>
      <w:tab/>
    </w:r>
    <w:r>
      <w:rPr>
        <w:rStyle w:val="af2"/>
      </w:rPr>
      <w:fldChar w:fldCharType="begin"/>
    </w:r>
    <w:r>
      <w:rPr>
        <w:rStyle w:val="af2"/>
      </w:rPr>
      <w:instrText xml:space="preserve"> PAGE  \* MERGEFORMAT </w:instrText>
    </w:r>
    <w:r>
      <w:rPr>
        <w:rStyle w:val="af2"/>
      </w:rPr>
      <w:fldChar w:fldCharType="separate"/>
    </w:r>
    <w:r w:rsidR="003901AD">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EBB" w:rsidRPr="005505A1" w:rsidRDefault="00D03EBB" w:rsidP="008511D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-15963</w:t>
    </w:r>
    <w:r w:rsidRPr="00EE277A">
      <w:rPr>
        <w:sz w:val="20"/>
        <w:lang w:eastAsia="zh-CN"/>
      </w:rPr>
      <w:t xml:space="preserve"> (C)</w:t>
    </w:r>
    <w:r>
      <w:rPr>
        <w:sz w:val="20"/>
        <w:lang w:eastAsia="zh-CN"/>
      </w:rPr>
      <w:tab/>
      <w:t>22101</w:t>
    </w:r>
    <w:r>
      <w:rPr>
        <w:rFonts w:eastAsiaTheme="minorEastAsia"/>
        <w:sz w:val="20"/>
        <w:lang w:eastAsia="zh-CN"/>
      </w:rPr>
      <w:t>8</w:t>
    </w:r>
    <w:r>
      <w:rPr>
        <w:sz w:val="20"/>
        <w:lang w:eastAsia="zh-CN"/>
      </w:rPr>
      <w:tab/>
    </w:r>
    <w:r w:rsidRPr="00EE277A">
      <w:rPr>
        <w:sz w:val="20"/>
        <w:lang w:eastAsia="zh-CN"/>
      </w:rPr>
      <w:t>0</w:t>
    </w:r>
    <w:r>
      <w:rPr>
        <w:sz w:val="20"/>
        <w:lang w:eastAsia="zh-CN"/>
      </w:rPr>
      <w:t>1111</w:t>
    </w:r>
    <w:r>
      <w:rPr>
        <w:rFonts w:eastAsiaTheme="minorEastAsia"/>
        <w:sz w:val="20"/>
        <w:lang w:eastAsia="zh-CN"/>
      </w:rPr>
      <w:t>8</w:t>
    </w:r>
  </w:p>
  <w:p w:rsidR="00D03EBB" w:rsidRPr="00487939" w:rsidRDefault="00D03EBB" w:rsidP="00D03EBB">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63/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EBB" w:rsidRPr="000157B1" w:rsidRDefault="00D03E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03EBB" w:rsidRPr="000157B1" w:rsidRDefault="00D03E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03EBB" w:rsidRDefault="00D03EBB"/>
  </w:footnote>
  <w:footnote w:id="2">
    <w:p w:rsidR="00D03EBB" w:rsidRPr="00FC3458" w:rsidRDefault="00D03EBB" w:rsidP="006F4E3F">
      <w:pPr>
        <w:pStyle w:val="a6"/>
      </w:pPr>
      <w:r w:rsidRPr="00CC4270">
        <w:rPr>
          <w:sz w:val="22"/>
          <w:szCs w:val="24"/>
        </w:rPr>
        <w:tab/>
      </w:r>
      <w:r w:rsidRPr="00385847">
        <w:rPr>
          <w:rStyle w:val="a8"/>
          <w:rFonts w:eastAsia="宋体"/>
          <w:szCs w:val="21"/>
          <w:vertAlign w:val="baseline"/>
        </w:rPr>
        <w:t>*</w:t>
      </w:r>
      <w:r w:rsidRPr="009B5A0C">
        <w:tab/>
      </w:r>
      <w:r>
        <w:rPr>
          <w:rFonts w:hint="eastAsia"/>
        </w:rPr>
        <w:t>委员会第六十三届会议</w:t>
      </w:r>
      <w:r w:rsidR="00385847">
        <w:rPr>
          <w:rFonts w:hint="eastAsia"/>
        </w:rPr>
        <w:t>(2</w:t>
      </w:r>
      <w:r>
        <w:rPr>
          <w:rFonts w:hint="eastAsia"/>
        </w:rPr>
        <w:t>0</w:t>
      </w:r>
      <w:r w:rsidR="00385847">
        <w:rPr>
          <w:rFonts w:hint="eastAsia"/>
        </w:rPr>
        <w:t>18</w:t>
      </w:r>
      <w:r>
        <w:rPr>
          <w:rFonts w:hint="eastAsia"/>
        </w:rPr>
        <w:t>年</w:t>
      </w:r>
      <w:r w:rsidR="00385847">
        <w:rPr>
          <w:rFonts w:hint="eastAsia"/>
        </w:rPr>
        <w:t>4</w:t>
      </w:r>
      <w:r>
        <w:rPr>
          <w:rFonts w:hint="eastAsia"/>
        </w:rPr>
        <w:t>月</w:t>
      </w:r>
      <w:r w:rsidR="00385847">
        <w:t>23</w:t>
      </w:r>
      <w:r>
        <w:rPr>
          <w:rFonts w:hint="eastAsia"/>
        </w:rPr>
        <w:t>日至</w:t>
      </w:r>
      <w:r w:rsidR="00385847">
        <w:rPr>
          <w:rFonts w:hint="eastAsia"/>
        </w:rPr>
        <w:t>5</w:t>
      </w:r>
      <w:r>
        <w:rPr>
          <w:rFonts w:hint="eastAsia"/>
        </w:rPr>
        <w:t>月</w:t>
      </w:r>
      <w:r w:rsidR="00385847">
        <w:t>18</w:t>
      </w:r>
      <w:r>
        <w:rPr>
          <w:rFonts w:hint="eastAsia"/>
        </w:rPr>
        <w:t>日</w:t>
      </w:r>
      <w:r w:rsidR="00385847">
        <w:rPr>
          <w:rFonts w:hint="eastAsia"/>
        </w:rPr>
        <w:t>)</w:t>
      </w:r>
      <w:r>
        <w:rPr>
          <w:rFonts w:hint="eastAsia"/>
        </w:rPr>
        <w:t>于</w:t>
      </w:r>
      <w:r w:rsidR="00385847">
        <w:rPr>
          <w:rFonts w:hint="eastAsia"/>
        </w:rPr>
        <w:t>2</w:t>
      </w:r>
      <w:r>
        <w:rPr>
          <w:rFonts w:hint="eastAsia"/>
        </w:rPr>
        <w:t>0</w:t>
      </w:r>
      <w:r w:rsidR="00385847">
        <w:rPr>
          <w:rFonts w:hint="eastAsia"/>
        </w:rPr>
        <w:t>18</w:t>
      </w:r>
      <w:r>
        <w:rPr>
          <w:rFonts w:hint="eastAsia"/>
        </w:rPr>
        <w:t>年</w:t>
      </w:r>
      <w:r w:rsidR="00385847">
        <w:rPr>
          <w:rFonts w:hint="eastAsia"/>
        </w:rPr>
        <w:t>5</w:t>
      </w:r>
      <w:r>
        <w:rPr>
          <w:rFonts w:hint="eastAsia"/>
        </w:rPr>
        <w:t>月</w:t>
      </w:r>
      <w:r w:rsidR="00385847">
        <w:rPr>
          <w:rFonts w:hint="eastAsia"/>
        </w:rPr>
        <w:t>15</w:t>
      </w:r>
      <w:r>
        <w:rPr>
          <w:rFonts w:hint="eastAsia"/>
        </w:rPr>
        <w:t>日通过。</w:t>
      </w:r>
    </w:p>
  </w:footnote>
  <w:footnote w:id="3">
    <w:p w:rsidR="00D03EBB" w:rsidRPr="00244B38" w:rsidRDefault="00D03EBB" w:rsidP="006F4E3F">
      <w:pPr>
        <w:pStyle w:val="a6"/>
      </w:pPr>
      <w:r>
        <w:tab/>
      </w:r>
      <w:r w:rsidRPr="00A576AF">
        <w:rPr>
          <w:rStyle w:val="a8"/>
          <w:rFonts w:eastAsia="宋体"/>
        </w:rPr>
        <w:footnoteRef/>
      </w:r>
      <w:r>
        <w:tab/>
      </w:r>
      <w:r>
        <w:rPr>
          <w:rFonts w:hint="eastAsia"/>
        </w:rPr>
        <w:t>根据《公约》第</w:t>
      </w:r>
      <w:r w:rsidR="00385847">
        <w:rPr>
          <w:rFonts w:hint="eastAsia"/>
        </w:rPr>
        <w:t>22</w:t>
      </w:r>
      <w:r>
        <w:rPr>
          <w:rFonts w:hint="eastAsia"/>
        </w:rPr>
        <w:t>条所提交来文相关决定上一份后续报告</w:t>
      </w:r>
      <w:r w:rsidR="00385847">
        <w:rPr>
          <w:rFonts w:hint="eastAsia"/>
        </w:rPr>
        <w:t>(</w:t>
      </w:r>
      <w:r w:rsidR="00385847">
        <w:t>CAT/C/62/3</w:t>
      </w:r>
      <w:r w:rsidR="00385847">
        <w:rPr>
          <w:rFonts w:hint="eastAsia"/>
        </w:rPr>
        <w:t>)</w:t>
      </w:r>
      <w:r>
        <w:rPr>
          <w:rFonts w:hint="eastAsia"/>
        </w:rPr>
        <w:t>在委员会第六十二届会议上</w:t>
      </w:r>
      <w:r w:rsidR="00385847">
        <w:rPr>
          <w:rFonts w:hint="eastAsia"/>
        </w:rPr>
        <w:t>，</w:t>
      </w:r>
      <w:r>
        <w:rPr>
          <w:rFonts w:hint="eastAsia"/>
        </w:rPr>
        <w:t>于</w:t>
      </w:r>
      <w:r w:rsidR="00385847">
        <w:rPr>
          <w:rFonts w:hint="eastAsia"/>
        </w:rPr>
        <w:t>2</w:t>
      </w:r>
      <w:r>
        <w:rPr>
          <w:rFonts w:hint="eastAsia"/>
        </w:rPr>
        <w:t>0</w:t>
      </w:r>
      <w:r w:rsidR="00385847">
        <w:rPr>
          <w:rFonts w:hint="eastAsia"/>
        </w:rPr>
        <w:t>17</w:t>
      </w:r>
      <w:r>
        <w:rPr>
          <w:rFonts w:hint="eastAsia"/>
        </w:rPr>
        <w:t>年</w:t>
      </w:r>
      <w:r w:rsidR="00385847">
        <w:rPr>
          <w:rFonts w:hint="eastAsia"/>
        </w:rPr>
        <w:t>11</w:t>
      </w:r>
      <w:r>
        <w:rPr>
          <w:rFonts w:hint="eastAsia"/>
        </w:rPr>
        <w:t>月</w:t>
      </w:r>
      <w:r w:rsidR="00385847">
        <w:t>27</w:t>
      </w:r>
      <w:r>
        <w:rPr>
          <w:rFonts w:hint="eastAsia"/>
        </w:rPr>
        <w:t>日经修订后获得通过。</w:t>
      </w:r>
    </w:p>
  </w:footnote>
  <w:footnote w:id="4">
    <w:p w:rsidR="00D03EBB" w:rsidRPr="005769AA" w:rsidRDefault="00D03EBB" w:rsidP="00D03EBB">
      <w:pPr>
        <w:pStyle w:val="a6"/>
      </w:pPr>
      <w:r>
        <w:tab/>
      </w:r>
      <w:r w:rsidRPr="00A576AF">
        <w:rPr>
          <w:rStyle w:val="a8"/>
          <w:rFonts w:eastAsia="宋体"/>
        </w:rPr>
        <w:footnoteRef/>
      </w:r>
      <w:r>
        <w:tab/>
      </w:r>
      <w:r>
        <w:rPr>
          <w:rFonts w:hint="eastAsia"/>
        </w:rPr>
        <w:t>见</w:t>
      </w:r>
      <w:r w:rsidR="00385847">
        <w:t>CAT/C/62/3,</w:t>
      </w:r>
      <w:r w:rsidR="00193061">
        <w:t xml:space="preserve"> </w:t>
      </w:r>
      <w:r>
        <w:rPr>
          <w:rFonts w:hint="eastAsia"/>
        </w:rPr>
        <w:t>第</w:t>
      </w:r>
      <w:r w:rsidR="00385847">
        <w:t>2</w:t>
      </w:r>
      <w:r>
        <w:rPr>
          <w:rFonts w:hint="eastAsia"/>
        </w:rPr>
        <w:t>至第</w:t>
      </w:r>
      <w:r w:rsidR="00385847">
        <w:t>3</w:t>
      </w:r>
      <w:r>
        <w:rPr>
          <w:rFonts w:hint="eastAsia"/>
        </w:rPr>
        <w:t>段。</w:t>
      </w:r>
    </w:p>
  </w:footnote>
  <w:footnote w:id="5">
    <w:p w:rsidR="00D03EBB" w:rsidRPr="0051066D" w:rsidRDefault="00D03EBB" w:rsidP="00D03EBB">
      <w:pPr>
        <w:pStyle w:val="a6"/>
      </w:pPr>
      <w:r>
        <w:tab/>
      </w:r>
      <w:r w:rsidRPr="00A576AF">
        <w:rPr>
          <w:rStyle w:val="a8"/>
          <w:rFonts w:eastAsia="宋体"/>
        </w:rPr>
        <w:footnoteRef/>
      </w:r>
      <w:r>
        <w:tab/>
      </w:r>
      <w:r>
        <w:rPr>
          <w:rFonts w:hint="eastAsia"/>
        </w:rPr>
        <w:t>同上</w:t>
      </w:r>
      <w:r w:rsidR="00385847">
        <w:rPr>
          <w:rFonts w:hint="eastAsia"/>
        </w:rPr>
        <w:t>，</w:t>
      </w:r>
      <w:r>
        <w:rPr>
          <w:rFonts w:hint="eastAsia"/>
        </w:rPr>
        <w:t>第</w:t>
      </w:r>
      <w:r w:rsidR="00385847">
        <w:t>6</w:t>
      </w:r>
      <w:r>
        <w:rPr>
          <w:rFonts w:hint="eastAsia"/>
        </w:rPr>
        <w:t>至第</w:t>
      </w:r>
      <w:r w:rsidR="00385847">
        <w:t>8</w:t>
      </w:r>
      <w:r>
        <w:rPr>
          <w:rFonts w:hint="eastAsia"/>
        </w:rPr>
        <w:t>段。</w:t>
      </w:r>
    </w:p>
  </w:footnote>
  <w:footnote w:id="6">
    <w:p w:rsidR="00D03EBB" w:rsidRPr="005F06B0" w:rsidRDefault="00D03EBB" w:rsidP="00D03EBB">
      <w:pPr>
        <w:pStyle w:val="a6"/>
        <w:tabs>
          <w:tab w:val="left" w:pos="851"/>
        </w:tabs>
      </w:pPr>
      <w:r>
        <w:tab/>
      </w:r>
      <w:r>
        <w:tab/>
      </w:r>
      <w:r w:rsidRPr="00A576AF">
        <w:rPr>
          <w:rStyle w:val="a8"/>
          <w:rFonts w:eastAsia="宋体"/>
        </w:rPr>
        <w:footnoteRef/>
      </w:r>
      <w:r>
        <w:tab/>
      </w:r>
      <w:r>
        <w:rPr>
          <w:rFonts w:hint="eastAsia"/>
        </w:rPr>
        <w:t>见</w:t>
      </w:r>
      <w:r w:rsidR="00385847">
        <w:t>CAT/C/62/3,</w:t>
      </w:r>
      <w:r w:rsidR="00BE0EE2">
        <w:t xml:space="preserve"> </w:t>
      </w:r>
      <w:r>
        <w:rPr>
          <w:rFonts w:hint="eastAsia"/>
        </w:rPr>
        <w:t>第</w:t>
      </w:r>
      <w:r w:rsidR="00385847">
        <w:t>21</w:t>
      </w:r>
      <w:r>
        <w:rPr>
          <w:rFonts w:hint="eastAsia"/>
        </w:rPr>
        <w:t>至第</w:t>
      </w:r>
      <w:r w:rsidR="00385847">
        <w:t>27</w:t>
      </w:r>
      <w:r>
        <w:rPr>
          <w:rFonts w:hint="eastAsia"/>
        </w:rPr>
        <w:t>段。</w:t>
      </w:r>
    </w:p>
  </w:footnote>
  <w:footnote w:id="7">
    <w:p w:rsidR="00D03EBB" w:rsidRPr="007C51A4" w:rsidRDefault="00D03EBB" w:rsidP="001954EB">
      <w:pPr>
        <w:pStyle w:val="a6"/>
        <w:ind w:hanging="283"/>
      </w:pPr>
      <w:r>
        <w:tab/>
      </w:r>
      <w:r w:rsidRPr="00A576AF">
        <w:rPr>
          <w:rStyle w:val="a8"/>
          <w:rFonts w:eastAsia="宋体"/>
        </w:rPr>
        <w:footnoteRef/>
      </w:r>
      <w:r>
        <w:tab/>
      </w:r>
      <w:r w:rsidR="00385847">
        <w:t>2</w:t>
      </w:r>
      <w:r>
        <w:t>0</w:t>
      </w:r>
      <w:r w:rsidR="00385847">
        <w:t>17</w:t>
      </w:r>
      <w:r>
        <w:rPr>
          <w:rFonts w:hint="eastAsia"/>
        </w:rPr>
        <w:t>年</w:t>
      </w:r>
      <w:r w:rsidR="00385847">
        <w:rPr>
          <w:rFonts w:hint="eastAsia"/>
        </w:rPr>
        <w:t>8</w:t>
      </w:r>
      <w:r>
        <w:rPr>
          <w:rFonts w:hint="eastAsia"/>
        </w:rPr>
        <w:t>月</w:t>
      </w:r>
      <w:r w:rsidR="00385847">
        <w:rPr>
          <w:rFonts w:hint="eastAsia"/>
        </w:rPr>
        <w:t>28</w:t>
      </w:r>
      <w:r>
        <w:rPr>
          <w:rFonts w:hint="eastAsia"/>
        </w:rPr>
        <w:t>日</w:t>
      </w:r>
      <w:r w:rsidR="00385847">
        <w:rPr>
          <w:rFonts w:hint="eastAsia"/>
        </w:rPr>
        <w:t>，</w:t>
      </w:r>
      <w:r>
        <w:rPr>
          <w:rFonts w:hint="eastAsia"/>
        </w:rPr>
        <w:t>缔约国表示不同意委员会关于将申诉人遣返回阿富汗将构成违反《公约》第</w:t>
      </w:r>
      <w:r w:rsidR="00385847">
        <w:rPr>
          <w:rFonts w:hint="eastAsia"/>
        </w:rPr>
        <w:t>3</w:t>
      </w:r>
      <w:r>
        <w:rPr>
          <w:rFonts w:hint="eastAsia"/>
        </w:rPr>
        <w:t>条情事的结论</w:t>
      </w:r>
      <w:r w:rsidR="00385847">
        <w:rPr>
          <w:rFonts w:hint="eastAsia"/>
        </w:rPr>
        <w:t>，</w:t>
      </w:r>
      <w:r>
        <w:rPr>
          <w:rFonts w:hint="eastAsia"/>
        </w:rPr>
        <w:t>不接受委员会关于澳大利亚有义务不将提交人遣返回阿富汗或是遣送至提交人面临遭遣返回阿富汗之切实风险的任何其他国家的意见。缔约国坚称</w:t>
      </w:r>
      <w:r w:rsidR="00385847">
        <w:rPr>
          <w:rFonts w:hint="eastAsia"/>
        </w:rPr>
        <w:t>，</w:t>
      </w:r>
      <w:r>
        <w:rPr>
          <w:rFonts w:hint="eastAsia"/>
        </w:rPr>
        <w:t>申诉人须遵守澳大利亚国内的移民程序</w:t>
      </w:r>
      <w:r w:rsidR="00385847">
        <w:rPr>
          <w:rFonts w:hint="eastAsia"/>
        </w:rPr>
        <w:t>，</w:t>
      </w:r>
      <w:r>
        <w:rPr>
          <w:rFonts w:hint="eastAsia"/>
        </w:rPr>
        <w:t>可以被遣送回阿富汗。针对委员会就该来文的审议工作</w:t>
      </w:r>
      <w:r w:rsidR="00385847">
        <w:rPr>
          <w:rFonts w:hint="eastAsia"/>
        </w:rPr>
        <w:t>，</w:t>
      </w:r>
      <w:r>
        <w:rPr>
          <w:rFonts w:hint="eastAsia"/>
        </w:rPr>
        <w:t>缔约国表达了如下关切</w:t>
      </w:r>
      <w:r w:rsidR="00385847">
        <w:rPr>
          <w:rFonts w:hint="eastAsia"/>
        </w:rPr>
        <w:t>：</w:t>
      </w:r>
      <w:r>
        <w:rPr>
          <w:rFonts w:hint="eastAsia"/>
        </w:rPr>
        <w:t>委员会未能按照《公约》第</w:t>
      </w:r>
      <w:r w:rsidR="00385847">
        <w:rPr>
          <w:rFonts w:hint="eastAsia"/>
        </w:rPr>
        <w:t>3</w:t>
      </w:r>
      <w:r>
        <w:rPr>
          <w:rFonts w:hint="eastAsia"/>
        </w:rPr>
        <w:t>条的规定</w:t>
      </w:r>
      <w:r w:rsidR="00385847">
        <w:rPr>
          <w:rFonts w:hint="eastAsia"/>
        </w:rPr>
        <w:t>，</w:t>
      </w:r>
      <w:r>
        <w:rPr>
          <w:rFonts w:hint="eastAsia"/>
        </w:rPr>
        <w:t>将检验标准</w:t>
      </w:r>
      <w:proofErr w:type="gramStart"/>
      <w:r>
        <w:rPr>
          <w:rFonts w:hint="eastAsia"/>
        </w:rPr>
        <w:t>一</w:t>
      </w:r>
      <w:proofErr w:type="gramEnd"/>
      <w:r>
        <w:rPr>
          <w:rFonts w:hint="eastAsia"/>
        </w:rPr>
        <w:t>以贯之地适用到申诉人来文的审议当中。委员会的决定显示</w:t>
      </w:r>
      <w:r w:rsidR="00385847">
        <w:rPr>
          <w:rFonts w:hint="eastAsia"/>
        </w:rPr>
        <w:t>，</w:t>
      </w:r>
      <w:r>
        <w:rPr>
          <w:rFonts w:hint="eastAsia"/>
        </w:rPr>
        <w:t>委员会明确阐述的法律原则被有限地适用到提交人的特定情况当中</w:t>
      </w:r>
      <w:r w:rsidR="00385847">
        <w:rPr>
          <w:rFonts w:hint="eastAsia"/>
        </w:rPr>
        <w:t>，</w:t>
      </w:r>
      <w:r>
        <w:rPr>
          <w:rFonts w:hint="eastAsia"/>
        </w:rPr>
        <w:t>对缔约国相关信息的审议</w:t>
      </w:r>
      <w:r w:rsidR="00385847">
        <w:rPr>
          <w:rFonts w:hint="eastAsia"/>
        </w:rPr>
        <w:t>，</w:t>
      </w:r>
      <w:r>
        <w:rPr>
          <w:rFonts w:hint="eastAsia"/>
        </w:rPr>
        <w:t>也是有限的、有选择性的。委员会</w:t>
      </w:r>
      <w:proofErr w:type="gramStart"/>
      <w:r>
        <w:rPr>
          <w:rFonts w:hint="eastAsia"/>
        </w:rPr>
        <w:t>称国内</w:t>
      </w:r>
      <w:proofErr w:type="gramEnd"/>
      <w:r>
        <w:rPr>
          <w:rFonts w:hint="eastAsia"/>
        </w:rPr>
        <w:t>决策人员未能充分评估</w:t>
      </w:r>
      <w:r w:rsidR="00385847">
        <w:rPr>
          <w:rFonts w:hint="eastAsia"/>
        </w:rPr>
        <w:t>，</w:t>
      </w:r>
      <w:r>
        <w:rPr>
          <w:rFonts w:hint="eastAsia"/>
        </w:rPr>
        <w:t>也未能充分讨论提交人诉求的某些特定内容。澳大利亚认为委员会此说有误。委员会扩展了《公约》第</w:t>
      </w:r>
      <w:r w:rsidR="00385847">
        <w:rPr>
          <w:rFonts w:hint="eastAsia"/>
        </w:rPr>
        <w:t>3</w:t>
      </w:r>
      <w:r>
        <w:rPr>
          <w:rFonts w:hint="eastAsia"/>
        </w:rPr>
        <w:t>条当中的不驱回义务的范围</w:t>
      </w:r>
      <w:r w:rsidR="00385847">
        <w:rPr>
          <w:rFonts w:hint="eastAsia"/>
        </w:rPr>
        <w:t>，</w:t>
      </w:r>
      <w:r>
        <w:rPr>
          <w:rFonts w:hint="eastAsia"/>
        </w:rPr>
        <w:t>将精神健康治疗涵盖其中。委员会在没有充分证据的情况下认定《公约》第</w:t>
      </w:r>
      <w:r w:rsidR="00385847">
        <w:t>1</w:t>
      </w:r>
      <w:r>
        <w:rPr>
          <w:rFonts w:hint="eastAsia"/>
        </w:rPr>
        <w:t>条适用于这一特定案件</w:t>
      </w:r>
      <w:r w:rsidR="00385847">
        <w:rPr>
          <w:rFonts w:hint="eastAsia"/>
        </w:rPr>
        <w:t>，</w:t>
      </w:r>
      <w:r>
        <w:rPr>
          <w:rFonts w:hint="eastAsia"/>
        </w:rPr>
        <w:t>包括在非国家行为体据称实施的行为问题上。最后</w:t>
      </w:r>
      <w:r w:rsidR="00385847">
        <w:rPr>
          <w:rFonts w:hint="eastAsia"/>
        </w:rPr>
        <w:t>，</w:t>
      </w:r>
      <w:r>
        <w:rPr>
          <w:rFonts w:hint="eastAsia"/>
        </w:rPr>
        <w:t>委员会在国内迁居这一已充分确立的国际法律原则问题上所持的立场</w:t>
      </w:r>
      <w:r w:rsidR="00385847">
        <w:rPr>
          <w:rFonts w:hint="eastAsia"/>
        </w:rPr>
        <w:t>，</w:t>
      </w:r>
      <w:r>
        <w:rPr>
          <w:rFonts w:hint="eastAsia"/>
        </w:rPr>
        <w:t>与其他人权条约机构的立场有着本质的不同</w:t>
      </w:r>
      <w:r w:rsidR="00385847">
        <w:rPr>
          <w:rFonts w:hint="eastAsia"/>
        </w:rPr>
        <w:t>，</w:t>
      </w:r>
      <w:r>
        <w:rPr>
          <w:rFonts w:hint="eastAsia"/>
        </w:rPr>
        <w:t>也与澳大利亚的立场有着本质的不同。</w:t>
      </w:r>
    </w:p>
  </w:footnote>
  <w:footnote w:id="8">
    <w:p w:rsidR="00D03EBB" w:rsidRPr="005769AA" w:rsidRDefault="00D03EBB" w:rsidP="00D03EBB">
      <w:pPr>
        <w:pStyle w:val="a6"/>
      </w:pPr>
      <w:r>
        <w:tab/>
      </w:r>
      <w:r w:rsidRPr="00A576AF">
        <w:rPr>
          <w:rStyle w:val="a8"/>
          <w:rFonts w:eastAsia="宋体"/>
        </w:rPr>
        <w:footnoteRef/>
      </w:r>
      <w:r>
        <w:tab/>
      </w:r>
      <w:r>
        <w:rPr>
          <w:rFonts w:hint="eastAsia"/>
        </w:rPr>
        <w:t>见</w:t>
      </w:r>
      <w:r w:rsidR="00385847">
        <w:t>CAT/C/62/3,</w:t>
      </w:r>
      <w:r w:rsidR="009569A6">
        <w:t xml:space="preserve"> </w:t>
      </w:r>
      <w:r>
        <w:rPr>
          <w:rFonts w:hint="eastAsia"/>
        </w:rPr>
        <w:t>第</w:t>
      </w:r>
      <w:r w:rsidR="00385847">
        <w:t>44</w:t>
      </w:r>
      <w:r>
        <w:rPr>
          <w:rFonts w:hint="eastAsia"/>
        </w:rPr>
        <w:t>至第</w:t>
      </w:r>
      <w:r w:rsidR="00385847">
        <w:t>53</w:t>
      </w:r>
      <w:r>
        <w:rPr>
          <w:rFonts w:hint="eastAsia"/>
        </w:rPr>
        <w:t>段。</w:t>
      </w:r>
    </w:p>
  </w:footnote>
  <w:footnote w:id="9">
    <w:p w:rsidR="00D03EBB" w:rsidRPr="00661EE4" w:rsidRDefault="00D03EBB" w:rsidP="00DC2240">
      <w:pPr>
        <w:pStyle w:val="a6"/>
        <w:spacing w:after="0"/>
        <w:ind w:left="1135" w:hanging="284"/>
      </w:pPr>
      <w:r>
        <w:tab/>
      </w:r>
      <w:r w:rsidRPr="00A576AF">
        <w:rPr>
          <w:rStyle w:val="a8"/>
          <w:rFonts w:eastAsia="宋体"/>
        </w:rPr>
        <w:footnoteRef/>
      </w:r>
      <w:r>
        <w:tab/>
      </w:r>
      <w:r>
        <w:rPr>
          <w:rFonts w:hint="eastAsia"/>
        </w:rPr>
        <w:t>见</w:t>
      </w:r>
      <w:r w:rsidR="00385847">
        <w:t>CAT/C/62/3,</w:t>
      </w:r>
      <w:r w:rsidR="00254E6E">
        <w:t xml:space="preserve"> </w:t>
      </w:r>
      <w:r>
        <w:rPr>
          <w:rFonts w:hint="eastAsia"/>
        </w:rPr>
        <w:t>第</w:t>
      </w:r>
      <w:r w:rsidR="00385847">
        <w:t>54</w:t>
      </w:r>
      <w:r>
        <w:rPr>
          <w:rFonts w:hint="eastAsia"/>
        </w:rPr>
        <w:t>至第</w:t>
      </w:r>
      <w:r w:rsidR="00385847">
        <w:t>56</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EBB" w:rsidRDefault="00D03EBB" w:rsidP="008511DC">
    <w:pPr>
      <w:pStyle w:val="af3"/>
    </w:pPr>
    <w:r>
      <w:t>CAT/C/63/3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3EBB" w:rsidRPr="00202A30" w:rsidRDefault="00D03EBB" w:rsidP="008511DC">
    <w:pPr>
      <w:pStyle w:val="af3"/>
      <w:jc w:val="right"/>
    </w:pPr>
    <w:r>
      <w:t>CAT/C/63/3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5B6"/>
    <w:rsid w:val="0000671B"/>
    <w:rsid w:val="00011483"/>
    <w:rsid w:val="0003324B"/>
    <w:rsid w:val="0005031E"/>
    <w:rsid w:val="00061FAC"/>
    <w:rsid w:val="000A0B81"/>
    <w:rsid w:val="000B0E35"/>
    <w:rsid w:val="000D319F"/>
    <w:rsid w:val="000E4D0E"/>
    <w:rsid w:val="00102D29"/>
    <w:rsid w:val="00131955"/>
    <w:rsid w:val="00144B69"/>
    <w:rsid w:val="00153E86"/>
    <w:rsid w:val="00162558"/>
    <w:rsid w:val="00192831"/>
    <w:rsid w:val="00193061"/>
    <w:rsid w:val="001948C6"/>
    <w:rsid w:val="001954EB"/>
    <w:rsid w:val="001B1BD1"/>
    <w:rsid w:val="001C3EF2"/>
    <w:rsid w:val="001D17F6"/>
    <w:rsid w:val="00204B42"/>
    <w:rsid w:val="00220405"/>
    <w:rsid w:val="002231C3"/>
    <w:rsid w:val="0024417F"/>
    <w:rsid w:val="00250F8D"/>
    <w:rsid w:val="00254E6E"/>
    <w:rsid w:val="00256EC7"/>
    <w:rsid w:val="0027405B"/>
    <w:rsid w:val="00281DE2"/>
    <w:rsid w:val="00295A2E"/>
    <w:rsid w:val="002A3751"/>
    <w:rsid w:val="002C0253"/>
    <w:rsid w:val="002D14FC"/>
    <w:rsid w:val="002E1C97"/>
    <w:rsid w:val="002E6F09"/>
    <w:rsid w:val="002E767B"/>
    <w:rsid w:val="002F0F24"/>
    <w:rsid w:val="002F5834"/>
    <w:rsid w:val="003006AB"/>
    <w:rsid w:val="00326EBF"/>
    <w:rsid w:val="00327FE4"/>
    <w:rsid w:val="00352798"/>
    <w:rsid w:val="00384585"/>
    <w:rsid w:val="00385847"/>
    <w:rsid w:val="003901AD"/>
    <w:rsid w:val="00427F63"/>
    <w:rsid w:val="00434D38"/>
    <w:rsid w:val="00454149"/>
    <w:rsid w:val="004712F5"/>
    <w:rsid w:val="00487A30"/>
    <w:rsid w:val="00494EB8"/>
    <w:rsid w:val="004A34AA"/>
    <w:rsid w:val="004B1CA4"/>
    <w:rsid w:val="004C4A0A"/>
    <w:rsid w:val="004E5055"/>
    <w:rsid w:val="004F49E5"/>
    <w:rsid w:val="00501220"/>
    <w:rsid w:val="005505A1"/>
    <w:rsid w:val="00553403"/>
    <w:rsid w:val="005B5D35"/>
    <w:rsid w:val="005D0E4F"/>
    <w:rsid w:val="005E403A"/>
    <w:rsid w:val="00610E3A"/>
    <w:rsid w:val="006277C9"/>
    <w:rsid w:val="00633604"/>
    <w:rsid w:val="00680656"/>
    <w:rsid w:val="006872EB"/>
    <w:rsid w:val="006B07B3"/>
    <w:rsid w:val="006B1119"/>
    <w:rsid w:val="006C70CF"/>
    <w:rsid w:val="006E3E46"/>
    <w:rsid w:val="006E71B1"/>
    <w:rsid w:val="006F4192"/>
    <w:rsid w:val="006F4E3F"/>
    <w:rsid w:val="00701B76"/>
    <w:rsid w:val="00702A64"/>
    <w:rsid w:val="0070593B"/>
    <w:rsid w:val="00705D89"/>
    <w:rsid w:val="00731A42"/>
    <w:rsid w:val="007515B6"/>
    <w:rsid w:val="00767E69"/>
    <w:rsid w:val="0077079A"/>
    <w:rsid w:val="00790628"/>
    <w:rsid w:val="007A5599"/>
    <w:rsid w:val="007C12AD"/>
    <w:rsid w:val="00831F30"/>
    <w:rsid w:val="00840453"/>
    <w:rsid w:val="008511DC"/>
    <w:rsid w:val="00856233"/>
    <w:rsid w:val="00860F27"/>
    <w:rsid w:val="00891563"/>
    <w:rsid w:val="00892E66"/>
    <w:rsid w:val="008B0560"/>
    <w:rsid w:val="008B2BFA"/>
    <w:rsid w:val="008B49B9"/>
    <w:rsid w:val="008E6A3F"/>
    <w:rsid w:val="00915570"/>
    <w:rsid w:val="00936F03"/>
    <w:rsid w:val="00943B69"/>
    <w:rsid w:val="00944CB3"/>
    <w:rsid w:val="00945B28"/>
    <w:rsid w:val="00951B31"/>
    <w:rsid w:val="009569A6"/>
    <w:rsid w:val="009B09D7"/>
    <w:rsid w:val="009D35ED"/>
    <w:rsid w:val="009E489E"/>
    <w:rsid w:val="00A03CB6"/>
    <w:rsid w:val="00A1364C"/>
    <w:rsid w:val="00A21076"/>
    <w:rsid w:val="00A3739A"/>
    <w:rsid w:val="00A52DAF"/>
    <w:rsid w:val="00A84072"/>
    <w:rsid w:val="00AD12EA"/>
    <w:rsid w:val="00B16570"/>
    <w:rsid w:val="00B23B03"/>
    <w:rsid w:val="00B43EB7"/>
    <w:rsid w:val="00B53320"/>
    <w:rsid w:val="00B71DC1"/>
    <w:rsid w:val="00B852D1"/>
    <w:rsid w:val="00BC6522"/>
    <w:rsid w:val="00BE0EE2"/>
    <w:rsid w:val="00C11EB2"/>
    <w:rsid w:val="00C121D5"/>
    <w:rsid w:val="00C17349"/>
    <w:rsid w:val="00C351AA"/>
    <w:rsid w:val="00C7253F"/>
    <w:rsid w:val="00CB46B4"/>
    <w:rsid w:val="00CC27A6"/>
    <w:rsid w:val="00D03EBB"/>
    <w:rsid w:val="00D15BA4"/>
    <w:rsid w:val="00D26A05"/>
    <w:rsid w:val="00D56BCA"/>
    <w:rsid w:val="00D948D0"/>
    <w:rsid w:val="00D97B98"/>
    <w:rsid w:val="00DB7F38"/>
    <w:rsid w:val="00DC18BF"/>
    <w:rsid w:val="00DC2240"/>
    <w:rsid w:val="00DC671F"/>
    <w:rsid w:val="00DD34C8"/>
    <w:rsid w:val="00DE0D04"/>
    <w:rsid w:val="00DE4DA7"/>
    <w:rsid w:val="00E1296F"/>
    <w:rsid w:val="00E245ED"/>
    <w:rsid w:val="00E33B38"/>
    <w:rsid w:val="00E47FE5"/>
    <w:rsid w:val="00E572EF"/>
    <w:rsid w:val="00E574AF"/>
    <w:rsid w:val="00E74A5C"/>
    <w:rsid w:val="00EF40DA"/>
    <w:rsid w:val="00F24E6D"/>
    <w:rsid w:val="00F57289"/>
    <w:rsid w:val="00F714DA"/>
    <w:rsid w:val="00FA1CD2"/>
    <w:rsid w:val="00FB456B"/>
    <w:rsid w:val="00FD1131"/>
    <w:rsid w:val="00FD685D"/>
    <w:rsid w:val="00FE7F5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E243459-D880-4C06-AC7B-487486A7D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DB5F1-EFE9-4D2C-B5E6-28D71145D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4918</Words>
  <Characters>5410</Characters>
  <Application>Microsoft Office Word</Application>
  <DocSecurity>0</DocSecurity>
  <Lines>237</Lines>
  <Paragraphs>116</Paragraphs>
  <ScaleCrop>false</ScaleCrop>
  <Company>DCM</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CAT/C/63/3</dc:title>
  <dc:subject>1815963</dc:subject>
  <dc:creator>tian</dc:creator>
  <cp:keywords/>
  <dc:description/>
  <cp:lastModifiedBy>Hui Tian</cp:lastModifiedBy>
  <cp:revision>2</cp:revision>
  <cp:lastPrinted>2014-05-09T11:28:00Z</cp:lastPrinted>
  <dcterms:created xsi:type="dcterms:W3CDTF">2018-11-01T14:08:00Z</dcterms:created>
  <dcterms:modified xsi:type="dcterms:W3CDTF">2018-11-01T14:08:00Z</dcterms:modified>
</cp:coreProperties>
</file>