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5983" w:rsidRPr="00716BFD" w:rsidRDefault="00BA5983" w:rsidP="00BA5983">
      <w:pPr>
        <w:spacing w:line="240" w:lineRule="auto"/>
        <w:rPr>
          <w:sz w:val="2"/>
        </w:rPr>
        <w:sectPr w:rsidR="00BA5983" w:rsidRPr="00716BFD" w:rsidSect="00BA5983">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pgNumType w:start="1"/>
          <w:cols w:space="720"/>
          <w:noEndnote/>
          <w:titlePg/>
          <w:docGrid w:linePitch="278"/>
        </w:sectPr>
      </w:pPr>
      <w:r w:rsidRPr="00716BFD">
        <w:rPr>
          <w:rStyle w:val="CommentReference"/>
        </w:rPr>
        <w:commentReference w:id="0"/>
      </w:r>
      <w:bookmarkStart w:id="1" w:name="_GoBack"/>
      <w:bookmarkEnd w:id="1"/>
    </w:p>
    <w:p w:rsidR="00F42085" w:rsidRDefault="00F42085" w:rsidP="00F42085">
      <w:pPr>
        <w:pStyle w:val="H1"/>
        <w:tabs>
          <w:tab w:val="left" w:pos="8640"/>
        </w:tabs>
        <w:ind w:left="0" w:right="4176" w:firstLine="0"/>
      </w:pPr>
      <w:r>
        <w:lastRenderedPageBreak/>
        <w:t>Committee on the Elimination of Discrimination against Women</w:t>
      </w:r>
    </w:p>
    <w:p w:rsidR="00F42085" w:rsidRPr="00F42085" w:rsidRDefault="00F42085" w:rsidP="00F42085">
      <w:pPr>
        <w:rPr>
          <w:b/>
        </w:rPr>
      </w:pPr>
      <w:r w:rsidRPr="00F42085">
        <w:rPr>
          <w:b/>
        </w:rPr>
        <w:t>Sixty-fifth session</w:t>
      </w:r>
    </w:p>
    <w:p w:rsidR="00F42085" w:rsidRDefault="00F42085" w:rsidP="00F42085">
      <w:r>
        <w:t>24 October-18 November 2016</w:t>
      </w:r>
    </w:p>
    <w:p w:rsidR="00F42085" w:rsidRDefault="00F42085" w:rsidP="00F42085">
      <w:r>
        <w:t>Item 6 of the provisional agenda</w:t>
      </w:r>
    </w:p>
    <w:p w:rsidR="00F42085" w:rsidRDefault="00F42085" w:rsidP="00F42085">
      <w:pPr>
        <w:rPr>
          <w:b/>
        </w:rPr>
      </w:pPr>
      <w:r w:rsidRPr="00F42085">
        <w:rPr>
          <w:b/>
        </w:rPr>
        <w:t>Implementation of articles 21 and 22 of the Convention</w:t>
      </w:r>
    </w:p>
    <w:p w:rsidR="00F42085" w:rsidRPr="00F42085" w:rsidRDefault="00F42085" w:rsidP="00F42085">
      <w:pPr>
        <w:spacing w:line="120" w:lineRule="exact"/>
        <w:rPr>
          <w:b/>
          <w:sz w:val="10"/>
        </w:rPr>
      </w:pPr>
    </w:p>
    <w:p w:rsidR="00F42085" w:rsidRPr="00F42085" w:rsidRDefault="00F42085" w:rsidP="00F42085">
      <w:pPr>
        <w:spacing w:line="120" w:lineRule="exact"/>
        <w:rPr>
          <w:b/>
          <w:sz w:val="10"/>
        </w:rPr>
      </w:pPr>
    </w:p>
    <w:p w:rsidR="00F42085" w:rsidRPr="00F42085" w:rsidRDefault="00F42085" w:rsidP="00F42085">
      <w:pPr>
        <w:spacing w:line="120" w:lineRule="exact"/>
        <w:rPr>
          <w:b/>
          <w:sz w:val="10"/>
        </w:rPr>
      </w:pPr>
    </w:p>
    <w:p w:rsidR="00F2509C" w:rsidRDefault="00F42085" w:rsidP="00F42085">
      <w:pPr>
        <w:pStyle w:val="HCh"/>
        <w:ind w:left="1267" w:right="1260" w:hanging="1267"/>
      </w:pPr>
      <w:r>
        <w:tab/>
      </w:r>
      <w:r>
        <w:tab/>
        <w:t>Reports by specialized</w:t>
      </w:r>
      <w:r w:rsidR="00F2509C">
        <w:t xml:space="preserve"> agencies on the implementation</w:t>
      </w:r>
    </w:p>
    <w:p w:rsidR="00F42085" w:rsidRDefault="00F2509C" w:rsidP="00F42085">
      <w:pPr>
        <w:pStyle w:val="HCh"/>
        <w:ind w:left="1267" w:right="1260" w:hanging="1267"/>
      </w:pPr>
      <w:r>
        <w:tab/>
      </w:r>
      <w:r>
        <w:tab/>
      </w:r>
      <w:r w:rsidR="00F42085">
        <w:t xml:space="preserve">of the Convention in areas falling within the scope of their activities </w:t>
      </w:r>
    </w:p>
    <w:p w:rsidR="00F42085" w:rsidRPr="00F42085" w:rsidRDefault="00F42085" w:rsidP="00F42085">
      <w:pPr>
        <w:pStyle w:val="SingleTxt"/>
        <w:spacing w:after="0" w:line="120" w:lineRule="exact"/>
        <w:rPr>
          <w:sz w:val="10"/>
        </w:rPr>
      </w:pPr>
    </w:p>
    <w:p w:rsidR="00F42085" w:rsidRPr="00F42085" w:rsidRDefault="00F42085" w:rsidP="00F42085">
      <w:pPr>
        <w:pStyle w:val="SingleTxt"/>
        <w:spacing w:after="0" w:line="120" w:lineRule="exact"/>
        <w:rPr>
          <w:sz w:val="10"/>
        </w:rPr>
      </w:pPr>
    </w:p>
    <w:p w:rsidR="00BA5983" w:rsidRDefault="00F42085" w:rsidP="00F42085">
      <w:pPr>
        <w:pStyle w:val="H1"/>
        <w:ind w:right="1260"/>
      </w:pPr>
      <w:r>
        <w:tab/>
      </w:r>
      <w:r>
        <w:tab/>
        <w:t xml:space="preserve">Report of the United Nations Educational, Scientific and Cultural Organization </w:t>
      </w:r>
    </w:p>
    <w:p w:rsidR="00F42085" w:rsidRPr="00F42085" w:rsidRDefault="00F42085" w:rsidP="00F42085">
      <w:pPr>
        <w:pStyle w:val="SingleTxt"/>
        <w:spacing w:after="0" w:line="120" w:lineRule="exact"/>
        <w:rPr>
          <w:sz w:val="10"/>
        </w:rPr>
      </w:pPr>
    </w:p>
    <w:p w:rsidR="00F42085" w:rsidRPr="00F42085" w:rsidRDefault="00F42085" w:rsidP="00F42085">
      <w:pPr>
        <w:pStyle w:val="SingleTxt"/>
        <w:spacing w:after="0" w:line="120" w:lineRule="exact"/>
        <w:rPr>
          <w:sz w:val="10"/>
        </w:rPr>
      </w:pPr>
    </w:p>
    <w:p w:rsidR="00F42085" w:rsidRPr="00F42085" w:rsidRDefault="00F42085" w:rsidP="00F42085">
      <w:pPr>
        <w:pStyle w:val="SingleTxt"/>
        <w:spacing w:after="0" w:line="120" w:lineRule="exact"/>
        <w:rPr>
          <w:sz w:val="10"/>
        </w:rPr>
      </w:pPr>
    </w:p>
    <w:tbl>
      <w:tblPr>
        <w:tblW w:w="9922" w:type="dxa"/>
        <w:tblBorders>
          <w:left w:val="single" w:sz="2" w:space="0" w:color="auto"/>
          <w:right w:val="single" w:sz="2" w:space="0" w:color="auto"/>
        </w:tblBorders>
        <w:tblLayout w:type="fixed"/>
        <w:tblCellMar>
          <w:left w:w="0" w:type="dxa"/>
          <w:right w:w="0" w:type="dxa"/>
        </w:tblCellMar>
        <w:tblLook w:val="0000" w:firstRow="0" w:lastRow="0" w:firstColumn="0" w:lastColumn="0" w:noHBand="0" w:noVBand="0"/>
      </w:tblPr>
      <w:tblGrid>
        <w:gridCol w:w="9922"/>
      </w:tblGrid>
      <w:tr w:rsidR="00F42085" w:rsidTr="00F42085">
        <w:tc>
          <w:tcPr>
            <w:tcW w:w="9922" w:type="dxa"/>
            <w:tcBorders>
              <w:top w:val="single" w:sz="2" w:space="0" w:color="auto"/>
            </w:tcBorders>
            <w:shd w:val="clear" w:color="auto" w:fill="auto"/>
          </w:tcPr>
          <w:p w:rsidR="00F42085" w:rsidRPr="00F42085" w:rsidRDefault="00F42085" w:rsidP="00F42085">
            <w:pPr>
              <w:tabs>
                <w:tab w:val="left" w:pos="240"/>
              </w:tabs>
              <w:spacing w:before="240" w:after="120"/>
              <w:rPr>
                <w:i/>
                <w:sz w:val="24"/>
              </w:rPr>
            </w:pPr>
            <w:r>
              <w:rPr>
                <w:i/>
                <w:sz w:val="24"/>
              </w:rPr>
              <w:tab/>
              <w:t>Summary</w:t>
            </w:r>
          </w:p>
        </w:tc>
      </w:tr>
      <w:tr w:rsidR="00F42085" w:rsidTr="00F42085">
        <w:tc>
          <w:tcPr>
            <w:tcW w:w="9922" w:type="dxa"/>
            <w:shd w:val="clear" w:color="auto" w:fill="auto"/>
          </w:tcPr>
          <w:p w:rsidR="00F42085" w:rsidRPr="00F42085" w:rsidRDefault="00F42085" w:rsidP="00F42085">
            <w:pPr>
              <w:pStyle w:val="SingleTxt"/>
            </w:pPr>
            <w:r>
              <w:tab/>
            </w:r>
            <w:r w:rsidRPr="00F42085">
              <w:t>In accordance with article 22 of the Convention on the Elimination of All Forms of Discrimination against Women, the specialized agencies of the United Nations were invited to submit to the Committee on the Elimination of Discrimination against Women reports on the implementation of the Convention in areas falling within the scope of their activities. The present report contains information on the measures taken by the United Nations Educational, Scientific and Cultural Organization to implement the provisions of the Convention in the countries whose national reports will be considered by the Committee at its sixty-fifth session.</w:t>
            </w:r>
          </w:p>
        </w:tc>
      </w:tr>
      <w:tr w:rsidR="00F42085" w:rsidTr="00F42085">
        <w:tc>
          <w:tcPr>
            <w:tcW w:w="9922" w:type="dxa"/>
            <w:tcBorders>
              <w:bottom w:val="single" w:sz="2" w:space="0" w:color="auto"/>
            </w:tcBorders>
            <w:shd w:val="clear" w:color="auto" w:fill="auto"/>
          </w:tcPr>
          <w:p w:rsidR="00F42085" w:rsidRPr="00F42085" w:rsidRDefault="00F42085" w:rsidP="00F42085">
            <w:pPr>
              <w:pStyle w:val="SingleTxt"/>
            </w:pPr>
          </w:p>
        </w:tc>
      </w:tr>
    </w:tbl>
    <w:p w:rsidR="00F42085" w:rsidRDefault="00F42085" w:rsidP="00F42085">
      <w:pPr>
        <w:pStyle w:val="SingleTxt"/>
      </w:pPr>
    </w:p>
    <w:p w:rsidR="00F42085" w:rsidRDefault="00F42085">
      <w:pPr>
        <w:suppressAutoHyphens w:val="0"/>
        <w:spacing w:line="240" w:lineRule="auto"/>
      </w:pPr>
      <w:r>
        <w:br w:type="page"/>
      </w:r>
    </w:p>
    <w:p w:rsidR="00F42085" w:rsidRDefault="00FE176A" w:rsidP="00FE176A">
      <w:pPr>
        <w:pStyle w:val="HCh"/>
        <w:ind w:left="1267" w:right="1260" w:hanging="1267"/>
      </w:pPr>
      <w:r>
        <w:lastRenderedPageBreak/>
        <w:tab/>
        <w:t>I.</w:t>
      </w:r>
      <w:r>
        <w:tab/>
        <w:t xml:space="preserve">Introduction </w:t>
      </w:r>
    </w:p>
    <w:p w:rsidR="00FE176A" w:rsidRPr="00FE176A" w:rsidRDefault="00FE176A" w:rsidP="00FE176A">
      <w:pPr>
        <w:pStyle w:val="SingleTxt"/>
        <w:spacing w:after="0" w:line="120" w:lineRule="exact"/>
        <w:rPr>
          <w:sz w:val="10"/>
        </w:rPr>
      </w:pPr>
    </w:p>
    <w:p w:rsidR="00FE176A" w:rsidRPr="00FE176A" w:rsidRDefault="00FE176A" w:rsidP="00FE176A">
      <w:pPr>
        <w:pStyle w:val="SingleTxt"/>
        <w:spacing w:after="0" w:line="120" w:lineRule="exact"/>
        <w:rPr>
          <w:sz w:val="10"/>
        </w:rPr>
      </w:pPr>
    </w:p>
    <w:p w:rsidR="00F42085" w:rsidRDefault="00F42085" w:rsidP="00F42085">
      <w:pPr>
        <w:pStyle w:val="SingleTxt"/>
      </w:pPr>
      <w:r>
        <w:t>1.</w:t>
      </w:r>
      <w:r>
        <w:tab/>
        <w:t>At its sixty-fifth session, the Committee on the Elimination of Discrimination against Women will examine the national reports of Argentina, Armenia, Bangladesh, Belarus, Bhutan, Burundi, Canada, Estonia, Honduras, the Netherlands and Switzerland. The status of implementation of the Convention on the Elimination of All Forms of Discrimination against Women in Antigua and Barbuda will be examined in the absence of a report of the State party.</w:t>
      </w:r>
    </w:p>
    <w:p w:rsidR="00F42085" w:rsidRDefault="00F42085" w:rsidP="00F42085">
      <w:pPr>
        <w:pStyle w:val="SingleTxt"/>
      </w:pPr>
      <w:r>
        <w:t>2.</w:t>
      </w:r>
      <w:r>
        <w:tab/>
        <w:t>As a specialized agency of the United Nations system, the United Nations Educational, Scientific and Cultural Organization (UNESCO) contributes to the building of peace, the alleviation of poverty, the promotion of sustainable development and intercultural dialogue through education, the sciences, culture, and communication and information. In accordance with the UNESCO medium-term strategy for 2014-2021, gender equality is a global priority of the Organization. It is pursued through a two-pronged approach: (a) gender-specific programming and (b)</w:t>
      </w:r>
      <w:r w:rsidR="008300D5">
        <w:t> </w:t>
      </w:r>
      <w:r>
        <w:t>mainstreaming of gender equality perspectives into all the fields of competence of UNESCO.</w:t>
      </w:r>
    </w:p>
    <w:p w:rsidR="00F42085" w:rsidRDefault="00F42085" w:rsidP="00F42085">
      <w:pPr>
        <w:pStyle w:val="SingleTxt"/>
      </w:pPr>
      <w:r>
        <w:t>3.</w:t>
      </w:r>
      <w:r>
        <w:tab/>
        <w:t>UNESCO has a major role and responsibility within the United Nations system for the i</w:t>
      </w:r>
      <w:r w:rsidR="00F2509C">
        <w:t>mplementation of the Convention</w:t>
      </w:r>
      <w:r>
        <w:t>. Article 10 of the Convention provides that States parties shall take all appropriate measures to eliminate discrimination against women in order to ensure to them equal rights with men in the field of education. The right to education is at the very heart of the mission of UNESCO and represents an integral part of its constitutional mandate.</w:t>
      </w:r>
    </w:p>
    <w:p w:rsidR="00F42085" w:rsidRDefault="00F42085" w:rsidP="00F42085">
      <w:pPr>
        <w:pStyle w:val="SingleTxt"/>
      </w:pPr>
      <w:r>
        <w:t>4.</w:t>
      </w:r>
      <w:r>
        <w:tab/>
        <w:t>Efforts by UNESCO to promote women</w:t>
      </w:r>
      <w:r w:rsidR="003F266C">
        <w:t>’</w:t>
      </w:r>
      <w:r>
        <w:t>s empowerment, women</w:t>
      </w:r>
      <w:r w:rsidR="003F266C" w:rsidRPr="003F266C">
        <w:t>’</w:t>
      </w:r>
      <w:r>
        <w:t xml:space="preserve">s rights and gender equality are guided by its medium-term strategy for 2014-2021, its biennial and quadrennial programme and budget documents, its organization-wide gender equality action plan for 2014-2021, which supports and guides the implementation of its global </w:t>
      </w:r>
      <w:r w:rsidR="003F266C">
        <w:t>“</w:t>
      </w:r>
      <w:r>
        <w:t>priority gender equality</w:t>
      </w:r>
      <w:r w:rsidR="003F266C">
        <w:t>”</w:t>
      </w:r>
      <w:r>
        <w:t>, the Convention, the Beijing Platform for Action, as well as resolutions and international and regional instruments relevant to its areas of action.</w:t>
      </w:r>
    </w:p>
    <w:p w:rsidR="00F42085" w:rsidRDefault="00F42085" w:rsidP="00F42085">
      <w:pPr>
        <w:pStyle w:val="SingleTxt"/>
      </w:pPr>
      <w:r>
        <w:t>5.</w:t>
      </w:r>
      <w:r>
        <w:tab/>
        <w:t>The UNESCO commitment to pursuing the priority of gender equality is facilitated by the Division for Gender Equality in the Office of the Director General. As the UNESCO focal point for gender equality, the Division provides policy guidance and recommendations to senior management and programme sectors for mainstreaming gender equality considerations in UNESCO policies, strategies and programmes; carries out capacity-building; monitors gender parity and work-life balance within the secretariat and develops and establishes partnerships with other United Nations bodies, regional bodies, inter</w:t>
      </w:r>
      <w:r w:rsidR="00F2509C">
        <w:t>governmental organizations, non</w:t>
      </w:r>
      <w:r w:rsidR="00F2509C">
        <w:noBreakHyphen/>
      </w:r>
      <w:r>
        <w:t>governmental organizations, private foundations and private sector partners that support women</w:t>
      </w:r>
      <w:r w:rsidR="003F266C">
        <w:t>’</w:t>
      </w:r>
      <w:r>
        <w:t>s empowerment and gender equality initiatives.</w:t>
      </w:r>
    </w:p>
    <w:p w:rsidR="00FE176A" w:rsidRPr="00FE176A" w:rsidRDefault="00FE176A" w:rsidP="00FE176A">
      <w:pPr>
        <w:pStyle w:val="SingleTxt"/>
        <w:spacing w:after="0" w:line="120" w:lineRule="exact"/>
        <w:rPr>
          <w:sz w:val="10"/>
        </w:rPr>
      </w:pPr>
    </w:p>
    <w:p w:rsidR="00FE176A" w:rsidRPr="00FE176A" w:rsidRDefault="00FE176A" w:rsidP="00FE176A">
      <w:pPr>
        <w:pStyle w:val="SingleTxt"/>
        <w:spacing w:after="0" w:line="120" w:lineRule="exact"/>
        <w:rPr>
          <w:sz w:val="10"/>
        </w:rPr>
      </w:pPr>
    </w:p>
    <w:p w:rsidR="00F42085" w:rsidRDefault="00F42085" w:rsidP="008300D5">
      <w:pPr>
        <w:pStyle w:val="HCh"/>
        <w:ind w:left="1267" w:right="1260" w:hanging="1267"/>
      </w:pPr>
      <w:r>
        <w:lastRenderedPageBreak/>
        <w:tab/>
        <w:t>II.</w:t>
      </w:r>
      <w:r>
        <w:tab/>
        <w:t>Measures taken to implement the provisions of the Convention in the countries to be considered at the sixty</w:t>
      </w:r>
      <w:r w:rsidR="00FE176A">
        <w:noBreakHyphen/>
      </w:r>
      <w:r>
        <w:t>fif</w:t>
      </w:r>
      <w:r w:rsidR="00FE176A">
        <w:t xml:space="preserve">th session </w:t>
      </w:r>
    </w:p>
    <w:p w:rsidR="00FE176A" w:rsidRPr="00FE176A" w:rsidRDefault="00FE176A" w:rsidP="008300D5">
      <w:pPr>
        <w:pStyle w:val="SingleTxt"/>
        <w:keepNext/>
        <w:keepLines/>
        <w:spacing w:after="0" w:line="120" w:lineRule="exact"/>
        <w:rPr>
          <w:sz w:val="10"/>
        </w:rPr>
      </w:pPr>
    </w:p>
    <w:p w:rsidR="00FE176A" w:rsidRPr="00FE176A" w:rsidRDefault="00FE176A" w:rsidP="008300D5">
      <w:pPr>
        <w:pStyle w:val="SingleTxt"/>
        <w:keepNext/>
        <w:keepLines/>
        <w:spacing w:after="0" w:line="120" w:lineRule="exact"/>
        <w:rPr>
          <w:sz w:val="10"/>
        </w:rPr>
      </w:pPr>
    </w:p>
    <w:p w:rsidR="00F42085" w:rsidRDefault="00FE176A" w:rsidP="008300D5">
      <w:pPr>
        <w:pStyle w:val="H1"/>
        <w:ind w:right="1260"/>
      </w:pPr>
      <w:r>
        <w:tab/>
      </w:r>
      <w:r>
        <w:tab/>
        <w:t xml:space="preserve">Antigua and Barbuda </w:t>
      </w:r>
    </w:p>
    <w:p w:rsidR="00FE176A" w:rsidRPr="00FE176A" w:rsidRDefault="00FE176A" w:rsidP="008300D5">
      <w:pPr>
        <w:pStyle w:val="SingleTxt"/>
        <w:keepNext/>
        <w:keepLines/>
        <w:spacing w:after="0" w:line="120" w:lineRule="exact"/>
        <w:rPr>
          <w:sz w:val="10"/>
        </w:rPr>
      </w:pPr>
    </w:p>
    <w:p w:rsidR="00FE176A" w:rsidRPr="00FE176A" w:rsidRDefault="00FE176A" w:rsidP="008300D5">
      <w:pPr>
        <w:pStyle w:val="SingleTxt"/>
        <w:keepNext/>
        <w:keepLines/>
        <w:spacing w:after="0" w:line="120" w:lineRule="exact"/>
        <w:rPr>
          <w:sz w:val="10"/>
        </w:rPr>
      </w:pPr>
    </w:p>
    <w:p w:rsidR="00F42085" w:rsidRDefault="00F42085" w:rsidP="008300D5">
      <w:pPr>
        <w:pStyle w:val="SingleTxt"/>
        <w:keepNext/>
        <w:keepLines/>
      </w:pPr>
      <w:r>
        <w:t>6.</w:t>
      </w:r>
      <w:r>
        <w:tab/>
        <w:t xml:space="preserve">Antigua and Barbuda is not a party to the UNESCO Convention against Discrimination in Education (1960). The country did not report to the seventh consultation of member States on the implementation of the Convention or the UNESCO recommendation against discrimination in education. </w:t>
      </w:r>
    </w:p>
    <w:p w:rsidR="00F42085" w:rsidRDefault="00F42085" w:rsidP="00F42085">
      <w:pPr>
        <w:pStyle w:val="SingleTxt"/>
      </w:pPr>
      <w:r>
        <w:t>7.</w:t>
      </w:r>
      <w:r>
        <w:tab/>
        <w:t xml:space="preserve">Under the Constitution of Antigua and Barbuda, no person shall be treated in a discriminatory manner by any person acting by virtue of any law or in the performance of the functions of any public office or any public authority. The word </w:t>
      </w:r>
      <w:r w:rsidR="003F266C">
        <w:t>“</w:t>
      </w:r>
      <w:r>
        <w:t>discriminatory</w:t>
      </w:r>
      <w:r w:rsidR="003F266C">
        <w:t>”</w:t>
      </w:r>
      <w:r>
        <w:t xml:space="preserve"> means affording different treatment to different persons wholly or mainly on the basis of their race, place of origin, political opinions or affiliations, colour, creed or sex.</w:t>
      </w:r>
    </w:p>
    <w:p w:rsidR="00F42085" w:rsidRDefault="00F42085" w:rsidP="00F42085">
      <w:pPr>
        <w:pStyle w:val="SingleTxt"/>
      </w:pPr>
      <w:r>
        <w:t>8.</w:t>
      </w:r>
      <w:r>
        <w:tab/>
        <w:t>The education system in Antigua and Barbuda promotes the education of the people of Antigua and Barbuda through the establishment of educational institutions that foster the spiritual, cultural, moral, intellectual, physical, social and economic development of the community. The ultimate goal is the development of self-worth through a positive educational environment.</w:t>
      </w:r>
    </w:p>
    <w:p w:rsidR="00F42085" w:rsidRDefault="00A96BCF" w:rsidP="00F42085">
      <w:pPr>
        <w:pStyle w:val="SingleTxt"/>
      </w:pPr>
      <w:r>
        <w:t>9.</w:t>
      </w:r>
      <w:r>
        <w:tab/>
        <w:t>The system promotes</w:t>
      </w:r>
      <w:r w:rsidR="00F42085">
        <w:t xml:space="preserve"> understanding of the role of science and technology in society, together with the development of scientific and technological skills, appreciation and understanding of the creative arts, personal health and fitness and the creative use of leisure time. </w:t>
      </w:r>
    </w:p>
    <w:p w:rsidR="00F42085" w:rsidRDefault="00F42085" w:rsidP="00F42085">
      <w:pPr>
        <w:pStyle w:val="SingleTxt"/>
      </w:pPr>
      <w:r>
        <w:t>10.</w:t>
      </w:r>
      <w:r>
        <w:tab/>
        <w:t xml:space="preserve">The ministries responsible for education, health and labour offer family life education programmes to promote the equal responsibility of women and men in the care and socialization of children. </w:t>
      </w:r>
    </w:p>
    <w:p w:rsidR="00FE176A" w:rsidRPr="00FE176A" w:rsidRDefault="00FE176A" w:rsidP="00FE176A">
      <w:pPr>
        <w:pStyle w:val="SingleTxt"/>
        <w:spacing w:after="0" w:line="120" w:lineRule="exact"/>
        <w:rPr>
          <w:sz w:val="10"/>
        </w:rPr>
      </w:pPr>
    </w:p>
    <w:p w:rsidR="00FE176A" w:rsidRPr="00FE176A" w:rsidRDefault="00FE176A" w:rsidP="00FE176A">
      <w:pPr>
        <w:pStyle w:val="SingleTxt"/>
        <w:spacing w:after="0" w:line="120" w:lineRule="exact"/>
        <w:rPr>
          <w:sz w:val="10"/>
        </w:rPr>
      </w:pPr>
    </w:p>
    <w:p w:rsidR="00F42085" w:rsidRDefault="00FE176A" w:rsidP="00FE176A">
      <w:pPr>
        <w:pStyle w:val="H1"/>
        <w:ind w:right="1260"/>
      </w:pPr>
      <w:r>
        <w:tab/>
      </w:r>
      <w:r>
        <w:tab/>
        <w:t xml:space="preserve">Argentina </w:t>
      </w:r>
    </w:p>
    <w:p w:rsidR="00FE176A" w:rsidRPr="00FE176A" w:rsidRDefault="00FE176A" w:rsidP="00FE176A">
      <w:pPr>
        <w:pStyle w:val="SingleTxt"/>
        <w:spacing w:after="0" w:line="120" w:lineRule="exact"/>
        <w:rPr>
          <w:sz w:val="10"/>
        </w:rPr>
      </w:pPr>
    </w:p>
    <w:p w:rsidR="00FE176A" w:rsidRPr="00FE176A" w:rsidRDefault="00FE176A" w:rsidP="00FE176A">
      <w:pPr>
        <w:pStyle w:val="SingleTxt"/>
        <w:spacing w:after="0" w:line="120" w:lineRule="exact"/>
        <w:rPr>
          <w:sz w:val="10"/>
        </w:rPr>
      </w:pPr>
    </w:p>
    <w:p w:rsidR="00F42085" w:rsidRDefault="00F42085" w:rsidP="00F42085">
      <w:pPr>
        <w:pStyle w:val="SingleTxt"/>
      </w:pPr>
      <w:r>
        <w:t>11.</w:t>
      </w:r>
      <w:r>
        <w:tab/>
        <w:t xml:space="preserve">Argentina has been a party to the UNESCO Convention against Discrimination in Education (1960) since 30 October 1963. The country did not report to the seventh consultation of member States on the implementation of the Convention. </w:t>
      </w:r>
    </w:p>
    <w:p w:rsidR="00F42085" w:rsidRDefault="00F42085" w:rsidP="00F42085">
      <w:pPr>
        <w:pStyle w:val="SingleTxt"/>
      </w:pPr>
      <w:r>
        <w:t>12.</w:t>
      </w:r>
      <w:r>
        <w:tab/>
        <w:t xml:space="preserve">In the Constitution of Argentina, the ethnic and cultural pre-existence of indigenous peoples is emphasized, and it guarantees respect for their identity and the right to bilingual intercultural education. Article 14 of the Constitution establishes that all inhabitants of the nation are entitled to fundamental rights, in accordance with the laws that regulate their exercise, inter alia, to teach and to learn. Under article 75, Congress is empowered to provide for the prosperity of the country, the advancement and welfare of all the provinces and the progress of education, including the drawing up of general and university educational plans. </w:t>
      </w:r>
    </w:p>
    <w:p w:rsidR="00F42085" w:rsidRDefault="00F42085" w:rsidP="00F42085">
      <w:pPr>
        <w:pStyle w:val="SingleTxt"/>
      </w:pPr>
      <w:r>
        <w:t>13.</w:t>
      </w:r>
      <w:r>
        <w:tab/>
        <w:t xml:space="preserve">The Constitution, which establishes the conditions for each province to guarantee access to education, provides that the provinces shall enact laws and undertake organizing and grass-roots measures that will ensure participation in the public education system and the autonomy and self-sufficiency of national universities. Articles 5 and 75 of the Constitution also set out the principles </w:t>
      </w:r>
      <w:r w:rsidR="00A96BCF">
        <w:t>of non</w:t>
      </w:r>
      <w:r w:rsidR="00A96BCF">
        <w:noBreakHyphen/>
      </w:r>
      <w:r>
        <w:t>discrimination, equity and free access with regard to public education. Those principles are explained further in the National Education Law, by which the State guarantees all citizens access to information and knowledge, the conditions to remain at and graduate from all levels of the education system, and that all levels and types of public education are free of charge. Under articles 4 and 11 of the Law, all levels and types of education shall be free of charge.</w:t>
      </w:r>
    </w:p>
    <w:p w:rsidR="00F42085" w:rsidRDefault="00F42085" w:rsidP="00F42085">
      <w:pPr>
        <w:pStyle w:val="SingleTxt"/>
      </w:pPr>
      <w:r>
        <w:t>14.</w:t>
      </w:r>
      <w:r>
        <w:tab/>
        <w:t xml:space="preserve">The Constitution lays the foundation for an education aimed at the consolidation of national unity while respecting local and provincial differences. It assigns constitutional status to human rights treaties, including the International Covenant on Economic, Social and Cultural Rights and the Convention on the Rights of the Child. Some articles include affirmative action measures in favour of various vulnerable groups, such as persons with disabilities. </w:t>
      </w:r>
    </w:p>
    <w:p w:rsidR="00F42085" w:rsidRDefault="00F42085" w:rsidP="00F42085">
      <w:pPr>
        <w:pStyle w:val="SingleTxt"/>
      </w:pPr>
      <w:r>
        <w:t>15.</w:t>
      </w:r>
      <w:r>
        <w:tab/>
        <w:t>Since 2006, with the enactment of the National Education Law, Argentina has had a regulatory instrument covering all levels and categories of education, applicable country-wide. The Law includes the requirement to ensure conditions of equality, while respecting existing differences among people, rejecting discrimination on the basis of gender or for any other reason and promoting the understanding of the concept of the elimination of all discrimination at all levels and types of education.</w:t>
      </w:r>
    </w:p>
    <w:p w:rsidR="00F42085" w:rsidRDefault="00F42085" w:rsidP="00F42085">
      <w:pPr>
        <w:pStyle w:val="SingleTxt"/>
      </w:pPr>
      <w:r>
        <w:t>16.</w:t>
      </w:r>
      <w:r>
        <w:tab/>
        <w:t>The National Council of Education was created to establish, seek agreement on and coordinate national education policy, while ensuring the alignment and harmonization of the national education system. Consultative bodies of the Council have also been established, namely, the Education Policy Council, the Economic and Social Council and the Council for Curriculum Reform.</w:t>
      </w:r>
    </w:p>
    <w:p w:rsidR="00F42085" w:rsidRDefault="00F42085" w:rsidP="00F42085">
      <w:pPr>
        <w:pStyle w:val="SingleTxt"/>
      </w:pPr>
      <w:r>
        <w:t>17.</w:t>
      </w:r>
      <w:r>
        <w:tab/>
        <w:t>According to the National Education Law, the country</w:t>
      </w:r>
      <w:r w:rsidR="003F266C">
        <w:t>’</w:t>
      </w:r>
      <w:r>
        <w:t>s education system must guarantee high-quality, comprehensive, free schooling based upon the principles of equality, equity, participation and lifelong education. Article 1 of the Law regulates the rights to teach and to learn that are enshrined in the Constitution and in the international treaties that have been incorporated into it. It incorporates the principles stipulated in the International Covenant on Economic, Social and Cultural Rights, the Convention on the Rights of the Child, the Convention on the Rights of Persons with Disabilities and the American Convention on Human Rights and the Optional Protocol thereto, among other treaties.</w:t>
      </w:r>
    </w:p>
    <w:p w:rsidR="00F42085" w:rsidRDefault="00F42085" w:rsidP="00F42085">
      <w:pPr>
        <w:pStyle w:val="SingleTxt"/>
      </w:pPr>
      <w:r>
        <w:t>18.</w:t>
      </w:r>
      <w:r>
        <w:tab/>
        <w:t>Article 8 of the National Education Law provides that education will provide the opportunities necessary to develop and strengthen the lifelong comprehensive training of all persons and to promote in each student the capacity to define his or her life project, on the basis of the values of freedom, peace, solidarity, equality, respect for diversity, justice, responsibility and the common good. Furthermore, article 10 of that law provides that the State shall not sign bilateral or multilateral free trade agreements that would result in education being considered as a for-profit service or encourage any market-driven transformati</w:t>
      </w:r>
      <w:r w:rsidR="00D35FCB">
        <w:t>on of public education. Article </w:t>
      </w:r>
      <w:r>
        <w:t>2 (b) of the Law for Education Funding takes into account the need to increase investment so that a minimum of 10 years of compulsory schooling is ensured for</w:t>
      </w:r>
      <w:r w:rsidR="0056613E">
        <w:t xml:space="preserve"> all children and young people.</w:t>
      </w:r>
    </w:p>
    <w:p w:rsidR="00F42085" w:rsidRDefault="00F42085" w:rsidP="00F42085">
      <w:pPr>
        <w:pStyle w:val="SingleTxt"/>
      </w:pPr>
      <w:r>
        <w:t>19.</w:t>
      </w:r>
      <w:r>
        <w:tab/>
        <w:t>According to the National Education Law, primary education seeks to ensure that all boys and girls have access to a body of general knowledge that will allow them to participate fully in family, school and community life in a way that is appropriate for their age. Public education is secular, however, students may request instruction in the religion of their choice, which may be conducted in school or at a religious institution. The Constitution and other laws and policies protect religious freedom and, in practice, the Government generally enforces those protections.</w:t>
      </w:r>
    </w:p>
    <w:p w:rsidR="00F42085" w:rsidRDefault="00F42085" w:rsidP="00F42085">
      <w:pPr>
        <w:pStyle w:val="SingleTxt"/>
      </w:pPr>
      <w:r>
        <w:t>20.</w:t>
      </w:r>
      <w:r>
        <w:tab/>
        <w:t>In Argentina, with the goal of guaranteeing the right to education and school integration and favouring the social insertion of persons with disabilities, the National Education Law obliges authorities in each jurisdiction to take the measures necessary to facilitate comprehensive education that includes access to technological, artistic and cultural knowledge, ensure coverage for the special education services, transportation, technical and material resources needed to develop the school curriculum and guarantee the physical accessibility of all school buildings.</w:t>
      </w:r>
    </w:p>
    <w:p w:rsidR="00F42085" w:rsidRDefault="00F42085" w:rsidP="00F42085">
      <w:pPr>
        <w:pStyle w:val="SingleTxt"/>
      </w:pPr>
      <w:r>
        <w:t>21.</w:t>
      </w:r>
      <w:r>
        <w:tab/>
        <w:t>As part of compulsory schooling, home and in-hospital schooling has been established for the early childhood, primary and secondary levels to guarantee the right to education for all students who, for health reasons, are not able attend an educational institution regularly for at least 30 consecutive days. The aim of the provision is to guarantee equal opportunities for students, allow them to continue with their studies and reinsert them into the common system whenever possible.</w:t>
      </w:r>
    </w:p>
    <w:p w:rsidR="00F42085" w:rsidRDefault="00F42085" w:rsidP="00F42085">
      <w:pPr>
        <w:pStyle w:val="SingleTxt"/>
      </w:pPr>
      <w:r>
        <w:t>22.</w:t>
      </w:r>
      <w:r>
        <w:tab/>
        <w:t>Several gender equality-related projects within UNESCO programmes have been implemented in Argentina in the past five years. The initiative on gender diversity and intercultural dialogue, undertaken in Villa Ocampo, Argentina, targeted cultural policies that respect gender equality, women</w:t>
      </w:r>
      <w:r w:rsidR="003F266C">
        <w:t>’</w:t>
      </w:r>
      <w:r>
        <w:t>s rights and freedom of expression and ensure women</w:t>
      </w:r>
      <w:r w:rsidR="003F266C">
        <w:t>’</w:t>
      </w:r>
      <w:r>
        <w:t>s access to decision-making posts and processes. It had the overall goal of improving women</w:t>
      </w:r>
      <w:r w:rsidR="003F266C">
        <w:t>’</w:t>
      </w:r>
      <w:r>
        <w:t>s and girls</w:t>
      </w:r>
      <w:r w:rsidR="003F266C">
        <w:t>’</w:t>
      </w:r>
      <w:r>
        <w:t xml:space="preserve"> access to and participation in cultural life, including cultural heritage, creative expression and the enjoyment of cultural goods and services.</w:t>
      </w:r>
    </w:p>
    <w:p w:rsidR="00F42085" w:rsidRDefault="00F42085" w:rsidP="00F42085">
      <w:pPr>
        <w:pStyle w:val="SingleTxt"/>
      </w:pPr>
      <w:r>
        <w:t>23.</w:t>
      </w:r>
      <w:r>
        <w:tab/>
        <w:t>A project was implemented on ensuring gender equality in the field of information an</w:t>
      </w:r>
      <w:r w:rsidR="00F77DC9">
        <w:t xml:space="preserve">d communications technologies, </w:t>
      </w:r>
      <w:r>
        <w:t>promoting opportunities for women and combating gender stereotypes regarding women in science.</w:t>
      </w:r>
    </w:p>
    <w:p w:rsidR="00FE176A" w:rsidRPr="00FE176A" w:rsidRDefault="00FE176A" w:rsidP="00FE176A">
      <w:pPr>
        <w:pStyle w:val="SingleTxt"/>
        <w:spacing w:after="0" w:line="120" w:lineRule="exact"/>
        <w:rPr>
          <w:sz w:val="10"/>
        </w:rPr>
      </w:pPr>
    </w:p>
    <w:p w:rsidR="00FE176A" w:rsidRPr="00FE176A" w:rsidRDefault="00FE176A" w:rsidP="00FE176A">
      <w:pPr>
        <w:pStyle w:val="SingleTxt"/>
        <w:spacing w:after="0" w:line="120" w:lineRule="exact"/>
        <w:rPr>
          <w:sz w:val="10"/>
        </w:rPr>
      </w:pPr>
    </w:p>
    <w:p w:rsidR="00F42085" w:rsidRDefault="00FE176A" w:rsidP="00FE176A">
      <w:pPr>
        <w:pStyle w:val="H1"/>
        <w:ind w:right="1260"/>
      </w:pPr>
      <w:r>
        <w:tab/>
      </w:r>
      <w:r>
        <w:tab/>
        <w:t xml:space="preserve">Armenia </w:t>
      </w:r>
    </w:p>
    <w:p w:rsidR="00FE176A" w:rsidRPr="00FE176A" w:rsidRDefault="00FE176A" w:rsidP="00FE176A">
      <w:pPr>
        <w:pStyle w:val="SingleTxt"/>
        <w:spacing w:after="0" w:line="120" w:lineRule="exact"/>
        <w:rPr>
          <w:sz w:val="10"/>
        </w:rPr>
      </w:pPr>
    </w:p>
    <w:p w:rsidR="00FE176A" w:rsidRPr="00FE176A" w:rsidRDefault="00FE176A" w:rsidP="00FE176A">
      <w:pPr>
        <w:pStyle w:val="SingleTxt"/>
        <w:spacing w:after="0" w:line="120" w:lineRule="exact"/>
        <w:rPr>
          <w:sz w:val="10"/>
        </w:rPr>
      </w:pPr>
    </w:p>
    <w:p w:rsidR="00F42085" w:rsidRDefault="00F42085" w:rsidP="00F42085">
      <w:pPr>
        <w:pStyle w:val="SingleTxt"/>
      </w:pPr>
      <w:r>
        <w:t>24.</w:t>
      </w:r>
      <w:r>
        <w:tab/>
        <w:t xml:space="preserve">Armenia has been a party to the UNESCO Convention against Discrimination in Education (1960) since 5 September 1993. The country did not report to the seventh consultation of member States on the implementation of the Convention. </w:t>
      </w:r>
    </w:p>
    <w:p w:rsidR="00F42085" w:rsidRDefault="00F42085" w:rsidP="00F42085">
      <w:pPr>
        <w:pStyle w:val="SingleTxt"/>
      </w:pPr>
      <w:r>
        <w:t>25.</w:t>
      </w:r>
      <w:r>
        <w:tab/>
        <w:t>The education system in Armenia aims at strengthening the spiritual and mental potential of the Armenian people and preserving and developing national and universal values. Some of the important principles of State policy in the field of education are: humanistic character of education, priority of universal values, free and comprehensive development of the individual, civic perception, national dignity and patriotism; accessibility, continuity, succession and conformity of education with the level of development of the student; integration into the international education system; supporting the educational process of preserving Armenian identity among Armenians in the diaspora; and secular education in educational institutions.</w:t>
      </w:r>
    </w:p>
    <w:p w:rsidR="00F42085" w:rsidRDefault="00F42085" w:rsidP="00F42085">
      <w:pPr>
        <w:pStyle w:val="SingleTxt"/>
      </w:pPr>
      <w:r>
        <w:t>26.</w:t>
      </w:r>
      <w:r>
        <w:tab/>
        <w:t xml:space="preserve">Under article 39 of the Constitution of 1995 (amended and adopted by referendum in November 2005), everyone shall have the right to an education. Basic general education shall be compulsory, except for the cases proscribed by the law. The law may establish a higher level of compulsory education. Secondary education in State educational institutions is free of charge. One of the basic principles of laws on primary and secondary education should be to ensure the availability of secondary education to every child, irrespective of family income. The law shall define the principles of autonomy in institutions of higher education. All citizens shall have the right to higher and professional education free of charge in State institutions of higher and other professional education, on the basis of competition, as prescribed by the law. General education must comply with the social and public educational order and the long-term development programmes of the country. It must also ensure that educational content is systemized, sustainable and relevant, taking into account the age and psychological and physical characteristics of the students. </w:t>
      </w:r>
    </w:p>
    <w:p w:rsidR="00F42085" w:rsidRDefault="00F42085" w:rsidP="00F42085">
      <w:pPr>
        <w:pStyle w:val="SingleTxt"/>
      </w:pPr>
      <w:r>
        <w:t>27.</w:t>
      </w:r>
      <w:r>
        <w:tab/>
        <w:t>Armenia has implemented a train-the-trainer project on gender equality in youth work, which entailed two four-day training sessions for 50 Armenian young people, with the aim of enhancing capacity-building on gender equality and promoting gender-sensitive approaches in line with UNESCO priorities and its operational strategy on youth.</w:t>
      </w:r>
    </w:p>
    <w:p w:rsidR="00FE176A" w:rsidRPr="00FE176A" w:rsidRDefault="00FE176A" w:rsidP="00FE176A">
      <w:pPr>
        <w:pStyle w:val="SingleTxt"/>
        <w:spacing w:after="0" w:line="120" w:lineRule="exact"/>
        <w:rPr>
          <w:sz w:val="10"/>
        </w:rPr>
      </w:pPr>
    </w:p>
    <w:p w:rsidR="00FE176A" w:rsidRPr="00FE176A" w:rsidRDefault="00FE176A" w:rsidP="00FE176A">
      <w:pPr>
        <w:pStyle w:val="SingleTxt"/>
        <w:spacing w:after="0" w:line="120" w:lineRule="exact"/>
        <w:rPr>
          <w:sz w:val="10"/>
        </w:rPr>
      </w:pPr>
    </w:p>
    <w:p w:rsidR="00F42085" w:rsidRDefault="00FE176A" w:rsidP="00FE176A">
      <w:pPr>
        <w:pStyle w:val="H1"/>
        <w:ind w:right="1260"/>
      </w:pPr>
      <w:r>
        <w:tab/>
      </w:r>
      <w:r>
        <w:tab/>
        <w:t xml:space="preserve">Bangladesh </w:t>
      </w:r>
    </w:p>
    <w:p w:rsidR="00FE176A" w:rsidRPr="00FE176A" w:rsidRDefault="00FE176A" w:rsidP="00FE176A">
      <w:pPr>
        <w:pStyle w:val="SingleTxt"/>
        <w:spacing w:after="0" w:line="120" w:lineRule="exact"/>
        <w:rPr>
          <w:sz w:val="10"/>
        </w:rPr>
      </w:pPr>
    </w:p>
    <w:p w:rsidR="00FE176A" w:rsidRPr="00FE176A" w:rsidRDefault="00FE176A" w:rsidP="00FE176A">
      <w:pPr>
        <w:pStyle w:val="SingleTxt"/>
        <w:spacing w:after="0" w:line="120" w:lineRule="exact"/>
        <w:rPr>
          <w:sz w:val="10"/>
        </w:rPr>
      </w:pPr>
    </w:p>
    <w:p w:rsidR="00F42085" w:rsidRDefault="00F42085" w:rsidP="00F42085">
      <w:pPr>
        <w:pStyle w:val="SingleTxt"/>
      </w:pPr>
      <w:r>
        <w:t>28.</w:t>
      </w:r>
      <w:r>
        <w:tab/>
        <w:t xml:space="preserve">Bangladesh is not a party to the UNESCO Convention against Discrimination in Education (1960). The country did report to the seventh consultation of member States on the implementation of the Convention and the recommendation against discrimination in education. </w:t>
      </w:r>
    </w:p>
    <w:p w:rsidR="00F42085" w:rsidRDefault="00F42085" w:rsidP="00F42085">
      <w:pPr>
        <w:pStyle w:val="SingleTxt"/>
      </w:pPr>
      <w:r>
        <w:t>29.</w:t>
      </w:r>
      <w:r>
        <w:tab/>
        <w:t>Bangladesh provided details relating to inclusive education, in response to member States</w:t>
      </w:r>
      <w:r w:rsidR="003F266C">
        <w:t>’</w:t>
      </w:r>
      <w:r>
        <w:t xml:space="preserve"> concern regarding the elimination of discrimination in education against disabled persons, which focused, in the majority of cases, on the integration of disabled children into school. Bangladesh reports that the appointment of female teachers has played a vital role in increasing girls</w:t>
      </w:r>
      <w:r w:rsidR="003F266C">
        <w:t>’</w:t>
      </w:r>
      <w:r>
        <w:t xml:space="preserve"> enrolment in primary education, and the gender ratio of enrolment has now reached parity. In the educationally and economically disadvantaged districts of Bangladesh, the provision of food assistance and the payment of small stipends to parents have helped to compensate parents for the opportunity cost of sending their children to primary school. Special emphasis is placed on gender equality and equity, and measures to ensure gender parity in education have been taken.</w:t>
      </w:r>
    </w:p>
    <w:p w:rsidR="00F42085" w:rsidRDefault="00F42085" w:rsidP="00F42085">
      <w:pPr>
        <w:pStyle w:val="SingleTxt"/>
      </w:pPr>
      <w:r>
        <w:t>30.</w:t>
      </w:r>
      <w:r>
        <w:tab/>
        <w:t xml:space="preserve">With regard to the application of the Convention and the recommendation focusing on the UNESCO priority of education for all, Bangladesh has clearly indicated specific measures taken to that end. National accomplishments with respect to ensuring universal access, such as making primary schooling available free of charge, compulsory and available without discrimination or exclusion, are reflected in the report. Bangladesh has developed a non-formal educational policy framework and, since 2006, has implemented a programme for reaching children who are out of school. A six-year project on reaching </w:t>
      </w:r>
      <w:r w:rsidR="00F77DC9">
        <w:t xml:space="preserve">children who are out of school </w:t>
      </w:r>
      <w:r>
        <w:t>was launched in 2004 aiming at providing access to primary education and ensuring the retention of disadvantaged children who are currently out of school, including through the provision of small financial stipends to encourage their attendance.</w:t>
      </w:r>
    </w:p>
    <w:p w:rsidR="00F42085" w:rsidRDefault="00F42085" w:rsidP="00F42085">
      <w:pPr>
        <w:pStyle w:val="SingleTxt"/>
      </w:pPr>
      <w:r>
        <w:t>31.</w:t>
      </w:r>
      <w:r>
        <w:tab/>
        <w:t>Under article 17 of the Constitution of Bangladesh of 1972 (last amended in 2004), the State shall adopt effective measures for the following purposes: (a)</w:t>
      </w:r>
      <w:r w:rsidR="003F266C">
        <w:t> </w:t>
      </w:r>
      <w:r>
        <w:t>establishing a uniform, mass-oriented and universal system of education and extending free and compulsory education to all children to such stage as may be determined by law; (b) relating education to the needs of society and producing properly trained and motivated citizens to serve those needs; and (c) eradicating illiteracy within such time as may be determined by law. The State shall endeavour to ensure equality of opportunity to all citizens and shall adopt effective measures to remove social and economic inequality and ensure the equitable distribution of wealth among citizens.</w:t>
      </w:r>
    </w:p>
    <w:p w:rsidR="00F42085" w:rsidRDefault="00F42085" w:rsidP="00F42085">
      <w:pPr>
        <w:pStyle w:val="SingleTxt"/>
      </w:pPr>
      <w:r>
        <w:t>32.</w:t>
      </w:r>
      <w:r>
        <w:tab/>
        <w:t xml:space="preserve">The national development plan entitled </w:t>
      </w:r>
      <w:r w:rsidR="003F266C">
        <w:t>“</w:t>
      </w:r>
      <w:r>
        <w:t>Vision 2021</w:t>
      </w:r>
      <w:r w:rsidR="003F266C">
        <w:t>”</w:t>
      </w:r>
      <w:r>
        <w:t xml:space="preserve"> aims at building Bangladesh into a resilient, productive, innovative and prosperous nation. It is built on the enduring attributes of self-reliance, respect, tolerance, equity and integrity. All citizens should be assured a modern, sound and relevant education tailored to meet the human resources needs of a modern, progressive and technically advancing nation. There should be respect for the principles of democracy, rule of law and human rights, ensuring gender equality, the rights of indigenous populations and of all other disadvantaged people, including persons with disabilities and persons with autism, thereby valuing and nurturing the diversity and creativity of all people.</w:t>
      </w:r>
    </w:p>
    <w:p w:rsidR="00F42085" w:rsidRDefault="00F42085" w:rsidP="00F42085">
      <w:pPr>
        <w:pStyle w:val="SingleTxt"/>
      </w:pPr>
      <w:r>
        <w:t>33.</w:t>
      </w:r>
      <w:r>
        <w:tab/>
        <w:t xml:space="preserve">Primary education was made compulsory for children 6 to 10 years of age by the Compulsory Primary Education Act of 1990, which stipulates that unless there is a valid ground, the guardian of each child living in an area where primary education has been made compulsory shall have his or her child admitted to the nearest primary school in that area. </w:t>
      </w:r>
    </w:p>
    <w:p w:rsidR="00F42085" w:rsidRDefault="00F42085" w:rsidP="00F42085">
      <w:pPr>
        <w:pStyle w:val="SingleTxt"/>
      </w:pPr>
      <w:r>
        <w:t>34.</w:t>
      </w:r>
      <w:r>
        <w:tab/>
        <w:t>The introduction of free education for girls up to grade 10 and the provision of financial assistance for girls in rural areas have accelerated enrolment and improved the completion rate of girls, at the primary and secondary levels of education. Nearly 38 per cent of primary school teachers are women.</w:t>
      </w:r>
    </w:p>
    <w:p w:rsidR="00F42085" w:rsidRDefault="00F42085" w:rsidP="00F42085">
      <w:pPr>
        <w:pStyle w:val="SingleTxt"/>
      </w:pPr>
      <w:r>
        <w:t>35.</w:t>
      </w:r>
      <w:r>
        <w:tab/>
        <w:t xml:space="preserve">Several gender equality-related projects within UNESCO programmes have been implemented in Bangladesh in the past five years. The project entitled </w:t>
      </w:r>
      <w:r w:rsidR="003F266C">
        <w:t>“</w:t>
      </w:r>
      <w:r>
        <w:t>Addressing violence against women: gender responsive programmes in the education system of Bangladesh</w:t>
      </w:r>
      <w:r w:rsidR="003F266C">
        <w:t>”</w:t>
      </w:r>
      <w:r>
        <w:t xml:space="preserve"> works with the Government towards achieving gender parity in secondary and higher education and reducing the dropout rate. Awareness-raising advocacy seminars and workshops and role-playing activities were undertaken for changing the behavioural practices that contribute to violence against women and gender biases.</w:t>
      </w:r>
    </w:p>
    <w:p w:rsidR="00F42085" w:rsidRDefault="00F42085" w:rsidP="00F42085">
      <w:pPr>
        <w:pStyle w:val="SingleTxt"/>
      </w:pPr>
      <w:r>
        <w:t>36.</w:t>
      </w:r>
      <w:r>
        <w:tab/>
        <w:t xml:space="preserve">The project </w:t>
      </w:r>
      <w:r w:rsidR="003F266C">
        <w:t>“</w:t>
      </w:r>
      <w:r>
        <w:t>Building the capacity of community radio stations to undertake participatory programme development and communication using the community learning programme</w:t>
      </w:r>
      <w:r w:rsidR="003F266C">
        <w:t>”</w:t>
      </w:r>
      <w:r>
        <w:t xml:space="preserve"> aims at facilitating pluralistic media institutions by the adoption of gender-sensitive policies. It also advocates for strengthening community media policy and practice, while citizens, in particular young people, are empowered through the enhancement of competencies in media and information literacy. Furthermore, it aims at increasing the number of community radio stations that adapt programming guidelines to strengthen the represent</w:t>
      </w:r>
      <w:r w:rsidR="00F77DC9">
        <w:t>ation of women and young people</w:t>
      </w:r>
      <w:r>
        <w:t>.</w:t>
      </w:r>
    </w:p>
    <w:p w:rsidR="00F42085" w:rsidRDefault="00F42085" w:rsidP="00F42085">
      <w:pPr>
        <w:pStyle w:val="SingleTxt"/>
      </w:pPr>
      <w:r>
        <w:t>37.</w:t>
      </w:r>
      <w:r>
        <w:tab/>
        <w:t xml:space="preserve">The project </w:t>
      </w:r>
      <w:r w:rsidR="003F266C">
        <w:t>“</w:t>
      </w:r>
      <w:r>
        <w:t>Elimination of the gender gap through Moromigan, a popular folk item of Bangladesh</w:t>
      </w:r>
      <w:r w:rsidR="003F266C">
        <w:t>”</w:t>
      </w:r>
      <w:r>
        <w:t xml:space="preserve"> aims at addressing gender-related issues using the power of music, with the ultimate goal of reducing the incidence of early marriage, preventing the dowry system in rural communities, increasing awareness on reproductive health and hygiene management among adolescents and rural women, encouraging the education of girls, tackling the dropout rate among girls at the secondary school level and promoting the role of women in decision-making processes within the family.</w:t>
      </w:r>
    </w:p>
    <w:p w:rsidR="00FE176A" w:rsidRPr="00FE176A" w:rsidRDefault="00FE176A" w:rsidP="00FE176A">
      <w:pPr>
        <w:pStyle w:val="SingleTxt"/>
        <w:spacing w:after="0" w:line="120" w:lineRule="exact"/>
        <w:rPr>
          <w:sz w:val="10"/>
        </w:rPr>
      </w:pPr>
    </w:p>
    <w:p w:rsidR="00FE176A" w:rsidRPr="00FE176A" w:rsidRDefault="00FE176A" w:rsidP="00FE176A">
      <w:pPr>
        <w:pStyle w:val="SingleTxt"/>
        <w:spacing w:after="0" w:line="120" w:lineRule="exact"/>
        <w:rPr>
          <w:sz w:val="10"/>
        </w:rPr>
      </w:pPr>
    </w:p>
    <w:p w:rsidR="00F42085" w:rsidRDefault="00FE176A" w:rsidP="00FE176A">
      <w:pPr>
        <w:pStyle w:val="H1"/>
        <w:ind w:right="1260"/>
      </w:pPr>
      <w:r>
        <w:tab/>
      </w:r>
      <w:r>
        <w:tab/>
        <w:t xml:space="preserve">Belarus </w:t>
      </w:r>
    </w:p>
    <w:p w:rsidR="00FE176A" w:rsidRPr="00FE176A" w:rsidRDefault="00FE176A" w:rsidP="00FE176A">
      <w:pPr>
        <w:pStyle w:val="SingleTxt"/>
        <w:spacing w:after="0" w:line="120" w:lineRule="exact"/>
        <w:rPr>
          <w:sz w:val="10"/>
        </w:rPr>
      </w:pPr>
    </w:p>
    <w:p w:rsidR="00FE176A" w:rsidRPr="00FE176A" w:rsidRDefault="00FE176A" w:rsidP="00FE176A">
      <w:pPr>
        <w:pStyle w:val="SingleTxt"/>
        <w:spacing w:after="0" w:line="120" w:lineRule="exact"/>
        <w:rPr>
          <w:sz w:val="10"/>
        </w:rPr>
      </w:pPr>
    </w:p>
    <w:p w:rsidR="00F42085" w:rsidRDefault="00F42085" w:rsidP="00F42085">
      <w:pPr>
        <w:pStyle w:val="SingleTxt"/>
      </w:pPr>
      <w:r>
        <w:t>38.</w:t>
      </w:r>
      <w:r>
        <w:tab/>
        <w:t>Belarus has been a party to the UNESCO Convention against Discrimination in Education (1960) since 12 February 1962. The country did not report to the seventh consultation of member States on the implementation of the Convention and the recommendation against discrimination in education.</w:t>
      </w:r>
    </w:p>
    <w:p w:rsidR="00F42085" w:rsidRDefault="00F42085" w:rsidP="00F42085">
      <w:pPr>
        <w:pStyle w:val="SingleTxt"/>
      </w:pPr>
      <w:r>
        <w:t>39.</w:t>
      </w:r>
      <w:r>
        <w:tab/>
        <w:t>As a result of reforms in the country</w:t>
      </w:r>
      <w:r w:rsidR="003F266C">
        <w:t>’</w:t>
      </w:r>
      <w:r>
        <w:t>s socioeconomic and political life, education is a priority in Belarus. The principal aims of the education system are to reproduce and constantly enrich the nation</w:t>
      </w:r>
      <w:r w:rsidR="003F266C">
        <w:t>’</w:t>
      </w:r>
      <w:r>
        <w:t>s intellectual, creative and cultural potential, instil humanist ideals in children and young people and supply the production sector with highly qualified and competitive specialists and workers. The national education system was developed on the basis of the following main principles: priority status of universal human values; national culture as the basis of education; scientific approach; orientation towards international standards in education; humanism; ecological orientation; elimination of contradictions between teaching and physical and moral education; democracy; secular character of education; and compulsory basic education.</w:t>
      </w:r>
    </w:p>
    <w:p w:rsidR="00F42085" w:rsidRPr="003F266C" w:rsidRDefault="00F42085" w:rsidP="00F42085">
      <w:pPr>
        <w:pStyle w:val="SingleTxt"/>
        <w:rPr>
          <w:w w:val="101"/>
        </w:rPr>
      </w:pPr>
      <w:r w:rsidRPr="003F266C">
        <w:rPr>
          <w:w w:val="101"/>
        </w:rPr>
        <w:t>40.</w:t>
      </w:r>
      <w:r w:rsidRPr="003F266C">
        <w:rPr>
          <w:w w:val="101"/>
        </w:rPr>
        <w:tab/>
        <w:t xml:space="preserve">Articles 49 and 50 of the Constitution stipulate that everyone shall have the right to education. Access to free, general, secondary and vocational-technical education shall be guaranteed. The State shall, in accordance with the law, guarantee the freedom of choice of </w:t>
      </w:r>
      <w:r w:rsidRPr="003F266C">
        <w:t>the</w:t>
      </w:r>
      <w:r w:rsidRPr="003F266C">
        <w:rPr>
          <w:w w:val="101"/>
        </w:rPr>
        <w:t xml:space="preserve"> language of education and provide education free of charge. </w:t>
      </w:r>
    </w:p>
    <w:p w:rsidR="00F42085" w:rsidRDefault="00F42085" w:rsidP="00F42085">
      <w:pPr>
        <w:pStyle w:val="SingleTxt"/>
      </w:pPr>
      <w:r>
        <w:t>41.</w:t>
      </w:r>
      <w:r>
        <w:tab/>
        <w:t>The main legislative documents that regulate activities in the field of education in Belarus are the Law on Education, the Law on Languages, the Rights of the Child Act, the Rights of Minorities Act and the Act on General Principles of State Policy on Youth, among other instruments. On the basis of those laws, the general education system includes elementary, basic and secondary cycles of study, which entail 11 or 12 years of study, for pupils from 6 to 17 or 18 years of age. The State defines a set of minimum standards for the content of the general education cycles, including a list of compulsory subjects. School curricula, syllabuses and textbooks take into account the differences in the interests and capabilities of students.</w:t>
      </w:r>
    </w:p>
    <w:p w:rsidR="00F42085" w:rsidRDefault="00F42085" w:rsidP="00F42085">
      <w:pPr>
        <w:pStyle w:val="SingleTxt"/>
      </w:pPr>
      <w:r>
        <w:t>42.</w:t>
      </w:r>
      <w:r>
        <w:tab/>
        <w:t xml:space="preserve">Belarus has implemented the gender equality-related project entitled </w:t>
      </w:r>
      <w:r w:rsidR="003F266C">
        <w:t>“</w:t>
      </w:r>
      <w:r>
        <w:t>Strengthening national capacity in the promotion of women</w:t>
      </w:r>
      <w:r w:rsidR="003F266C">
        <w:t>’</w:t>
      </w:r>
      <w:r>
        <w:t>s entrepreneurship in rural areas based on the foreign experience study</w:t>
      </w:r>
      <w:r w:rsidR="003F266C">
        <w:t>”</w:t>
      </w:r>
      <w:r>
        <w:t>. The purpose of the thematic seminar on strengthening national capacity in the promotion of women</w:t>
      </w:r>
      <w:r w:rsidR="003F266C">
        <w:t>’</w:t>
      </w:r>
      <w:r>
        <w:t>s entrepreneurship in rural areas and agriculture is to deepen the knowledge of experts on gender issues and enable them to make appropriate adjustments in the socioeconomic development plans of rural areas. The result will be the inclusion of gender aspects in projects and programmes for sustainable rural development, with a view to meeting the needs and priorities of both men and women and improving the living standards of the rural population, c</w:t>
      </w:r>
      <w:r w:rsidR="00C76934">
        <w:t>reating jobs and promoting self</w:t>
      </w:r>
      <w:r w:rsidR="00C76934">
        <w:noBreakHyphen/>
      </w:r>
      <w:r>
        <w:t>employment opportunities.</w:t>
      </w:r>
    </w:p>
    <w:p w:rsidR="00FE176A" w:rsidRPr="00FE176A" w:rsidRDefault="00FE176A" w:rsidP="00FE176A">
      <w:pPr>
        <w:pStyle w:val="SingleTxt"/>
        <w:spacing w:after="0" w:line="120" w:lineRule="exact"/>
        <w:rPr>
          <w:sz w:val="10"/>
        </w:rPr>
      </w:pPr>
    </w:p>
    <w:p w:rsidR="00FE176A" w:rsidRPr="00FE176A" w:rsidRDefault="00FE176A" w:rsidP="00FE176A">
      <w:pPr>
        <w:pStyle w:val="SingleTxt"/>
        <w:spacing w:after="0" w:line="120" w:lineRule="exact"/>
        <w:rPr>
          <w:sz w:val="10"/>
        </w:rPr>
      </w:pPr>
    </w:p>
    <w:p w:rsidR="00F42085" w:rsidRDefault="00FE176A" w:rsidP="00FE176A">
      <w:pPr>
        <w:pStyle w:val="H1"/>
        <w:ind w:right="1260"/>
      </w:pPr>
      <w:r>
        <w:tab/>
      </w:r>
      <w:r>
        <w:tab/>
        <w:t xml:space="preserve">Bhutan </w:t>
      </w:r>
    </w:p>
    <w:p w:rsidR="00FE176A" w:rsidRPr="00FE176A" w:rsidRDefault="00FE176A" w:rsidP="00FE176A">
      <w:pPr>
        <w:pStyle w:val="SingleTxt"/>
        <w:spacing w:after="0" w:line="120" w:lineRule="exact"/>
        <w:rPr>
          <w:sz w:val="10"/>
        </w:rPr>
      </w:pPr>
    </w:p>
    <w:p w:rsidR="00FE176A" w:rsidRPr="00FE176A" w:rsidRDefault="00FE176A" w:rsidP="00FE176A">
      <w:pPr>
        <w:pStyle w:val="SingleTxt"/>
        <w:spacing w:after="0" w:line="120" w:lineRule="exact"/>
        <w:rPr>
          <w:sz w:val="10"/>
        </w:rPr>
      </w:pPr>
    </w:p>
    <w:p w:rsidR="00F42085" w:rsidRDefault="00F42085" w:rsidP="00F42085">
      <w:pPr>
        <w:pStyle w:val="SingleTxt"/>
      </w:pPr>
      <w:r>
        <w:t>43.</w:t>
      </w:r>
      <w:r>
        <w:tab/>
        <w:t>Bhutan is not a party to the UNESCO Convention against Discrimination in Education (1960), nor did the country report to the seventh consultation of member States on the implementation of the Convention and the recommendation against discrimination in education.</w:t>
      </w:r>
    </w:p>
    <w:p w:rsidR="00F42085" w:rsidRDefault="00F42085" w:rsidP="00F42085">
      <w:pPr>
        <w:pStyle w:val="SingleTxt"/>
      </w:pPr>
      <w:r>
        <w:t>44.</w:t>
      </w:r>
      <w:r>
        <w:tab/>
        <w:t>The overall strategy concerning education envisioned by Bhutan is to provide high-quality education, the achievement of which requires meeting the following objectives: ensure the realization of the innate potential of each and every child; instil an awareness of the nation</w:t>
      </w:r>
      <w:r w:rsidR="003F266C">
        <w:t>’</w:t>
      </w:r>
      <w:r>
        <w:t>s unique cultural heritage and values; prepare young people for the world of work; and create an awareness of the potential and importance of agriculture as an occupation.</w:t>
      </w:r>
    </w:p>
    <w:p w:rsidR="00F42085" w:rsidRDefault="00F42085" w:rsidP="00F42085">
      <w:pPr>
        <w:pStyle w:val="SingleTxt"/>
      </w:pPr>
      <w:r>
        <w:t>45.</w:t>
      </w:r>
      <w:r>
        <w:tab/>
        <w:t>Article 9 of the Constitution of 2008 stipulates that the State shall endeavour to provide education for the purposes of improving and increasing the knowledge, values and skills of the entire population, with education being directed towards the full development of the human personality.</w:t>
      </w:r>
    </w:p>
    <w:p w:rsidR="00F42085" w:rsidRDefault="00F42085" w:rsidP="00F42085">
      <w:pPr>
        <w:pStyle w:val="SingleTxt"/>
      </w:pPr>
      <w:r>
        <w:t>46.</w:t>
      </w:r>
      <w:r>
        <w:tab/>
        <w:t xml:space="preserve">Article 16 of the Constitution specifies that the State shall provide free education to all school-age children to tenth standard, and ensure that technical and professional education is made generally available and that higher education is equally accessible to all on the basis of merit. The Government provides textbooks, sports equipment, meals and boarding free of charge to rural schoolchildren, however, parents are required to contribute annually to the school development fund. </w:t>
      </w:r>
    </w:p>
    <w:p w:rsidR="00F42085" w:rsidRDefault="00F42085" w:rsidP="00F42085">
      <w:pPr>
        <w:pStyle w:val="SingleTxt"/>
      </w:pPr>
      <w:r>
        <w:t>47.</w:t>
      </w:r>
      <w:r>
        <w:tab/>
        <w:t>Education is one of the fundamental means of achieving gross national happiness, which is the framework for the overall development of Bhutan. The country has no education act, but the Government has committed to pursuing universal basic education.</w:t>
      </w:r>
    </w:p>
    <w:p w:rsidR="00F42085" w:rsidRDefault="00F42085" w:rsidP="00F42085">
      <w:pPr>
        <w:pStyle w:val="SingleTxt"/>
      </w:pPr>
      <w:r>
        <w:t>48.</w:t>
      </w:r>
      <w:r>
        <w:tab/>
        <w:t xml:space="preserve">Several gender equality-related projects within UNESCO programmes have been implemented in Bhutan in the past five years. The project </w:t>
      </w:r>
      <w:r w:rsidR="003F266C">
        <w:t>“</w:t>
      </w:r>
      <w:r>
        <w:t>Inclusive and gender-responsive quality literacy programmes in South Asia</w:t>
      </w:r>
      <w:r w:rsidR="003F266C">
        <w:t>”</w:t>
      </w:r>
      <w:r>
        <w:t xml:space="preserve"> aims at scaling up effective youth and adult literacy programmes, with a focus on women, which reinforces the partnership of stakeholders at all levels to support the provision of literacy programmes to children who are out of school. National capacities will be strengthened to scale up inclusive and gender-responsive high-quality literacy programmes.</w:t>
      </w:r>
    </w:p>
    <w:p w:rsidR="00F42085" w:rsidRDefault="00F42085" w:rsidP="00F42085">
      <w:pPr>
        <w:pStyle w:val="SingleTxt"/>
      </w:pPr>
      <w:r>
        <w:t>49.</w:t>
      </w:r>
      <w:r>
        <w:tab/>
        <w:t xml:space="preserve">The project </w:t>
      </w:r>
      <w:r w:rsidR="003F266C">
        <w:t>“</w:t>
      </w:r>
      <w:r>
        <w:t>Support to the development of a community radio sector in Bhutan</w:t>
      </w:r>
      <w:r w:rsidR="003F266C">
        <w:t>”</w:t>
      </w:r>
      <w:r>
        <w:t xml:space="preserve"> facilitates pluralistic media institutions, including through the adoption of gender-sensitive policies and support for strengthened community media policies and practices to empower citizens, in particular young people, through the enhancement of competencies in media and information literacy.</w:t>
      </w:r>
    </w:p>
    <w:p w:rsidR="00FE176A" w:rsidRPr="00FE176A" w:rsidRDefault="00FE176A" w:rsidP="00FE176A">
      <w:pPr>
        <w:pStyle w:val="SingleTxt"/>
        <w:spacing w:after="0" w:line="120" w:lineRule="exact"/>
        <w:rPr>
          <w:sz w:val="10"/>
        </w:rPr>
      </w:pPr>
    </w:p>
    <w:p w:rsidR="00FE176A" w:rsidRPr="00FE176A" w:rsidRDefault="00FE176A" w:rsidP="00FE176A">
      <w:pPr>
        <w:pStyle w:val="SingleTxt"/>
        <w:spacing w:after="0" w:line="120" w:lineRule="exact"/>
        <w:rPr>
          <w:sz w:val="10"/>
        </w:rPr>
      </w:pPr>
    </w:p>
    <w:p w:rsidR="00F42085" w:rsidRDefault="00FE176A" w:rsidP="00FE176A">
      <w:pPr>
        <w:pStyle w:val="H1"/>
        <w:ind w:right="1260"/>
      </w:pPr>
      <w:r>
        <w:tab/>
      </w:r>
      <w:r>
        <w:tab/>
        <w:t xml:space="preserve">Burundi </w:t>
      </w:r>
    </w:p>
    <w:p w:rsidR="00FE176A" w:rsidRPr="00FE176A" w:rsidRDefault="00FE176A" w:rsidP="00FE176A">
      <w:pPr>
        <w:pStyle w:val="SingleTxt"/>
        <w:spacing w:after="0" w:line="120" w:lineRule="exact"/>
        <w:rPr>
          <w:sz w:val="10"/>
        </w:rPr>
      </w:pPr>
    </w:p>
    <w:p w:rsidR="00FE176A" w:rsidRPr="00FE176A" w:rsidRDefault="00FE176A" w:rsidP="00FE176A">
      <w:pPr>
        <w:pStyle w:val="SingleTxt"/>
        <w:spacing w:after="0" w:line="120" w:lineRule="exact"/>
        <w:rPr>
          <w:sz w:val="10"/>
        </w:rPr>
      </w:pPr>
    </w:p>
    <w:p w:rsidR="00F42085" w:rsidRDefault="00F42085" w:rsidP="00F42085">
      <w:pPr>
        <w:pStyle w:val="SingleTxt"/>
      </w:pPr>
      <w:r>
        <w:t>50.</w:t>
      </w:r>
      <w:r>
        <w:tab/>
        <w:t>Burundi is not a party to the UNESCO Convention against Discrimination in Education (1960), however, the country did report to the seventh consultation of member States on the implementation of the Convention and the recommendation against discrimination in education, on 10 November 2006.</w:t>
      </w:r>
    </w:p>
    <w:p w:rsidR="00F42085" w:rsidRDefault="00F42085" w:rsidP="00F42085">
      <w:pPr>
        <w:pStyle w:val="SingleTxt"/>
      </w:pPr>
      <w:r>
        <w:t>51.</w:t>
      </w:r>
      <w:r>
        <w:tab/>
        <w:t>In its report, Burundi noted that special emphasis is placed on gender equality and equity, and measures have been taken to ensure gender parity in education. Burundi has clearly indicated specific measures taken concerning the application of the Convention and the recommendation, focusing on the UNESCO priority of education for all. National accomplishments with respect to ensuring universal access, such as making primary schooling available free of charge, compulsory and available without discrimination or exclusion, are reflected in the report.</w:t>
      </w:r>
    </w:p>
    <w:p w:rsidR="00F42085" w:rsidRDefault="00F42085" w:rsidP="00F42085">
      <w:pPr>
        <w:pStyle w:val="SingleTxt"/>
      </w:pPr>
      <w:r>
        <w:t>52.</w:t>
      </w:r>
      <w:r>
        <w:tab/>
        <w:t xml:space="preserve">Article 34 of the Constitution of Burundi guarantees the right and the obligation of parents to educate their children and the obligation of the State to support them in that task. All citizens have the right to equal access to education and culture. The State has the duty to organize public education, however, the right to establish private educational institutions is also guaranteed under the conditions as established by law. </w:t>
      </w:r>
    </w:p>
    <w:p w:rsidR="00F42085" w:rsidRDefault="00F42085" w:rsidP="00F42085">
      <w:pPr>
        <w:pStyle w:val="SingleTxt"/>
      </w:pPr>
      <w:r>
        <w:t>53.</w:t>
      </w:r>
      <w:r>
        <w:tab/>
        <w:t>Primary schooling in Burundi begins at 7 years of age. Secondary schooling consists of two cycles. The first cycle, of 4 years, ensures general secondary education; the second cycle includes such areas of study as science, literature and economics, as well as technical and professional education. Universities and institutes offer post-secondary education cycles of short (2 years) and long (4 years) durations.</w:t>
      </w:r>
    </w:p>
    <w:p w:rsidR="00F42085" w:rsidRDefault="00F42085" w:rsidP="00F42085">
      <w:pPr>
        <w:pStyle w:val="SingleTxt"/>
      </w:pPr>
      <w:r>
        <w:t>54.</w:t>
      </w:r>
      <w:r>
        <w:tab/>
        <w:t>Several gender equality-related projects within UNESCO programmes have been implemented in Burundi in the past five years. A project was implemented to train teachers and peer educators with a view to strengthening and promoting youth participation in sexuality education programmes and services through institutional mechanisms, with parents, teachers and adults in the community acting as supportive partners.</w:t>
      </w:r>
    </w:p>
    <w:p w:rsidR="00F42085" w:rsidRDefault="00F42085" w:rsidP="00F42085">
      <w:pPr>
        <w:pStyle w:val="SingleTxt"/>
      </w:pPr>
      <w:r>
        <w:t>55.</w:t>
      </w:r>
      <w:r>
        <w:tab/>
        <w:t>A training workshop for women leaders on awareness-raising with regard to the management o</w:t>
      </w:r>
      <w:r w:rsidR="00CF2FA4">
        <w:t>f persistent organic pollutants</w:t>
      </w:r>
      <w:r>
        <w:t xml:space="preserve"> aimed at achieving greater transparency, strengthening accountability mechanisms and significantly strengthening marginalized groups.</w:t>
      </w:r>
    </w:p>
    <w:p w:rsidR="00F42085" w:rsidRDefault="00F42085" w:rsidP="00F42085">
      <w:pPr>
        <w:pStyle w:val="SingleTxt"/>
      </w:pPr>
      <w:r>
        <w:t>56.</w:t>
      </w:r>
      <w:r>
        <w:tab/>
        <w:t>A project to bring together and strengthen national capacities to scale up inclusive and gender-responsive high-quality literacy programmes, taking into consideration the specific socioeconomic circumstances and needs of women and girls who are illiterate or who have low literacy skills, was also implemented.</w:t>
      </w:r>
    </w:p>
    <w:p w:rsidR="00FE176A" w:rsidRPr="00FE176A" w:rsidRDefault="00FE176A" w:rsidP="00FE176A">
      <w:pPr>
        <w:pStyle w:val="SingleTxt"/>
        <w:spacing w:after="0" w:line="120" w:lineRule="exact"/>
        <w:rPr>
          <w:sz w:val="10"/>
        </w:rPr>
      </w:pPr>
    </w:p>
    <w:p w:rsidR="00FE176A" w:rsidRPr="00FE176A" w:rsidRDefault="00FE176A" w:rsidP="00FE176A">
      <w:pPr>
        <w:pStyle w:val="SingleTxt"/>
        <w:spacing w:after="0" w:line="120" w:lineRule="exact"/>
        <w:rPr>
          <w:sz w:val="10"/>
        </w:rPr>
      </w:pPr>
    </w:p>
    <w:p w:rsidR="00F42085" w:rsidRDefault="00FE176A" w:rsidP="00FE176A">
      <w:pPr>
        <w:pStyle w:val="H1"/>
        <w:ind w:right="1260"/>
      </w:pPr>
      <w:r>
        <w:tab/>
      </w:r>
      <w:r>
        <w:tab/>
        <w:t xml:space="preserve">Canada </w:t>
      </w:r>
    </w:p>
    <w:p w:rsidR="00FE176A" w:rsidRPr="00FE176A" w:rsidRDefault="00FE176A" w:rsidP="00FE176A">
      <w:pPr>
        <w:pStyle w:val="SingleTxt"/>
        <w:spacing w:after="0" w:line="120" w:lineRule="exact"/>
        <w:rPr>
          <w:sz w:val="10"/>
        </w:rPr>
      </w:pPr>
    </w:p>
    <w:p w:rsidR="00FE176A" w:rsidRPr="00FE176A" w:rsidRDefault="00FE176A" w:rsidP="00FE176A">
      <w:pPr>
        <w:pStyle w:val="SingleTxt"/>
        <w:spacing w:after="0" w:line="120" w:lineRule="exact"/>
        <w:rPr>
          <w:sz w:val="10"/>
        </w:rPr>
      </w:pPr>
    </w:p>
    <w:p w:rsidR="00F42085" w:rsidRDefault="00F42085" w:rsidP="00F42085">
      <w:pPr>
        <w:pStyle w:val="SingleTxt"/>
      </w:pPr>
      <w:r>
        <w:t>57.</w:t>
      </w:r>
      <w:r>
        <w:tab/>
        <w:t>Canada is not a party to the UNESCO Convention against Discrimination in Education (1960), nor did the country report to the seventh consultation of member States on the implementation of the Convention and the recommendation against discrimination in education.</w:t>
      </w:r>
    </w:p>
    <w:p w:rsidR="00F42085" w:rsidRDefault="00F42085" w:rsidP="00F42085">
      <w:pPr>
        <w:pStyle w:val="SingleTxt"/>
      </w:pPr>
      <w:r>
        <w:t>58.</w:t>
      </w:r>
      <w:r>
        <w:tab/>
        <w:t>In Canada, there is no federal department of education and no integrated national system of education. Within the federal system of shared powers, the Constitution Act of 1867 provides that, in and for each province, the legislature may exclusively make laws relating to education.</w:t>
      </w:r>
    </w:p>
    <w:p w:rsidR="00F42085" w:rsidRDefault="00F42085" w:rsidP="00F42085">
      <w:pPr>
        <w:pStyle w:val="SingleTxt"/>
      </w:pPr>
      <w:r>
        <w:t>59.</w:t>
      </w:r>
      <w:r>
        <w:tab/>
        <w:t>Public education is provided free of charge to all Canadians who meet various age and residency requirements. Each province and territory has one or two departments or ministries responsible for education, headed by a minister who is almost always an elected member of the legislature and appointed to the position by the government leader of the jurisdiction.</w:t>
      </w:r>
    </w:p>
    <w:p w:rsidR="00F42085" w:rsidRDefault="00F42085" w:rsidP="00F42085">
      <w:pPr>
        <w:pStyle w:val="SingleTxt"/>
      </w:pPr>
      <w:r>
        <w:t>60.</w:t>
      </w:r>
      <w:r>
        <w:tab/>
        <w:t>The education systems in Canada work within its pluralistic society to eliminate discrimination and provide equitable and fair access to quality education for all.</w:t>
      </w:r>
    </w:p>
    <w:p w:rsidR="00F42085" w:rsidRDefault="00F42085" w:rsidP="00F42085">
      <w:pPr>
        <w:pStyle w:val="SingleTxt"/>
      </w:pPr>
      <w:r>
        <w:t>61.</w:t>
      </w:r>
      <w:r>
        <w:tab/>
        <w:t>Governments in Canada have established a solid legal framework that integrates a collection of laws and policies that prohibit discrimination on the grounds outlined in the Convention and the recommendation, namely, race, colour, sex, language, religion, political opinion, national origin, economic condition or birth. In Canada, education is a human right that is guaranteed in federal, provincial and territorial legislation.</w:t>
      </w:r>
    </w:p>
    <w:p w:rsidR="00F42085" w:rsidRDefault="00F42085" w:rsidP="00F42085">
      <w:pPr>
        <w:pStyle w:val="SingleTxt"/>
      </w:pPr>
      <w:r>
        <w:t>62.</w:t>
      </w:r>
      <w:r>
        <w:tab/>
        <w:t>Exclusive legislative responsibility for education is granted to the provinces under the Constitution Act of 1867. Similar responsibilities are delegated to the territories by the Government. The education or school act in each province or territory specifies who is entitled to attend school. Although each act is different, the overall principles are consistently applied throughout the country. All children have the right to attend a public school if they meet the age and residency requirements, and no tuition is charged to the student or the parent.</w:t>
      </w:r>
    </w:p>
    <w:p w:rsidR="00F42085" w:rsidRDefault="00F42085" w:rsidP="00F42085">
      <w:pPr>
        <w:pStyle w:val="SingleTxt"/>
      </w:pPr>
      <w:r>
        <w:t>63.</w:t>
      </w:r>
      <w:r>
        <w:tab/>
        <w:t>A continuing challenge is that aboriginal students are completing secondary school and graduating from post-secondary education at rates much lower than those of the non-aboriginal population. The many gains across provinces and territories in recent years notwithstanding, student dropout rates among aboriginal young people remain high, and the transition rate from secondary school to post-secondary education remains low.</w:t>
      </w:r>
    </w:p>
    <w:p w:rsidR="00FE176A" w:rsidRPr="00FE176A" w:rsidRDefault="00FE176A" w:rsidP="00FE176A">
      <w:pPr>
        <w:pStyle w:val="SingleTxt"/>
        <w:spacing w:after="0" w:line="120" w:lineRule="exact"/>
        <w:rPr>
          <w:sz w:val="10"/>
        </w:rPr>
      </w:pPr>
    </w:p>
    <w:p w:rsidR="00FE176A" w:rsidRPr="00FE176A" w:rsidRDefault="00FE176A" w:rsidP="00FE176A">
      <w:pPr>
        <w:pStyle w:val="SingleTxt"/>
        <w:spacing w:after="0" w:line="120" w:lineRule="exact"/>
        <w:rPr>
          <w:sz w:val="10"/>
        </w:rPr>
      </w:pPr>
    </w:p>
    <w:p w:rsidR="00F42085" w:rsidRDefault="00FE176A" w:rsidP="00FE176A">
      <w:pPr>
        <w:pStyle w:val="H1"/>
        <w:ind w:right="1260"/>
      </w:pPr>
      <w:r>
        <w:tab/>
      </w:r>
      <w:r>
        <w:tab/>
        <w:t>Estonia</w:t>
      </w:r>
    </w:p>
    <w:p w:rsidR="00FE176A" w:rsidRPr="00FE176A" w:rsidRDefault="00FE176A" w:rsidP="00FE176A">
      <w:pPr>
        <w:pStyle w:val="SingleTxt"/>
        <w:spacing w:after="0" w:line="120" w:lineRule="exact"/>
        <w:rPr>
          <w:sz w:val="10"/>
        </w:rPr>
      </w:pPr>
    </w:p>
    <w:p w:rsidR="00FE176A" w:rsidRPr="00FE176A" w:rsidRDefault="00FE176A" w:rsidP="00FE176A">
      <w:pPr>
        <w:pStyle w:val="SingleTxt"/>
        <w:spacing w:after="0" w:line="120" w:lineRule="exact"/>
        <w:rPr>
          <w:sz w:val="10"/>
        </w:rPr>
      </w:pPr>
    </w:p>
    <w:p w:rsidR="00F42085" w:rsidRDefault="00F42085" w:rsidP="00F42085">
      <w:pPr>
        <w:pStyle w:val="SingleTxt"/>
      </w:pPr>
      <w:r>
        <w:t>64.</w:t>
      </w:r>
      <w:r>
        <w:tab/>
        <w:t>Estonia is not a party to the UNESCO Convention against Discrimination in Education (1960), nor did the country report to the seventh consultation of member States on the implementation of the Convention and the recommendation against discrimination in education.</w:t>
      </w:r>
    </w:p>
    <w:p w:rsidR="00F42085" w:rsidRDefault="00F42085" w:rsidP="00F42085">
      <w:pPr>
        <w:pStyle w:val="SingleTxt"/>
      </w:pPr>
      <w:r>
        <w:t>65.</w:t>
      </w:r>
      <w:r>
        <w:tab/>
        <w:t>Article 12 of the Constitution of Estonia states that all persons shall be equal before the law. No one may be discriminated against on the basis of nationality, race, colour, sex, language, origin, creed, political or other persuasion, financial or social status or other reasons.</w:t>
      </w:r>
    </w:p>
    <w:p w:rsidR="00F42085" w:rsidRDefault="00F42085" w:rsidP="00F42085">
      <w:pPr>
        <w:pStyle w:val="SingleTxt"/>
      </w:pPr>
      <w:r>
        <w:t>66.</w:t>
      </w:r>
      <w:r>
        <w:tab/>
        <w:t>Article 37 of the Constitution guarantees that everyone shall have the right to education. Education shall be compulsory for school-age children to the extent specified by law and free of school fees in State and local government-run general education schools. In order to make education available, State and local governments shall maintain the necessary number of educational institutions. As determined by law, other educational institutions may be established, including private schools. Parents shall have the final decision in choosing education for their children. Everyone shall have the right to instruction in Estonian. Educational institutions established for minority groups shall choose their own language of instruction. The provision of education shall be supervised by the State.</w:t>
      </w:r>
    </w:p>
    <w:p w:rsidR="00F42085" w:rsidRDefault="00F42085" w:rsidP="00F42085">
      <w:pPr>
        <w:pStyle w:val="SingleTxt"/>
      </w:pPr>
      <w:r>
        <w:t>67.</w:t>
      </w:r>
      <w:r>
        <w:tab/>
        <w:t>Under the Basic and Upper Secondary Schools Act, general education is defined as a system of knowledge, skills, proficiency, values and rules of behaviour that enable a person to develop constantly in order to live in dignity, have self-esteem, honour his or her family, other human beings and nature, select and acquire a suitable profession, act creatively and be a responsible citizen. Education is based on the principles of humanism and democracy and the respect of human beings and laws. Education is focused on permanent change, lifelong education, sustainable development and competitiveness in the global market. Under the Education Act, all children are obliged to attend school from 7 years of age until the completion of compulsory basic education, a nine-year programme.</w:t>
      </w:r>
    </w:p>
    <w:p w:rsidR="00FE176A" w:rsidRPr="00FE176A" w:rsidRDefault="00FE176A" w:rsidP="00FE176A">
      <w:pPr>
        <w:pStyle w:val="SingleTxt"/>
        <w:spacing w:after="0" w:line="120" w:lineRule="exact"/>
        <w:rPr>
          <w:sz w:val="10"/>
        </w:rPr>
      </w:pPr>
    </w:p>
    <w:p w:rsidR="00FE176A" w:rsidRPr="00FE176A" w:rsidRDefault="00FE176A" w:rsidP="00FE176A">
      <w:pPr>
        <w:pStyle w:val="SingleTxt"/>
        <w:spacing w:after="0" w:line="120" w:lineRule="exact"/>
        <w:rPr>
          <w:sz w:val="10"/>
        </w:rPr>
      </w:pPr>
    </w:p>
    <w:p w:rsidR="00F42085" w:rsidRDefault="00FE176A" w:rsidP="00FE176A">
      <w:pPr>
        <w:pStyle w:val="H1"/>
        <w:ind w:right="1260"/>
      </w:pPr>
      <w:r>
        <w:tab/>
      </w:r>
      <w:r>
        <w:tab/>
        <w:t xml:space="preserve">Honduras </w:t>
      </w:r>
    </w:p>
    <w:p w:rsidR="00FE176A" w:rsidRPr="00FE176A" w:rsidRDefault="00FE176A" w:rsidP="00FE176A">
      <w:pPr>
        <w:pStyle w:val="SingleTxt"/>
        <w:spacing w:after="0" w:line="120" w:lineRule="exact"/>
        <w:rPr>
          <w:sz w:val="10"/>
        </w:rPr>
      </w:pPr>
    </w:p>
    <w:p w:rsidR="00FE176A" w:rsidRPr="00FE176A" w:rsidRDefault="00FE176A" w:rsidP="00FE176A">
      <w:pPr>
        <w:pStyle w:val="SingleTxt"/>
        <w:spacing w:after="0" w:line="120" w:lineRule="exact"/>
        <w:rPr>
          <w:sz w:val="10"/>
        </w:rPr>
      </w:pPr>
    </w:p>
    <w:p w:rsidR="00F42085" w:rsidRDefault="00F42085" w:rsidP="00F42085">
      <w:pPr>
        <w:pStyle w:val="SingleTxt"/>
      </w:pPr>
      <w:r>
        <w:t>68.</w:t>
      </w:r>
      <w:r>
        <w:tab/>
        <w:t xml:space="preserve">Honduras has been a party to the UNESCO Convention against Discrimination in Education (1960) since 5 September 2013. The country did not, however, report to the seventh consultation of member States on the implementation of the Convention and the recommendation against discrimination in education. </w:t>
      </w:r>
    </w:p>
    <w:p w:rsidR="00F42085" w:rsidRDefault="00F42085" w:rsidP="00F42085">
      <w:pPr>
        <w:pStyle w:val="SingleTxt"/>
      </w:pPr>
      <w:r>
        <w:t>69.</w:t>
      </w:r>
      <w:r>
        <w:tab/>
        <w:t xml:space="preserve">Article 151 of the Constitution of Honduras states that education is an essential function of the State for the preservation, development and dissemination of culture, which must extend its benefits to society without discrimination of any kind. Public education shall be secular and based on the fundamental principles of democracy. It shall instil and promote in all students a deep feeling of Honduran patriotism and shall be directly connected with the economic and social development process of the country. </w:t>
      </w:r>
    </w:p>
    <w:p w:rsidR="00F42085" w:rsidRDefault="00F42085" w:rsidP="00F42085">
      <w:pPr>
        <w:pStyle w:val="SingleTxt"/>
      </w:pPr>
      <w:r>
        <w:t>70.</w:t>
      </w:r>
      <w:r>
        <w:tab/>
        <w:t>Under Articles 152 to 173 of the Constitution, parents have a preferential right to choose the type of education that they wish to give their children. The State has the obligation to promote the basic education of the people, creating for that purpose the necessary administrative and technical institutions, which shall be directly dependent on the Ministry of Education. The elimination of illiteracy is a primary task of the State. It is the duty of all Hondurans to cooperate in order to achieve this objective. The State recognizes and protects the freedoms of research, education and teaching. No educational establishment may provide education of a quality below the level established by the law. All teachers are provided a standard of living in accordance with the nature of their mission and an adequate pension. The State shall support and promote the education of persons with disabilities. Public education shall be free of charge, and basic education shall also be compulsory and completely at the expense of the State. The State shall set up the necessary compulsory mechanisms accordingly to make these provisions effective. The State shall preserve and promote all indigenous cultures and authentic expressions of national folklore, popular art and handicrafts.</w:t>
      </w:r>
    </w:p>
    <w:p w:rsidR="00F42085" w:rsidRDefault="00F42085" w:rsidP="00F42085">
      <w:pPr>
        <w:pStyle w:val="SingleTxt"/>
      </w:pPr>
      <w:r>
        <w:t>71.</w:t>
      </w:r>
      <w:r>
        <w:tab/>
        <w:t>Basic education in Honduras is compulsory, beginning when the pupil is 6</w:t>
      </w:r>
      <w:r w:rsidR="003F266C">
        <w:t> </w:t>
      </w:r>
      <w:r>
        <w:t xml:space="preserve">years of age, for a nine-year cycle. Secondary education is organized in cycles of 5 or 6 years, depending on the type of education, technical or human and social. Higher education is for the most part under the purview of the National Autonomous University of Honduras, but the establishment of private universities is also regulated by law. The cycles of higher education are from 4 to 6 years in duration, depending on the type of study. </w:t>
      </w:r>
    </w:p>
    <w:p w:rsidR="00F42085" w:rsidRDefault="00F42085" w:rsidP="00F42085">
      <w:pPr>
        <w:pStyle w:val="SingleTxt"/>
      </w:pPr>
      <w:r>
        <w:t>72.</w:t>
      </w:r>
      <w:r>
        <w:tab/>
        <w:t xml:space="preserve">Several gender equality-related projects within UNESCO programmes have been implemented in Honduras in recent years. The </w:t>
      </w:r>
      <w:r w:rsidR="003F266C">
        <w:t>“</w:t>
      </w:r>
      <w:r>
        <w:t>Human development and peace through development of freedom of expression and access to knowledge with a plural and inclusive approach</w:t>
      </w:r>
      <w:r w:rsidR="003F266C">
        <w:t>”</w:t>
      </w:r>
      <w:r>
        <w:t xml:space="preserve"> initiative targeted women, young people and indigenous peoples. The overall goal of the project is inclusion through the granting of rights to women in the political, social, economic, cultural, environmental and other dimensions of life.</w:t>
      </w:r>
    </w:p>
    <w:p w:rsidR="00F42085" w:rsidRDefault="00C51599" w:rsidP="00F42085">
      <w:pPr>
        <w:pStyle w:val="SingleTxt"/>
      </w:pPr>
      <w:r>
        <w:t>73.</w:t>
      </w:r>
      <w:r>
        <w:tab/>
      </w:r>
      <w:r w:rsidR="00F42085">
        <w:t xml:space="preserve">The project </w:t>
      </w:r>
      <w:r w:rsidR="003F266C">
        <w:t>“</w:t>
      </w:r>
      <w:r w:rsidR="00F42085">
        <w:t>Strengthening teaching skills working i</w:t>
      </w:r>
      <w:r w:rsidR="00572C37">
        <w:t>n indigenous and Afro</w:t>
      </w:r>
      <w:r w:rsidR="00572C37">
        <w:noBreakHyphen/>
      </w:r>
      <w:r w:rsidR="00F42085">
        <w:t>Honduran communities on the implementation of the intercultural bilingual education model, social inclusion and gender equity in the classroom</w:t>
      </w:r>
      <w:r w:rsidR="003F266C">
        <w:t>”</w:t>
      </w:r>
      <w:r w:rsidR="00F42085">
        <w:t xml:space="preserve"> focused on developing training programmes for indigenous and Afro-Honduran teachers in inclusive education and gender equity. The training process will be developed by taking into account gender equality, given that education is an inclusive process, and training women, men, older persons, indigenous people and Afro-Honduran young people through participation and involvement, specifically in the field of intercultural bilingual education.</w:t>
      </w:r>
    </w:p>
    <w:p w:rsidR="00FE176A" w:rsidRPr="00FE176A" w:rsidRDefault="00FE176A" w:rsidP="00FE176A">
      <w:pPr>
        <w:pStyle w:val="SingleTxt"/>
        <w:spacing w:after="0" w:line="120" w:lineRule="exact"/>
        <w:rPr>
          <w:sz w:val="10"/>
        </w:rPr>
      </w:pPr>
    </w:p>
    <w:p w:rsidR="00FE176A" w:rsidRPr="00FE176A" w:rsidRDefault="00FE176A" w:rsidP="00FE176A">
      <w:pPr>
        <w:pStyle w:val="SingleTxt"/>
        <w:spacing w:after="0" w:line="120" w:lineRule="exact"/>
        <w:rPr>
          <w:sz w:val="10"/>
        </w:rPr>
      </w:pPr>
    </w:p>
    <w:p w:rsidR="00F42085" w:rsidRDefault="00FE176A" w:rsidP="00FE176A">
      <w:pPr>
        <w:pStyle w:val="H1"/>
        <w:ind w:right="1260"/>
      </w:pPr>
      <w:r>
        <w:tab/>
      </w:r>
      <w:r>
        <w:tab/>
        <w:t xml:space="preserve">Netherlands </w:t>
      </w:r>
    </w:p>
    <w:p w:rsidR="00FE176A" w:rsidRPr="00FE176A" w:rsidRDefault="00FE176A" w:rsidP="00FE176A">
      <w:pPr>
        <w:pStyle w:val="SingleTxt"/>
        <w:spacing w:after="0" w:line="120" w:lineRule="exact"/>
        <w:rPr>
          <w:sz w:val="10"/>
        </w:rPr>
      </w:pPr>
    </w:p>
    <w:p w:rsidR="00FE176A" w:rsidRPr="00FE176A" w:rsidRDefault="00FE176A" w:rsidP="00FE176A">
      <w:pPr>
        <w:pStyle w:val="SingleTxt"/>
        <w:spacing w:after="0" w:line="120" w:lineRule="exact"/>
        <w:rPr>
          <w:sz w:val="10"/>
        </w:rPr>
      </w:pPr>
    </w:p>
    <w:p w:rsidR="00F42085" w:rsidRDefault="00F42085" w:rsidP="00F42085">
      <w:pPr>
        <w:pStyle w:val="SingleTxt"/>
      </w:pPr>
      <w:r>
        <w:t>74.</w:t>
      </w:r>
      <w:r>
        <w:tab/>
        <w:t xml:space="preserve">The Netherlands has been a party to the UNESCO Convention against Discrimination in Education (1960) since 25 March 1966. The country did not, however, report to the seventh consultation of member States on the implementation of the Convention and the recommendation against discrimination in education. </w:t>
      </w:r>
    </w:p>
    <w:p w:rsidR="00F42085" w:rsidRDefault="00F42085" w:rsidP="00F42085">
      <w:pPr>
        <w:pStyle w:val="SingleTxt"/>
      </w:pPr>
      <w:r>
        <w:t>75.</w:t>
      </w:r>
      <w:r>
        <w:tab/>
        <w:t xml:space="preserve">According to article 1 of the Constitution of the Netherlands, all persons should be treated equally in equal circumstances, and distinctions on the grounds of religion, belief, political opinion, race, sex or any other grounds are prohibited. The principles of equal treatment and non-discrimination function in the relationship between the State and the individual. Given that article 1 of the Constitution is not directly applicable in lawsuits between private individuals, however, it therefore only applies in cases between the State and private individuals. There is no Constitutional Court in the Netherlands, but pursuant to article 94 of the Constitution, the judiciary interprets national law in accordance with binding international law. Human rights also take effect in interactions between individuals. The so-called </w:t>
      </w:r>
      <w:r w:rsidR="003F266C">
        <w:t>“</w:t>
      </w:r>
      <w:r>
        <w:t>horizontal effect</w:t>
      </w:r>
      <w:r w:rsidR="003F266C">
        <w:t>”</w:t>
      </w:r>
      <w:r>
        <w:t xml:space="preserve"> is explained in the Equal Treatment Act, which addresses direct and indirect unequal treatment on the basis of religion or belief, political orientation, race, gender, nationality, sexual orientation and marital status.</w:t>
      </w:r>
    </w:p>
    <w:p w:rsidR="00F42085" w:rsidRDefault="00F42085" w:rsidP="005347A8">
      <w:pPr>
        <w:pStyle w:val="SingleTxt"/>
        <w:spacing w:line="240" w:lineRule="auto"/>
      </w:pPr>
      <w:r>
        <w:t>76.</w:t>
      </w:r>
      <w:r>
        <w:tab/>
        <w:t xml:space="preserve">A key feature of the education system in the Netherlands, guaranteed under article 23 of the Constitution, is freedom of education, which is intended as the freedom to found schools (freedom of establishment), to organize the teaching in schools (freedom of organization of teaching) and to determine the principles on which they are based (freedom of conviction). People have the right to found schools and to provide teaching on the basis of religious, ideological or educational beliefs. As a result, there are both public and private schools. Public schools are open to all children, regardless of religion or outlook, and provide education on behalf of the State. Public schools are subject to public law and are governed by a municipal council or other public legal entity. </w:t>
      </w:r>
    </w:p>
    <w:p w:rsidR="00F42085" w:rsidRDefault="00F42085" w:rsidP="005347A8">
      <w:pPr>
        <w:pStyle w:val="SingleTxt"/>
        <w:spacing w:line="240" w:lineRule="auto"/>
      </w:pPr>
      <w:r>
        <w:t>77.</w:t>
      </w:r>
      <w:r>
        <w:tab/>
        <w:t xml:space="preserve">In the Netherlands, education is compulsory for children from 5 to 15 years of age. In addition, since 2007, all young people under 18 years of age are required to attend school until such time as they attain a basic qualification, such as a senior general secondary or pre-university education certificate or a senior secondary vocational education certificate. Young people under 18 years of age who are no longer enrolled in full-time education are required to follow a full-time programme combining work and study until they have obtained one of the required certificates. </w:t>
      </w:r>
    </w:p>
    <w:p w:rsidR="003F266C" w:rsidRPr="003F266C" w:rsidRDefault="003F266C" w:rsidP="005347A8">
      <w:pPr>
        <w:pStyle w:val="SingleTxt"/>
        <w:spacing w:after="0" w:line="240" w:lineRule="auto"/>
        <w:rPr>
          <w:sz w:val="10"/>
        </w:rPr>
      </w:pPr>
    </w:p>
    <w:p w:rsidR="003F266C" w:rsidRPr="003F266C" w:rsidRDefault="003F266C" w:rsidP="005347A8">
      <w:pPr>
        <w:pStyle w:val="SingleTxt"/>
        <w:spacing w:after="0" w:line="240" w:lineRule="auto"/>
        <w:rPr>
          <w:sz w:val="10"/>
        </w:rPr>
      </w:pPr>
    </w:p>
    <w:p w:rsidR="00F42085" w:rsidRDefault="00FE176A" w:rsidP="005347A8">
      <w:pPr>
        <w:pStyle w:val="H1"/>
        <w:spacing w:line="240" w:lineRule="auto"/>
        <w:ind w:right="1260"/>
      </w:pPr>
      <w:r>
        <w:tab/>
      </w:r>
      <w:r>
        <w:tab/>
        <w:t xml:space="preserve">Switzerland </w:t>
      </w:r>
    </w:p>
    <w:p w:rsidR="00FE176A" w:rsidRPr="00FE176A" w:rsidRDefault="00FE176A" w:rsidP="005347A8">
      <w:pPr>
        <w:pStyle w:val="SingleTxt"/>
        <w:spacing w:after="0" w:line="240" w:lineRule="auto"/>
        <w:rPr>
          <w:sz w:val="10"/>
        </w:rPr>
      </w:pPr>
    </w:p>
    <w:p w:rsidR="00FE176A" w:rsidRPr="00FE176A" w:rsidRDefault="00FE176A" w:rsidP="005347A8">
      <w:pPr>
        <w:pStyle w:val="SingleTxt"/>
        <w:spacing w:after="0" w:line="240" w:lineRule="auto"/>
        <w:rPr>
          <w:sz w:val="10"/>
        </w:rPr>
      </w:pPr>
    </w:p>
    <w:p w:rsidR="00F42085" w:rsidRDefault="00F42085" w:rsidP="005347A8">
      <w:pPr>
        <w:pStyle w:val="SingleTxt"/>
        <w:spacing w:line="240" w:lineRule="auto"/>
      </w:pPr>
      <w:r>
        <w:t>78.</w:t>
      </w:r>
      <w:r>
        <w:tab/>
        <w:t xml:space="preserve">Switzerland is not a party to the UNESCO Convention against Discrimination in Education (1960), and the country did not report to the seventh consultation of member States on the implementation of the Convention and the recommendation against discrimination in education. </w:t>
      </w:r>
    </w:p>
    <w:p w:rsidR="00F42085" w:rsidRDefault="00F42085" w:rsidP="005347A8">
      <w:pPr>
        <w:pStyle w:val="SingleTxt"/>
        <w:spacing w:line="240" w:lineRule="auto"/>
      </w:pPr>
      <w:r>
        <w:t>79.</w:t>
      </w:r>
      <w:r>
        <w:tab/>
        <w:t>The Constitution of Switzerland establi</w:t>
      </w:r>
      <w:r w:rsidR="00393B03">
        <w:t>shes the framework for its anti</w:t>
      </w:r>
      <w:r w:rsidR="00393B03">
        <w:noBreakHyphen/>
      </w:r>
      <w:r>
        <w:t>discrimination protections by providing the basic principles for State and cantonal legislation. Under article 2,</w:t>
      </w:r>
      <w:r w:rsidR="00393B03">
        <w:t xml:space="preserve"> </w:t>
      </w:r>
      <w:r>
        <w:t>the greatest possible equality of opportunity among its citizens is ensured. Article 8 provides that everyone shall be equal before the law and prohibits discrimination on the basis of origin, race, gender, age, language, social position, way of life, religious, ideological or political conviction or because of physical, mental or psychological disability. In addition, in the Constitution, the need for promoting equality and non-discrim</w:t>
      </w:r>
      <w:r w:rsidR="005A11FF">
        <w:t>ination between men and wome</w:t>
      </w:r>
      <w:r>
        <w:t xml:space="preserve">n and ensuring that persons with disabilities are able to effectively participate in society is recognized. </w:t>
      </w:r>
    </w:p>
    <w:p w:rsidR="00F42085" w:rsidRDefault="00F42085" w:rsidP="005347A8">
      <w:pPr>
        <w:pStyle w:val="SingleTxt"/>
        <w:spacing w:line="240" w:lineRule="auto"/>
      </w:pPr>
      <w:r>
        <w:t>80.</w:t>
      </w:r>
      <w:r>
        <w:tab/>
        <w:t>According to article 19 of the Constitution, the right to an adequate and free primary school education is guaranteed. According to article 62.1 of the Constitution, the cantons shall be responsible for the system of school education. They shall ensure the provision of an adequate primary school education to all children. Primary school education shall be mandatory and be managed or supervised by the State. At State schools, instruction shall be free of charge. The cantons shall ensure that adequate education is provided to meeting the needs of all children and young people with disabilities up to 20 years of</w:t>
      </w:r>
      <w:r w:rsidR="00414B25">
        <w:t xml:space="preserve"> age</w:t>
      </w:r>
      <w:r>
        <w:t>. Where harmonization of school education is not achieved by means of coordination in the areas of age of enrolment in school</w:t>
      </w:r>
      <w:r w:rsidR="00393B03">
        <w:t xml:space="preserve"> </w:t>
      </w:r>
      <w:r>
        <w:t xml:space="preserve">and compulsory school attendance, the duration and objectives of levels of education and the transition from one level to another, as well as the recognition of qualifications, the State shall issue regulations to achieve such harmonization. The cantons shall participate in the drafting of federal legislation on school education that affects cantonal responsibilities, and special account shall be taken of their opinions. </w:t>
      </w:r>
    </w:p>
    <w:p w:rsidR="00FE176A" w:rsidRDefault="00F42085" w:rsidP="005347A8">
      <w:pPr>
        <w:pStyle w:val="SingleTxt"/>
        <w:spacing w:line="240" w:lineRule="auto"/>
        <w:sectPr w:rsidR="00FE176A" w:rsidSect="00BA5983">
          <w:endnotePr>
            <w:numFmt w:val="decimal"/>
          </w:endnotePr>
          <w:type w:val="continuous"/>
          <w:pgSz w:w="12240" w:h="15840" w:code="1"/>
          <w:pgMar w:top="1742" w:right="1200" w:bottom="1898" w:left="1200" w:header="576" w:footer="1030" w:gutter="0"/>
          <w:pgNumType w:start="1"/>
          <w:cols w:space="720"/>
          <w:noEndnote/>
          <w:docGrid w:linePitch="278"/>
        </w:sectPr>
      </w:pPr>
      <w:r>
        <w:t>81.</w:t>
      </w:r>
      <w:r>
        <w:tab/>
        <w:t>The education system of Switzerland is characterized by federalism and organized in a decentralized manner. Primary responsibility for education lies with the cantons. They are responsible for the education system, except where the Constitution declares the State, or the State and the cantons together, to be competent. In matters requiring a joint solution, the cantons coordinate between each other. For children and young people with special educational needs, the cantons provide appropriate schooling for students up to 20 years of age.</w:t>
      </w:r>
    </w:p>
    <w:p w:rsidR="00FE176A" w:rsidRDefault="00FE176A" w:rsidP="00FE176A">
      <w:pPr>
        <w:pStyle w:val="HCh"/>
        <w:ind w:left="1267" w:right="1260" w:hanging="1267"/>
      </w:pPr>
      <w:r>
        <w:t xml:space="preserve">Annex </w:t>
      </w:r>
    </w:p>
    <w:p w:rsidR="003E263D" w:rsidRPr="003E263D" w:rsidRDefault="003E263D" w:rsidP="003E263D">
      <w:pPr>
        <w:pStyle w:val="SingleTxt"/>
        <w:spacing w:after="0" w:line="120" w:lineRule="exact"/>
        <w:rPr>
          <w:sz w:val="10"/>
        </w:rPr>
      </w:pPr>
    </w:p>
    <w:p w:rsidR="00F42085" w:rsidRDefault="00FE176A" w:rsidP="00FE176A">
      <w:pPr>
        <w:pStyle w:val="HCh"/>
        <w:ind w:left="1267" w:right="1260"/>
      </w:pPr>
      <w:r>
        <w:t>Educational statistics for countries reporting to the Committee on the Elimination of Discrimination</w:t>
      </w:r>
      <w:r w:rsidR="003846B2">
        <w:t xml:space="preserve"> against Women at its sixty-fif</w:t>
      </w:r>
      <w:r>
        <w:t>th session: gross</w:t>
      </w:r>
      <w:r w:rsidR="003E263D">
        <w:t> </w:t>
      </w:r>
      <w:r>
        <w:t>enrolment ratios of women and me</w:t>
      </w:r>
      <w:r w:rsidR="003E263D">
        <w:t xml:space="preserve">n and gender parity index </w:t>
      </w:r>
    </w:p>
    <w:p w:rsidR="00FE176A" w:rsidRPr="005C2409" w:rsidRDefault="00FE176A" w:rsidP="005C2409">
      <w:pPr>
        <w:suppressAutoHyphens w:val="0"/>
        <w:spacing w:line="120" w:lineRule="exact"/>
        <w:rPr>
          <w:sz w:val="10"/>
        </w:rPr>
      </w:pPr>
    </w:p>
    <w:p w:rsidR="005C2409" w:rsidRPr="005C2409" w:rsidRDefault="005C2409" w:rsidP="005C2409">
      <w:pPr>
        <w:suppressAutoHyphens w:val="0"/>
        <w:spacing w:line="120" w:lineRule="exact"/>
        <w:rPr>
          <w:sz w:val="10"/>
        </w:rPr>
      </w:pPr>
    </w:p>
    <w:tbl>
      <w:tblPr>
        <w:tblStyle w:val="TableGrid"/>
        <w:tblW w:w="0" w:type="auto"/>
        <w:tblInd w:w="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050"/>
        <w:gridCol w:w="550"/>
        <w:gridCol w:w="965"/>
        <w:gridCol w:w="1255"/>
        <w:gridCol w:w="1347"/>
        <w:gridCol w:w="1161"/>
        <w:gridCol w:w="1073"/>
        <w:gridCol w:w="1339"/>
        <w:gridCol w:w="1073"/>
        <w:gridCol w:w="983"/>
        <w:gridCol w:w="1383"/>
      </w:tblGrid>
      <w:tr w:rsidR="002B5AC5" w:rsidRPr="00154DB8" w:rsidTr="00437375">
        <w:trPr>
          <w:tblHeader/>
        </w:trPr>
        <w:tc>
          <w:tcPr>
            <w:tcW w:w="1050" w:type="dxa"/>
            <w:vMerge w:val="restart"/>
            <w:tcBorders>
              <w:top w:val="single" w:sz="4" w:space="0" w:color="auto"/>
            </w:tcBorders>
            <w:shd w:val="clear" w:color="auto" w:fill="auto"/>
            <w:vAlign w:val="bottom"/>
          </w:tcPr>
          <w:p w:rsidR="002B5AC5" w:rsidRPr="00154DB8" w:rsidRDefault="002B5AC5" w:rsidP="00154DB8">
            <w:pPr>
              <w:spacing w:before="81" w:after="81" w:line="160" w:lineRule="exact"/>
              <w:ind w:right="40"/>
              <w:rPr>
                <w:i/>
                <w:sz w:val="14"/>
              </w:rPr>
            </w:pPr>
            <w:r w:rsidRPr="00154DB8">
              <w:rPr>
                <w:i/>
                <w:sz w:val="14"/>
              </w:rPr>
              <w:t>Country</w:t>
            </w:r>
          </w:p>
        </w:tc>
        <w:tc>
          <w:tcPr>
            <w:tcW w:w="550" w:type="dxa"/>
            <w:vMerge w:val="restart"/>
            <w:tcBorders>
              <w:top w:val="single" w:sz="4" w:space="0" w:color="auto"/>
            </w:tcBorders>
            <w:shd w:val="clear" w:color="auto" w:fill="auto"/>
            <w:vAlign w:val="bottom"/>
          </w:tcPr>
          <w:p w:rsidR="002B5AC5" w:rsidRPr="00154DB8" w:rsidRDefault="002B5AC5" w:rsidP="001E48A4">
            <w:pPr>
              <w:spacing w:before="81" w:after="81" w:line="160" w:lineRule="exact"/>
              <w:ind w:left="72" w:right="40"/>
              <w:jc w:val="right"/>
              <w:rPr>
                <w:i/>
                <w:sz w:val="14"/>
              </w:rPr>
            </w:pPr>
            <w:r w:rsidRPr="00154DB8">
              <w:rPr>
                <w:i/>
                <w:sz w:val="14"/>
              </w:rPr>
              <w:t>Year</w:t>
            </w:r>
          </w:p>
        </w:tc>
        <w:tc>
          <w:tcPr>
            <w:tcW w:w="2220" w:type="dxa"/>
            <w:gridSpan w:val="2"/>
            <w:tcBorders>
              <w:top w:val="single" w:sz="4" w:space="0" w:color="auto"/>
              <w:bottom w:val="single" w:sz="4" w:space="0" w:color="auto"/>
            </w:tcBorders>
            <w:shd w:val="clear" w:color="auto" w:fill="auto"/>
            <w:vAlign w:val="bottom"/>
          </w:tcPr>
          <w:p w:rsidR="002B5AC5" w:rsidRPr="00154DB8" w:rsidRDefault="002B5AC5" w:rsidP="001E48A4">
            <w:pPr>
              <w:spacing w:before="81" w:after="81" w:line="160" w:lineRule="exact"/>
              <w:ind w:left="72" w:right="40"/>
              <w:jc w:val="center"/>
              <w:rPr>
                <w:i/>
                <w:sz w:val="14"/>
              </w:rPr>
            </w:pPr>
            <w:r w:rsidRPr="00154DB8">
              <w:rPr>
                <w:i/>
                <w:sz w:val="14"/>
              </w:rPr>
              <w:t>Gross enrolment ratio, primary</w:t>
            </w:r>
          </w:p>
        </w:tc>
        <w:tc>
          <w:tcPr>
            <w:tcW w:w="1347" w:type="dxa"/>
            <w:vMerge w:val="restart"/>
            <w:tcBorders>
              <w:top w:val="single" w:sz="4" w:space="0" w:color="auto"/>
            </w:tcBorders>
            <w:shd w:val="clear" w:color="auto" w:fill="auto"/>
            <w:vAlign w:val="bottom"/>
          </w:tcPr>
          <w:p w:rsidR="002B5AC5" w:rsidRPr="00154DB8" w:rsidRDefault="002B5AC5" w:rsidP="001E48A4">
            <w:pPr>
              <w:spacing w:before="81" w:after="81" w:line="160" w:lineRule="exact"/>
              <w:ind w:left="72" w:right="40"/>
              <w:jc w:val="right"/>
              <w:rPr>
                <w:i/>
                <w:sz w:val="14"/>
              </w:rPr>
            </w:pPr>
            <w:r w:rsidRPr="00DC3458">
              <w:rPr>
                <w:i/>
                <w:sz w:val="14"/>
              </w:rPr>
              <w:t>Gross enrolment ratio, primary, gender parity index</w:t>
            </w:r>
          </w:p>
        </w:tc>
        <w:tc>
          <w:tcPr>
            <w:tcW w:w="2234" w:type="dxa"/>
            <w:gridSpan w:val="2"/>
            <w:tcBorders>
              <w:top w:val="single" w:sz="4" w:space="0" w:color="auto"/>
              <w:bottom w:val="single" w:sz="4" w:space="0" w:color="auto"/>
            </w:tcBorders>
            <w:shd w:val="clear" w:color="auto" w:fill="auto"/>
            <w:vAlign w:val="bottom"/>
          </w:tcPr>
          <w:p w:rsidR="002B5AC5" w:rsidRPr="00154DB8" w:rsidRDefault="002B5AC5" w:rsidP="001E48A4">
            <w:pPr>
              <w:spacing w:before="81" w:after="81" w:line="160" w:lineRule="exact"/>
              <w:ind w:left="72" w:right="40"/>
              <w:jc w:val="center"/>
              <w:rPr>
                <w:i/>
                <w:sz w:val="14"/>
              </w:rPr>
            </w:pPr>
            <w:r w:rsidRPr="00DC3458">
              <w:rPr>
                <w:i/>
                <w:sz w:val="14"/>
              </w:rPr>
              <w:t>Gross enrolment ratio, secondary</w:t>
            </w:r>
          </w:p>
        </w:tc>
        <w:tc>
          <w:tcPr>
            <w:tcW w:w="1339" w:type="dxa"/>
            <w:vMerge w:val="restart"/>
            <w:tcBorders>
              <w:top w:val="single" w:sz="4" w:space="0" w:color="auto"/>
            </w:tcBorders>
            <w:shd w:val="clear" w:color="auto" w:fill="auto"/>
            <w:vAlign w:val="bottom"/>
          </w:tcPr>
          <w:p w:rsidR="002B5AC5" w:rsidRPr="00154DB8" w:rsidRDefault="002B5AC5" w:rsidP="001E48A4">
            <w:pPr>
              <w:spacing w:before="81" w:after="81" w:line="160" w:lineRule="exact"/>
              <w:ind w:left="72" w:right="40"/>
              <w:jc w:val="right"/>
              <w:rPr>
                <w:i/>
                <w:sz w:val="14"/>
              </w:rPr>
            </w:pPr>
            <w:r w:rsidRPr="00DC3458">
              <w:rPr>
                <w:i/>
                <w:sz w:val="14"/>
              </w:rPr>
              <w:t>Gross enrolment ratio, secondary, gender parity index</w:t>
            </w:r>
          </w:p>
        </w:tc>
        <w:tc>
          <w:tcPr>
            <w:tcW w:w="2056" w:type="dxa"/>
            <w:gridSpan w:val="2"/>
            <w:tcBorders>
              <w:top w:val="single" w:sz="4" w:space="0" w:color="auto"/>
              <w:bottom w:val="single" w:sz="4" w:space="0" w:color="auto"/>
            </w:tcBorders>
            <w:shd w:val="clear" w:color="auto" w:fill="auto"/>
            <w:vAlign w:val="bottom"/>
          </w:tcPr>
          <w:p w:rsidR="002B5AC5" w:rsidRPr="00154DB8" w:rsidRDefault="002B5AC5" w:rsidP="001E48A4">
            <w:pPr>
              <w:spacing w:before="81" w:after="81" w:line="160" w:lineRule="exact"/>
              <w:ind w:left="72" w:right="40"/>
              <w:jc w:val="center"/>
              <w:rPr>
                <w:i/>
                <w:sz w:val="14"/>
              </w:rPr>
            </w:pPr>
            <w:r w:rsidRPr="00DC3458">
              <w:rPr>
                <w:i/>
                <w:sz w:val="14"/>
              </w:rPr>
              <w:t>Gross enrolment ratio, tertiary</w:t>
            </w:r>
          </w:p>
        </w:tc>
        <w:tc>
          <w:tcPr>
            <w:tcW w:w="1383" w:type="dxa"/>
            <w:vMerge w:val="restart"/>
            <w:tcBorders>
              <w:top w:val="single" w:sz="4" w:space="0" w:color="auto"/>
            </w:tcBorders>
            <w:shd w:val="clear" w:color="auto" w:fill="auto"/>
            <w:vAlign w:val="bottom"/>
          </w:tcPr>
          <w:p w:rsidR="002B5AC5" w:rsidRPr="00154DB8" w:rsidRDefault="002B5AC5" w:rsidP="001E48A4">
            <w:pPr>
              <w:spacing w:before="81" w:after="81" w:line="160" w:lineRule="exact"/>
              <w:ind w:right="40"/>
              <w:jc w:val="right"/>
              <w:rPr>
                <w:i/>
                <w:sz w:val="14"/>
              </w:rPr>
            </w:pPr>
            <w:r w:rsidRPr="00154DB8">
              <w:rPr>
                <w:i/>
                <w:sz w:val="14"/>
              </w:rPr>
              <w:t xml:space="preserve">Gross enrolment ratio, tertiary, </w:t>
            </w:r>
            <w:r>
              <w:rPr>
                <w:i/>
                <w:sz w:val="14"/>
              </w:rPr>
              <w:br/>
            </w:r>
            <w:r w:rsidRPr="00154DB8">
              <w:rPr>
                <w:i/>
                <w:sz w:val="14"/>
              </w:rPr>
              <w:t xml:space="preserve">gender parity index </w:t>
            </w:r>
          </w:p>
        </w:tc>
      </w:tr>
      <w:tr w:rsidR="002B5AC5" w:rsidRPr="00154DB8" w:rsidTr="00437375">
        <w:trPr>
          <w:tblHeader/>
        </w:trPr>
        <w:tc>
          <w:tcPr>
            <w:tcW w:w="1050" w:type="dxa"/>
            <w:vMerge/>
            <w:tcBorders>
              <w:bottom w:val="single" w:sz="12" w:space="0" w:color="auto"/>
            </w:tcBorders>
            <w:shd w:val="clear" w:color="auto" w:fill="auto"/>
            <w:vAlign w:val="bottom"/>
          </w:tcPr>
          <w:p w:rsidR="002B5AC5" w:rsidRPr="00154DB8" w:rsidRDefault="002B5AC5" w:rsidP="00154DB8">
            <w:pPr>
              <w:spacing w:before="81" w:after="81" w:line="160" w:lineRule="exact"/>
              <w:ind w:right="40"/>
              <w:rPr>
                <w:i/>
                <w:sz w:val="14"/>
              </w:rPr>
            </w:pPr>
          </w:p>
        </w:tc>
        <w:tc>
          <w:tcPr>
            <w:tcW w:w="550" w:type="dxa"/>
            <w:vMerge/>
            <w:tcBorders>
              <w:bottom w:val="single" w:sz="12" w:space="0" w:color="auto"/>
            </w:tcBorders>
            <w:shd w:val="clear" w:color="auto" w:fill="auto"/>
            <w:vAlign w:val="bottom"/>
          </w:tcPr>
          <w:p w:rsidR="002B5AC5" w:rsidRPr="00154DB8" w:rsidRDefault="002B5AC5" w:rsidP="00154DB8">
            <w:pPr>
              <w:spacing w:before="81" w:after="81" w:line="160" w:lineRule="exact"/>
              <w:ind w:left="144" w:right="40"/>
              <w:jc w:val="right"/>
              <w:rPr>
                <w:i/>
                <w:sz w:val="14"/>
              </w:rPr>
            </w:pPr>
          </w:p>
        </w:tc>
        <w:tc>
          <w:tcPr>
            <w:tcW w:w="965" w:type="dxa"/>
            <w:tcBorders>
              <w:top w:val="single" w:sz="4" w:space="0" w:color="auto"/>
              <w:bottom w:val="single" w:sz="12" w:space="0" w:color="auto"/>
            </w:tcBorders>
            <w:shd w:val="clear" w:color="auto" w:fill="auto"/>
            <w:vAlign w:val="bottom"/>
          </w:tcPr>
          <w:p w:rsidR="002B5AC5" w:rsidRPr="00154DB8" w:rsidRDefault="002B5AC5" w:rsidP="006133BD">
            <w:pPr>
              <w:tabs>
                <w:tab w:val="left" w:pos="911"/>
              </w:tabs>
              <w:spacing w:before="81" w:after="81" w:line="160" w:lineRule="exact"/>
              <w:ind w:left="144" w:right="27"/>
              <w:jc w:val="right"/>
              <w:rPr>
                <w:i/>
                <w:sz w:val="14"/>
              </w:rPr>
            </w:pPr>
            <w:r w:rsidRPr="00154DB8">
              <w:rPr>
                <w:i/>
                <w:sz w:val="14"/>
              </w:rPr>
              <w:t>Female</w:t>
            </w:r>
          </w:p>
        </w:tc>
        <w:tc>
          <w:tcPr>
            <w:tcW w:w="1255" w:type="dxa"/>
            <w:tcBorders>
              <w:top w:val="single" w:sz="4" w:space="0" w:color="auto"/>
              <w:bottom w:val="single" w:sz="12" w:space="0" w:color="auto"/>
            </w:tcBorders>
            <w:shd w:val="clear" w:color="auto" w:fill="auto"/>
            <w:vAlign w:val="bottom"/>
          </w:tcPr>
          <w:p w:rsidR="002B5AC5" w:rsidRPr="00154DB8" w:rsidRDefault="002B5AC5" w:rsidP="00154DB8">
            <w:pPr>
              <w:spacing w:before="81" w:after="81" w:line="160" w:lineRule="exact"/>
              <w:ind w:left="144" w:right="40"/>
              <w:jc w:val="right"/>
              <w:rPr>
                <w:i/>
                <w:sz w:val="14"/>
              </w:rPr>
            </w:pPr>
            <w:r w:rsidRPr="00154DB8">
              <w:rPr>
                <w:i/>
                <w:sz w:val="14"/>
              </w:rPr>
              <w:t>Male</w:t>
            </w:r>
          </w:p>
        </w:tc>
        <w:tc>
          <w:tcPr>
            <w:tcW w:w="1347" w:type="dxa"/>
            <w:vMerge/>
            <w:tcBorders>
              <w:bottom w:val="single" w:sz="12" w:space="0" w:color="auto"/>
            </w:tcBorders>
            <w:shd w:val="clear" w:color="auto" w:fill="auto"/>
            <w:vAlign w:val="bottom"/>
          </w:tcPr>
          <w:p w:rsidR="002B5AC5" w:rsidRPr="00154DB8" w:rsidRDefault="002B5AC5" w:rsidP="00154DB8">
            <w:pPr>
              <w:spacing w:before="81" w:after="81" w:line="160" w:lineRule="exact"/>
              <w:ind w:left="144" w:right="40"/>
              <w:jc w:val="right"/>
              <w:rPr>
                <w:i/>
                <w:sz w:val="14"/>
              </w:rPr>
            </w:pPr>
          </w:p>
        </w:tc>
        <w:tc>
          <w:tcPr>
            <w:tcW w:w="1161" w:type="dxa"/>
            <w:tcBorders>
              <w:top w:val="single" w:sz="4" w:space="0" w:color="auto"/>
              <w:bottom w:val="single" w:sz="12" w:space="0" w:color="auto"/>
            </w:tcBorders>
            <w:shd w:val="clear" w:color="auto" w:fill="auto"/>
            <w:vAlign w:val="bottom"/>
          </w:tcPr>
          <w:p w:rsidR="002B5AC5" w:rsidRPr="00154DB8" w:rsidRDefault="002B5AC5" w:rsidP="00154DB8">
            <w:pPr>
              <w:spacing w:before="81" w:after="81" w:line="160" w:lineRule="exact"/>
              <w:ind w:left="144" w:right="40"/>
              <w:jc w:val="right"/>
              <w:rPr>
                <w:i/>
                <w:sz w:val="14"/>
              </w:rPr>
            </w:pPr>
            <w:r w:rsidRPr="00154DB8">
              <w:rPr>
                <w:i/>
                <w:sz w:val="14"/>
              </w:rPr>
              <w:t xml:space="preserve">Female </w:t>
            </w:r>
          </w:p>
        </w:tc>
        <w:tc>
          <w:tcPr>
            <w:tcW w:w="1073" w:type="dxa"/>
            <w:tcBorders>
              <w:top w:val="single" w:sz="4" w:space="0" w:color="auto"/>
              <w:bottom w:val="single" w:sz="12" w:space="0" w:color="auto"/>
            </w:tcBorders>
            <w:shd w:val="clear" w:color="auto" w:fill="auto"/>
            <w:vAlign w:val="bottom"/>
          </w:tcPr>
          <w:p w:rsidR="002B5AC5" w:rsidRPr="00154DB8" w:rsidRDefault="002B5AC5" w:rsidP="00154DB8">
            <w:pPr>
              <w:spacing w:before="81" w:after="81" w:line="160" w:lineRule="exact"/>
              <w:ind w:left="144" w:right="40"/>
              <w:jc w:val="right"/>
              <w:rPr>
                <w:i/>
                <w:sz w:val="14"/>
              </w:rPr>
            </w:pPr>
            <w:r w:rsidRPr="00154DB8">
              <w:rPr>
                <w:i/>
                <w:sz w:val="14"/>
              </w:rPr>
              <w:t xml:space="preserve">Male </w:t>
            </w:r>
          </w:p>
        </w:tc>
        <w:tc>
          <w:tcPr>
            <w:tcW w:w="1339" w:type="dxa"/>
            <w:vMerge/>
            <w:tcBorders>
              <w:bottom w:val="single" w:sz="12" w:space="0" w:color="auto"/>
            </w:tcBorders>
            <w:shd w:val="clear" w:color="auto" w:fill="auto"/>
            <w:vAlign w:val="bottom"/>
          </w:tcPr>
          <w:p w:rsidR="002B5AC5" w:rsidRPr="00154DB8" w:rsidRDefault="002B5AC5" w:rsidP="00154DB8">
            <w:pPr>
              <w:spacing w:before="81" w:after="81" w:line="160" w:lineRule="exact"/>
              <w:ind w:left="144" w:right="40"/>
              <w:jc w:val="right"/>
              <w:rPr>
                <w:i/>
                <w:sz w:val="14"/>
              </w:rPr>
            </w:pPr>
          </w:p>
        </w:tc>
        <w:tc>
          <w:tcPr>
            <w:tcW w:w="1073" w:type="dxa"/>
            <w:tcBorders>
              <w:top w:val="single" w:sz="4" w:space="0" w:color="auto"/>
              <w:bottom w:val="single" w:sz="12" w:space="0" w:color="auto"/>
            </w:tcBorders>
            <w:shd w:val="clear" w:color="auto" w:fill="auto"/>
            <w:vAlign w:val="bottom"/>
          </w:tcPr>
          <w:p w:rsidR="002B5AC5" w:rsidRPr="00154DB8" w:rsidRDefault="002B5AC5" w:rsidP="00154DB8">
            <w:pPr>
              <w:spacing w:before="81" w:after="81" w:line="160" w:lineRule="exact"/>
              <w:ind w:left="144" w:right="40"/>
              <w:jc w:val="right"/>
              <w:rPr>
                <w:i/>
                <w:sz w:val="14"/>
              </w:rPr>
            </w:pPr>
            <w:r w:rsidRPr="00154DB8">
              <w:rPr>
                <w:i/>
                <w:sz w:val="14"/>
              </w:rPr>
              <w:t>Female</w:t>
            </w:r>
          </w:p>
        </w:tc>
        <w:tc>
          <w:tcPr>
            <w:tcW w:w="983" w:type="dxa"/>
            <w:tcBorders>
              <w:top w:val="single" w:sz="4" w:space="0" w:color="auto"/>
              <w:bottom w:val="single" w:sz="12" w:space="0" w:color="auto"/>
            </w:tcBorders>
            <w:shd w:val="clear" w:color="auto" w:fill="auto"/>
            <w:vAlign w:val="bottom"/>
          </w:tcPr>
          <w:p w:rsidR="002B5AC5" w:rsidRPr="00154DB8" w:rsidRDefault="002B5AC5" w:rsidP="00154DB8">
            <w:pPr>
              <w:spacing w:before="81" w:after="81" w:line="160" w:lineRule="exact"/>
              <w:ind w:left="144" w:right="40"/>
              <w:jc w:val="right"/>
              <w:rPr>
                <w:i/>
                <w:sz w:val="14"/>
              </w:rPr>
            </w:pPr>
            <w:r w:rsidRPr="00154DB8">
              <w:rPr>
                <w:i/>
                <w:sz w:val="14"/>
              </w:rPr>
              <w:t>Male</w:t>
            </w:r>
          </w:p>
        </w:tc>
        <w:tc>
          <w:tcPr>
            <w:tcW w:w="1383" w:type="dxa"/>
            <w:vMerge/>
            <w:tcBorders>
              <w:bottom w:val="single" w:sz="12" w:space="0" w:color="auto"/>
            </w:tcBorders>
            <w:shd w:val="clear" w:color="auto" w:fill="auto"/>
            <w:vAlign w:val="bottom"/>
          </w:tcPr>
          <w:p w:rsidR="002B5AC5" w:rsidRPr="00154DB8" w:rsidRDefault="002B5AC5" w:rsidP="00154DB8">
            <w:pPr>
              <w:spacing w:before="81" w:after="81" w:line="160" w:lineRule="exact"/>
              <w:ind w:left="144" w:right="40"/>
              <w:jc w:val="right"/>
              <w:rPr>
                <w:i/>
                <w:sz w:val="14"/>
              </w:rPr>
            </w:pPr>
          </w:p>
        </w:tc>
      </w:tr>
      <w:tr w:rsidR="001E48A4" w:rsidRPr="00154DB8" w:rsidTr="00437375">
        <w:trPr>
          <w:trHeight w:hRule="exact" w:val="115"/>
          <w:tblHeader/>
        </w:trPr>
        <w:tc>
          <w:tcPr>
            <w:tcW w:w="1050" w:type="dxa"/>
            <w:tcBorders>
              <w:top w:val="single" w:sz="12" w:space="0" w:color="auto"/>
            </w:tcBorders>
            <w:shd w:val="clear" w:color="auto" w:fill="auto"/>
            <w:vAlign w:val="bottom"/>
          </w:tcPr>
          <w:p w:rsidR="00DC3458" w:rsidRPr="00154DB8" w:rsidRDefault="00DC3458" w:rsidP="00154DB8">
            <w:pPr>
              <w:spacing w:before="40" w:after="40" w:line="210" w:lineRule="exact"/>
              <w:ind w:right="40"/>
              <w:rPr>
                <w:sz w:val="17"/>
              </w:rPr>
            </w:pPr>
          </w:p>
        </w:tc>
        <w:tc>
          <w:tcPr>
            <w:tcW w:w="550" w:type="dxa"/>
            <w:tcBorders>
              <w:top w:val="single" w:sz="12" w:space="0" w:color="auto"/>
            </w:tcBorders>
            <w:shd w:val="clear" w:color="auto" w:fill="auto"/>
            <w:vAlign w:val="bottom"/>
          </w:tcPr>
          <w:p w:rsidR="00DC3458" w:rsidRPr="00154DB8" w:rsidRDefault="00DC3458" w:rsidP="00154DB8">
            <w:pPr>
              <w:spacing w:before="40" w:after="40" w:line="210" w:lineRule="exact"/>
              <w:ind w:left="144" w:right="40"/>
              <w:jc w:val="right"/>
              <w:rPr>
                <w:sz w:val="17"/>
              </w:rPr>
            </w:pPr>
          </w:p>
        </w:tc>
        <w:tc>
          <w:tcPr>
            <w:tcW w:w="965" w:type="dxa"/>
            <w:tcBorders>
              <w:top w:val="single" w:sz="12" w:space="0" w:color="auto"/>
            </w:tcBorders>
            <w:shd w:val="clear" w:color="auto" w:fill="auto"/>
            <w:vAlign w:val="bottom"/>
          </w:tcPr>
          <w:p w:rsidR="00DC3458" w:rsidRPr="00154DB8" w:rsidRDefault="00DC3458" w:rsidP="00154DB8">
            <w:pPr>
              <w:spacing w:before="40" w:after="40" w:line="210" w:lineRule="exact"/>
              <w:ind w:left="144" w:right="40"/>
              <w:jc w:val="right"/>
              <w:rPr>
                <w:sz w:val="17"/>
              </w:rPr>
            </w:pPr>
          </w:p>
        </w:tc>
        <w:tc>
          <w:tcPr>
            <w:tcW w:w="1255" w:type="dxa"/>
            <w:tcBorders>
              <w:top w:val="single" w:sz="12" w:space="0" w:color="auto"/>
            </w:tcBorders>
            <w:shd w:val="clear" w:color="auto" w:fill="auto"/>
            <w:vAlign w:val="bottom"/>
          </w:tcPr>
          <w:p w:rsidR="00DC3458" w:rsidRPr="00154DB8" w:rsidRDefault="00DC3458" w:rsidP="00154DB8">
            <w:pPr>
              <w:spacing w:before="40" w:after="40" w:line="210" w:lineRule="exact"/>
              <w:ind w:left="144" w:right="40"/>
              <w:jc w:val="right"/>
              <w:rPr>
                <w:sz w:val="17"/>
              </w:rPr>
            </w:pPr>
          </w:p>
        </w:tc>
        <w:tc>
          <w:tcPr>
            <w:tcW w:w="1347" w:type="dxa"/>
            <w:tcBorders>
              <w:top w:val="single" w:sz="12" w:space="0" w:color="auto"/>
            </w:tcBorders>
            <w:shd w:val="clear" w:color="auto" w:fill="auto"/>
            <w:vAlign w:val="bottom"/>
          </w:tcPr>
          <w:p w:rsidR="00DC3458" w:rsidRPr="00154DB8" w:rsidRDefault="00DC3458" w:rsidP="00154DB8">
            <w:pPr>
              <w:spacing w:before="40" w:after="40" w:line="210" w:lineRule="exact"/>
              <w:ind w:left="144" w:right="40"/>
              <w:jc w:val="right"/>
              <w:rPr>
                <w:sz w:val="17"/>
              </w:rPr>
            </w:pPr>
          </w:p>
        </w:tc>
        <w:tc>
          <w:tcPr>
            <w:tcW w:w="1161" w:type="dxa"/>
            <w:tcBorders>
              <w:top w:val="single" w:sz="12" w:space="0" w:color="auto"/>
            </w:tcBorders>
            <w:shd w:val="clear" w:color="auto" w:fill="auto"/>
            <w:vAlign w:val="bottom"/>
          </w:tcPr>
          <w:p w:rsidR="00DC3458" w:rsidRPr="00154DB8" w:rsidRDefault="00DC3458" w:rsidP="004959BD">
            <w:pPr>
              <w:spacing w:before="40" w:after="40" w:line="210" w:lineRule="exact"/>
              <w:ind w:left="144" w:right="101"/>
              <w:jc w:val="right"/>
              <w:rPr>
                <w:sz w:val="17"/>
              </w:rPr>
            </w:pPr>
          </w:p>
        </w:tc>
        <w:tc>
          <w:tcPr>
            <w:tcW w:w="1073" w:type="dxa"/>
            <w:tcBorders>
              <w:top w:val="single" w:sz="12" w:space="0" w:color="auto"/>
            </w:tcBorders>
            <w:shd w:val="clear" w:color="auto" w:fill="auto"/>
            <w:vAlign w:val="bottom"/>
          </w:tcPr>
          <w:p w:rsidR="00DC3458" w:rsidRPr="00154DB8" w:rsidRDefault="00DC3458" w:rsidP="00154DB8">
            <w:pPr>
              <w:spacing w:before="40" w:after="40" w:line="210" w:lineRule="exact"/>
              <w:ind w:left="144" w:right="40"/>
              <w:jc w:val="right"/>
              <w:rPr>
                <w:sz w:val="17"/>
              </w:rPr>
            </w:pPr>
          </w:p>
        </w:tc>
        <w:tc>
          <w:tcPr>
            <w:tcW w:w="1339" w:type="dxa"/>
            <w:tcBorders>
              <w:top w:val="single" w:sz="12" w:space="0" w:color="auto"/>
            </w:tcBorders>
            <w:shd w:val="clear" w:color="auto" w:fill="auto"/>
            <w:vAlign w:val="bottom"/>
          </w:tcPr>
          <w:p w:rsidR="00DC3458" w:rsidRPr="00154DB8" w:rsidRDefault="00DC3458" w:rsidP="00154DB8">
            <w:pPr>
              <w:spacing w:before="40" w:after="40" w:line="210" w:lineRule="exact"/>
              <w:ind w:left="144" w:right="40"/>
              <w:jc w:val="right"/>
              <w:rPr>
                <w:sz w:val="17"/>
              </w:rPr>
            </w:pPr>
          </w:p>
        </w:tc>
        <w:tc>
          <w:tcPr>
            <w:tcW w:w="1073" w:type="dxa"/>
            <w:tcBorders>
              <w:top w:val="single" w:sz="12" w:space="0" w:color="auto"/>
            </w:tcBorders>
            <w:shd w:val="clear" w:color="auto" w:fill="auto"/>
            <w:vAlign w:val="bottom"/>
          </w:tcPr>
          <w:p w:rsidR="00DC3458" w:rsidRPr="00154DB8" w:rsidRDefault="00DC3458" w:rsidP="00154DB8">
            <w:pPr>
              <w:spacing w:before="40" w:after="40" w:line="210" w:lineRule="exact"/>
              <w:ind w:left="144" w:right="40"/>
              <w:jc w:val="right"/>
              <w:rPr>
                <w:sz w:val="17"/>
              </w:rPr>
            </w:pPr>
          </w:p>
        </w:tc>
        <w:tc>
          <w:tcPr>
            <w:tcW w:w="983" w:type="dxa"/>
            <w:tcBorders>
              <w:top w:val="single" w:sz="12" w:space="0" w:color="auto"/>
            </w:tcBorders>
            <w:shd w:val="clear" w:color="auto" w:fill="auto"/>
            <w:vAlign w:val="bottom"/>
          </w:tcPr>
          <w:p w:rsidR="00DC3458" w:rsidRPr="00154DB8" w:rsidRDefault="00DC3458" w:rsidP="00154DB8">
            <w:pPr>
              <w:spacing w:before="40" w:after="40" w:line="210" w:lineRule="exact"/>
              <w:ind w:left="144" w:right="40"/>
              <w:jc w:val="right"/>
              <w:rPr>
                <w:sz w:val="17"/>
              </w:rPr>
            </w:pPr>
          </w:p>
        </w:tc>
        <w:tc>
          <w:tcPr>
            <w:tcW w:w="1383" w:type="dxa"/>
            <w:tcBorders>
              <w:top w:val="single" w:sz="12" w:space="0" w:color="auto"/>
            </w:tcBorders>
            <w:shd w:val="clear" w:color="auto" w:fill="auto"/>
            <w:vAlign w:val="bottom"/>
          </w:tcPr>
          <w:p w:rsidR="00DC3458" w:rsidRPr="00154DB8" w:rsidRDefault="00DC3458" w:rsidP="00154DB8">
            <w:pPr>
              <w:spacing w:before="40" w:after="40" w:line="210" w:lineRule="exact"/>
              <w:ind w:left="144" w:right="40"/>
              <w:jc w:val="right"/>
              <w:rPr>
                <w:sz w:val="17"/>
              </w:rPr>
            </w:pPr>
          </w:p>
        </w:tc>
      </w:tr>
      <w:tr w:rsidR="001E48A4" w:rsidRPr="00154DB8" w:rsidTr="00437375">
        <w:tc>
          <w:tcPr>
            <w:tcW w:w="1050" w:type="dxa"/>
            <w:shd w:val="clear" w:color="auto" w:fill="auto"/>
            <w:vAlign w:val="bottom"/>
          </w:tcPr>
          <w:p w:rsidR="00DC3458" w:rsidRPr="00154DB8" w:rsidRDefault="00DC3458" w:rsidP="00154DB8">
            <w:pPr>
              <w:tabs>
                <w:tab w:val="left" w:pos="288"/>
                <w:tab w:val="left" w:pos="576"/>
                <w:tab w:val="left" w:pos="864"/>
                <w:tab w:val="left" w:pos="1152"/>
              </w:tabs>
              <w:spacing w:before="40" w:after="40" w:line="210" w:lineRule="exact"/>
              <w:ind w:right="40"/>
              <w:rPr>
                <w:sz w:val="17"/>
              </w:rPr>
            </w:pPr>
            <w:r w:rsidRPr="00154DB8">
              <w:rPr>
                <w:sz w:val="17"/>
              </w:rPr>
              <w:t>Antigua and Barbuda</w:t>
            </w:r>
          </w:p>
        </w:tc>
        <w:tc>
          <w:tcPr>
            <w:tcW w:w="550" w:type="dxa"/>
            <w:shd w:val="clear" w:color="auto" w:fill="auto"/>
            <w:vAlign w:val="bottom"/>
          </w:tcPr>
          <w:p w:rsidR="00DC3458" w:rsidRPr="00154DB8" w:rsidRDefault="00DC3458" w:rsidP="00CC35B2">
            <w:pPr>
              <w:tabs>
                <w:tab w:val="left" w:pos="288"/>
                <w:tab w:val="left" w:pos="576"/>
                <w:tab w:val="left" w:pos="864"/>
                <w:tab w:val="left" w:pos="1152"/>
              </w:tabs>
              <w:spacing w:before="40" w:after="40" w:line="210" w:lineRule="exact"/>
              <w:ind w:left="144" w:right="40"/>
              <w:jc w:val="right"/>
              <w:rPr>
                <w:sz w:val="17"/>
              </w:rPr>
            </w:pPr>
            <w:r w:rsidRPr="00154DB8">
              <w:rPr>
                <w:sz w:val="17"/>
              </w:rPr>
              <w:t>2009</w:t>
            </w:r>
          </w:p>
        </w:tc>
        <w:tc>
          <w:tcPr>
            <w:tcW w:w="965" w:type="dxa"/>
            <w:shd w:val="clear" w:color="auto" w:fill="auto"/>
            <w:vAlign w:val="bottom"/>
          </w:tcPr>
          <w:p w:rsidR="00DC3458" w:rsidRPr="00154DB8" w:rsidRDefault="00DC3458" w:rsidP="00F05D97">
            <w:pPr>
              <w:tabs>
                <w:tab w:val="decimal" w:pos="629"/>
              </w:tabs>
              <w:spacing w:before="40" w:after="40" w:line="210" w:lineRule="exact"/>
              <w:ind w:left="144" w:right="101"/>
              <w:jc w:val="right"/>
              <w:rPr>
                <w:sz w:val="17"/>
              </w:rPr>
            </w:pPr>
            <w:r w:rsidRPr="00154DB8">
              <w:rPr>
                <w:sz w:val="17"/>
              </w:rPr>
              <w:t>100.63</w:t>
            </w:r>
          </w:p>
        </w:tc>
        <w:tc>
          <w:tcPr>
            <w:tcW w:w="1255" w:type="dxa"/>
            <w:shd w:val="clear" w:color="auto" w:fill="auto"/>
            <w:vAlign w:val="bottom"/>
          </w:tcPr>
          <w:p w:rsidR="00DC3458" w:rsidRPr="005C5673" w:rsidRDefault="00DC3458" w:rsidP="00F05D97">
            <w:pPr>
              <w:tabs>
                <w:tab w:val="left" w:pos="288"/>
                <w:tab w:val="left" w:pos="576"/>
                <w:tab w:val="left" w:pos="864"/>
                <w:tab w:val="left" w:pos="1152"/>
              </w:tabs>
              <w:spacing w:before="40" w:after="40" w:line="210" w:lineRule="exact"/>
              <w:ind w:left="144" w:right="101"/>
              <w:jc w:val="right"/>
              <w:rPr>
                <w:spacing w:val="0"/>
                <w:w w:val="100"/>
                <w:sz w:val="17"/>
              </w:rPr>
            </w:pPr>
            <w:r w:rsidRPr="005C5673">
              <w:rPr>
                <w:spacing w:val="0"/>
                <w:w w:val="100"/>
                <w:sz w:val="17"/>
              </w:rPr>
              <w:t>104.92</w:t>
            </w:r>
          </w:p>
        </w:tc>
        <w:tc>
          <w:tcPr>
            <w:tcW w:w="1347" w:type="dxa"/>
            <w:shd w:val="clear" w:color="auto" w:fill="auto"/>
            <w:vAlign w:val="bottom"/>
          </w:tcPr>
          <w:p w:rsidR="00DC3458" w:rsidRPr="00154DB8" w:rsidRDefault="005C5673" w:rsidP="005C5673">
            <w:pPr>
              <w:tabs>
                <w:tab w:val="left" w:pos="288"/>
                <w:tab w:val="left" w:pos="576"/>
                <w:tab w:val="left" w:pos="864"/>
                <w:tab w:val="left" w:pos="1152"/>
              </w:tabs>
              <w:spacing w:before="40" w:after="40" w:line="210" w:lineRule="exact"/>
              <w:ind w:left="144" w:right="101"/>
              <w:jc w:val="right"/>
              <w:rPr>
                <w:sz w:val="17"/>
              </w:rPr>
            </w:pPr>
            <w:r>
              <w:rPr>
                <w:sz w:val="17"/>
              </w:rPr>
              <w:t>0</w:t>
            </w:r>
            <w:r w:rsidR="00DC3458" w:rsidRPr="00154DB8">
              <w:rPr>
                <w:sz w:val="17"/>
              </w:rPr>
              <w:t>.96</w:t>
            </w:r>
          </w:p>
        </w:tc>
        <w:tc>
          <w:tcPr>
            <w:tcW w:w="1161" w:type="dxa"/>
            <w:shd w:val="clear" w:color="auto" w:fill="auto"/>
            <w:vAlign w:val="bottom"/>
          </w:tcPr>
          <w:p w:rsidR="00DC3458" w:rsidRPr="00154DB8" w:rsidRDefault="00DC3458" w:rsidP="004959BD">
            <w:pPr>
              <w:tabs>
                <w:tab w:val="left" w:pos="288"/>
                <w:tab w:val="left" w:pos="576"/>
                <w:tab w:val="left" w:pos="864"/>
                <w:tab w:val="left" w:pos="1152"/>
              </w:tabs>
              <w:spacing w:before="40" w:after="40" w:line="210" w:lineRule="exact"/>
              <w:ind w:left="144" w:right="101"/>
              <w:jc w:val="right"/>
              <w:rPr>
                <w:sz w:val="17"/>
              </w:rPr>
            </w:pPr>
            <w:r w:rsidRPr="00154DB8">
              <w:rPr>
                <w:sz w:val="17"/>
              </w:rPr>
              <w:t>108.06</w:t>
            </w:r>
          </w:p>
        </w:tc>
        <w:tc>
          <w:tcPr>
            <w:tcW w:w="1073" w:type="dxa"/>
            <w:shd w:val="clear" w:color="auto" w:fill="auto"/>
            <w:vAlign w:val="bottom"/>
          </w:tcPr>
          <w:p w:rsidR="00DC3458" w:rsidRPr="00154DB8" w:rsidRDefault="00DC3458" w:rsidP="004959BD">
            <w:pPr>
              <w:tabs>
                <w:tab w:val="left" w:pos="288"/>
                <w:tab w:val="left" w:pos="576"/>
                <w:tab w:val="left" w:pos="864"/>
                <w:tab w:val="left" w:pos="1152"/>
              </w:tabs>
              <w:spacing w:before="40" w:after="40" w:line="210" w:lineRule="exact"/>
              <w:ind w:left="144" w:right="101"/>
              <w:jc w:val="right"/>
              <w:rPr>
                <w:sz w:val="17"/>
              </w:rPr>
            </w:pPr>
            <w:r w:rsidRPr="00154DB8">
              <w:rPr>
                <w:sz w:val="17"/>
              </w:rPr>
              <w:t>109.01</w:t>
            </w:r>
          </w:p>
        </w:tc>
        <w:tc>
          <w:tcPr>
            <w:tcW w:w="1339" w:type="dxa"/>
            <w:shd w:val="clear" w:color="auto" w:fill="auto"/>
            <w:vAlign w:val="bottom"/>
          </w:tcPr>
          <w:p w:rsidR="00DC3458" w:rsidRPr="00154DB8" w:rsidRDefault="00DC3458" w:rsidP="004959BD">
            <w:pPr>
              <w:tabs>
                <w:tab w:val="left" w:pos="288"/>
                <w:tab w:val="left" w:pos="576"/>
                <w:tab w:val="left" w:pos="864"/>
                <w:tab w:val="left" w:pos="1152"/>
              </w:tabs>
              <w:spacing w:before="40" w:after="40" w:line="210" w:lineRule="exact"/>
              <w:ind w:left="144" w:right="101"/>
              <w:jc w:val="right"/>
              <w:rPr>
                <w:sz w:val="17"/>
              </w:rPr>
            </w:pPr>
            <w:r w:rsidRPr="00154DB8">
              <w:rPr>
                <w:sz w:val="17"/>
              </w:rPr>
              <w:t>0.99</w:t>
            </w:r>
          </w:p>
        </w:tc>
        <w:tc>
          <w:tcPr>
            <w:tcW w:w="1073" w:type="dxa"/>
            <w:shd w:val="clear" w:color="auto" w:fill="auto"/>
            <w:vAlign w:val="bottom"/>
          </w:tcPr>
          <w:p w:rsidR="00DC3458" w:rsidRPr="00154DB8" w:rsidRDefault="00DC3458" w:rsidP="004959BD">
            <w:pPr>
              <w:tabs>
                <w:tab w:val="left" w:pos="288"/>
                <w:tab w:val="left" w:pos="576"/>
                <w:tab w:val="left" w:pos="864"/>
                <w:tab w:val="left" w:pos="1152"/>
              </w:tabs>
              <w:spacing w:before="40" w:after="40" w:line="210" w:lineRule="exact"/>
              <w:ind w:left="144" w:right="101"/>
              <w:jc w:val="right"/>
              <w:rPr>
                <w:sz w:val="17"/>
              </w:rPr>
            </w:pPr>
            <w:r w:rsidRPr="00154DB8">
              <w:rPr>
                <w:sz w:val="17"/>
              </w:rPr>
              <w:t>19.84</w:t>
            </w:r>
          </w:p>
        </w:tc>
        <w:tc>
          <w:tcPr>
            <w:tcW w:w="983" w:type="dxa"/>
            <w:shd w:val="clear" w:color="auto" w:fill="auto"/>
            <w:vAlign w:val="bottom"/>
          </w:tcPr>
          <w:p w:rsidR="00DC3458" w:rsidRPr="00154DB8" w:rsidRDefault="00DC3458" w:rsidP="004959BD">
            <w:pPr>
              <w:tabs>
                <w:tab w:val="left" w:pos="288"/>
                <w:tab w:val="left" w:pos="576"/>
                <w:tab w:val="left" w:pos="864"/>
                <w:tab w:val="left" w:pos="1152"/>
              </w:tabs>
              <w:spacing w:before="40" w:after="40" w:line="210" w:lineRule="exact"/>
              <w:ind w:left="144" w:right="101"/>
              <w:jc w:val="right"/>
              <w:rPr>
                <w:sz w:val="17"/>
              </w:rPr>
            </w:pPr>
            <w:r w:rsidRPr="00154DB8">
              <w:rPr>
                <w:sz w:val="17"/>
              </w:rPr>
              <w:t>9.21</w:t>
            </w:r>
          </w:p>
        </w:tc>
        <w:tc>
          <w:tcPr>
            <w:tcW w:w="1383" w:type="dxa"/>
            <w:shd w:val="clear" w:color="auto" w:fill="auto"/>
            <w:vAlign w:val="bottom"/>
          </w:tcPr>
          <w:p w:rsidR="00DC3458" w:rsidRPr="00154DB8" w:rsidRDefault="00DC3458" w:rsidP="004959BD">
            <w:pPr>
              <w:tabs>
                <w:tab w:val="left" w:pos="288"/>
                <w:tab w:val="left" w:pos="576"/>
                <w:tab w:val="left" w:pos="864"/>
                <w:tab w:val="left" w:pos="1152"/>
              </w:tabs>
              <w:spacing w:before="40" w:after="40" w:line="210" w:lineRule="exact"/>
              <w:ind w:left="144" w:right="101"/>
              <w:jc w:val="right"/>
              <w:rPr>
                <w:sz w:val="17"/>
              </w:rPr>
            </w:pPr>
            <w:r w:rsidRPr="00154DB8">
              <w:rPr>
                <w:sz w:val="17"/>
              </w:rPr>
              <w:t>2.15</w:t>
            </w:r>
          </w:p>
        </w:tc>
      </w:tr>
      <w:tr w:rsidR="001E48A4" w:rsidRPr="00154DB8" w:rsidTr="00437375">
        <w:tc>
          <w:tcPr>
            <w:tcW w:w="1050" w:type="dxa"/>
            <w:shd w:val="clear" w:color="auto" w:fill="auto"/>
            <w:vAlign w:val="bottom"/>
          </w:tcPr>
          <w:p w:rsidR="00DC3458" w:rsidRPr="003E263D" w:rsidRDefault="00DC3458" w:rsidP="00D81641">
            <w:pPr>
              <w:tabs>
                <w:tab w:val="left" w:pos="288"/>
                <w:tab w:val="left" w:pos="576"/>
                <w:tab w:val="left" w:pos="864"/>
                <w:tab w:val="left" w:pos="1152"/>
              </w:tabs>
              <w:spacing w:before="40" w:after="40" w:line="210" w:lineRule="exact"/>
              <w:ind w:right="40"/>
              <w:rPr>
                <w:spacing w:val="0"/>
                <w:w w:val="100"/>
                <w:kern w:val="0"/>
                <w:sz w:val="17"/>
              </w:rPr>
            </w:pPr>
          </w:p>
        </w:tc>
        <w:tc>
          <w:tcPr>
            <w:tcW w:w="550" w:type="dxa"/>
            <w:shd w:val="clear" w:color="auto" w:fill="auto"/>
          </w:tcPr>
          <w:p w:rsidR="00DC3458" w:rsidRPr="003E263D" w:rsidRDefault="00DC3458" w:rsidP="000979C0">
            <w:pPr>
              <w:tabs>
                <w:tab w:val="left" w:pos="288"/>
                <w:tab w:val="left" w:pos="576"/>
                <w:tab w:val="left" w:pos="864"/>
                <w:tab w:val="left" w:pos="1152"/>
              </w:tabs>
              <w:spacing w:before="40" w:after="40" w:line="210" w:lineRule="exact"/>
              <w:ind w:left="144" w:right="40"/>
              <w:jc w:val="right"/>
              <w:rPr>
                <w:spacing w:val="0"/>
                <w:w w:val="100"/>
                <w:kern w:val="0"/>
                <w:sz w:val="17"/>
              </w:rPr>
            </w:pPr>
            <w:r w:rsidRPr="003E263D">
              <w:rPr>
                <w:spacing w:val="0"/>
                <w:w w:val="100"/>
                <w:kern w:val="0"/>
                <w:sz w:val="17"/>
              </w:rPr>
              <w:t>2010</w:t>
            </w:r>
          </w:p>
        </w:tc>
        <w:tc>
          <w:tcPr>
            <w:tcW w:w="965" w:type="dxa"/>
            <w:shd w:val="clear" w:color="auto" w:fill="auto"/>
          </w:tcPr>
          <w:p w:rsidR="00DC3458" w:rsidRPr="003E263D" w:rsidRDefault="00DC3458" w:rsidP="00F05D97">
            <w:pPr>
              <w:tabs>
                <w:tab w:val="decimal" w:pos="629"/>
              </w:tabs>
              <w:spacing w:before="40" w:after="40" w:line="210" w:lineRule="exact"/>
              <w:ind w:left="144" w:right="101"/>
              <w:jc w:val="right"/>
              <w:rPr>
                <w:spacing w:val="0"/>
                <w:w w:val="100"/>
                <w:kern w:val="0"/>
                <w:sz w:val="17"/>
              </w:rPr>
            </w:pPr>
            <w:r w:rsidRPr="003E263D">
              <w:rPr>
                <w:spacing w:val="0"/>
                <w:w w:val="100"/>
                <w:kern w:val="0"/>
                <w:sz w:val="17"/>
              </w:rPr>
              <w:t>98.81</w:t>
            </w:r>
          </w:p>
        </w:tc>
        <w:tc>
          <w:tcPr>
            <w:tcW w:w="1255" w:type="dxa"/>
            <w:shd w:val="clear" w:color="auto" w:fill="auto"/>
          </w:tcPr>
          <w:p w:rsidR="00DC3458" w:rsidRPr="003E263D" w:rsidRDefault="00DC3458" w:rsidP="00F05D97">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107.92</w:t>
            </w:r>
          </w:p>
        </w:tc>
        <w:tc>
          <w:tcPr>
            <w:tcW w:w="1347" w:type="dxa"/>
            <w:shd w:val="clear" w:color="auto" w:fill="auto"/>
          </w:tcPr>
          <w:p w:rsidR="00DC3458" w:rsidRPr="003E263D" w:rsidRDefault="00DC3458" w:rsidP="00F05D97">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0.92</w:t>
            </w:r>
          </w:p>
        </w:tc>
        <w:tc>
          <w:tcPr>
            <w:tcW w:w="1161" w:type="dxa"/>
            <w:shd w:val="clear" w:color="auto" w:fill="auto"/>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106.70</w:t>
            </w:r>
          </w:p>
        </w:tc>
        <w:tc>
          <w:tcPr>
            <w:tcW w:w="1073" w:type="dxa"/>
            <w:shd w:val="clear" w:color="auto" w:fill="auto"/>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105.70</w:t>
            </w:r>
          </w:p>
        </w:tc>
        <w:tc>
          <w:tcPr>
            <w:tcW w:w="1339" w:type="dxa"/>
            <w:shd w:val="clear" w:color="auto" w:fill="auto"/>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1.01</w:t>
            </w:r>
          </w:p>
        </w:tc>
        <w:tc>
          <w:tcPr>
            <w:tcW w:w="1073" w:type="dxa"/>
            <w:shd w:val="clear" w:color="auto" w:fill="auto"/>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22.68</w:t>
            </w:r>
          </w:p>
        </w:tc>
        <w:tc>
          <w:tcPr>
            <w:tcW w:w="98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9.06</w:t>
            </w:r>
          </w:p>
        </w:tc>
        <w:tc>
          <w:tcPr>
            <w:tcW w:w="138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2.50</w:t>
            </w:r>
          </w:p>
        </w:tc>
      </w:tr>
      <w:tr w:rsidR="001E48A4" w:rsidRPr="00154DB8" w:rsidTr="00437375">
        <w:tc>
          <w:tcPr>
            <w:tcW w:w="1050" w:type="dxa"/>
            <w:shd w:val="clear" w:color="auto" w:fill="auto"/>
            <w:vAlign w:val="bottom"/>
          </w:tcPr>
          <w:p w:rsidR="00DC3458" w:rsidRPr="003E263D" w:rsidRDefault="00DC3458" w:rsidP="00D81641">
            <w:pPr>
              <w:tabs>
                <w:tab w:val="left" w:pos="288"/>
                <w:tab w:val="left" w:pos="576"/>
                <w:tab w:val="left" w:pos="864"/>
                <w:tab w:val="left" w:pos="1152"/>
              </w:tabs>
              <w:spacing w:before="40" w:after="40" w:line="210" w:lineRule="exact"/>
              <w:ind w:right="40"/>
              <w:rPr>
                <w:spacing w:val="0"/>
                <w:w w:val="100"/>
                <w:kern w:val="0"/>
                <w:sz w:val="17"/>
              </w:rPr>
            </w:pPr>
          </w:p>
        </w:tc>
        <w:tc>
          <w:tcPr>
            <w:tcW w:w="550" w:type="dxa"/>
            <w:shd w:val="clear" w:color="auto" w:fill="auto"/>
          </w:tcPr>
          <w:p w:rsidR="00DC3458" w:rsidRPr="003E263D" w:rsidRDefault="00DC3458" w:rsidP="000979C0">
            <w:pPr>
              <w:tabs>
                <w:tab w:val="left" w:pos="288"/>
                <w:tab w:val="left" w:pos="576"/>
                <w:tab w:val="left" w:pos="864"/>
                <w:tab w:val="left" w:pos="1152"/>
              </w:tabs>
              <w:spacing w:before="40" w:after="40" w:line="210" w:lineRule="exact"/>
              <w:ind w:left="144" w:right="40"/>
              <w:jc w:val="right"/>
              <w:rPr>
                <w:spacing w:val="0"/>
                <w:w w:val="100"/>
                <w:kern w:val="0"/>
                <w:sz w:val="17"/>
              </w:rPr>
            </w:pPr>
            <w:r w:rsidRPr="003E263D">
              <w:rPr>
                <w:spacing w:val="0"/>
                <w:w w:val="100"/>
                <w:kern w:val="0"/>
                <w:sz w:val="17"/>
              </w:rPr>
              <w:t>2011</w:t>
            </w:r>
          </w:p>
        </w:tc>
        <w:tc>
          <w:tcPr>
            <w:tcW w:w="965" w:type="dxa"/>
            <w:shd w:val="clear" w:color="auto" w:fill="auto"/>
          </w:tcPr>
          <w:p w:rsidR="00DC3458" w:rsidRPr="003E263D" w:rsidRDefault="00DC3458" w:rsidP="00F05D97">
            <w:pPr>
              <w:tabs>
                <w:tab w:val="decimal" w:pos="629"/>
              </w:tabs>
              <w:spacing w:before="40" w:after="40" w:line="210" w:lineRule="exact"/>
              <w:ind w:left="144" w:right="101"/>
              <w:jc w:val="right"/>
              <w:rPr>
                <w:spacing w:val="0"/>
                <w:w w:val="100"/>
                <w:kern w:val="0"/>
                <w:sz w:val="17"/>
              </w:rPr>
            </w:pPr>
            <w:r w:rsidRPr="003E263D">
              <w:rPr>
                <w:spacing w:val="0"/>
                <w:w w:val="100"/>
                <w:kern w:val="0"/>
                <w:sz w:val="17"/>
              </w:rPr>
              <w:t>96.46</w:t>
            </w:r>
          </w:p>
        </w:tc>
        <w:tc>
          <w:tcPr>
            <w:tcW w:w="1255" w:type="dxa"/>
            <w:shd w:val="clear" w:color="auto" w:fill="auto"/>
          </w:tcPr>
          <w:p w:rsidR="00DC3458" w:rsidRPr="003E263D" w:rsidRDefault="00DC3458" w:rsidP="00F05D97">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104.86</w:t>
            </w:r>
          </w:p>
        </w:tc>
        <w:tc>
          <w:tcPr>
            <w:tcW w:w="1347" w:type="dxa"/>
            <w:shd w:val="clear" w:color="auto" w:fill="auto"/>
          </w:tcPr>
          <w:p w:rsidR="00DC3458" w:rsidRPr="003E263D" w:rsidRDefault="00DC3458" w:rsidP="00F05D97">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0.92</w:t>
            </w:r>
          </w:p>
        </w:tc>
        <w:tc>
          <w:tcPr>
            <w:tcW w:w="1161" w:type="dxa"/>
            <w:shd w:val="clear" w:color="auto" w:fill="auto"/>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105.66</w:t>
            </w:r>
          </w:p>
        </w:tc>
        <w:tc>
          <w:tcPr>
            <w:tcW w:w="1073" w:type="dxa"/>
            <w:shd w:val="clear" w:color="auto" w:fill="auto"/>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106.58</w:t>
            </w:r>
          </w:p>
        </w:tc>
        <w:tc>
          <w:tcPr>
            <w:tcW w:w="1339" w:type="dxa"/>
            <w:shd w:val="clear" w:color="auto" w:fill="auto"/>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0.99</w:t>
            </w:r>
          </w:p>
        </w:tc>
        <w:tc>
          <w:tcPr>
            <w:tcW w:w="1073" w:type="dxa"/>
            <w:shd w:val="clear" w:color="auto" w:fill="auto"/>
          </w:tcPr>
          <w:p w:rsidR="00DC3458" w:rsidRPr="003E263D" w:rsidRDefault="00DC3458" w:rsidP="006133BD">
            <w:pPr>
              <w:tabs>
                <w:tab w:val="left" w:pos="288"/>
                <w:tab w:val="left" w:pos="576"/>
                <w:tab w:val="left" w:pos="864"/>
                <w:tab w:val="left" w:pos="1152"/>
              </w:tabs>
              <w:spacing w:before="40" w:after="40" w:line="210" w:lineRule="exact"/>
              <w:ind w:left="144" w:right="43"/>
              <w:jc w:val="right"/>
              <w:rPr>
                <w:spacing w:val="0"/>
                <w:w w:val="100"/>
                <w:kern w:val="0"/>
                <w:sz w:val="17"/>
              </w:rPr>
            </w:pPr>
            <w:r w:rsidRPr="003E263D">
              <w:rPr>
                <w:spacing w:val="0"/>
                <w:w w:val="100"/>
                <w:kern w:val="0"/>
                <w:sz w:val="17"/>
              </w:rPr>
              <w:t xml:space="preserve"> 18.59</w:t>
            </w:r>
            <w:r w:rsidR="0073756D" w:rsidRPr="0073756D">
              <w:rPr>
                <w:i/>
                <w:spacing w:val="0"/>
                <w:w w:val="100"/>
                <w:kern w:val="0"/>
                <w:sz w:val="17"/>
                <w:vertAlign w:val="superscript"/>
              </w:rPr>
              <w:t>a</w:t>
            </w:r>
          </w:p>
        </w:tc>
        <w:tc>
          <w:tcPr>
            <w:tcW w:w="983" w:type="dxa"/>
            <w:shd w:val="clear" w:color="auto" w:fill="auto"/>
            <w:vAlign w:val="bottom"/>
          </w:tcPr>
          <w:p w:rsidR="00DC3458" w:rsidRPr="003E263D" w:rsidRDefault="00DC3458" w:rsidP="006133BD">
            <w:pPr>
              <w:tabs>
                <w:tab w:val="left" w:pos="288"/>
                <w:tab w:val="left" w:pos="576"/>
                <w:tab w:val="left" w:pos="864"/>
                <w:tab w:val="left" w:pos="1152"/>
              </w:tabs>
              <w:spacing w:before="40" w:after="40" w:line="210" w:lineRule="exact"/>
              <w:ind w:left="144" w:right="43"/>
              <w:jc w:val="right"/>
              <w:rPr>
                <w:spacing w:val="0"/>
                <w:w w:val="100"/>
                <w:kern w:val="0"/>
                <w:sz w:val="17"/>
              </w:rPr>
            </w:pPr>
            <w:r w:rsidRPr="003E263D">
              <w:rPr>
                <w:spacing w:val="0"/>
                <w:w w:val="100"/>
                <w:kern w:val="0"/>
                <w:sz w:val="17"/>
              </w:rPr>
              <w:t xml:space="preserve"> 9.70</w:t>
            </w:r>
            <w:r w:rsidR="0073756D" w:rsidRPr="0073756D">
              <w:rPr>
                <w:i/>
                <w:spacing w:val="0"/>
                <w:w w:val="100"/>
                <w:kern w:val="0"/>
                <w:sz w:val="17"/>
                <w:vertAlign w:val="superscript"/>
              </w:rPr>
              <w:t>a</w:t>
            </w:r>
          </w:p>
        </w:tc>
        <w:tc>
          <w:tcPr>
            <w:tcW w:w="1383" w:type="dxa"/>
            <w:shd w:val="clear" w:color="auto" w:fill="auto"/>
            <w:vAlign w:val="bottom"/>
          </w:tcPr>
          <w:p w:rsidR="00DC3458" w:rsidRPr="003E263D" w:rsidRDefault="00DC3458" w:rsidP="006133BD">
            <w:pPr>
              <w:tabs>
                <w:tab w:val="left" w:pos="288"/>
                <w:tab w:val="left" w:pos="576"/>
                <w:tab w:val="left" w:pos="864"/>
                <w:tab w:val="left" w:pos="1152"/>
              </w:tabs>
              <w:spacing w:before="40" w:after="40" w:line="210" w:lineRule="exact"/>
              <w:ind w:left="144" w:right="43"/>
              <w:jc w:val="right"/>
              <w:rPr>
                <w:spacing w:val="0"/>
                <w:w w:val="100"/>
                <w:kern w:val="0"/>
                <w:sz w:val="17"/>
              </w:rPr>
            </w:pPr>
            <w:r w:rsidRPr="003E263D">
              <w:rPr>
                <w:spacing w:val="0"/>
                <w:w w:val="100"/>
                <w:kern w:val="0"/>
                <w:sz w:val="17"/>
              </w:rPr>
              <w:t>1.92</w:t>
            </w:r>
            <w:r w:rsidR="0073756D" w:rsidRPr="0073756D">
              <w:rPr>
                <w:i/>
                <w:spacing w:val="0"/>
                <w:w w:val="100"/>
                <w:kern w:val="0"/>
                <w:sz w:val="17"/>
                <w:vertAlign w:val="superscript"/>
              </w:rPr>
              <w:t>a</w:t>
            </w:r>
          </w:p>
        </w:tc>
      </w:tr>
      <w:tr w:rsidR="001E48A4" w:rsidRPr="00154DB8" w:rsidTr="00437375">
        <w:tc>
          <w:tcPr>
            <w:tcW w:w="1050" w:type="dxa"/>
            <w:shd w:val="clear" w:color="auto" w:fill="auto"/>
            <w:vAlign w:val="bottom"/>
          </w:tcPr>
          <w:p w:rsidR="00DC3458" w:rsidRPr="003E263D" w:rsidRDefault="00DC3458" w:rsidP="00D81641">
            <w:pPr>
              <w:tabs>
                <w:tab w:val="left" w:pos="288"/>
                <w:tab w:val="left" w:pos="576"/>
                <w:tab w:val="left" w:pos="864"/>
                <w:tab w:val="left" w:pos="1152"/>
              </w:tabs>
              <w:spacing w:before="40" w:after="40" w:line="210" w:lineRule="exact"/>
              <w:ind w:right="40"/>
              <w:rPr>
                <w:spacing w:val="0"/>
                <w:w w:val="100"/>
                <w:kern w:val="0"/>
                <w:sz w:val="17"/>
              </w:rPr>
            </w:pPr>
          </w:p>
        </w:tc>
        <w:tc>
          <w:tcPr>
            <w:tcW w:w="550" w:type="dxa"/>
            <w:shd w:val="clear" w:color="auto" w:fill="auto"/>
          </w:tcPr>
          <w:p w:rsidR="00DC3458" w:rsidRPr="003E263D" w:rsidRDefault="00DC3458" w:rsidP="000979C0">
            <w:pPr>
              <w:tabs>
                <w:tab w:val="left" w:pos="288"/>
                <w:tab w:val="left" w:pos="576"/>
                <w:tab w:val="left" w:pos="864"/>
                <w:tab w:val="left" w:pos="1152"/>
              </w:tabs>
              <w:spacing w:before="40" w:after="40" w:line="210" w:lineRule="exact"/>
              <w:ind w:left="144" w:right="40"/>
              <w:jc w:val="right"/>
              <w:rPr>
                <w:spacing w:val="0"/>
                <w:w w:val="100"/>
                <w:kern w:val="0"/>
                <w:sz w:val="17"/>
              </w:rPr>
            </w:pPr>
            <w:r w:rsidRPr="003E263D">
              <w:rPr>
                <w:spacing w:val="0"/>
                <w:w w:val="100"/>
                <w:kern w:val="0"/>
                <w:sz w:val="17"/>
              </w:rPr>
              <w:t>2012</w:t>
            </w:r>
          </w:p>
        </w:tc>
        <w:tc>
          <w:tcPr>
            <w:tcW w:w="965" w:type="dxa"/>
            <w:shd w:val="clear" w:color="auto" w:fill="auto"/>
          </w:tcPr>
          <w:p w:rsidR="00DC3458" w:rsidRPr="003E263D" w:rsidRDefault="00DC3458" w:rsidP="00F05D97">
            <w:pPr>
              <w:tabs>
                <w:tab w:val="decimal" w:pos="629"/>
              </w:tabs>
              <w:spacing w:before="40" w:after="40" w:line="210" w:lineRule="exact"/>
              <w:ind w:left="144" w:right="101"/>
              <w:jc w:val="right"/>
              <w:rPr>
                <w:spacing w:val="0"/>
                <w:w w:val="100"/>
                <w:kern w:val="0"/>
                <w:sz w:val="17"/>
              </w:rPr>
            </w:pPr>
            <w:r w:rsidRPr="003E263D">
              <w:rPr>
                <w:spacing w:val="0"/>
                <w:w w:val="100"/>
                <w:kern w:val="0"/>
                <w:sz w:val="17"/>
              </w:rPr>
              <w:t>94.51</w:t>
            </w:r>
          </w:p>
        </w:tc>
        <w:tc>
          <w:tcPr>
            <w:tcW w:w="1255" w:type="dxa"/>
            <w:shd w:val="clear" w:color="auto" w:fill="auto"/>
          </w:tcPr>
          <w:p w:rsidR="00DC3458" w:rsidRPr="003E263D" w:rsidRDefault="00DC3458" w:rsidP="00F05D97">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101.27</w:t>
            </w:r>
          </w:p>
        </w:tc>
        <w:tc>
          <w:tcPr>
            <w:tcW w:w="1347" w:type="dxa"/>
            <w:shd w:val="clear" w:color="auto" w:fill="auto"/>
          </w:tcPr>
          <w:p w:rsidR="00DC3458" w:rsidRPr="003E263D" w:rsidRDefault="00DC3458" w:rsidP="00F05D97">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0.93</w:t>
            </w:r>
          </w:p>
        </w:tc>
        <w:tc>
          <w:tcPr>
            <w:tcW w:w="1161" w:type="dxa"/>
            <w:shd w:val="clear" w:color="auto" w:fill="auto"/>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112.88</w:t>
            </w:r>
          </w:p>
        </w:tc>
        <w:tc>
          <w:tcPr>
            <w:tcW w:w="1073" w:type="dxa"/>
            <w:shd w:val="clear" w:color="auto" w:fill="auto"/>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97.94</w:t>
            </w:r>
          </w:p>
        </w:tc>
        <w:tc>
          <w:tcPr>
            <w:tcW w:w="1339" w:type="dxa"/>
            <w:shd w:val="clear" w:color="auto" w:fill="auto"/>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1.15</w:t>
            </w:r>
          </w:p>
        </w:tc>
        <w:tc>
          <w:tcPr>
            <w:tcW w:w="1073" w:type="dxa"/>
            <w:shd w:val="clear" w:color="auto" w:fill="auto"/>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31.15</w:t>
            </w:r>
          </w:p>
        </w:tc>
        <w:tc>
          <w:tcPr>
            <w:tcW w:w="98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15.07</w:t>
            </w:r>
          </w:p>
        </w:tc>
        <w:tc>
          <w:tcPr>
            <w:tcW w:w="138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2.07</w:t>
            </w:r>
          </w:p>
        </w:tc>
      </w:tr>
      <w:tr w:rsidR="001E48A4" w:rsidRPr="00154DB8" w:rsidTr="00437375">
        <w:tc>
          <w:tcPr>
            <w:tcW w:w="1050" w:type="dxa"/>
            <w:shd w:val="clear" w:color="auto" w:fill="auto"/>
            <w:vAlign w:val="bottom"/>
          </w:tcPr>
          <w:p w:rsidR="00DC3458" w:rsidRPr="003E263D" w:rsidRDefault="00DC3458" w:rsidP="00D81641">
            <w:pPr>
              <w:tabs>
                <w:tab w:val="left" w:pos="288"/>
                <w:tab w:val="left" w:pos="576"/>
                <w:tab w:val="left" w:pos="864"/>
                <w:tab w:val="left" w:pos="1152"/>
              </w:tabs>
              <w:spacing w:before="40" w:after="40" w:line="210" w:lineRule="exact"/>
              <w:ind w:right="40"/>
              <w:rPr>
                <w:spacing w:val="0"/>
                <w:w w:val="100"/>
                <w:kern w:val="0"/>
                <w:sz w:val="17"/>
              </w:rPr>
            </w:pPr>
          </w:p>
        </w:tc>
        <w:tc>
          <w:tcPr>
            <w:tcW w:w="550" w:type="dxa"/>
            <w:shd w:val="clear" w:color="auto" w:fill="auto"/>
          </w:tcPr>
          <w:p w:rsidR="00DC3458" w:rsidRPr="003E263D" w:rsidRDefault="00DC3458" w:rsidP="000979C0">
            <w:pPr>
              <w:tabs>
                <w:tab w:val="left" w:pos="288"/>
                <w:tab w:val="left" w:pos="576"/>
                <w:tab w:val="left" w:pos="864"/>
                <w:tab w:val="left" w:pos="1152"/>
              </w:tabs>
              <w:spacing w:before="40" w:after="40" w:line="210" w:lineRule="exact"/>
              <w:ind w:left="144" w:right="40"/>
              <w:jc w:val="right"/>
              <w:rPr>
                <w:spacing w:val="0"/>
                <w:w w:val="100"/>
                <w:kern w:val="0"/>
                <w:sz w:val="17"/>
              </w:rPr>
            </w:pPr>
            <w:r w:rsidRPr="003E263D">
              <w:rPr>
                <w:spacing w:val="0"/>
                <w:w w:val="100"/>
                <w:kern w:val="0"/>
                <w:sz w:val="17"/>
              </w:rPr>
              <w:t>2013</w:t>
            </w:r>
          </w:p>
        </w:tc>
        <w:tc>
          <w:tcPr>
            <w:tcW w:w="965" w:type="dxa"/>
            <w:shd w:val="clear" w:color="auto" w:fill="auto"/>
          </w:tcPr>
          <w:p w:rsidR="00DC3458" w:rsidRPr="003E263D" w:rsidRDefault="00DC3458" w:rsidP="00F05D97">
            <w:pPr>
              <w:tabs>
                <w:tab w:val="decimal" w:pos="629"/>
              </w:tabs>
              <w:spacing w:before="40" w:after="40" w:line="210" w:lineRule="exact"/>
              <w:ind w:left="144" w:right="101"/>
              <w:jc w:val="right"/>
              <w:rPr>
                <w:spacing w:val="0"/>
                <w:w w:val="100"/>
                <w:kern w:val="0"/>
                <w:sz w:val="17"/>
              </w:rPr>
            </w:pPr>
            <w:r w:rsidRPr="003E263D">
              <w:rPr>
                <w:spacing w:val="0"/>
                <w:w w:val="100"/>
                <w:kern w:val="0"/>
                <w:sz w:val="17"/>
              </w:rPr>
              <w:t>–</w:t>
            </w:r>
          </w:p>
        </w:tc>
        <w:tc>
          <w:tcPr>
            <w:tcW w:w="1255" w:type="dxa"/>
            <w:shd w:val="clear" w:color="auto" w:fill="auto"/>
          </w:tcPr>
          <w:p w:rsidR="00DC3458" w:rsidRPr="003E263D" w:rsidRDefault="00DC3458" w:rsidP="00F05D97">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w:t>
            </w:r>
          </w:p>
        </w:tc>
        <w:tc>
          <w:tcPr>
            <w:tcW w:w="1347" w:type="dxa"/>
            <w:shd w:val="clear" w:color="auto" w:fill="auto"/>
          </w:tcPr>
          <w:p w:rsidR="00DC3458" w:rsidRPr="003E263D" w:rsidRDefault="00DC3458" w:rsidP="00F05D97">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w:t>
            </w:r>
          </w:p>
        </w:tc>
        <w:tc>
          <w:tcPr>
            <w:tcW w:w="1161" w:type="dxa"/>
            <w:shd w:val="clear" w:color="auto" w:fill="auto"/>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w:t>
            </w:r>
          </w:p>
        </w:tc>
        <w:tc>
          <w:tcPr>
            <w:tcW w:w="1073" w:type="dxa"/>
            <w:shd w:val="clear" w:color="auto" w:fill="auto"/>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104.01</w:t>
            </w:r>
          </w:p>
        </w:tc>
        <w:tc>
          <w:tcPr>
            <w:tcW w:w="1339" w:type="dxa"/>
            <w:shd w:val="clear" w:color="auto" w:fill="auto"/>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w:t>
            </w:r>
          </w:p>
        </w:tc>
        <w:tc>
          <w:tcPr>
            <w:tcW w:w="1073" w:type="dxa"/>
            <w:shd w:val="clear" w:color="auto" w:fill="auto"/>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w:t>
            </w:r>
          </w:p>
        </w:tc>
        <w:tc>
          <w:tcPr>
            <w:tcW w:w="98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w:t>
            </w:r>
          </w:p>
        </w:tc>
        <w:tc>
          <w:tcPr>
            <w:tcW w:w="138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w:t>
            </w:r>
          </w:p>
        </w:tc>
      </w:tr>
      <w:tr w:rsidR="001E48A4" w:rsidRPr="00154DB8" w:rsidTr="00437375">
        <w:tc>
          <w:tcPr>
            <w:tcW w:w="1050" w:type="dxa"/>
            <w:shd w:val="clear" w:color="auto" w:fill="auto"/>
            <w:vAlign w:val="bottom"/>
          </w:tcPr>
          <w:p w:rsidR="00DC3458" w:rsidRPr="003E263D" w:rsidRDefault="00DC3458" w:rsidP="00D81641">
            <w:pPr>
              <w:tabs>
                <w:tab w:val="left" w:pos="288"/>
                <w:tab w:val="left" w:pos="576"/>
                <w:tab w:val="left" w:pos="864"/>
                <w:tab w:val="left" w:pos="1152"/>
              </w:tabs>
              <w:spacing w:before="40" w:after="40" w:line="210" w:lineRule="exact"/>
              <w:ind w:right="40"/>
              <w:rPr>
                <w:spacing w:val="0"/>
                <w:w w:val="100"/>
                <w:kern w:val="0"/>
                <w:sz w:val="17"/>
              </w:rPr>
            </w:pPr>
            <w:r w:rsidRPr="003E263D">
              <w:rPr>
                <w:spacing w:val="0"/>
                <w:w w:val="100"/>
                <w:kern w:val="0"/>
                <w:sz w:val="17"/>
              </w:rPr>
              <w:t>Argentina</w:t>
            </w:r>
          </w:p>
        </w:tc>
        <w:tc>
          <w:tcPr>
            <w:tcW w:w="550" w:type="dxa"/>
            <w:shd w:val="clear" w:color="auto" w:fill="auto"/>
            <w:vAlign w:val="bottom"/>
          </w:tcPr>
          <w:p w:rsidR="00DC3458" w:rsidRPr="003E263D" w:rsidRDefault="00DC3458" w:rsidP="00D81641">
            <w:pPr>
              <w:tabs>
                <w:tab w:val="left" w:pos="288"/>
                <w:tab w:val="left" w:pos="576"/>
                <w:tab w:val="left" w:pos="864"/>
                <w:tab w:val="left" w:pos="1152"/>
              </w:tabs>
              <w:spacing w:before="40" w:after="40" w:line="210" w:lineRule="exact"/>
              <w:ind w:left="144" w:right="40"/>
              <w:jc w:val="right"/>
              <w:rPr>
                <w:spacing w:val="0"/>
                <w:w w:val="100"/>
                <w:kern w:val="0"/>
                <w:sz w:val="17"/>
              </w:rPr>
            </w:pPr>
            <w:r w:rsidRPr="003E263D">
              <w:rPr>
                <w:spacing w:val="0"/>
                <w:w w:val="100"/>
                <w:kern w:val="0"/>
                <w:sz w:val="17"/>
              </w:rPr>
              <w:t>2009</w:t>
            </w:r>
          </w:p>
        </w:tc>
        <w:tc>
          <w:tcPr>
            <w:tcW w:w="965" w:type="dxa"/>
            <w:shd w:val="clear" w:color="auto" w:fill="auto"/>
            <w:vAlign w:val="bottom"/>
          </w:tcPr>
          <w:p w:rsidR="00DC3458" w:rsidRPr="003E263D" w:rsidRDefault="00DC3458" w:rsidP="00F05D97">
            <w:pPr>
              <w:tabs>
                <w:tab w:val="decimal" w:pos="629"/>
              </w:tabs>
              <w:spacing w:before="40" w:after="40" w:line="210" w:lineRule="exact"/>
              <w:ind w:left="144" w:right="101"/>
              <w:jc w:val="right"/>
              <w:rPr>
                <w:spacing w:val="0"/>
                <w:w w:val="100"/>
                <w:kern w:val="0"/>
                <w:sz w:val="17"/>
              </w:rPr>
            </w:pPr>
            <w:r w:rsidRPr="003E263D">
              <w:rPr>
                <w:spacing w:val="0"/>
                <w:w w:val="100"/>
                <w:kern w:val="0"/>
                <w:sz w:val="17"/>
              </w:rPr>
              <w:t>111.19</w:t>
            </w:r>
          </w:p>
        </w:tc>
        <w:tc>
          <w:tcPr>
            <w:tcW w:w="1255" w:type="dxa"/>
            <w:shd w:val="clear" w:color="auto" w:fill="auto"/>
            <w:vAlign w:val="bottom"/>
          </w:tcPr>
          <w:p w:rsidR="00DC3458" w:rsidRPr="003E263D" w:rsidRDefault="00DC3458" w:rsidP="00F05D97">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112.83</w:t>
            </w:r>
          </w:p>
        </w:tc>
        <w:tc>
          <w:tcPr>
            <w:tcW w:w="1347" w:type="dxa"/>
            <w:shd w:val="clear" w:color="auto" w:fill="auto"/>
            <w:vAlign w:val="bottom"/>
          </w:tcPr>
          <w:p w:rsidR="00DC3458" w:rsidRPr="003E263D" w:rsidRDefault="00DC3458" w:rsidP="00F05D97">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0.99</w:t>
            </w:r>
          </w:p>
        </w:tc>
        <w:tc>
          <w:tcPr>
            <w:tcW w:w="1161"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92.83</w:t>
            </w:r>
          </w:p>
        </w:tc>
        <w:tc>
          <w:tcPr>
            <w:tcW w:w="107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82.41</w:t>
            </w:r>
          </w:p>
        </w:tc>
        <w:tc>
          <w:tcPr>
            <w:tcW w:w="1339"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1.13</w:t>
            </w:r>
          </w:p>
        </w:tc>
        <w:tc>
          <w:tcPr>
            <w:tcW w:w="107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85.08</w:t>
            </w:r>
          </w:p>
        </w:tc>
        <w:tc>
          <w:tcPr>
            <w:tcW w:w="98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56.37</w:t>
            </w:r>
          </w:p>
        </w:tc>
        <w:tc>
          <w:tcPr>
            <w:tcW w:w="138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1.51</w:t>
            </w:r>
          </w:p>
        </w:tc>
      </w:tr>
      <w:tr w:rsidR="001E48A4" w:rsidRPr="00154DB8" w:rsidTr="00437375">
        <w:tc>
          <w:tcPr>
            <w:tcW w:w="1050" w:type="dxa"/>
            <w:shd w:val="clear" w:color="auto" w:fill="auto"/>
            <w:vAlign w:val="bottom"/>
          </w:tcPr>
          <w:p w:rsidR="00DC3458" w:rsidRPr="003E263D" w:rsidRDefault="00DC3458" w:rsidP="00D81641">
            <w:pPr>
              <w:tabs>
                <w:tab w:val="left" w:pos="288"/>
                <w:tab w:val="left" w:pos="576"/>
                <w:tab w:val="left" w:pos="864"/>
                <w:tab w:val="left" w:pos="1152"/>
              </w:tabs>
              <w:spacing w:before="40" w:after="40" w:line="210" w:lineRule="exact"/>
              <w:ind w:right="40"/>
              <w:rPr>
                <w:spacing w:val="0"/>
                <w:w w:val="100"/>
                <w:kern w:val="0"/>
                <w:sz w:val="17"/>
              </w:rPr>
            </w:pPr>
          </w:p>
        </w:tc>
        <w:tc>
          <w:tcPr>
            <w:tcW w:w="550" w:type="dxa"/>
            <w:shd w:val="clear" w:color="auto" w:fill="auto"/>
            <w:vAlign w:val="bottom"/>
          </w:tcPr>
          <w:p w:rsidR="00DC3458" w:rsidRPr="003E263D" w:rsidRDefault="00DC3458" w:rsidP="00D81641">
            <w:pPr>
              <w:tabs>
                <w:tab w:val="left" w:pos="288"/>
                <w:tab w:val="left" w:pos="576"/>
                <w:tab w:val="left" w:pos="864"/>
                <w:tab w:val="left" w:pos="1152"/>
              </w:tabs>
              <w:spacing w:before="40" w:after="40" w:line="210" w:lineRule="exact"/>
              <w:ind w:left="144" w:right="40"/>
              <w:jc w:val="right"/>
              <w:rPr>
                <w:spacing w:val="0"/>
                <w:w w:val="100"/>
                <w:kern w:val="0"/>
                <w:sz w:val="17"/>
              </w:rPr>
            </w:pPr>
            <w:r w:rsidRPr="003E263D">
              <w:rPr>
                <w:spacing w:val="0"/>
                <w:w w:val="100"/>
                <w:kern w:val="0"/>
                <w:sz w:val="17"/>
              </w:rPr>
              <w:t>2010</w:t>
            </w:r>
          </w:p>
        </w:tc>
        <w:tc>
          <w:tcPr>
            <w:tcW w:w="965" w:type="dxa"/>
            <w:shd w:val="clear" w:color="auto" w:fill="auto"/>
            <w:vAlign w:val="bottom"/>
          </w:tcPr>
          <w:p w:rsidR="00DC3458" w:rsidRPr="003E263D" w:rsidRDefault="00DC3458" w:rsidP="00F05D97">
            <w:pPr>
              <w:tabs>
                <w:tab w:val="decimal" w:pos="629"/>
              </w:tabs>
              <w:spacing w:before="40" w:after="40" w:line="210" w:lineRule="exact"/>
              <w:ind w:left="144" w:right="101"/>
              <w:jc w:val="right"/>
              <w:rPr>
                <w:spacing w:val="0"/>
                <w:w w:val="100"/>
                <w:kern w:val="0"/>
                <w:sz w:val="17"/>
              </w:rPr>
            </w:pPr>
            <w:r w:rsidRPr="003E263D">
              <w:rPr>
                <w:spacing w:val="0"/>
                <w:w w:val="100"/>
                <w:kern w:val="0"/>
                <w:sz w:val="17"/>
              </w:rPr>
              <w:t>109.80</w:t>
            </w:r>
          </w:p>
        </w:tc>
        <w:tc>
          <w:tcPr>
            <w:tcW w:w="1255" w:type="dxa"/>
            <w:shd w:val="clear" w:color="auto" w:fill="auto"/>
            <w:vAlign w:val="bottom"/>
          </w:tcPr>
          <w:p w:rsidR="00DC3458" w:rsidRPr="003E263D" w:rsidRDefault="00DC3458" w:rsidP="00F05D97">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111.83</w:t>
            </w:r>
          </w:p>
        </w:tc>
        <w:tc>
          <w:tcPr>
            <w:tcW w:w="1347" w:type="dxa"/>
            <w:shd w:val="clear" w:color="auto" w:fill="auto"/>
            <w:vAlign w:val="bottom"/>
          </w:tcPr>
          <w:p w:rsidR="00DC3458" w:rsidRPr="003E263D" w:rsidRDefault="00DC3458" w:rsidP="00F05D97">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0.98</w:t>
            </w:r>
          </w:p>
        </w:tc>
        <w:tc>
          <w:tcPr>
            <w:tcW w:w="1161"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94.22</w:t>
            </w:r>
          </w:p>
        </w:tc>
        <w:tc>
          <w:tcPr>
            <w:tcW w:w="107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82.44</w:t>
            </w:r>
          </w:p>
        </w:tc>
        <w:tc>
          <w:tcPr>
            <w:tcW w:w="1339"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1.12</w:t>
            </w:r>
          </w:p>
        </w:tc>
        <w:tc>
          <w:tcPr>
            <w:tcW w:w="107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89.16</w:t>
            </w:r>
          </w:p>
        </w:tc>
        <w:tc>
          <w:tcPr>
            <w:tcW w:w="98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59.14</w:t>
            </w:r>
          </w:p>
        </w:tc>
        <w:tc>
          <w:tcPr>
            <w:tcW w:w="138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1.51</w:t>
            </w:r>
          </w:p>
        </w:tc>
      </w:tr>
      <w:tr w:rsidR="001E48A4" w:rsidRPr="00154DB8" w:rsidTr="00437375">
        <w:tc>
          <w:tcPr>
            <w:tcW w:w="1050" w:type="dxa"/>
            <w:shd w:val="clear" w:color="auto" w:fill="auto"/>
            <w:vAlign w:val="bottom"/>
          </w:tcPr>
          <w:p w:rsidR="00DC3458" w:rsidRPr="003E263D" w:rsidRDefault="00DC3458" w:rsidP="00D81641">
            <w:pPr>
              <w:tabs>
                <w:tab w:val="left" w:pos="288"/>
                <w:tab w:val="left" w:pos="576"/>
                <w:tab w:val="left" w:pos="864"/>
                <w:tab w:val="left" w:pos="1152"/>
              </w:tabs>
              <w:spacing w:before="40" w:after="40" w:line="210" w:lineRule="exact"/>
              <w:ind w:right="40"/>
              <w:rPr>
                <w:spacing w:val="0"/>
                <w:w w:val="100"/>
                <w:kern w:val="0"/>
                <w:sz w:val="17"/>
              </w:rPr>
            </w:pPr>
          </w:p>
        </w:tc>
        <w:tc>
          <w:tcPr>
            <w:tcW w:w="550" w:type="dxa"/>
            <w:shd w:val="clear" w:color="auto" w:fill="auto"/>
            <w:vAlign w:val="bottom"/>
          </w:tcPr>
          <w:p w:rsidR="00DC3458" w:rsidRPr="003E263D" w:rsidRDefault="00DC3458" w:rsidP="00D81641">
            <w:pPr>
              <w:tabs>
                <w:tab w:val="left" w:pos="288"/>
                <w:tab w:val="left" w:pos="576"/>
                <w:tab w:val="left" w:pos="864"/>
                <w:tab w:val="left" w:pos="1152"/>
              </w:tabs>
              <w:spacing w:before="40" w:after="40" w:line="210" w:lineRule="exact"/>
              <w:ind w:left="144" w:right="40"/>
              <w:jc w:val="right"/>
              <w:rPr>
                <w:spacing w:val="0"/>
                <w:w w:val="100"/>
                <w:kern w:val="0"/>
                <w:sz w:val="17"/>
              </w:rPr>
            </w:pPr>
            <w:r w:rsidRPr="003E263D">
              <w:rPr>
                <w:spacing w:val="0"/>
                <w:w w:val="100"/>
                <w:kern w:val="0"/>
                <w:sz w:val="17"/>
              </w:rPr>
              <w:t>2011</w:t>
            </w:r>
          </w:p>
        </w:tc>
        <w:tc>
          <w:tcPr>
            <w:tcW w:w="965" w:type="dxa"/>
            <w:shd w:val="clear" w:color="auto" w:fill="auto"/>
            <w:vAlign w:val="bottom"/>
          </w:tcPr>
          <w:p w:rsidR="00DC3458" w:rsidRPr="003E263D" w:rsidRDefault="00DC3458" w:rsidP="00F05D97">
            <w:pPr>
              <w:tabs>
                <w:tab w:val="decimal" w:pos="629"/>
              </w:tabs>
              <w:spacing w:before="40" w:after="40" w:line="210" w:lineRule="exact"/>
              <w:ind w:left="144" w:right="101"/>
              <w:jc w:val="right"/>
              <w:rPr>
                <w:spacing w:val="0"/>
                <w:w w:val="100"/>
                <w:kern w:val="0"/>
                <w:sz w:val="17"/>
              </w:rPr>
            </w:pPr>
            <w:r w:rsidRPr="003E263D">
              <w:rPr>
                <w:spacing w:val="0"/>
                <w:w w:val="100"/>
                <w:kern w:val="0"/>
                <w:sz w:val="17"/>
              </w:rPr>
              <w:t>107.68</w:t>
            </w:r>
          </w:p>
        </w:tc>
        <w:tc>
          <w:tcPr>
            <w:tcW w:w="1255" w:type="dxa"/>
            <w:shd w:val="clear" w:color="auto" w:fill="auto"/>
            <w:vAlign w:val="bottom"/>
          </w:tcPr>
          <w:p w:rsidR="00DC3458" w:rsidRPr="003E263D" w:rsidRDefault="00DC3458" w:rsidP="00F05D97">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109.00</w:t>
            </w:r>
          </w:p>
        </w:tc>
        <w:tc>
          <w:tcPr>
            <w:tcW w:w="1347" w:type="dxa"/>
            <w:shd w:val="clear" w:color="auto" w:fill="auto"/>
            <w:vAlign w:val="bottom"/>
          </w:tcPr>
          <w:p w:rsidR="00DC3458" w:rsidRPr="003E263D" w:rsidRDefault="00DC3458" w:rsidP="00F05D97">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0.99</w:t>
            </w:r>
          </w:p>
        </w:tc>
        <w:tc>
          <w:tcPr>
            <w:tcW w:w="1161"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95.36</w:t>
            </w:r>
          </w:p>
        </w:tc>
        <w:tc>
          <w:tcPr>
            <w:tcW w:w="107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86.15</w:t>
            </w:r>
          </w:p>
        </w:tc>
        <w:tc>
          <w:tcPr>
            <w:tcW w:w="1339"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1.11</w:t>
            </w:r>
          </w:p>
        </w:tc>
        <w:tc>
          <w:tcPr>
            <w:tcW w:w="107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94.74</w:t>
            </w:r>
          </w:p>
        </w:tc>
        <w:tc>
          <w:tcPr>
            <w:tcW w:w="98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60.66</w:t>
            </w:r>
          </w:p>
        </w:tc>
        <w:tc>
          <w:tcPr>
            <w:tcW w:w="138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1.56</w:t>
            </w:r>
          </w:p>
        </w:tc>
      </w:tr>
      <w:tr w:rsidR="001E48A4" w:rsidRPr="00154DB8" w:rsidTr="00437375">
        <w:tc>
          <w:tcPr>
            <w:tcW w:w="1050" w:type="dxa"/>
            <w:shd w:val="clear" w:color="auto" w:fill="auto"/>
            <w:vAlign w:val="bottom"/>
          </w:tcPr>
          <w:p w:rsidR="00DC3458" w:rsidRPr="003E263D" w:rsidRDefault="00DC3458" w:rsidP="00D81641">
            <w:pPr>
              <w:tabs>
                <w:tab w:val="left" w:pos="288"/>
                <w:tab w:val="left" w:pos="576"/>
                <w:tab w:val="left" w:pos="864"/>
                <w:tab w:val="left" w:pos="1152"/>
              </w:tabs>
              <w:spacing w:before="40" w:after="40" w:line="210" w:lineRule="exact"/>
              <w:ind w:right="40"/>
              <w:rPr>
                <w:spacing w:val="0"/>
                <w:w w:val="100"/>
                <w:kern w:val="0"/>
                <w:sz w:val="17"/>
              </w:rPr>
            </w:pPr>
          </w:p>
        </w:tc>
        <w:tc>
          <w:tcPr>
            <w:tcW w:w="550" w:type="dxa"/>
            <w:shd w:val="clear" w:color="auto" w:fill="auto"/>
            <w:vAlign w:val="bottom"/>
          </w:tcPr>
          <w:p w:rsidR="00DC3458" w:rsidRPr="003E263D" w:rsidRDefault="00DC3458" w:rsidP="00D81641">
            <w:pPr>
              <w:tabs>
                <w:tab w:val="left" w:pos="288"/>
                <w:tab w:val="left" w:pos="576"/>
                <w:tab w:val="left" w:pos="864"/>
                <w:tab w:val="left" w:pos="1152"/>
              </w:tabs>
              <w:spacing w:before="40" w:after="40" w:line="210" w:lineRule="exact"/>
              <w:ind w:left="144" w:right="40"/>
              <w:jc w:val="right"/>
              <w:rPr>
                <w:spacing w:val="0"/>
                <w:w w:val="100"/>
                <w:kern w:val="0"/>
                <w:sz w:val="17"/>
              </w:rPr>
            </w:pPr>
            <w:r w:rsidRPr="003E263D">
              <w:rPr>
                <w:spacing w:val="0"/>
                <w:w w:val="100"/>
                <w:kern w:val="0"/>
                <w:sz w:val="17"/>
              </w:rPr>
              <w:t>2012</w:t>
            </w:r>
          </w:p>
        </w:tc>
        <w:tc>
          <w:tcPr>
            <w:tcW w:w="965" w:type="dxa"/>
            <w:shd w:val="clear" w:color="auto" w:fill="auto"/>
            <w:vAlign w:val="bottom"/>
          </w:tcPr>
          <w:p w:rsidR="00DC3458" w:rsidRPr="003E263D" w:rsidRDefault="00DC3458" w:rsidP="00F05D97">
            <w:pPr>
              <w:tabs>
                <w:tab w:val="decimal" w:pos="629"/>
              </w:tabs>
              <w:spacing w:before="40" w:after="40" w:line="210" w:lineRule="exact"/>
              <w:ind w:left="144" w:right="101"/>
              <w:jc w:val="right"/>
              <w:rPr>
                <w:spacing w:val="0"/>
                <w:w w:val="100"/>
                <w:kern w:val="0"/>
                <w:sz w:val="17"/>
              </w:rPr>
            </w:pPr>
            <w:r w:rsidRPr="003E263D">
              <w:rPr>
                <w:spacing w:val="0"/>
                <w:w w:val="100"/>
                <w:kern w:val="0"/>
                <w:sz w:val="17"/>
              </w:rPr>
              <w:t>112.20</w:t>
            </w:r>
          </w:p>
        </w:tc>
        <w:tc>
          <w:tcPr>
            <w:tcW w:w="1255" w:type="dxa"/>
            <w:shd w:val="clear" w:color="auto" w:fill="auto"/>
            <w:vAlign w:val="bottom"/>
          </w:tcPr>
          <w:p w:rsidR="00DC3458" w:rsidRPr="003E263D" w:rsidRDefault="00DC3458" w:rsidP="00F05D97">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113.73</w:t>
            </w:r>
          </w:p>
        </w:tc>
        <w:tc>
          <w:tcPr>
            <w:tcW w:w="1347" w:type="dxa"/>
            <w:shd w:val="clear" w:color="auto" w:fill="auto"/>
            <w:vAlign w:val="bottom"/>
          </w:tcPr>
          <w:p w:rsidR="00DC3458" w:rsidRPr="003E263D" w:rsidRDefault="00DC3458" w:rsidP="00F05D97">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0.99</w:t>
            </w:r>
          </w:p>
        </w:tc>
        <w:tc>
          <w:tcPr>
            <w:tcW w:w="1161"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109.76</w:t>
            </w:r>
          </w:p>
        </w:tc>
        <w:tc>
          <w:tcPr>
            <w:tcW w:w="107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100.77</w:t>
            </w:r>
          </w:p>
        </w:tc>
        <w:tc>
          <w:tcPr>
            <w:tcW w:w="1339"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1.09</w:t>
            </w:r>
          </w:p>
        </w:tc>
        <w:tc>
          <w:tcPr>
            <w:tcW w:w="107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96.87</w:t>
            </w:r>
          </w:p>
        </w:tc>
        <w:tc>
          <w:tcPr>
            <w:tcW w:w="98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61.59</w:t>
            </w:r>
          </w:p>
        </w:tc>
        <w:tc>
          <w:tcPr>
            <w:tcW w:w="138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1.57</w:t>
            </w:r>
          </w:p>
        </w:tc>
      </w:tr>
      <w:tr w:rsidR="001E48A4" w:rsidRPr="00154DB8" w:rsidTr="00437375">
        <w:tc>
          <w:tcPr>
            <w:tcW w:w="1050" w:type="dxa"/>
            <w:shd w:val="clear" w:color="auto" w:fill="auto"/>
            <w:vAlign w:val="bottom"/>
          </w:tcPr>
          <w:p w:rsidR="00DC3458" w:rsidRPr="003E263D" w:rsidRDefault="00DC3458" w:rsidP="00D81641">
            <w:pPr>
              <w:tabs>
                <w:tab w:val="left" w:pos="288"/>
                <w:tab w:val="left" w:pos="576"/>
                <w:tab w:val="left" w:pos="864"/>
                <w:tab w:val="left" w:pos="1152"/>
              </w:tabs>
              <w:spacing w:before="40" w:after="40" w:line="210" w:lineRule="exact"/>
              <w:ind w:right="40"/>
              <w:rPr>
                <w:spacing w:val="0"/>
                <w:w w:val="100"/>
                <w:kern w:val="0"/>
                <w:sz w:val="17"/>
              </w:rPr>
            </w:pPr>
          </w:p>
        </w:tc>
        <w:tc>
          <w:tcPr>
            <w:tcW w:w="550" w:type="dxa"/>
            <w:shd w:val="clear" w:color="auto" w:fill="auto"/>
            <w:vAlign w:val="bottom"/>
          </w:tcPr>
          <w:p w:rsidR="00DC3458" w:rsidRPr="003E263D" w:rsidRDefault="00DC3458" w:rsidP="00D81641">
            <w:pPr>
              <w:tabs>
                <w:tab w:val="left" w:pos="288"/>
                <w:tab w:val="left" w:pos="576"/>
                <w:tab w:val="left" w:pos="864"/>
                <w:tab w:val="left" w:pos="1152"/>
              </w:tabs>
              <w:spacing w:before="40" w:after="40" w:line="210" w:lineRule="exact"/>
              <w:ind w:left="144" w:right="40"/>
              <w:jc w:val="right"/>
              <w:rPr>
                <w:spacing w:val="0"/>
                <w:w w:val="100"/>
                <w:kern w:val="0"/>
                <w:sz w:val="17"/>
              </w:rPr>
            </w:pPr>
            <w:r w:rsidRPr="003E263D">
              <w:rPr>
                <w:spacing w:val="0"/>
                <w:w w:val="100"/>
                <w:kern w:val="0"/>
                <w:sz w:val="17"/>
              </w:rPr>
              <w:t>2013</w:t>
            </w:r>
          </w:p>
        </w:tc>
        <w:tc>
          <w:tcPr>
            <w:tcW w:w="965" w:type="dxa"/>
            <w:shd w:val="clear" w:color="auto" w:fill="auto"/>
            <w:vAlign w:val="bottom"/>
          </w:tcPr>
          <w:p w:rsidR="00DC3458" w:rsidRPr="003E263D" w:rsidRDefault="00DC3458" w:rsidP="00F05D97">
            <w:pPr>
              <w:tabs>
                <w:tab w:val="decimal" w:pos="629"/>
              </w:tabs>
              <w:spacing w:before="40" w:after="40" w:line="210" w:lineRule="exact"/>
              <w:ind w:left="144" w:right="101"/>
              <w:jc w:val="right"/>
              <w:rPr>
                <w:spacing w:val="0"/>
                <w:w w:val="100"/>
                <w:kern w:val="0"/>
                <w:sz w:val="17"/>
              </w:rPr>
            </w:pPr>
            <w:r w:rsidRPr="003E263D">
              <w:rPr>
                <w:spacing w:val="0"/>
                <w:w w:val="100"/>
                <w:kern w:val="0"/>
                <w:sz w:val="17"/>
              </w:rPr>
              <w:t>109.68</w:t>
            </w:r>
          </w:p>
        </w:tc>
        <w:tc>
          <w:tcPr>
            <w:tcW w:w="1255" w:type="dxa"/>
            <w:shd w:val="clear" w:color="auto" w:fill="auto"/>
            <w:vAlign w:val="bottom"/>
          </w:tcPr>
          <w:p w:rsidR="00DC3458" w:rsidRPr="003E263D" w:rsidRDefault="00DC3458" w:rsidP="00F05D97">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111.13</w:t>
            </w:r>
          </w:p>
        </w:tc>
        <w:tc>
          <w:tcPr>
            <w:tcW w:w="1347" w:type="dxa"/>
            <w:shd w:val="clear" w:color="auto" w:fill="auto"/>
            <w:vAlign w:val="bottom"/>
          </w:tcPr>
          <w:p w:rsidR="00DC3458" w:rsidRPr="003E263D" w:rsidRDefault="00DC3458" w:rsidP="00F05D97">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0.99</w:t>
            </w:r>
          </w:p>
        </w:tc>
        <w:tc>
          <w:tcPr>
            <w:tcW w:w="1161"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110.27</w:t>
            </w:r>
          </w:p>
        </w:tc>
        <w:tc>
          <w:tcPr>
            <w:tcW w:w="107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102.50</w:t>
            </w:r>
          </w:p>
        </w:tc>
        <w:tc>
          <w:tcPr>
            <w:tcW w:w="1339"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1.08</w:t>
            </w:r>
          </w:p>
        </w:tc>
        <w:tc>
          <w:tcPr>
            <w:tcW w:w="107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99.00</w:t>
            </w:r>
          </w:p>
        </w:tc>
        <w:tc>
          <w:tcPr>
            <w:tcW w:w="98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61.54</w:t>
            </w:r>
          </w:p>
        </w:tc>
        <w:tc>
          <w:tcPr>
            <w:tcW w:w="138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1.61</w:t>
            </w:r>
          </w:p>
        </w:tc>
      </w:tr>
      <w:tr w:rsidR="001E48A4" w:rsidRPr="00154DB8" w:rsidTr="00437375">
        <w:tc>
          <w:tcPr>
            <w:tcW w:w="1050" w:type="dxa"/>
            <w:shd w:val="clear" w:color="auto" w:fill="auto"/>
            <w:vAlign w:val="bottom"/>
          </w:tcPr>
          <w:p w:rsidR="00DC3458" w:rsidRPr="003E263D" w:rsidRDefault="00DC3458" w:rsidP="00D81641">
            <w:pPr>
              <w:tabs>
                <w:tab w:val="left" w:pos="288"/>
                <w:tab w:val="left" w:pos="576"/>
                <w:tab w:val="left" w:pos="864"/>
                <w:tab w:val="left" w:pos="1152"/>
              </w:tabs>
              <w:spacing w:before="40" w:after="40" w:line="210" w:lineRule="exact"/>
              <w:ind w:right="40"/>
              <w:rPr>
                <w:spacing w:val="0"/>
                <w:w w:val="100"/>
                <w:kern w:val="0"/>
                <w:sz w:val="17"/>
              </w:rPr>
            </w:pPr>
            <w:r w:rsidRPr="003E263D">
              <w:rPr>
                <w:spacing w:val="0"/>
                <w:w w:val="100"/>
                <w:kern w:val="0"/>
                <w:sz w:val="17"/>
              </w:rPr>
              <w:t>Armenia</w:t>
            </w:r>
          </w:p>
        </w:tc>
        <w:tc>
          <w:tcPr>
            <w:tcW w:w="550" w:type="dxa"/>
            <w:shd w:val="clear" w:color="auto" w:fill="auto"/>
            <w:vAlign w:val="bottom"/>
          </w:tcPr>
          <w:p w:rsidR="00DC3458" w:rsidRPr="003E263D" w:rsidRDefault="00DC3458" w:rsidP="00D81641">
            <w:pPr>
              <w:tabs>
                <w:tab w:val="left" w:pos="288"/>
                <w:tab w:val="left" w:pos="576"/>
                <w:tab w:val="left" w:pos="864"/>
                <w:tab w:val="left" w:pos="1152"/>
              </w:tabs>
              <w:spacing w:before="40" w:after="40" w:line="210" w:lineRule="exact"/>
              <w:ind w:left="144" w:right="40"/>
              <w:jc w:val="right"/>
              <w:rPr>
                <w:spacing w:val="0"/>
                <w:w w:val="100"/>
                <w:kern w:val="0"/>
                <w:sz w:val="17"/>
              </w:rPr>
            </w:pPr>
            <w:r w:rsidRPr="003E263D">
              <w:rPr>
                <w:spacing w:val="0"/>
                <w:w w:val="100"/>
                <w:kern w:val="0"/>
                <w:sz w:val="17"/>
              </w:rPr>
              <w:t>2009</w:t>
            </w:r>
          </w:p>
        </w:tc>
        <w:tc>
          <w:tcPr>
            <w:tcW w:w="965" w:type="dxa"/>
            <w:shd w:val="clear" w:color="auto" w:fill="auto"/>
            <w:vAlign w:val="bottom"/>
          </w:tcPr>
          <w:p w:rsidR="00DC3458" w:rsidRPr="003E263D" w:rsidRDefault="00DC3458" w:rsidP="00F05D97">
            <w:pPr>
              <w:tabs>
                <w:tab w:val="decimal" w:pos="629"/>
              </w:tabs>
              <w:spacing w:before="40" w:after="40" w:line="210" w:lineRule="exact"/>
              <w:ind w:left="144" w:right="101"/>
              <w:jc w:val="right"/>
              <w:rPr>
                <w:spacing w:val="0"/>
                <w:w w:val="100"/>
                <w:kern w:val="0"/>
                <w:sz w:val="17"/>
              </w:rPr>
            </w:pPr>
            <w:r w:rsidRPr="003E263D">
              <w:rPr>
                <w:spacing w:val="0"/>
                <w:w w:val="100"/>
                <w:kern w:val="0"/>
                <w:sz w:val="17"/>
              </w:rPr>
              <w:t>111.22</w:t>
            </w:r>
          </w:p>
        </w:tc>
        <w:tc>
          <w:tcPr>
            <w:tcW w:w="1255" w:type="dxa"/>
            <w:shd w:val="clear" w:color="auto" w:fill="auto"/>
            <w:vAlign w:val="bottom"/>
          </w:tcPr>
          <w:p w:rsidR="00DC3458" w:rsidRPr="003E263D" w:rsidRDefault="00DC3458" w:rsidP="00F05D97">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115.44</w:t>
            </w:r>
          </w:p>
        </w:tc>
        <w:tc>
          <w:tcPr>
            <w:tcW w:w="1347" w:type="dxa"/>
            <w:shd w:val="clear" w:color="auto" w:fill="auto"/>
            <w:vAlign w:val="bottom"/>
          </w:tcPr>
          <w:p w:rsidR="00DC3458" w:rsidRPr="003E263D" w:rsidRDefault="00DC3458" w:rsidP="00F05D97">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1.16</w:t>
            </w:r>
          </w:p>
        </w:tc>
        <w:tc>
          <w:tcPr>
            <w:tcW w:w="1161"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105.14</w:t>
            </w:r>
          </w:p>
        </w:tc>
        <w:tc>
          <w:tcPr>
            <w:tcW w:w="107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89.86</w:t>
            </w:r>
          </w:p>
        </w:tc>
        <w:tc>
          <w:tcPr>
            <w:tcW w:w="1339"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1.17</w:t>
            </w:r>
          </w:p>
        </w:tc>
        <w:tc>
          <w:tcPr>
            <w:tcW w:w="107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60.74</w:t>
            </w:r>
          </w:p>
        </w:tc>
        <w:tc>
          <w:tcPr>
            <w:tcW w:w="98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39.28</w:t>
            </w:r>
          </w:p>
        </w:tc>
        <w:tc>
          <w:tcPr>
            <w:tcW w:w="138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1.55</w:t>
            </w:r>
          </w:p>
        </w:tc>
      </w:tr>
      <w:tr w:rsidR="001E48A4" w:rsidRPr="00154DB8" w:rsidTr="00437375">
        <w:tc>
          <w:tcPr>
            <w:tcW w:w="1050" w:type="dxa"/>
            <w:shd w:val="clear" w:color="auto" w:fill="auto"/>
            <w:vAlign w:val="bottom"/>
          </w:tcPr>
          <w:p w:rsidR="00DC3458" w:rsidRPr="003E263D" w:rsidRDefault="00DC3458" w:rsidP="00D81641">
            <w:pPr>
              <w:tabs>
                <w:tab w:val="left" w:pos="288"/>
                <w:tab w:val="left" w:pos="576"/>
                <w:tab w:val="left" w:pos="864"/>
                <w:tab w:val="left" w:pos="1152"/>
              </w:tabs>
              <w:spacing w:before="40" w:after="40" w:line="210" w:lineRule="exact"/>
              <w:ind w:right="40"/>
              <w:rPr>
                <w:spacing w:val="0"/>
                <w:w w:val="100"/>
                <w:kern w:val="0"/>
                <w:sz w:val="17"/>
              </w:rPr>
            </w:pPr>
          </w:p>
        </w:tc>
        <w:tc>
          <w:tcPr>
            <w:tcW w:w="550" w:type="dxa"/>
            <w:shd w:val="clear" w:color="auto" w:fill="auto"/>
            <w:vAlign w:val="bottom"/>
          </w:tcPr>
          <w:p w:rsidR="00DC3458" w:rsidRPr="003E263D" w:rsidRDefault="00DC3458" w:rsidP="00D81641">
            <w:pPr>
              <w:tabs>
                <w:tab w:val="left" w:pos="288"/>
                <w:tab w:val="left" w:pos="576"/>
                <w:tab w:val="left" w:pos="864"/>
                <w:tab w:val="left" w:pos="1152"/>
              </w:tabs>
              <w:spacing w:before="40" w:after="40" w:line="210" w:lineRule="exact"/>
              <w:ind w:left="144" w:right="40"/>
              <w:jc w:val="right"/>
              <w:rPr>
                <w:spacing w:val="0"/>
                <w:w w:val="100"/>
                <w:kern w:val="0"/>
                <w:sz w:val="17"/>
              </w:rPr>
            </w:pPr>
            <w:r w:rsidRPr="003E263D">
              <w:rPr>
                <w:spacing w:val="0"/>
                <w:w w:val="100"/>
                <w:kern w:val="0"/>
                <w:sz w:val="17"/>
              </w:rPr>
              <w:t>2010</w:t>
            </w:r>
          </w:p>
        </w:tc>
        <w:tc>
          <w:tcPr>
            <w:tcW w:w="965" w:type="dxa"/>
            <w:shd w:val="clear" w:color="auto" w:fill="auto"/>
            <w:vAlign w:val="bottom"/>
          </w:tcPr>
          <w:p w:rsidR="00DC3458" w:rsidRPr="003E263D" w:rsidRDefault="00DC3458" w:rsidP="00F05D97">
            <w:pPr>
              <w:tabs>
                <w:tab w:val="decimal" w:pos="629"/>
              </w:tabs>
              <w:spacing w:before="40" w:after="40" w:line="210" w:lineRule="exact"/>
              <w:ind w:left="144" w:right="101"/>
              <w:jc w:val="right"/>
              <w:rPr>
                <w:spacing w:val="0"/>
                <w:w w:val="100"/>
                <w:kern w:val="0"/>
                <w:sz w:val="17"/>
              </w:rPr>
            </w:pPr>
            <w:r w:rsidRPr="003E263D">
              <w:rPr>
                <w:spacing w:val="0"/>
                <w:w w:val="100"/>
                <w:kern w:val="0"/>
                <w:sz w:val="17"/>
              </w:rPr>
              <w:t>–</w:t>
            </w:r>
          </w:p>
        </w:tc>
        <w:tc>
          <w:tcPr>
            <w:tcW w:w="1255" w:type="dxa"/>
            <w:shd w:val="clear" w:color="auto" w:fill="auto"/>
            <w:vAlign w:val="bottom"/>
          </w:tcPr>
          <w:p w:rsidR="00DC3458" w:rsidRPr="003E263D" w:rsidRDefault="00DC3458" w:rsidP="00F05D97">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114.48</w:t>
            </w:r>
          </w:p>
        </w:tc>
        <w:tc>
          <w:tcPr>
            <w:tcW w:w="1347" w:type="dxa"/>
            <w:shd w:val="clear" w:color="auto" w:fill="auto"/>
            <w:vAlign w:val="bottom"/>
          </w:tcPr>
          <w:p w:rsidR="00DC3458" w:rsidRPr="003E263D" w:rsidRDefault="00DC3458" w:rsidP="00F05D97">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w:t>
            </w:r>
          </w:p>
        </w:tc>
        <w:tc>
          <w:tcPr>
            <w:tcW w:w="1161"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w:t>
            </w:r>
          </w:p>
        </w:tc>
        <w:tc>
          <w:tcPr>
            <w:tcW w:w="107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w:t>
            </w:r>
          </w:p>
        </w:tc>
        <w:tc>
          <w:tcPr>
            <w:tcW w:w="1339"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w:t>
            </w:r>
          </w:p>
        </w:tc>
        <w:tc>
          <w:tcPr>
            <w:tcW w:w="107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63.13</w:t>
            </w:r>
          </w:p>
        </w:tc>
        <w:tc>
          <w:tcPr>
            <w:tcW w:w="98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40.27</w:t>
            </w:r>
          </w:p>
        </w:tc>
        <w:tc>
          <w:tcPr>
            <w:tcW w:w="138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1.57</w:t>
            </w:r>
          </w:p>
        </w:tc>
      </w:tr>
      <w:tr w:rsidR="001E48A4" w:rsidRPr="00154DB8" w:rsidTr="00437375">
        <w:tc>
          <w:tcPr>
            <w:tcW w:w="1050" w:type="dxa"/>
            <w:shd w:val="clear" w:color="auto" w:fill="auto"/>
            <w:vAlign w:val="bottom"/>
          </w:tcPr>
          <w:p w:rsidR="00DC3458" w:rsidRPr="003E263D" w:rsidRDefault="00DC3458" w:rsidP="00D81641">
            <w:pPr>
              <w:tabs>
                <w:tab w:val="left" w:pos="288"/>
                <w:tab w:val="left" w:pos="576"/>
                <w:tab w:val="left" w:pos="864"/>
                <w:tab w:val="left" w:pos="1152"/>
              </w:tabs>
              <w:spacing w:before="40" w:after="40" w:line="210" w:lineRule="exact"/>
              <w:ind w:right="40"/>
              <w:rPr>
                <w:spacing w:val="0"/>
                <w:w w:val="100"/>
                <w:kern w:val="0"/>
                <w:sz w:val="17"/>
              </w:rPr>
            </w:pPr>
          </w:p>
        </w:tc>
        <w:tc>
          <w:tcPr>
            <w:tcW w:w="550" w:type="dxa"/>
            <w:shd w:val="clear" w:color="auto" w:fill="auto"/>
            <w:vAlign w:val="bottom"/>
          </w:tcPr>
          <w:p w:rsidR="00DC3458" w:rsidRPr="003E263D" w:rsidRDefault="00DC3458" w:rsidP="00D81641">
            <w:pPr>
              <w:tabs>
                <w:tab w:val="left" w:pos="288"/>
                <w:tab w:val="left" w:pos="576"/>
                <w:tab w:val="left" w:pos="864"/>
                <w:tab w:val="left" w:pos="1152"/>
              </w:tabs>
              <w:spacing w:before="40" w:after="40" w:line="210" w:lineRule="exact"/>
              <w:ind w:left="144" w:right="40"/>
              <w:jc w:val="right"/>
              <w:rPr>
                <w:spacing w:val="0"/>
                <w:w w:val="100"/>
                <w:kern w:val="0"/>
                <w:sz w:val="17"/>
              </w:rPr>
            </w:pPr>
            <w:r w:rsidRPr="003E263D">
              <w:rPr>
                <w:spacing w:val="0"/>
                <w:w w:val="100"/>
                <w:kern w:val="0"/>
                <w:sz w:val="17"/>
              </w:rPr>
              <w:t>2011</w:t>
            </w:r>
          </w:p>
        </w:tc>
        <w:tc>
          <w:tcPr>
            <w:tcW w:w="965" w:type="dxa"/>
            <w:shd w:val="clear" w:color="auto" w:fill="auto"/>
            <w:vAlign w:val="bottom"/>
          </w:tcPr>
          <w:p w:rsidR="00DC3458" w:rsidRPr="003E263D" w:rsidRDefault="00DC3458" w:rsidP="00F05D97">
            <w:pPr>
              <w:tabs>
                <w:tab w:val="decimal" w:pos="629"/>
              </w:tabs>
              <w:spacing w:before="40" w:after="40" w:line="210" w:lineRule="exact"/>
              <w:ind w:left="144" w:right="101"/>
              <w:jc w:val="right"/>
              <w:rPr>
                <w:spacing w:val="0"/>
                <w:w w:val="100"/>
                <w:kern w:val="0"/>
                <w:sz w:val="17"/>
              </w:rPr>
            </w:pPr>
            <w:r w:rsidRPr="003E263D">
              <w:rPr>
                <w:spacing w:val="0"/>
                <w:w w:val="100"/>
                <w:kern w:val="0"/>
                <w:sz w:val="17"/>
              </w:rPr>
              <w:t>–</w:t>
            </w:r>
          </w:p>
        </w:tc>
        <w:tc>
          <w:tcPr>
            <w:tcW w:w="1255" w:type="dxa"/>
            <w:shd w:val="clear" w:color="auto" w:fill="auto"/>
            <w:vAlign w:val="bottom"/>
          </w:tcPr>
          <w:p w:rsidR="00DC3458" w:rsidRPr="003E263D" w:rsidRDefault="00DC3458" w:rsidP="00F05D97">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106.71</w:t>
            </w:r>
          </w:p>
        </w:tc>
        <w:tc>
          <w:tcPr>
            <w:tcW w:w="1347" w:type="dxa"/>
            <w:shd w:val="clear" w:color="auto" w:fill="auto"/>
            <w:vAlign w:val="bottom"/>
          </w:tcPr>
          <w:p w:rsidR="00DC3458" w:rsidRPr="003E263D" w:rsidRDefault="00DC3458" w:rsidP="00F05D97">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w:t>
            </w:r>
          </w:p>
        </w:tc>
        <w:tc>
          <w:tcPr>
            <w:tcW w:w="1161"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w:t>
            </w:r>
          </w:p>
        </w:tc>
        <w:tc>
          <w:tcPr>
            <w:tcW w:w="107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w:t>
            </w:r>
          </w:p>
        </w:tc>
        <w:tc>
          <w:tcPr>
            <w:tcW w:w="1339"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w:t>
            </w:r>
          </w:p>
        </w:tc>
        <w:tc>
          <w:tcPr>
            <w:tcW w:w="107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63.20</w:t>
            </w:r>
          </w:p>
        </w:tc>
        <w:tc>
          <w:tcPr>
            <w:tcW w:w="98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40.98</w:t>
            </w:r>
          </w:p>
        </w:tc>
        <w:tc>
          <w:tcPr>
            <w:tcW w:w="138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1.54</w:t>
            </w:r>
          </w:p>
        </w:tc>
      </w:tr>
      <w:tr w:rsidR="001E48A4" w:rsidRPr="00154DB8" w:rsidTr="00437375">
        <w:tc>
          <w:tcPr>
            <w:tcW w:w="1050" w:type="dxa"/>
            <w:shd w:val="clear" w:color="auto" w:fill="auto"/>
            <w:vAlign w:val="bottom"/>
          </w:tcPr>
          <w:p w:rsidR="00DC3458" w:rsidRPr="003E263D" w:rsidRDefault="00DC3458" w:rsidP="00D81641">
            <w:pPr>
              <w:tabs>
                <w:tab w:val="left" w:pos="288"/>
                <w:tab w:val="left" w:pos="576"/>
                <w:tab w:val="left" w:pos="864"/>
                <w:tab w:val="left" w:pos="1152"/>
              </w:tabs>
              <w:spacing w:before="40" w:after="40" w:line="210" w:lineRule="exact"/>
              <w:ind w:right="40"/>
              <w:rPr>
                <w:spacing w:val="0"/>
                <w:w w:val="100"/>
                <w:kern w:val="0"/>
                <w:sz w:val="17"/>
              </w:rPr>
            </w:pPr>
          </w:p>
        </w:tc>
        <w:tc>
          <w:tcPr>
            <w:tcW w:w="550" w:type="dxa"/>
            <w:shd w:val="clear" w:color="auto" w:fill="auto"/>
            <w:vAlign w:val="bottom"/>
          </w:tcPr>
          <w:p w:rsidR="00DC3458" w:rsidRPr="003E263D" w:rsidRDefault="00DC3458" w:rsidP="00D81641">
            <w:pPr>
              <w:tabs>
                <w:tab w:val="left" w:pos="288"/>
                <w:tab w:val="left" w:pos="576"/>
                <w:tab w:val="left" w:pos="864"/>
                <w:tab w:val="left" w:pos="1152"/>
              </w:tabs>
              <w:spacing w:before="40" w:after="40" w:line="210" w:lineRule="exact"/>
              <w:ind w:left="144" w:right="40"/>
              <w:jc w:val="right"/>
              <w:rPr>
                <w:spacing w:val="0"/>
                <w:w w:val="100"/>
                <w:kern w:val="0"/>
                <w:sz w:val="17"/>
              </w:rPr>
            </w:pPr>
            <w:r w:rsidRPr="003E263D">
              <w:rPr>
                <w:spacing w:val="0"/>
                <w:w w:val="100"/>
                <w:kern w:val="0"/>
                <w:sz w:val="17"/>
              </w:rPr>
              <w:t>2012</w:t>
            </w:r>
          </w:p>
        </w:tc>
        <w:tc>
          <w:tcPr>
            <w:tcW w:w="965" w:type="dxa"/>
            <w:shd w:val="clear" w:color="auto" w:fill="auto"/>
            <w:vAlign w:val="bottom"/>
          </w:tcPr>
          <w:p w:rsidR="00DC3458" w:rsidRPr="003E263D" w:rsidRDefault="00DC3458" w:rsidP="00F05D97">
            <w:pPr>
              <w:tabs>
                <w:tab w:val="decimal" w:pos="629"/>
              </w:tabs>
              <w:spacing w:before="40" w:after="40" w:line="210" w:lineRule="exact"/>
              <w:ind w:left="144" w:right="101"/>
              <w:jc w:val="right"/>
              <w:rPr>
                <w:spacing w:val="0"/>
                <w:w w:val="100"/>
                <w:kern w:val="0"/>
                <w:sz w:val="17"/>
              </w:rPr>
            </w:pPr>
            <w:r w:rsidRPr="003E263D">
              <w:rPr>
                <w:spacing w:val="0"/>
                <w:w w:val="100"/>
                <w:kern w:val="0"/>
                <w:sz w:val="17"/>
              </w:rPr>
              <w:t>–</w:t>
            </w:r>
          </w:p>
        </w:tc>
        <w:tc>
          <w:tcPr>
            <w:tcW w:w="1255" w:type="dxa"/>
            <w:shd w:val="clear" w:color="auto" w:fill="auto"/>
            <w:vAlign w:val="bottom"/>
          </w:tcPr>
          <w:p w:rsidR="00DC3458" w:rsidRPr="003E263D" w:rsidRDefault="00DC3458" w:rsidP="00F05D97">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102.78</w:t>
            </w:r>
          </w:p>
        </w:tc>
        <w:tc>
          <w:tcPr>
            <w:tcW w:w="1347" w:type="dxa"/>
            <w:shd w:val="clear" w:color="auto" w:fill="auto"/>
            <w:vAlign w:val="bottom"/>
          </w:tcPr>
          <w:p w:rsidR="00DC3458" w:rsidRPr="003E263D" w:rsidRDefault="00DC3458" w:rsidP="00F05D97">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w:t>
            </w:r>
          </w:p>
        </w:tc>
        <w:tc>
          <w:tcPr>
            <w:tcW w:w="1161"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w:t>
            </w:r>
          </w:p>
        </w:tc>
        <w:tc>
          <w:tcPr>
            <w:tcW w:w="107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w:t>
            </w:r>
          </w:p>
        </w:tc>
        <w:tc>
          <w:tcPr>
            <w:tcW w:w="1339"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w:t>
            </w:r>
          </w:p>
        </w:tc>
        <w:tc>
          <w:tcPr>
            <w:tcW w:w="107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55.30</w:t>
            </w:r>
          </w:p>
        </w:tc>
        <w:tc>
          <w:tcPr>
            <w:tcW w:w="98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37.32</w:t>
            </w:r>
          </w:p>
        </w:tc>
        <w:tc>
          <w:tcPr>
            <w:tcW w:w="138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1.48</w:t>
            </w:r>
          </w:p>
        </w:tc>
      </w:tr>
      <w:tr w:rsidR="001E48A4" w:rsidRPr="00154DB8" w:rsidTr="00437375">
        <w:tc>
          <w:tcPr>
            <w:tcW w:w="1050" w:type="dxa"/>
            <w:shd w:val="clear" w:color="auto" w:fill="auto"/>
            <w:vAlign w:val="bottom"/>
          </w:tcPr>
          <w:p w:rsidR="00DC3458" w:rsidRPr="003E263D" w:rsidRDefault="00DC3458" w:rsidP="00D81641">
            <w:pPr>
              <w:tabs>
                <w:tab w:val="left" w:pos="288"/>
                <w:tab w:val="left" w:pos="576"/>
                <w:tab w:val="left" w:pos="864"/>
                <w:tab w:val="left" w:pos="1152"/>
              </w:tabs>
              <w:spacing w:before="40" w:after="40" w:line="210" w:lineRule="exact"/>
              <w:ind w:right="40"/>
              <w:rPr>
                <w:spacing w:val="0"/>
                <w:w w:val="100"/>
                <w:kern w:val="0"/>
                <w:sz w:val="17"/>
              </w:rPr>
            </w:pPr>
          </w:p>
        </w:tc>
        <w:tc>
          <w:tcPr>
            <w:tcW w:w="550" w:type="dxa"/>
            <w:shd w:val="clear" w:color="auto" w:fill="auto"/>
            <w:vAlign w:val="bottom"/>
          </w:tcPr>
          <w:p w:rsidR="00DC3458" w:rsidRPr="003E263D" w:rsidRDefault="00DC3458" w:rsidP="00D81641">
            <w:pPr>
              <w:tabs>
                <w:tab w:val="left" w:pos="288"/>
                <w:tab w:val="left" w:pos="576"/>
                <w:tab w:val="left" w:pos="864"/>
                <w:tab w:val="left" w:pos="1152"/>
              </w:tabs>
              <w:spacing w:before="40" w:after="40" w:line="210" w:lineRule="exact"/>
              <w:ind w:left="144" w:right="40"/>
              <w:jc w:val="right"/>
              <w:rPr>
                <w:spacing w:val="0"/>
                <w:w w:val="100"/>
                <w:kern w:val="0"/>
                <w:sz w:val="17"/>
              </w:rPr>
            </w:pPr>
            <w:r w:rsidRPr="003E263D">
              <w:rPr>
                <w:spacing w:val="0"/>
                <w:w w:val="100"/>
                <w:kern w:val="0"/>
                <w:sz w:val="17"/>
              </w:rPr>
              <w:t>2013</w:t>
            </w:r>
          </w:p>
        </w:tc>
        <w:tc>
          <w:tcPr>
            <w:tcW w:w="965" w:type="dxa"/>
            <w:shd w:val="clear" w:color="auto" w:fill="auto"/>
            <w:vAlign w:val="bottom"/>
          </w:tcPr>
          <w:p w:rsidR="00DC3458" w:rsidRPr="003E263D" w:rsidRDefault="00DC3458" w:rsidP="00F05D97">
            <w:pPr>
              <w:tabs>
                <w:tab w:val="decimal" w:pos="629"/>
              </w:tabs>
              <w:spacing w:before="40" w:after="40" w:line="210" w:lineRule="exact"/>
              <w:ind w:left="144" w:right="101"/>
              <w:jc w:val="right"/>
              <w:rPr>
                <w:spacing w:val="0"/>
                <w:w w:val="100"/>
                <w:kern w:val="0"/>
                <w:sz w:val="17"/>
              </w:rPr>
            </w:pPr>
            <w:r w:rsidRPr="003E263D">
              <w:rPr>
                <w:spacing w:val="0"/>
                <w:w w:val="100"/>
                <w:kern w:val="0"/>
                <w:sz w:val="17"/>
              </w:rPr>
              <w:t>–</w:t>
            </w:r>
          </w:p>
        </w:tc>
        <w:tc>
          <w:tcPr>
            <w:tcW w:w="1255" w:type="dxa"/>
            <w:shd w:val="clear" w:color="auto" w:fill="auto"/>
            <w:vAlign w:val="bottom"/>
          </w:tcPr>
          <w:p w:rsidR="00DC3458" w:rsidRPr="003E263D" w:rsidRDefault="00DC3458" w:rsidP="00F05D97">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w:t>
            </w:r>
          </w:p>
        </w:tc>
        <w:tc>
          <w:tcPr>
            <w:tcW w:w="1347" w:type="dxa"/>
            <w:shd w:val="clear" w:color="auto" w:fill="auto"/>
            <w:vAlign w:val="bottom"/>
          </w:tcPr>
          <w:p w:rsidR="00DC3458" w:rsidRPr="003E263D" w:rsidRDefault="00DC3458" w:rsidP="00F05D97">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w:t>
            </w:r>
          </w:p>
        </w:tc>
        <w:tc>
          <w:tcPr>
            <w:tcW w:w="1161"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w:t>
            </w:r>
          </w:p>
        </w:tc>
        <w:tc>
          <w:tcPr>
            <w:tcW w:w="107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w:t>
            </w:r>
          </w:p>
        </w:tc>
        <w:tc>
          <w:tcPr>
            <w:tcW w:w="1339"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w:t>
            </w:r>
          </w:p>
        </w:tc>
        <w:tc>
          <w:tcPr>
            <w:tcW w:w="107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51.77</w:t>
            </w:r>
          </w:p>
        </w:tc>
        <w:tc>
          <w:tcPr>
            <w:tcW w:w="98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39.23</w:t>
            </w:r>
          </w:p>
        </w:tc>
        <w:tc>
          <w:tcPr>
            <w:tcW w:w="138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1.32</w:t>
            </w:r>
          </w:p>
        </w:tc>
      </w:tr>
      <w:tr w:rsidR="001E48A4" w:rsidRPr="00154DB8" w:rsidTr="00437375">
        <w:tc>
          <w:tcPr>
            <w:tcW w:w="1050" w:type="dxa"/>
            <w:shd w:val="clear" w:color="auto" w:fill="auto"/>
            <w:vAlign w:val="bottom"/>
          </w:tcPr>
          <w:p w:rsidR="00DC3458" w:rsidRPr="003E263D" w:rsidRDefault="00DC3458" w:rsidP="00D81641">
            <w:pPr>
              <w:tabs>
                <w:tab w:val="left" w:pos="288"/>
                <w:tab w:val="left" w:pos="576"/>
                <w:tab w:val="left" w:pos="864"/>
                <w:tab w:val="left" w:pos="1152"/>
              </w:tabs>
              <w:spacing w:before="40" w:after="40" w:line="210" w:lineRule="exact"/>
              <w:ind w:right="40"/>
              <w:rPr>
                <w:spacing w:val="0"/>
                <w:w w:val="100"/>
                <w:kern w:val="0"/>
                <w:sz w:val="17"/>
              </w:rPr>
            </w:pPr>
            <w:r w:rsidRPr="003E263D">
              <w:rPr>
                <w:spacing w:val="0"/>
                <w:w w:val="100"/>
                <w:kern w:val="0"/>
                <w:sz w:val="17"/>
              </w:rPr>
              <w:t>Bangladesh</w:t>
            </w:r>
          </w:p>
        </w:tc>
        <w:tc>
          <w:tcPr>
            <w:tcW w:w="550" w:type="dxa"/>
            <w:shd w:val="clear" w:color="auto" w:fill="auto"/>
            <w:vAlign w:val="bottom"/>
          </w:tcPr>
          <w:p w:rsidR="00DC3458" w:rsidRPr="003E263D" w:rsidRDefault="00DC3458" w:rsidP="00D81641">
            <w:pPr>
              <w:tabs>
                <w:tab w:val="left" w:pos="288"/>
                <w:tab w:val="left" w:pos="576"/>
                <w:tab w:val="left" w:pos="864"/>
                <w:tab w:val="left" w:pos="1152"/>
              </w:tabs>
              <w:spacing w:before="40" w:after="40" w:line="210" w:lineRule="exact"/>
              <w:ind w:left="144" w:right="40"/>
              <w:jc w:val="right"/>
              <w:rPr>
                <w:spacing w:val="0"/>
                <w:w w:val="100"/>
                <w:kern w:val="0"/>
                <w:sz w:val="17"/>
              </w:rPr>
            </w:pPr>
            <w:r w:rsidRPr="003E263D">
              <w:rPr>
                <w:spacing w:val="0"/>
                <w:w w:val="100"/>
                <w:kern w:val="0"/>
                <w:sz w:val="17"/>
              </w:rPr>
              <w:t>2009</w:t>
            </w:r>
          </w:p>
        </w:tc>
        <w:tc>
          <w:tcPr>
            <w:tcW w:w="965" w:type="dxa"/>
            <w:shd w:val="clear" w:color="auto" w:fill="auto"/>
            <w:vAlign w:val="bottom"/>
          </w:tcPr>
          <w:p w:rsidR="00DC3458" w:rsidRPr="003E263D" w:rsidRDefault="00DC3458" w:rsidP="00F05D97">
            <w:pPr>
              <w:tabs>
                <w:tab w:val="decimal" w:pos="629"/>
              </w:tabs>
              <w:spacing w:before="40" w:after="40" w:line="210" w:lineRule="exact"/>
              <w:ind w:left="144" w:right="43"/>
              <w:jc w:val="right"/>
              <w:rPr>
                <w:spacing w:val="0"/>
                <w:w w:val="100"/>
                <w:kern w:val="0"/>
                <w:sz w:val="17"/>
              </w:rPr>
            </w:pPr>
            <w:r w:rsidRPr="003E263D">
              <w:rPr>
                <w:spacing w:val="0"/>
                <w:w w:val="100"/>
                <w:kern w:val="0"/>
                <w:sz w:val="17"/>
              </w:rPr>
              <w:t>102.18</w:t>
            </w:r>
            <w:r w:rsidR="0073756D" w:rsidRPr="0073756D">
              <w:rPr>
                <w:i/>
                <w:spacing w:val="0"/>
                <w:w w:val="100"/>
                <w:kern w:val="0"/>
                <w:sz w:val="17"/>
                <w:vertAlign w:val="superscript"/>
              </w:rPr>
              <w:t>a</w:t>
            </w:r>
          </w:p>
        </w:tc>
        <w:tc>
          <w:tcPr>
            <w:tcW w:w="1255" w:type="dxa"/>
            <w:shd w:val="clear" w:color="auto" w:fill="auto"/>
            <w:vAlign w:val="bottom"/>
          </w:tcPr>
          <w:p w:rsidR="00DC3458" w:rsidRPr="003E263D" w:rsidRDefault="00DC3458" w:rsidP="006133BD">
            <w:pPr>
              <w:tabs>
                <w:tab w:val="left" w:pos="288"/>
                <w:tab w:val="left" w:pos="576"/>
                <w:tab w:val="left" w:pos="864"/>
                <w:tab w:val="left" w:pos="1152"/>
              </w:tabs>
              <w:spacing w:before="40" w:after="40" w:line="210" w:lineRule="exact"/>
              <w:ind w:left="144" w:right="43"/>
              <w:jc w:val="right"/>
              <w:rPr>
                <w:spacing w:val="0"/>
                <w:w w:val="100"/>
                <w:kern w:val="0"/>
                <w:sz w:val="17"/>
              </w:rPr>
            </w:pPr>
            <w:r w:rsidRPr="003E263D">
              <w:rPr>
                <w:spacing w:val="0"/>
                <w:w w:val="100"/>
                <w:kern w:val="0"/>
                <w:sz w:val="17"/>
              </w:rPr>
              <w:t xml:space="preserve"> 97.46</w:t>
            </w:r>
            <w:r w:rsidR="0073756D" w:rsidRPr="0073756D">
              <w:rPr>
                <w:i/>
                <w:spacing w:val="0"/>
                <w:w w:val="100"/>
                <w:kern w:val="0"/>
                <w:sz w:val="17"/>
                <w:vertAlign w:val="superscript"/>
              </w:rPr>
              <w:t>a</w:t>
            </w:r>
          </w:p>
        </w:tc>
        <w:tc>
          <w:tcPr>
            <w:tcW w:w="1347" w:type="dxa"/>
            <w:shd w:val="clear" w:color="auto" w:fill="auto"/>
            <w:vAlign w:val="bottom"/>
          </w:tcPr>
          <w:p w:rsidR="00DC3458" w:rsidRPr="003E263D" w:rsidRDefault="00DC3458" w:rsidP="006133BD">
            <w:pPr>
              <w:tabs>
                <w:tab w:val="left" w:pos="288"/>
                <w:tab w:val="left" w:pos="576"/>
                <w:tab w:val="left" w:pos="864"/>
                <w:tab w:val="left" w:pos="1152"/>
              </w:tabs>
              <w:spacing w:before="40" w:after="40" w:line="210" w:lineRule="exact"/>
              <w:ind w:left="144" w:right="43"/>
              <w:jc w:val="right"/>
              <w:rPr>
                <w:spacing w:val="0"/>
                <w:w w:val="100"/>
                <w:kern w:val="0"/>
                <w:sz w:val="17"/>
              </w:rPr>
            </w:pPr>
            <w:r w:rsidRPr="003E263D">
              <w:rPr>
                <w:spacing w:val="0"/>
                <w:w w:val="100"/>
                <w:kern w:val="0"/>
                <w:sz w:val="17"/>
              </w:rPr>
              <w:t>1.05</w:t>
            </w:r>
            <w:r w:rsidR="0073756D" w:rsidRPr="0073756D">
              <w:rPr>
                <w:i/>
                <w:spacing w:val="0"/>
                <w:w w:val="100"/>
                <w:kern w:val="0"/>
                <w:sz w:val="17"/>
                <w:vertAlign w:val="superscript"/>
              </w:rPr>
              <w:t>a</w:t>
            </w:r>
          </w:p>
        </w:tc>
        <w:tc>
          <w:tcPr>
            <w:tcW w:w="1161"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50.41</w:t>
            </w:r>
          </w:p>
        </w:tc>
        <w:tc>
          <w:tcPr>
            <w:tcW w:w="107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46.74</w:t>
            </w:r>
          </w:p>
        </w:tc>
        <w:tc>
          <w:tcPr>
            <w:tcW w:w="1339"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1.08</w:t>
            </w:r>
          </w:p>
        </w:tc>
        <w:tc>
          <w:tcPr>
            <w:tcW w:w="107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7.86</w:t>
            </w:r>
          </w:p>
        </w:tc>
        <w:tc>
          <w:tcPr>
            <w:tcW w:w="98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13.13</w:t>
            </w:r>
          </w:p>
        </w:tc>
        <w:tc>
          <w:tcPr>
            <w:tcW w:w="138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0.60</w:t>
            </w:r>
          </w:p>
        </w:tc>
      </w:tr>
      <w:tr w:rsidR="001E48A4" w:rsidRPr="00154DB8" w:rsidTr="00437375">
        <w:tc>
          <w:tcPr>
            <w:tcW w:w="1050" w:type="dxa"/>
            <w:shd w:val="clear" w:color="auto" w:fill="auto"/>
            <w:vAlign w:val="bottom"/>
          </w:tcPr>
          <w:p w:rsidR="00DC3458" w:rsidRPr="003E263D" w:rsidRDefault="00DC3458" w:rsidP="00D81641">
            <w:pPr>
              <w:tabs>
                <w:tab w:val="left" w:pos="288"/>
                <w:tab w:val="left" w:pos="576"/>
                <w:tab w:val="left" w:pos="864"/>
                <w:tab w:val="left" w:pos="1152"/>
              </w:tabs>
              <w:spacing w:before="40" w:after="40" w:line="210" w:lineRule="exact"/>
              <w:ind w:right="40"/>
              <w:rPr>
                <w:spacing w:val="0"/>
                <w:w w:val="100"/>
                <w:kern w:val="0"/>
                <w:sz w:val="17"/>
              </w:rPr>
            </w:pPr>
          </w:p>
        </w:tc>
        <w:tc>
          <w:tcPr>
            <w:tcW w:w="550" w:type="dxa"/>
            <w:shd w:val="clear" w:color="auto" w:fill="auto"/>
            <w:vAlign w:val="bottom"/>
          </w:tcPr>
          <w:p w:rsidR="00DC3458" w:rsidRPr="003E263D" w:rsidRDefault="00DC3458" w:rsidP="00D81641">
            <w:pPr>
              <w:tabs>
                <w:tab w:val="left" w:pos="288"/>
                <w:tab w:val="left" w:pos="576"/>
                <w:tab w:val="left" w:pos="864"/>
                <w:tab w:val="left" w:pos="1152"/>
              </w:tabs>
              <w:spacing w:before="40" w:after="40" w:line="210" w:lineRule="exact"/>
              <w:ind w:left="144" w:right="40"/>
              <w:jc w:val="right"/>
              <w:rPr>
                <w:spacing w:val="0"/>
                <w:w w:val="100"/>
                <w:kern w:val="0"/>
                <w:sz w:val="17"/>
              </w:rPr>
            </w:pPr>
            <w:r w:rsidRPr="003E263D">
              <w:rPr>
                <w:spacing w:val="0"/>
                <w:w w:val="100"/>
                <w:kern w:val="0"/>
                <w:sz w:val="17"/>
              </w:rPr>
              <w:t>2010</w:t>
            </w:r>
          </w:p>
        </w:tc>
        <w:tc>
          <w:tcPr>
            <w:tcW w:w="965" w:type="dxa"/>
            <w:shd w:val="clear" w:color="auto" w:fill="auto"/>
            <w:vAlign w:val="bottom"/>
          </w:tcPr>
          <w:p w:rsidR="00DC3458" w:rsidRPr="003E263D" w:rsidRDefault="00DC3458" w:rsidP="00F05D97">
            <w:pPr>
              <w:tabs>
                <w:tab w:val="decimal" w:pos="629"/>
              </w:tabs>
              <w:spacing w:before="40" w:after="40" w:line="210" w:lineRule="exact"/>
              <w:ind w:left="144" w:right="43"/>
              <w:jc w:val="right"/>
              <w:rPr>
                <w:spacing w:val="0"/>
                <w:w w:val="100"/>
                <w:kern w:val="0"/>
                <w:sz w:val="17"/>
              </w:rPr>
            </w:pPr>
            <w:r w:rsidRPr="003E263D">
              <w:rPr>
                <w:spacing w:val="0"/>
                <w:w w:val="100"/>
                <w:kern w:val="0"/>
                <w:sz w:val="17"/>
              </w:rPr>
              <w:t>105.86</w:t>
            </w:r>
            <w:r w:rsidR="0073756D" w:rsidRPr="0073756D">
              <w:rPr>
                <w:i/>
                <w:spacing w:val="0"/>
                <w:w w:val="100"/>
                <w:kern w:val="0"/>
                <w:sz w:val="17"/>
                <w:vertAlign w:val="superscript"/>
              </w:rPr>
              <w:t>a</w:t>
            </w:r>
          </w:p>
        </w:tc>
        <w:tc>
          <w:tcPr>
            <w:tcW w:w="1255" w:type="dxa"/>
            <w:shd w:val="clear" w:color="auto" w:fill="auto"/>
            <w:vAlign w:val="bottom"/>
          </w:tcPr>
          <w:p w:rsidR="00DC3458" w:rsidRPr="003E263D" w:rsidRDefault="00DC3458" w:rsidP="006133BD">
            <w:pPr>
              <w:tabs>
                <w:tab w:val="left" w:pos="288"/>
                <w:tab w:val="left" w:pos="576"/>
                <w:tab w:val="left" w:pos="864"/>
                <w:tab w:val="left" w:pos="1152"/>
              </w:tabs>
              <w:spacing w:before="40" w:after="40" w:line="210" w:lineRule="exact"/>
              <w:ind w:left="144" w:right="43"/>
              <w:jc w:val="right"/>
              <w:rPr>
                <w:spacing w:val="0"/>
                <w:w w:val="100"/>
                <w:kern w:val="0"/>
                <w:sz w:val="17"/>
              </w:rPr>
            </w:pPr>
            <w:r w:rsidRPr="003E263D">
              <w:rPr>
                <w:spacing w:val="0"/>
                <w:w w:val="100"/>
                <w:kern w:val="0"/>
                <w:sz w:val="17"/>
              </w:rPr>
              <w:t xml:space="preserve"> 99.58</w:t>
            </w:r>
            <w:r w:rsidR="0073756D" w:rsidRPr="0073756D">
              <w:rPr>
                <w:i/>
                <w:spacing w:val="0"/>
                <w:w w:val="100"/>
                <w:kern w:val="0"/>
                <w:sz w:val="17"/>
                <w:vertAlign w:val="superscript"/>
              </w:rPr>
              <w:t>a</w:t>
            </w:r>
          </w:p>
        </w:tc>
        <w:tc>
          <w:tcPr>
            <w:tcW w:w="1347" w:type="dxa"/>
            <w:shd w:val="clear" w:color="auto" w:fill="auto"/>
            <w:vAlign w:val="bottom"/>
          </w:tcPr>
          <w:p w:rsidR="00DC3458" w:rsidRPr="003E263D" w:rsidRDefault="00DC3458" w:rsidP="006133BD">
            <w:pPr>
              <w:tabs>
                <w:tab w:val="left" w:pos="288"/>
                <w:tab w:val="left" w:pos="576"/>
                <w:tab w:val="left" w:pos="864"/>
                <w:tab w:val="left" w:pos="1152"/>
              </w:tabs>
              <w:spacing w:before="40" w:after="40" w:line="210" w:lineRule="exact"/>
              <w:ind w:left="144" w:right="43"/>
              <w:jc w:val="right"/>
              <w:rPr>
                <w:spacing w:val="0"/>
                <w:w w:val="100"/>
                <w:kern w:val="0"/>
                <w:sz w:val="17"/>
              </w:rPr>
            </w:pPr>
            <w:r w:rsidRPr="003E263D">
              <w:rPr>
                <w:spacing w:val="0"/>
                <w:w w:val="100"/>
                <w:kern w:val="0"/>
                <w:sz w:val="17"/>
              </w:rPr>
              <w:t>1.06</w:t>
            </w:r>
            <w:r w:rsidR="0073756D" w:rsidRPr="0073756D">
              <w:rPr>
                <w:i/>
                <w:spacing w:val="0"/>
                <w:w w:val="100"/>
                <w:kern w:val="0"/>
                <w:sz w:val="17"/>
                <w:vertAlign w:val="superscript"/>
              </w:rPr>
              <w:t>a</w:t>
            </w:r>
          </w:p>
        </w:tc>
        <w:tc>
          <w:tcPr>
            <w:tcW w:w="1161"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53.08</w:t>
            </w:r>
          </w:p>
        </w:tc>
        <w:tc>
          <w:tcPr>
            <w:tcW w:w="107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47.27</w:t>
            </w:r>
          </w:p>
        </w:tc>
        <w:tc>
          <w:tcPr>
            <w:tcW w:w="1339"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1.12</w:t>
            </w:r>
          </w:p>
        </w:tc>
        <w:tc>
          <w:tcPr>
            <w:tcW w:w="107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w:t>
            </w:r>
          </w:p>
        </w:tc>
        <w:tc>
          <w:tcPr>
            <w:tcW w:w="98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w:t>
            </w:r>
          </w:p>
        </w:tc>
        <w:tc>
          <w:tcPr>
            <w:tcW w:w="138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w:t>
            </w:r>
          </w:p>
        </w:tc>
      </w:tr>
      <w:tr w:rsidR="001E48A4" w:rsidRPr="00154DB8" w:rsidTr="00437375">
        <w:tc>
          <w:tcPr>
            <w:tcW w:w="1050" w:type="dxa"/>
            <w:shd w:val="clear" w:color="auto" w:fill="auto"/>
            <w:vAlign w:val="bottom"/>
          </w:tcPr>
          <w:p w:rsidR="00DC3458" w:rsidRPr="003E263D" w:rsidRDefault="00DC3458" w:rsidP="00D81641">
            <w:pPr>
              <w:tabs>
                <w:tab w:val="left" w:pos="288"/>
                <w:tab w:val="left" w:pos="576"/>
                <w:tab w:val="left" w:pos="864"/>
                <w:tab w:val="left" w:pos="1152"/>
              </w:tabs>
              <w:spacing w:before="40" w:after="40" w:line="210" w:lineRule="exact"/>
              <w:ind w:right="40"/>
              <w:rPr>
                <w:spacing w:val="0"/>
                <w:w w:val="100"/>
                <w:kern w:val="0"/>
                <w:sz w:val="17"/>
              </w:rPr>
            </w:pPr>
          </w:p>
        </w:tc>
        <w:tc>
          <w:tcPr>
            <w:tcW w:w="550" w:type="dxa"/>
            <w:shd w:val="clear" w:color="auto" w:fill="auto"/>
            <w:vAlign w:val="bottom"/>
          </w:tcPr>
          <w:p w:rsidR="00DC3458" w:rsidRPr="003E263D" w:rsidRDefault="00DC3458" w:rsidP="00D81641">
            <w:pPr>
              <w:tabs>
                <w:tab w:val="left" w:pos="288"/>
                <w:tab w:val="left" w:pos="576"/>
                <w:tab w:val="left" w:pos="864"/>
                <w:tab w:val="left" w:pos="1152"/>
              </w:tabs>
              <w:spacing w:before="40" w:after="40" w:line="210" w:lineRule="exact"/>
              <w:ind w:left="144" w:right="40"/>
              <w:jc w:val="right"/>
              <w:rPr>
                <w:spacing w:val="0"/>
                <w:w w:val="100"/>
                <w:kern w:val="0"/>
                <w:sz w:val="17"/>
              </w:rPr>
            </w:pPr>
            <w:r w:rsidRPr="003E263D">
              <w:rPr>
                <w:spacing w:val="0"/>
                <w:w w:val="100"/>
                <w:kern w:val="0"/>
                <w:sz w:val="17"/>
              </w:rPr>
              <w:t>2011</w:t>
            </w:r>
          </w:p>
        </w:tc>
        <w:tc>
          <w:tcPr>
            <w:tcW w:w="965" w:type="dxa"/>
            <w:shd w:val="clear" w:color="auto" w:fill="auto"/>
            <w:vAlign w:val="bottom"/>
          </w:tcPr>
          <w:p w:rsidR="00DC3458" w:rsidRPr="003E263D" w:rsidRDefault="00DC3458" w:rsidP="00F05D97">
            <w:pPr>
              <w:tabs>
                <w:tab w:val="decimal" w:pos="629"/>
              </w:tabs>
              <w:spacing w:before="40" w:after="40" w:line="210" w:lineRule="exact"/>
              <w:ind w:left="144" w:right="43"/>
              <w:jc w:val="right"/>
              <w:rPr>
                <w:spacing w:val="0"/>
                <w:w w:val="100"/>
                <w:kern w:val="0"/>
                <w:sz w:val="17"/>
              </w:rPr>
            </w:pPr>
            <w:r w:rsidRPr="003E263D">
              <w:rPr>
                <w:spacing w:val="0"/>
                <w:w w:val="100"/>
                <w:kern w:val="0"/>
                <w:sz w:val="17"/>
              </w:rPr>
              <w:t>115.14</w:t>
            </w:r>
            <w:r w:rsidR="0073756D" w:rsidRPr="0073756D">
              <w:rPr>
                <w:i/>
                <w:spacing w:val="0"/>
                <w:w w:val="100"/>
                <w:kern w:val="0"/>
                <w:sz w:val="17"/>
                <w:vertAlign w:val="superscript"/>
              </w:rPr>
              <w:t>a</w:t>
            </w:r>
          </w:p>
        </w:tc>
        <w:tc>
          <w:tcPr>
            <w:tcW w:w="1255" w:type="dxa"/>
            <w:shd w:val="clear" w:color="auto" w:fill="auto"/>
            <w:vAlign w:val="bottom"/>
          </w:tcPr>
          <w:p w:rsidR="00DC3458" w:rsidRPr="003E263D" w:rsidRDefault="00DC3458" w:rsidP="006133BD">
            <w:pPr>
              <w:tabs>
                <w:tab w:val="left" w:pos="288"/>
                <w:tab w:val="left" w:pos="576"/>
                <w:tab w:val="left" w:pos="864"/>
                <w:tab w:val="left" w:pos="1152"/>
              </w:tabs>
              <w:spacing w:before="40" w:after="40" w:line="210" w:lineRule="exact"/>
              <w:ind w:left="144" w:right="43"/>
              <w:jc w:val="right"/>
              <w:rPr>
                <w:spacing w:val="0"/>
                <w:w w:val="100"/>
                <w:kern w:val="0"/>
                <w:sz w:val="17"/>
              </w:rPr>
            </w:pPr>
            <w:r w:rsidRPr="003E263D">
              <w:rPr>
                <w:spacing w:val="0"/>
                <w:w w:val="100"/>
                <w:kern w:val="0"/>
                <w:sz w:val="17"/>
              </w:rPr>
              <w:t xml:space="preserve"> 108.74</w:t>
            </w:r>
            <w:r w:rsidR="0073756D" w:rsidRPr="0073756D">
              <w:rPr>
                <w:i/>
                <w:spacing w:val="0"/>
                <w:w w:val="100"/>
                <w:kern w:val="0"/>
                <w:sz w:val="17"/>
                <w:vertAlign w:val="superscript"/>
              </w:rPr>
              <w:t>a</w:t>
            </w:r>
          </w:p>
        </w:tc>
        <w:tc>
          <w:tcPr>
            <w:tcW w:w="1347" w:type="dxa"/>
            <w:shd w:val="clear" w:color="auto" w:fill="auto"/>
            <w:vAlign w:val="bottom"/>
          </w:tcPr>
          <w:p w:rsidR="00DC3458" w:rsidRPr="003E263D" w:rsidRDefault="00DC3458" w:rsidP="006133BD">
            <w:pPr>
              <w:tabs>
                <w:tab w:val="left" w:pos="288"/>
                <w:tab w:val="left" w:pos="576"/>
                <w:tab w:val="left" w:pos="864"/>
                <w:tab w:val="left" w:pos="1152"/>
              </w:tabs>
              <w:spacing w:before="40" w:after="40" w:line="210" w:lineRule="exact"/>
              <w:ind w:left="144" w:right="43"/>
              <w:jc w:val="right"/>
              <w:rPr>
                <w:spacing w:val="0"/>
                <w:w w:val="100"/>
                <w:kern w:val="0"/>
                <w:sz w:val="17"/>
              </w:rPr>
            </w:pPr>
            <w:r w:rsidRPr="003E263D">
              <w:rPr>
                <w:spacing w:val="0"/>
                <w:w w:val="100"/>
                <w:kern w:val="0"/>
                <w:sz w:val="17"/>
              </w:rPr>
              <w:t>1.06</w:t>
            </w:r>
            <w:r w:rsidR="0073756D" w:rsidRPr="0073756D">
              <w:rPr>
                <w:i/>
                <w:spacing w:val="0"/>
                <w:w w:val="100"/>
                <w:kern w:val="0"/>
                <w:sz w:val="17"/>
                <w:vertAlign w:val="superscript"/>
              </w:rPr>
              <w:t>a</w:t>
            </w:r>
          </w:p>
        </w:tc>
        <w:tc>
          <w:tcPr>
            <w:tcW w:w="1161"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54.53</w:t>
            </w:r>
          </w:p>
        </w:tc>
        <w:tc>
          <w:tcPr>
            <w:tcW w:w="107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47.34</w:t>
            </w:r>
          </w:p>
        </w:tc>
        <w:tc>
          <w:tcPr>
            <w:tcW w:w="1339"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1.15</w:t>
            </w:r>
          </w:p>
        </w:tc>
        <w:tc>
          <w:tcPr>
            <w:tcW w:w="107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10.86</w:t>
            </w:r>
          </w:p>
        </w:tc>
        <w:tc>
          <w:tcPr>
            <w:tcW w:w="98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15.66</w:t>
            </w:r>
          </w:p>
        </w:tc>
        <w:tc>
          <w:tcPr>
            <w:tcW w:w="138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0.69</w:t>
            </w:r>
          </w:p>
        </w:tc>
      </w:tr>
      <w:tr w:rsidR="001E48A4" w:rsidRPr="00154DB8" w:rsidTr="00437375">
        <w:tc>
          <w:tcPr>
            <w:tcW w:w="1050" w:type="dxa"/>
            <w:shd w:val="clear" w:color="auto" w:fill="auto"/>
            <w:vAlign w:val="bottom"/>
          </w:tcPr>
          <w:p w:rsidR="00DC3458" w:rsidRPr="003E263D" w:rsidRDefault="00DC3458" w:rsidP="00D81641">
            <w:pPr>
              <w:tabs>
                <w:tab w:val="left" w:pos="288"/>
                <w:tab w:val="left" w:pos="576"/>
                <w:tab w:val="left" w:pos="864"/>
                <w:tab w:val="left" w:pos="1152"/>
              </w:tabs>
              <w:spacing w:before="40" w:after="40" w:line="210" w:lineRule="exact"/>
              <w:ind w:right="40"/>
              <w:rPr>
                <w:spacing w:val="0"/>
                <w:w w:val="100"/>
                <w:kern w:val="0"/>
                <w:sz w:val="17"/>
              </w:rPr>
            </w:pPr>
          </w:p>
        </w:tc>
        <w:tc>
          <w:tcPr>
            <w:tcW w:w="550" w:type="dxa"/>
            <w:shd w:val="clear" w:color="auto" w:fill="auto"/>
            <w:vAlign w:val="bottom"/>
          </w:tcPr>
          <w:p w:rsidR="00DC3458" w:rsidRPr="003E263D" w:rsidRDefault="00DC3458" w:rsidP="00D81641">
            <w:pPr>
              <w:tabs>
                <w:tab w:val="left" w:pos="288"/>
                <w:tab w:val="left" w:pos="576"/>
                <w:tab w:val="left" w:pos="864"/>
                <w:tab w:val="left" w:pos="1152"/>
              </w:tabs>
              <w:spacing w:before="40" w:after="40" w:line="210" w:lineRule="exact"/>
              <w:ind w:left="144" w:right="40"/>
              <w:jc w:val="right"/>
              <w:rPr>
                <w:spacing w:val="0"/>
                <w:w w:val="100"/>
                <w:kern w:val="0"/>
                <w:sz w:val="17"/>
              </w:rPr>
            </w:pPr>
            <w:r w:rsidRPr="003E263D">
              <w:rPr>
                <w:spacing w:val="0"/>
                <w:w w:val="100"/>
                <w:kern w:val="0"/>
                <w:sz w:val="17"/>
              </w:rPr>
              <w:t>2012</w:t>
            </w:r>
          </w:p>
        </w:tc>
        <w:tc>
          <w:tcPr>
            <w:tcW w:w="965" w:type="dxa"/>
            <w:shd w:val="clear" w:color="auto" w:fill="auto"/>
            <w:vAlign w:val="bottom"/>
          </w:tcPr>
          <w:p w:rsidR="00DC3458" w:rsidRPr="003E263D" w:rsidRDefault="00DC3458" w:rsidP="00F05D97">
            <w:pPr>
              <w:tabs>
                <w:tab w:val="decimal" w:pos="629"/>
              </w:tabs>
              <w:spacing w:before="40" w:after="40" w:line="210" w:lineRule="exact"/>
              <w:ind w:left="144" w:right="101"/>
              <w:jc w:val="right"/>
              <w:rPr>
                <w:spacing w:val="0"/>
                <w:w w:val="100"/>
                <w:kern w:val="0"/>
                <w:sz w:val="17"/>
              </w:rPr>
            </w:pPr>
            <w:r w:rsidRPr="003E263D">
              <w:rPr>
                <w:spacing w:val="0"/>
                <w:w w:val="100"/>
                <w:kern w:val="0"/>
                <w:sz w:val="17"/>
              </w:rPr>
              <w:t>–</w:t>
            </w:r>
          </w:p>
        </w:tc>
        <w:tc>
          <w:tcPr>
            <w:tcW w:w="1255" w:type="dxa"/>
            <w:shd w:val="clear" w:color="auto" w:fill="auto"/>
            <w:vAlign w:val="bottom"/>
          </w:tcPr>
          <w:p w:rsidR="00DC3458" w:rsidRPr="003E263D" w:rsidRDefault="00DC3458" w:rsidP="00F05D97">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w:t>
            </w:r>
          </w:p>
        </w:tc>
        <w:tc>
          <w:tcPr>
            <w:tcW w:w="1347" w:type="dxa"/>
            <w:shd w:val="clear" w:color="auto" w:fill="auto"/>
            <w:vAlign w:val="bottom"/>
          </w:tcPr>
          <w:p w:rsidR="00DC3458" w:rsidRPr="003E263D" w:rsidRDefault="00DC3458" w:rsidP="00F05D97">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w:t>
            </w:r>
          </w:p>
        </w:tc>
        <w:tc>
          <w:tcPr>
            <w:tcW w:w="1161"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57.04</w:t>
            </w:r>
          </w:p>
        </w:tc>
        <w:tc>
          <w:tcPr>
            <w:tcW w:w="107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50.16</w:t>
            </w:r>
          </w:p>
        </w:tc>
        <w:tc>
          <w:tcPr>
            <w:tcW w:w="1339"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1.14</w:t>
            </w:r>
          </w:p>
        </w:tc>
        <w:tc>
          <w:tcPr>
            <w:tcW w:w="107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11.21</w:t>
            </w:r>
          </w:p>
        </w:tc>
        <w:tc>
          <w:tcPr>
            <w:tcW w:w="98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15.22</w:t>
            </w:r>
          </w:p>
        </w:tc>
        <w:tc>
          <w:tcPr>
            <w:tcW w:w="138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0.72</w:t>
            </w:r>
          </w:p>
        </w:tc>
      </w:tr>
      <w:tr w:rsidR="001E48A4" w:rsidRPr="00154DB8" w:rsidTr="00437375">
        <w:tc>
          <w:tcPr>
            <w:tcW w:w="1050" w:type="dxa"/>
            <w:shd w:val="clear" w:color="auto" w:fill="auto"/>
            <w:vAlign w:val="bottom"/>
          </w:tcPr>
          <w:p w:rsidR="00DC3458" w:rsidRPr="003E263D" w:rsidRDefault="00DC3458" w:rsidP="00D81641">
            <w:pPr>
              <w:tabs>
                <w:tab w:val="left" w:pos="288"/>
                <w:tab w:val="left" w:pos="576"/>
                <w:tab w:val="left" w:pos="864"/>
                <w:tab w:val="left" w:pos="1152"/>
              </w:tabs>
              <w:spacing w:before="40" w:after="40" w:line="210" w:lineRule="exact"/>
              <w:ind w:right="40"/>
              <w:rPr>
                <w:spacing w:val="0"/>
                <w:w w:val="100"/>
                <w:kern w:val="0"/>
                <w:sz w:val="17"/>
              </w:rPr>
            </w:pPr>
          </w:p>
        </w:tc>
        <w:tc>
          <w:tcPr>
            <w:tcW w:w="550" w:type="dxa"/>
            <w:shd w:val="clear" w:color="auto" w:fill="auto"/>
            <w:vAlign w:val="bottom"/>
          </w:tcPr>
          <w:p w:rsidR="00DC3458" w:rsidRPr="003E263D" w:rsidRDefault="00DC3458" w:rsidP="00D81641">
            <w:pPr>
              <w:tabs>
                <w:tab w:val="left" w:pos="288"/>
                <w:tab w:val="left" w:pos="576"/>
                <w:tab w:val="left" w:pos="864"/>
                <w:tab w:val="left" w:pos="1152"/>
              </w:tabs>
              <w:spacing w:before="40" w:after="40" w:line="210" w:lineRule="exact"/>
              <w:ind w:left="144" w:right="40"/>
              <w:jc w:val="right"/>
              <w:rPr>
                <w:spacing w:val="0"/>
                <w:w w:val="100"/>
                <w:kern w:val="0"/>
                <w:sz w:val="17"/>
              </w:rPr>
            </w:pPr>
            <w:r w:rsidRPr="003E263D">
              <w:rPr>
                <w:spacing w:val="0"/>
                <w:w w:val="100"/>
                <w:kern w:val="0"/>
                <w:sz w:val="17"/>
              </w:rPr>
              <w:t>2013</w:t>
            </w:r>
          </w:p>
        </w:tc>
        <w:tc>
          <w:tcPr>
            <w:tcW w:w="965" w:type="dxa"/>
            <w:shd w:val="clear" w:color="auto" w:fill="auto"/>
            <w:vAlign w:val="bottom"/>
          </w:tcPr>
          <w:p w:rsidR="00DC3458" w:rsidRPr="003E263D" w:rsidRDefault="00DC3458" w:rsidP="00F05D97">
            <w:pPr>
              <w:tabs>
                <w:tab w:val="decimal" w:pos="629"/>
              </w:tabs>
              <w:spacing w:before="40" w:after="40" w:line="210" w:lineRule="exact"/>
              <w:ind w:left="144" w:right="101"/>
              <w:jc w:val="right"/>
              <w:rPr>
                <w:spacing w:val="0"/>
                <w:w w:val="100"/>
                <w:kern w:val="0"/>
                <w:sz w:val="17"/>
              </w:rPr>
            </w:pPr>
            <w:r w:rsidRPr="003E263D">
              <w:rPr>
                <w:spacing w:val="0"/>
                <w:w w:val="100"/>
                <w:kern w:val="0"/>
                <w:sz w:val="17"/>
              </w:rPr>
              <w:t>–</w:t>
            </w:r>
          </w:p>
        </w:tc>
        <w:tc>
          <w:tcPr>
            <w:tcW w:w="1255" w:type="dxa"/>
            <w:shd w:val="clear" w:color="auto" w:fill="auto"/>
            <w:vAlign w:val="bottom"/>
          </w:tcPr>
          <w:p w:rsidR="00DC3458" w:rsidRPr="003E263D" w:rsidRDefault="00DC3458" w:rsidP="00F05D97">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w:t>
            </w:r>
          </w:p>
        </w:tc>
        <w:tc>
          <w:tcPr>
            <w:tcW w:w="1347" w:type="dxa"/>
            <w:shd w:val="clear" w:color="auto" w:fill="auto"/>
            <w:vAlign w:val="bottom"/>
          </w:tcPr>
          <w:p w:rsidR="00DC3458" w:rsidRPr="003E263D" w:rsidRDefault="00DC3458" w:rsidP="00F05D97">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w:t>
            </w:r>
          </w:p>
        </w:tc>
        <w:tc>
          <w:tcPr>
            <w:tcW w:w="1161"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60.65</w:t>
            </w:r>
          </w:p>
        </w:tc>
        <w:tc>
          <w:tcPr>
            <w:tcW w:w="107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56.06</w:t>
            </w:r>
          </w:p>
        </w:tc>
        <w:tc>
          <w:tcPr>
            <w:tcW w:w="1339"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1.08</w:t>
            </w:r>
          </w:p>
        </w:tc>
        <w:tc>
          <w:tcPr>
            <w:tcW w:w="107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w:t>
            </w:r>
          </w:p>
        </w:tc>
        <w:tc>
          <w:tcPr>
            <w:tcW w:w="98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w:t>
            </w:r>
          </w:p>
        </w:tc>
        <w:tc>
          <w:tcPr>
            <w:tcW w:w="138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w:t>
            </w:r>
          </w:p>
        </w:tc>
      </w:tr>
      <w:tr w:rsidR="001E48A4" w:rsidRPr="00154DB8" w:rsidTr="00437375">
        <w:tc>
          <w:tcPr>
            <w:tcW w:w="1050" w:type="dxa"/>
            <w:shd w:val="clear" w:color="auto" w:fill="auto"/>
            <w:vAlign w:val="bottom"/>
          </w:tcPr>
          <w:p w:rsidR="00DC3458" w:rsidRPr="003E263D" w:rsidRDefault="00DC3458" w:rsidP="00D81641">
            <w:pPr>
              <w:tabs>
                <w:tab w:val="left" w:pos="288"/>
                <w:tab w:val="left" w:pos="576"/>
                <w:tab w:val="left" w:pos="864"/>
                <w:tab w:val="left" w:pos="1152"/>
              </w:tabs>
              <w:spacing w:before="40" w:after="40" w:line="210" w:lineRule="exact"/>
              <w:ind w:right="40"/>
              <w:rPr>
                <w:spacing w:val="0"/>
                <w:w w:val="100"/>
                <w:kern w:val="0"/>
                <w:sz w:val="17"/>
              </w:rPr>
            </w:pPr>
            <w:r w:rsidRPr="003E263D">
              <w:rPr>
                <w:spacing w:val="0"/>
                <w:w w:val="100"/>
                <w:kern w:val="0"/>
                <w:sz w:val="17"/>
              </w:rPr>
              <w:t>Belarus</w:t>
            </w:r>
          </w:p>
        </w:tc>
        <w:tc>
          <w:tcPr>
            <w:tcW w:w="550" w:type="dxa"/>
            <w:shd w:val="clear" w:color="auto" w:fill="auto"/>
            <w:vAlign w:val="bottom"/>
          </w:tcPr>
          <w:p w:rsidR="00DC3458" w:rsidRPr="003E263D" w:rsidRDefault="00DC3458" w:rsidP="00D81641">
            <w:pPr>
              <w:tabs>
                <w:tab w:val="left" w:pos="288"/>
                <w:tab w:val="left" w:pos="576"/>
                <w:tab w:val="left" w:pos="864"/>
                <w:tab w:val="left" w:pos="1152"/>
              </w:tabs>
              <w:spacing w:before="40" w:after="40" w:line="210" w:lineRule="exact"/>
              <w:ind w:left="144" w:right="40"/>
              <w:jc w:val="right"/>
              <w:rPr>
                <w:spacing w:val="0"/>
                <w:w w:val="100"/>
                <w:kern w:val="0"/>
                <w:sz w:val="17"/>
              </w:rPr>
            </w:pPr>
            <w:r w:rsidRPr="003E263D">
              <w:rPr>
                <w:spacing w:val="0"/>
                <w:w w:val="100"/>
                <w:kern w:val="0"/>
                <w:sz w:val="17"/>
              </w:rPr>
              <w:t>2009</w:t>
            </w:r>
          </w:p>
        </w:tc>
        <w:tc>
          <w:tcPr>
            <w:tcW w:w="965" w:type="dxa"/>
            <w:shd w:val="clear" w:color="auto" w:fill="auto"/>
            <w:vAlign w:val="bottom"/>
          </w:tcPr>
          <w:p w:rsidR="00DC3458" w:rsidRPr="003E263D" w:rsidRDefault="00DC3458" w:rsidP="00F05D97">
            <w:pPr>
              <w:tabs>
                <w:tab w:val="decimal" w:pos="629"/>
              </w:tabs>
              <w:spacing w:before="40" w:after="40" w:line="210" w:lineRule="exact"/>
              <w:ind w:left="144" w:right="101"/>
              <w:jc w:val="right"/>
              <w:rPr>
                <w:spacing w:val="0"/>
                <w:w w:val="100"/>
                <w:kern w:val="0"/>
                <w:sz w:val="17"/>
              </w:rPr>
            </w:pPr>
            <w:r w:rsidRPr="003E263D">
              <w:rPr>
                <w:spacing w:val="0"/>
                <w:w w:val="100"/>
                <w:kern w:val="0"/>
                <w:sz w:val="17"/>
              </w:rPr>
              <w:t>104.72</w:t>
            </w:r>
          </w:p>
        </w:tc>
        <w:tc>
          <w:tcPr>
            <w:tcW w:w="1255" w:type="dxa"/>
            <w:shd w:val="clear" w:color="auto" w:fill="auto"/>
            <w:vAlign w:val="bottom"/>
          </w:tcPr>
          <w:p w:rsidR="00DC3458" w:rsidRPr="003E263D" w:rsidRDefault="00DC3458" w:rsidP="00F05D97">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105.41</w:t>
            </w:r>
          </w:p>
        </w:tc>
        <w:tc>
          <w:tcPr>
            <w:tcW w:w="1347" w:type="dxa"/>
            <w:shd w:val="clear" w:color="auto" w:fill="auto"/>
            <w:vAlign w:val="bottom"/>
          </w:tcPr>
          <w:p w:rsidR="00DC3458" w:rsidRPr="003E263D" w:rsidRDefault="00DC3458" w:rsidP="00F05D97">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0.99</w:t>
            </w:r>
          </w:p>
        </w:tc>
        <w:tc>
          <w:tcPr>
            <w:tcW w:w="1161"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107.77</w:t>
            </w:r>
          </w:p>
        </w:tc>
        <w:tc>
          <w:tcPr>
            <w:tcW w:w="107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111.19</w:t>
            </w:r>
          </w:p>
        </w:tc>
        <w:tc>
          <w:tcPr>
            <w:tcW w:w="1339"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0.97</w:t>
            </w:r>
          </w:p>
        </w:tc>
        <w:tc>
          <w:tcPr>
            <w:tcW w:w="1073" w:type="dxa"/>
            <w:shd w:val="clear" w:color="auto" w:fill="auto"/>
            <w:vAlign w:val="bottom"/>
          </w:tcPr>
          <w:p w:rsidR="00DC3458" w:rsidRPr="003E263D" w:rsidRDefault="00DC3458" w:rsidP="006133BD">
            <w:pPr>
              <w:tabs>
                <w:tab w:val="left" w:pos="288"/>
                <w:tab w:val="left" w:pos="576"/>
                <w:tab w:val="left" w:pos="864"/>
                <w:tab w:val="left" w:pos="1152"/>
              </w:tabs>
              <w:spacing w:before="40" w:after="40" w:line="210" w:lineRule="exact"/>
              <w:ind w:left="144" w:right="43"/>
              <w:jc w:val="right"/>
              <w:rPr>
                <w:spacing w:val="0"/>
                <w:w w:val="100"/>
                <w:kern w:val="0"/>
                <w:sz w:val="17"/>
              </w:rPr>
            </w:pPr>
            <w:r w:rsidRPr="003E263D">
              <w:rPr>
                <w:spacing w:val="0"/>
                <w:w w:val="100"/>
                <w:kern w:val="0"/>
                <w:sz w:val="17"/>
              </w:rPr>
              <w:t xml:space="preserve"> 89.18</w:t>
            </w:r>
            <w:r w:rsidR="0073756D" w:rsidRPr="0073756D">
              <w:rPr>
                <w:i/>
                <w:spacing w:val="0"/>
                <w:w w:val="100"/>
                <w:kern w:val="0"/>
                <w:sz w:val="17"/>
                <w:vertAlign w:val="superscript"/>
              </w:rPr>
              <w:t>a</w:t>
            </w:r>
          </w:p>
        </w:tc>
        <w:tc>
          <w:tcPr>
            <w:tcW w:w="983" w:type="dxa"/>
            <w:shd w:val="clear" w:color="auto" w:fill="auto"/>
            <w:vAlign w:val="bottom"/>
          </w:tcPr>
          <w:p w:rsidR="00DC3458" w:rsidRPr="003E263D" w:rsidRDefault="00DC3458" w:rsidP="006133BD">
            <w:pPr>
              <w:tabs>
                <w:tab w:val="left" w:pos="288"/>
                <w:tab w:val="left" w:pos="576"/>
                <w:tab w:val="left" w:pos="864"/>
                <w:tab w:val="left" w:pos="1152"/>
              </w:tabs>
              <w:spacing w:before="40" w:after="40" w:line="210" w:lineRule="exact"/>
              <w:ind w:left="144" w:right="43"/>
              <w:jc w:val="right"/>
              <w:rPr>
                <w:spacing w:val="0"/>
                <w:w w:val="100"/>
                <w:kern w:val="0"/>
                <w:sz w:val="17"/>
              </w:rPr>
            </w:pPr>
            <w:r w:rsidRPr="003E263D">
              <w:rPr>
                <w:spacing w:val="0"/>
                <w:w w:val="100"/>
                <w:kern w:val="0"/>
                <w:sz w:val="17"/>
              </w:rPr>
              <w:t xml:space="preserve"> 60.53</w:t>
            </w:r>
            <w:r w:rsidR="0073756D" w:rsidRPr="0073756D">
              <w:rPr>
                <w:i/>
                <w:spacing w:val="0"/>
                <w:w w:val="100"/>
                <w:kern w:val="0"/>
                <w:sz w:val="17"/>
                <w:vertAlign w:val="superscript"/>
              </w:rPr>
              <w:t>a</w:t>
            </w:r>
          </w:p>
        </w:tc>
        <w:tc>
          <w:tcPr>
            <w:tcW w:w="1383" w:type="dxa"/>
            <w:shd w:val="clear" w:color="auto" w:fill="auto"/>
            <w:vAlign w:val="bottom"/>
          </w:tcPr>
          <w:p w:rsidR="00DC3458" w:rsidRPr="003E263D" w:rsidRDefault="003215BC" w:rsidP="006133BD">
            <w:pPr>
              <w:tabs>
                <w:tab w:val="left" w:pos="288"/>
                <w:tab w:val="left" w:pos="576"/>
                <w:tab w:val="left" w:pos="864"/>
                <w:tab w:val="left" w:pos="1152"/>
              </w:tabs>
              <w:spacing w:before="40" w:after="40" w:line="210" w:lineRule="exact"/>
              <w:ind w:left="144" w:right="43"/>
              <w:jc w:val="right"/>
              <w:rPr>
                <w:spacing w:val="0"/>
                <w:w w:val="100"/>
                <w:kern w:val="0"/>
                <w:sz w:val="17"/>
              </w:rPr>
            </w:pPr>
            <w:r>
              <w:rPr>
                <w:spacing w:val="0"/>
                <w:w w:val="100"/>
                <w:kern w:val="0"/>
                <w:sz w:val="17"/>
              </w:rPr>
              <w:t xml:space="preserve"> </w:t>
            </w:r>
            <w:r w:rsidR="00DC3458" w:rsidRPr="003E263D">
              <w:rPr>
                <w:spacing w:val="0"/>
                <w:w w:val="100"/>
                <w:kern w:val="0"/>
                <w:sz w:val="17"/>
              </w:rPr>
              <w:t>1.47</w:t>
            </w:r>
            <w:r w:rsidR="0073756D" w:rsidRPr="0073756D">
              <w:rPr>
                <w:i/>
                <w:spacing w:val="0"/>
                <w:w w:val="100"/>
                <w:kern w:val="0"/>
                <w:sz w:val="17"/>
                <w:vertAlign w:val="superscript"/>
              </w:rPr>
              <w:t>a</w:t>
            </w:r>
          </w:p>
        </w:tc>
      </w:tr>
      <w:tr w:rsidR="001E48A4" w:rsidRPr="00154DB8" w:rsidTr="00437375">
        <w:tc>
          <w:tcPr>
            <w:tcW w:w="1050" w:type="dxa"/>
            <w:shd w:val="clear" w:color="auto" w:fill="auto"/>
            <w:vAlign w:val="bottom"/>
          </w:tcPr>
          <w:p w:rsidR="00DC3458" w:rsidRPr="003E263D" w:rsidRDefault="00DC3458" w:rsidP="00D81641">
            <w:pPr>
              <w:tabs>
                <w:tab w:val="left" w:pos="288"/>
                <w:tab w:val="left" w:pos="576"/>
                <w:tab w:val="left" w:pos="864"/>
                <w:tab w:val="left" w:pos="1152"/>
              </w:tabs>
              <w:spacing w:before="40" w:after="40" w:line="210" w:lineRule="exact"/>
              <w:ind w:right="40"/>
              <w:rPr>
                <w:spacing w:val="0"/>
                <w:w w:val="100"/>
                <w:kern w:val="0"/>
                <w:sz w:val="17"/>
              </w:rPr>
            </w:pPr>
          </w:p>
        </w:tc>
        <w:tc>
          <w:tcPr>
            <w:tcW w:w="550" w:type="dxa"/>
            <w:shd w:val="clear" w:color="auto" w:fill="auto"/>
            <w:vAlign w:val="bottom"/>
          </w:tcPr>
          <w:p w:rsidR="00DC3458" w:rsidRPr="003E263D" w:rsidRDefault="00DC3458" w:rsidP="00D81641">
            <w:pPr>
              <w:tabs>
                <w:tab w:val="left" w:pos="288"/>
                <w:tab w:val="left" w:pos="576"/>
                <w:tab w:val="left" w:pos="864"/>
                <w:tab w:val="left" w:pos="1152"/>
              </w:tabs>
              <w:spacing w:before="40" w:after="40" w:line="210" w:lineRule="exact"/>
              <w:ind w:left="144" w:right="40"/>
              <w:jc w:val="right"/>
              <w:rPr>
                <w:spacing w:val="0"/>
                <w:w w:val="100"/>
                <w:kern w:val="0"/>
                <w:sz w:val="17"/>
              </w:rPr>
            </w:pPr>
            <w:r w:rsidRPr="003E263D">
              <w:rPr>
                <w:spacing w:val="0"/>
                <w:w w:val="100"/>
                <w:kern w:val="0"/>
                <w:sz w:val="17"/>
              </w:rPr>
              <w:t>2010</w:t>
            </w:r>
          </w:p>
        </w:tc>
        <w:tc>
          <w:tcPr>
            <w:tcW w:w="965" w:type="dxa"/>
            <w:shd w:val="clear" w:color="auto" w:fill="auto"/>
            <w:vAlign w:val="bottom"/>
          </w:tcPr>
          <w:p w:rsidR="00DC3458" w:rsidRPr="003E263D" w:rsidRDefault="00DC3458" w:rsidP="00F05D97">
            <w:pPr>
              <w:tabs>
                <w:tab w:val="decimal" w:pos="629"/>
              </w:tabs>
              <w:spacing w:before="40" w:after="40" w:line="210" w:lineRule="exact"/>
              <w:ind w:left="144" w:right="101"/>
              <w:jc w:val="right"/>
              <w:rPr>
                <w:spacing w:val="0"/>
                <w:w w:val="100"/>
                <w:kern w:val="0"/>
                <w:sz w:val="17"/>
              </w:rPr>
            </w:pPr>
            <w:r w:rsidRPr="003E263D">
              <w:rPr>
                <w:spacing w:val="0"/>
                <w:w w:val="100"/>
                <w:kern w:val="0"/>
                <w:sz w:val="17"/>
              </w:rPr>
              <w:t>103.35</w:t>
            </w:r>
          </w:p>
        </w:tc>
        <w:tc>
          <w:tcPr>
            <w:tcW w:w="1255" w:type="dxa"/>
            <w:shd w:val="clear" w:color="auto" w:fill="auto"/>
            <w:vAlign w:val="bottom"/>
          </w:tcPr>
          <w:p w:rsidR="00DC3458" w:rsidRPr="003E263D" w:rsidRDefault="00DC3458" w:rsidP="00F05D97">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103.54</w:t>
            </w:r>
          </w:p>
        </w:tc>
        <w:tc>
          <w:tcPr>
            <w:tcW w:w="1347" w:type="dxa"/>
            <w:shd w:val="clear" w:color="auto" w:fill="auto"/>
            <w:vAlign w:val="bottom"/>
          </w:tcPr>
          <w:p w:rsidR="00DC3458" w:rsidRPr="003E263D" w:rsidRDefault="00DC3458" w:rsidP="00F05D97">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1.00</w:t>
            </w:r>
          </w:p>
        </w:tc>
        <w:tc>
          <w:tcPr>
            <w:tcW w:w="1161"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105.27</w:t>
            </w:r>
          </w:p>
        </w:tc>
        <w:tc>
          <w:tcPr>
            <w:tcW w:w="107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108.75</w:t>
            </w:r>
          </w:p>
        </w:tc>
        <w:tc>
          <w:tcPr>
            <w:tcW w:w="1339"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0.97</w:t>
            </w:r>
          </w:p>
        </w:tc>
        <w:tc>
          <w:tcPr>
            <w:tcW w:w="1073" w:type="dxa"/>
            <w:shd w:val="clear" w:color="auto" w:fill="auto"/>
            <w:vAlign w:val="bottom"/>
          </w:tcPr>
          <w:p w:rsidR="00DC3458" w:rsidRPr="003E263D" w:rsidRDefault="00DC3458" w:rsidP="006133BD">
            <w:pPr>
              <w:tabs>
                <w:tab w:val="left" w:pos="288"/>
                <w:tab w:val="left" w:pos="576"/>
                <w:tab w:val="left" w:pos="864"/>
                <w:tab w:val="left" w:pos="1152"/>
              </w:tabs>
              <w:spacing w:before="40" w:after="40" w:line="210" w:lineRule="exact"/>
              <w:ind w:left="144" w:right="43"/>
              <w:jc w:val="right"/>
              <w:rPr>
                <w:spacing w:val="0"/>
                <w:w w:val="100"/>
                <w:kern w:val="0"/>
                <w:sz w:val="17"/>
              </w:rPr>
            </w:pPr>
            <w:r w:rsidRPr="003E263D">
              <w:rPr>
                <w:spacing w:val="0"/>
                <w:w w:val="100"/>
                <w:kern w:val="0"/>
                <w:sz w:val="17"/>
              </w:rPr>
              <w:t xml:space="preserve"> 94.44</w:t>
            </w:r>
            <w:r w:rsidR="0073756D" w:rsidRPr="0073756D">
              <w:rPr>
                <w:i/>
                <w:spacing w:val="0"/>
                <w:w w:val="100"/>
                <w:kern w:val="0"/>
                <w:sz w:val="17"/>
                <w:vertAlign w:val="superscript"/>
              </w:rPr>
              <w:t>a</w:t>
            </w:r>
          </w:p>
        </w:tc>
        <w:tc>
          <w:tcPr>
            <w:tcW w:w="983" w:type="dxa"/>
            <w:shd w:val="clear" w:color="auto" w:fill="auto"/>
            <w:vAlign w:val="bottom"/>
          </w:tcPr>
          <w:p w:rsidR="00DC3458" w:rsidRPr="003E263D" w:rsidRDefault="00DC3458" w:rsidP="006133BD">
            <w:pPr>
              <w:tabs>
                <w:tab w:val="left" w:pos="288"/>
                <w:tab w:val="left" w:pos="576"/>
                <w:tab w:val="left" w:pos="864"/>
                <w:tab w:val="left" w:pos="1152"/>
              </w:tabs>
              <w:spacing w:before="40" w:after="40" w:line="210" w:lineRule="exact"/>
              <w:ind w:left="144" w:right="43"/>
              <w:jc w:val="right"/>
              <w:rPr>
                <w:spacing w:val="0"/>
                <w:w w:val="100"/>
                <w:kern w:val="0"/>
                <w:sz w:val="17"/>
              </w:rPr>
            </w:pPr>
            <w:r w:rsidRPr="003E263D">
              <w:rPr>
                <w:spacing w:val="0"/>
                <w:w w:val="100"/>
                <w:kern w:val="0"/>
                <w:sz w:val="17"/>
              </w:rPr>
              <w:t xml:space="preserve"> 65.24</w:t>
            </w:r>
            <w:r w:rsidR="0073756D" w:rsidRPr="0073756D">
              <w:rPr>
                <w:i/>
                <w:spacing w:val="0"/>
                <w:w w:val="100"/>
                <w:kern w:val="0"/>
                <w:sz w:val="17"/>
                <w:vertAlign w:val="superscript"/>
              </w:rPr>
              <w:t>a</w:t>
            </w:r>
          </w:p>
        </w:tc>
        <w:tc>
          <w:tcPr>
            <w:tcW w:w="1383" w:type="dxa"/>
            <w:shd w:val="clear" w:color="auto" w:fill="auto"/>
            <w:vAlign w:val="bottom"/>
          </w:tcPr>
          <w:p w:rsidR="00DC3458" w:rsidRPr="003E263D" w:rsidRDefault="0073756D" w:rsidP="006133BD">
            <w:pPr>
              <w:tabs>
                <w:tab w:val="left" w:pos="288"/>
                <w:tab w:val="left" w:pos="576"/>
                <w:tab w:val="left" w:pos="864"/>
                <w:tab w:val="left" w:pos="1152"/>
              </w:tabs>
              <w:spacing w:before="40" w:after="40" w:line="210" w:lineRule="exact"/>
              <w:ind w:left="144" w:right="43"/>
              <w:jc w:val="right"/>
              <w:rPr>
                <w:spacing w:val="0"/>
                <w:w w:val="100"/>
                <w:kern w:val="0"/>
                <w:sz w:val="17"/>
              </w:rPr>
            </w:pPr>
            <w:r>
              <w:rPr>
                <w:spacing w:val="0"/>
                <w:w w:val="100"/>
                <w:kern w:val="0"/>
                <w:sz w:val="17"/>
              </w:rPr>
              <w:t xml:space="preserve"> </w:t>
            </w:r>
            <w:r w:rsidR="00DC3458" w:rsidRPr="003E263D">
              <w:rPr>
                <w:spacing w:val="0"/>
                <w:w w:val="100"/>
                <w:kern w:val="0"/>
                <w:sz w:val="17"/>
              </w:rPr>
              <w:t>1.45</w:t>
            </w:r>
            <w:r w:rsidRPr="0073756D">
              <w:rPr>
                <w:i/>
                <w:spacing w:val="0"/>
                <w:w w:val="100"/>
                <w:kern w:val="0"/>
                <w:sz w:val="17"/>
                <w:vertAlign w:val="superscript"/>
              </w:rPr>
              <w:t>a</w:t>
            </w:r>
          </w:p>
        </w:tc>
      </w:tr>
      <w:tr w:rsidR="001E48A4" w:rsidRPr="00154DB8" w:rsidTr="00437375">
        <w:tc>
          <w:tcPr>
            <w:tcW w:w="1050" w:type="dxa"/>
            <w:shd w:val="clear" w:color="auto" w:fill="auto"/>
            <w:vAlign w:val="bottom"/>
          </w:tcPr>
          <w:p w:rsidR="00DC3458" w:rsidRPr="003E263D" w:rsidRDefault="00DC3458" w:rsidP="00D81641">
            <w:pPr>
              <w:tabs>
                <w:tab w:val="left" w:pos="288"/>
                <w:tab w:val="left" w:pos="576"/>
                <w:tab w:val="left" w:pos="864"/>
                <w:tab w:val="left" w:pos="1152"/>
              </w:tabs>
              <w:spacing w:before="40" w:after="40" w:line="210" w:lineRule="exact"/>
              <w:ind w:right="40"/>
              <w:rPr>
                <w:spacing w:val="0"/>
                <w:w w:val="100"/>
                <w:kern w:val="0"/>
                <w:sz w:val="17"/>
              </w:rPr>
            </w:pPr>
          </w:p>
        </w:tc>
        <w:tc>
          <w:tcPr>
            <w:tcW w:w="550" w:type="dxa"/>
            <w:shd w:val="clear" w:color="auto" w:fill="auto"/>
            <w:vAlign w:val="bottom"/>
          </w:tcPr>
          <w:p w:rsidR="00DC3458" w:rsidRPr="003E263D" w:rsidRDefault="00DC3458" w:rsidP="00D81641">
            <w:pPr>
              <w:tabs>
                <w:tab w:val="left" w:pos="288"/>
                <w:tab w:val="left" w:pos="576"/>
                <w:tab w:val="left" w:pos="864"/>
                <w:tab w:val="left" w:pos="1152"/>
              </w:tabs>
              <w:spacing w:before="40" w:after="40" w:line="210" w:lineRule="exact"/>
              <w:ind w:left="144" w:right="40"/>
              <w:jc w:val="right"/>
              <w:rPr>
                <w:spacing w:val="0"/>
                <w:w w:val="100"/>
                <w:kern w:val="0"/>
                <w:sz w:val="17"/>
              </w:rPr>
            </w:pPr>
            <w:r w:rsidRPr="003E263D">
              <w:rPr>
                <w:spacing w:val="0"/>
                <w:w w:val="100"/>
                <w:kern w:val="0"/>
                <w:sz w:val="17"/>
              </w:rPr>
              <w:t>2011</w:t>
            </w:r>
          </w:p>
        </w:tc>
        <w:tc>
          <w:tcPr>
            <w:tcW w:w="965" w:type="dxa"/>
            <w:shd w:val="clear" w:color="auto" w:fill="auto"/>
            <w:vAlign w:val="bottom"/>
          </w:tcPr>
          <w:p w:rsidR="00DC3458" w:rsidRPr="003E263D" w:rsidRDefault="00DC3458" w:rsidP="00F05D97">
            <w:pPr>
              <w:tabs>
                <w:tab w:val="decimal" w:pos="629"/>
              </w:tabs>
              <w:spacing w:before="40" w:after="40" w:line="210" w:lineRule="exact"/>
              <w:ind w:left="144" w:right="101"/>
              <w:jc w:val="right"/>
              <w:rPr>
                <w:spacing w:val="0"/>
                <w:w w:val="100"/>
                <w:kern w:val="0"/>
                <w:sz w:val="17"/>
              </w:rPr>
            </w:pPr>
            <w:r w:rsidRPr="003E263D">
              <w:rPr>
                <w:spacing w:val="0"/>
                <w:w w:val="100"/>
                <w:kern w:val="0"/>
                <w:sz w:val="17"/>
              </w:rPr>
              <w:t>101.15</w:t>
            </w:r>
          </w:p>
        </w:tc>
        <w:tc>
          <w:tcPr>
            <w:tcW w:w="1255" w:type="dxa"/>
            <w:shd w:val="clear" w:color="auto" w:fill="auto"/>
            <w:vAlign w:val="bottom"/>
          </w:tcPr>
          <w:p w:rsidR="00DC3458" w:rsidRPr="003E263D" w:rsidRDefault="00DC3458" w:rsidP="00F05D97">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101.27</w:t>
            </w:r>
          </w:p>
        </w:tc>
        <w:tc>
          <w:tcPr>
            <w:tcW w:w="1347" w:type="dxa"/>
            <w:shd w:val="clear" w:color="auto" w:fill="auto"/>
            <w:vAlign w:val="bottom"/>
          </w:tcPr>
          <w:p w:rsidR="00DC3458" w:rsidRPr="003E263D" w:rsidRDefault="00DC3458" w:rsidP="00F05D97">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1.00</w:t>
            </w:r>
          </w:p>
        </w:tc>
        <w:tc>
          <w:tcPr>
            <w:tcW w:w="1161"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104.49</w:t>
            </w:r>
          </w:p>
        </w:tc>
        <w:tc>
          <w:tcPr>
            <w:tcW w:w="107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108.03</w:t>
            </w:r>
          </w:p>
        </w:tc>
        <w:tc>
          <w:tcPr>
            <w:tcW w:w="1339"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0.97</w:t>
            </w:r>
          </w:p>
        </w:tc>
        <w:tc>
          <w:tcPr>
            <w:tcW w:w="1073" w:type="dxa"/>
            <w:shd w:val="clear" w:color="auto" w:fill="auto"/>
            <w:vAlign w:val="bottom"/>
          </w:tcPr>
          <w:p w:rsidR="00DC3458" w:rsidRPr="003E263D" w:rsidRDefault="00DC3458" w:rsidP="006133BD">
            <w:pPr>
              <w:tabs>
                <w:tab w:val="left" w:pos="288"/>
                <w:tab w:val="left" w:pos="576"/>
                <w:tab w:val="left" w:pos="864"/>
                <w:tab w:val="left" w:pos="1152"/>
              </w:tabs>
              <w:spacing w:before="40" w:after="40" w:line="210" w:lineRule="exact"/>
              <w:ind w:left="144" w:right="43"/>
              <w:jc w:val="right"/>
              <w:rPr>
                <w:spacing w:val="0"/>
                <w:w w:val="100"/>
                <w:kern w:val="0"/>
                <w:sz w:val="17"/>
              </w:rPr>
            </w:pPr>
            <w:r w:rsidRPr="003E263D">
              <w:rPr>
                <w:spacing w:val="0"/>
                <w:w w:val="100"/>
                <w:kern w:val="0"/>
                <w:sz w:val="17"/>
              </w:rPr>
              <w:t xml:space="preserve"> 101.32</w:t>
            </w:r>
            <w:r w:rsidR="0073756D" w:rsidRPr="0073756D">
              <w:rPr>
                <w:i/>
                <w:spacing w:val="0"/>
                <w:w w:val="100"/>
                <w:kern w:val="0"/>
                <w:sz w:val="17"/>
                <w:vertAlign w:val="superscript"/>
              </w:rPr>
              <w:t>a</w:t>
            </w:r>
          </w:p>
        </w:tc>
        <w:tc>
          <w:tcPr>
            <w:tcW w:w="983" w:type="dxa"/>
            <w:shd w:val="clear" w:color="auto" w:fill="auto"/>
            <w:vAlign w:val="bottom"/>
          </w:tcPr>
          <w:p w:rsidR="00DC3458" w:rsidRPr="003E263D" w:rsidRDefault="00DC3458" w:rsidP="006133BD">
            <w:pPr>
              <w:tabs>
                <w:tab w:val="left" w:pos="288"/>
                <w:tab w:val="left" w:pos="576"/>
                <w:tab w:val="left" w:pos="864"/>
                <w:tab w:val="left" w:pos="1152"/>
              </w:tabs>
              <w:spacing w:before="40" w:after="40" w:line="210" w:lineRule="exact"/>
              <w:ind w:left="144" w:right="43"/>
              <w:jc w:val="right"/>
              <w:rPr>
                <w:spacing w:val="0"/>
                <w:w w:val="100"/>
                <w:kern w:val="0"/>
                <w:sz w:val="17"/>
              </w:rPr>
            </w:pPr>
            <w:r w:rsidRPr="003E263D">
              <w:rPr>
                <w:spacing w:val="0"/>
                <w:w w:val="100"/>
                <w:kern w:val="0"/>
                <w:sz w:val="17"/>
              </w:rPr>
              <w:t xml:space="preserve"> 70.98</w:t>
            </w:r>
            <w:r w:rsidR="0073756D" w:rsidRPr="0073756D">
              <w:rPr>
                <w:i/>
                <w:spacing w:val="0"/>
                <w:w w:val="100"/>
                <w:kern w:val="0"/>
                <w:sz w:val="17"/>
                <w:vertAlign w:val="superscript"/>
              </w:rPr>
              <w:t>a</w:t>
            </w:r>
          </w:p>
        </w:tc>
        <w:tc>
          <w:tcPr>
            <w:tcW w:w="1383" w:type="dxa"/>
            <w:shd w:val="clear" w:color="auto" w:fill="auto"/>
            <w:vAlign w:val="bottom"/>
          </w:tcPr>
          <w:p w:rsidR="00DC3458" w:rsidRPr="003E263D" w:rsidRDefault="0073756D" w:rsidP="006133BD">
            <w:pPr>
              <w:tabs>
                <w:tab w:val="left" w:pos="288"/>
                <w:tab w:val="left" w:pos="576"/>
                <w:tab w:val="left" w:pos="864"/>
                <w:tab w:val="left" w:pos="1152"/>
              </w:tabs>
              <w:spacing w:before="40" w:after="40" w:line="210" w:lineRule="exact"/>
              <w:ind w:left="144" w:right="43"/>
              <w:jc w:val="right"/>
              <w:rPr>
                <w:spacing w:val="0"/>
                <w:w w:val="100"/>
                <w:kern w:val="0"/>
                <w:sz w:val="17"/>
              </w:rPr>
            </w:pPr>
            <w:r>
              <w:rPr>
                <w:spacing w:val="0"/>
                <w:w w:val="100"/>
                <w:kern w:val="0"/>
                <w:sz w:val="17"/>
              </w:rPr>
              <w:t xml:space="preserve"> </w:t>
            </w:r>
            <w:r w:rsidR="00DC3458" w:rsidRPr="003E263D">
              <w:rPr>
                <w:spacing w:val="0"/>
                <w:w w:val="100"/>
                <w:kern w:val="0"/>
                <w:sz w:val="17"/>
              </w:rPr>
              <w:t>1.43</w:t>
            </w:r>
            <w:r w:rsidRPr="0073756D">
              <w:rPr>
                <w:i/>
                <w:spacing w:val="0"/>
                <w:w w:val="100"/>
                <w:kern w:val="0"/>
                <w:sz w:val="17"/>
                <w:vertAlign w:val="superscript"/>
              </w:rPr>
              <w:t>a</w:t>
            </w:r>
          </w:p>
        </w:tc>
      </w:tr>
      <w:tr w:rsidR="001E48A4" w:rsidRPr="00154DB8" w:rsidTr="00437375">
        <w:tc>
          <w:tcPr>
            <w:tcW w:w="1050" w:type="dxa"/>
            <w:shd w:val="clear" w:color="auto" w:fill="auto"/>
            <w:vAlign w:val="bottom"/>
          </w:tcPr>
          <w:p w:rsidR="00DC3458" w:rsidRPr="003E263D" w:rsidRDefault="00DC3458" w:rsidP="00D81641">
            <w:pPr>
              <w:tabs>
                <w:tab w:val="left" w:pos="288"/>
                <w:tab w:val="left" w:pos="576"/>
                <w:tab w:val="left" w:pos="864"/>
                <w:tab w:val="left" w:pos="1152"/>
              </w:tabs>
              <w:spacing w:before="40" w:after="40" w:line="210" w:lineRule="exact"/>
              <w:ind w:right="40"/>
              <w:rPr>
                <w:spacing w:val="0"/>
                <w:w w:val="100"/>
                <w:kern w:val="0"/>
                <w:sz w:val="17"/>
              </w:rPr>
            </w:pPr>
          </w:p>
        </w:tc>
        <w:tc>
          <w:tcPr>
            <w:tcW w:w="550" w:type="dxa"/>
            <w:shd w:val="clear" w:color="auto" w:fill="auto"/>
            <w:vAlign w:val="bottom"/>
          </w:tcPr>
          <w:p w:rsidR="00DC3458" w:rsidRPr="003E263D" w:rsidRDefault="00DC3458" w:rsidP="00D81641">
            <w:pPr>
              <w:tabs>
                <w:tab w:val="left" w:pos="288"/>
                <w:tab w:val="left" w:pos="576"/>
                <w:tab w:val="left" w:pos="864"/>
                <w:tab w:val="left" w:pos="1152"/>
              </w:tabs>
              <w:spacing w:before="40" w:after="40" w:line="210" w:lineRule="exact"/>
              <w:ind w:left="144" w:right="40"/>
              <w:jc w:val="right"/>
              <w:rPr>
                <w:spacing w:val="0"/>
                <w:w w:val="100"/>
                <w:kern w:val="0"/>
                <w:sz w:val="17"/>
              </w:rPr>
            </w:pPr>
            <w:r w:rsidRPr="003E263D">
              <w:rPr>
                <w:spacing w:val="0"/>
                <w:w w:val="100"/>
                <w:kern w:val="0"/>
                <w:sz w:val="17"/>
              </w:rPr>
              <w:t>2012</w:t>
            </w:r>
          </w:p>
        </w:tc>
        <w:tc>
          <w:tcPr>
            <w:tcW w:w="965" w:type="dxa"/>
            <w:shd w:val="clear" w:color="auto" w:fill="auto"/>
            <w:vAlign w:val="bottom"/>
          </w:tcPr>
          <w:p w:rsidR="00DC3458" w:rsidRPr="003E263D" w:rsidRDefault="00DC3458" w:rsidP="00F05D97">
            <w:pPr>
              <w:tabs>
                <w:tab w:val="decimal" w:pos="629"/>
              </w:tabs>
              <w:spacing w:before="40" w:after="40" w:line="210" w:lineRule="exact"/>
              <w:ind w:left="144" w:right="101"/>
              <w:jc w:val="right"/>
              <w:rPr>
                <w:spacing w:val="0"/>
                <w:w w:val="100"/>
                <w:kern w:val="0"/>
                <w:sz w:val="17"/>
              </w:rPr>
            </w:pPr>
            <w:r w:rsidRPr="003E263D">
              <w:rPr>
                <w:spacing w:val="0"/>
                <w:w w:val="100"/>
                <w:kern w:val="0"/>
                <w:sz w:val="17"/>
              </w:rPr>
              <w:t>99.00</w:t>
            </w:r>
          </w:p>
        </w:tc>
        <w:tc>
          <w:tcPr>
            <w:tcW w:w="1255" w:type="dxa"/>
            <w:shd w:val="clear" w:color="auto" w:fill="auto"/>
            <w:vAlign w:val="bottom"/>
          </w:tcPr>
          <w:p w:rsidR="00DC3458" w:rsidRPr="003E263D" w:rsidRDefault="00DC3458" w:rsidP="00F05D97">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98.95</w:t>
            </w:r>
          </w:p>
        </w:tc>
        <w:tc>
          <w:tcPr>
            <w:tcW w:w="1347" w:type="dxa"/>
            <w:shd w:val="clear" w:color="auto" w:fill="auto"/>
            <w:vAlign w:val="bottom"/>
          </w:tcPr>
          <w:p w:rsidR="00DC3458" w:rsidRPr="003E263D" w:rsidRDefault="00DC3458" w:rsidP="00F05D97">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1.00</w:t>
            </w:r>
          </w:p>
        </w:tc>
        <w:tc>
          <w:tcPr>
            <w:tcW w:w="1161"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105.08</w:t>
            </w:r>
          </w:p>
        </w:tc>
        <w:tc>
          <w:tcPr>
            <w:tcW w:w="107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108.83</w:t>
            </w:r>
          </w:p>
        </w:tc>
        <w:tc>
          <w:tcPr>
            <w:tcW w:w="1339"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0.97</w:t>
            </w:r>
          </w:p>
        </w:tc>
        <w:tc>
          <w:tcPr>
            <w:tcW w:w="1073" w:type="dxa"/>
            <w:shd w:val="clear" w:color="auto" w:fill="auto"/>
            <w:vAlign w:val="bottom"/>
          </w:tcPr>
          <w:p w:rsidR="00DC3458" w:rsidRPr="003E263D" w:rsidRDefault="00DC3458" w:rsidP="006133BD">
            <w:pPr>
              <w:tabs>
                <w:tab w:val="left" w:pos="288"/>
                <w:tab w:val="left" w:pos="576"/>
                <w:tab w:val="left" w:pos="864"/>
                <w:tab w:val="left" w:pos="1152"/>
              </w:tabs>
              <w:spacing w:before="40" w:after="40" w:line="210" w:lineRule="exact"/>
              <w:ind w:left="144" w:right="43"/>
              <w:jc w:val="right"/>
              <w:rPr>
                <w:spacing w:val="0"/>
                <w:w w:val="100"/>
                <w:kern w:val="0"/>
                <w:sz w:val="17"/>
              </w:rPr>
            </w:pPr>
            <w:r w:rsidRPr="003E263D">
              <w:rPr>
                <w:spacing w:val="0"/>
                <w:w w:val="100"/>
                <w:kern w:val="0"/>
                <w:sz w:val="17"/>
              </w:rPr>
              <w:t xml:space="preserve"> 105.98</w:t>
            </w:r>
            <w:r w:rsidR="0073756D" w:rsidRPr="0073756D">
              <w:rPr>
                <w:i/>
                <w:spacing w:val="0"/>
                <w:w w:val="100"/>
                <w:kern w:val="0"/>
                <w:sz w:val="17"/>
                <w:vertAlign w:val="superscript"/>
              </w:rPr>
              <w:t>a</w:t>
            </w:r>
          </w:p>
        </w:tc>
        <w:tc>
          <w:tcPr>
            <w:tcW w:w="98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43"/>
              <w:jc w:val="right"/>
              <w:rPr>
                <w:spacing w:val="0"/>
                <w:w w:val="100"/>
                <w:kern w:val="0"/>
                <w:sz w:val="17"/>
              </w:rPr>
            </w:pPr>
            <w:r w:rsidRPr="003E263D">
              <w:rPr>
                <w:spacing w:val="0"/>
                <w:w w:val="100"/>
                <w:kern w:val="0"/>
                <w:sz w:val="17"/>
              </w:rPr>
              <w:t xml:space="preserve"> 75.77</w:t>
            </w:r>
            <w:r w:rsidR="0073756D" w:rsidRPr="0073756D">
              <w:rPr>
                <w:i/>
                <w:spacing w:val="0"/>
                <w:w w:val="100"/>
                <w:kern w:val="0"/>
                <w:sz w:val="17"/>
                <w:vertAlign w:val="superscript"/>
              </w:rPr>
              <w:t>a</w:t>
            </w:r>
          </w:p>
        </w:tc>
        <w:tc>
          <w:tcPr>
            <w:tcW w:w="1383" w:type="dxa"/>
            <w:shd w:val="clear" w:color="auto" w:fill="auto"/>
            <w:vAlign w:val="bottom"/>
          </w:tcPr>
          <w:p w:rsidR="00DC3458" w:rsidRPr="003E263D" w:rsidRDefault="0073756D" w:rsidP="004959BD">
            <w:pPr>
              <w:tabs>
                <w:tab w:val="left" w:pos="288"/>
                <w:tab w:val="left" w:pos="576"/>
                <w:tab w:val="left" w:pos="864"/>
                <w:tab w:val="left" w:pos="1152"/>
              </w:tabs>
              <w:spacing w:before="40" w:after="40" w:line="210" w:lineRule="exact"/>
              <w:ind w:left="144" w:right="43"/>
              <w:jc w:val="right"/>
              <w:rPr>
                <w:spacing w:val="0"/>
                <w:w w:val="100"/>
                <w:kern w:val="0"/>
                <w:sz w:val="17"/>
              </w:rPr>
            </w:pPr>
            <w:r>
              <w:rPr>
                <w:spacing w:val="0"/>
                <w:w w:val="100"/>
                <w:kern w:val="0"/>
                <w:sz w:val="17"/>
              </w:rPr>
              <w:t xml:space="preserve"> </w:t>
            </w:r>
            <w:r w:rsidR="00DC3458" w:rsidRPr="003E263D">
              <w:rPr>
                <w:spacing w:val="0"/>
                <w:w w:val="100"/>
                <w:kern w:val="0"/>
                <w:sz w:val="17"/>
              </w:rPr>
              <w:t>1.40</w:t>
            </w:r>
            <w:r w:rsidRPr="0073756D">
              <w:rPr>
                <w:i/>
                <w:spacing w:val="0"/>
                <w:w w:val="100"/>
                <w:kern w:val="0"/>
                <w:sz w:val="17"/>
                <w:vertAlign w:val="superscript"/>
              </w:rPr>
              <w:t>a</w:t>
            </w:r>
          </w:p>
        </w:tc>
      </w:tr>
      <w:tr w:rsidR="001E48A4" w:rsidRPr="00154DB8" w:rsidTr="00437375">
        <w:tc>
          <w:tcPr>
            <w:tcW w:w="1050" w:type="dxa"/>
            <w:shd w:val="clear" w:color="auto" w:fill="auto"/>
            <w:vAlign w:val="bottom"/>
          </w:tcPr>
          <w:p w:rsidR="00DC3458" w:rsidRPr="003E263D" w:rsidRDefault="00DC3458" w:rsidP="00D81641">
            <w:pPr>
              <w:tabs>
                <w:tab w:val="left" w:pos="288"/>
                <w:tab w:val="left" w:pos="576"/>
                <w:tab w:val="left" w:pos="864"/>
                <w:tab w:val="left" w:pos="1152"/>
              </w:tabs>
              <w:spacing w:before="40" w:after="40" w:line="210" w:lineRule="exact"/>
              <w:ind w:right="40"/>
              <w:rPr>
                <w:spacing w:val="0"/>
                <w:w w:val="100"/>
                <w:kern w:val="0"/>
                <w:sz w:val="17"/>
              </w:rPr>
            </w:pPr>
          </w:p>
        </w:tc>
        <w:tc>
          <w:tcPr>
            <w:tcW w:w="550" w:type="dxa"/>
            <w:shd w:val="clear" w:color="auto" w:fill="auto"/>
            <w:vAlign w:val="bottom"/>
          </w:tcPr>
          <w:p w:rsidR="00DC3458" w:rsidRPr="003E263D" w:rsidRDefault="00DC3458" w:rsidP="00D81641">
            <w:pPr>
              <w:tabs>
                <w:tab w:val="left" w:pos="288"/>
                <w:tab w:val="left" w:pos="576"/>
                <w:tab w:val="left" w:pos="864"/>
                <w:tab w:val="left" w:pos="1152"/>
              </w:tabs>
              <w:spacing w:before="40" w:after="40" w:line="210" w:lineRule="exact"/>
              <w:ind w:left="144" w:right="40"/>
              <w:jc w:val="right"/>
              <w:rPr>
                <w:spacing w:val="0"/>
                <w:w w:val="100"/>
                <w:kern w:val="0"/>
                <w:sz w:val="17"/>
              </w:rPr>
            </w:pPr>
            <w:r w:rsidRPr="003E263D">
              <w:rPr>
                <w:spacing w:val="0"/>
                <w:w w:val="100"/>
                <w:kern w:val="0"/>
                <w:sz w:val="17"/>
              </w:rPr>
              <w:t>2013</w:t>
            </w:r>
          </w:p>
        </w:tc>
        <w:tc>
          <w:tcPr>
            <w:tcW w:w="965" w:type="dxa"/>
            <w:shd w:val="clear" w:color="auto" w:fill="auto"/>
            <w:vAlign w:val="bottom"/>
          </w:tcPr>
          <w:p w:rsidR="00DC3458" w:rsidRPr="003E263D" w:rsidRDefault="00DC3458" w:rsidP="00F05D97">
            <w:pPr>
              <w:tabs>
                <w:tab w:val="decimal" w:pos="629"/>
              </w:tabs>
              <w:spacing w:before="40" w:after="40" w:line="210" w:lineRule="exact"/>
              <w:ind w:left="144" w:right="101"/>
              <w:jc w:val="right"/>
              <w:rPr>
                <w:spacing w:val="0"/>
                <w:w w:val="100"/>
                <w:kern w:val="0"/>
                <w:sz w:val="17"/>
              </w:rPr>
            </w:pPr>
            <w:r w:rsidRPr="003E263D">
              <w:rPr>
                <w:spacing w:val="0"/>
                <w:w w:val="100"/>
                <w:kern w:val="0"/>
                <w:sz w:val="17"/>
              </w:rPr>
              <w:t>97.86</w:t>
            </w:r>
          </w:p>
        </w:tc>
        <w:tc>
          <w:tcPr>
            <w:tcW w:w="1255" w:type="dxa"/>
            <w:shd w:val="clear" w:color="auto" w:fill="auto"/>
            <w:vAlign w:val="bottom"/>
          </w:tcPr>
          <w:p w:rsidR="00DC3458" w:rsidRPr="003E263D" w:rsidRDefault="00DC3458" w:rsidP="00F05D97">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97.74</w:t>
            </w:r>
          </w:p>
        </w:tc>
        <w:tc>
          <w:tcPr>
            <w:tcW w:w="1347" w:type="dxa"/>
            <w:shd w:val="clear" w:color="auto" w:fill="auto"/>
            <w:vAlign w:val="bottom"/>
          </w:tcPr>
          <w:p w:rsidR="00DC3458" w:rsidRPr="003E263D" w:rsidRDefault="00DC3458" w:rsidP="00F05D97">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1.00</w:t>
            </w:r>
          </w:p>
        </w:tc>
        <w:tc>
          <w:tcPr>
            <w:tcW w:w="1161"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104.95</w:t>
            </w:r>
          </w:p>
        </w:tc>
        <w:tc>
          <w:tcPr>
            <w:tcW w:w="107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107.43</w:t>
            </w:r>
          </w:p>
        </w:tc>
        <w:tc>
          <w:tcPr>
            <w:tcW w:w="1339"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0.98</w:t>
            </w:r>
          </w:p>
        </w:tc>
        <w:tc>
          <w:tcPr>
            <w:tcW w:w="107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105.13</w:t>
            </w:r>
          </w:p>
        </w:tc>
        <w:tc>
          <w:tcPr>
            <w:tcW w:w="98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77.71</w:t>
            </w:r>
          </w:p>
        </w:tc>
        <w:tc>
          <w:tcPr>
            <w:tcW w:w="138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1.35</w:t>
            </w:r>
          </w:p>
        </w:tc>
      </w:tr>
      <w:tr w:rsidR="001E48A4" w:rsidRPr="00154DB8" w:rsidTr="00437375">
        <w:tc>
          <w:tcPr>
            <w:tcW w:w="1050" w:type="dxa"/>
            <w:shd w:val="clear" w:color="auto" w:fill="auto"/>
            <w:vAlign w:val="bottom"/>
          </w:tcPr>
          <w:p w:rsidR="00DC3458" w:rsidRPr="003E263D" w:rsidRDefault="00DC3458" w:rsidP="00D81641">
            <w:pPr>
              <w:tabs>
                <w:tab w:val="left" w:pos="288"/>
                <w:tab w:val="left" w:pos="576"/>
                <w:tab w:val="left" w:pos="864"/>
                <w:tab w:val="left" w:pos="1152"/>
              </w:tabs>
              <w:spacing w:before="40" w:after="40" w:line="210" w:lineRule="exact"/>
              <w:ind w:right="40"/>
              <w:rPr>
                <w:spacing w:val="0"/>
                <w:w w:val="100"/>
                <w:kern w:val="0"/>
                <w:sz w:val="17"/>
              </w:rPr>
            </w:pPr>
            <w:r w:rsidRPr="003E263D">
              <w:rPr>
                <w:spacing w:val="0"/>
                <w:w w:val="100"/>
                <w:kern w:val="0"/>
                <w:sz w:val="17"/>
              </w:rPr>
              <w:t>Bhut</w:t>
            </w:r>
            <w:r w:rsidR="003215BC">
              <w:rPr>
                <w:spacing w:val="0"/>
                <w:w w:val="100"/>
                <w:kern w:val="0"/>
                <w:sz w:val="17"/>
              </w:rPr>
              <w:t>a</w:t>
            </w:r>
            <w:r w:rsidRPr="003E263D">
              <w:rPr>
                <w:spacing w:val="0"/>
                <w:w w:val="100"/>
                <w:kern w:val="0"/>
                <w:sz w:val="17"/>
              </w:rPr>
              <w:t>n</w:t>
            </w:r>
          </w:p>
        </w:tc>
        <w:tc>
          <w:tcPr>
            <w:tcW w:w="550" w:type="dxa"/>
            <w:shd w:val="clear" w:color="auto" w:fill="auto"/>
            <w:vAlign w:val="bottom"/>
          </w:tcPr>
          <w:p w:rsidR="00DC3458" w:rsidRPr="003E263D" w:rsidRDefault="00DC3458" w:rsidP="00D81641">
            <w:pPr>
              <w:tabs>
                <w:tab w:val="left" w:pos="288"/>
                <w:tab w:val="left" w:pos="576"/>
                <w:tab w:val="left" w:pos="864"/>
                <w:tab w:val="left" w:pos="1152"/>
              </w:tabs>
              <w:spacing w:before="40" w:after="40" w:line="210" w:lineRule="exact"/>
              <w:ind w:left="144" w:right="40"/>
              <w:jc w:val="right"/>
              <w:rPr>
                <w:spacing w:val="0"/>
                <w:w w:val="100"/>
                <w:kern w:val="0"/>
                <w:sz w:val="17"/>
              </w:rPr>
            </w:pPr>
            <w:r w:rsidRPr="003E263D">
              <w:rPr>
                <w:spacing w:val="0"/>
                <w:w w:val="100"/>
                <w:kern w:val="0"/>
                <w:sz w:val="17"/>
              </w:rPr>
              <w:t>2009</w:t>
            </w:r>
          </w:p>
        </w:tc>
        <w:tc>
          <w:tcPr>
            <w:tcW w:w="965" w:type="dxa"/>
            <w:shd w:val="clear" w:color="auto" w:fill="auto"/>
            <w:vAlign w:val="bottom"/>
          </w:tcPr>
          <w:p w:rsidR="00DC3458" w:rsidRPr="003E263D" w:rsidRDefault="00DC3458" w:rsidP="00F05D97">
            <w:pPr>
              <w:tabs>
                <w:tab w:val="decimal" w:pos="629"/>
              </w:tabs>
              <w:spacing w:before="40" w:after="40" w:line="210" w:lineRule="exact"/>
              <w:ind w:left="144" w:right="101"/>
              <w:jc w:val="right"/>
              <w:rPr>
                <w:spacing w:val="0"/>
                <w:w w:val="100"/>
                <w:kern w:val="0"/>
                <w:sz w:val="17"/>
              </w:rPr>
            </w:pPr>
            <w:r w:rsidRPr="003E263D">
              <w:rPr>
                <w:spacing w:val="0"/>
                <w:w w:val="100"/>
                <w:kern w:val="0"/>
                <w:sz w:val="17"/>
              </w:rPr>
              <w:t>107.85</w:t>
            </w:r>
          </w:p>
        </w:tc>
        <w:tc>
          <w:tcPr>
            <w:tcW w:w="1255" w:type="dxa"/>
            <w:shd w:val="clear" w:color="auto" w:fill="auto"/>
            <w:vAlign w:val="bottom"/>
          </w:tcPr>
          <w:p w:rsidR="00DC3458" w:rsidRPr="003E263D" w:rsidRDefault="00DC3458" w:rsidP="00F05D97">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105.81</w:t>
            </w:r>
          </w:p>
        </w:tc>
        <w:tc>
          <w:tcPr>
            <w:tcW w:w="1347" w:type="dxa"/>
            <w:shd w:val="clear" w:color="auto" w:fill="auto"/>
            <w:vAlign w:val="bottom"/>
          </w:tcPr>
          <w:p w:rsidR="00DC3458" w:rsidRPr="003E263D" w:rsidRDefault="00DC3458" w:rsidP="00F05D97">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1.02</w:t>
            </w:r>
          </w:p>
        </w:tc>
        <w:tc>
          <w:tcPr>
            <w:tcW w:w="1161"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61.79</w:t>
            </w:r>
          </w:p>
        </w:tc>
        <w:tc>
          <w:tcPr>
            <w:tcW w:w="107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61.72</w:t>
            </w:r>
          </w:p>
        </w:tc>
        <w:tc>
          <w:tcPr>
            <w:tcW w:w="1339"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1.00</w:t>
            </w:r>
          </w:p>
        </w:tc>
        <w:tc>
          <w:tcPr>
            <w:tcW w:w="107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4.73</w:t>
            </w:r>
          </w:p>
        </w:tc>
        <w:tc>
          <w:tcPr>
            <w:tcW w:w="98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7.74</w:t>
            </w:r>
          </w:p>
        </w:tc>
        <w:tc>
          <w:tcPr>
            <w:tcW w:w="138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0.61</w:t>
            </w:r>
          </w:p>
        </w:tc>
      </w:tr>
      <w:tr w:rsidR="001E48A4" w:rsidRPr="00154DB8" w:rsidTr="00437375">
        <w:tc>
          <w:tcPr>
            <w:tcW w:w="1050" w:type="dxa"/>
            <w:shd w:val="clear" w:color="auto" w:fill="auto"/>
            <w:vAlign w:val="bottom"/>
          </w:tcPr>
          <w:p w:rsidR="00DC3458" w:rsidRPr="003E263D" w:rsidRDefault="00DC3458" w:rsidP="00D81641">
            <w:pPr>
              <w:tabs>
                <w:tab w:val="left" w:pos="288"/>
                <w:tab w:val="left" w:pos="576"/>
                <w:tab w:val="left" w:pos="864"/>
                <w:tab w:val="left" w:pos="1152"/>
              </w:tabs>
              <w:spacing w:before="40" w:after="40" w:line="210" w:lineRule="exact"/>
              <w:ind w:right="40"/>
              <w:rPr>
                <w:spacing w:val="0"/>
                <w:w w:val="100"/>
                <w:kern w:val="0"/>
                <w:sz w:val="17"/>
              </w:rPr>
            </w:pPr>
          </w:p>
        </w:tc>
        <w:tc>
          <w:tcPr>
            <w:tcW w:w="550" w:type="dxa"/>
            <w:shd w:val="clear" w:color="auto" w:fill="auto"/>
            <w:vAlign w:val="bottom"/>
          </w:tcPr>
          <w:p w:rsidR="00DC3458" w:rsidRPr="003E263D" w:rsidRDefault="00DC3458" w:rsidP="00D81641">
            <w:pPr>
              <w:tabs>
                <w:tab w:val="left" w:pos="288"/>
                <w:tab w:val="left" w:pos="576"/>
                <w:tab w:val="left" w:pos="864"/>
                <w:tab w:val="left" w:pos="1152"/>
              </w:tabs>
              <w:spacing w:before="40" w:after="40" w:line="210" w:lineRule="exact"/>
              <w:ind w:left="144" w:right="40"/>
              <w:jc w:val="right"/>
              <w:rPr>
                <w:spacing w:val="0"/>
                <w:w w:val="100"/>
                <w:kern w:val="0"/>
                <w:sz w:val="17"/>
              </w:rPr>
            </w:pPr>
            <w:r w:rsidRPr="003E263D">
              <w:rPr>
                <w:spacing w:val="0"/>
                <w:w w:val="100"/>
                <w:kern w:val="0"/>
                <w:sz w:val="17"/>
              </w:rPr>
              <w:t>2010</w:t>
            </w:r>
          </w:p>
        </w:tc>
        <w:tc>
          <w:tcPr>
            <w:tcW w:w="965" w:type="dxa"/>
            <w:shd w:val="clear" w:color="auto" w:fill="auto"/>
            <w:vAlign w:val="bottom"/>
          </w:tcPr>
          <w:p w:rsidR="00DC3458" w:rsidRPr="003E263D" w:rsidRDefault="00DC3458" w:rsidP="00F05D97">
            <w:pPr>
              <w:tabs>
                <w:tab w:val="decimal" w:pos="629"/>
              </w:tabs>
              <w:spacing w:before="40" w:after="40" w:line="210" w:lineRule="exact"/>
              <w:ind w:left="144" w:right="101"/>
              <w:jc w:val="right"/>
              <w:rPr>
                <w:spacing w:val="0"/>
                <w:w w:val="100"/>
                <w:kern w:val="0"/>
                <w:sz w:val="17"/>
              </w:rPr>
            </w:pPr>
            <w:r w:rsidRPr="003E263D">
              <w:rPr>
                <w:spacing w:val="0"/>
                <w:w w:val="100"/>
                <w:kern w:val="0"/>
                <w:sz w:val="17"/>
              </w:rPr>
              <w:t>110.68</w:t>
            </w:r>
          </w:p>
        </w:tc>
        <w:tc>
          <w:tcPr>
            <w:tcW w:w="1255" w:type="dxa"/>
            <w:shd w:val="clear" w:color="auto" w:fill="auto"/>
            <w:vAlign w:val="bottom"/>
          </w:tcPr>
          <w:p w:rsidR="00DC3458" w:rsidRPr="003E263D" w:rsidRDefault="00DC3458" w:rsidP="00F05D97">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108.16</w:t>
            </w:r>
          </w:p>
        </w:tc>
        <w:tc>
          <w:tcPr>
            <w:tcW w:w="1347" w:type="dxa"/>
            <w:shd w:val="clear" w:color="auto" w:fill="auto"/>
            <w:vAlign w:val="bottom"/>
          </w:tcPr>
          <w:p w:rsidR="00DC3458" w:rsidRPr="003E263D" w:rsidRDefault="00DC3458" w:rsidP="00F05D97">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1.02</w:t>
            </w:r>
          </w:p>
        </w:tc>
        <w:tc>
          <w:tcPr>
            <w:tcW w:w="1161"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66.66</w:t>
            </w:r>
          </w:p>
        </w:tc>
        <w:tc>
          <w:tcPr>
            <w:tcW w:w="107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65.58</w:t>
            </w:r>
          </w:p>
        </w:tc>
        <w:tc>
          <w:tcPr>
            <w:tcW w:w="1339"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1.02</w:t>
            </w:r>
          </w:p>
        </w:tc>
        <w:tc>
          <w:tcPr>
            <w:tcW w:w="107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5.28</w:t>
            </w:r>
          </w:p>
        </w:tc>
        <w:tc>
          <w:tcPr>
            <w:tcW w:w="98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8.64</w:t>
            </w:r>
          </w:p>
        </w:tc>
        <w:tc>
          <w:tcPr>
            <w:tcW w:w="138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0.61</w:t>
            </w:r>
          </w:p>
        </w:tc>
      </w:tr>
      <w:tr w:rsidR="001E48A4" w:rsidRPr="00154DB8" w:rsidTr="00437375">
        <w:tc>
          <w:tcPr>
            <w:tcW w:w="1050" w:type="dxa"/>
            <w:shd w:val="clear" w:color="auto" w:fill="auto"/>
            <w:vAlign w:val="bottom"/>
          </w:tcPr>
          <w:p w:rsidR="00DC3458" w:rsidRPr="003E263D" w:rsidRDefault="00DC3458" w:rsidP="00D81641">
            <w:pPr>
              <w:tabs>
                <w:tab w:val="left" w:pos="288"/>
                <w:tab w:val="left" w:pos="576"/>
                <w:tab w:val="left" w:pos="864"/>
                <w:tab w:val="left" w:pos="1152"/>
              </w:tabs>
              <w:spacing w:before="40" w:after="40" w:line="210" w:lineRule="exact"/>
              <w:ind w:right="40"/>
              <w:rPr>
                <w:spacing w:val="0"/>
                <w:w w:val="100"/>
                <w:kern w:val="0"/>
                <w:sz w:val="17"/>
              </w:rPr>
            </w:pPr>
          </w:p>
        </w:tc>
        <w:tc>
          <w:tcPr>
            <w:tcW w:w="550" w:type="dxa"/>
            <w:shd w:val="clear" w:color="auto" w:fill="auto"/>
            <w:vAlign w:val="bottom"/>
          </w:tcPr>
          <w:p w:rsidR="00DC3458" w:rsidRPr="003E263D" w:rsidRDefault="00DC3458" w:rsidP="00D81641">
            <w:pPr>
              <w:tabs>
                <w:tab w:val="left" w:pos="288"/>
                <w:tab w:val="left" w:pos="576"/>
                <w:tab w:val="left" w:pos="864"/>
                <w:tab w:val="left" w:pos="1152"/>
              </w:tabs>
              <w:spacing w:before="40" w:after="40" w:line="210" w:lineRule="exact"/>
              <w:ind w:left="144" w:right="40"/>
              <w:jc w:val="right"/>
              <w:rPr>
                <w:spacing w:val="0"/>
                <w:w w:val="100"/>
                <w:kern w:val="0"/>
                <w:sz w:val="17"/>
              </w:rPr>
            </w:pPr>
            <w:r w:rsidRPr="003E263D">
              <w:rPr>
                <w:spacing w:val="0"/>
                <w:w w:val="100"/>
                <w:kern w:val="0"/>
                <w:sz w:val="17"/>
              </w:rPr>
              <w:t>2011</w:t>
            </w:r>
          </w:p>
        </w:tc>
        <w:tc>
          <w:tcPr>
            <w:tcW w:w="965" w:type="dxa"/>
            <w:shd w:val="clear" w:color="auto" w:fill="auto"/>
            <w:vAlign w:val="bottom"/>
          </w:tcPr>
          <w:p w:rsidR="00DC3458" w:rsidRPr="003E263D" w:rsidRDefault="00DC3458" w:rsidP="00F05D97">
            <w:pPr>
              <w:tabs>
                <w:tab w:val="decimal" w:pos="629"/>
              </w:tabs>
              <w:spacing w:before="40" w:after="40" w:line="210" w:lineRule="exact"/>
              <w:ind w:left="144" w:right="101"/>
              <w:jc w:val="right"/>
              <w:rPr>
                <w:spacing w:val="0"/>
                <w:w w:val="100"/>
                <w:kern w:val="0"/>
                <w:sz w:val="17"/>
              </w:rPr>
            </w:pPr>
            <w:r w:rsidRPr="003E263D">
              <w:rPr>
                <w:spacing w:val="0"/>
                <w:w w:val="100"/>
                <w:kern w:val="0"/>
                <w:sz w:val="17"/>
              </w:rPr>
              <w:t>111.94</w:t>
            </w:r>
          </w:p>
        </w:tc>
        <w:tc>
          <w:tcPr>
            <w:tcW w:w="1255" w:type="dxa"/>
            <w:shd w:val="clear" w:color="auto" w:fill="auto"/>
            <w:vAlign w:val="bottom"/>
          </w:tcPr>
          <w:p w:rsidR="00DC3458" w:rsidRPr="003E263D" w:rsidRDefault="00DC3458" w:rsidP="00F05D97">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110.25</w:t>
            </w:r>
          </w:p>
        </w:tc>
        <w:tc>
          <w:tcPr>
            <w:tcW w:w="1347" w:type="dxa"/>
            <w:shd w:val="clear" w:color="auto" w:fill="auto"/>
            <w:vAlign w:val="bottom"/>
          </w:tcPr>
          <w:p w:rsidR="00DC3458" w:rsidRPr="003E263D" w:rsidRDefault="00DC3458" w:rsidP="00F05D97">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1.02</w:t>
            </w:r>
          </w:p>
        </w:tc>
        <w:tc>
          <w:tcPr>
            <w:tcW w:w="1161"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71.02</w:t>
            </w:r>
          </w:p>
        </w:tc>
        <w:tc>
          <w:tcPr>
            <w:tcW w:w="107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68.05</w:t>
            </w:r>
          </w:p>
        </w:tc>
        <w:tc>
          <w:tcPr>
            <w:tcW w:w="1339"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1.04</w:t>
            </w:r>
          </w:p>
        </w:tc>
        <w:tc>
          <w:tcPr>
            <w:tcW w:w="107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7.08</w:t>
            </w:r>
          </w:p>
        </w:tc>
        <w:tc>
          <w:tcPr>
            <w:tcW w:w="98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10.34</w:t>
            </w:r>
          </w:p>
        </w:tc>
        <w:tc>
          <w:tcPr>
            <w:tcW w:w="138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0.68</w:t>
            </w:r>
          </w:p>
        </w:tc>
      </w:tr>
      <w:tr w:rsidR="001E48A4" w:rsidRPr="00154DB8" w:rsidTr="00437375">
        <w:tc>
          <w:tcPr>
            <w:tcW w:w="1050" w:type="dxa"/>
            <w:shd w:val="clear" w:color="auto" w:fill="auto"/>
            <w:vAlign w:val="bottom"/>
          </w:tcPr>
          <w:p w:rsidR="00DC3458" w:rsidRPr="003E263D" w:rsidRDefault="00DC3458" w:rsidP="00D81641">
            <w:pPr>
              <w:tabs>
                <w:tab w:val="left" w:pos="288"/>
                <w:tab w:val="left" w:pos="576"/>
                <w:tab w:val="left" w:pos="864"/>
                <w:tab w:val="left" w:pos="1152"/>
              </w:tabs>
              <w:spacing w:before="40" w:after="40" w:line="210" w:lineRule="exact"/>
              <w:ind w:right="40"/>
              <w:rPr>
                <w:spacing w:val="0"/>
                <w:w w:val="100"/>
                <w:kern w:val="0"/>
                <w:sz w:val="17"/>
              </w:rPr>
            </w:pPr>
          </w:p>
        </w:tc>
        <w:tc>
          <w:tcPr>
            <w:tcW w:w="550" w:type="dxa"/>
            <w:shd w:val="clear" w:color="auto" w:fill="auto"/>
            <w:vAlign w:val="bottom"/>
          </w:tcPr>
          <w:p w:rsidR="00DC3458" w:rsidRPr="003E263D" w:rsidRDefault="00DC3458" w:rsidP="00D81641">
            <w:pPr>
              <w:tabs>
                <w:tab w:val="left" w:pos="288"/>
                <w:tab w:val="left" w:pos="576"/>
                <w:tab w:val="left" w:pos="864"/>
                <w:tab w:val="left" w:pos="1152"/>
              </w:tabs>
              <w:spacing w:before="40" w:after="40" w:line="210" w:lineRule="exact"/>
              <w:ind w:left="144" w:right="40"/>
              <w:jc w:val="right"/>
              <w:rPr>
                <w:spacing w:val="0"/>
                <w:w w:val="100"/>
                <w:kern w:val="0"/>
                <w:sz w:val="17"/>
              </w:rPr>
            </w:pPr>
            <w:r w:rsidRPr="003E263D">
              <w:rPr>
                <w:spacing w:val="0"/>
                <w:w w:val="100"/>
                <w:kern w:val="0"/>
                <w:sz w:val="17"/>
              </w:rPr>
              <w:t>2012</w:t>
            </w:r>
          </w:p>
        </w:tc>
        <w:tc>
          <w:tcPr>
            <w:tcW w:w="965" w:type="dxa"/>
            <w:shd w:val="clear" w:color="auto" w:fill="auto"/>
            <w:vAlign w:val="bottom"/>
          </w:tcPr>
          <w:p w:rsidR="00DC3458" w:rsidRPr="003E263D" w:rsidRDefault="00DC3458" w:rsidP="00F05D97">
            <w:pPr>
              <w:tabs>
                <w:tab w:val="decimal" w:pos="629"/>
              </w:tabs>
              <w:spacing w:before="40" w:after="40" w:line="210" w:lineRule="exact"/>
              <w:ind w:left="144" w:right="101"/>
              <w:jc w:val="right"/>
              <w:rPr>
                <w:spacing w:val="0"/>
                <w:w w:val="100"/>
                <w:kern w:val="0"/>
                <w:sz w:val="17"/>
              </w:rPr>
            </w:pPr>
            <w:r w:rsidRPr="003E263D">
              <w:rPr>
                <w:spacing w:val="0"/>
                <w:w w:val="100"/>
                <w:kern w:val="0"/>
                <w:sz w:val="17"/>
              </w:rPr>
              <w:t>111.88</w:t>
            </w:r>
          </w:p>
        </w:tc>
        <w:tc>
          <w:tcPr>
            <w:tcW w:w="1255" w:type="dxa"/>
            <w:shd w:val="clear" w:color="auto" w:fill="auto"/>
            <w:vAlign w:val="bottom"/>
          </w:tcPr>
          <w:p w:rsidR="00DC3458" w:rsidRPr="003E263D" w:rsidRDefault="00DC3458" w:rsidP="00F05D97">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110.09</w:t>
            </w:r>
          </w:p>
        </w:tc>
        <w:tc>
          <w:tcPr>
            <w:tcW w:w="1347" w:type="dxa"/>
            <w:shd w:val="clear" w:color="auto" w:fill="auto"/>
            <w:vAlign w:val="bottom"/>
          </w:tcPr>
          <w:p w:rsidR="00DC3458" w:rsidRPr="003E263D" w:rsidRDefault="00DC3458" w:rsidP="00F05D97">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1.02</w:t>
            </w:r>
          </w:p>
        </w:tc>
        <w:tc>
          <w:tcPr>
            <w:tcW w:w="1161"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75.77</w:t>
            </w:r>
          </w:p>
        </w:tc>
        <w:tc>
          <w:tcPr>
            <w:tcW w:w="107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71.55</w:t>
            </w:r>
          </w:p>
        </w:tc>
        <w:tc>
          <w:tcPr>
            <w:tcW w:w="1339"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1.06</w:t>
            </w:r>
          </w:p>
        </w:tc>
        <w:tc>
          <w:tcPr>
            <w:tcW w:w="107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7.68</w:t>
            </w:r>
          </w:p>
        </w:tc>
        <w:tc>
          <w:tcPr>
            <w:tcW w:w="98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11.15</w:t>
            </w:r>
          </w:p>
        </w:tc>
        <w:tc>
          <w:tcPr>
            <w:tcW w:w="138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0.69</w:t>
            </w:r>
          </w:p>
        </w:tc>
      </w:tr>
      <w:tr w:rsidR="001E48A4" w:rsidRPr="00154DB8" w:rsidTr="00437375">
        <w:tc>
          <w:tcPr>
            <w:tcW w:w="1050" w:type="dxa"/>
            <w:shd w:val="clear" w:color="auto" w:fill="auto"/>
            <w:vAlign w:val="bottom"/>
          </w:tcPr>
          <w:p w:rsidR="00DC3458" w:rsidRPr="003E263D" w:rsidRDefault="00DC3458" w:rsidP="00D81641">
            <w:pPr>
              <w:tabs>
                <w:tab w:val="left" w:pos="288"/>
                <w:tab w:val="left" w:pos="576"/>
                <w:tab w:val="left" w:pos="864"/>
                <w:tab w:val="left" w:pos="1152"/>
              </w:tabs>
              <w:spacing w:before="40" w:after="40" w:line="210" w:lineRule="exact"/>
              <w:ind w:right="40"/>
              <w:rPr>
                <w:spacing w:val="0"/>
                <w:w w:val="100"/>
                <w:kern w:val="0"/>
                <w:sz w:val="17"/>
              </w:rPr>
            </w:pPr>
          </w:p>
        </w:tc>
        <w:tc>
          <w:tcPr>
            <w:tcW w:w="550" w:type="dxa"/>
            <w:shd w:val="clear" w:color="auto" w:fill="auto"/>
            <w:vAlign w:val="bottom"/>
          </w:tcPr>
          <w:p w:rsidR="00DC3458" w:rsidRPr="003E263D" w:rsidRDefault="00DC3458" w:rsidP="00D81641">
            <w:pPr>
              <w:tabs>
                <w:tab w:val="left" w:pos="288"/>
                <w:tab w:val="left" w:pos="576"/>
                <w:tab w:val="left" w:pos="864"/>
                <w:tab w:val="left" w:pos="1152"/>
              </w:tabs>
              <w:spacing w:before="40" w:after="40" w:line="210" w:lineRule="exact"/>
              <w:ind w:left="144" w:right="40"/>
              <w:jc w:val="right"/>
              <w:rPr>
                <w:spacing w:val="0"/>
                <w:w w:val="100"/>
                <w:kern w:val="0"/>
                <w:sz w:val="17"/>
              </w:rPr>
            </w:pPr>
            <w:r w:rsidRPr="003E263D">
              <w:rPr>
                <w:spacing w:val="0"/>
                <w:w w:val="100"/>
                <w:kern w:val="0"/>
                <w:sz w:val="17"/>
              </w:rPr>
              <w:t>2013</w:t>
            </w:r>
          </w:p>
        </w:tc>
        <w:tc>
          <w:tcPr>
            <w:tcW w:w="965" w:type="dxa"/>
            <w:shd w:val="clear" w:color="auto" w:fill="auto"/>
            <w:vAlign w:val="bottom"/>
          </w:tcPr>
          <w:p w:rsidR="00DC3458" w:rsidRPr="003E263D" w:rsidRDefault="00DC3458" w:rsidP="00F05D97">
            <w:pPr>
              <w:tabs>
                <w:tab w:val="decimal" w:pos="629"/>
              </w:tabs>
              <w:spacing w:before="40" w:after="40" w:line="210" w:lineRule="exact"/>
              <w:ind w:left="144" w:right="101"/>
              <w:jc w:val="right"/>
              <w:rPr>
                <w:spacing w:val="0"/>
                <w:w w:val="100"/>
                <w:kern w:val="0"/>
                <w:sz w:val="17"/>
              </w:rPr>
            </w:pPr>
            <w:r w:rsidRPr="003E263D">
              <w:rPr>
                <w:spacing w:val="0"/>
                <w:w w:val="100"/>
                <w:kern w:val="0"/>
                <w:sz w:val="17"/>
              </w:rPr>
              <w:t>105.43</w:t>
            </w:r>
          </w:p>
        </w:tc>
        <w:tc>
          <w:tcPr>
            <w:tcW w:w="1255" w:type="dxa"/>
            <w:shd w:val="clear" w:color="auto" w:fill="auto"/>
            <w:vAlign w:val="bottom"/>
          </w:tcPr>
          <w:p w:rsidR="00DC3458" w:rsidRPr="003E263D" w:rsidRDefault="00DC3458" w:rsidP="00F05D97">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104.27</w:t>
            </w:r>
          </w:p>
        </w:tc>
        <w:tc>
          <w:tcPr>
            <w:tcW w:w="1347" w:type="dxa"/>
            <w:shd w:val="clear" w:color="auto" w:fill="auto"/>
            <w:vAlign w:val="bottom"/>
          </w:tcPr>
          <w:p w:rsidR="00DC3458" w:rsidRPr="003E263D" w:rsidRDefault="00DC3458" w:rsidP="00F05D97">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1.01</w:t>
            </w:r>
          </w:p>
        </w:tc>
        <w:tc>
          <w:tcPr>
            <w:tcW w:w="1161"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79.90</w:t>
            </w:r>
          </w:p>
        </w:tc>
        <w:tc>
          <w:tcPr>
            <w:tcW w:w="107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74.65</w:t>
            </w:r>
          </w:p>
        </w:tc>
        <w:tc>
          <w:tcPr>
            <w:tcW w:w="1339"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1.07</w:t>
            </w:r>
          </w:p>
        </w:tc>
        <w:tc>
          <w:tcPr>
            <w:tcW w:w="107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9.24</w:t>
            </w:r>
          </w:p>
        </w:tc>
        <w:tc>
          <w:tcPr>
            <w:tcW w:w="98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12.55</w:t>
            </w:r>
          </w:p>
        </w:tc>
        <w:tc>
          <w:tcPr>
            <w:tcW w:w="138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0.74</w:t>
            </w:r>
          </w:p>
        </w:tc>
      </w:tr>
      <w:tr w:rsidR="001E48A4" w:rsidRPr="00154DB8" w:rsidTr="00437375">
        <w:tc>
          <w:tcPr>
            <w:tcW w:w="1050" w:type="dxa"/>
            <w:shd w:val="clear" w:color="auto" w:fill="auto"/>
            <w:vAlign w:val="bottom"/>
          </w:tcPr>
          <w:p w:rsidR="00DC3458" w:rsidRPr="003E263D" w:rsidRDefault="00DC3458" w:rsidP="00D81641">
            <w:pPr>
              <w:tabs>
                <w:tab w:val="left" w:pos="288"/>
                <w:tab w:val="left" w:pos="576"/>
                <w:tab w:val="left" w:pos="864"/>
                <w:tab w:val="left" w:pos="1152"/>
              </w:tabs>
              <w:spacing w:before="40" w:after="40" w:line="210" w:lineRule="exact"/>
              <w:ind w:right="40"/>
              <w:rPr>
                <w:spacing w:val="0"/>
                <w:w w:val="100"/>
                <w:kern w:val="0"/>
                <w:sz w:val="17"/>
              </w:rPr>
            </w:pPr>
            <w:r w:rsidRPr="003E263D">
              <w:rPr>
                <w:spacing w:val="0"/>
                <w:w w:val="100"/>
                <w:kern w:val="0"/>
                <w:sz w:val="17"/>
              </w:rPr>
              <w:t>Burundi</w:t>
            </w:r>
          </w:p>
        </w:tc>
        <w:tc>
          <w:tcPr>
            <w:tcW w:w="550" w:type="dxa"/>
            <w:shd w:val="clear" w:color="auto" w:fill="auto"/>
            <w:vAlign w:val="bottom"/>
          </w:tcPr>
          <w:p w:rsidR="00DC3458" w:rsidRPr="003E263D" w:rsidRDefault="00DC3458" w:rsidP="00D81641">
            <w:pPr>
              <w:tabs>
                <w:tab w:val="left" w:pos="288"/>
                <w:tab w:val="left" w:pos="576"/>
                <w:tab w:val="left" w:pos="864"/>
                <w:tab w:val="left" w:pos="1152"/>
              </w:tabs>
              <w:spacing w:before="40" w:after="40" w:line="210" w:lineRule="exact"/>
              <w:ind w:left="144" w:right="40"/>
              <w:jc w:val="right"/>
              <w:rPr>
                <w:spacing w:val="0"/>
                <w:w w:val="100"/>
                <w:kern w:val="0"/>
                <w:sz w:val="17"/>
              </w:rPr>
            </w:pPr>
            <w:r w:rsidRPr="003E263D">
              <w:rPr>
                <w:spacing w:val="0"/>
                <w:w w:val="100"/>
                <w:kern w:val="0"/>
                <w:sz w:val="17"/>
              </w:rPr>
              <w:t>2009</w:t>
            </w:r>
          </w:p>
        </w:tc>
        <w:tc>
          <w:tcPr>
            <w:tcW w:w="965" w:type="dxa"/>
            <w:shd w:val="clear" w:color="auto" w:fill="auto"/>
            <w:vAlign w:val="bottom"/>
          </w:tcPr>
          <w:p w:rsidR="00DC3458" w:rsidRPr="003E263D" w:rsidRDefault="00DC3458" w:rsidP="00F05D97">
            <w:pPr>
              <w:tabs>
                <w:tab w:val="decimal" w:pos="629"/>
              </w:tabs>
              <w:spacing w:before="40" w:after="40" w:line="210" w:lineRule="exact"/>
              <w:ind w:left="144" w:right="101"/>
              <w:jc w:val="right"/>
              <w:rPr>
                <w:spacing w:val="0"/>
                <w:w w:val="100"/>
                <w:kern w:val="0"/>
                <w:sz w:val="17"/>
              </w:rPr>
            </w:pPr>
            <w:r w:rsidRPr="003E263D">
              <w:rPr>
                <w:spacing w:val="0"/>
                <w:w w:val="100"/>
                <w:kern w:val="0"/>
                <w:sz w:val="17"/>
              </w:rPr>
              <w:t>122.71</w:t>
            </w:r>
          </w:p>
        </w:tc>
        <w:tc>
          <w:tcPr>
            <w:tcW w:w="1255" w:type="dxa"/>
            <w:shd w:val="clear" w:color="auto" w:fill="auto"/>
            <w:vAlign w:val="bottom"/>
          </w:tcPr>
          <w:p w:rsidR="00DC3458" w:rsidRPr="003E263D" w:rsidRDefault="00DC3458" w:rsidP="00F05D97">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129.50</w:t>
            </w:r>
          </w:p>
        </w:tc>
        <w:tc>
          <w:tcPr>
            <w:tcW w:w="1347" w:type="dxa"/>
            <w:shd w:val="clear" w:color="auto" w:fill="auto"/>
            <w:vAlign w:val="bottom"/>
          </w:tcPr>
          <w:p w:rsidR="00DC3458" w:rsidRPr="003E263D" w:rsidRDefault="00DC3458" w:rsidP="00F05D97">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0.95</w:t>
            </w:r>
          </w:p>
        </w:tc>
        <w:tc>
          <w:tcPr>
            <w:tcW w:w="1161"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16.24</w:t>
            </w:r>
          </w:p>
        </w:tc>
        <w:tc>
          <w:tcPr>
            <w:tcW w:w="107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23.44</w:t>
            </w:r>
          </w:p>
        </w:tc>
        <w:tc>
          <w:tcPr>
            <w:tcW w:w="1339"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0.69</w:t>
            </w:r>
          </w:p>
        </w:tc>
        <w:tc>
          <w:tcPr>
            <w:tcW w:w="107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w:t>
            </w:r>
          </w:p>
        </w:tc>
        <w:tc>
          <w:tcPr>
            <w:tcW w:w="98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w:t>
            </w:r>
          </w:p>
        </w:tc>
        <w:tc>
          <w:tcPr>
            <w:tcW w:w="138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w:t>
            </w:r>
          </w:p>
        </w:tc>
      </w:tr>
      <w:tr w:rsidR="001E48A4" w:rsidRPr="00154DB8" w:rsidTr="00437375">
        <w:tc>
          <w:tcPr>
            <w:tcW w:w="1050" w:type="dxa"/>
            <w:shd w:val="clear" w:color="auto" w:fill="auto"/>
            <w:vAlign w:val="bottom"/>
          </w:tcPr>
          <w:p w:rsidR="00DC3458" w:rsidRPr="003E263D" w:rsidRDefault="00DC3458" w:rsidP="00D81641">
            <w:pPr>
              <w:tabs>
                <w:tab w:val="left" w:pos="288"/>
                <w:tab w:val="left" w:pos="576"/>
                <w:tab w:val="left" w:pos="864"/>
                <w:tab w:val="left" w:pos="1152"/>
              </w:tabs>
              <w:spacing w:before="40" w:after="40" w:line="210" w:lineRule="exact"/>
              <w:ind w:right="40"/>
              <w:rPr>
                <w:spacing w:val="0"/>
                <w:w w:val="100"/>
                <w:kern w:val="0"/>
                <w:sz w:val="17"/>
              </w:rPr>
            </w:pPr>
          </w:p>
        </w:tc>
        <w:tc>
          <w:tcPr>
            <w:tcW w:w="550" w:type="dxa"/>
            <w:shd w:val="clear" w:color="auto" w:fill="auto"/>
            <w:vAlign w:val="bottom"/>
          </w:tcPr>
          <w:p w:rsidR="00DC3458" w:rsidRPr="003E263D" w:rsidRDefault="00DC3458" w:rsidP="00D81641">
            <w:pPr>
              <w:tabs>
                <w:tab w:val="left" w:pos="288"/>
                <w:tab w:val="left" w:pos="576"/>
                <w:tab w:val="left" w:pos="864"/>
                <w:tab w:val="left" w:pos="1152"/>
              </w:tabs>
              <w:spacing w:before="40" w:after="40" w:line="210" w:lineRule="exact"/>
              <w:ind w:left="144" w:right="40"/>
              <w:jc w:val="right"/>
              <w:rPr>
                <w:spacing w:val="0"/>
                <w:w w:val="100"/>
                <w:kern w:val="0"/>
                <w:sz w:val="17"/>
              </w:rPr>
            </w:pPr>
            <w:r w:rsidRPr="003E263D">
              <w:rPr>
                <w:spacing w:val="0"/>
                <w:w w:val="100"/>
                <w:kern w:val="0"/>
                <w:sz w:val="17"/>
              </w:rPr>
              <w:t>2010</w:t>
            </w:r>
          </w:p>
        </w:tc>
        <w:tc>
          <w:tcPr>
            <w:tcW w:w="965" w:type="dxa"/>
            <w:shd w:val="clear" w:color="auto" w:fill="auto"/>
            <w:vAlign w:val="bottom"/>
          </w:tcPr>
          <w:p w:rsidR="00DC3458" w:rsidRPr="003E263D" w:rsidRDefault="00DC3458" w:rsidP="00F05D97">
            <w:pPr>
              <w:tabs>
                <w:tab w:val="decimal" w:pos="629"/>
              </w:tabs>
              <w:spacing w:before="40" w:after="40" w:line="210" w:lineRule="exact"/>
              <w:ind w:left="144" w:right="101"/>
              <w:jc w:val="right"/>
              <w:rPr>
                <w:spacing w:val="0"/>
                <w:w w:val="100"/>
                <w:kern w:val="0"/>
                <w:sz w:val="17"/>
              </w:rPr>
            </w:pPr>
            <w:r w:rsidRPr="003E263D">
              <w:rPr>
                <w:spacing w:val="0"/>
                <w:w w:val="100"/>
                <w:kern w:val="0"/>
                <w:sz w:val="17"/>
              </w:rPr>
              <w:t>129.24</w:t>
            </w:r>
          </w:p>
        </w:tc>
        <w:tc>
          <w:tcPr>
            <w:tcW w:w="1255" w:type="dxa"/>
            <w:shd w:val="clear" w:color="auto" w:fill="auto"/>
            <w:vAlign w:val="bottom"/>
          </w:tcPr>
          <w:p w:rsidR="00DC3458" w:rsidRPr="003E263D" w:rsidRDefault="00DC3458" w:rsidP="00F05D97">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133.72</w:t>
            </w:r>
          </w:p>
        </w:tc>
        <w:tc>
          <w:tcPr>
            <w:tcW w:w="1347" w:type="dxa"/>
            <w:shd w:val="clear" w:color="auto" w:fill="auto"/>
            <w:vAlign w:val="bottom"/>
          </w:tcPr>
          <w:p w:rsidR="00DC3458" w:rsidRPr="003E263D" w:rsidRDefault="00DC3458" w:rsidP="00F05D97">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0.97</w:t>
            </w:r>
          </w:p>
        </w:tc>
        <w:tc>
          <w:tcPr>
            <w:tcW w:w="1161"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18.69</w:t>
            </w:r>
          </w:p>
        </w:tc>
        <w:tc>
          <w:tcPr>
            <w:tcW w:w="107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27.15</w:t>
            </w:r>
          </w:p>
        </w:tc>
        <w:tc>
          <w:tcPr>
            <w:tcW w:w="1339"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0.69</w:t>
            </w:r>
          </w:p>
        </w:tc>
        <w:tc>
          <w:tcPr>
            <w:tcW w:w="107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2.16</w:t>
            </w:r>
          </w:p>
        </w:tc>
        <w:tc>
          <w:tcPr>
            <w:tcW w:w="98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4.20</w:t>
            </w:r>
          </w:p>
        </w:tc>
        <w:tc>
          <w:tcPr>
            <w:tcW w:w="138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0.51</w:t>
            </w:r>
          </w:p>
        </w:tc>
      </w:tr>
      <w:tr w:rsidR="001E48A4" w:rsidRPr="00154DB8" w:rsidTr="00437375">
        <w:tc>
          <w:tcPr>
            <w:tcW w:w="1050" w:type="dxa"/>
            <w:shd w:val="clear" w:color="auto" w:fill="auto"/>
            <w:vAlign w:val="bottom"/>
          </w:tcPr>
          <w:p w:rsidR="00DC3458" w:rsidRPr="003E263D" w:rsidRDefault="00DC3458" w:rsidP="00D81641">
            <w:pPr>
              <w:tabs>
                <w:tab w:val="left" w:pos="288"/>
                <w:tab w:val="left" w:pos="576"/>
                <w:tab w:val="left" w:pos="864"/>
                <w:tab w:val="left" w:pos="1152"/>
              </w:tabs>
              <w:spacing w:before="40" w:after="40" w:line="210" w:lineRule="exact"/>
              <w:ind w:right="40"/>
              <w:rPr>
                <w:spacing w:val="0"/>
                <w:w w:val="100"/>
                <w:kern w:val="0"/>
                <w:sz w:val="17"/>
              </w:rPr>
            </w:pPr>
          </w:p>
        </w:tc>
        <w:tc>
          <w:tcPr>
            <w:tcW w:w="550" w:type="dxa"/>
            <w:shd w:val="clear" w:color="auto" w:fill="auto"/>
            <w:vAlign w:val="bottom"/>
          </w:tcPr>
          <w:p w:rsidR="00DC3458" w:rsidRPr="003E263D" w:rsidRDefault="00DC3458" w:rsidP="00D81641">
            <w:pPr>
              <w:tabs>
                <w:tab w:val="left" w:pos="288"/>
                <w:tab w:val="left" w:pos="576"/>
                <w:tab w:val="left" w:pos="864"/>
                <w:tab w:val="left" w:pos="1152"/>
              </w:tabs>
              <w:spacing w:before="40" w:after="40" w:line="210" w:lineRule="exact"/>
              <w:ind w:left="144" w:right="40"/>
              <w:jc w:val="right"/>
              <w:rPr>
                <w:spacing w:val="0"/>
                <w:w w:val="100"/>
                <w:kern w:val="0"/>
                <w:sz w:val="17"/>
              </w:rPr>
            </w:pPr>
            <w:r w:rsidRPr="003E263D">
              <w:rPr>
                <w:spacing w:val="0"/>
                <w:w w:val="100"/>
                <w:kern w:val="0"/>
                <w:sz w:val="17"/>
              </w:rPr>
              <w:t>2011</w:t>
            </w:r>
          </w:p>
        </w:tc>
        <w:tc>
          <w:tcPr>
            <w:tcW w:w="965" w:type="dxa"/>
            <w:shd w:val="clear" w:color="auto" w:fill="auto"/>
            <w:vAlign w:val="bottom"/>
          </w:tcPr>
          <w:p w:rsidR="00DC3458" w:rsidRPr="003E263D" w:rsidRDefault="00DC3458" w:rsidP="00F05D97">
            <w:pPr>
              <w:tabs>
                <w:tab w:val="decimal" w:pos="629"/>
              </w:tabs>
              <w:spacing w:before="40" w:after="40" w:line="210" w:lineRule="exact"/>
              <w:ind w:left="144" w:right="101"/>
              <w:jc w:val="right"/>
              <w:rPr>
                <w:spacing w:val="0"/>
                <w:w w:val="100"/>
                <w:kern w:val="0"/>
                <w:sz w:val="17"/>
              </w:rPr>
            </w:pPr>
            <w:r w:rsidRPr="003E263D">
              <w:rPr>
                <w:spacing w:val="0"/>
                <w:w w:val="100"/>
                <w:kern w:val="0"/>
                <w:sz w:val="17"/>
              </w:rPr>
              <w:t>133.95</w:t>
            </w:r>
          </w:p>
        </w:tc>
        <w:tc>
          <w:tcPr>
            <w:tcW w:w="1255" w:type="dxa"/>
            <w:shd w:val="clear" w:color="auto" w:fill="auto"/>
            <w:vAlign w:val="bottom"/>
          </w:tcPr>
          <w:p w:rsidR="00DC3458" w:rsidRPr="003E263D" w:rsidRDefault="00DC3458" w:rsidP="00F05D97">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136.31</w:t>
            </w:r>
          </w:p>
        </w:tc>
        <w:tc>
          <w:tcPr>
            <w:tcW w:w="1347" w:type="dxa"/>
            <w:shd w:val="clear" w:color="auto" w:fill="auto"/>
            <w:vAlign w:val="bottom"/>
          </w:tcPr>
          <w:p w:rsidR="00DC3458" w:rsidRPr="003E263D" w:rsidRDefault="00DC3458" w:rsidP="00F05D97">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0.98</w:t>
            </w:r>
          </w:p>
        </w:tc>
        <w:tc>
          <w:tcPr>
            <w:tcW w:w="1161"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21.21</w:t>
            </w:r>
          </w:p>
        </w:tc>
        <w:tc>
          <w:tcPr>
            <w:tcW w:w="107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30.03</w:t>
            </w:r>
          </w:p>
        </w:tc>
        <w:tc>
          <w:tcPr>
            <w:tcW w:w="1339"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0.71</w:t>
            </w:r>
          </w:p>
        </w:tc>
        <w:tc>
          <w:tcPr>
            <w:tcW w:w="107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1.83</w:t>
            </w:r>
          </w:p>
        </w:tc>
        <w:tc>
          <w:tcPr>
            <w:tcW w:w="98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4.22</w:t>
            </w:r>
          </w:p>
        </w:tc>
        <w:tc>
          <w:tcPr>
            <w:tcW w:w="138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0.43</w:t>
            </w:r>
          </w:p>
        </w:tc>
      </w:tr>
      <w:tr w:rsidR="001E48A4" w:rsidRPr="00154DB8" w:rsidTr="00437375">
        <w:tc>
          <w:tcPr>
            <w:tcW w:w="1050" w:type="dxa"/>
            <w:shd w:val="clear" w:color="auto" w:fill="auto"/>
            <w:vAlign w:val="bottom"/>
          </w:tcPr>
          <w:p w:rsidR="00DC3458" w:rsidRPr="003E263D" w:rsidRDefault="00DC3458" w:rsidP="00D81641">
            <w:pPr>
              <w:tabs>
                <w:tab w:val="left" w:pos="288"/>
                <w:tab w:val="left" w:pos="576"/>
                <w:tab w:val="left" w:pos="864"/>
                <w:tab w:val="left" w:pos="1152"/>
              </w:tabs>
              <w:spacing w:before="40" w:after="40" w:line="210" w:lineRule="exact"/>
              <w:ind w:right="40"/>
              <w:rPr>
                <w:spacing w:val="0"/>
                <w:w w:val="100"/>
                <w:kern w:val="0"/>
                <w:sz w:val="17"/>
              </w:rPr>
            </w:pPr>
          </w:p>
        </w:tc>
        <w:tc>
          <w:tcPr>
            <w:tcW w:w="550" w:type="dxa"/>
            <w:shd w:val="clear" w:color="auto" w:fill="auto"/>
            <w:vAlign w:val="bottom"/>
          </w:tcPr>
          <w:p w:rsidR="00DC3458" w:rsidRPr="003E263D" w:rsidRDefault="00DC3458" w:rsidP="00D81641">
            <w:pPr>
              <w:tabs>
                <w:tab w:val="left" w:pos="288"/>
                <w:tab w:val="left" w:pos="576"/>
                <w:tab w:val="left" w:pos="864"/>
                <w:tab w:val="left" w:pos="1152"/>
              </w:tabs>
              <w:spacing w:before="40" w:after="40" w:line="210" w:lineRule="exact"/>
              <w:ind w:left="144" w:right="40"/>
              <w:jc w:val="right"/>
              <w:rPr>
                <w:spacing w:val="0"/>
                <w:w w:val="100"/>
                <w:kern w:val="0"/>
                <w:sz w:val="17"/>
              </w:rPr>
            </w:pPr>
            <w:r w:rsidRPr="003E263D">
              <w:rPr>
                <w:spacing w:val="0"/>
                <w:w w:val="100"/>
                <w:kern w:val="0"/>
                <w:sz w:val="17"/>
              </w:rPr>
              <w:t>2012</w:t>
            </w:r>
          </w:p>
        </w:tc>
        <w:tc>
          <w:tcPr>
            <w:tcW w:w="965" w:type="dxa"/>
            <w:shd w:val="clear" w:color="auto" w:fill="auto"/>
            <w:vAlign w:val="bottom"/>
          </w:tcPr>
          <w:p w:rsidR="00DC3458" w:rsidRPr="003E263D" w:rsidRDefault="00DC3458" w:rsidP="00F05D97">
            <w:pPr>
              <w:tabs>
                <w:tab w:val="decimal" w:pos="629"/>
              </w:tabs>
              <w:spacing w:before="40" w:after="40" w:line="210" w:lineRule="exact"/>
              <w:ind w:left="144" w:right="101"/>
              <w:jc w:val="right"/>
              <w:rPr>
                <w:spacing w:val="0"/>
                <w:w w:val="100"/>
                <w:kern w:val="0"/>
                <w:sz w:val="17"/>
              </w:rPr>
            </w:pPr>
            <w:r w:rsidRPr="003E263D">
              <w:rPr>
                <w:spacing w:val="0"/>
                <w:w w:val="100"/>
                <w:kern w:val="0"/>
                <w:sz w:val="17"/>
              </w:rPr>
              <w:t>132.80</w:t>
            </w:r>
          </w:p>
        </w:tc>
        <w:tc>
          <w:tcPr>
            <w:tcW w:w="1255" w:type="dxa"/>
            <w:shd w:val="clear" w:color="auto" w:fill="auto"/>
            <w:vAlign w:val="bottom"/>
          </w:tcPr>
          <w:p w:rsidR="00DC3458" w:rsidRPr="003E263D" w:rsidRDefault="00DC3458" w:rsidP="00F05D97">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133.83</w:t>
            </w:r>
          </w:p>
        </w:tc>
        <w:tc>
          <w:tcPr>
            <w:tcW w:w="1347" w:type="dxa"/>
            <w:shd w:val="clear" w:color="auto" w:fill="auto"/>
            <w:vAlign w:val="bottom"/>
          </w:tcPr>
          <w:p w:rsidR="00DC3458" w:rsidRPr="003E263D" w:rsidRDefault="00DC3458" w:rsidP="00F05D97">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0.99</w:t>
            </w:r>
          </w:p>
        </w:tc>
        <w:tc>
          <w:tcPr>
            <w:tcW w:w="1161"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23.71</w:t>
            </w:r>
          </w:p>
        </w:tc>
        <w:tc>
          <w:tcPr>
            <w:tcW w:w="107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32.26</w:t>
            </w:r>
          </w:p>
        </w:tc>
        <w:tc>
          <w:tcPr>
            <w:tcW w:w="1339"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0.73</w:t>
            </w:r>
          </w:p>
        </w:tc>
        <w:tc>
          <w:tcPr>
            <w:tcW w:w="107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2.33</w:t>
            </w:r>
          </w:p>
        </w:tc>
        <w:tc>
          <w:tcPr>
            <w:tcW w:w="98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5.10</w:t>
            </w:r>
          </w:p>
        </w:tc>
        <w:tc>
          <w:tcPr>
            <w:tcW w:w="138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0.46</w:t>
            </w:r>
          </w:p>
        </w:tc>
      </w:tr>
      <w:tr w:rsidR="001E48A4" w:rsidRPr="00154DB8" w:rsidTr="00437375">
        <w:tc>
          <w:tcPr>
            <w:tcW w:w="1050" w:type="dxa"/>
            <w:shd w:val="clear" w:color="auto" w:fill="auto"/>
            <w:vAlign w:val="bottom"/>
          </w:tcPr>
          <w:p w:rsidR="00DC3458" w:rsidRPr="003E263D" w:rsidRDefault="00DC3458" w:rsidP="00D81641">
            <w:pPr>
              <w:tabs>
                <w:tab w:val="left" w:pos="288"/>
                <w:tab w:val="left" w:pos="576"/>
                <w:tab w:val="left" w:pos="864"/>
                <w:tab w:val="left" w:pos="1152"/>
              </w:tabs>
              <w:spacing w:before="40" w:after="40" w:line="210" w:lineRule="exact"/>
              <w:ind w:right="40"/>
              <w:rPr>
                <w:spacing w:val="0"/>
                <w:w w:val="100"/>
                <w:kern w:val="0"/>
                <w:sz w:val="17"/>
              </w:rPr>
            </w:pPr>
          </w:p>
        </w:tc>
        <w:tc>
          <w:tcPr>
            <w:tcW w:w="550" w:type="dxa"/>
            <w:shd w:val="clear" w:color="auto" w:fill="auto"/>
            <w:vAlign w:val="bottom"/>
          </w:tcPr>
          <w:p w:rsidR="00DC3458" w:rsidRPr="003E263D" w:rsidRDefault="00DC3458" w:rsidP="00D81641">
            <w:pPr>
              <w:tabs>
                <w:tab w:val="left" w:pos="288"/>
                <w:tab w:val="left" w:pos="576"/>
                <w:tab w:val="left" w:pos="864"/>
                <w:tab w:val="left" w:pos="1152"/>
              </w:tabs>
              <w:spacing w:before="40" w:after="40" w:line="210" w:lineRule="exact"/>
              <w:ind w:left="144" w:right="40"/>
              <w:jc w:val="right"/>
              <w:rPr>
                <w:spacing w:val="0"/>
                <w:w w:val="100"/>
                <w:kern w:val="0"/>
                <w:sz w:val="17"/>
              </w:rPr>
            </w:pPr>
            <w:r w:rsidRPr="003E263D">
              <w:rPr>
                <w:spacing w:val="0"/>
                <w:w w:val="100"/>
                <w:kern w:val="0"/>
                <w:sz w:val="17"/>
              </w:rPr>
              <w:t>2013</w:t>
            </w:r>
          </w:p>
        </w:tc>
        <w:tc>
          <w:tcPr>
            <w:tcW w:w="965" w:type="dxa"/>
            <w:shd w:val="clear" w:color="auto" w:fill="auto"/>
            <w:vAlign w:val="bottom"/>
          </w:tcPr>
          <w:p w:rsidR="00DC3458" w:rsidRPr="003E263D" w:rsidRDefault="00DC3458" w:rsidP="00F05D97">
            <w:pPr>
              <w:tabs>
                <w:tab w:val="decimal" w:pos="629"/>
              </w:tabs>
              <w:spacing w:before="40" w:after="40" w:line="210" w:lineRule="exact"/>
              <w:ind w:left="144" w:right="101"/>
              <w:jc w:val="right"/>
              <w:rPr>
                <w:spacing w:val="0"/>
                <w:w w:val="100"/>
                <w:kern w:val="0"/>
                <w:sz w:val="17"/>
              </w:rPr>
            </w:pPr>
            <w:r w:rsidRPr="003E263D">
              <w:rPr>
                <w:spacing w:val="0"/>
                <w:w w:val="100"/>
                <w:kern w:val="0"/>
                <w:sz w:val="17"/>
              </w:rPr>
              <w:t>130.29</w:t>
            </w:r>
          </w:p>
        </w:tc>
        <w:tc>
          <w:tcPr>
            <w:tcW w:w="1255" w:type="dxa"/>
            <w:shd w:val="clear" w:color="auto" w:fill="auto"/>
            <w:vAlign w:val="bottom"/>
          </w:tcPr>
          <w:p w:rsidR="00DC3458" w:rsidRPr="003E263D" w:rsidRDefault="00DC3458" w:rsidP="00F05D97">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130.63</w:t>
            </w:r>
          </w:p>
        </w:tc>
        <w:tc>
          <w:tcPr>
            <w:tcW w:w="1347" w:type="dxa"/>
            <w:shd w:val="clear" w:color="auto" w:fill="auto"/>
            <w:vAlign w:val="bottom"/>
          </w:tcPr>
          <w:p w:rsidR="00DC3458" w:rsidRPr="003E263D" w:rsidRDefault="00DC3458" w:rsidP="00F05D97">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1.01</w:t>
            </w:r>
          </w:p>
        </w:tc>
        <w:tc>
          <w:tcPr>
            <w:tcW w:w="1161"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28.45</w:t>
            </w:r>
          </w:p>
        </w:tc>
        <w:tc>
          <w:tcPr>
            <w:tcW w:w="107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36.26</w:t>
            </w:r>
          </w:p>
        </w:tc>
        <w:tc>
          <w:tcPr>
            <w:tcW w:w="1339"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0.78</w:t>
            </w:r>
          </w:p>
        </w:tc>
        <w:tc>
          <w:tcPr>
            <w:tcW w:w="107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2.65</w:t>
            </w:r>
          </w:p>
        </w:tc>
        <w:tc>
          <w:tcPr>
            <w:tcW w:w="98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1.00</w:t>
            </w:r>
          </w:p>
        </w:tc>
        <w:tc>
          <w:tcPr>
            <w:tcW w:w="138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0.42</w:t>
            </w:r>
          </w:p>
        </w:tc>
      </w:tr>
      <w:tr w:rsidR="001E48A4" w:rsidRPr="00154DB8" w:rsidTr="00437375">
        <w:tc>
          <w:tcPr>
            <w:tcW w:w="1050" w:type="dxa"/>
            <w:shd w:val="clear" w:color="auto" w:fill="auto"/>
            <w:vAlign w:val="bottom"/>
          </w:tcPr>
          <w:p w:rsidR="00DC3458" w:rsidRPr="003E263D" w:rsidRDefault="003215BC" w:rsidP="00D81641">
            <w:pPr>
              <w:tabs>
                <w:tab w:val="left" w:pos="288"/>
                <w:tab w:val="left" w:pos="576"/>
                <w:tab w:val="left" w:pos="864"/>
                <w:tab w:val="left" w:pos="1152"/>
              </w:tabs>
              <w:spacing w:before="40" w:after="40" w:line="210" w:lineRule="exact"/>
              <w:ind w:right="40"/>
              <w:rPr>
                <w:spacing w:val="0"/>
                <w:w w:val="100"/>
                <w:kern w:val="0"/>
                <w:sz w:val="17"/>
              </w:rPr>
            </w:pPr>
            <w:r>
              <w:rPr>
                <w:spacing w:val="0"/>
                <w:w w:val="100"/>
                <w:kern w:val="0"/>
                <w:sz w:val="17"/>
              </w:rPr>
              <w:t>Canada</w:t>
            </w:r>
          </w:p>
        </w:tc>
        <w:tc>
          <w:tcPr>
            <w:tcW w:w="550" w:type="dxa"/>
            <w:shd w:val="clear" w:color="auto" w:fill="auto"/>
            <w:vAlign w:val="bottom"/>
          </w:tcPr>
          <w:p w:rsidR="00DC3458" w:rsidRPr="003E263D" w:rsidRDefault="00DC3458" w:rsidP="00D81641">
            <w:pPr>
              <w:tabs>
                <w:tab w:val="left" w:pos="288"/>
                <w:tab w:val="left" w:pos="576"/>
                <w:tab w:val="left" w:pos="864"/>
                <w:tab w:val="left" w:pos="1152"/>
              </w:tabs>
              <w:spacing w:before="40" w:after="40" w:line="210" w:lineRule="exact"/>
              <w:ind w:left="144" w:right="40"/>
              <w:jc w:val="right"/>
              <w:rPr>
                <w:spacing w:val="0"/>
                <w:w w:val="100"/>
                <w:kern w:val="0"/>
                <w:sz w:val="17"/>
              </w:rPr>
            </w:pPr>
            <w:r w:rsidRPr="003E263D">
              <w:rPr>
                <w:spacing w:val="0"/>
                <w:w w:val="100"/>
                <w:kern w:val="0"/>
                <w:sz w:val="17"/>
              </w:rPr>
              <w:t>2009</w:t>
            </w:r>
          </w:p>
        </w:tc>
        <w:tc>
          <w:tcPr>
            <w:tcW w:w="965" w:type="dxa"/>
            <w:shd w:val="clear" w:color="auto" w:fill="auto"/>
            <w:vAlign w:val="bottom"/>
          </w:tcPr>
          <w:p w:rsidR="00DC3458" w:rsidRPr="003E263D" w:rsidRDefault="00DC3458" w:rsidP="00F05D97">
            <w:pPr>
              <w:tabs>
                <w:tab w:val="decimal" w:pos="629"/>
              </w:tabs>
              <w:spacing w:before="40" w:after="40" w:line="210" w:lineRule="exact"/>
              <w:ind w:left="144" w:right="101"/>
              <w:jc w:val="right"/>
              <w:rPr>
                <w:spacing w:val="0"/>
                <w:w w:val="100"/>
                <w:kern w:val="0"/>
                <w:sz w:val="17"/>
              </w:rPr>
            </w:pPr>
            <w:r w:rsidRPr="003E263D">
              <w:rPr>
                <w:spacing w:val="0"/>
                <w:w w:val="100"/>
                <w:kern w:val="0"/>
                <w:sz w:val="17"/>
              </w:rPr>
              <w:t>99.05</w:t>
            </w:r>
          </w:p>
        </w:tc>
        <w:tc>
          <w:tcPr>
            <w:tcW w:w="1255" w:type="dxa"/>
            <w:shd w:val="clear" w:color="auto" w:fill="auto"/>
            <w:vAlign w:val="bottom"/>
          </w:tcPr>
          <w:p w:rsidR="00DC3458" w:rsidRPr="003E263D" w:rsidRDefault="00DC3458" w:rsidP="00F05D97">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98.93</w:t>
            </w:r>
          </w:p>
        </w:tc>
        <w:tc>
          <w:tcPr>
            <w:tcW w:w="1347" w:type="dxa"/>
            <w:shd w:val="clear" w:color="auto" w:fill="auto"/>
            <w:vAlign w:val="bottom"/>
          </w:tcPr>
          <w:p w:rsidR="00DC3458" w:rsidRPr="003E263D" w:rsidRDefault="00DC3458" w:rsidP="00F05D97">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1.00</w:t>
            </w:r>
          </w:p>
        </w:tc>
        <w:tc>
          <w:tcPr>
            <w:tcW w:w="1161"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101.42</w:t>
            </w:r>
          </w:p>
        </w:tc>
        <w:tc>
          <w:tcPr>
            <w:tcW w:w="107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103.85</w:t>
            </w:r>
          </w:p>
        </w:tc>
        <w:tc>
          <w:tcPr>
            <w:tcW w:w="1339"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0.83</w:t>
            </w:r>
          </w:p>
        </w:tc>
        <w:tc>
          <w:tcPr>
            <w:tcW w:w="107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w:t>
            </w:r>
          </w:p>
        </w:tc>
        <w:tc>
          <w:tcPr>
            <w:tcW w:w="98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w:t>
            </w:r>
          </w:p>
        </w:tc>
        <w:tc>
          <w:tcPr>
            <w:tcW w:w="138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w:t>
            </w:r>
          </w:p>
        </w:tc>
      </w:tr>
      <w:tr w:rsidR="001E48A4" w:rsidRPr="00154DB8" w:rsidTr="00437375">
        <w:tc>
          <w:tcPr>
            <w:tcW w:w="1050" w:type="dxa"/>
            <w:shd w:val="clear" w:color="auto" w:fill="auto"/>
            <w:vAlign w:val="bottom"/>
          </w:tcPr>
          <w:p w:rsidR="00DC3458" w:rsidRPr="003E263D" w:rsidRDefault="00DC3458" w:rsidP="00D81641">
            <w:pPr>
              <w:tabs>
                <w:tab w:val="left" w:pos="288"/>
                <w:tab w:val="left" w:pos="576"/>
                <w:tab w:val="left" w:pos="864"/>
                <w:tab w:val="left" w:pos="1152"/>
              </w:tabs>
              <w:spacing w:before="40" w:after="40" w:line="210" w:lineRule="exact"/>
              <w:ind w:right="40"/>
              <w:rPr>
                <w:spacing w:val="0"/>
                <w:w w:val="100"/>
                <w:kern w:val="0"/>
                <w:sz w:val="17"/>
              </w:rPr>
            </w:pPr>
          </w:p>
        </w:tc>
        <w:tc>
          <w:tcPr>
            <w:tcW w:w="550" w:type="dxa"/>
            <w:shd w:val="clear" w:color="auto" w:fill="auto"/>
            <w:vAlign w:val="bottom"/>
          </w:tcPr>
          <w:p w:rsidR="00DC3458" w:rsidRPr="003E263D" w:rsidRDefault="00DC3458" w:rsidP="00D81641">
            <w:pPr>
              <w:tabs>
                <w:tab w:val="left" w:pos="288"/>
                <w:tab w:val="left" w:pos="576"/>
                <w:tab w:val="left" w:pos="864"/>
                <w:tab w:val="left" w:pos="1152"/>
              </w:tabs>
              <w:spacing w:before="40" w:after="40" w:line="210" w:lineRule="exact"/>
              <w:ind w:left="144" w:right="40"/>
              <w:jc w:val="right"/>
              <w:rPr>
                <w:spacing w:val="0"/>
                <w:w w:val="100"/>
                <w:kern w:val="0"/>
                <w:sz w:val="17"/>
              </w:rPr>
            </w:pPr>
            <w:r w:rsidRPr="003E263D">
              <w:rPr>
                <w:spacing w:val="0"/>
                <w:w w:val="100"/>
                <w:kern w:val="0"/>
                <w:sz w:val="17"/>
              </w:rPr>
              <w:t>2010</w:t>
            </w:r>
          </w:p>
        </w:tc>
        <w:tc>
          <w:tcPr>
            <w:tcW w:w="965" w:type="dxa"/>
            <w:shd w:val="clear" w:color="auto" w:fill="auto"/>
            <w:vAlign w:val="bottom"/>
          </w:tcPr>
          <w:p w:rsidR="00DC3458" w:rsidRPr="003E263D" w:rsidRDefault="00DC3458" w:rsidP="00F05D97">
            <w:pPr>
              <w:tabs>
                <w:tab w:val="decimal" w:pos="629"/>
              </w:tabs>
              <w:spacing w:before="40" w:after="40" w:line="210" w:lineRule="exact"/>
              <w:ind w:left="144" w:right="101"/>
              <w:jc w:val="right"/>
              <w:rPr>
                <w:spacing w:val="0"/>
                <w:w w:val="100"/>
                <w:kern w:val="0"/>
                <w:sz w:val="17"/>
              </w:rPr>
            </w:pPr>
            <w:r w:rsidRPr="003E263D">
              <w:rPr>
                <w:spacing w:val="0"/>
                <w:w w:val="100"/>
                <w:kern w:val="0"/>
                <w:sz w:val="17"/>
              </w:rPr>
              <w:t>98.94</w:t>
            </w:r>
          </w:p>
        </w:tc>
        <w:tc>
          <w:tcPr>
            <w:tcW w:w="1255" w:type="dxa"/>
            <w:shd w:val="clear" w:color="auto" w:fill="auto"/>
            <w:vAlign w:val="bottom"/>
          </w:tcPr>
          <w:p w:rsidR="00DC3458" w:rsidRPr="003E263D" w:rsidRDefault="00DC3458" w:rsidP="00F05D97">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98.45</w:t>
            </w:r>
          </w:p>
        </w:tc>
        <w:tc>
          <w:tcPr>
            <w:tcW w:w="1347" w:type="dxa"/>
            <w:shd w:val="clear" w:color="auto" w:fill="auto"/>
            <w:vAlign w:val="bottom"/>
          </w:tcPr>
          <w:p w:rsidR="00DC3458" w:rsidRPr="003E263D" w:rsidRDefault="00DC3458" w:rsidP="00F05D97">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1.00</w:t>
            </w:r>
          </w:p>
        </w:tc>
        <w:tc>
          <w:tcPr>
            <w:tcW w:w="1161"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101.15</w:t>
            </w:r>
          </w:p>
        </w:tc>
        <w:tc>
          <w:tcPr>
            <w:tcW w:w="107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103.59</w:t>
            </w:r>
          </w:p>
        </w:tc>
        <w:tc>
          <w:tcPr>
            <w:tcW w:w="1339"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w:t>
            </w:r>
          </w:p>
        </w:tc>
        <w:tc>
          <w:tcPr>
            <w:tcW w:w="107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w:t>
            </w:r>
          </w:p>
        </w:tc>
        <w:tc>
          <w:tcPr>
            <w:tcW w:w="98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w:t>
            </w:r>
          </w:p>
        </w:tc>
        <w:tc>
          <w:tcPr>
            <w:tcW w:w="138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w:t>
            </w:r>
          </w:p>
        </w:tc>
      </w:tr>
      <w:tr w:rsidR="001E48A4" w:rsidRPr="00154DB8" w:rsidTr="00437375">
        <w:tc>
          <w:tcPr>
            <w:tcW w:w="1050" w:type="dxa"/>
            <w:shd w:val="clear" w:color="auto" w:fill="auto"/>
            <w:vAlign w:val="bottom"/>
          </w:tcPr>
          <w:p w:rsidR="00DC3458" w:rsidRPr="003E263D" w:rsidRDefault="00DC3458" w:rsidP="00D81641">
            <w:pPr>
              <w:tabs>
                <w:tab w:val="left" w:pos="288"/>
                <w:tab w:val="left" w:pos="576"/>
                <w:tab w:val="left" w:pos="864"/>
                <w:tab w:val="left" w:pos="1152"/>
              </w:tabs>
              <w:spacing w:before="40" w:after="40" w:line="210" w:lineRule="exact"/>
              <w:ind w:right="40"/>
              <w:rPr>
                <w:spacing w:val="0"/>
                <w:w w:val="100"/>
                <w:kern w:val="0"/>
                <w:sz w:val="17"/>
              </w:rPr>
            </w:pPr>
          </w:p>
        </w:tc>
        <w:tc>
          <w:tcPr>
            <w:tcW w:w="550" w:type="dxa"/>
            <w:shd w:val="clear" w:color="auto" w:fill="auto"/>
            <w:vAlign w:val="bottom"/>
          </w:tcPr>
          <w:p w:rsidR="00DC3458" w:rsidRPr="003E263D" w:rsidRDefault="00DC3458" w:rsidP="00D81641">
            <w:pPr>
              <w:tabs>
                <w:tab w:val="left" w:pos="288"/>
                <w:tab w:val="left" w:pos="576"/>
                <w:tab w:val="left" w:pos="864"/>
                <w:tab w:val="left" w:pos="1152"/>
              </w:tabs>
              <w:spacing w:before="40" w:after="40" w:line="210" w:lineRule="exact"/>
              <w:ind w:left="144" w:right="40"/>
              <w:jc w:val="right"/>
              <w:rPr>
                <w:spacing w:val="0"/>
                <w:w w:val="100"/>
                <w:kern w:val="0"/>
                <w:sz w:val="17"/>
              </w:rPr>
            </w:pPr>
            <w:r w:rsidRPr="003E263D">
              <w:rPr>
                <w:spacing w:val="0"/>
                <w:w w:val="100"/>
                <w:kern w:val="0"/>
                <w:sz w:val="17"/>
              </w:rPr>
              <w:t>2011</w:t>
            </w:r>
          </w:p>
        </w:tc>
        <w:tc>
          <w:tcPr>
            <w:tcW w:w="965" w:type="dxa"/>
            <w:shd w:val="clear" w:color="auto" w:fill="auto"/>
            <w:vAlign w:val="bottom"/>
          </w:tcPr>
          <w:p w:rsidR="00DC3458" w:rsidRPr="003E263D" w:rsidRDefault="00DC3458" w:rsidP="00F05D97">
            <w:pPr>
              <w:tabs>
                <w:tab w:val="decimal" w:pos="629"/>
              </w:tabs>
              <w:spacing w:before="40" w:after="40" w:line="210" w:lineRule="exact"/>
              <w:ind w:left="144" w:right="101"/>
              <w:jc w:val="right"/>
              <w:rPr>
                <w:spacing w:val="0"/>
                <w:w w:val="100"/>
                <w:kern w:val="0"/>
                <w:sz w:val="17"/>
              </w:rPr>
            </w:pPr>
            <w:r w:rsidRPr="003E263D">
              <w:rPr>
                <w:spacing w:val="0"/>
                <w:w w:val="100"/>
                <w:kern w:val="0"/>
                <w:sz w:val="17"/>
              </w:rPr>
              <w:t>98.64</w:t>
            </w:r>
          </w:p>
        </w:tc>
        <w:tc>
          <w:tcPr>
            <w:tcW w:w="1255" w:type="dxa"/>
            <w:shd w:val="clear" w:color="auto" w:fill="auto"/>
            <w:vAlign w:val="bottom"/>
          </w:tcPr>
          <w:p w:rsidR="00DC3458" w:rsidRPr="003E263D" w:rsidRDefault="00DC3458" w:rsidP="00F05D97">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97.97</w:t>
            </w:r>
          </w:p>
        </w:tc>
        <w:tc>
          <w:tcPr>
            <w:tcW w:w="1347" w:type="dxa"/>
            <w:shd w:val="clear" w:color="auto" w:fill="auto"/>
            <w:vAlign w:val="bottom"/>
          </w:tcPr>
          <w:p w:rsidR="00DC3458" w:rsidRPr="003E263D" w:rsidRDefault="00DC3458" w:rsidP="00F05D97">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1.01</w:t>
            </w:r>
          </w:p>
        </w:tc>
        <w:tc>
          <w:tcPr>
            <w:tcW w:w="1161"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102.32</w:t>
            </w:r>
          </w:p>
        </w:tc>
        <w:tc>
          <w:tcPr>
            <w:tcW w:w="107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104.45</w:t>
            </w:r>
          </w:p>
        </w:tc>
        <w:tc>
          <w:tcPr>
            <w:tcW w:w="1339"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0.85</w:t>
            </w:r>
          </w:p>
        </w:tc>
        <w:tc>
          <w:tcPr>
            <w:tcW w:w="107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w:t>
            </w:r>
          </w:p>
        </w:tc>
        <w:tc>
          <w:tcPr>
            <w:tcW w:w="98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w:t>
            </w:r>
          </w:p>
        </w:tc>
        <w:tc>
          <w:tcPr>
            <w:tcW w:w="138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w:t>
            </w:r>
          </w:p>
        </w:tc>
      </w:tr>
      <w:tr w:rsidR="001E48A4" w:rsidRPr="00154DB8" w:rsidTr="00437375">
        <w:tc>
          <w:tcPr>
            <w:tcW w:w="1050" w:type="dxa"/>
            <w:shd w:val="clear" w:color="auto" w:fill="auto"/>
            <w:vAlign w:val="bottom"/>
          </w:tcPr>
          <w:p w:rsidR="00DC3458" w:rsidRPr="003E263D" w:rsidRDefault="00DC3458" w:rsidP="00D81641">
            <w:pPr>
              <w:tabs>
                <w:tab w:val="left" w:pos="288"/>
                <w:tab w:val="left" w:pos="576"/>
                <w:tab w:val="left" w:pos="864"/>
                <w:tab w:val="left" w:pos="1152"/>
              </w:tabs>
              <w:spacing w:before="40" w:after="40" w:line="210" w:lineRule="exact"/>
              <w:ind w:right="40"/>
              <w:rPr>
                <w:spacing w:val="0"/>
                <w:w w:val="100"/>
                <w:kern w:val="0"/>
                <w:sz w:val="17"/>
              </w:rPr>
            </w:pPr>
          </w:p>
        </w:tc>
        <w:tc>
          <w:tcPr>
            <w:tcW w:w="550" w:type="dxa"/>
            <w:shd w:val="clear" w:color="auto" w:fill="auto"/>
            <w:vAlign w:val="bottom"/>
          </w:tcPr>
          <w:p w:rsidR="00DC3458" w:rsidRPr="003E263D" w:rsidRDefault="00DC3458" w:rsidP="00D81641">
            <w:pPr>
              <w:tabs>
                <w:tab w:val="left" w:pos="288"/>
                <w:tab w:val="left" w:pos="576"/>
                <w:tab w:val="left" w:pos="864"/>
                <w:tab w:val="left" w:pos="1152"/>
              </w:tabs>
              <w:spacing w:before="40" w:after="40" w:line="210" w:lineRule="exact"/>
              <w:ind w:left="144" w:right="40"/>
              <w:jc w:val="right"/>
              <w:rPr>
                <w:spacing w:val="0"/>
                <w:w w:val="100"/>
                <w:kern w:val="0"/>
                <w:sz w:val="17"/>
              </w:rPr>
            </w:pPr>
            <w:r w:rsidRPr="003E263D">
              <w:rPr>
                <w:spacing w:val="0"/>
                <w:w w:val="100"/>
                <w:kern w:val="0"/>
                <w:sz w:val="17"/>
              </w:rPr>
              <w:t>2012</w:t>
            </w:r>
          </w:p>
        </w:tc>
        <w:tc>
          <w:tcPr>
            <w:tcW w:w="965" w:type="dxa"/>
            <w:shd w:val="clear" w:color="auto" w:fill="auto"/>
            <w:vAlign w:val="bottom"/>
          </w:tcPr>
          <w:p w:rsidR="00DC3458" w:rsidRPr="003E263D" w:rsidRDefault="00DC3458" w:rsidP="00F05D97">
            <w:pPr>
              <w:tabs>
                <w:tab w:val="decimal" w:pos="629"/>
              </w:tabs>
              <w:spacing w:before="40" w:after="40" w:line="210" w:lineRule="exact"/>
              <w:ind w:left="144" w:right="101"/>
              <w:jc w:val="right"/>
              <w:rPr>
                <w:spacing w:val="0"/>
                <w:w w:val="100"/>
                <w:kern w:val="0"/>
                <w:sz w:val="17"/>
              </w:rPr>
            </w:pPr>
            <w:r w:rsidRPr="003E263D">
              <w:rPr>
                <w:spacing w:val="0"/>
                <w:w w:val="100"/>
                <w:kern w:val="0"/>
                <w:sz w:val="17"/>
              </w:rPr>
              <w:t>100.22</w:t>
            </w:r>
          </w:p>
        </w:tc>
        <w:tc>
          <w:tcPr>
            <w:tcW w:w="1255" w:type="dxa"/>
            <w:shd w:val="clear" w:color="auto" w:fill="auto"/>
            <w:vAlign w:val="bottom"/>
          </w:tcPr>
          <w:p w:rsidR="00DC3458" w:rsidRPr="003E263D" w:rsidRDefault="00DC3458" w:rsidP="00F05D97">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99.20</w:t>
            </w:r>
          </w:p>
        </w:tc>
        <w:tc>
          <w:tcPr>
            <w:tcW w:w="1347" w:type="dxa"/>
            <w:shd w:val="clear" w:color="auto" w:fill="auto"/>
            <w:vAlign w:val="bottom"/>
          </w:tcPr>
          <w:p w:rsidR="00DC3458" w:rsidRPr="003E263D" w:rsidRDefault="00DC3458" w:rsidP="00F05D97">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1.01</w:t>
            </w:r>
          </w:p>
        </w:tc>
        <w:tc>
          <w:tcPr>
            <w:tcW w:w="1161"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110.12</w:t>
            </w:r>
          </w:p>
        </w:tc>
        <w:tc>
          <w:tcPr>
            <w:tcW w:w="107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110.41</w:t>
            </w:r>
          </w:p>
        </w:tc>
        <w:tc>
          <w:tcPr>
            <w:tcW w:w="1339"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0.86</w:t>
            </w:r>
          </w:p>
        </w:tc>
        <w:tc>
          <w:tcPr>
            <w:tcW w:w="107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w:t>
            </w:r>
          </w:p>
        </w:tc>
        <w:tc>
          <w:tcPr>
            <w:tcW w:w="98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w:t>
            </w:r>
          </w:p>
        </w:tc>
        <w:tc>
          <w:tcPr>
            <w:tcW w:w="138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w:t>
            </w:r>
          </w:p>
        </w:tc>
      </w:tr>
      <w:tr w:rsidR="001E48A4" w:rsidRPr="00154DB8" w:rsidTr="00437375">
        <w:tc>
          <w:tcPr>
            <w:tcW w:w="1050" w:type="dxa"/>
            <w:shd w:val="clear" w:color="auto" w:fill="auto"/>
            <w:vAlign w:val="bottom"/>
          </w:tcPr>
          <w:p w:rsidR="00DC3458" w:rsidRPr="003E263D" w:rsidRDefault="00DC3458" w:rsidP="00D81641">
            <w:pPr>
              <w:tabs>
                <w:tab w:val="left" w:pos="288"/>
                <w:tab w:val="left" w:pos="576"/>
                <w:tab w:val="left" w:pos="864"/>
                <w:tab w:val="left" w:pos="1152"/>
              </w:tabs>
              <w:spacing w:before="40" w:after="40" w:line="210" w:lineRule="exact"/>
              <w:ind w:right="40"/>
              <w:rPr>
                <w:spacing w:val="0"/>
                <w:w w:val="100"/>
                <w:kern w:val="0"/>
                <w:sz w:val="17"/>
              </w:rPr>
            </w:pPr>
          </w:p>
        </w:tc>
        <w:tc>
          <w:tcPr>
            <w:tcW w:w="550" w:type="dxa"/>
            <w:shd w:val="clear" w:color="auto" w:fill="auto"/>
            <w:vAlign w:val="bottom"/>
          </w:tcPr>
          <w:p w:rsidR="00DC3458" w:rsidRPr="003E263D" w:rsidRDefault="00DC3458" w:rsidP="00D81641">
            <w:pPr>
              <w:tabs>
                <w:tab w:val="left" w:pos="288"/>
                <w:tab w:val="left" w:pos="576"/>
                <w:tab w:val="left" w:pos="864"/>
                <w:tab w:val="left" w:pos="1152"/>
              </w:tabs>
              <w:spacing w:before="40" w:after="40" w:line="210" w:lineRule="exact"/>
              <w:ind w:left="144" w:right="40"/>
              <w:jc w:val="right"/>
              <w:rPr>
                <w:spacing w:val="0"/>
                <w:w w:val="100"/>
                <w:kern w:val="0"/>
                <w:sz w:val="17"/>
              </w:rPr>
            </w:pPr>
            <w:r w:rsidRPr="003E263D">
              <w:rPr>
                <w:spacing w:val="0"/>
                <w:w w:val="100"/>
                <w:kern w:val="0"/>
                <w:sz w:val="17"/>
              </w:rPr>
              <w:t>2013</w:t>
            </w:r>
          </w:p>
        </w:tc>
        <w:tc>
          <w:tcPr>
            <w:tcW w:w="965" w:type="dxa"/>
            <w:shd w:val="clear" w:color="auto" w:fill="auto"/>
            <w:vAlign w:val="bottom"/>
          </w:tcPr>
          <w:p w:rsidR="00DC3458" w:rsidRPr="003E263D" w:rsidRDefault="00DC3458" w:rsidP="00F05D97">
            <w:pPr>
              <w:tabs>
                <w:tab w:val="decimal" w:pos="629"/>
              </w:tabs>
              <w:spacing w:before="40" w:after="40" w:line="210" w:lineRule="exact"/>
              <w:ind w:left="144" w:right="101"/>
              <w:jc w:val="right"/>
              <w:rPr>
                <w:spacing w:val="0"/>
                <w:w w:val="100"/>
                <w:kern w:val="0"/>
                <w:sz w:val="17"/>
              </w:rPr>
            </w:pPr>
            <w:r w:rsidRPr="003E263D">
              <w:rPr>
                <w:spacing w:val="0"/>
                <w:w w:val="100"/>
                <w:kern w:val="0"/>
                <w:sz w:val="17"/>
              </w:rPr>
              <w:t>121.21</w:t>
            </w:r>
          </w:p>
        </w:tc>
        <w:tc>
          <w:tcPr>
            <w:tcW w:w="1255" w:type="dxa"/>
            <w:shd w:val="clear" w:color="auto" w:fill="auto"/>
            <w:vAlign w:val="bottom"/>
          </w:tcPr>
          <w:p w:rsidR="00DC3458" w:rsidRPr="003E263D" w:rsidRDefault="00DC3458" w:rsidP="00F05D97">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w:t>
            </w:r>
          </w:p>
        </w:tc>
        <w:tc>
          <w:tcPr>
            <w:tcW w:w="1347" w:type="dxa"/>
            <w:shd w:val="clear" w:color="auto" w:fill="auto"/>
            <w:vAlign w:val="bottom"/>
          </w:tcPr>
          <w:p w:rsidR="00DC3458" w:rsidRPr="003E263D" w:rsidRDefault="00DC3458" w:rsidP="00F05D97">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w:t>
            </w:r>
          </w:p>
        </w:tc>
        <w:tc>
          <w:tcPr>
            <w:tcW w:w="1161"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w:t>
            </w:r>
          </w:p>
        </w:tc>
        <w:tc>
          <w:tcPr>
            <w:tcW w:w="107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w:t>
            </w:r>
          </w:p>
        </w:tc>
        <w:tc>
          <w:tcPr>
            <w:tcW w:w="1339"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0.86</w:t>
            </w:r>
          </w:p>
        </w:tc>
        <w:tc>
          <w:tcPr>
            <w:tcW w:w="107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w:t>
            </w:r>
          </w:p>
        </w:tc>
        <w:tc>
          <w:tcPr>
            <w:tcW w:w="98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w:t>
            </w:r>
          </w:p>
        </w:tc>
        <w:tc>
          <w:tcPr>
            <w:tcW w:w="138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w:t>
            </w:r>
          </w:p>
        </w:tc>
      </w:tr>
      <w:tr w:rsidR="001E48A4" w:rsidRPr="00154DB8" w:rsidTr="00437375">
        <w:tc>
          <w:tcPr>
            <w:tcW w:w="1050" w:type="dxa"/>
            <w:shd w:val="clear" w:color="auto" w:fill="auto"/>
            <w:vAlign w:val="bottom"/>
          </w:tcPr>
          <w:p w:rsidR="00DC3458" w:rsidRPr="003E263D" w:rsidRDefault="00DC3458" w:rsidP="00D81641">
            <w:pPr>
              <w:tabs>
                <w:tab w:val="left" w:pos="288"/>
                <w:tab w:val="left" w:pos="576"/>
                <w:tab w:val="left" w:pos="864"/>
                <w:tab w:val="left" w:pos="1152"/>
              </w:tabs>
              <w:spacing w:before="40" w:after="40" w:line="210" w:lineRule="exact"/>
              <w:ind w:right="40"/>
              <w:rPr>
                <w:spacing w:val="0"/>
                <w:w w:val="100"/>
                <w:kern w:val="0"/>
                <w:sz w:val="17"/>
              </w:rPr>
            </w:pPr>
            <w:r w:rsidRPr="003E263D">
              <w:rPr>
                <w:spacing w:val="0"/>
                <w:w w:val="100"/>
                <w:kern w:val="0"/>
                <w:sz w:val="17"/>
              </w:rPr>
              <w:t>Eston</w:t>
            </w:r>
            <w:r w:rsidR="003215BC">
              <w:rPr>
                <w:spacing w:val="0"/>
                <w:w w:val="100"/>
                <w:kern w:val="0"/>
                <w:sz w:val="17"/>
              </w:rPr>
              <w:t>ia</w:t>
            </w:r>
          </w:p>
        </w:tc>
        <w:tc>
          <w:tcPr>
            <w:tcW w:w="550" w:type="dxa"/>
            <w:shd w:val="clear" w:color="auto" w:fill="auto"/>
            <w:vAlign w:val="bottom"/>
          </w:tcPr>
          <w:p w:rsidR="00DC3458" w:rsidRPr="003E263D" w:rsidRDefault="00DC3458" w:rsidP="00D81641">
            <w:pPr>
              <w:tabs>
                <w:tab w:val="left" w:pos="288"/>
                <w:tab w:val="left" w:pos="576"/>
                <w:tab w:val="left" w:pos="864"/>
                <w:tab w:val="left" w:pos="1152"/>
              </w:tabs>
              <w:spacing w:before="40" w:after="40" w:line="210" w:lineRule="exact"/>
              <w:ind w:left="144" w:right="40"/>
              <w:jc w:val="right"/>
              <w:rPr>
                <w:spacing w:val="0"/>
                <w:w w:val="100"/>
                <w:kern w:val="0"/>
                <w:sz w:val="17"/>
              </w:rPr>
            </w:pPr>
            <w:r w:rsidRPr="003E263D">
              <w:rPr>
                <w:spacing w:val="0"/>
                <w:w w:val="100"/>
                <w:kern w:val="0"/>
                <w:sz w:val="17"/>
              </w:rPr>
              <w:t>2009</w:t>
            </w:r>
          </w:p>
        </w:tc>
        <w:tc>
          <w:tcPr>
            <w:tcW w:w="965" w:type="dxa"/>
            <w:shd w:val="clear" w:color="auto" w:fill="auto"/>
            <w:vAlign w:val="bottom"/>
          </w:tcPr>
          <w:p w:rsidR="00DC3458" w:rsidRPr="003E263D" w:rsidRDefault="00DC3458" w:rsidP="00F05D97">
            <w:pPr>
              <w:tabs>
                <w:tab w:val="decimal" w:pos="629"/>
              </w:tabs>
              <w:spacing w:before="40" w:after="40" w:line="210" w:lineRule="exact"/>
              <w:ind w:left="144" w:right="101"/>
              <w:jc w:val="right"/>
              <w:rPr>
                <w:spacing w:val="0"/>
                <w:w w:val="100"/>
                <w:kern w:val="0"/>
                <w:sz w:val="17"/>
              </w:rPr>
            </w:pPr>
            <w:r w:rsidRPr="003E263D">
              <w:rPr>
                <w:spacing w:val="0"/>
                <w:w w:val="100"/>
                <w:kern w:val="0"/>
                <w:sz w:val="17"/>
              </w:rPr>
              <w:t>103.94</w:t>
            </w:r>
          </w:p>
        </w:tc>
        <w:tc>
          <w:tcPr>
            <w:tcW w:w="1255" w:type="dxa"/>
            <w:shd w:val="clear" w:color="auto" w:fill="auto"/>
            <w:vAlign w:val="bottom"/>
          </w:tcPr>
          <w:p w:rsidR="00DC3458" w:rsidRPr="003E263D" w:rsidRDefault="00DC3458" w:rsidP="00F05D97">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103.99</w:t>
            </w:r>
          </w:p>
        </w:tc>
        <w:tc>
          <w:tcPr>
            <w:tcW w:w="1347" w:type="dxa"/>
            <w:shd w:val="clear" w:color="auto" w:fill="auto"/>
            <w:vAlign w:val="bottom"/>
          </w:tcPr>
          <w:p w:rsidR="00DC3458" w:rsidRPr="003E263D" w:rsidRDefault="00DC3458" w:rsidP="00F05D97">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0.98</w:t>
            </w:r>
          </w:p>
        </w:tc>
        <w:tc>
          <w:tcPr>
            <w:tcW w:w="1161"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94.60</w:t>
            </w:r>
          </w:p>
        </w:tc>
        <w:tc>
          <w:tcPr>
            <w:tcW w:w="107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101.62</w:t>
            </w:r>
          </w:p>
        </w:tc>
        <w:tc>
          <w:tcPr>
            <w:tcW w:w="1339"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1.02</w:t>
            </w:r>
          </w:p>
        </w:tc>
        <w:tc>
          <w:tcPr>
            <w:tcW w:w="107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85.19</w:t>
            </w:r>
          </w:p>
        </w:tc>
        <w:tc>
          <w:tcPr>
            <w:tcW w:w="98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49.21</w:t>
            </w:r>
          </w:p>
        </w:tc>
        <w:tc>
          <w:tcPr>
            <w:tcW w:w="138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1.73</w:t>
            </w:r>
          </w:p>
        </w:tc>
      </w:tr>
      <w:tr w:rsidR="001E48A4" w:rsidRPr="00154DB8" w:rsidTr="00437375">
        <w:tc>
          <w:tcPr>
            <w:tcW w:w="1050" w:type="dxa"/>
            <w:shd w:val="clear" w:color="auto" w:fill="auto"/>
            <w:vAlign w:val="bottom"/>
          </w:tcPr>
          <w:p w:rsidR="00DC3458" w:rsidRPr="003E263D" w:rsidRDefault="00DC3458" w:rsidP="00D81641">
            <w:pPr>
              <w:tabs>
                <w:tab w:val="left" w:pos="288"/>
                <w:tab w:val="left" w:pos="576"/>
                <w:tab w:val="left" w:pos="864"/>
                <w:tab w:val="left" w:pos="1152"/>
              </w:tabs>
              <w:spacing w:before="40" w:after="40" w:line="210" w:lineRule="exact"/>
              <w:ind w:right="40"/>
              <w:rPr>
                <w:spacing w:val="0"/>
                <w:w w:val="100"/>
                <w:kern w:val="0"/>
                <w:sz w:val="17"/>
              </w:rPr>
            </w:pPr>
          </w:p>
        </w:tc>
        <w:tc>
          <w:tcPr>
            <w:tcW w:w="550" w:type="dxa"/>
            <w:shd w:val="clear" w:color="auto" w:fill="auto"/>
            <w:vAlign w:val="bottom"/>
          </w:tcPr>
          <w:p w:rsidR="00DC3458" w:rsidRPr="003E263D" w:rsidRDefault="00DC3458" w:rsidP="00D81641">
            <w:pPr>
              <w:tabs>
                <w:tab w:val="left" w:pos="288"/>
                <w:tab w:val="left" w:pos="576"/>
                <w:tab w:val="left" w:pos="864"/>
                <w:tab w:val="left" w:pos="1152"/>
              </w:tabs>
              <w:spacing w:before="40" w:after="40" w:line="210" w:lineRule="exact"/>
              <w:ind w:left="144" w:right="40"/>
              <w:jc w:val="right"/>
              <w:rPr>
                <w:spacing w:val="0"/>
                <w:w w:val="100"/>
                <w:kern w:val="0"/>
                <w:sz w:val="17"/>
              </w:rPr>
            </w:pPr>
            <w:r w:rsidRPr="003E263D">
              <w:rPr>
                <w:spacing w:val="0"/>
                <w:w w:val="100"/>
                <w:kern w:val="0"/>
                <w:sz w:val="17"/>
              </w:rPr>
              <w:t>2010</w:t>
            </w:r>
          </w:p>
        </w:tc>
        <w:tc>
          <w:tcPr>
            <w:tcW w:w="965" w:type="dxa"/>
            <w:shd w:val="clear" w:color="auto" w:fill="auto"/>
            <w:vAlign w:val="bottom"/>
          </w:tcPr>
          <w:p w:rsidR="00DC3458" w:rsidRPr="003E263D" w:rsidRDefault="00DC3458" w:rsidP="00F05D97">
            <w:pPr>
              <w:tabs>
                <w:tab w:val="decimal" w:pos="629"/>
              </w:tabs>
              <w:spacing w:before="40" w:after="40" w:line="210" w:lineRule="exact"/>
              <w:ind w:left="144" w:right="101"/>
              <w:jc w:val="right"/>
              <w:rPr>
                <w:spacing w:val="0"/>
                <w:w w:val="100"/>
                <w:kern w:val="0"/>
                <w:sz w:val="17"/>
              </w:rPr>
            </w:pPr>
            <w:r w:rsidRPr="003E263D">
              <w:rPr>
                <w:spacing w:val="0"/>
                <w:w w:val="100"/>
                <w:kern w:val="0"/>
                <w:sz w:val="17"/>
              </w:rPr>
              <w:t>105.32</w:t>
            </w:r>
          </w:p>
        </w:tc>
        <w:tc>
          <w:tcPr>
            <w:tcW w:w="1255" w:type="dxa"/>
            <w:shd w:val="clear" w:color="auto" w:fill="auto"/>
            <w:vAlign w:val="bottom"/>
          </w:tcPr>
          <w:p w:rsidR="00DC3458" w:rsidRPr="003E263D" w:rsidRDefault="00DC3458" w:rsidP="00F05D97">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103.80</w:t>
            </w:r>
          </w:p>
        </w:tc>
        <w:tc>
          <w:tcPr>
            <w:tcW w:w="1347" w:type="dxa"/>
            <w:shd w:val="clear" w:color="auto" w:fill="auto"/>
            <w:vAlign w:val="bottom"/>
          </w:tcPr>
          <w:p w:rsidR="00DC3458" w:rsidRPr="003E263D" w:rsidRDefault="00DC3458" w:rsidP="00F05D97">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0.98</w:t>
            </w:r>
          </w:p>
        </w:tc>
        <w:tc>
          <w:tcPr>
            <w:tcW w:w="1161"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95.11</w:t>
            </w:r>
          </w:p>
        </w:tc>
        <w:tc>
          <w:tcPr>
            <w:tcW w:w="107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105.27</w:t>
            </w:r>
          </w:p>
        </w:tc>
        <w:tc>
          <w:tcPr>
            <w:tcW w:w="1339"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1.00</w:t>
            </w:r>
          </w:p>
        </w:tc>
        <w:tc>
          <w:tcPr>
            <w:tcW w:w="107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85.85</w:t>
            </w:r>
          </w:p>
        </w:tc>
        <w:tc>
          <w:tcPr>
            <w:tcW w:w="98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51.63</w:t>
            </w:r>
          </w:p>
        </w:tc>
        <w:tc>
          <w:tcPr>
            <w:tcW w:w="138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1.66</w:t>
            </w:r>
          </w:p>
        </w:tc>
      </w:tr>
      <w:tr w:rsidR="001E48A4" w:rsidRPr="00154DB8" w:rsidTr="00437375">
        <w:tc>
          <w:tcPr>
            <w:tcW w:w="1050" w:type="dxa"/>
            <w:shd w:val="clear" w:color="auto" w:fill="auto"/>
            <w:vAlign w:val="bottom"/>
          </w:tcPr>
          <w:p w:rsidR="00DC3458" w:rsidRPr="003E263D" w:rsidRDefault="00DC3458" w:rsidP="00D81641">
            <w:pPr>
              <w:tabs>
                <w:tab w:val="left" w:pos="288"/>
                <w:tab w:val="left" w:pos="576"/>
                <w:tab w:val="left" w:pos="864"/>
                <w:tab w:val="left" w:pos="1152"/>
              </w:tabs>
              <w:spacing w:before="40" w:after="40" w:line="210" w:lineRule="exact"/>
              <w:ind w:right="40"/>
              <w:rPr>
                <w:spacing w:val="0"/>
                <w:w w:val="100"/>
                <w:kern w:val="0"/>
                <w:sz w:val="17"/>
              </w:rPr>
            </w:pPr>
          </w:p>
        </w:tc>
        <w:tc>
          <w:tcPr>
            <w:tcW w:w="550" w:type="dxa"/>
            <w:shd w:val="clear" w:color="auto" w:fill="auto"/>
            <w:vAlign w:val="bottom"/>
          </w:tcPr>
          <w:p w:rsidR="00DC3458" w:rsidRPr="003E263D" w:rsidRDefault="00DC3458" w:rsidP="00D81641">
            <w:pPr>
              <w:tabs>
                <w:tab w:val="left" w:pos="288"/>
                <w:tab w:val="left" w:pos="576"/>
                <w:tab w:val="left" w:pos="864"/>
                <w:tab w:val="left" w:pos="1152"/>
              </w:tabs>
              <w:spacing w:before="40" w:after="40" w:line="210" w:lineRule="exact"/>
              <w:ind w:left="144" w:right="40"/>
              <w:jc w:val="right"/>
              <w:rPr>
                <w:spacing w:val="0"/>
                <w:w w:val="100"/>
                <w:kern w:val="0"/>
                <w:sz w:val="17"/>
              </w:rPr>
            </w:pPr>
            <w:r w:rsidRPr="003E263D">
              <w:rPr>
                <w:spacing w:val="0"/>
                <w:w w:val="100"/>
                <w:kern w:val="0"/>
                <w:sz w:val="17"/>
              </w:rPr>
              <w:t>2011</w:t>
            </w:r>
          </w:p>
        </w:tc>
        <w:tc>
          <w:tcPr>
            <w:tcW w:w="965" w:type="dxa"/>
            <w:shd w:val="clear" w:color="auto" w:fill="auto"/>
            <w:vAlign w:val="bottom"/>
          </w:tcPr>
          <w:p w:rsidR="00DC3458" w:rsidRPr="003E263D" w:rsidRDefault="00DC3458" w:rsidP="00F05D97">
            <w:pPr>
              <w:tabs>
                <w:tab w:val="decimal" w:pos="629"/>
              </w:tabs>
              <w:spacing w:before="40" w:after="40" w:line="210" w:lineRule="exact"/>
              <w:ind w:left="144" w:right="101"/>
              <w:jc w:val="right"/>
              <w:rPr>
                <w:spacing w:val="0"/>
                <w:w w:val="100"/>
                <w:kern w:val="0"/>
                <w:sz w:val="17"/>
              </w:rPr>
            </w:pPr>
            <w:r w:rsidRPr="003E263D">
              <w:rPr>
                <w:spacing w:val="0"/>
                <w:w w:val="100"/>
                <w:kern w:val="0"/>
                <w:sz w:val="17"/>
              </w:rPr>
              <w:t>106.64</w:t>
            </w:r>
          </w:p>
        </w:tc>
        <w:tc>
          <w:tcPr>
            <w:tcW w:w="1255" w:type="dxa"/>
            <w:shd w:val="clear" w:color="auto" w:fill="auto"/>
            <w:vAlign w:val="bottom"/>
          </w:tcPr>
          <w:p w:rsidR="00DC3458" w:rsidRPr="003E263D" w:rsidRDefault="00DC3458" w:rsidP="00F05D97">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101.85</w:t>
            </w:r>
          </w:p>
        </w:tc>
        <w:tc>
          <w:tcPr>
            <w:tcW w:w="1347" w:type="dxa"/>
            <w:shd w:val="clear" w:color="auto" w:fill="auto"/>
            <w:vAlign w:val="bottom"/>
          </w:tcPr>
          <w:p w:rsidR="00DC3458" w:rsidRPr="003E263D" w:rsidRDefault="00DC3458" w:rsidP="00F05D97">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1.00</w:t>
            </w:r>
          </w:p>
        </w:tc>
        <w:tc>
          <w:tcPr>
            <w:tcW w:w="1161"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96.08</w:t>
            </w:r>
          </w:p>
        </w:tc>
        <w:tc>
          <w:tcPr>
            <w:tcW w:w="107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108.06</w:t>
            </w:r>
          </w:p>
        </w:tc>
        <w:tc>
          <w:tcPr>
            <w:tcW w:w="1339"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0.99</w:t>
            </w:r>
          </w:p>
        </w:tc>
        <w:tc>
          <w:tcPr>
            <w:tcW w:w="107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86.85</w:t>
            </w:r>
          </w:p>
        </w:tc>
        <w:tc>
          <w:tcPr>
            <w:tcW w:w="98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54.91</w:t>
            </w:r>
          </w:p>
        </w:tc>
        <w:tc>
          <w:tcPr>
            <w:tcW w:w="138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1.58</w:t>
            </w:r>
          </w:p>
        </w:tc>
      </w:tr>
      <w:tr w:rsidR="001E48A4" w:rsidRPr="00154DB8" w:rsidTr="00437375">
        <w:tc>
          <w:tcPr>
            <w:tcW w:w="1050" w:type="dxa"/>
            <w:shd w:val="clear" w:color="auto" w:fill="auto"/>
            <w:vAlign w:val="bottom"/>
          </w:tcPr>
          <w:p w:rsidR="00DC3458" w:rsidRPr="003E263D" w:rsidRDefault="00DC3458" w:rsidP="00D81641">
            <w:pPr>
              <w:tabs>
                <w:tab w:val="left" w:pos="288"/>
                <w:tab w:val="left" w:pos="576"/>
                <w:tab w:val="left" w:pos="864"/>
                <w:tab w:val="left" w:pos="1152"/>
              </w:tabs>
              <w:spacing w:before="40" w:after="40" w:line="210" w:lineRule="exact"/>
              <w:ind w:right="40"/>
              <w:rPr>
                <w:spacing w:val="0"/>
                <w:w w:val="100"/>
                <w:kern w:val="0"/>
                <w:sz w:val="17"/>
              </w:rPr>
            </w:pPr>
          </w:p>
        </w:tc>
        <w:tc>
          <w:tcPr>
            <w:tcW w:w="550" w:type="dxa"/>
            <w:shd w:val="clear" w:color="auto" w:fill="auto"/>
            <w:vAlign w:val="bottom"/>
          </w:tcPr>
          <w:p w:rsidR="00DC3458" w:rsidRPr="003E263D" w:rsidRDefault="00DC3458" w:rsidP="00D81641">
            <w:pPr>
              <w:tabs>
                <w:tab w:val="left" w:pos="288"/>
                <w:tab w:val="left" w:pos="576"/>
                <w:tab w:val="left" w:pos="864"/>
                <w:tab w:val="left" w:pos="1152"/>
              </w:tabs>
              <w:spacing w:before="40" w:after="40" w:line="210" w:lineRule="exact"/>
              <w:ind w:left="144" w:right="40"/>
              <w:jc w:val="right"/>
              <w:rPr>
                <w:spacing w:val="0"/>
                <w:w w:val="100"/>
                <w:kern w:val="0"/>
                <w:sz w:val="17"/>
              </w:rPr>
            </w:pPr>
            <w:r w:rsidRPr="003E263D">
              <w:rPr>
                <w:spacing w:val="0"/>
                <w:w w:val="100"/>
                <w:kern w:val="0"/>
                <w:sz w:val="17"/>
              </w:rPr>
              <w:t>2012</w:t>
            </w:r>
          </w:p>
        </w:tc>
        <w:tc>
          <w:tcPr>
            <w:tcW w:w="965" w:type="dxa"/>
            <w:shd w:val="clear" w:color="auto" w:fill="auto"/>
            <w:vAlign w:val="bottom"/>
          </w:tcPr>
          <w:p w:rsidR="00DC3458" w:rsidRPr="003E263D" w:rsidRDefault="00DC3458" w:rsidP="00F05D97">
            <w:pPr>
              <w:tabs>
                <w:tab w:val="decimal" w:pos="629"/>
              </w:tabs>
              <w:spacing w:before="40" w:after="40" w:line="210" w:lineRule="exact"/>
              <w:ind w:left="144" w:right="101"/>
              <w:jc w:val="right"/>
              <w:rPr>
                <w:spacing w:val="0"/>
                <w:w w:val="100"/>
                <w:kern w:val="0"/>
                <w:sz w:val="17"/>
              </w:rPr>
            </w:pPr>
            <w:r w:rsidRPr="003E263D">
              <w:rPr>
                <w:spacing w:val="0"/>
                <w:w w:val="100"/>
                <w:kern w:val="0"/>
                <w:sz w:val="17"/>
              </w:rPr>
              <w:t>106.94</w:t>
            </w:r>
          </w:p>
        </w:tc>
        <w:tc>
          <w:tcPr>
            <w:tcW w:w="1255" w:type="dxa"/>
            <w:shd w:val="clear" w:color="auto" w:fill="auto"/>
            <w:vAlign w:val="bottom"/>
          </w:tcPr>
          <w:p w:rsidR="00DC3458" w:rsidRPr="003E263D" w:rsidRDefault="00DC3458" w:rsidP="00F05D97">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101.86</w:t>
            </w:r>
          </w:p>
        </w:tc>
        <w:tc>
          <w:tcPr>
            <w:tcW w:w="1347" w:type="dxa"/>
            <w:shd w:val="clear" w:color="auto" w:fill="auto"/>
            <w:vAlign w:val="bottom"/>
          </w:tcPr>
          <w:p w:rsidR="00DC3458" w:rsidRPr="003E263D" w:rsidRDefault="00DC3458" w:rsidP="00F05D97">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1.00</w:t>
            </w:r>
          </w:p>
        </w:tc>
        <w:tc>
          <w:tcPr>
            <w:tcW w:w="1161"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97.18</w:t>
            </w:r>
          </w:p>
        </w:tc>
        <w:tc>
          <w:tcPr>
            <w:tcW w:w="107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108.08</w:t>
            </w:r>
          </w:p>
        </w:tc>
        <w:tc>
          <w:tcPr>
            <w:tcW w:w="1339"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0.99</w:t>
            </w:r>
          </w:p>
        </w:tc>
        <w:tc>
          <w:tcPr>
            <w:tcW w:w="107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88.13</w:t>
            </w:r>
          </w:p>
        </w:tc>
        <w:tc>
          <w:tcPr>
            <w:tcW w:w="98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57.07</w:t>
            </w:r>
          </w:p>
        </w:tc>
        <w:tc>
          <w:tcPr>
            <w:tcW w:w="138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1.54</w:t>
            </w:r>
          </w:p>
        </w:tc>
      </w:tr>
      <w:tr w:rsidR="001E48A4" w:rsidRPr="00154DB8" w:rsidTr="00437375">
        <w:tc>
          <w:tcPr>
            <w:tcW w:w="1050" w:type="dxa"/>
            <w:shd w:val="clear" w:color="auto" w:fill="auto"/>
            <w:vAlign w:val="bottom"/>
          </w:tcPr>
          <w:p w:rsidR="00DC3458" w:rsidRPr="003E263D" w:rsidRDefault="00DC3458" w:rsidP="00D81641">
            <w:pPr>
              <w:tabs>
                <w:tab w:val="left" w:pos="288"/>
                <w:tab w:val="left" w:pos="576"/>
                <w:tab w:val="left" w:pos="864"/>
                <w:tab w:val="left" w:pos="1152"/>
              </w:tabs>
              <w:spacing w:before="40" w:after="40" w:line="210" w:lineRule="exact"/>
              <w:ind w:right="40"/>
              <w:rPr>
                <w:spacing w:val="0"/>
                <w:w w:val="100"/>
                <w:kern w:val="0"/>
                <w:sz w:val="17"/>
              </w:rPr>
            </w:pPr>
          </w:p>
        </w:tc>
        <w:tc>
          <w:tcPr>
            <w:tcW w:w="550" w:type="dxa"/>
            <w:shd w:val="clear" w:color="auto" w:fill="auto"/>
            <w:vAlign w:val="bottom"/>
          </w:tcPr>
          <w:p w:rsidR="00DC3458" w:rsidRPr="003E263D" w:rsidRDefault="00DC3458" w:rsidP="00D81641">
            <w:pPr>
              <w:tabs>
                <w:tab w:val="left" w:pos="288"/>
                <w:tab w:val="left" w:pos="576"/>
                <w:tab w:val="left" w:pos="864"/>
                <w:tab w:val="left" w:pos="1152"/>
              </w:tabs>
              <w:spacing w:before="40" w:after="40" w:line="210" w:lineRule="exact"/>
              <w:ind w:left="144" w:right="40"/>
              <w:jc w:val="right"/>
              <w:rPr>
                <w:spacing w:val="0"/>
                <w:w w:val="100"/>
                <w:kern w:val="0"/>
                <w:sz w:val="17"/>
              </w:rPr>
            </w:pPr>
            <w:r w:rsidRPr="003E263D">
              <w:rPr>
                <w:spacing w:val="0"/>
                <w:w w:val="100"/>
                <w:kern w:val="0"/>
                <w:sz w:val="17"/>
              </w:rPr>
              <w:t>2013</w:t>
            </w:r>
          </w:p>
        </w:tc>
        <w:tc>
          <w:tcPr>
            <w:tcW w:w="965" w:type="dxa"/>
            <w:shd w:val="clear" w:color="auto" w:fill="auto"/>
            <w:vAlign w:val="bottom"/>
          </w:tcPr>
          <w:p w:rsidR="00DC3458" w:rsidRPr="003E263D" w:rsidRDefault="00DC3458" w:rsidP="00F05D97">
            <w:pPr>
              <w:tabs>
                <w:tab w:val="decimal" w:pos="629"/>
              </w:tabs>
              <w:spacing w:before="40" w:after="40" w:line="210" w:lineRule="exact"/>
              <w:ind w:left="144" w:right="101"/>
              <w:jc w:val="right"/>
              <w:rPr>
                <w:spacing w:val="0"/>
                <w:w w:val="100"/>
                <w:kern w:val="0"/>
                <w:sz w:val="17"/>
              </w:rPr>
            </w:pPr>
            <w:r w:rsidRPr="003E263D">
              <w:rPr>
                <w:spacing w:val="0"/>
                <w:w w:val="100"/>
                <w:kern w:val="0"/>
                <w:sz w:val="17"/>
              </w:rPr>
              <w:t>108.12</w:t>
            </w:r>
          </w:p>
        </w:tc>
        <w:tc>
          <w:tcPr>
            <w:tcW w:w="1255" w:type="dxa"/>
            <w:shd w:val="clear" w:color="auto" w:fill="auto"/>
            <w:vAlign w:val="bottom"/>
          </w:tcPr>
          <w:p w:rsidR="00DC3458" w:rsidRPr="003E263D" w:rsidRDefault="00DC3458" w:rsidP="00F05D97">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100.97</w:t>
            </w:r>
          </w:p>
        </w:tc>
        <w:tc>
          <w:tcPr>
            <w:tcW w:w="1347" w:type="dxa"/>
            <w:shd w:val="clear" w:color="auto" w:fill="auto"/>
            <w:vAlign w:val="bottom"/>
          </w:tcPr>
          <w:p w:rsidR="00DC3458" w:rsidRPr="003E263D" w:rsidRDefault="00DC3458" w:rsidP="00F05D97">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0.99</w:t>
            </w:r>
          </w:p>
        </w:tc>
        <w:tc>
          <w:tcPr>
            <w:tcW w:w="1161"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104.77</w:t>
            </w:r>
          </w:p>
        </w:tc>
        <w:tc>
          <w:tcPr>
            <w:tcW w:w="107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109.02</w:t>
            </w:r>
          </w:p>
        </w:tc>
        <w:tc>
          <w:tcPr>
            <w:tcW w:w="1339"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0.99</w:t>
            </w:r>
          </w:p>
        </w:tc>
        <w:tc>
          <w:tcPr>
            <w:tcW w:w="107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88.12</w:t>
            </w:r>
          </w:p>
        </w:tc>
        <w:tc>
          <w:tcPr>
            <w:tcW w:w="98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58.68</w:t>
            </w:r>
          </w:p>
        </w:tc>
        <w:tc>
          <w:tcPr>
            <w:tcW w:w="138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1.50</w:t>
            </w:r>
          </w:p>
        </w:tc>
      </w:tr>
      <w:tr w:rsidR="001E48A4" w:rsidRPr="00154DB8" w:rsidTr="00437375">
        <w:tc>
          <w:tcPr>
            <w:tcW w:w="1050" w:type="dxa"/>
            <w:shd w:val="clear" w:color="auto" w:fill="auto"/>
            <w:vAlign w:val="bottom"/>
          </w:tcPr>
          <w:p w:rsidR="00DC3458" w:rsidRPr="003E263D" w:rsidRDefault="00DC3458" w:rsidP="00D81641">
            <w:pPr>
              <w:tabs>
                <w:tab w:val="left" w:pos="288"/>
                <w:tab w:val="left" w:pos="576"/>
                <w:tab w:val="left" w:pos="864"/>
                <w:tab w:val="left" w:pos="1152"/>
              </w:tabs>
              <w:spacing w:before="40" w:after="40" w:line="210" w:lineRule="exact"/>
              <w:ind w:right="40"/>
              <w:rPr>
                <w:spacing w:val="0"/>
                <w:w w:val="100"/>
                <w:kern w:val="0"/>
                <w:sz w:val="17"/>
              </w:rPr>
            </w:pPr>
            <w:r w:rsidRPr="003E263D">
              <w:rPr>
                <w:spacing w:val="0"/>
                <w:w w:val="100"/>
                <w:kern w:val="0"/>
                <w:sz w:val="17"/>
              </w:rPr>
              <w:t>Hondu</w:t>
            </w:r>
            <w:r w:rsidR="003215BC">
              <w:rPr>
                <w:spacing w:val="0"/>
                <w:w w:val="100"/>
                <w:kern w:val="0"/>
                <w:sz w:val="17"/>
              </w:rPr>
              <w:t>ras</w:t>
            </w:r>
          </w:p>
        </w:tc>
        <w:tc>
          <w:tcPr>
            <w:tcW w:w="550" w:type="dxa"/>
            <w:shd w:val="clear" w:color="auto" w:fill="auto"/>
            <w:vAlign w:val="bottom"/>
          </w:tcPr>
          <w:p w:rsidR="00DC3458" w:rsidRPr="003E263D" w:rsidRDefault="00DC3458" w:rsidP="00D81641">
            <w:pPr>
              <w:tabs>
                <w:tab w:val="left" w:pos="288"/>
                <w:tab w:val="left" w:pos="576"/>
                <w:tab w:val="left" w:pos="864"/>
                <w:tab w:val="left" w:pos="1152"/>
              </w:tabs>
              <w:spacing w:before="40" w:after="40" w:line="210" w:lineRule="exact"/>
              <w:ind w:left="144" w:right="40"/>
              <w:jc w:val="right"/>
              <w:rPr>
                <w:spacing w:val="0"/>
                <w:w w:val="100"/>
                <w:kern w:val="0"/>
                <w:sz w:val="17"/>
              </w:rPr>
            </w:pPr>
            <w:r w:rsidRPr="003E263D">
              <w:rPr>
                <w:spacing w:val="0"/>
                <w:w w:val="100"/>
                <w:kern w:val="0"/>
                <w:sz w:val="17"/>
              </w:rPr>
              <w:t>2009</w:t>
            </w:r>
          </w:p>
        </w:tc>
        <w:tc>
          <w:tcPr>
            <w:tcW w:w="965" w:type="dxa"/>
            <w:shd w:val="clear" w:color="auto" w:fill="auto"/>
            <w:vAlign w:val="bottom"/>
          </w:tcPr>
          <w:p w:rsidR="00DC3458" w:rsidRPr="003E263D" w:rsidRDefault="00DC3458" w:rsidP="00F05D97">
            <w:pPr>
              <w:tabs>
                <w:tab w:val="decimal" w:pos="629"/>
              </w:tabs>
              <w:spacing w:before="40" w:after="40" w:line="210" w:lineRule="exact"/>
              <w:ind w:left="144" w:right="101"/>
              <w:jc w:val="right"/>
              <w:rPr>
                <w:spacing w:val="0"/>
                <w:w w:val="100"/>
                <w:kern w:val="0"/>
                <w:sz w:val="17"/>
              </w:rPr>
            </w:pPr>
            <w:r w:rsidRPr="003E263D">
              <w:rPr>
                <w:spacing w:val="0"/>
                <w:w w:val="100"/>
                <w:kern w:val="0"/>
                <w:sz w:val="17"/>
              </w:rPr>
              <w:t>114.61</w:t>
            </w:r>
          </w:p>
        </w:tc>
        <w:tc>
          <w:tcPr>
            <w:tcW w:w="1255" w:type="dxa"/>
            <w:shd w:val="clear" w:color="auto" w:fill="auto"/>
            <w:vAlign w:val="bottom"/>
          </w:tcPr>
          <w:p w:rsidR="00DC3458" w:rsidRPr="003E263D" w:rsidRDefault="00DC3458" w:rsidP="00F05D97">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115.16</w:t>
            </w:r>
          </w:p>
        </w:tc>
        <w:tc>
          <w:tcPr>
            <w:tcW w:w="1347" w:type="dxa"/>
            <w:shd w:val="clear" w:color="auto" w:fill="auto"/>
            <w:vAlign w:val="bottom"/>
          </w:tcPr>
          <w:p w:rsidR="00DC3458" w:rsidRPr="003E263D" w:rsidRDefault="00DC3458" w:rsidP="00F05D97">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1.00</w:t>
            </w:r>
          </w:p>
        </w:tc>
        <w:tc>
          <w:tcPr>
            <w:tcW w:w="1161"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w:t>
            </w:r>
          </w:p>
        </w:tc>
        <w:tc>
          <w:tcPr>
            <w:tcW w:w="107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w:t>
            </w:r>
          </w:p>
        </w:tc>
        <w:tc>
          <w:tcPr>
            <w:tcW w:w="1339"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w:t>
            </w:r>
          </w:p>
        </w:tc>
        <w:tc>
          <w:tcPr>
            <w:tcW w:w="107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w:t>
            </w:r>
          </w:p>
        </w:tc>
        <w:tc>
          <w:tcPr>
            <w:tcW w:w="98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w:t>
            </w:r>
          </w:p>
        </w:tc>
        <w:tc>
          <w:tcPr>
            <w:tcW w:w="138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w:t>
            </w:r>
          </w:p>
        </w:tc>
      </w:tr>
      <w:tr w:rsidR="001E48A4" w:rsidRPr="00154DB8" w:rsidTr="00437375">
        <w:tc>
          <w:tcPr>
            <w:tcW w:w="1050" w:type="dxa"/>
            <w:shd w:val="clear" w:color="auto" w:fill="auto"/>
            <w:vAlign w:val="bottom"/>
          </w:tcPr>
          <w:p w:rsidR="00DC3458" w:rsidRPr="003E263D" w:rsidRDefault="00DC3458" w:rsidP="00D81641">
            <w:pPr>
              <w:tabs>
                <w:tab w:val="left" w:pos="288"/>
                <w:tab w:val="left" w:pos="576"/>
                <w:tab w:val="left" w:pos="864"/>
                <w:tab w:val="left" w:pos="1152"/>
              </w:tabs>
              <w:spacing w:before="40" w:after="40" w:line="210" w:lineRule="exact"/>
              <w:ind w:right="40"/>
              <w:rPr>
                <w:spacing w:val="0"/>
                <w:w w:val="100"/>
                <w:kern w:val="0"/>
                <w:sz w:val="17"/>
              </w:rPr>
            </w:pPr>
          </w:p>
        </w:tc>
        <w:tc>
          <w:tcPr>
            <w:tcW w:w="550" w:type="dxa"/>
            <w:shd w:val="clear" w:color="auto" w:fill="auto"/>
            <w:vAlign w:val="bottom"/>
          </w:tcPr>
          <w:p w:rsidR="00DC3458" w:rsidRPr="003E263D" w:rsidRDefault="00DC3458" w:rsidP="00D81641">
            <w:pPr>
              <w:tabs>
                <w:tab w:val="left" w:pos="288"/>
                <w:tab w:val="left" w:pos="576"/>
                <w:tab w:val="left" w:pos="864"/>
                <w:tab w:val="left" w:pos="1152"/>
              </w:tabs>
              <w:spacing w:before="40" w:after="40" w:line="210" w:lineRule="exact"/>
              <w:ind w:left="144" w:right="40"/>
              <w:jc w:val="right"/>
              <w:rPr>
                <w:spacing w:val="0"/>
                <w:w w:val="100"/>
                <w:kern w:val="0"/>
                <w:sz w:val="17"/>
              </w:rPr>
            </w:pPr>
            <w:r w:rsidRPr="003E263D">
              <w:rPr>
                <w:spacing w:val="0"/>
                <w:w w:val="100"/>
                <w:kern w:val="0"/>
                <w:sz w:val="17"/>
              </w:rPr>
              <w:t>2010</w:t>
            </w:r>
          </w:p>
        </w:tc>
        <w:tc>
          <w:tcPr>
            <w:tcW w:w="965" w:type="dxa"/>
            <w:shd w:val="clear" w:color="auto" w:fill="auto"/>
            <w:vAlign w:val="bottom"/>
          </w:tcPr>
          <w:p w:rsidR="00DC3458" w:rsidRPr="003E263D" w:rsidRDefault="00DC3458" w:rsidP="00F05D97">
            <w:pPr>
              <w:tabs>
                <w:tab w:val="decimal" w:pos="629"/>
              </w:tabs>
              <w:spacing w:before="40" w:after="40" w:line="210" w:lineRule="exact"/>
              <w:ind w:left="144" w:right="101"/>
              <w:jc w:val="right"/>
              <w:rPr>
                <w:spacing w:val="0"/>
                <w:w w:val="100"/>
                <w:kern w:val="0"/>
                <w:sz w:val="17"/>
              </w:rPr>
            </w:pPr>
            <w:r w:rsidRPr="003E263D">
              <w:rPr>
                <w:spacing w:val="0"/>
                <w:w w:val="100"/>
                <w:kern w:val="0"/>
                <w:sz w:val="17"/>
              </w:rPr>
              <w:t>116.32</w:t>
            </w:r>
          </w:p>
        </w:tc>
        <w:tc>
          <w:tcPr>
            <w:tcW w:w="1255" w:type="dxa"/>
            <w:shd w:val="clear" w:color="auto" w:fill="auto"/>
            <w:vAlign w:val="bottom"/>
          </w:tcPr>
          <w:p w:rsidR="00DC3458" w:rsidRPr="003E263D" w:rsidRDefault="00DC3458" w:rsidP="00F05D97">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116.83</w:t>
            </w:r>
          </w:p>
        </w:tc>
        <w:tc>
          <w:tcPr>
            <w:tcW w:w="1347" w:type="dxa"/>
            <w:shd w:val="clear" w:color="auto" w:fill="auto"/>
            <w:vAlign w:val="bottom"/>
          </w:tcPr>
          <w:p w:rsidR="00DC3458" w:rsidRPr="003E263D" w:rsidRDefault="00DC3458" w:rsidP="00F05D97">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1.00</w:t>
            </w:r>
          </w:p>
        </w:tc>
        <w:tc>
          <w:tcPr>
            <w:tcW w:w="1161"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79.99</w:t>
            </w:r>
          </w:p>
        </w:tc>
        <w:tc>
          <w:tcPr>
            <w:tcW w:w="107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65.47</w:t>
            </w:r>
          </w:p>
        </w:tc>
        <w:tc>
          <w:tcPr>
            <w:tcW w:w="1339"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1.22</w:t>
            </w:r>
          </w:p>
        </w:tc>
        <w:tc>
          <w:tcPr>
            <w:tcW w:w="107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22.01</w:t>
            </w:r>
          </w:p>
        </w:tc>
        <w:tc>
          <w:tcPr>
            <w:tcW w:w="98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19.32</w:t>
            </w:r>
          </w:p>
        </w:tc>
        <w:tc>
          <w:tcPr>
            <w:tcW w:w="138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1.14</w:t>
            </w:r>
          </w:p>
        </w:tc>
      </w:tr>
      <w:tr w:rsidR="001E48A4" w:rsidRPr="00154DB8" w:rsidTr="00437375">
        <w:tc>
          <w:tcPr>
            <w:tcW w:w="1050" w:type="dxa"/>
            <w:shd w:val="clear" w:color="auto" w:fill="auto"/>
            <w:vAlign w:val="bottom"/>
          </w:tcPr>
          <w:p w:rsidR="00DC3458" w:rsidRPr="003E263D" w:rsidRDefault="00DC3458" w:rsidP="00D81641">
            <w:pPr>
              <w:tabs>
                <w:tab w:val="left" w:pos="288"/>
                <w:tab w:val="left" w:pos="576"/>
                <w:tab w:val="left" w:pos="864"/>
                <w:tab w:val="left" w:pos="1152"/>
              </w:tabs>
              <w:spacing w:before="40" w:after="40" w:line="210" w:lineRule="exact"/>
              <w:ind w:right="40"/>
              <w:rPr>
                <w:spacing w:val="0"/>
                <w:w w:val="100"/>
                <w:kern w:val="0"/>
                <w:sz w:val="17"/>
              </w:rPr>
            </w:pPr>
          </w:p>
        </w:tc>
        <w:tc>
          <w:tcPr>
            <w:tcW w:w="550" w:type="dxa"/>
            <w:shd w:val="clear" w:color="auto" w:fill="auto"/>
            <w:vAlign w:val="bottom"/>
          </w:tcPr>
          <w:p w:rsidR="00DC3458" w:rsidRPr="003E263D" w:rsidRDefault="00DC3458" w:rsidP="00D81641">
            <w:pPr>
              <w:tabs>
                <w:tab w:val="left" w:pos="288"/>
                <w:tab w:val="left" w:pos="576"/>
                <w:tab w:val="left" w:pos="864"/>
                <w:tab w:val="left" w:pos="1152"/>
              </w:tabs>
              <w:spacing w:before="40" w:after="40" w:line="210" w:lineRule="exact"/>
              <w:ind w:left="144" w:right="40"/>
              <w:jc w:val="right"/>
              <w:rPr>
                <w:spacing w:val="0"/>
                <w:w w:val="100"/>
                <w:kern w:val="0"/>
                <w:sz w:val="17"/>
              </w:rPr>
            </w:pPr>
            <w:r w:rsidRPr="003E263D">
              <w:rPr>
                <w:spacing w:val="0"/>
                <w:w w:val="100"/>
                <w:kern w:val="0"/>
                <w:sz w:val="17"/>
              </w:rPr>
              <w:t>2011</w:t>
            </w:r>
          </w:p>
        </w:tc>
        <w:tc>
          <w:tcPr>
            <w:tcW w:w="965" w:type="dxa"/>
            <w:shd w:val="clear" w:color="auto" w:fill="auto"/>
            <w:vAlign w:val="bottom"/>
          </w:tcPr>
          <w:p w:rsidR="00DC3458" w:rsidRPr="003E263D" w:rsidRDefault="00DC3458" w:rsidP="00F05D97">
            <w:pPr>
              <w:tabs>
                <w:tab w:val="decimal" w:pos="629"/>
              </w:tabs>
              <w:spacing w:before="40" w:after="40" w:line="210" w:lineRule="exact"/>
              <w:ind w:left="144" w:right="101"/>
              <w:jc w:val="right"/>
              <w:rPr>
                <w:spacing w:val="0"/>
                <w:w w:val="100"/>
                <w:kern w:val="0"/>
                <w:sz w:val="17"/>
              </w:rPr>
            </w:pPr>
            <w:r w:rsidRPr="003E263D">
              <w:rPr>
                <w:spacing w:val="0"/>
                <w:w w:val="100"/>
                <w:kern w:val="0"/>
                <w:sz w:val="17"/>
              </w:rPr>
              <w:t>115.74</w:t>
            </w:r>
          </w:p>
        </w:tc>
        <w:tc>
          <w:tcPr>
            <w:tcW w:w="1255" w:type="dxa"/>
            <w:shd w:val="clear" w:color="auto" w:fill="auto"/>
            <w:vAlign w:val="bottom"/>
          </w:tcPr>
          <w:p w:rsidR="00DC3458" w:rsidRPr="003E263D" w:rsidRDefault="00DC3458" w:rsidP="00F05D97">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116.61</w:t>
            </w:r>
          </w:p>
        </w:tc>
        <w:tc>
          <w:tcPr>
            <w:tcW w:w="1347" w:type="dxa"/>
            <w:shd w:val="clear" w:color="auto" w:fill="auto"/>
            <w:vAlign w:val="bottom"/>
          </w:tcPr>
          <w:p w:rsidR="00DC3458" w:rsidRPr="003E263D" w:rsidRDefault="00DC3458" w:rsidP="00F05D97">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0.99</w:t>
            </w:r>
          </w:p>
        </w:tc>
        <w:tc>
          <w:tcPr>
            <w:tcW w:w="1161"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80.22</w:t>
            </w:r>
          </w:p>
        </w:tc>
        <w:tc>
          <w:tcPr>
            <w:tcW w:w="107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66.18</w:t>
            </w:r>
          </w:p>
        </w:tc>
        <w:tc>
          <w:tcPr>
            <w:tcW w:w="1339"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1.21</w:t>
            </w:r>
          </w:p>
        </w:tc>
        <w:tc>
          <w:tcPr>
            <w:tcW w:w="107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w:t>
            </w:r>
          </w:p>
        </w:tc>
        <w:tc>
          <w:tcPr>
            <w:tcW w:w="98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w:t>
            </w:r>
          </w:p>
        </w:tc>
        <w:tc>
          <w:tcPr>
            <w:tcW w:w="138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w:t>
            </w:r>
          </w:p>
        </w:tc>
      </w:tr>
      <w:tr w:rsidR="001E48A4" w:rsidRPr="00154DB8" w:rsidTr="00437375">
        <w:tc>
          <w:tcPr>
            <w:tcW w:w="1050" w:type="dxa"/>
            <w:shd w:val="clear" w:color="auto" w:fill="auto"/>
            <w:vAlign w:val="bottom"/>
          </w:tcPr>
          <w:p w:rsidR="00DC3458" w:rsidRPr="003E263D" w:rsidRDefault="00DC3458" w:rsidP="00D81641">
            <w:pPr>
              <w:tabs>
                <w:tab w:val="left" w:pos="288"/>
                <w:tab w:val="left" w:pos="576"/>
                <w:tab w:val="left" w:pos="864"/>
                <w:tab w:val="left" w:pos="1152"/>
              </w:tabs>
              <w:spacing w:before="40" w:after="40" w:line="210" w:lineRule="exact"/>
              <w:ind w:right="40"/>
              <w:rPr>
                <w:spacing w:val="0"/>
                <w:w w:val="100"/>
                <w:kern w:val="0"/>
                <w:sz w:val="17"/>
              </w:rPr>
            </w:pPr>
          </w:p>
        </w:tc>
        <w:tc>
          <w:tcPr>
            <w:tcW w:w="550" w:type="dxa"/>
            <w:shd w:val="clear" w:color="auto" w:fill="auto"/>
            <w:vAlign w:val="bottom"/>
          </w:tcPr>
          <w:p w:rsidR="00DC3458" w:rsidRPr="003E263D" w:rsidRDefault="00DC3458" w:rsidP="00D81641">
            <w:pPr>
              <w:tabs>
                <w:tab w:val="left" w:pos="288"/>
                <w:tab w:val="left" w:pos="576"/>
                <w:tab w:val="left" w:pos="864"/>
                <w:tab w:val="left" w:pos="1152"/>
              </w:tabs>
              <w:spacing w:before="40" w:after="40" w:line="210" w:lineRule="exact"/>
              <w:ind w:left="144" w:right="40"/>
              <w:jc w:val="right"/>
              <w:rPr>
                <w:spacing w:val="0"/>
                <w:w w:val="100"/>
                <w:kern w:val="0"/>
                <w:sz w:val="17"/>
              </w:rPr>
            </w:pPr>
            <w:r w:rsidRPr="003E263D">
              <w:rPr>
                <w:spacing w:val="0"/>
                <w:w w:val="100"/>
                <w:kern w:val="0"/>
                <w:sz w:val="17"/>
              </w:rPr>
              <w:t>2012</w:t>
            </w:r>
          </w:p>
        </w:tc>
        <w:tc>
          <w:tcPr>
            <w:tcW w:w="965" w:type="dxa"/>
            <w:shd w:val="clear" w:color="auto" w:fill="auto"/>
            <w:vAlign w:val="bottom"/>
          </w:tcPr>
          <w:p w:rsidR="00DC3458" w:rsidRPr="003E263D" w:rsidRDefault="00DC3458" w:rsidP="00F05D97">
            <w:pPr>
              <w:tabs>
                <w:tab w:val="decimal" w:pos="629"/>
              </w:tabs>
              <w:spacing w:before="40" w:after="40" w:line="210" w:lineRule="exact"/>
              <w:ind w:left="144" w:right="101"/>
              <w:jc w:val="right"/>
              <w:rPr>
                <w:spacing w:val="0"/>
                <w:w w:val="100"/>
                <w:kern w:val="0"/>
                <w:sz w:val="17"/>
              </w:rPr>
            </w:pPr>
            <w:r w:rsidRPr="003E263D">
              <w:rPr>
                <w:spacing w:val="0"/>
                <w:w w:val="100"/>
                <w:kern w:val="0"/>
                <w:sz w:val="17"/>
              </w:rPr>
              <w:t>112.72</w:t>
            </w:r>
          </w:p>
        </w:tc>
        <w:tc>
          <w:tcPr>
            <w:tcW w:w="1255" w:type="dxa"/>
            <w:shd w:val="clear" w:color="auto" w:fill="auto"/>
            <w:vAlign w:val="bottom"/>
          </w:tcPr>
          <w:p w:rsidR="00DC3458" w:rsidRPr="003E263D" w:rsidRDefault="00DC3458" w:rsidP="00F05D97">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113.80</w:t>
            </w:r>
          </w:p>
        </w:tc>
        <w:tc>
          <w:tcPr>
            <w:tcW w:w="1347" w:type="dxa"/>
            <w:shd w:val="clear" w:color="auto" w:fill="auto"/>
            <w:vAlign w:val="bottom"/>
          </w:tcPr>
          <w:p w:rsidR="00DC3458" w:rsidRPr="003E263D" w:rsidRDefault="00DC3458" w:rsidP="00F05D97">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0.99</w:t>
            </w:r>
          </w:p>
        </w:tc>
        <w:tc>
          <w:tcPr>
            <w:tcW w:w="1161"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79.47</w:t>
            </w:r>
          </w:p>
        </w:tc>
        <w:tc>
          <w:tcPr>
            <w:tcW w:w="107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65.75</w:t>
            </w:r>
          </w:p>
        </w:tc>
        <w:tc>
          <w:tcPr>
            <w:tcW w:w="1339"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1.21</w:t>
            </w:r>
          </w:p>
        </w:tc>
        <w:tc>
          <w:tcPr>
            <w:tcW w:w="107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23.65</w:t>
            </w:r>
          </w:p>
        </w:tc>
        <w:tc>
          <w:tcPr>
            <w:tcW w:w="98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17.39</w:t>
            </w:r>
          </w:p>
        </w:tc>
        <w:tc>
          <w:tcPr>
            <w:tcW w:w="138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1.36</w:t>
            </w:r>
          </w:p>
        </w:tc>
      </w:tr>
      <w:tr w:rsidR="001E48A4" w:rsidRPr="00154DB8" w:rsidTr="00437375">
        <w:tc>
          <w:tcPr>
            <w:tcW w:w="1050" w:type="dxa"/>
            <w:shd w:val="clear" w:color="auto" w:fill="auto"/>
            <w:vAlign w:val="bottom"/>
          </w:tcPr>
          <w:p w:rsidR="00DC3458" w:rsidRPr="003E263D" w:rsidRDefault="00DC3458" w:rsidP="00D81641">
            <w:pPr>
              <w:tabs>
                <w:tab w:val="left" w:pos="288"/>
                <w:tab w:val="left" w:pos="576"/>
                <w:tab w:val="left" w:pos="864"/>
                <w:tab w:val="left" w:pos="1152"/>
              </w:tabs>
              <w:spacing w:before="40" w:after="40" w:line="210" w:lineRule="exact"/>
              <w:ind w:right="40"/>
              <w:rPr>
                <w:spacing w:val="0"/>
                <w:w w:val="100"/>
                <w:kern w:val="0"/>
                <w:sz w:val="17"/>
              </w:rPr>
            </w:pPr>
          </w:p>
        </w:tc>
        <w:tc>
          <w:tcPr>
            <w:tcW w:w="550" w:type="dxa"/>
            <w:shd w:val="clear" w:color="auto" w:fill="auto"/>
            <w:vAlign w:val="bottom"/>
          </w:tcPr>
          <w:p w:rsidR="00DC3458" w:rsidRPr="003E263D" w:rsidRDefault="00DC3458" w:rsidP="00D81641">
            <w:pPr>
              <w:tabs>
                <w:tab w:val="left" w:pos="288"/>
                <w:tab w:val="left" w:pos="576"/>
                <w:tab w:val="left" w:pos="864"/>
                <w:tab w:val="left" w:pos="1152"/>
              </w:tabs>
              <w:spacing w:before="40" w:after="40" w:line="210" w:lineRule="exact"/>
              <w:ind w:left="144" w:right="40"/>
              <w:jc w:val="right"/>
              <w:rPr>
                <w:spacing w:val="0"/>
                <w:w w:val="100"/>
                <w:kern w:val="0"/>
                <w:sz w:val="17"/>
              </w:rPr>
            </w:pPr>
            <w:r w:rsidRPr="003E263D">
              <w:rPr>
                <w:spacing w:val="0"/>
                <w:w w:val="100"/>
                <w:kern w:val="0"/>
                <w:sz w:val="17"/>
              </w:rPr>
              <w:t>2013</w:t>
            </w:r>
          </w:p>
        </w:tc>
        <w:tc>
          <w:tcPr>
            <w:tcW w:w="965" w:type="dxa"/>
            <w:shd w:val="clear" w:color="auto" w:fill="auto"/>
            <w:vAlign w:val="bottom"/>
          </w:tcPr>
          <w:p w:rsidR="00DC3458" w:rsidRPr="003E263D" w:rsidRDefault="00DC3458" w:rsidP="00F05D97">
            <w:pPr>
              <w:tabs>
                <w:tab w:val="decimal" w:pos="629"/>
              </w:tabs>
              <w:spacing w:before="40" w:after="40" w:line="210" w:lineRule="exact"/>
              <w:ind w:left="144" w:right="101"/>
              <w:jc w:val="right"/>
              <w:rPr>
                <w:spacing w:val="0"/>
                <w:w w:val="100"/>
                <w:kern w:val="0"/>
                <w:sz w:val="17"/>
              </w:rPr>
            </w:pPr>
            <w:r w:rsidRPr="003E263D">
              <w:rPr>
                <w:spacing w:val="0"/>
                <w:w w:val="100"/>
                <w:kern w:val="0"/>
                <w:sz w:val="17"/>
              </w:rPr>
              <w:t>109.99</w:t>
            </w:r>
          </w:p>
        </w:tc>
        <w:tc>
          <w:tcPr>
            <w:tcW w:w="1255" w:type="dxa"/>
            <w:shd w:val="clear" w:color="auto" w:fill="auto"/>
            <w:vAlign w:val="bottom"/>
          </w:tcPr>
          <w:p w:rsidR="00DC3458" w:rsidRPr="003E263D" w:rsidRDefault="00DC3458" w:rsidP="00F05D97">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111.57</w:t>
            </w:r>
          </w:p>
        </w:tc>
        <w:tc>
          <w:tcPr>
            <w:tcW w:w="1347" w:type="dxa"/>
            <w:shd w:val="clear" w:color="auto" w:fill="auto"/>
            <w:vAlign w:val="bottom"/>
          </w:tcPr>
          <w:p w:rsidR="00DC3458" w:rsidRPr="003E263D" w:rsidRDefault="00DC3458" w:rsidP="00F05D97">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0.99</w:t>
            </w:r>
          </w:p>
        </w:tc>
        <w:tc>
          <w:tcPr>
            <w:tcW w:w="1161"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77.35</w:t>
            </w:r>
          </w:p>
        </w:tc>
        <w:tc>
          <w:tcPr>
            <w:tcW w:w="107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64.17</w:t>
            </w:r>
          </w:p>
        </w:tc>
        <w:tc>
          <w:tcPr>
            <w:tcW w:w="1339"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1.21</w:t>
            </w:r>
          </w:p>
        </w:tc>
        <w:tc>
          <w:tcPr>
            <w:tcW w:w="107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22.49</w:t>
            </w:r>
          </w:p>
        </w:tc>
        <w:tc>
          <w:tcPr>
            <w:tcW w:w="98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17.98</w:t>
            </w:r>
          </w:p>
        </w:tc>
        <w:tc>
          <w:tcPr>
            <w:tcW w:w="138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1.36</w:t>
            </w:r>
          </w:p>
        </w:tc>
      </w:tr>
      <w:tr w:rsidR="001E48A4" w:rsidRPr="00154DB8" w:rsidTr="00437375">
        <w:tc>
          <w:tcPr>
            <w:tcW w:w="1050" w:type="dxa"/>
            <w:shd w:val="clear" w:color="auto" w:fill="auto"/>
            <w:vAlign w:val="bottom"/>
          </w:tcPr>
          <w:p w:rsidR="00DC3458" w:rsidRPr="003E263D" w:rsidRDefault="00DC3458" w:rsidP="00D81641">
            <w:pPr>
              <w:tabs>
                <w:tab w:val="left" w:pos="288"/>
                <w:tab w:val="left" w:pos="576"/>
                <w:tab w:val="left" w:pos="864"/>
                <w:tab w:val="left" w:pos="1152"/>
              </w:tabs>
              <w:spacing w:before="40" w:after="40" w:line="210" w:lineRule="exact"/>
              <w:ind w:right="40"/>
              <w:rPr>
                <w:spacing w:val="0"/>
                <w:w w:val="100"/>
                <w:kern w:val="0"/>
                <w:sz w:val="17"/>
              </w:rPr>
            </w:pPr>
            <w:r w:rsidRPr="003E263D">
              <w:rPr>
                <w:spacing w:val="0"/>
                <w:w w:val="100"/>
                <w:kern w:val="0"/>
                <w:sz w:val="17"/>
              </w:rPr>
              <w:t>Nether</w:t>
            </w:r>
            <w:r w:rsidR="003215BC">
              <w:rPr>
                <w:spacing w:val="0"/>
                <w:w w:val="100"/>
                <w:kern w:val="0"/>
                <w:sz w:val="17"/>
              </w:rPr>
              <w:t>lands</w:t>
            </w:r>
          </w:p>
        </w:tc>
        <w:tc>
          <w:tcPr>
            <w:tcW w:w="550" w:type="dxa"/>
            <w:shd w:val="clear" w:color="auto" w:fill="auto"/>
            <w:vAlign w:val="bottom"/>
          </w:tcPr>
          <w:p w:rsidR="00DC3458" w:rsidRPr="003E263D" w:rsidRDefault="00DC3458" w:rsidP="00D81641">
            <w:pPr>
              <w:tabs>
                <w:tab w:val="left" w:pos="288"/>
                <w:tab w:val="left" w:pos="576"/>
                <w:tab w:val="left" w:pos="864"/>
                <w:tab w:val="left" w:pos="1152"/>
              </w:tabs>
              <w:spacing w:before="40" w:after="40" w:line="210" w:lineRule="exact"/>
              <w:ind w:left="144" w:right="40"/>
              <w:jc w:val="right"/>
              <w:rPr>
                <w:spacing w:val="0"/>
                <w:w w:val="100"/>
                <w:kern w:val="0"/>
                <w:sz w:val="17"/>
              </w:rPr>
            </w:pPr>
            <w:r w:rsidRPr="003E263D">
              <w:rPr>
                <w:spacing w:val="0"/>
                <w:w w:val="100"/>
                <w:kern w:val="0"/>
                <w:sz w:val="17"/>
              </w:rPr>
              <w:t>2009</w:t>
            </w:r>
          </w:p>
        </w:tc>
        <w:tc>
          <w:tcPr>
            <w:tcW w:w="965" w:type="dxa"/>
            <w:shd w:val="clear" w:color="auto" w:fill="auto"/>
            <w:vAlign w:val="bottom"/>
          </w:tcPr>
          <w:p w:rsidR="00DC3458" w:rsidRPr="003E263D" w:rsidRDefault="00DC3458" w:rsidP="00F05D97">
            <w:pPr>
              <w:tabs>
                <w:tab w:val="decimal" w:pos="629"/>
              </w:tabs>
              <w:spacing w:before="40" w:after="40" w:line="210" w:lineRule="exact"/>
              <w:ind w:left="144" w:right="101"/>
              <w:jc w:val="right"/>
              <w:rPr>
                <w:spacing w:val="0"/>
                <w:w w:val="100"/>
                <w:kern w:val="0"/>
                <w:sz w:val="17"/>
              </w:rPr>
            </w:pPr>
            <w:r w:rsidRPr="003E263D">
              <w:rPr>
                <w:spacing w:val="0"/>
                <w:w w:val="100"/>
                <w:kern w:val="0"/>
                <w:sz w:val="17"/>
              </w:rPr>
              <w:t>107.96</w:t>
            </w:r>
          </w:p>
        </w:tc>
        <w:tc>
          <w:tcPr>
            <w:tcW w:w="1255" w:type="dxa"/>
            <w:shd w:val="clear" w:color="auto" w:fill="auto"/>
            <w:vAlign w:val="bottom"/>
          </w:tcPr>
          <w:p w:rsidR="00DC3458" w:rsidRPr="003E263D" w:rsidRDefault="00DC3458" w:rsidP="00F05D97">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109.81</w:t>
            </w:r>
          </w:p>
        </w:tc>
        <w:tc>
          <w:tcPr>
            <w:tcW w:w="1347" w:type="dxa"/>
            <w:shd w:val="clear" w:color="auto" w:fill="auto"/>
            <w:vAlign w:val="bottom"/>
          </w:tcPr>
          <w:p w:rsidR="00DC3458" w:rsidRPr="003E263D" w:rsidRDefault="00DC3458" w:rsidP="00F05D97">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0.98</w:t>
            </w:r>
          </w:p>
        </w:tc>
        <w:tc>
          <w:tcPr>
            <w:tcW w:w="1161"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120.68</w:t>
            </w:r>
          </w:p>
        </w:tc>
        <w:tc>
          <w:tcPr>
            <w:tcW w:w="107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122.82</w:t>
            </w:r>
          </w:p>
        </w:tc>
        <w:tc>
          <w:tcPr>
            <w:tcW w:w="1339"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0.98</w:t>
            </w:r>
          </w:p>
        </w:tc>
        <w:tc>
          <w:tcPr>
            <w:tcW w:w="107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65.95</w:t>
            </w:r>
          </w:p>
        </w:tc>
        <w:tc>
          <w:tcPr>
            <w:tcW w:w="98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59.05</w:t>
            </w:r>
          </w:p>
        </w:tc>
        <w:tc>
          <w:tcPr>
            <w:tcW w:w="138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1.12</w:t>
            </w:r>
          </w:p>
        </w:tc>
      </w:tr>
      <w:tr w:rsidR="001E48A4" w:rsidRPr="00154DB8" w:rsidTr="00437375">
        <w:tc>
          <w:tcPr>
            <w:tcW w:w="1050" w:type="dxa"/>
            <w:shd w:val="clear" w:color="auto" w:fill="auto"/>
            <w:vAlign w:val="bottom"/>
          </w:tcPr>
          <w:p w:rsidR="00DC3458" w:rsidRPr="003E263D" w:rsidRDefault="00DC3458" w:rsidP="00D81641">
            <w:pPr>
              <w:tabs>
                <w:tab w:val="left" w:pos="288"/>
                <w:tab w:val="left" w:pos="576"/>
                <w:tab w:val="left" w:pos="864"/>
                <w:tab w:val="left" w:pos="1152"/>
              </w:tabs>
              <w:spacing w:before="40" w:after="40" w:line="210" w:lineRule="exact"/>
              <w:ind w:right="40"/>
              <w:rPr>
                <w:spacing w:val="0"/>
                <w:w w:val="100"/>
                <w:kern w:val="0"/>
                <w:sz w:val="17"/>
              </w:rPr>
            </w:pPr>
          </w:p>
        </w:tc>
        <w:tc>
          <w:tcPr>
            <w:tcW w:w="550" w:type="dxa"/>
            <w:shd w:val="clear" w:color="auto" w:fill="auto"/>
            <w:vAlign w:val="bottom"/>
          </w:tcPr>
          <w:p w:rsidR="00DC3458" w:rsidRPr="003E263D" w:rsidRDefault="00DC3458" w:rsidP="00D81641">
            <w:pPr>
              <w:tabs>
                <w:tab w:val="left" w:pos="288"/>
                <w:tab w:val="left" w:pos="576"/>
                <w:tab w:val="left" w:pos="864"/>
                <w:tab w:val="left" w:pos="1152"/>
              </w:tabs>
              <w:spacing w:before="40" w:after="40" w:line="210" w:lineRule="exact"/>
              <w:ind w:left="144" w:right="40"/>
              <w:jc w:val="right"/>
              <w:rPr>
                <w:spacing w:val="0"/>
                <w:w w:val="100"/>
                <w:kern w:val="0"/>
                <w:sz w:val="17"/>
              </w:rPr>
            </w:pPr>
            <w:r w:rsidRPr="003E263D">
              <w:rPr>
                <w:spacing w:val="0"/>
                <w:w w:val="100"/>
                <w:kern w:val="0"/>
                <w:sz w:val="17"/>
              </w:rPr>
              <w:t>2010</w:t>
            </w:r>
          </w:p>
        </w:tc>
        <w:tc>
          <w:tcPr>
            <w:tcW w:w="965" w:type="dxa"/>
            <w:shd w:val="clear" w:color="auto" w:fill="auto"/>
            <w:vAlign w:val="bottom"/>
          </w:tcPr>
          <w:p w:rsidR="00DC3458" w:rsidRPr="003E263D" w:rsidRDefault="00DC3458" w:rsidP="00F05D97">
            <w:pPr>
              <w:tabs>
                <w:tab w:val="decimal" w:pos="629"/>
              </w:tabs>
              <w:spacing w:before="40" w:after="40" w:line="210" w:lineRule="exact"/>
              <w:ind w:left="144" w:right="101"/>
              <w:jc w:val="right"/>
              <w:rPr>
                <w:spacing w:val="0"/>
                <w:w w:val="100"/>
                <w:kern w:val="0"/>
                <w:sz w:val="17"/>
              </w:rPr>
            </w:pPr>
            <w:r w:rsidRPr="003E263D">
              <w:rPr>
                <w:spacing w:val="0"/>
                <w:w w:val="100"/>
                <w:kern w:val="0"/>
                <w:sz w:val="17"/>
              </w:rPr>
              <w:t>108.54</w:t>
            </w:r>
          </w:p>
        </w:tc>
        <w:tc>
          <w:tcPr>
            <w:tcW w:w="1255" w:type="dxa"/>
            <w:shd w:val="clear" w:color="auto" w:fill="auto"/>
            <w:vAlign w:val="bottom"/>
          </w:tcPr>
          <w:p w:rsidR="00DC3458" w:rsidRPr="003E263D" w:rsidRDefault="00DC3458" w:rsidP="00F05D97">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109.75</w:t>
            </w:r>
          </w:p>
        </w:tc>
        <w:tc>
          <w:tcPr>
            <w:tcW w:w="1347" w:type="dxa"/>
            <w:shd w:val="clear" w:color="auto" w:fill="auto"/>
            <w:vAlign w:val="bottom"/>
          </w:tcPr>
          <w:p w:rsidR="00DC3458" w:rsidRPr="003E263D" w:rsidRDefault="00DC3458" w:rsidP="00F05D97">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0.99</w:t>
            </w:r>
          </w:p>
        </w:tc>
        <w:tc>
          <w:tcPr>
            <w:tcW w:w="1161"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122.19</w:t>
            </w:r>
          </w:p>
        </w:tc>
        <w:tc>
          <w:tcPr>
            <w:tcW w:w="107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124.04</w:t>
            </w:r>
          </w:p>
        </w:tc>
        <w:tc>
          <w:tcPr>
            <w:tcW w:w="1339"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0.99</w:t>
            </w:r>
          </w:p>
        </w:tc>
        <w:tc>
          <w:tcPr>
            <w:tcW w:w="107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68.87</w:t>
            </w:r>
          </w:p>
        </w:tc>
        <w:tc>
          <w:tcPr>
            <w:tcW w:w="98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61.59</w:t>
            </w:r>
          </w:p>
        </w:tc>
        <w:tc>
          <w:tcPr>
            <w:tcW w:w="138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1.12</w:t>
            </w:r>
          </w:p>
        </w:tc>
      </w:tr>
      <w:tr w:rsidR="001E48A4" w:rsidRPr="00154DB8" w:rsidTr="00437375">
        <w:tc>
          <w:tcPr>
            <w:tcW w:w="1050" w:type="dxa"/>
            <w:shd w:val="clear" w:color="auto" w:fill="auto"/>
            <w:vAlign w:val="bottom"/>
          </w:tcPr>
          <w:p w:rsidR="00DC3458" w:rsidRPr="003E263D" w:rsidRDefault="00DC3458" w:rsidP="00D81641">
            <w:pPr>
              <w:tabs>
                <w:tab w:val="left" w:pos="288"/>
                <w:tab w:val="left" w:pos="576"/>
                <w:tab w:val="left" w:pos="864"/>
                <w:tab w:val="left" w:pos="1152"/>
              </w:tabs>
              <w:spacing w:before="40" w:after="40" w:line="210" w:lineRule="exact"/>
              <w:ind w:right="40"/>
              <w:rPr>
                <w:spacing w:val="0"/>
                <w:w w:val="100"/>
                <w:kern w:val="0"/>
                <w:sz w:val="17"/>
              </w:rPr>
            </w:pPr>
          </w:p>
        </w:tc>
        <w:tc>
          <w:tcPr>
            <w:tcW w:w="550" w:type="dxa"/>
            <w:shd w:val="clear" w:color="auto" w:fill="auto"/>
            <w:vAlign w:val="bottom"/>
          </w:tcPr>
          <w:p w:rsidR="00DC3458" w:rsidRPr="003E263D" w:rsidRDefault="00DC3458" w:rsidP="00D81641">
            <w:pPr>
              <w:tabs>
                <w:tab w:val="left" w:pos="288"/>
                <w:tab w:val="left" w:pos="576"/>
                <w:tab w:val="left" w:pos="864"/>
                <w:tab w:val="left" w:pos="1152"/>
              </w:tabs>
              <w:spacing w:before="40" w:after="40" w:line="210" w:lineRule="exact"/>
              <w:ind w:left="144" w:right="40"/>
              <w:jc w:val="right"/>
              <w:rPr>
                <w:spacing w:val="0"/>
                <w:w w:val="100"/>
                <w:kern w:val="0"/>
                <w:sz w:val="17"/>
              </w:rPr>
            </w:pPr>
            <w:r w:rsidRPr="003E263D">
              <w:rPr>
                <w:spacing w:val="0"/>
                <w:w w:val="100"/>
                <w:kern w:val="0"/>
                <w:sz w:val="17"/>
              </w:rPr>
              <w:t>2011</w:t>
            </w:r>
          </w:p>
        </w:tc>
        <w:tc>
          <w:tcPr>
            <w:tcW w:w="965" w:type="dxa"/>
            <w:shd w:val="clear" w:color="auto" w:fill="auto"/>
            <w:vAlign w:val="bottom"/>
          </w:tcPr>
          <w:p w:rsidR="00DC3458" w:rsidRPr="003E263D" w:rsidRDefault="00DC3458" w:rsidP="00F05D97">
            <w:pPr>
              <w:tabs>
                <w:tab w:val="decimal" w:pos="629"/>
              </w:tabs>
              <w:spacing w:before="40" w:after="40" w:line="210" w:lineRule="exact"/>
              <w:ind w:left="144" w:right="101"/>
              <w:jc w:val="right"/>
              <w:rPr>
                <w:spacing w:val="0"/>
                <w:w w:val="100"/>
                <w:kern w:val="0"/>
                <w:sz w:val="17"/>
              </w:rPr>
            </w:pPr>
            <w:r w:rsidRPr="003E263D">
              <w:rPr>
                <w:spacing w:val="0"/>
                <w:w w:val="100"/>
                <w:kern w:val="0"/>
                <w:sz w:val="17"/>
              </w:rPr>
              <w:t>108.36</w:t>
            </w:r>
          </w:p>
        </w:tc>
        <w:tc>
          <w:tcPr>
            <w:tcW w:w="1255" w:type="dxa"/>
            <w:shd w:val="clear" w:color="auto" w:fill="auto"/>
            <w:vAlign w:val="bottom"/>
          </w:tcPr>
          <w:p w:rsidR="00DC3458" w:rsidRPr="003E263D" w:rsidRDefault="00DC3458" w:rsidP="00F05D97">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109.34</w:t>
            </w:r>
          </w:p>
        </w:tc>
        <w:tc>
          <w:tcPr>
            <w:tcW w:w="1347" w:type="dxa"/>
            <w:shd w:val="clear" w:color="auto" w:fill="auto"/>
            <w:vAlign w:val="bottom"/>
          </w:tcPr>
          <w:p w:rsidR="00DC3458" w:rsidRPr="003E263D" w:rsidRDefault="00DC3458" w:rsidP="00F05D97">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0.99</w:t>
            </w:r>
          </w:p>
        </w:tc>
        <w:tc>
          <w:tcPr>
            <w:tcW w:w="1161"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128.14</w:t>
            </w:r>
          </w:p>
        </w:tc>
        <w:tc>
          <w:tcPr>
            <w:tcW w:w="107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129.98</w:t>
            </w:r>
          </w:p>
        </w:tc>
        <w:tc>
          <w:tcPr>
            <w:tcW w:w="1339"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0.99</w:t>
            </w:r>
          </w:p>
        </w:tc>
        <w:tc>
          <w:tcPr>
            <w:tcW w:w="107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82.13</w:t>
            </w:r>
          </w:p>
        </w:tc>
        <w:tc>
          <w:tcPr>
            <w:tcW w:w="98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73.34</w:t>
            </w:r>
          </w:p>
        </w:tc>
        <w:tc>
          <w:tcPr>
            <w:tcW w:w="138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1.12</w:t>
            </w:r>
          </w:p>
        </w:tc>
      </w:tr>
      <w:tr w:rsidR="001E48A4" w:rsidRPr="00154DB8" w:rsidTr="00437375">
        <w:tc>
          <w:tcPr>
            <w:tcW w:w="1050" w:type="dxa"/>
            <w:shd w:val="clear" w:color="auto" w:fill="auto"/>
            <w:vAlign w:val="bottom"/>
          </w:tcPr>
          <w:p w:rsidR="00DC3458" w:rsidRPr="003E263D" w:rsidRDefault="00DC3458" w:rsidP="00D81641">
            <w:pPr>
              <w:tabs>
                <w:tab w:val="left" w:pos="288"/>
                <w:tab w:val="left" w:pos="576"/>
                <w:tab w:val="left" w:pos="864"/>
                <w:tab w:val="left" w:pos="1152"/>
              </w:tabs>
              <w:spacing w:before="40" w:after="40" w:line="210" w:lineRule="exact"/>
              <w:ind w:right="40"/>
              <w:rPr>
                <w:spacing w:val="0"/>
                <w:w w:val="100"/>
                <w:kern w:val="0"/>
                <w:sz w:val="17"/>
              </w:rPr>
            </w:pPr>
          </w:p>
        </w:tc>
        <w:tc>
          <w:tcPr>
            <w:tcW w:w="550" w:type="dxa"/>
            <w:shd w:val="clear" w:color="auto" w:fill="auto"/>
            <w:vAlign w:val="bottom"/>
          </w:tcPr>
          <w:p w:rsidR="00DC3458" w:rsidRPr="003E263D" w:rsidRDefault="00DC3458" w:rsidP="00D81641">
            <w:pPr>
              <w:tabs>
                <w:tab w:val="left" w:pos="288"/>
                <w:tab w:val="left" w:pos="576"/>
                <w:tab w:val="left" w:pos="864"/>
                <w:tab w:val="left" w:pos="1152"/>
              </w:tabs>
              <w:spacing w:before="40" w:after="40" w:line="210" w:lineRule="exact"/>
              <w:ind w:left="144" w:right="40"/>
              <w:jc w:val="right"/>
              <w:rPr>
                <w:spacing w:val="0"/>
                <w:w w:val="100"/>
                <w:kern w:val="0"/>
                <w:sz w:val="17"/>
              </w:rPr>
            </w:pPr>
            <w:r w:rsidRPr="003E263D">
              <w:rPr>
                <w:spacing w:val="0"/>
                <w:w w:val="100"/>
                <w:kern w:val="0"/>
                <w:sz w:val="17"/>
              </w:rPr>
              <w:t>2012</w:t>
            </w:r>
          </w:p>
        </w:tc>
        <w:tc>
          <w:tcPr>
            <w:tcW w:w="965" w:type="dxa"/>
            <w:shd w:val="clear" w:color="auto" w:fill="auto"/>
            <w:vAlign w:val="bottom"/>
          </w:tcPr>
          <w:p w:rsidR="00DC3458" w:rsidRPr="003E263D" w:rsidRDefault="00DC3458" w:rsidP="00F05D97">
            <w:pPr>
              <w:tabs>
                <w:tab w:val="decimal" w:pos="629"/>
              </w:tabs>
              <w:spacing w:before="40" w:after="40" w:line="210" w:lineRule="exact"/>
              <w:ind w:left="144" w:right="101"/>
              <w:jc w:val="right"/>
              <w:rPr>
                <w:spacing w:val="0"/>
                <w:w w:val="100"/>
                <w:kern w:val="0"/>
                <w:sz w:val="17"/>
              </w:rPr>
            </w:pPr>
            <w:r w:rsidRPr="003E263D">
              <w:rPr>
                <w:spacing w:val="0"/>
                <w:w w:val="100"/>
                <w:kern w:val="0"/>
                <w:sz w:val="17"/>
              </w:rPr>
              <w:t>107.13</w:t>
            </w:r>
          </w:p>
        </w:tc>
        <w:tc>
          <w:tcPr>
            <w:tcW w:w="1255" w:type="dxa"/>
            <w:shd w:val="clear" w:color="auto" w:fill="auto"/>
            <w:vAlign w:val="bottom"/>
          </w:tcPr>
          <w:p w:rsidR="00DC3458" w:rsidRPr="003E263D" w:rsidRDefault="00DC3458" w:rsidP="00F05D97">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108.01</w:t>
            </w:r>
          </w:p>
        </w:tc>
        <w:tc>
          <w:tcPr>
            <w:tcW w:w="1347" w:type="dxa"/>
            <w:shd w:val="clear" w:color="auto" w:fill="auto"/>
            <w:vAlign w:val="bottom"/>
          </w:tcPr>
          <w:p w:rsidR="00DC3458" w:rsidRPr="003E263D" w:rsidRDefault="00DC3458" w:rsidP="00F05D97">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0.99</w:t>
            </w:r>
          </w:p>
        </w:tc>
        <w:tc>
          <w:tcPr>
            <w:tcW w:w="1161"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128.86</w:t>
            </w:r>
          </w:p>
        </w:tc>
        <w:tc>
          <w:tcPr>
            <w:tcW w:w="107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131.43</w:t>
            </w:r>
          </w:p>
        </w:tc>
        <w:tc>
          <w:tcPr>
            <w:tcW w:w="1339"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0.98</w:t>
            </w:r>
          </w:p>
        </w:tc>
        <w:tc>
          <w:tcPr>
            <w:tcW w:w="107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82.50</w:t>
            </w:r>
          </w:p>
        </w:tc>
        <w:tc>
          <w:tcPr>
            <w:tcW w:w="98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74.67</w:t>
            </w:r>
          </w:p>
        </w:tc>
        <w:tc>
          <w:tcPr>
            <w:tcW w:w="138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1.10</w:t>
            </w:r>
          </w:p>
        </w:tc>
      </w:tr>
      <w:tr w:rsidR="001E48A4" w:rsidRPr="00154DB8" w:rsidTr="00437375">
        <w:tc>
          <w:tcPr>
            <w:tcW w:w="1050" w:type="dxa"/>
            <w:shd w:val="clear" w:color="auto" w:fill="auto"/>
            <w:vAlign w:val="bottom"/>
          </w:tcPr>
          <w:p w:rsidR="00DC3458" w:rsidRPr="003E263D" w:rsidRDefault="00DC3458" w:rsidP="00D81641">
            <w:pPr>
              <w:tabs>
                <w:tab w:val="left" w:pos="288"/>
                <w:tab w:val="left" w:pos="576"/>
                <w:tab w:val="left" w:pos="864"/>
                <w:tab w:val="left" w:pos="1152"/>
              </w:tabs>
              <w:spacing w:before="40" w:after="40" w:line="210" w:lineRule="exact"/>
              <w:ind w:right="40"/>
              <w:rPr>
                <w:spacing w:val="0"/>
                <w:w w:val="100"/>
                <w:kern w:val="0"/>
                <w:sz w:val="17"/>
              </w:rPr>
            </w:pPr>
          </w:p>
        </w:tc>
        <w:tc>
          <w:tcPr>
            <w:tcW w:w="550" w:type="dxa"/>
            <w:shd w:val="clear" w:color="auto" w:fill="auto"/>
            <w:vAlign w:val="bottom"/>
          </w:tcPr>
          <w:p w:rsidR="00DC3458" w:rsidRPr="003E263D" w:rsidRDefault="00DC3458" w:rsidP="00D81641">
            <w:pPr>
              <w:tabs>
                <w:tab w:val="left" w:pos="288"/>
                <w:tab w:val="left" w:pos="576"/>
                <w:tab w:val="left" w:pos="864"/>
                <w:tab w:val="left" w:pos="1152"/>
              </w:tabs>
              <w:spacing w:before="40" w:after="40" w:line="210" w:lineRule="exact"/>
              <w:ind w:left="144" w:right="40"/>
              <w:jc w:val="right"/>
              <w:rPr>
                <w:spacing w:val="0"/>
                <w:w w:val="100"/>
                <w:kern w:val="0"/>
                <w:sz w:val="17"/>
              </w:rPr>
            </w:pPr>
            <w:r w:rsidRPr="003E263D">
              <w:rPr>
                <w:spacing w:val="0"/>
                <w:w w:val="100"/>
                <w:kern w:val="0"/>
                <w:sz w:val="17"/>
              </w:rPr>
              <w:t>2013</w:t>
            </w:r>
          </w:p>
        </w:tc>
        <w:tc>
          <w:tcPr>
            <w:tcW w:w="965" w:type="dxa"/>
            <w:shd w:val="clear" w:color="auto" w:fill="auto"/>
            <w:vAlign w:val="bottom"/>
          </w:tcPr>
          <w:p w:rsidR="00DC3458" w:rsidRPr="003E263D" w:rsidRDefault="00DC3458" w:rsidP="006133BD">
            <w:pPr>
              <w:tabs>
                <w:tab w:val="decimal" w:pos="629"/>
              </w:tabs>
              <w:spacing w:before="40" w:after="40" w:line="210" w:lineRule="exact"/>
              <w:ind w:left="144" w:right="43"/>
              <w:jc w:val="right"/>
              <w:rPr>
                <w:spacing w:val="0"/>
                <w:w w:val="100"/>
                <w:kern w:val="0"/>
                <w:sz w:val="17"/>
              </w:rPr>
            </w:pPr>
            <w:r w:rsidRPr="003E263D">
              <w:rPr>
                <w:spacing w:val="0"/>
                <w:w w:val="100"/>
                <w:kern w:val="0"/>
                <w:sz w:val="17"/>
              </w:rPr>
              <w:t>105.72</w:t>
            </w:r>
            <w:r w:rsidR="0073756D" w:rsidRPr="0073756D">
              <w:rPr>
                <w:i/>
                <w:spacing w:val="0"/>
                <w:w w:val="100"/>
                <w:kern w:val="0"/>
                <w:sz w:val="17"/>
                <w:vertAlign w:val="superscript"/>
              </w:rPr>
              <w:t>a</w:t>
            </w:r>
          </w:p>
        </w:tc>
        <w:tc>
          <w:tcPr>
            <w:tcW w:w="1255" w:type="dxa"/>
            <w:shd w:val="clear" w:color="auto" w:fill="auto"/>
            <w:vAlign w:val="bottom"/>
          </w:tcPr>
          <w:p w:rsidR="00DC3458" w:rsidRPr="003E263D" w:rsidRDefault="00DC3458" w:rsidP="006133BD">
            <w:pPr>
              <w:tabs>
                <w:tab w:val="left" w:pos="288"/>
                <w:tab w:val="left" w:pos="576"/>
                <w:tab w:val="left" w:pos="864"/>
                <w:tab w:val="left" w:pos="1152"/>
              </w:tabs>
              <w:spacing w:before="40" w:after="40" w:line="210" w:lineRule="exact"/>
              <w:ind w:left="144" w:right="43"/>
              <w:jc w:val="right"/>
              <w:rPr>
                <w:spacing w:val="0"/>
                <w:w w:val="100"/>
                <w:kern w:val="0"/>
                <w:sz w:val="17"/>
              </w:rPr>
            </w:pPr>
            <w:r w:rsidRPr="003E263D">
              <w:rPr>
                <w:spacing w:val="0"/>
                <w:w w:val="100"/>
                <w:kern w:val="0"/>
                <w:sz w:val="17"/>
              </w:rPr>
              <w:t xml:space="preserve"> 106.57</w:t>
            </w:r>
            <w:r w:rsidR="0073756D" w:rsidRPr="0073756D">
              <w:rPr>
                <w:i/>
                <w:spacing w:val="0"/>
                <w:w w:val="100"/>
                <w:kern w:val="0"/>
                <w:sz w:val="17"/>
                <w:vertAlign w:val="superscript"/>
              </w:rPr>
              <w:t>a</w:t>
            </w:r>
          </w:p>
        </w:tc>
        <w:tc>
          <w:tcPr>
            <w:tcW w:w="1347" w:type="dxa"/>
            <w:shd w:val="clear" w:color="auto" w:fill="auto"/>
            <w:vAlign w:val="bottom"/>
          </w:tcPr>
          <w:p w:rsidR="00DC3458" w:rsidRPr="003E263D" w:rsidRDefault="00DC3458" w:rsidP="006133BD">
            <w:pPr>
              <w:tabs>
                <w:tab w:val="left" w:pos="288"/>
                <w:tab w:val="left" w:pos="576"/>
                <w:tab w:val="left" w:pos="864"/>
                <w:tab w:val="left" w:pos="1152"/>
              </w:tabs>
              <w:spacing w:before="40" w:after="40" w:line="210" w:lineRule="exact"/>
              <w:ind w:left="144" w:right="43"/>
              <w:jc w:val="right"/>
              <w:rPr>
                <w:spacing w:val="0"/>
                <w:w w:val="100"/>
                <w:kern w:val="0"/>
                <w:sz w:val="17"/>
              </w:rPr>
            </w:pPr>
            <w:r w:rsidRPr="003E263D">
              <w:rPr>
                <w:spacing w:val="0"/>
                <w:w w:val="100"/>
                <w:kern w:val="0"/>
                <w:sz w:val="17"/>
              </w:rPr>
              <w:t xml:space="preserve"> 0.99</w:t>
            </w:r>
            <w:r w:rsidR="0073756D" w:rsidRPr="0073756D">
              <w:rPr>
                <w:i/>
                <w:spacing w:val="0"/>
                <w:w w:val="100"/>
                <w:kern w:val="0"/>
                <w:sz w:val="17"/>
                <w:vertAlign w:val="superscript"/>
              </w:rPr>
              <w:t>a</w:t>
            </w:r>
          </w:p>
        </w:tc>
        <w:tc>
          <w:tcPr>
            <w:tcW w:w="1161" w:type="dxa"/>
            <w:shd w:val="clear" w:color="auto" w:fill="auto"/>
            <w:vAlign w:val="bottom"/>
          </w:tcPr>
          <w:p w:rsidR="00DC3458" w:rsidRPr="003E263D" w:rsidRDefault="00DC3458" w:rsidP="006133BD">
            <w:pPr>
              <w:tabs>
                <w:tab w:val="left" w:pos="288"/>
                <w:tab w:val="left" w:pos="576"/>
                <w:tab w:val="left" w:pos="864"/>
                <w:tab w:val="left" w:pos="1152"/>
              </w:tabs>
              <w:spacing w:before="40" w:after="40" w:line="210" w:lineRule="exact"/>
              <w:ind w:left="144" w:right="43"/>
              <w:jc w:val="right"/>
              <w:rPr>
                <w:spacing w:val="0"/>
                <w:w w:val="100"/>
                <w:kern w:val="0"/>
                <w:sz w:val="17"/>
              </w:rPr>
            </w:pPr>
            <w:r w:rsidRPr="003E263D">
              <w:rPr>
                <w:spacing w:val="0"/>
                <w:w w:val="100"/>
                <w:kern w:val="0"/>
                <w:sz w:val="17"/>
              </w:rPr>
              <w:t xml:space="preserve"> 129.76</w:t>
            </w:r>
            <w:r w:rsidR="0073756D" w:rsidRPr="0073756D">
              <w:rPr>
                <w:i/>
                <w:spacing w:val="0"/>
                <w:w w:val="100"/>
                <w:kern w:val="0"/>
                <w:sz w:val="17"/>
                <w:vertAlign w:val="superscript"/>
              </w:rPr>
              <w:t>a</w:t>
            </w:r>
          </w:p>
        </w:tc>
        <w:tc>
          <w:tcPr>
            <w:tcW w:w="1073" w:type="dxa"/>
            <w:shd w:val="clear" w:color="auto" w:fill="auto"/>
            <w:vAlign w:val="bottom"/>
          </w:tcPr>
          <w:p w:rsidR="00DC3458" w:rsidRPr="003E263D" w:rsidRDefault="00DC3458" w:rsidP="006133BD">
            <w:pPr>
              <w:tabs>
                <w:tab w:val="left" w:pos="288"/>
                <w:tab w:val="left" w:pos="576"/>
                <w:tab w:val="left" w:pos="864"/>
                <w:tab w:val="left" w:pos="1152"/>
              </w:tabs>
              <w:spacing w:before="40" w:after="40" w:line="210" w:lineRule="exact"/>
              <w:ind w:left="144" w:right="43"/>
              <w:jc w:val="right"/>
              <w:rPr>
                <w:spacing w:val="0"/>
                <w:w w:val="100"/>
                <w:kern w:val="0"/>
                <w:sz w:val="17"/>
              </w:rPr>
            </w:pPr>
            <w:r w:rsidRPr="003E263D">
              <w:rPr>
                <w:spacing w:val="0"/>
                <w:w w:val="100"/>
                <w:kern w:val="0"/>
                <w:sz w:val="17"/>
              </w:rPr>
              <w:t xml:space="preserve"> 131.58</w:t>
            </w:r>
            <w:r w:rsidR="0073756D" w:rsidRPr="0073756D">
              <w:rPr>
                <w:i/>
                <w:spacing w:val="0"/>
                <w:w w:val="100"/>
                <w:kern w:val="0"/>
                <w:sz w:val="17"/>
                <w:vertAlign w:val="superscript"/>
              </w:rPr>
              <w:t>a</w:t>
            </w:r>
          </w:p>
        </w:tc>
        <w:tc>
          <w:tcPr>
            <w:tcW w:w="1339" w:type="dxa"/>
            <w:shd w:val="clear" w:color="auto" w:fill="auto"/>
            <w:vAlign w:val="bottom"/>
          </w:tcPr>
          <w:p w:rsidR="00DC3458" w:rsidRPr="003E263D" w:rsidRDefault="00DC3458" w:rsidP="006133BD">
            <w:pPr>
              <w:tabs>
                <w:tab w:val="left" w:pos="288"/>
                <w:tab w:val="left" w:pos="576"/>
                <w:tab w:val="left" w:pos="864"/>
                <w:tab w:val="left" w:pos="1152"/>
              </w:tabs>
              <w:spacing w:before="40" w:after="40" w:line="210" w:lineRule="exact"/>
              <w:ind w:left="144" w:right="43"/>
              <w:jc w:val="right"/>
              <w:rPr>
                <w:spacing w:val="0"/>
                <w:w w:val="100"/>
                <w:kern w:val="0"/>
                <w:sz w:val="17"/>
              </w:rPr>
            </w:pPr>
            <w:r w:rsidRPr="003E263D">
              <w:rPr>
                <w:spacing w:val="0"/>
                <w:w w:val="100"/>
                <w:kern w:val="0"/>
                <w:sz w:val="17"/>
              </w:rPr>
              <w:t xml:space="preserve"> 0.99</w:t>
            </w:r>
            <w:r w:rsidR="0073756D" w:rsidRPr="0073756D">
              <w:rPr>
                <w:i/>
                <w:spacing w:val="0"/>
                <w:w w:val="100"/>
                <w:kern w:val="0"/>
                <w:sz w:val="17"/>
                <w:vertAlign w:val="superscript"/>
              </w:rPr>
              <w:t>a</w:t>
            </w:r>
          </w:p>
        </w:tc>
        <w:tc>
          <w:tcPr>
            <w:tcW w:w="107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w:t>
            </w:r>
          </w:p>
        </w:tc>
        <w:tc>
          <w:tcPr>
            <w:tcW w:w="98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w:t>
            </w:r>
          </w:p>
        </w:tc>
        <w:tc>
          <w:tcPr>
            <w:tcW w:w="1383" w:type="dxa"/>
            <w:shd w:val="clear" w:color="auto" w:fill="auto"/>
            <w:vAlign w:val="bottom"/>
          </w:tcPr>
          <w:p w:rsidR="00DC3458" w:rsidRPr="003E263D" w:rsidRDefault="00DC3458" w:rsidP="004959BD">
            <w:pPr>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w:t>
            </w:r>
          </w:p>
        </w:tc>
      </w:tr>
      <w:tr w:rsidR="001E48A4" w:rsidRPr="00154DB8" w:rsidTr="00437375">
        <w:tc>
          <w:tcPr>
            <w:tcW w:w="1050" w:type="dxa"/>
            <w:shd w:val="clear" w:color="auto" w:fill="auto"/>
            <w:vAlign w:val="bottom"/>
          </w:tcPr>
          <w:p w:rsidR="00DC3458" w:rsidRPr="003E263D" w:rsidRDefault="00DC3458" w:rsidP="00437375">
            <w:pPr>
              <w:keepNext/>
              <w:keepLines/>
              <w:widowControl w:val="0"/>
              <w:tabs>
                <w:tab w:val="left" w:pos="288"/>
                <w:tab w:val="left" w:pos="576"/>
                <w:tab w:val="left" w:pos="864"/>
                <w:tab w:val="left" w:pos="1152"/>
              </w:tabs>
              <w:spacing w:before="40" w:after="40" w:line="210" w:lineRule="exact"/>
              <w:ind w:right="40"/>
              <w:rPr>
                <w:spacing w:val="0"/>
                <w:w w:val="100"/>
                <w:kern w:val="0"/>
                <w:sz w:val="17"/>
              </w:rPr>
            </w:pPr>
            <w:r w:rsidRPr="003E263D">
              <w:rPr>
                <w:spacing w:val="0"/>
                <w:w w:val="100"/>
                <w:kern w:val="0"/>
                <w:sz w:val="17"/>
              </w:rPr>
              <w:t>Switzer</w:t>
            </w:r>
            <w:r w:rsidR="003215BC">
              <w:rPr>
                <w:spacing w:val="0"/>
                <w:w w:val="100"/>
                <w:kern w:val="0"/>
                <w:sz w:val="17"/>
              </w:rPr>
              <w:t>land</w:t>
            </w:r>
          </w:p>
        </w:tc>
        <w:tc>
          <w:tcPr>
            <w:tcW w:w="550" w:type="dxa"/>
            <w:shd w:val="clear" w:color="auto" w:fill="auto"/>
            <w:vAlign w:val="bottom"/>
          </w:tcPr>
          <w:p w:rsidR="00DC3458" w:rsidRPr="003E263D" w:rsidRDefault="00DC3458" w:rsidP="00437375">
            <w:pPr>
              <w:keepNext/>
              <w:keepLines/>
              <w:widowControl w:val="0"/>
              <w:tabs>
                <w:tab w:val="left" w:pos="288"/>
                <w:tab w:val="left" w:pos="576"/>
                <w:tab w:val="left" w:pos="864"/>
                <w:tab w:val="left" w:pos="1152"/>
              </w:tabs>
              <w:spacing w:before="40" w:after="40" w:line="210" w:lineRule="exact"/>
              <w:ind w:left="144" w:right="40"/>
              <w:jc w:val="right"/>
              <w:rPr>
                <w:spacing w:val="0"/>
                <w:w w:val="100"/>
                <w:kern w:val="0"/>
                <w:sz w:val="17"/>
              </w:rPr>
            </w:pPr>
            <w:r w:rsidRPr="003E263D">
              <w:rPr>
                <w:spacing w:val="0"/>
                <w:w w:val="100"/>
                <w:kern w:val="0"/>
                <w:sz w:val="17"/>
              </w:rPr>
              <w:t>2009</w:t>
            </w:r>
          </w:p>
        </w:tc>
        <w:tc>
          <w:tcPr>
            <w:tcW w:w="965" w:type="dxa"/>
            <w:shd w:val="clear" w:color="auto" w:fill="auto"/>
            <w:vAlign w:val="bottom"/>
          </w:tcPr>
          <w:p w:rsidR="00DC3458" w:rsidRPr="003E263D" w:rsidRDefault="00DC3458" w:rsidP="00F05D97">
            <w:pPr>
              <w:keepNext/>
              <w:keepLines/>
              <w:widowControl w:val="0"/>
              <w:tabs>
                <w:tab w:val="decimal" w:pos="629"/>
              </w:tabs>
              <w:spacing w:before="40" w:after="40" w:line="210" w:lineRule="exact"/>
              <w:ind w:left="144" w:right="101"/>
              <w:jc w:val="right"/>
              <w:rPr>
                <w:spacing w:val="0"/>
                <w:w w:val="100"/>
                <w:kern w:val="0"/>
                <w:sz w:val="17"/>
              </w:rPr>
            </w:pPr>
            <w:r w:rsidRPr="003E263D">
              <w:rPr>
                <w:spacing w:val="0"/>
                <w:w w:val="100"/>
                <w:kern w:val="0"/>
                <w:sz w:val="17"/>
              </w:rPr>
              <w:t>102.30</w:t>
            </w:r>
          </w:p>
        </w:tc>
        <w:tc>
          <w:tcPr>
            <w:tcW w:w="1255" w:type="dxa"/>
            <w:shd w:val="clear" w:color="auto" w:fill="auto"/>
            <w:vAlign w:val="bottom"/>
          </w:tcPr>
          <w:p w:rsidR="00DC3458" w:rsidRPr="003E263D" w:rsidRDefault="00DC3458" w:rsidP="00F05D97">
            <w:pPr>
              <w:keepNext/>
              <w:keepLines/>
              <w:widowControl w:val="0"/>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102.80</w:t>
            </w:r>
          </w:p>
        </w:tc>
        <w:tc>
          <w:tcPr>
            <w:tcW w:w="1347" w:type="dxa"/>
            <w:shd w:val="clear" w:color="auto" w:fill="auto"/>
            <w:vAlign w:val="bottom"/>
          </w:tcPr>
          <w:p w:rsidR="00DC3458" w:rsidRPr="003E263D" w:rsidRDefault="00DC3458" w:rsidP="00F05D97">
            <w:pPr>
              <w:keepNext/>
              <w:keepLines/>
              <w:widowControl w:val="0"/>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1.00</w:t>
            </w:r>
          </w:p>
        </w:tc>
        <w:tc>
          <w:tcPr>
            <w:tcW w:w="1161" w:type="dxa"/>
            <w:shd w:val="clear" w:color="auto" w:fill="auto"/>
            <w:vAlign w:val="bottom"/>
          </w:tcPr>
          <w:p w:rsidR="00DC3458" w:rsidRPr="003E263D" w:rsidRDefault="00DC3458" w:rsidP="004959BD">
            <w:pPr>
              <w:keepNext/>
              <w:keepLines/>
              <w:widowControl w:val="0"/>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93.29</w:t>
            </w:r>
          </w:p>
        </w:tc>
        <w:tc>
          <w:tcPr>
            <w:tcW w:w="1073" w:type="dxa"/>
            <w:shd w:val="clear" w:color="auto" w:fill="auto"/>
            <w:vAlign w:val="bottom"/>
          </w:tcPr>
          <w:p w:rsidR="00DC3458" w:rsidRPr="003E263D" w:rsidRDefault="00DC3458" w:rsidP="004959BD">
            <w:pPr>
              <w:keepNext/>
              <w:keepLines/>
              <w:widowControl w:val="0"/>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97.29</w:t>
            </w:r>
          </w:p>
        </w:tc>
        <w:tc>
          <w:tcPr>
            <w:tcW w:w="1339" w:type="dxa"/>
            <w:shd w:val="clear" w:color="auto" w:fill="auto"/>
            <w:vAlign w:val="bottom"/>
          </w:tcPr>
          <w:p w:rsidR="00DC3458" w:rsidRPr="003E263D" w:rsidRDefault="00DC3458" w:rsidP="004959BD">
            <w:pPr>
              <w:keepNext/>
              <w:keepLines/>
              <w:widowControl w:val="0"/>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0.96</w:t>
            </w:r>
          </w:p>
        </w:tc>
        <w:tc>
          <w:tcPr>
            <w:tcW w:w="1073" w:type="dxa"/>
            <w:shd w:val="clear" w:color="auto" w:fill="auto"/>
            <w:vAlign w:val="bottom"/>
          </w:tcPr>
          <w:p w:rsidR="00DC3458" w:rsidRPr="003E263D" w:rsidRDefault="00DC3458" w:rsidP="004959BD">
            <w:pPr>
              <w:keepNext/>
              <w:keepLines/>
              <w:widowControl w:val="0"/>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50.21</w:t>
            </w:r>
          </w:p>
        </w:tc>
        <w:tc>
          <w:tcPr>
            <w:tcW w:w="983" w:type="dxa"/>
            <w:shd w:val="clear" w:color="auto" w:fill="auto"/>
            <w:vAlign w:val="bottom"/>
          </w:tcPr>
          <w:p w:rsidR="00DC3458" w:rsidRPr="003E263D" w:rsidRDefault="00DC3458" w:rsidP="004959BD">
            <w:pPr>
              <w:keepNext/>
              <w:keepLines/>
              <w:widowControl w:val="0"/>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49.83</w:t>
            </w:r>
          </w:p>
        </w:tc>
        <w:tc>
          <w:tcPr>
            <w:tcW w:w="1383" w:type="dxa"/>
            <w:shd w:val="clear" w:color="auto" w:fill="auto"/>
            <w:vAlign w:val="bottom"/>
          </w:tcPr>
          <w:p w:rsidR="00DC3458" w:rsidRPr="003E263D" w:rsidRDefault="00DC3458" w:rsidP="004959BD">
            <w:pPr>
              <w:keepNext/>
              <w:keepLines/>
              <w:widowControl w:val="0"/>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1.01</w:t>
            </w:r>
          </w:p>
        </w:tc>
      </w:tr>
      <w:tr w:rsidR="001E48A4" w:rsidRPr="00154DB8" w:rsidTr="00437375">
        <w:tc>
          <w:tcPr>
            <w:tcW w:w="1050" w:type="dxa"/>
            <w:shd w:val="clear" w:color="auto" w:fill="auto"/>
            <w:vAlign w:val="bottom"/>
          </w:tcPr>
          <w:p w:rsidR="00DC3458" w:rsidRPr="003E263D" w:rsidRDefault="00DC3458" w:rsidP="00437375">
            <w:pPr>
              <w:keepNext/>
              <w:keepLines/>
              <w:widowControl w:val="0"/>
              <w:tabs>
                <w:tab w:val="left" w:pos="288"/>
                <w:tab w:val="left" w:pos="576"/>
                <w:tab w:val="left" w:pos="864"/>
                <w:tab w:val="left" w:pos="1152"/>
              </w:tabs>
              <w:spacing w:before="40" w:after="40" w:line="210" w:lineRule="exact"/>
              <w:ind w:right="40"/>
              <w:rPr>
                <w:spacing w:val="0"/>
                <w:w w:val="100"/>
                <w:kern w:val="0"/>
                <w:sz w:val="17"/>
              </w:rPr>
            </w:pPr>
          </w:p>
        </w:tc>
        <w:tc>
          <w:tcPr>
            <w:tcW w:w="550" w:type="dxa"/>
            <w:shd w:val="clear" w:color="auto" w:fill="auto"/>
            <w:vAlign w:val="bottom"/>
          </w:tcPr>
          <w:p w:rsidR="00DC3458" w:rsidRPr="003E263D" w:rsidRDefault="00DC3458" w:rsidP="00437375">
            <w:pPr>
              <w:keepNext/>
              <w:keepLines/>
              <w:widowControl w:val="0"/>
              <w:tabs>
                <w:tab w:val="left" w:pos="288"/>
                <w:tab w:val="left" w:pos="576"/>
                <w:tab w:val="left" w:pos="864"/>
                <w:tab w:val="left" w:pos="1152"/>
              </w:tabs>
              <w:spacing w:before="40" w:after="40" w:line="210" w:lineRule="exact"/>
              <w:ind w:left="144" w:right="40"/>
              <w:jc w:val="right"/>
              <w:rPr>
                <w:spacing w:val="0"/>
                <w:w w:val="100"/>
                <w:kern w:val="0"/>
                <w:sz w:val="17"/>
              </w:rPr>
            </w:pPr>
            <w:r w:rsidRPr="003E263D">
              <w:rPr>
                <w:spacing w:val="0"/>
                <w:w w:val="100"/>
                <w:kern w:val="0"/>
                <w:sz w:val="17"/>
              </w:rPr>
              <w:t>2010</w:t>
            </w:r>
          </w:p>
        </w:tc>
        <w:tc>
          <w:tcPr>
            <w:tcW w:w="965" w:type="dxa"/>
            <w:shd w:val="clear" w:color="auto" w:fill="auto"/>
            <w:vAlign w:val="bottom"/>
          </w:tcPr>
          <w:p w:rsidR="00DC3458" w:rsidRPr="003E263D" w:rsidRDefault="00DC3458" w:rsidP="00F05D97">
            <w:pPr>
              <w:keepNext/>
              <w:keepLines/>
              <w:widowControl w:val="0"/>
              <w:tabs>
                <w:tab w:val="decimal" w:pos="629"/>
              </w:tabs>
              <w:spacing w:before="40" w:after="40" w:line="210" w:lineRule="exact"/>
              <w:ind w:left="144" w:right="101"/>
              <w:jc w:val="right"/>
              <w:rPr>
                <w:spacing w:val="0"/>
                <w:w w:val="100"/>
                <w:kern w:val="0"/>
                <w:sz w:val="17"/>
              </w:rPr>
            </w:pPr>
            <w:r w:rsidRPr="003E263D">
              <w:rPr>
                <w:spacing w:val="0"/>
                <w:w w:val="100"/>
                <w:kern w:val="0"/>
                <w:sz w:val="17"/>
              </w:rPr>
              <w:t>102.34</w:t>
            </w:r>
          </w:p>
        </w:tc>
        <w:tc>
          <w:tcPr>
            <w:tcW w:w="1255" w:type="dxa"/>
            <w:shd w:val="clear" w:color="auto" w:fill="auto"/>
            <w:vAlign w:val="bottom"/>
          </w:tcPr>
          <w:p w:rsidR="00DC3458" w:rsidRPr="003E263D" w:rsidRDefault="00DC3458" w:rsidP="00F05D97">
            <w:pPr>
              <w:keepNext/>
              <w:keepLines/>
              <w:widowControl w:val="0"/>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102.82</w:t>
            </w:r>
          </w:p>
        </w:tc>
        <w:tc>
          <w:tcPr>
            <w:tcW w:w="1347" w:type="dxa"/>
            <w:shd w:val="clear" w:color="auto" w:fill="auto"/>
            <w:vAlign w:val="bottom"/>
          </w:tcPr>
          <w:p w:rsidR="00DC3458" w:rsidRPr="003E263D" w:rsidRDefault="00DC3458" w:rsidP="00F05D97">
            <w:pPr>
              <w:keepNext/>
              <w:keepLines/>
              <w:widowControl w:val="0"/>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1.00</w:t>
            </w:r>
          </w:p>
        </w:tc>
        <w:tc>
          <w:tcPr>
            <w:tcW w:w="1161" w:type="dxa"/>
            <w:shd w:val="clear" w:color="auto" w:fill="auto"/>
            <w:vAlign w:val="bottom"/>
          </w:tcPr>
          <w:p w:rsidR="00DC3458" w:rsidRPr="003E263D" w:rsidRDefault="00DC3458" w:rsidP="004959BD">
            <w:pPr>
              <w:keepNext/>
              <w:keepLines/>
              <w:widowControl w:val="0"/>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94.39</w:t>
            </w:r>
          </w:p>
        </w:tc>
        <w:tc>
          <w:tcPr>
            <w:tcW w:w="1073" w:type="dxa"/>
            <w:shd w:val="clear" w:color="auto" w:fill="auto"/>
            <w:vAlign w:val="bottom"/>
          </w:tcPr>
          <w:p w:rsidR="00DC3458" w:rsidRPr="003E263D" w:rsidRDefault="00DC3458" w:rsidP="004959BD">
            <w:pPr>
              <w:keepNext/>
              <w:keepLines/>
              <w:widowControl w:val="0"/>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97.26</w:t>
            </w:r>
          </w:p>
        </w:tc>
        <w:tc>
          <w:tcPr>
            <w:tcW w:w="1339" w:type="dxa"/>
            <w:shd w:val="clear" w:color="auto" w:fill="auto"/>
            <w:vAlign w:val="bottom"/>
          </w:tcPr>
          <w:p w:rsidR="00DC3458" w:rsidRPr="003E263D" w:rsidRDefault="00DC3458" w:rsidP="004959BD">
            <w:pPr>
              <w:keepNext/>
              <w:keepLines/>
              <w:widowControl w:val="0"/>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0.97</w:t>
            </w:r>
          </w:p>
        </w:tc>
        <w:tc>
          <w:tcPr>
            <w:tcW w:w="1073" w:type="dxa"/>
            <w:shd w:val="clear" w:color="auto" w:fill="auto"/>
            <w:vAlign w:val="bottom"/>
          </w:tcPr>
          <w:p w:rsidR="00DC3458" w:rsidRPr="003E263D" w:rsidRDefault="00DC3458" w:rsidP="004959BD">
            <w:pPr>
              <w:keepNext/>
              <w:keepLines/>
              <w:widowControl w:val="0"/>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52.51</w:t>
            </w:r>
          </w:p>
        </w:tc>
        <w:tc>
          <w:tcPr>
            <w:tcW w:w="983" w:type="dxa"/>
            <w:shd w:val="clear" w:color="auto" w:fill="auto"/>
            <w:vAlign w:val="bottom"/>
          </w:tcPr>
          <w:p w:rsidR="00DC3458" w:rsidRPr="003E263D" w:rsidRDefault="00DC3458" w:rsidP="004959BD">
            <w:pPr>
              <w:keepNext/>
              <w:keepLines/>
              <w:widowControl w:val="0"/>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53.07</w:t>
            </w:r>
          </w:p>
        </w:tc>
        <w:tc>
          <w:tcPr>
            <w:tcW w:w="1383" w:type="dxa"/>
            <w:shd w:val="clear" w:color="auto" w:fill="auto"/>
            <w:vAlign w:val="bottom"/>
          </w:tcPr>
          <w:p w:rsidR="00DC3458" w:rsidRPr="003E263D" w:rsidRDefault="00DC3458" w:rsidP="004959BD">
            <w:pPr>
              <w:keepNext/>
              <w:keepLines/>
              <w:widowControl w:val="0"/>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0.99</w:t>
            </w:r>
          </w:p>
        </w:tc>
      </w:tr>
      <w:tr w:rsidR="001E48A4" w:rsidRPr="00154DB8" w:rsidTr="00437375">
        <w:tc>
          <w:tcPr>
            <w:tcW w:w="1050" w:type="dxa"/>
            <w:shd w:val="clear" w:color="auto" w:fill="auto"/>
            <w:vAlign w:val="bottom"/>
          </w:tcPr>
          <w:p w:rsidR="00DC3458" w:rsidRPr="003E263D" w:rsidRDefault="00DC3458" w:rsidP="00437375">
            <w:pPr>
              <w:keepNext/>
              <w:keepLines/>
              <w:widowControl w:val="0"/>
              <w:tabs>
                <w:tab w:val="left" w:pos="288"/>
                <w:tab w:val="left" w:pos="576"/>
                <w:tab w:val="left" w:pos="864"/>
                <w:tab w:val="left" w:pos="1152"/>
              </w:tabs>
              <w:spacing w:before="40" w:after="40" w:line="210" w:lineRule="exact"/>
              <w:ind w:right="40"/>
              <w:rPr>
                <w:spacing w:val="0"/>
                <w:w w:val="100"/>
                <w:kern w:val="0"/>
                <w:sz w:val="17"/>
              </w:rPr>
            </w:pPr>
          </w:p>
        </w:tc>
        <w:tc>
          <w:tcPr>
            <w:tcW w:w="550" w:type="dxa"/>
            <w:shd w:val="clear" w:color="auto" w:fill="auto"/>
            <w:vAlign w:val="bottom"/>
          </w:tcPr>
          <w:p w:rsidR="00DC3458" w:rsidRPr="003E263D" w:rsidRDefault="00DC3458" w:rsidP="00437375">
            <w:pPr>
              <w:keepNext/>
              <w:keepLines/>
              <w:widowControl w:val="0"/>
              <w:tabs>
                <w:tab w:val="left" w:pos="288"/>
                <w:tab w:val="left" w:pos="576"/>
                <w:tab w:val="left" w:pos="864"/>
                <w:tab w:val="left" w:pos="1152"/>
              </w:tabs>
              <w:spacing w:before="40" w:after="40" w:line="210" w:lineRule="exact"/>
              <w:ind w:left="144" w:right="40"/>
              <w:jc w:val="right"/>
              <w:rPr>
                <w:spacing w:val="0"/>
                <w:w w:val="100"/>
                <w:kern w:val="0"/>
                <w:sz w:val="17"/>
              </w:rPr>
            </w:pPr>
            <w:r w:rsidRPr="003E263D">
              <w:rPr>
                <w:spacing w:val="0"/>
                <w:w w:val="100"/>
                <w:kern w:val="0"/>
                <w:sz w:val="17"/>
              </w:rPr>
              <w:t>2011</w:t>
            </w:r>
          </w:p>
        </w:tc>
        <w:tc>
          <w:tcPr>
            <w:tcW w:w="965" w:type="dxa"/>
            <w:shd w:val="clear" w:color="auto" w:fill="auto"/>
            <w:vAlign w:val="bottom"/>
          </w:tcPr>
          <w:p w:rsidR="00DC3458" w:rsidRPr="003E263D" w:rsidRDefault="00DC3458" w:rsidP="00F05D97">
            <w:pPr>
              <w:keepNext/>
              <w:keepLines/>
              <w:widowControl w:val="0"/>
              <w:tabs>
                <w:tab w:val="decimal" w:pos="629"/>
              </w:tabs>
              <w:spacing w:before="40" w:after="40" w:line="210" w:lineRule="exact"/>
              <w:ind w:left="144" w:right="101"/>
              <w:jc w:val="right"/>
              <w:rPr>
                <w:spacing w:val="0"/>
                <w:w w:val="100"/>
                <w:kern w:val="0"/>
                <w:sz w:val="17"/>
              </w:rPr>
            </w:pPr>
            <w:r w:rsidRPr="003E263D">
              <w:rPr>
                <w:spacing w:val="0"/>
                <w:w w:val="100"/>
                <w:kern w:val="0"/>
                <w:sz w:val="17"/>
              </w:rPr>
              <w:t>102.61</w:t>
            </w:r>
          </w:p>
        </w:tc>
        <w:tc>
          <w:tcPr>
            <w:tcW w:w="1255" w:type="dxa"/>
            <w:shd w:val="clear" w:color="auto" w:fill="auto"/>
            <w:vAlign w:val="bottom"/>
          </w:tcPr>
          <w:p w:rsidR="00DC3458" w:rsidRPr="003E263D" w:rsidRDefault="00DC3458" w:rsidP="00F05D97">
            <w:pPr>
              <w:keepNext/>
              <w:keepLines/>
              <w:widowControl w:val="0"/>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103.12</w:t>
            </w:r>
          </w:p>
        </w:tc>
        <w:tc>
          <w:tcPr>
            <w:tcW w:w="1347" w:type="dxa"/>
            <w:shd w:val="clear" w:color="auto" w:fill="auto"/>
            <w:vAlign w:val="bottom"/>
          </w:tcPr>
          <w:p w:rsidR="00DC3458" w:rsidRPr="003E263D" w:rsidRDefault="00DC3458" w:rsidP="00F05D97">
            <w:pPr>
              <w:keepNext/>
              <w:keepLines/>
              <w:widowControl w:val="0"/>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1.00</w:t>
            </w:r>
          </w:p>
        </w:tc>
        <w:tc>
          <w:tcPr>
            <w:tcW w:w="1161" w:type="dxa"/>
            <w:shd w:val="clear" w:color="auto" w:fill="auto"/>
            <w:vAlign w:val="bottom"/>
          </w:tcPr>
          <w:p w:rsidR="00DC3458" w:rsidRPr="003E263D" w:rsidRDefault="00DC3458" w:rsidP="004959BD">
            <w:pPr>
              <w:keepNext/>
              <w:keepLines/>
              <w:widowControl w:val="0"/>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94.93</w:t>
            </w:r>
          </w:p>
        </w:tc>
        <w:tc>
          <w:tcPr>
            <w:tcW w:w="1073" w:type="dxa"/>
            <w:shd w:val="clear" w:color="auto" w:fill="auto"/>
            <w:vAlign w:val="bottom"/>
          </w:tcPr>
          <w:p w:rsidR="00DC3458" w:rsidRPr="003E263D" w:rsidRDefault="00DC3458" w:rsidP="004959BD">
            <w:pPr>
              <w:keepNext/>
              <w:keepLines/>
              <w:widowControl w:val="0"/>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97.38</w:t>
            </w:r>
          </w:p>
        </w:tc>
        <w:tc>
          <w:tcPr>
            <w:tcW w:w="1339" w:type="dxa"/>
            <w:shd w:val="clear" w:color="auto" w:fill="auto"/>
            <w:vAlign w:val="bottom"/>
          </w:tcPr>
          <w:p w:rsidR="00DC3458" w:rsidRPr="003E263D" w:rsidRDefault="00DC3458" w:rsidP="004959BD">
            <w:pPr>
              <w:keepNext/>
              <w:keepLines/>
              <w:widowControl w:val="0"/>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0.97</w:t>
            </w:r>
          </w:p>
        </w:tc>
        <w:tc>
          <w:tcPr>
            <w:tcW w:w="1073" w:type="dxa"/>
            <w:shd w:val="clear" w:color="auto" w:fill="auto"/>
            <w:vAlign w:val="bottom"/>
          </w:tcPr>
          <w:p w:rsidR="00DC3458" w:rsidRPr="003E263D" w:rsidRDefault="00DC3458" w:rsidP="004959BD">
            <w:pPr>
              <w:keepNext/>
              <w:keepLines/>
              <w:widowControl w:val="0"/>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54.11</w:t>
            </w:r>
          </w:p>
        </w:tc>
        <w:tc>
          <w:tcPr>
            <w:tcW w:w="983" w:type="dxa"/>
            <w:shd w:val="clear" w:color="auto" w:fill="auto"/>
            <w:vAlign w:val="bottom"/>
          </w:tcPr>
          <w:p w:rsidR="00DC3458" w:rsidRPr="003E263D" w:rsidRDefault="00DC3458" w:rsidP="004959BD">
            <w:pPr>
              <w:keepNext/>
              <w:keepLines/>
              <w:widowControl w:val="0"/>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54.56</w:t>
            </w:r>
          </w:p>
        </w:tc>
        <w:tc>
          <w:tcPr>
            <w:tcW w:w="1383" w:type="dxa"/>
            <w:shd w:val="clear" w:color="auto" w:fill="auto"/>
            <w:vAlign w:val="bottom"/>
          </w:tcPr>
          <w:p w:rsidR="00DC3458" w:rsidRPr="003E263D" w:rsidRDefault="00DC3458" w:rsidP="004959BD">
            <w:pPr>
              <w:keepNext/>
              <w:keepLines/>
              <w:widowControl w:val="0"/>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0.99</w:t>
            </w:r>
          </w:p>
        </w:tc>
      </w:tr>
      <w:tr w:rsidR="001E48A4" w:rsidRPr="00154DB8" w:rsidTr="00437375">
        <w:tc>
          <w:tcPr>
            <w:tcW w:w="1050" w:type="dxa"/>
            <w:shd w:val="clear" w:color="auto" w:fill="auto"/>
            <w:vAlign w:val="bottom"/>
          </w:tcPr>
          <w:p w:rsidR="00DC3458" w:rsidRPr="003E263D" w:rsidRDefault="00DC3458" w:rsidP="00437375">
            <w:pPr>
              <w:keepNext/>
              <w:keepLines/>
              <w:widowControl w:val="0"/>
              <w:tabs>
                <w:tab w:val="left" w:pos="288"/>
                <w:tab w:val="left" w:pos="576"/>
                <w:tab w:val="left" w:pos="864"/>
                <w:tab w:val="left" w:pos="1152"/>
              </w:tabs>
              <w:spacing w:before="40" w:after="40" w:line="210" w:lineRule="exact"/>
              <w:ind w:right="40"/>
              <w:rPr>
                <w:spacing w:val="0"/>
                <w:w w:val="100"/>
                <w:kern w:val="0"/>
                <w:sz w:val="17"/>
              </w:rPr>
            </w:pPr>
          </w:p>
        </w:tc>
        <w:tc>
          <w:tcPr>
            <w:tcW w:w="550" w:type="dxa"/>
            <w:shd w:val="clear" w:color="auto" w:fill="auto"/>
            <w:vAlign w:val="bottom"/>
          </w:tcPr>
          <w:p w:rsidR="00DC3458" w:rsidRPr="003E263D" w:rsidRDefault="00DC3458" w:rsidP="00437375">
            <w:pPr>
              <w:keepNext/>
              <w:keepLines/>
              <w:widowControl w:val="0"/>
              <w:tabs>
                <w:tab w:val="left" w:pos="288"/>
                <w:tab w:val="left" w:pos="576"/>
                <w:tab w:val="left" w:pos="864"/>
                <w:tab w:val="left" w:pos="1152"/>
              </w:tabs>
              <w:spacing w:before="40" w:after="40" w:line="210" w:lineRule="exact"/>
              <w:ind w:left="144" w:right="40"/>
              <w:jc w:val="right"/>
              <w:rPr>
                <w:spacing w:val="0"/>
                <w:w w:val="100"/>
                <w:kern w:val="0"/>
                <w:sz w:val="17"/>
              </w:rPr>
            </w:pPr>
            <w:r w:rsidRPr="003E263D">
              <w:rPr>
                <w:spacing w:val="0"/>
                <w:w w:val="100"/>
                <w:kern w:val="0"/>
                <w:sz w:val="17"/>
              </w:rPr>
              <w:t>2012</w:t>
            </w:r>
          </w:p>
        </w:tc>
        <w:tc>
          <w:tcPr>
            <w:tcW w:w="965" w:type="dxa"/>
            <w:shd w:val="clear" w:color="auto" w:fill="auto"/>
            <w:vAlign w:val="bottom"/>
          </w:tcPr>
          <w:p w:rsidR="00DC3458" w:rsidRPr="003E263D" w:rsidRDefault="00DC3458" w:rsidP="00F05D97">
            <w:pPr>
              <w:keepNext/>
              <w:keepLines/>
              <w:widowControl w:val="0"/>
              <w:tabs>
                <w:tab w:val="decimal" w:pos="629"/>
              </w:tabs>
              <w:spacing w:before="40" w:after="40" w:line="210" w:lineRule="exact"/>
              <w:ind w:left="144" w:right="101"/>
              <w:jc w:val="right"/>
              <w:rPr>
                <w:spacing w:val="0"/>
                <w:w w:val="100"/>
                <w:kern w:val="0"/>
                <w:sz w:val="17"/>
              </w:rPr>
            </w:pPr>
            <w:r w:rsidRPr="003E263D">
              <w:rPr>
                <w:spacing w:val="0"/>
                <w:w w:val="100"/>
                <w:kern w:val="0"/>
                <w:sz w:val="17"/>
              </w:rPr>
              <w:t>102.78</w:t>
            </w:r>
          </w:p>
        </w:tc>
        <w:tc>
          <w:tcPr>
            <w:tcW w:w="1255" w:type="dxa"/>
            <w:shd w:val="clear" w:color="auto" w:fill="auto"/>
            <w:vAlign w:val="bottom"/>
          </w:tcPr>
          <w:p w:rsidR="00DC3458" w:rsidRPr="003E263D" w:rsidRDefault="00DC3458" w:rsidP="00F05D97">
            <w:pPr>
              <w:keepNext/>
              <w:keepLines/>
              <w:widowControl w:val="0"/>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103.03</w:t>
            </w:r>
          </w:p>
        </w:tc>
        <w:tc>
          <w:tcPr>
            <w:tcW w:w="1347" w:type="dxa"/>
            <w:shd w:val="clear" w:color="auto" w:fill="auto"/>
            <w:vAlign w:val="bottom"/>
          </w:tcPr>
          <w:p w:rsidR="00DC3458" w:rsidRPr="003E263D" w:rsidRDefault="00DC3458" w:rsidP="00F05D97">
            <w:pPr>
              <w:keepNext/>
              <w:keepLines/>
              <w:widowControl w:val="0"/>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1.00</w:t>
            </w:r>
          </w:p>
        </w:tc>
        <w:tc>
          <w:tcPr>
            <w:tcW w:w="1161" w:type="dxa"/>
            <w:shd w:val="clear" w:color="auto" w:fill="auto"/>
            <w:vAlign w:val="bottom"/>
          </w:tcPr>
          <w:p w:rsidR="00DC3458" w:rsidRPr="003E263D" w:rsidRDefault="00DC3458" w:rsidP="004959BD">
            <w:pPr>
              <w:keepNext/>
              <w:keepLines/>
              <w:widowControl w:val="0"/>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94.81</w:t>
            </w:r>
          </w:p>
        </w:tc>
        <w:tc>
          <w:tcPr>
            <w:tcW w:w="1073" w:type="dxa"/>
            <w:shd w:val="clear" w:color="auto" w:fill="auto"/>
            <w:vAlign w:val="bottom"/>
          </w:tcPr>
          <w:p w:rsidR="00DC3458" w:rsidRPr="003E263D" w:rsidRDefault="00DC3458" w:rsidP="004959BD">
            <w:pPr>
              <w:keepNext/>
              <w:keepLines/>
              <w:widowControl w:val="0"/>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97.57</w:t>
            </w:r>
          </w:p>
        </w:tc>
        <w:tc>
          <w:tcPr>
            <w:tcW w:w="1339" w:type="dxa"/>
            <w:shd w:val="clear" w:color="auto" w:fill="auto"/>
            <w:vAlign w:val="bottom"/>
          </w:tcPr>
          <w:p w:rsidR="00DC3458" w:rsidRPr="003E263D" w:rsidRDefault="00DC3458" w:rsidP="004959BD">
            <w:pPr>
              <w:keepNext/>
              <w:keepLines/>
              <w:widowControl w:val="0"/>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0.97</w:t>
            </w:r>
          </w:p>
        </w:tc>
        <w:tc>
          <w:tcPr>
            <w:tcW w:w="1073" w:type="dxa"/>
            <w:shd w:val="clear" w:color="auto" w:fill="auto"/>
            <w:vAlign w:val="bottom"/>
          </w:tcPr>
          <w:p w:rsidR="00DC3458" w:rsidRPr="003E263D" w:rsidRDefault="00DC3458" w:rsidP="004959BD">
            <w:pPr>
              <w:keepNext/>
              <w:keepLines/>
              <w:widowControl w:val="0"/>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55.48</w:t>
            </w:r>
          </w:p>
        </w:tc>
        <w:tc>
          <w:tcPr>
            <w:tcW w:w="983" w:type="dxa"/>
            <w:shd w:val="clear" w:color="auto" w:fill="auto"/>
            <w:vAlign w:val="bottom"/>
          </w:tcPr>
          <w:p w:rsidR="00DC3458" w:rsidRPr="003E263D" w:rsidRDefault="00DC3458" w:rsidP="004959BD">
            <w:pPr>
              <w:keepNext/>
              <w:keepLines/>
              <w:widowControl w:val="0"/>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55.52</w:t>
            </w:r>
          </w:p>
        </w:tc>
        <w:tc>
          <w:tcPr>
            <w:tcW w:w="1383" w:type="dxa"/>
            <w:shd w:val="clear" w:color="auto" w:fill="auto"/>
            <w:vAlign w:val="bottom"/>
          </w:tcPr>
          <w:p w:rsidR="00DC3458" w:rsidRPr="003E263D" w:rsidRDefault="00DC3458" w:rsidP="004959BD">
            <w:pPr>
              <w:keepNext/>
              <w:keepLines/>
              <w:widowControl w:val="0"/>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1.00</w:t>
            </w:r>
          </w:p>
        </w:tc>
      </w:tr>
      <w:tr w:rsidR="001E48A4" w:rsidRPr="00154DB8" w:rsidTr="00437375">
        <w:tc>
          <w:tcPr>
            <w:tcW w:w="1050" w:type="dxa"/>
            <w:tcBorders>
              <w:bottom w:val="single" w:sz="12" w:space="0" w:color="auto"/>
            </w:tcBorders>
            <w:shd w:val="clear" w:color="auto" w:fill="auto"/>
            <w:vAlign w:val="bottom"/>
          </w:tcPr>
          <w:p w:rsidR="00DC3458" w:rsidRPr="003E263D" w:rsidRDefault="00DC3458" w:rsidP="00437375">
            <w:pPr>
              <w:keepNext/>
              <w:keepLines/>
              <w:widowControl w:val="0"/>
              <w:tabs>
                <w:tab w:val="left" w:pos="288"/>
                <w:tab w:val="left" w:pos="576"/>
                <w:tab w:val="left" w:pos="864"/>
                <w:tab w:val="left" w:pos="1152"/>
              </w:tabs>
              <w:spacing w:before="40" w:after="40" w:line="210" w:lineRule="exact"/>
              <w:ind w:right="40"/>
              <w:rPr>
                <w:spacing w:val="0"/>
                <w:w w:val="100"/>
                <w:kern w:val="0"/>
                <w:sz w:val="17"/>
              </w:rPr>
            </w:pPr>
          </w:p>
        </w:tc>
        <w:tc>
          <w:tcPr>
            <w:tcW w:w="550" w:type="dxa"/>
            <w:tcBorders>
              <w:bottom w:val="single" w:sz="12" w:space="0" w:color="auto"/>
            </w:tcBorders>
            <w:shd w:val="clear" w:color="auto" w:fill="auto"/>
            <w:vAlign w:val="bottom"/>
          </w:tcPr>
          <w:p w:rsidR="00DC3458" w:rsidRPr="003E263D" w:rsidRDefault="00DC3458" w:rsidP="00437375">
            <w:pPr>
              <w:keepNext/>
              <w:keepLines/>
              <w:widowControl w:val="0"/>
              <w:tabs>
                <w:tab w:val="left" w:pos="288"/>
                <w:tab w:val="left" w:pos="576"/>
                <w:tab w:val="left" w:pos="864"/>
                <w:tab w:val="left" w:pos="1152"/>
              </w:tabs>
              <w:spacing w:before="40" w:after="40" w:line="210" w:lineRule="exact"/>
              <w:ind w:left="144" w:right="40"/>
              <w:jc w:val="right"/>
              <w:rPr>
                <w:spacing w:val="0"/>
                <w:w w:val="100"/>
                <w:kern w:val="0"/>
                <w:sz w:val="17"/>
              </w:rPr>
            </w:pPr>
            <w:r w:rsidRPr="003E263D">
              <w:rPr>
                <w:spacing w:val="0"/>
                <w:w w:val="100"/>
                <w:kern w:val="0"/>
                <w:sz w:val="17"/>
              </w:rPr>
              <w:t>2013</w:t>
            </w:r>
          </w:p>
        </w:tc>
        <w:tc>
          <w:tcPr>
            <w:tcW w:w="965" w:type="dxa"/>
            <w:tcBorders>
              <w:bottom w:val="single" w:sz="12" w:space="0" w:color="auto"/>
            </w:tcBorders>
            <w:shd w:val="clear" w:color="auto" w:fill="auto"/>
            <w:vAlign w:val="bottom"/>
          </w:tcPr>
          <w:p w:rsidR="00DC3458" w:rsidRPr="003E263D" w:rsidRDefault="00DC3458" w:rsidP="00F05D97">
            <w:pPr>
              <w:keepNext/>
              <w:keepLines/>
              <w:widowControl w:val="0"/>
              <w:tabs>
                <w:tab w:val="decimal" w:pos="629"/>
              </w:tabs>
              <w:spacing w:before="40" w:after="40" w:line="210" w:lineRule="exact"/>
              <w:ind w:left="144" w:right="101"/>
              <w:jc w:val="right"/>
              <w:rPr>
                <w:spacing w:val="0"/>
                <w:w w:val="100"/>
                <w:kern w:val="0"/>
                <w:sz w:val="17"/>
              </w:rPr>
            </w:pPr>
            <w:r w:rsidRPr="003E263D">
              <w:rPr>
                <w:spacing w:val="0"/>
                <w:w w:val="100"/>
                <w:kern w:val="0"/>
                <w:sz w:val="17"/>
              </w:rPr>
              <w:t>–</w:t>
            </w:r>
          </w:p>
        </w:tc>
        <w:tc>
          <w:tcPr>
            <w:tcW w:w="1255" w:type="dxa"/>
            <w:tcBorders>
              <w:bottom w:val="single" w:sz="12" w:space="0" w:color="auto"/>
            </w:tcBorders>
            <w:shd w:val="clear" w:color="auto" w:fill="auto"/>
            <w:vAlign w:val="bottom"/>
          </w:tcPr>
          <w:p w:rsidR="00DC3458" w:rsidRPr="003E263D" w:rsidRDefault="00DC3458" w:rsidP="00F05D97">
            <w:pPr>
              <w:keepNext/>
              <w:keepLines/>
              <w:widowControl w:val="0"/>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w:t>
            </w:r>
          </w:p>
        </w:tc>
        <w:tc>
          <w:tcPr>
            <w:tcW w:w="1347" w:type="dxa"/>
            <w:tcBorders>
              <w:bottom w:val="single" w:sz="12" w:space="0" w:color="auto"/>
            </w:tcBorders>
            <w:shd w:val="clear" w:color="auto" w:fill="auto"/>
            <w:vAlign w:val="bottom"/>
          </w:tcPr>
          <w:p w:rsidR="00DC3458" w:rsidRPr="003E263D" w:rsidRDefault="00DC3458" w:rsidP="00F05D97">
            <w:pPr>
              <w:keepNext/>
              <w:keepLines/>
              <w:widowControl w:val="0"/>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w:t>
            </w:r>
          </w:p>
        </w:tc>
        <w:tc>
          <w:tcPr>
            <w:tcW w:w="1161" w:type="dxa"/>
            <w:tcBorders>
              <w:bottom w:val="single" w:sz="12" w:space="0" w:color="auto"/>
            </w:tcBorders>
            <w:shd w:val="clear" w:color="auto" w:fill="auto"/>
            <w:vAlign w:val="bottom"/>
          </w:tcPr>
          <w:p w:rsidR="00DC3458" w:rsidRPr="003E263D" w:rsidRDefault="00DC3458" w:rsidP="004959BD">
            <w:pPr>
              <w:keepNext/>
              <w:keepLines/>
              <w:widowControl w:val="0"/>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w:t>
            </w:r>
          </w:p>
        </w:tc>
        <w:tc>
          <w:tcPr>
            <w:tcW w:w="1073" w:type="dxa"/>
            <w:tcBorders>
              <w:bottom w:val="single" w:sz="12" w:space="0" w:color="auto"/>
            </w:tcBorders>
            <w:shd w:val="clear" w:color="auto" w:fill="auto"/>
            <w:vAlign w:val="bottom"/>
          </w:tcPr>
          <w:p w:rsidR="00DC3458" w:rsidRPr="003E263D" w:rsidRDefault="00DC3458" w:rsidP="004959BD">
            <w:pPr>
              <w:keepNext/>
              <w:keepLines/>
              <w:widowControl w:val="0"/>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w:t>
            </w:r>
          </w:p>
        </w:tc>
        <w:tc>
          <w:tcPr>
            <w:tcW w:w="1339" w:type="dxa"/>
            <w:tcBorders>
              <w:bottom w:val="single" w:sz="12" w:space="0" w:color="auto"/>
            </w:tcBorders>
            <w:shd w:val="clear" w:color="auto" w:fill="auto"/>
            <w:vAlign w:val="bottom"/>
          </w:tcPr>
          <w:p w:rsidR="00DC3458" w:rsidRPr="003E263D" w:rsidRDefault="00DC3458" w:rsidP="004959BD">
            <w:pPr>
              <w:keepNext/>
              <w:keepLines/>
              <w:widowControl w:val="0"/>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w:t>
            </w:r>
          </w:p>
        </w:tc>
        <w:tc>
          <w:tcPr>
            <w:tcW w:w="1073" w:type="dxa"/>
            <w:tcBorders>
              <w:bottom w:val="single" w:sz="12" w:space="0" w:color="auto"/>
            </w:tcBorders>
            <w:shd w:val="clear" w:color="auto" w:fill="auto"/>
            <w:vAlign w:val="bottom"/>
          </w:tcPr>
          <w:p w:rsidR="00DC3458" w:rsidRPr="003E263D" w:rsidRDefault="00DC3458" w:rsidP="004959BD">
            <w:pPr>
              <w:keepNext/>
              <w:keepLines/>
              <w:widowControl w:val="0"/>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56.63</w:t>
            </w:r>
          </w:p>
        </w:tc>
        <w:tc>
          <w:tcPr>
            <w:tcW w:w="983" w:type="dxa"/>
            <w:tcBorders>
              <w:bottom w:val="single" w:sz="12" w:space="0" w:color="auto"/>
            </w:tcBorders>
            <w:shd w:val="clear" w:color="auto" w:fill="auto"/>
            <w:vAlign w:val="bottom"/>
          </w:tcPr>
          <w:p w:rsidR="00DC3458" w:rsidRPr="003E263D" w:rsidRDefault="00DC3458" w:rsidP="004959BD">
            <w:pPr>
              <w:keepNext/>
              <w:keepLines/>
              <w:widowControl w:val="0"/>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55.92</w:t>
            </w:r>
          </w:p>
        </w:tc>
        <w:tc>
          <w:tcPr>
            <w:tcW w:w="1383" w:type="dxa"/>
            <w:tcBorders>
              <w:bottom w:val="single" w:sz="12" w:space="0" w:color="auto"/>
            </w:tcBorders>
            <w:shd w:val="clear" w:color="auto" w:fill="auto"/>
            <w:vAlign w:val="bottom"/>
          </w:tcPr>
          <w:p w:rsidR="00DC3458" w:rsidRPr="003E263D" w:rsidRDefault="00DC3458" w:rsidP="004959BD">
            <w:pPr>
              <w:keepNext/>
              <w:keepLines/>
              <w:widowControl w:val="0"/>
              <w:tabs>
                <w:tab w:val="left" w:pos="288"/>
                <w:tab w:val="left" w:pos="576"/>
                <w:tab w:val="left" w:pos="864"/>
                <w:tab w:val="left" w:pos="1152"/>
              </w:tabs>
              <w:spacing w:before="40" w:after="40" w:line="210" w:lineRule="exact"/>
              <w:ind w:left="144" w:right="101"/>
              <w:jc w:val="right"/>
              <w:rPr>
                <w:spacing w:val="0"/>
                <w:w w:val="100"/>
                <w:kern w:val="0"/>
                <w:sz w:val="17"/>
              </w:rPr>
            </w:pPr>
            <w:r w:rsidRPr="003E263D">
              <w:rPr>
                <w:spacing w:val="0"/>
                <w:w w:val="100"/>
                <w:kern w:val="0"/>
                <w:sz w:val="17"/>
              </w:rPr>
              <w:t>1.01</w:t>
            </w:r>
          </w:p>
        </w:tc>
      </w:tr>
    </w:tbl>
    <w:p w:rsidR="00FE176A" w:rsidRPr="00DC3458" w:rsidRDefault="00FE176A" w:rsidP="00DC3458">
      <w:pPr>
        <w:pStyle w:val="SingleTxt"/>
        <w:spacing w:after="0" w:line="120" w:lineRule="exact"/>
        <w:rPr>
          <w:sz w:val="10"/>
        </w:rPr>
      </w:pPr>
    </w:p>
    <w:p w:rsidR="003215BC" w:rsidRDefault="003215BC" w:rsidP="001E48A4">
      <w:pPr>
        <w:pStyle w:val="FootnoteText"/>
        <w:tabs>
          <w:tab w:val="clear" w:pos="418"/>
          <w:tab w:val="right" w:pos="216"/>
          <w:tab w:val="left" w:pos="288"/>
          <w:tab w:val="right" w:pos="576"/>
          <w:tab w:val="left" w:pos="648"/>
        </w:tabs>
        <w:ind w:left="288" w:hanging="288"/>
      </w:pPr>
      <w:r w:rsidRPr="001E48A4">
        <w:rPr>
          <w:i/>
        </w:rPr>
        <w:t>Note</w:t>
      </w:r>
      <w:r>
        <w:t>: A dash indicates data not available.</w:t>
      </w:r>
    </w:p>
    <w:p w:rsidR="00FE176A" w:rsidRDefault="001E48A4" w:rsidP="001E48A4">
      <w:pPr>
        <w:pStyle w:val="FootnoteText"/>
        <w:tabs>
          <w:tab w:val="clear" w:pos="418"/>
          <w:tab w:val="right" w:pos="216"/>
          <w:tab w:val="left" w:pos="288"/>
          <w:tab w:val="right" w:pos="576"/>
          <w:tab w:val="left" w:pos="648"/>
        </w:tabs>
        <w:ind w:left="288" w:hanging="288"/>
      </w:pPr>
      <w:r>
        <w:tab/>
      </w:r>
      <w:r w:rsidRPr="001E48A4">
        <w:rPr>
          <w:i/>
          <w:vertAlign w:val="superscript"/>
        </w:rPr>
        <w:t>a</w:t>
      </w:r>
      <w:r>
        <w:tab/>
      </w:r>
      <w:r w:rsidR="003215BC">
        <w:t>Data based on national estimates</w:t>
      </w:r>
      <w:r>
        <w:t>.</w:t>
      </w:r>
    </w:p>
    <w:p w:rsidR="001E48A4" w:rsidRDefault="001E48A4" w:rsidP="00F42085">
      <w:pPr>
        <w:pStyle w:val="SingleTxt"/>
        <w:sectPr w:rsidR="001E48A4" w:rsidSect="00FE176A">
          <w:headerReference w:type="even" r:id="rId16"/>
          <w:headerReference w:type="default" r:id="rId17"/>
          <w:footerReference w:type="even" r:id="rId18"/>
          <w:footerReference w:type="default" r:id="rId19"/>
          <w:endnotePr>
            <w:numFmt w:val="decimal"/>
          </w:endnotePr>
          <w:pgSz w:w="15840" w:h="12240" w:orient="landscape" w:code="1"/>
          <w:pgMar w:top="1195" w:right="1742" w:bottom="1195" w:left="1901" w:header="576" w:footer="1037" w:gutter="0"/>
          <w:cols w:space="720"/>
          <w:noEndnote/>
          <w:bidi/>
          <w:rtlGutter/>
          <w:docGrid w:linePitch="278"/>
        </w:sectPr>
      </w:pPr>
    </w:p>
    <w:p w:rsidR="00FE176A" w:rsidRPr="00F42085" w:rsidRDefault="003F266C" w:rsidP="00FE176A">
      <w:pPr>
        <w:suppressAutoHyphens w:val="0"/>
        <w:spacing w:line="240" w:lineRule="auto"/>
      </w:pPr>
      <w:r>
        <w:rPr>
          <w:noProof/>
          <w:w w:val="100"/>
          <w:lang w:val="en-US"/>
        </w:rPr>
        <mc:AlternateContent>
          <mc:Choice Requires="wps">
            <w:drawing>
              <wp:anchor distT="0" distB="0" distL="114300" distR="114300" simplePos="0" relativeHeight="251659264" behindDoc="1" locked="0" layoutInCell="1" allowOverlap="1">
                <wp:simplePos x="0" y="0"/>
                <wp:positionH relativeFrom="page">
                  <wp:posOffset>1061049</wp:posOffset>
                </wp:positionH>
                <wp:positionV relativeFrom="page">
                  <wp:posOffset>3562709</wp:posOffset>
                </wp:positionV>
                <wp:extent cx="0" cy="914400"/>
                <wp:effectExtent l="0" t="0" r="19050" b="19050"/>
                <wp:wrapThrough wrapText="bothSides">
                  <wp:wrapPolygon edited="0">
                    <wp:start x="-1" y="0"/>
                    <wp:lineTo x="-1" y="21600"/>
                    <wp:lineTo x="-1" y="21600"/>
                    <wp:lineTo x="-1" y="0"/>
                    <wp:lineTo x="-1" y="0"/>
                  </wp:wrapPolygon>
                </wp:wrapThrough>
                <wp:docPr id="4" name="Straight Connector 4"/>
                <wp:cNvGraphicFramePr/>
                <a:graphic xmlns:a="http://schemas.openxmlformats.org/drawingml/2006/main">
                  <a:graphicData uri="http://schemas.microsoft.com/office/word/2010/wordprocessingShape">
                    <wps:wsp>
                      <wps:cNvCnPr/>
                      <wps:spPr>
                        <a:xfrm>
                          <a:off x="0" y="0"/>
                          <a:ext cx="0" cy="91440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7216;visibility:visible;mso-wrap-style:square;mso-wrap-distance-left:9pt;mso-wrap-distance-top:0;mso-wrap-distance-right:9pt;mso-wrap-distance-bottom:0;mso-position-horizontal:absolute;mso-position-horizontal-relative:page;mso-position-vertical:absolute;mso-position-vertical-relative:page" from="83.55pt,280.55pt" to="83.55pt,35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BW62QEAAAwEAAAOAAAAZHJzL2Uyb0RvYy54bWysU9uO0zAQfUfiHyy/0yRLuUVN96Gr5QVB&#10;xS4f4DrjxJJvGpum/XvGTptdARICkQfHHs85M+fY3tyerGFHwKi963izqjkDJ32v3dDxb4/3r95z&#10;FpNwvTDeQcfPEPnt9uWLzRRauPGjNz0gIxIX2yl0fEwptFUV5QhWxJUP4GhTebQi0RKHqkcxEbs1&#10;1U1dv60mj31ALyFGit7Nm3xb+JUCmb4oFSEx03HqLZURy3jIY7XdiHZAEUYtL22If+jCCu2o6EJ1&#10;J5Jg31H/QmW1RB+9SivpbeWV0hKKBlLT1D+peRhFgKKFzIlhsSn+P1r5+bhHpvuOrzlzwtIRPSQU&#10;ehgT23nnyECPbJ19mkJsKX3n9nhZxbDHLPqk0OY/yWGn4u158RZOick5KCn6oVmv62J79YQLGNNH&#10;8JblSceNdlm1aMXxU0xUi1KvKTlsHJs6/rp596ZkRW90f6+NyXsRh8POIDuKfOBNTV/unRiepdHK&#10;OApmRbOGMktnAzP/V1DkCXXdzBXybYSFVkgJLjUXXuMoO8MUtbAA6z8DL/kZCuWm/g14QZTK3qUF&#10;bLXz+Lvq6XRtWc35Vwdm3dmCg+/P5XSLNXTlinOX55Hv9PN1gT894u0PAAAA//8DAFBLAwQUAAYA&#10;CAAAACEAPO6k6uAAAAALAQAADwAAAGRycy9kb3ducmV2LnhtbEyPQWvCQBCF74X+h2UK3uomgjGk&#10;2YgoLUhP2krpbc2OSTA7G7KrRn99x17a27yZx5vv5fPBtuKMvW8cKYjHEQik0pmGKgWfH6/PKQgf&#10;NBndOkIFV/QwLx4fcp0Zd6ENnrehEhxCPtMK6hC6TEpf1mi1H7sOiW8H11sdWPaVNL2+cLht5SSK&#10;Eml1Q/yh1h0uayyP25NVkN6+zGpt3tPVsDu83br0O9ns1kqNnobFC4iAQ/gzwx2f0aFgpr07kfGi&#10;ZZ3MYrYqmCYxD3fH72avYBZNY5BFLv93KH4AAAD//wMAUEsBAi0AFAAGAAgAAAAhALaDOJL+AAAA&#10;4QEAABMAAAAAAAAAAAAAAAAAAAAAAFtDb250ZW50X1R5cGVzXS54bWxQSwECLQAUAAYACAAAACEA&#10;OP0h/9YAAACUAQAACwAAAAAAAAAAAAAAAAAvAQAAX3JlbHMvLnJlbHNQSwECLQAUAAYACAAAACEA&#10;4jwVutkBAAAMBAAADgAAAAAAAAAAAAAAAAAuAgAAZHJzL2Uyb0RvYy54bWxQSwECLQAUAAYACAAA&#10;ACEAPO6k6uAAAAALAQAADwAAAAAAAAAAAAAAAAAzBAAAZHJzL2Rvd25yZXYueG1sUEsFBgAAAAAE&#10;AAQA8wAAAEAFAAAAAA==&#10;" strokecolor="#010000" strokeweight=".25pt">
                <w10:wrap type="through" anchorx="page" anchory="page"/>
              </v:line>
            </w:pict>
          </mc:Fallback>
        </mc:AlternateContent>
      </w:r>
    </w:p>
    <w:sectPr w:rsidR="00FE176A" w:rsidRPr="00F42085" w:rsidSect="003F266C">
      <w:headerReference w:type="even" r:id="rId20"/>
      <w:headerReference w:type="default" r:id="rId21"/>
      <w:footerReference w:type="even" r:id="rId22"/>
      <w:footerReference w:type="default" r:id="rId23"/>
      <w:endnotePr>
        <w:numFmt w:val="decimal"/>
      </w:endnotePr>
      <w:type w:val="continuous"/>
      <w:pgSz w:w="15840" w:h="12240" w:orient="landscape" w:code="1"/>
      <w:pgMar w:top="1200" w:right="1742" w:bottom="1200" w:left="1898" w:header="576" w:footer="1030" w:gutter="0"/>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9-07T09:35:00Z" w:initials="Start">
    <w:p w:rsidR="00C34EE1" w:rsidRDefault="00C34EE1">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NO&gt;&gt;N1626927E&lt;&lt;ODS JOB NO&gt;&gt;</w:t>
      </w:r>
    </w:p>
    <w:p w:rsidR="00C34EE1" w:rsidRDefault="00C34EE1">
      <w:pPr>
        <w:pStyle w:val="CommentText"/>
      </w:pPr>
      <w:r>
        <w:t>&lt;&lt;ODS DOC SYMBOL1&gt;&gt;CEDAW/C/65/2&lt;&lt;ODS DOC SYMBOL1&gt;&gt;</w:t>
      </w:r>
    </w:p>
    <w:p w:rsidR="00C34EE1" w:rsidRDefault="00C34EE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4EE1" w:rsidRDefault="00C34EE1">
      <w:r>
        <w:separator/>
      </w:r>
    </w:p>
  </w:endnote>
  <w:endnote w:type="continuationSeparator" w:id="0">
    <w:p w:rsidR="00C34EE1" w:rsidRDefault="00C34E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C34EE1" w:rsidTr="00BA5983">
      <w:tc>
        <w:tcPr>
          <w:tcW w:w="5028" w:type="dxa"/>
          <w:shd w:val="clear" w:color="auto" w:fill="auto"/>
        </w:tcPr>
        <w:p w:rsidR="00C34EE1" w:rsidRPr="00BA5983" w:rsidRDefault="00C34EE1" w:rsidP="00BA598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43C06">
            <w:rPr>
              <w:b w:val="0"/>
              <w:w w:val="103"/>
              <w:sz w:val="14"/>
            </w:rPr>
            <w:t>16-14761</w:t>
          </w:r>
          <w:r>
            <w:rPr>
              <w:b w:val="0"/>
              <w:w w:val="103"/>
              <w:sz w:val="14"/>
            </w:rPr>
            <w:fldChar w:fldCharType="end"/>
          </w:r>
        </w:p>
      </w:tc>
      <w:tc>
        <w:tcPr>
          <w:tcW w:w="5028" w:type="dxa"/>
          <w:shd w:val="clear" w:color="auto" w:fill="auto"/>
        </w:tcPr>
        <w:p w:rsidR="00C34EE1" w:rsidRPr="00BA5983" w:rsidRDefault="00C34EE1" w:rsidP="00BA5983">
          <w:pPr>
            <w:pStyle w:val="Footer"/>
            <w:rPr>
              <w:w w:val="103"/>
            </w:rPr>
          </w:pPr>
          <w:r>
            <w:rPr>
              <w:w w:val="103"/>
            </w:rPr>
            <w:fldChar w:fldCharType="begin"/>
          </w:r>
          <w:r>
            <w:rPr>
              <w:w w:val="103"/>
            </w:rPr>
            <w:instrText xml:space="preserve"> PAGE  \* Arabic  \* MERGEFORMAT </w:instrText>
          </w:r>
          <w:r>
            <w:rPr>
              <w:w w:val="103"/>
            </w:rPr>
            <w:fldChar w:fldCharType="separate"/>
          </w:r>
          <w:r w:rsidR="008804F2">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8804F2">
            <w:rPr>
              <w:w w:val="103"/>
            </w:rPr>
            <w:t>2</w:t>
          </w:r>
          <w:r>
            <w:rPr>
              <w:w w:val="103"/>
            </w:rPr>
            <w:fldChar w:fldCharType="end"/>
          </w:r>
        </w:p>
      </w:tc>
    </w:tr>
  </w:tbl>
  <w:p w:rsidR="00C34EE1" w:rsidRPr="00BA5983" w:rsidRDefault="00C34EE1" w:rsidP="00BA598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C34EE1" w:rsidTr="00BA5983">
      <w:tc>
        <w:tcPr>
          <w:tcW w:w="5028" w:type="dxa"/>
          <w:shd w:val="clear" w:color="auto" w:fill="auto"/>
        </w:tcPr>
        <w:p w:rsidR="00C34EE1" w:rsidRPr="00BA5983" w:rsidRDefault="00C34EE1" w:rsidP="00BA5983">
          <w:pPr>
            <w:pStyle w:val="Footer"/>
            <w:jc w:val="right"/>
            <w:rPr>
              <w:w w:val="103"/>
            </w:rPr>
          </w:pPr>
          <w:r>
            <w:rPr>
              <w:w w:val="103"/>
            </w:rPr>
            <w:fldChar w:fldCharType="begin"/>
          </w:r>
          <w:r>
            <w:rPr>
              <w:w w:val="103"/>
            </w:rPr>
            <w:instrText xml:space="preserve"> PAGE  \* Arabic  \* MERGEFORMAT </w:instrText>
          </w:r>
          <w:r>
            <w:rPr>
              <w:w w:val="103"/>
            </w:rPr>
            <w:fldChar w:fldCharType="separate"/>
          </w:r>
          <w:r w:rsidR="00943C06">
            <w:rPr>
              <w:w w:val="103"/>
            </w:rPr>
            <w:t>15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943C06">
            <w:rPr>
              <w:w w:val="103"/>
            </w:rPr>
            <w:t>17</w:t>
          </w:r>
          <w:r>
            <w:rPr>
              <w:w w:val="103"/>
            </w:rPr>
            <w:fldChar w:fldCharType="end"/>
          </w:r>
        </w:p>
      </w:tc>
      <w:tc>
        <w:tcPr>
          <w:tcW w:w="5028" w:type="dxa"/>
          <w:shd w:val="clear" w:color="auto" w:fill="auto"/>
        </w:tcPr>
        <w:p w:rsidR="00C34EE1" w:rsidRPr="00BA5983" w:rsidRDefault="00C34EE1" w:rsidP="00BA598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43C06">
            <w:rPr>
              <w:b w:val="0"/>
              <w:w w:val="103"/>
              <w:sz w:val="14"/>
            </w:rPr>
            <w:t>16-14761</w:t>
          </w:r>
          <w:r>
            <w:rPr>
              <w:b w:val="0"/>
              <w:w w:val="103"/>
              <w:sz w:val="14"/>
            </w:rPr>
            <w:fldChar w:fldCharType="end"/>
          </w:r>
        </w:p>
      </w:tc>
    </w:tr>
  </w:tbl>
  <w:p w:rsidR="00C34EE1" w:rsidRPr="00BA5983" w:rsidRDefault="00C34EE1" w:rsidP="00BA598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C34EE1" w:rsidTr="00BA5983">
      <w:tc>
        <w:tcPr>
          <w:tcW w:w="3801" w:type="dxa"/>
        </w:tcPr>
        <w:p w:rsidR="00C34EE1" w:rsidRDefault="00C34EE1" w:rsidP="00BA5983">
          <w:pPr>
            <w:pStyle w:val="ReleaseDate"/>
          </w:pPr>
          <w:r>
            <w:rPr>
              <w:noProof/>
              <w:lang w:val="en-US"/>
            </w:rPr>
            <w:drawing>
              <wp:anchor distT="0" distB="0" distL="114300" distR="114300" simplePos="0" relativeHeight="251658240" behindDoc="0" locked="0" layoutInCell="1" allowOverlap="1" wp14:anchorId="2E74D6A4" wp14:editId="535B1264">
                <wp:simplePos x="0" y="0"/>
                <wp:positionH relativeFrom="column">
                  <wp:posOffset>5541010</wp:posOffset>
                </wp:positionH>
                <wp:positionV relativeFrom="paragraph">
                  <wp:posOffset>-365760</wp:posOffset>
                </wp:positionV>
                <wp:extent cx="694690" cy="694690"/>
                <wp:effectExtent l="0" t="0" r="0" b="0"/>
                <wp:wrapNone/>
                <wp:docPr id="3" name="Picture 3" descr="http://undocs.org/m2/QRCode2.ashx?DS=CEDAW/C/65/2&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65/2&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16-14761 (E)    080916</w:t>
          </w:r>
        </w:p>
        <w:p w:rsidR="00C34EE1" w:rsidRPr="00BA5983" w:rsidRDefault="00C34EE1" w:rsidP="00BA5983">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*1614761*</w:t>
          </w:r>
        </w:p>
      </w:tc>
      <w:tc>
        <w:tcPr>
          <w:tcW w:w="5028" w:type="dxa"/>
        </w:tcPr>
        <w:p w:rsidR="00C34EE1" w:rsidRDefault="00C34EE1" w:rsidP="00BA5983">
          <w:pPr>
            <w:pStyle w:val="Footer"/>
            <w:jc w:val="right"/>
            <w:rPr>
              <w:b w:val="0"/>
              <w:sz w:val="20"/>
            </w:rPr>
          </w:pPr>
          <w:r>
            <w:rPr>
              <w:b w:val="0"/>
              <w:sz w:val="20"/>
            </w:rPr>
            <w:drawing>
              <wp:inline distT="0" distB="0" distL="0" distR="0" wp14:anchorId="67DD64BC" wp14:editId="336E7B68">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C34EE1" w:rsidRPr="00BA5983" w:rsidRDefault="00C34EE1" w:rsidP="00BA5983">
    <w:pPr>
      <w:pStyle w:val="Footer"/>
      <w:spacing w:line="56" w:lineRule="auto"/>
      <w:rPr>
        <w:b w:val="0"/>
        <w:sz w:val="2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page" w:horzAnchor="page" w:tblpX="1153"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32"/>
    </w:tblGrid>
    <w:tr w:rsidR="00C34EE1" w:rsidRPr="00FE176A" w:rsidTr="00FE176A">
      <w:trPr>
        <w:cantSplit/>
        <w:trHeight w:val="4925"/>
      </w:trPr>
      <w:tc>
        <w:tcPr>
          <w:tcW w:w="12413" w:type="dxa"/>
          <w:shd w:val="clear" w:color="auto" w:fill="auto"/>
          <w:textDirection w:val="tbRl"/>
        </w:tcPr>
        <w:p w:rsidR="00C34EE1" w:rsidRPr="00FE176A" w:rsidRDefault="00C34EE1" w:rsidP="00FE176A">
          <w:pPr>
            <w:pStyle w:val="Footer"/>
            <w:spacing w:line="240" w:lineRule="auto"/>
            <w:rPr>
              <w:w w:val="103"/>
            </w:rPr>
          </w:pPr>
          <w:r>
            <w:rPr>
              <w:w w:val="103"/>
            </w:rPr>
            <w:fldChar w:fldCharType="begin"/>
          </w:r>
          <w:r>
            <w:rPr>
              <w:w w:val="103"/>
            </w:rPr>
            <w:instrText xml:space="preserve"> PAGE  \* Arabic  \* MERGEFORMAT </w:instrText>
          </w:r>
          <w:r>
            <w:rPr>
              <w:w w:val="103"/>
            </w:rPr>
            <w:fldChar w:fldCharType="separate"/>
          </w:r>
          <w:r w:rsidR="00943C06">
            <w:rPr>
              <w:w w:val="103"/>
            </w:rPr>
            <w:t>15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943C06">
            <w:rPr>
              <w:w w:val="103"/>
            </w:rPr>
            <w:t>17</w:t>
          </w:r>
          <w:r>
            <w:rPr>
              <w:w w:val="103"/>
            </w:rPr>
            <w:fldChar w:fldCharType="end"/>
          </w:r>
        </w:p>
      </w:tc>
    </w:tr>
    <w:tr w:rsidR="00C34EE1" w:rsidRPr="00FE176A" w:rsidTr="00FE176A">
      <w:trPr>
        <w:cantSplit/>
        <w:trHeight w:val="4925"/>
      </w:trPr>
      <w:tc>
        <w:tcPr>
          <w:tcW w:w="12413" w:type="dxa"/>
          <w:shd w:val="clear" w:color="auto" w:fill="auto"/>
          <w:textDirection w:val="tbRl"/>
        </w:tcPr>
        <w:p w:rsidR="00C34EE1" w:rsidRPr="00FE176A" w:rsidRDefault="00C34EE1" w:rsidP="00FE176A">
          <w:pPr>
            <w:pStyle w:val="Footer"/>
            <w:spacing w:line="240" w:lineRule="auto"/>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43C06">
            <w:rPr>
              <w:b w:val="0"/>
              <w:w w:val="103"/>
              <w:sz w:val="14"/>
            </w:rPr>
            <w:t>16-14761</w:t>
          </w:r>
          <w:r>
            <w:rPr>
              <w:b w:val="0"/>
              <w:w w:val="103"/>
              <w:sz w:val="14"/>
            </w:rPr>
            <w:fldChar w:fldCharType="end"/>
          </w:r>
        </w:p>
      </w:tc>
    </w:tr>
  </w:tbl>
  <w:p w:rsidR="00C34EE1" w:rsidRPr="00FE176A" w:rsidRDefault="00C34EE1" w:rsidP="00FE176A">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page" w:horzAnchor="page" w:tblpX="1153"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32"/>
    </w:tblGrid>
    <w:tr w:rsidR="00C34EE1" w:rsidRPr="00FE176A" w:rsidTr="00FE176A">
      <w:trPr>
        <w:cantSplit/>
        <w:trHeight w:val="4925"/>
      </w:trPr>
      <w:tc>
        <w:tcPr>
          <w:tcW w:w="12413" w:type="dxa"/>
          <w:shd w:val="clear" w:color="auto" w:fill="auto"/>
          <w:textDirection w:val="tbRl"/>
        </w:tcPr>
        <w:p w:rsidR="00C34EE1" w:rsidRPr="00FE176A" w:rsidRDefault="00C34EE1" w:rsidP="00FE176A">
          <w:pPr>
            <w:pStyle w:val="Footer"/>
            <w:spacing w:line="240" w:lineRule="auto"/>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43C06">
            <w:rPr>
              <w:b w:val="0"/>
              <w:w w:val="103"/>
              <w:sz w:val="14"/>
            </w:rPr>
            <w:t>16-14761</w:t>
          </w:r>
          <w:r>
            <w:rPr>
              <w:b w:val="0"/>
              <w:w w:val="103"/>
              <w:sz w:val="14"/>
            </w:rPr>
            <w:fldChar w:fldCharType="end"/>
          </w:r>
        </w:p>
      </w:tc>
    </w:tr>
    <w:tr w:rsidR="00C34EE1" w:rsidRPr="00FE176A" w:rsidTr="00FE176A">
      <w:trPr>
        <w:cantSplit/>
        <w:trHeight w:val="4925"/>
      </w:trPr>
      <w:tc>
        <w:tcPr>
          <w:tcW w:w="12413" w:type="dxa"/>
          <w:shd w:val="clear" w:color="auto" w:fill="auto"/>
          <w:textDirection w:val="tbRl"/>
        </w:tcPr>
        <w:p w:rsidR="00C34EE1" w:rsidRPr="00FE176A" w:rsidRDefault="00C34EE1" w:rsidP="00FE176A">
          <w:pPr>
            <w:pStyle w:val="Footer"/>
            <w:spacing w:line="240" w:lineRule="auto"/>
            <w:jc w:val="right"/>
            <w:rPr>
              <w:w w:val="103"/>
            </w:rPr>
          </w:pPr>
          <w:r>
            <w:rPr>
              <w:w w:val="103"/>
            </w:rPr>
            <w:fldChar w:fldCharType="begin"/>
          </w:r>
          <w:r>
            <w:rPr>
              <w:w w:val="103"/>
            </w:rPr>
            <w:instrText xml:space="preserve"> PAGE  \* Arabic  \* MERGEFORMAT </w:instrText>
          </w:r>
          <w:r>
            <w:rPr>
              <w:w w:val="103"/>
            </w:rPr>
            <w:fldChar w:fldCharType="separate"/>
          </w:r>
          <w:r w:rsidR="00943C06">
            <w:rPr>
              <w:w w:val="103"/>
            </w:rPr>
            <w:t>15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943C06">
            <w:rPr>
              <w:w w:val="103"/>
            </w:rPr>
            <w:t>17</w:t>
          </w:r>
          <w:r>
            <w:rPr>
              <w:w w:val="103"/>
            </w:rPr>
            <w:fldChar w:fldCharType="end"/>
          </w:r>
        </w:p>
      </w:tc>
    </w:tr>
  </w:tbl>
  <w:p w:rsidR="00C34EE1" w:rsidRPr="00FE176A" w:rsidRDefault="00C34EE1" w:rsidP="00FE176A">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C34EE1" w:rsidTr="00BA5983">
      <w:tc>
        <w:tcPr>
          <w:tcW w:w="5028" w:type="dxa"/>
          <w:shd w:val="clear" w:color="auto" w:fill="auto"/>
        </w:tcPr>
        <w:p w:rsidR="00C34EE1" w:rsidRPr="00BA5983" w:rsidRDefault="00C34EE1" w:rsidP="00BA598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43C06">
            <w:rPr>
              <w:b w:val="0"/>
              <w:w w:val="103"/>
              <w:sz w:val="14"/>
            </w:rPr>
            <w:t>16-14761</w:t>
          </w:r>
          <w:r>
            <w:rPr>
              <w:b w:val="0"/>
              <w:w w:val="103"/>
              <w:sz w:val="14"/>
            </w:rPr>
            <w:fldChar w:fldCharType="end"/>
          </w:r>
        </w:p>
      </w:tc>
      <w:tc>
        <w:tcPr>
          <w:tcW w:w="5028" w:type="dxa"/>
          <w:shd w:val="clear" w:color="auto" w:fill="auto"/>
        </w:tcPr>
        <w:p w:rsidR="00C34EE1" w:rsidRPr="00BA5983" w:rsidRDefault="00C34EE1" w:rsidP="00BA5983">
          <w:pPr>
            <w:pStyle w:val="Footer"/>
            <w:rPr>
              <w:w w:val="103"/>
            </w:rPr>
          </w:pPr>
          <w:r>
            <w:rPr>
              <w:w w:val="103"/>
            </w:rPr>
            <w:fldChar w:fldCharType="begin"/>
          </w:r>
          <w:r>
            <w:rPr>
              <w:w w:val="103"/>
            </w:rPr>
            <w:instrText xml:space="preserve"> PAGE  \* Arabic  \* MERGEFORMAT </w:instrText>
          </w:r>
          <w:r>
            <w:rPr>
              <w:w w:val="103"/>
            </w:rPr>
            <w:fldChar w:fldCharType="separate"/>
          </w:r>
          <w:r w:rsidR="00943C06">
            <w:rPr>
              <w:w w:val="103"/>
            </w:rPr>
            <w:t>15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943C06">
            <w:rPr>
              <w:w w:val="103"/>
            </w:rPr>
            <w:t>17</w:t>
          </w:r>
          <w:r>
            <w:rPr>
              <w:w w:val="103"/>
            </w:rPr>
            <w:fldChar w:fldCharType="end"/>
          </w:r>
        </w:p>
      </w:tc>
    </w:tr>
  </w:tbl>
  <w:p w:rsidR="00C34EE1" w:rsidRPr="00BA5983" w:rsidRDefault="00C34EE1" w:rsidP="00BA5983">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C34EE1" w:rsidTr="00BA5983">
      <w:tc>
        <w:tcPr>
          <w:tcW w:w="5028" w:type="dxa"/>
          <w:shd w:val="clear" w:color="auto" w:fill="auto"/>
        </w:tcPr>
        <w:p w:rsidR="00C34EE1" w:rsidRPr="00BA5983" w:rsidRDefault="00C34EE1" w:rsidP="00BA5983">
          <w:pPr>
            <w:pStyle w:val="Footer"/>
            <w:jc w:val="right"/>
            <w:rPr>
              <w:w w:val="103"/>
            </w:rPr>
          </w:pPr>
          <w:r>
            <w:rPr>
              <w:w w:val="103"/>
            </w:rPr>
            <w:fldChar w:fldCharType="begin"/>
          </w:r>
          <w:r>
            <w:rPr>
              <w:w w:val="103"/>
            </w:rPr>
            <w:instrText xml:space="preserve"> PAGE  \* Arabic  \* MERGEFORMAT </w:instrText>
          </w:r>
          <w:r>
            <w:rPr>
              <w:w w:val="103"/>
            </w:rPr>
            <w:fldChar w:fldCharType="separate"/>
          </w:r>
          <w:r w:rsidR="00943C06">
            <w:rPr>
              <w:w w:val="103"/>
            </w:rPr>
            <w:t>15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943C06">
            <w:rPr>
              <w:w w:val="103"/>
            </w:rPr>
            <w:t>17</w:t>
          </w:r>
          <w:r>
            <w:rPr>
              <w:w w:val="103"/>
            </w:rPr>
            <w:fldChar w:fldCharType="end"/>
          </w:r>
        </w:p>
      </w:tc>
      <w:tc>
        <w:tcPr>
          <w:tcW w:w="5028" w:type="dxa"/>
          <w:shd w:val="clear" w:color="auto" w:fill="auto"/>
        </w:tcPr>
        <w:p w:rsidR="00C34EE1" w:rsidRPr="00BA5983" w:rsidRDefault="00C34EE1" w:rsidP="00BA598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43C06">
            <w:rPr>
              <w:b w:val="0"/>
              <w:w w:val="103"/>
              <w:sz w:val="14"/>
            </w:rPr>
            <w:t>16-14761</w:t>
          </w:r>
          <w:r>
            <w:rPr>
              <w:b w:val="0"/>
              <w:w w:val="103"/>
              <w:sz w:val="14"/>
            </w:rPr>
            <w:fldChar w:fldCharType="end"/>
          </w:r>
        </w:p>
      </w:tc>
    </w:tr>
  </w:tbl>
  <w:p w:rsidR="00C34EE1" w:rsidRPr="00BA5983" w:rsidRDefault="00C34EE1" w:rsidP="00BA598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4EE1" w:rsidRDefault="00C34EE1">
      <w:r>
        <w:separator/>
      </w:r>
    </w:p>
  </w:footnote>
  <w:footnote w:type="continuationSeparator" w:id="0">
    <w:p w:rsidR="00C34EE1" w:rsidRDefault="00C34EE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C34EE1" w:rsidTr="00BA5983">
      <w:trPr>
        <w:trHeight w:hRule="exact" w:val="864"/>
      </w:trPr>
      <w:tc>
        <w:tcPr>
          <w:tcW w:w="4838" w:type="dxa"/>
          <w:shd w:val="clear" w:color="auto" w:fill="auto"/>
          <w:vAlign w:val="bottom"/>
        </w:tcPr>
        <w:p w:rsidR="00C34EE1" w:rsidRPr="00BA5983" w:rsidRDefault="00C34EE1" w:rsidP="00BA5983">
          <w:pPr>
            <w:pStyle w:val="Header"/>
            <w:spacing w:after="80"/>
            <w:rPr>
              <w:b/>
            </w:rPr>
          </w:pPr>
          <w:r>
            <w:rPr>
              <w:b/>
            </w:rPr>
            <w:fldChar w:fldCharType="begin"/>
          </w:r>
          <w:r>
            <w:rPr>
              <w:b/>
            </w:rPr>
            <w:instrText xml:space="preserve"> DOCVARIABLE "sss1" \* MERGEFORMAT </w:instrText>
          </w:r>
          <w:r>
            <w:rPr>
              <w:b/>
            </w:rPr>
            <w:fldChar w:fldCharType="separate"/>
          </w:r>
          <w:r w:rsidR="00943C06">
            <w:rPr>
              <w:b/>
            </w:rPr>
            <w:t>CEDAW/C/65/2</w:t>
          </w:r>
          <w:r>
            <w:rPr>
              <w:b/>
            </w:rPr>
            <w:fldChar w:fldCharType="end"/>
          </w:r>
        </w:p>
      </w:tc>
      <w:tc>
        <w:tcPr>
          <w:tcW w:w="5028" w:type="dxa"/>
          <w:shd w:val="clear" w:color="auto" w:fill="auto"/>
          <w:vAlign w:val="bottom"/>
        </w:tcPr>
        <w:p w:rsidR="00C34EE1" w:rsidRDefault="00C34EE1" w:rsidP="00BA5983">
          <w:pPr>
            <w:pStyle w:val="Header"/>
          </w:pPr>
        </w:p>
      </w:tc>
    </w:tr>
  </w:tbl>
  <w:p w:rsidR="00C34EE1" w:rsidRPr="00BA5983" w:rsidRDefault="00C34EE1" w:rsidP="00BA598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C34EE1" w:rsidTr="00BA5983">
      <w:trPr>
        <w:trHeight w:hRule="exact" w:val="864"/>
      </w:trPr>
      <w:tc>
        <w:tcPr>
          <w:tcW w:w="4838" w:type="dxa"/>
          <w:shd w:val="clear" w:color="auto" w:fill="auto"/>
          <w:vAlign w:val="bottom"/>
        </w:tcPr>
        <w:p w:rsidR="00C34EE1" w:rsidRDefault="00C34EE1" w:rsidP="00BA5983">
          <w:pPr>
            <w:pStyle w:val="Header"/>
          </w:pPr>
        </w:p>
      </w:tc>
      <w:tc>
        <w:tcPr>
          <w:tcW w:w="5028" w:type="dxa"/>
          <w:shd w:val="clear" w:color="auto" w:fill="auto"/>
          <w:vAlign w:val="bottom"/>
        </w:tcPr>
        <w:p w:rsidR="00C34EE1" w:rsidRPr="00BA5983" w:rsidRDefault="00C34EE1" w:rsidP="00BA5983">
          <w:pPr>
            <w:pStyle w:val="Header"/>
            <w:spacing w:after="80"/>
            <w:jc w:val="right"/>
            <w:rPr>
              <w:b/>
            </w:rPr>
          </w:pPr>
          <w:r>
            <w:rPr>
              <w:b/>
            </w:rPr>
            <w:fldChar w:fldCharType="begin"/>
          </w:r>
          <w:r>
            <w:rPr>
              <w:b/>
            </w:rPr>
            <w:instrText xml:space="preserve"> DOCVARIABLE "sss1" \* MERGEFORMAT </w:instrText>
          </w:r>
          <w:r>
            <w:rPr>
              <w:b/>
            </w:rPr>
            <w:fldChar w:fldCharType="separate"/>
          </w:r>
          <w:r w:rsidR="00943C06">
            <w:rPr>
              <w:b/>
            </w:rPr>
            <w:t>CEDAW/C/65/2</w:t>
          </w:r>
          <w:r>
            <w:rPr>
              <w:b/>
            </w:rPr>
            <w:fldChar w:fldCharType="end"/>
          </w:r>
        </w:p>
      </w:tc>
    </w:tr>
  </w:tbl>
  <w:p w:rsidR="00C34EE1" w:rsidRPr="00BA5983" w:rsidRDefault="00C34EE1" w:rsidP="00BA598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C34EE1" w:rsidTr="00BA5983">
      <w:trPr>
        <w:trHeight w:hRule="exact" w:val="864"/>
      </w:trPr>
      <w:tc>
        <w:tcPr>
          <w:tcW w:w="1267" w:type="dxa"/>
          <w:tcBorders>
            <w:bottom w:val="single" w:sz="4" w:space="0" w:color="auto"/>
          </w:tcBorders>
          <w:shd w:val="clear" w:color="auto" w:fill="auto"/>
          <w:vAlign w:val="bottom"/>
        </w:tcPr>
        <w:p w:rsidR="00C34EE1" w:rsidRDefault="00C34EE1" w:rsidP="00BA5983">
          <w:pPr>
            <w:pStyle w:val="Header"/>
            <w:spacing w:after="120"/>
          </w:pPr>
        </w:p>
      </w:tc>
      <w:tc>
        <w:tcPr>
          <w:tcW w:w="1872" w:type="dxa"/>
          <w:tcBorders>
            <w:bottom w:val="single" w:sz="4" w:space="0" w:color="auto"/>
          </w:tcBorders>
          <w:shd w:val="clear" w:color="auto" w:fill="auto"/>
          <w:vAlign w:val="bottom"/>
        </w:tcPr>
        <w:p w:rsidR="00C34EE1" w:rsidRPr="00BA5983" w:rsidRDefault="00C34EE1" w:rsidP="00BA5983">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C34EE1" w:rsidRDefault="00C34EE1" w:rsidP="00BA5983">
          <w:pPr>
            <w:pStyle w:val="Header"/>
            <w:spacing w:after="120"/>
          </w:pPr>
        </w:p>
      </w:tc>
      <w:tc>
        <w:tcPr>
          <w:tcW w:w="6523" w:type="dxa"/>
          <w:gridSpan w:val="4"/>
          <w:tcBorders>
            <w:bottom w:val="single" w:sz="4" w:space="0" w:color="auto"/>
          </w:tcBorders>
          <w:shd w:val="clear" w:color="auto" w:fill="auto"/>
          <w:vAlign w:val="bottom"/>
        </w:tcPr>
        <w:p w:rsidR="00C34EE1" w:rsidRPr="00BA5983" w:rsidRDefault="00C34EE1" w:rsidP="00BA5983">
          <w:pPr>
            <w:spacing w:after="80" w:line="240" w:lineRule="auto"/>
            <w:jc w:val="right"/>
            <w:rPr>
              <w:position w:val="-4"/>
            </w:rPr>
          </w:pPr>
          <w:r>
            <w:rPr>
              <w:position w:val="-4"/>
              <w:sz w:val="40"/>
            </w:rPr>
            <w:t>CEDAW</w:t>
          </w:r>
          <w:r>
            <w:rPr>
              <w:position w:val="-4"/>
            </w:rPr>
            <w:t>/C/65/2</w:t>
          </w:r>
        </w:p>
      </w:tc>
    </w:tr>
    <w:tr w:rsidR="00C34EE1" w:rsidRPr="00BA5983" w:rsidTr="00BA5983">
      <w:trPr>
        <w:gridAfter w:val="1"/>
        <w:wAfter w:w="28" w:type="dxa"/>
        <w:trHeight w:hRule="exact" w:val="2880"/>
      </w:trPr>
      <w:tc>
        <w:tcPr>
          <w:tcW w:w="1267" w:type="dxa"/>
          <w:tcBorders>
            <w:top w:val="single" w:sz="4" w:space="0" w:color="auto"/>
            <w:bottom w:val="single" w:sz="12" w:space="0" w:color="auto"/>
          </w:tcBorders>
          <w:shd w:val="clear" w:color="auto" w:fill="auto"/>
        </w:tcPr>
        <w:p w:rsidR="00C34EE1" w:rsidRPr="00BA5983" w:rsidRDefault="00C34EE1" w:rsidP="00BA5983">
          <w:pPr>
            <w:pStyle w:val="Header"/>
            <w:spacing w:before="120"/>
            <w:jc w:val="center"/>
          </w:pPr>
          <w:r>
            <w:t xml:space="preserve"> </w:t>
          </w:r>
          <w:r>
            <w:drawing>
              <wp:inline distT="0" distB="0" distL="0" distR="0" wp14:anchorId="5BAC1681" wp14:editId="73E83637">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C34EE1" w:rsidRPr="00BA5983" w:rsidRDefault="00C34EE1" w:rsidP="00BA5983">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C34EE1" w:rsidRPr="00BA5983" w:rsidRDefault="00C34EE1" w:rsidP="00BA5983">
          <w:pPr>
            <w:pStyle w:val="Header"/>
            <w:spacing w:before="109"/>
          </w:pPr>
        </w:p>
      </w:tc>
      <w:tc>
        <w:tcPr>
          <w:tcW w:w="3140" w:type="dxa"/>
          <w:tcBorders>
            <w:top w:val="single" w:sz="4" w:space="0" w:color="auto"/>
            <w:bottom w:val="single" w:sz="12" w:space="0" w:color="auto"/>
          </w:tcBorders>
          <w:shd w:val="clear" w:color="auto" w:fill="auto"/>
        </w:tcPr>
        <w:p w:rsidR="00C34EE1" w:rsidRDefault="00C34EE1" w:rsidP="00BA5983">
          <w:pPr>
            <w:pStyle w:val="Distribution"/>
            <w:rPr>
              <w:color w:val="010000"/>
            </w:rPr>
          </w:pPr>
          <w:r>
            <w:rPr>
              <w:color w:val="010000"/>
            </w:rPr>
            <w:t>Distr.: General</w:t>
          </w:r>
        </w:p>
        <w:p w:rsidR="00C34EE1" w:rsidRDefault="00C34EE1" w:rsidP="00BA5983">
          <w:pPr>
            <w:pStyle w:val="Publication"/>
            <w:rPr>
              <w:color w:val="010000"/>
            </w:rPr>
          </w:pPr>
          <w:r>
            <w:rPr>
              <w:color w:val="010000"/>
            </w:rPr>
            <w:t>25 August 2016</w:t>
          </w:r>
        </w:p>
        <w:p w:rsidR="00C34EE1" w:rsidRDefault="00C34EE1" w:rsidP="00BA5983"/>
        <w:p w:rsidR="00C34EE1" w:rsidRDefault="00C34EE1" w:rsidP="00BA5983">
          <w:pPr>
            <w:pStyle w:val="Original"/>
            <w:rPr>
              <w:color w:val="010000"/>
            </w:rPr>
          </w:pPr>
          <w:r>
            <w:rPr>
              <w:color w:val="010000"/>
            </w:rPr>
            <w:t>English only</w:t>
          </w:r>
        </w:p>
        <w:p w:rsidR="00C34EE1" w:rsidRPr="00BA5983" w:rsidRDefault="00C34EE1" w:rsidP="00BA5983"/>
      </w:tc>
    </w:tr>
  </w:tbl>
  <w:p w:rsidR="00C34EE1" w:rsidRPr="00BA5983" w:rsidRDefault="00C34EE1" w:rsidP="00BA5983">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text" w:horzAnchor="page" w:tblpX="14573" w:tblpY="577"/>
      <w:tblOverlap w:val="never"/>
      <w:tblW w:w="864" w:type="dxa"/>
      <w:tblBorders>
        <w:top w:val="none" w:sz="0" w:space="0" w:color="auto"/>
        <w:bottom w:val="none" w:sz="0" w:space="0" w:color="auto"/>
        <w:right w:val="none" w:sz="0" w:space="0" w:color="auto"/>
        <w:insideH w:val="none" w:sz="0" w:space="0" w:color="auto"/>
        <w:insideV w:val="none" w:sz="0" w:space="0" w:color="auto"/>
      </w:tblBorders>
      <w:tblCellMar>
        <w:left w:w="58" w:type="dxa"/>
        <w:right w:w="58" w:type="dxa"/>
      </w:tblCellMar>
      <w:tblLook w:val="04A0" w:firstRow="1" w:lastRow="0" w:firstColumn="1" w:lastColumn="0" w:noHBand="0" w:noVBand="1"/>
    </w:tblPr>
    <w:tblGrid>
      <w:gridCol w:w="864"/>
    </w:tblGrid>
    <w:tr w:rsidR="00C34EE1" w:rsidRPr="00FE176A" w:rsidTr="00FE176A">
      <w:trPr>
        <w:cantSplit/>
        <w:trHeight w:val="4925"/>
      </w:trPr>
      <w:tc>
        <w:tcPr>
          <w:tcW w:w="12413" w:type="dxa"/>
          <w:shd w:val="clear" w:color="auto" w:fill="auto"/>
          <w:textDirection w:val="tbRl"/>
          <w:vAlign w:val="bottom"/>
        </w:tcPr>
        <w:p w:rsidR="00C34EE1" w:rsidRPr="00FE176A" w:rsidRDefault="00C34EE1" w:rsidP="00FE176A">
          <w:pPr>
            <w:pStyle w:val="Header"/>
            <w:spacing w:line="240" w:lineRule="auto"/>
            <w:ind w:left="14" w:right="14"/>
            <w:rPr>
              <w:b/>
              <w:w w:val="103"/>
            </w:rPr>
          </w:pPr>
          <w:r w:rsidRPr="00FE176A">
            <w:rPr>
              <w:b/>
              <w:w w:val="103"/>
            </w:rPr>
            <w:fldChar w:fldCharType="begin"/>
          </w:r>
          <w:r w:rsidRPr="00FE176A">
            <w:rPr>
              <w:b/>
              <w:w w:val="103"/>
            </w:rPr>
            <w:instrText xml:space="preserve"> DOCVARIABLE "sss1" \* MERGEFORMAT </w:instrText>
          </w:r>
          <w:r w:rsidRPr="00FE176A">
            <w:rPr>
              <w:b/>
              <w:w w:val="103"/>
            </w:rPr>
            <w:fldChar w:fldCharType="separate"/>
          </w:r>
          <w:r w:rsidR="00943C06">
            <w:rPr>
              <w:b/>
              <w:w w:val="103"/>
            </w:rPr>
            <w:t>CEDAW/C/65/2</w:t>
          </w:r>
          <w:r w:rsidRPr="00FE176A">
            <w:rPr>
              <w:b/>
              <w:w w:val="103"/>
            </w:rPr>
            <w:fldChar w:fldCharType="end"/>
          </w:r>
        </w:p>
      </w:tc>
    </w:tr>
    <w:tr w:rsidR="00C34EE1" w:rsidRPr="00FE176A" w:rsidTr="00FE176A">
      <w:trPr>
        <w:cantSplit/>
        <w:trHeight w:val="4925"/>
      </w:trPr>
      <w:tc>
        <w:tcPr>
          <w:tcW w:w="12413" w:type="dxa"/>
          <w:shd w:val="clear" w:color="auto" w:fill="auto"/>
          <w:textDirection w:val="tbRl"/>
          <w:vAlign w:val="bottom"/>
        </w:tcPr>
        <w:p w:rsidR="00C34EE1" w:rsidRPr="00FE176A" w:rsidRDefault="00C34EE1" w:rsidP="00FE176A">
          <w:pPr>
            <w:pStyle w:val="Header"/>
            <w:spacing w:line="240" w:lineRule="auto"/>
            <w:ind w:left="14" w:right="14"/>
            <w:rPr>
              <w:b/>
              <w:w w:val="103"/>
            </w:rPr>
          </w:pPr>
        </w:p>
      </w:tc>
    </w:tr>
  </w:tbl>
  <w:p w:rsidR="00C34EE1" w:rsidRPr="00FE176A" w:rsidRDefault="00C34EE1" w:rsidP="00FE176A">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text" w:horzAnchor="page" w:tblpX="14573" w:tblpY="577"/>
      <w:tblOverlap w:val="never"/>
      <w:tblW w:w="864" w:type="dxa"/>
      <w:tblBorders>
        <w:top w:val="none" w:sz="0" w:space="0" w:color="auto"/>
        <w:bottom w:val="none" w:sz="0" w:space="0" w:color="auto"/>
        <w:right w:val="none" w:sz="0" w:space="0" w:color="auto"/>
        <w:insideH w:val="none" w:sz="0" w:space="0" w:color="auto"/>
        <w:insideV w:val="none" w:sz="0" w:space="0" w:color="auto"/>
      </w:tblBorders>
      <w:tblCellMar>
        <w:left w:w="58" w:type="dxa"/>
        <w:right w:w="58" w:type="dxa"/>
      </w:tblCellMar>
      <w:tblLook w:val="04A0" w:firstRow="1" w:lastRow="0" w:firstColumn="1" w:lastColumn="0" w:noHBand="0" w:noVBand="1"/>
    </w:tblPr>
    <w:tblGrid>
      <w:gridCol w:w="864"/>
    </w:tblGrid>
    <w:tr w:rsidR="00C34EE1" w:rsidRPr="00FE176A" w:rsidTr="00FE176A">
      <w:trPr>
        <w:trHeight w:val="4925"/>
      </w:trPr>
      <w:tc>
        <w:tcPr>
          <w:tcW w:w="12413" w:type="dxa"/>
          <w:shd w:val="clear" w:color="auto" w:fill="auto"/>
          <w:vAlign w:val="bottom"/>
        </w:tcPr>
        <w:p w:rsidR="00C34EE1" w:rsidRPr="00FE176A" w:rsidRDefault="00C34EE1" w:rsidP="00FE176A">
          <w:pPr>
            <w:pStyle w:val="Header"/>
            <w:spacing w:line="240" w:lineRule="auto"/>
            <w:ind w:left="14" w:right="14"/>
            <w:jc w:val="right"/>
            <w:rPr>
              <w:b/>
              <w:bCs/>
              <w:w w:val="103"/>
              <w:szCs w:val="26"/>
            </w:rPr>
          </w:pPr>
        </w:p>
      </w:tc>
    </w:tr>
    <w:tr w:rsidR="00C34EE1" w:rsidRPr="00FE176A" w:rsidTr="00FE176A">
      <w:trPr>
        <w:cantSplit/>
        <w:trHeight w:val="4925"/>
      </w:trPr>
      <w:tc>
        <w:tcPr>
          <w:tcW w:w="12413" w:type="dxa"/>
          <w:shd w:val="clear" w:color="auto" w:fill="auto"/>
          <w:textDirection w:val="tbRl"/>
          <w:vAlign w:val="bottom"/>
        </w:tcPr>
        <w:p w:rsidR="00C34EE1" w:rsidRPr="00FE176A" w:rsidRDefault="00C34EE1" w:rsidP="00FE176A">
          <w:pPr>
            <w:pStyle w:val="Header"/>
            <w:spacing w:line="240" w:lineRule="auto"/>
            <w:ind w:left="14" w:right="14"/>
            <w:jc w:val="right"/>
            <w:rPr>
              <w:b/>
              <w:bCs/>
              <w:w w:val="103"/>
              <w:szCs w:val="26"/>
            </w:rPr>
          </w:pPr>
          <w:r w:rsidRPr="00FE176A">
            <w:rPr>
              <w:b/>
              <w:bCs/>
              <w:w w:val="103"/>
              <w:szCs w:val="26"/>
            </w:rPr>
            <w:fldChar w:fldCharType="begin"/>
          </w:r>
          <w:r w:rsidRPr="00FE176A">
            <w:rPr>
              <w:b/>
              <w:bCs/>
              <w:w w:val="103"/>
              <w:szCs w:val="26"/>
            </w:rPr>
            <w:instrText xml:space="preserve"> DOCVARIABLE "sss1" \* MERGEFORMAT </w:instrText>
          </w:r>
          <w:r w:rsidRPr="00FE176A">
            <w:rPr>
              <w:b/>
              <w:bCs/>
              <w:w w:val="103"/>
              <w:szCs w:val="26"/>
            </w:rPr>
            <w:fldChar w:fldCharType="separate"/>
          </w:r>
          <w:r w:rsidR="00943C06">
            <w:rPr>
              <w:b/>
              <w:bCs/>
              <w:w w:val="103"/>
              <w:szCs w:val="26"/>
            </w:rPr>
            <w:t>CEDAW/C/65/2</w:t>
          </w:r>
          <w:r w:rsidRPr="00FE176A">
            <w:rPr>
              <w:b/>
              <w:bCs/>
              <w:w w:val="103"/>
              <w:szCs w:val="26"/>
            </w:rPr>
            <w:fldChar w:fldCharType="end"/>
          </w:r>
        </w:p>
      </w:tc>
    </w:tr>
  </w:tbl>
  <w:p w:rsidR="00C34EE1" w:rsidRPr="00FE176A" w:rsidRDefault="00C34EE1" w:rsidP="00FE176A">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C34EE1" w:rsidTr="00BA5983">
      <w:trPr>
        <w:trHeight w:hRule="exact" w:val="864"/>
      </w:trPr>
      <w:tc>
        <w:tcPr>
          <w:tcW w:w="4838" w:type="dxa"/>
          <w:shd w:val="clear" w:color="auto" w:fill="auto"/>
          <w:vAlign w:val="bottom"/>
        </w:tcPr>
        <w:p w:rsidR="00C34EE1" w:rsidRPr="00BA5983" w:rsidRDefault="00C34EE1" w:rsidP="00BA5983">
          <w:pPr>
            <w:pStyle w:val="Header"/>
            <w:spacing w:after="80"/>
            <w:rPr>
              <w:b/>
            </w:rPr>
          </w:pPr>
          <w:r>
            <w:rPr>
              <w:b/>
            </w:rPr>
            <w:fldChar w:fldCharType="begin"/>
          </w:r>
          <w:r>
            <w:rPr>
              <w:b/>
            </w:rPr>
            <w:instrText xml:space="preserve"> DOCVARIABLE "sss1" \* MERGEFORMAT </w:instrText>
          </w:r>
          <w:r>
            <w:rPr>
              <w:b/>
            </w:rPr>
            <w:fldChar w:fldCharType="separate"/>
          </w:r>
          <w:r w:rsidR="00943C06">
            <w:rPr>
              <w:b/>
            </w:rPr>
            <w:t>CEDAW/C/65/2</w:t>
          </w:r>
          <w:r>
            <w:rPr>
              <w:b/>
            </w:rPr>
            <w:fldChar w:fldCharType="end"/>
          </w:r>
        </w:p>
      </w:tc>
      <w:tc>
        <w:tcPr>
          <w:tcW w:w="5028" w:type="dxa"/>
          <w:shd w:val="clear" w:color="auto" w:fill="auto"/>
          <w:vAlign w:val="bottom"/>
        </w:tcPr>
        <w:p w:rsidR="00C34EE1" w:rsidRDefault="00C34EE1" w:rsidP="00BA5983">
          <w:pPr>
            <w:pStyle w:val="Header"/>
          </w:pPr>
        </w:p>
      </w:tc>
    </w:tr>
  </w:tbl>
  <w:p w:rsidR="00C34EE1" w:rsidRPr="00BA5983" w:rsidRDefault="00C34EE1" w:rsidP="00BA5983">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C34EE1" w:rsidTr="00BA5983">
      <w:trPr>
        <w:trHeight w:hRule="exact" w:val="864"/>
      </w:trPr>
      <w:tc>
        <w:tcPr>
          <w:tcW w:w="4838" w:type="dxa"/>
          <w:shd w:val="clear" w:color="auto" w:fill="auto"/>
          <w:vAlign w:val="bottom"/>
        </w:tcPr>
        <w:p w:rsidR="00C34EE1" w:rsidRDefault="00C34EE1" w:rsidP="00BA5983">
          <w:pPr>
            <w:pStyle w:val="Header"/>
          </w:pPr>
        </w:p>
      </w:tc>
      <w:tc>
        <w:tcPr>
          <w:tcW w:w="5028" w:type="dxa"/>
          <w:shd w:val="clear" w:color="auto" w:fill="auto"/>
          <w:vAlign w:val="bottom"/>
        </w:tcPr>
        <w:p w:rsidR="00C34EE1" w:rsidRPr="00BA5983" w:rsidRDefault="00C34EE1" w:rsidP="00BA5983">
          <w:pPr>
            <w:pStyle w:val="Header"/>
            <w:spacing w:after="80"/>
            <w:jc w:val="right"/>
            <w:rPr>
              <w:b/>
            </w:rPr>
          </w:pPr>
          <w:r>
            <w:rPr>
              <w:b/>
            </w:rPr>
            <w:fldChar w:fldCharType="begin"/>
          </w:r>
          <w:r>
            <w:rPr>
              <w:b/>
            </w:rPr>
            <w:instrText xml:space="preserve"> DOCVARIABLE "sss1" \* MERGEFORMAT </w:instrText>
          </w:r>
          <w:r>
            <w:rPr>
              <w:b/>
            </w:rPr>
            <w:fldChar w:fldCharType="separate"/>
          </w:r>
          <w:r w:rsidR="00943C06">
            <w:rPr>
              <w:b/>
            </w:rPr>
            <w:t>CEDAW/C/65/2</w:t>
          </w:r>
          <w:r>
            <w:rPr>
              <w:b/>
            </w:rPr>
            <w:fldChar w:fldCharType="end"/>
          </w:r>
        </w:p>
      </w:tc>
    </w:tr>
  </w:tbl>
  <w:p w:rsidR="00C34EE1" w:rsidRPr="00BA5983" w:rsidRDefault="00C34EE1" w:rsidP="00BA598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59393"/>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14761*"/>
    <w:docVar w:name="CreationDt" w:val="07/09/2016 9:35: AM"/>
    <w:docVar w:name="DocCategory" w:val="Doc"/>
    <w:docVar w:name="DocType" w:val="Final"/>
    <w:docVar w:name="DutyStation" w:val="New York"/>
    <w:docVar w:name="FooterJN" w:val="16-14761"/>
    <w:docVar w:name="jobn" w:val="16-14761 (E)"/>
    <w:docVar w:name="jobnDT" w:val="16-14761 (E)   070916"/>
    <w:docVar w:name="jobnDTDT" w:val="16-14761 (E)   070916   070916"/>
    <w:docVar w:name="JobNo" w:val="1614761E"/>
    <w:docVar w:name="JobNo2" w:val="1626927E"/>
    <w:docVar w:name="LocalDrive" w:val="0"/>
    <w:docVar w:name="OandT" w:val=" "/>
    <w:docVar w:name="PaperSize" w:val="Letter"/>
    <w:docVar w:name="sss1" w:val="CEDAW/C/65/2"/>
    <w:docVar w:name="sss2" w:val="-"/>
    <w:docVar w:name="Symbol1" w:val="CEDAW/C/65/2"/>
    <w:docVar w:name="Symbol2" w:val="-"/>
  </w:docVars>
  <w:rsids>
    <w:rsidRoot w:val="003B70E2"/>
    <w:rsid w:val="0000301C"/>
    <w:rsid w:val="000044BD"/>
    <w:rsid w:val="00006ABE"/>
    <w:rsid w:val="00010CB2"/>
    <w:rsid w:val="00011F66"/>
    <w:rsid w:val="000137FE"/>
    <w:rsid w:val="00013C9F"/>
    <w:rsid w:val="0001793F"/>
    <w:rsid w:val="00021540"/>
    <w:rsid w:val="00023BDE"/>
    <w:rsid w:val="000243C1"/>
    <w:rsid w:val="00024B08"/>
    <w:rsid w:val="00024E5A"/>
    <w:rsid w:val="00025848"/>
    <w:rsid w:val="000308AA"/>
    <w:rsid w:val="00032100"/>
    <w:rsid w:val="0003242E"/>
    <w:rsid w:val="00034259"/>
    <w:rsid w:val="00041883"/>
    <w:rsid w:val="00041CAB"/>
    <w:rsid w:val="00045DEF"/>
    <w:rsid w:val="000509B8"/>
    <w:rsid w:val="00051981"/>
    <w:rsid w:val="00051D6F"/>
    <w:rsid w:val="00054828"/>
    <w:rsid w:val="00056CC8"/>
    <w:rsid w:val="00057F15"/>
    <w:rsid w:val="00057FD3"/>
    <w:rsid w:val="00060FB4"/>
    <w:rsid w:val="00062E0F"/>
    <w:rsid w:val="00070481"/>
    <w:rsid w:val="00073B00"/>
    <w:rsid w:val="00075E3E"/>
    <w:rsid w:val="00076459"/>
    <w:rsid w:val="0007729C"/>
    <w:rsid w:val="00077C68"/>
    <w:rsid w:val="00077DB0"/>
    <w:rsid w:val="00080953"/>
    <w:rsid w:val="00081CC0"/>
    <w:rsid w:val="000873DA"/>
    <w:rsid w:val="0009142F"/>
    <w:rsid w:val="000930EA"/>
    <w:rsid w:val="00095653"/>
    <w:rsid w:val="00096611"/>
    <w:rsid w:val="000979C0"/>
    <w:rsid w:val="000A1401"/>
    <w:rsid w:val="000B2AB1"/>
    <w:rsid w:val="000B407F"/>
    <w:rsid w:val="000B52B4"/>
    <w:rsid w:val="000B6F32"/>
    <w:rsid w:val="000B7349"/>
    <w:rsid w:val="000C30BC"/>
    <w:rsid w:val="000C49BE"/>
    <w:rsid w:val="000C676D"/>
    <w:rsid w:val="000D07EC"/>
    <w:rsid w:val="000D3616"/>
    <w:rsid w:val="000E3E97"/>
    <w:rsid w:val="000E454F"/>
    <w:rsid w:val="000E4DB4"/>
    <w:rsid w:val="000E578F"/>
    <w:rsid w:val="000E6736"/>
    <w:rsid w:val="000E7174"/>
    <w:rsid w:val="000E7902"/>
    <w:rsid w:val="000F0681"/>
    <w:rsid w:val="000F09C2"/>
    <w:rsid w:val="000F1CED"/>
    <w:rsid w:val="000F28C9"/>
    <w:rsid w:val="000F5752"/>
    <w:rsid w:val="000F6381"/>
    <w:rsid w:val="000F6E1A"/>
    <w:rsid w:val="00100B22"/>
    <w:rsid w:val="001026A3"/>
    <w:rsid w:val="00103E5C"/>
    <w:rsid w:val="00104C2F"/>
    <w:rsid w:val="00105C9B"/>
    <w:rsid w:val="00107D5F"/>
    <w:rsid w:val="001115D1"/>
    <w:rsid w:val="00111F5A"/>
    <w:rsid w:val="0011241F"/>
    <w:rsid w:val="00112598"/>
    <w:rsid w:val="00113764"/>
    <w:rsid w:val="00114F9E"/>
    <w:rsid w:val="0011565A"/>
    <w:rsid w:val="0012032E"/>
    <w:rsid w:val="001208CF"/>
    <w:rsid w:val="001223CB"/>
    <w:rsid w:val="00122FEC"/>
    <w:rsid w:val="0012652C"/>
    <w:rsid w:val="00132F77"/>
    <w:rsid w:val="00135DA1"/>
    <w:rsid w:val="00136ECF"/>
    <w:rsid w:val="001448D5"/>
    <w:rsid w:val="00146E4B"/>
    <w:rsid w:val="001477DE"/>
    <w:rsid w:val="001505B6"/>
    <w:rsid w:val="00152C51"/>
    <w:rsid w:val="001531AF"/>
    <w:rsid w:val="00154A7D"/>
    <w:rsid w:val="00154DB8"/>
    <w:rsid w:val="00163673"/>
    <w:rsid w:val="00164BCE"/>
    <w:rsid w:val="00164D53"/>
    <w:rsid w:val="001652E9"/>
    <w:rsid w:val="001653FB"/>
    <w:rsid w:val="0017380E"/>
    <w:rsid w:val="001745C0"/>
    <w:rsid w:val="001801E4"/>
    <w:rsid w:val="001809B5"/>
    <w:rsid w:val="00182B15"/>
    <w:rsid w:val="00184193"/>
    <w:rsid w:val="001917A6"/>
    <w:rsid w:val="00191E88"/>
    <w:rsid w:val="0019245C"/>
    <w:rsid w:val="00192845"/>
    <w:rsid w:val="001936F0"/>
    <w:rsid w:val="001947AD"/>
    <w:rsid w:val="00196A9E"/>
    <w:rsid w:val="00197346"/>
    <w:rsid w:val="001A06E7"/>
    <w:rsid w:val="001A077F"/>
    <w:rsid w:val="001A1DC8"/>
    <w:rsid w:val="001A5D2D"/>
    <w:rsid w:val="001A5D75"/>
    <w:rsid w:val="001A6BBE"/>
    <w:rsid w:val="001B071E"/>
    <w:rsid w:val="001B0B41"/>
    <w:rsid w:val="001B131D"/>
    <w:rsid w:val="001B1926"/>
    <w:rsid w:val="001B1FD5"/>
    <w:rsid w:val="001B2AEA"/>
    <w:rsid w:val="001B3651"/>
    <w:rsid w:val="001B6CFE"/>
    <w:rsid w:val="001C0012"/>
    <w:rsid w:val="001C266D"/>
    <w:rsid w:val="001C26F7"/>
    <w:rsid w:val="001C5625"/>
    <w:rsid w:val="001C5971"/>
    <w:rsid w:val="001C7E54"/>
    <w:rsid w:val="001D1798"/>
    <w:rsid w:val="001D1F8D"/>
    <w:rsid w:val="001D4790"/>
    <w:rsid w:val="001D5FF9"/>
    <w:rsid w:val="001D7216"/>
    <w:rsid w:val="001E06EC"/>
    <w:rsid w:val="001E077C"/>
    <w:rsid w:val="001E0B55"/>
    <w:rsid w:val="001E48A4"/>
    <w:rsid w:val="001E4D56"/>
    <w:rsid w:val="001E5AE9"/>
    <w:rsid w:val="001E6CDB"/>
    <w:rsid w:val="001F2BDA"/>
    <w:rsid w:val="001F2E45"/>
    <w:rsid w:val="001F5923"/>
    <w:rsid w:val="001F5FE7"/>
    <w:rsid w:val="001F670D"/>
    <w:rsid w:val="001F6818"/>
    <w:rsid w:val="001F6E66"/>
    <w:rsid w:val="001F78BC"/>
    <w:rsid w:val="001F7C50"/>
    <w:rsid w:val="001F7CCF"/>
    <w:rsid w:val="00203422"/>
    <w:rsid w:val="00203A1A"/>
    <w:rsid w:val="00204C94"/>
    <w:rsid w:val="00210D7F"/>
    <w:rsid w:val="00211CED"/>
    <w:rsid w:val="00211F3F"/>
    <w:rsid w:val="00213104"/>
    <w:rsid w:val="002141E3"/>
    <w:rsid w:val="002179A1"/>
    <w:rsid w:val="00217D97"/>
    <w:rsid w:val="0022004C"/>
    <w:rsid w:val="00221573"/>
    <w:rsid w:val="00222D9B"/>
    <w:rsid w:val="002231E3"/>
    <w:rsid w:val="00223E81"/>
    <w:rsid w:val="00225B63"/>
    <w:rsid w:val="00232F19"/>
    <w:rsid w:val="002339E2"/>
    <w:rsid w:val="00234170"/>
    <w:rsid w:val="002346A6"/>
    <w:rsid w:val="00234C5B"/>
    <w:rsid w:val="00236DA6"/>
    <w:rsid w:val="00236E6D"/>
    <w:rsid w:val="00241332"/>
    <w:rsid w:val="00243655"/>
    <w:rsid w:val="002453F5"/>
    <w:rsid w:val="00247E83"/>
    <w:rsid w:val="002508E9"/>
    <w:rsid w:val="00251A44"/>
    <w:rsid w:val="00253D26"/>
    <w:rsid w:val="00254277"/>
    <w:rsid w:val="002549C4"/>
    <w:rsid w:val="00255264"/>
    <w:rsid w:val="00256A49"/>
    <w:rsid w:val="0025759D"/>
    <w:rsid w:val="00261D48"/>
    <w:rsid w:val="00261FDB"/>
    <w:rsid w:val="00264279"/>
    <w:rsid w:val="002665CB"/>
    <w:rsid w:val="002713B7"/>
    <w:rsid w:val="0027290F"/>
    <w:rsid w:val="002741C3"/>
    <w:rsid w:val="00274B66"/>
    <w:rsid w:val="00275106"/>
    <w:rsid w:val="00275598"/>
    <w:rsid w:val="00276B79"/>
    <w:rsid w:val="00281885"/>
    <w:rsid w:val="00284AF2"/>
    <w:rsid w:val="002877DA"/>
    <w:rsid w:val="00287926"/>
    <w:rsid w:val="00287D43"/>
    <w:rsid w:val="002901C3"/>
    <w:rsid w:val="00290C42"/>
    <w:rsid w:val="00292FEA"/>
    <w:rsid w:val="00294980"/>
    <w:rsid w:val="00296E6C"/>
    <w:rsid w:val="002A2A24"/>
    <w:rsid w:val="002A5739"/>
    <w:rsid w:val="002A5D97"/>
    <w:rsid w:val="002A5DBE"/>
    <w:rsid w:val="002A6C02"/>
    <w:rsid w:val="002B0DEC"/>
    <w:rsid w:val="002B4B8E"/>
    <w:rsid w:val="002B4C1F"/>
    <w:rsid w:val="002B5AC5"/>
    <w:rsid w:val="002B649C"/>
    <w:rsid w:val="002B67EC"/>
    <w:rsid w:val="002B77DF"/>
    <w:rsid w:val="002C0385"/>
    <w:rsid w:val="002C0552"/>
    <w:rsid w:val="002C12A1"/>
    <w:rsid w:val="002C171C"/>
    <w:rsid w:val="002C2E6F"/>
    <w:rsid w:val="002C3AE4"/>
    <w:rsid w:val="002C53F1"/>
    <w:rsid w:val="002C69A3"/>
    <w:rsid w:val="002D006C"/>
    <w:rsid w:val="002D0A3F"/>
    <w:rsid w:val="002D25CC"/>
    <w:rsid w:val="002D4228"/>
    <w:rsid w:val="002D4776"/>
    <w:rsid w:val="002E1C17"/>
    <w:rsid w:val="002F0531"/>
    <w:rsid w:val="002F0B79"/>
    <w:rsid w:val="002F5244"/>
    <w:rsid w:val="002F5FAC"/>
    <w:rsid w:val="002F7170"/>
    <w:rsid w:val="00300297"/>
    <w:rsid w:val="00303242"/>
    <w:rsid w:val="0030347F"/>
    <w:rsid w:val="00312D4B"/>
    <w:rsid w:val="00314F83"/>
    <w:rsid w:val="00316C23"/>
    <w:rsid w:val="00320E1B"/>
    <w:rsid w:val="003215BC"/>
    <w:rsid w:val="00321A47"/>
    <w:rsid w:val="00322E87"/>
    <w:rsid w:val="003245CB"/>
    <w:rsid w:val="003268E2"/>
    <w:rsid w:val="00326A29"/>
    <w:rsid w:val="0032749A"/>
    <w:rsid w:val="00327EBA"/>
    <w:rsid w:val="003302D1"/>
    <w:rsid w:val="00331963"/>
    <w:rsid w:val="00331C78"/>
    <w:rsid w:val="00332088"/>
    <w:rsid w:val="0033324F"/>
    <w:rsid w:val="003345CC"/>
    <w:rsid w:val="00341AF8"/>
    <w:rsid w:val="00343E74"/>
    <w:rsid w:val="003466DC"/>
    <w:rsid w:val="003471DC"/>
    <w:rsid w:val="00347DD3"/>
    <w:rsid w:val="00350876"/>
    <w:rsid w:val="00357410"/>
    <w:rsid w:val="00357AA1"/>
    <w:rsid w:val="003635B1"/>
    <w:rsid w:val="00365017"/>
    <w:rsid w:val="003659D4"/>
    <w:rsid w:val="003769DF"/>
    <w:rsid w:val="00376C4C"/>
    <w:rsid w:val="0037786A"/>
    <w:rsid w:val="00383922"/>
    <w:rsid w:val="003846B2"/>
    <w:rsid w:val="0038518C"/>
    <w:rsid w:val="00387FE0"/>
    <w:rsid w:val="0039024C"/>
    <w:rsid w:val="003928D1"/>
    <w:rsid w:val="00392946"/>
    <w:rsid w:val="00393B03"/>
    <w:rsid w:val="00395DFD"/>
    <w:rsid w:val="003A09C3"/>
    <w:rsid w:val="003A3E00"/>
    <w:rsid w:val="003A5087"/>
    <w:rsid w:val="003B0DE7"/>
    <w:rsid w:val="003B102B"/>
    <w:rsid w:val="003B6918"/>
    <w:rsid w:val="003B70E2"/>
    <w:rsid w:val="003C05E2"/>
    <w:rsid w:val="003C0D55"/>
    <w:rsid w:val="003C3A7D"/>
    <w:rsid w:val="003C42F4"/>
    <w:rsid w:val="003C43F7"/>
    <w:rsid w:val="003D1038"/>
    <w:rsid w:val="003D157E"/>
    <w:rsid w:val="003D427B"/>
    <w:rsid w:val="003D5797"/>
    <w:rsid w:val="003D7F08"/>
    <w:rsid w:val="003E0D98"/>
    <w:rsid w:val="003E263D"/>
    <w:rsid w:val="003E7000"/>
    <w:rsid w:val="003E72BD"/>
    <w:rsid w:val="003E78BF"/>
    <w:rsid w:val="003F1E2B"/>
    <w:rsid w:val="003F266C"/>
    <w:rsid w:val="003F49AB"/>
    <w:rsid w:val="003F4EDB"/>
    <w:rsid w:val="003F6918"/>
    <w:rsid w:val="003F7EC3"/>
    <w:rsid w:val="00401E19"/>
    <w:rsid w:val="0040560E"/>
    <w:rsid w:val="00405629"/>
    <w:rsid w:val="004064AA"/>
    <w:rsid w:val="00407301"/>
    <w:rsid w:val="00410A02"/>
    <w:rsid w:val="00411C7D"/>
    <w:rsid w:val="004125C5"/>
    <w:rsid w:val="00412ACF"/>
    <w:rsid w:val="0041494A"/>
    <w:rsid w:val="00414B25"/>
    <w:rsid w:val="00414F44"/>
    <w:rsid w:val="0041500E"/>
    <w:rsid w:val="00417309"/>
    <w:rsid w:val="00425258"/>
    <w:rsid w:val="00434183"/>
    <w:rsid w:val="00436FEA"/>
    <w:rsid w:val="00437375"/>
    <w:rsid w:val="004411C5"/>
    <w:rsid w:val="00441580"/>
    <w:rsid w:val="00441EF4"/>
    <w:rsid w:val="004423AB"/>
    <w:rsid w:val="00443A4A"/>
    <w:rsid w:val="00444646"/>
    <w:rsid w:val="00444725"/>
    <w:rsid w:val="004472AD"/>
    <w:rsid w:val="0044746E"/>
    <w:rsid w:val="00447DF5"/>
    <w:rsid w:val="00452204"/>
    <w:rsid w:val="0045397A"/>
    <w:rsid w:val="00453E64"/>
    <w:rsid w:val="00455CD0"/>
    <w:rsid w:val="00457ADA"/>
    <w:rsid w:val="004677E2"/>
    <w:rsid w:val="00470EE0"/>
    <w:rsid w:val="00475672"/>
    <w:rsid w:val="0047572C"/>
    <w:rsid w:val="004774B3"/>
    <w:rsid w:val="00477F9F"/>
    <w:rsid w:val="004818A0"/>
    <w:rsid w:val="004831A5"/>
    <w:rsid w:val="00485B77"/>
    <w:rsid w:val="00487D0A"/>
    <w:rsid w:val="00490420"/>
    <w:rsid w:val="004907C3"/>
    <w:rsid w:val="00492648"/>
    <w:rsid w:val="00494C70"/>
    <w:rsid w:val="004959BD"/>
    <w:rsid w:val="00496B26"/>
    <w:rsid w:val="00497BF5"/>
    <w:rsid w:val="00497FE2"/>
    <w:rsid w:val="004A06AE"/>
    <w:rsid w:val="004A36EA"/>
    <w:rsid w:val="004A402C"/>
    <w:rsid w:val="004A492C"/>
    <w:rsid w:val="004A5068"/>
    <w:rsid w:val="004A635B"/>
    <w:rsid w:val="004A6F00"/>
    <w:rsid w:val="004B1595"/>
    <w:rsid w:val="004B6AB6"/>
    <w:rsid w:val="004B732D"/>
    <w:rsid w:val="004B7F75"/>
    <w:rsid w:val="004C0A4B"/>
    <w:rsid w:val="004C17D1"/>
    <w:rsid w:val="004C30FF"/>
    <w:rsid w:val="004C599F"/>
    <w:rsid w:val="004C72E0"/>
    <w:rsid w:val="004C7A38"/>
    <w:rsid w:val="004C7E05"/>
    <w:rsid w:val="004D0839"/>
    <w:rsid w:val="004D0C85"/>
    <w:rsid w:val="004D2970"/>
    <w:rsid w:val="004D3027"/>
    <w:rsid w:val="004D580C"/>
    <w:rsid w:val="004D5846"/>
    <w:rsid w:val="004D7A08"/>
    <w:rsid w:val="004E669B"/>
    <w:rsid w:val="004F0853"/>
    <w:rsid w:val="004F09C3"/>
    <w:rsid w:val="004F1019"/>
    <w:rsid w:val="004F269C"/>
    <w:rsid w:val="004F2B25"/>
    <w:rsid w:val="004F4085"/>
    <w:rsid w:val="004F410A"/>
    <w:rsid w:val="004F4AA8"/>
    <w:rsid w:val="004F71A8"/>
    <w:rsid w:val="00502499"/>
    <w:rsid w:val="00502739"/>
    <w:rsid w:val="0050359B"/>
    <w:rsid w:val="00511E5A"/>
    <w:rsid w:val="00514854"/>
    <w:rsid w:val="00516D15"/>
    <w:rsid w:val="005200EA"/>
    <w:rsid w:val="005229CF"/>
    <w:rsid w:val="005300F6"/>
    <w:rsid w:val="005347A8"/>
    <w:rsid w:val="00534D74"/>
    <w:rsid w:val="00537D2B"/>
    <w:rsid w:val="00541089"/>
    <w:rsid w:val="00542A9C"/>
    <w:rsid w:val="00542FE7"/>
    <w:rsid w:val="00543905"/>
    <w:rsid w:val="00544AE5"/>
    <w:rsid w:val="00546F5D"/>
    <w:rsid w:val="005513EE"/>
    <w:rsid w:val="0055474C"/>
    <w:rsid w:val="00554CEC"/>
    <w:rsid w:val="00556788"/>
    <w:rsid w:val="00556945"/>
    <w:rsid w:val="0055753C"/>
    <w:rsid w:val="00560735"/>
    <w:rsid w:val="005607F2"/>
    <w:rsid w:val="005619C0"/>
    <w:rsid w:val="005642BB"/>
    <w:rsid w:val="0056613E"/>
    <w:rsid w:val="00566B69"/>
    <w:rsid w:val="00567F84"/>
    <w:rsid w:val="005709A1"/>
    <w:rsid w:val="005729BA"/>
    <w:rsid w:val="00572C37"/>
    <w:rsid w:val="0057512C"/>
    <w:rsid w:val="005827E6"/>
    <w:rsid w:val="00583963"/>
    <w:rsid w:val="00586761"/>
    <w:rsid w:val="00586902"/>
    <w:rsid w:val="00586986"/>
    <w:rsid w:val="00591C19"/>
    <w:rsid w:val="00594A53"/>
    <w:rsid w:val="00595BC5"/>
    <w:rsid w:val="00595E8B"/>
    <w:rsid w:val="00595FBF"/>
    <w:rsid w:val="005A11FF"/>
    <w:rsid w:val="005A1973"/>
    <w:rsid w:val="005A3D90"/>
    <w:rsid w:val="005A49FD"/>
    <w:rsid w:val="005B0B96"/>
    <w:rsid w:val="005B426E"/>
    <w:rsid w:val="005B500B"/>
    <w:rsid w:val="005B6B7F"/>
    <w:rsid w:val="005C2409"/>
    <w:rsid w:val="005C2441"/>
    <w:rsid w:val="005C394D"/>
    <w:rsid w:val="005C493E"/>
    <w:rsid w:val="005C5673"/>
    <w:rsid w:val="005C5A80"/>
    <w:rsid w:val="005C639D"/>
    <w:rsid w:val="005C76B7"/>
    <w:rsid w:val="005D0BE5"/>
    <w:rsid w:val="005D1801"/>
    <w:rsid w:val="005D3D41"/>
    <w:rsid w:val="005D7244"/>
    <w:rsid w:val="005D7A0E"/>
    <w:rsid w:val="005E0744"/>
    <w:rsid w:val="005E0C30"/>
    <w:rsid w:val="005E125B"/>
    <w:rsid w:val="005E360C"/>
    <w:rsid w:val="005F03CA"/>
    <w:rsid w:val="005F443D"/>
    <w:rsid w:val="005F5764"/>
    <w:rsid w:val="005F6860"/>
    <w:rsid w:val="00600132"/>
    <w:rsid w:val="00601331"/>
    <w:rsid w:val="00601E37"/>
    <w:rsid w:val="0060256A"/>
    <w:rsid w:val="006034E2"/>
    <w:rsid w:val="006035F9"/>
    <w:rsid w:val="0060441D"/>
    <w:rsid w:val="00604E50"/>
    <w:rsid w:val="00605495"/>
    <w:rsid w:val="00610819"/>
    <w:rsid w:val="00610AC8"/>
    <w:rsid w:val="0061160A"/>
    <w:rsid w:val="006133BD"/>
    <w:rsid w:val="00615073"/>
    <w:rsid w:val="006162A7"/>
    <w:rsid w:val="006165A5"/>
    <w:rsid w:val="00617904"/>
    <w:rsid w:val="006208E6"/>
    <w:rsid w:val="00620A95"/>
    <w:rsid w:val="0062207B"/>
    <w:rsid w:val="006242A5"/>
    <w:rsid w:val="006246A9"/>
    <w:rsid w:val="0062527E"/>
    <w:rsid w:val="006300B5"/>
    <w:rsid w:val="006300C2"/>
    <w:rsid w:val="00634617"/>
    <w:rsid w:val="00634FA8"/>
    <w:rsid w:val="00635451"/>
    <w:rsid w:val="006365D0"/>
    <w:rsid w:val="0064046C"/>
    <w:rsid w:val="006415B9"/>
    <w:rsid w:val="00645A2F"/>
    <w:rsid w:val="00647F62"/>
    <w:rsid w:val="006520C7"/>
    <w:rsid w:val="0065341F"/>
    <w:rsid w:val="00653B25"/>
    <w:rsid w:val="0065525A"/>
    <w:rsid w:val="00655DC6"/>
    <w:rsid w:val="00655F4D"/>
    <w:rsid w:val="00656459"/>
    <w:rsid w:val="00657313"/>
    <w:rsid w:val="00657FD6"/>
    <w:rsid w:val="0066134F"/>
    <w:rsid w:val="0066368E"/>
    <w:rsid w:val="00665391"/>
    <w:rsid w:val="0067014A"/>
    <w:rsid w:val="00673A86"/>
    <w:rsid w:val="00673D70"/>
    <w:rsid w:val="00677C8D"/>
    <w:rsid w:val="00680F81"/>
    <w:rsid w:val="00681FD5"/>
    <w:rsid w:val="006845F9"/>
    <w:rsid w:val="00685E74"/>
    <w:rsid w:val="006904DC"/>
    <w:rsid w:val="00694438"/>
    <w:rsid w:val="00694DAB"/>
    <w:rsid w:val="006964B0"/>
    <w:rsid w:val="00696C4F"/>
    <w:rsid w:val="00696CE2"/>
    <w:rsid w:val="00696DA0"/>
    <w:rsid w:val="0069758C"/>
    <w:rsid w:val="006A012D"/>
    <w:rsid w:val="006A188B"/>
    <w:rsid w:val="006A33A3"/>
    <w:rsid w:val="006A39AB"/>
    <w:rsid w:val="006A45EA"/>
    <w:rsid w:val="006A630B"/>
    <w:rsid w:val="006A7C03"/>
    <w:rsid w:val="006A7C8D"/>
    <w:rsid w:val="006A7D5D"/>
    <w:rsid w:val="006B2F19"/>
    <w:rsid w:val="006B4FAA"/>
    <w:rsid w:val="006B513C"/>
    <w:rsid w:val="006B6458"/>
    <w:rsid w:val="006B6CD0"/>
    <w:rsid w:val="006B6EDE"/>
    <w:rsid w:val="006C0277"/>
    <w:rsid w:val="006C3723"/>
    <w:rsid w:val="006C465B"/>
    <w:rsid w:val="006C4C17"/>
    <w:rsid w:val="006C7E5F"/>
    <w:rsid w:val="006D0C8A"/>
    <w:rsid w:val="006D217F"/>
    <w:rsid w:val="006D42DA"/>
    <w:rsid w:val="006D74B5"/>
    <w:rsid w:val="006D766E"/>
    <w:rsid w:val="006E0E18"/>
    <w:rsid w:val="006E44B8"/>
    <w:rsid w:val="006E5457"/>
    <w:rsid w:val="006E68D5"/>
    <w:rsid w:val="006F40EA"/>
    <w:rsid w:val="006F6266"/>
    <w:rsid w:val="006F795D"/>
    <w:rsid w:val="007004CC"/>
    <w:rsid w:val="007005E7"/>
    <w:rsid w:val="00702C5A"/>
    <w:rsid w:val="00704652"/>
    <w:rsid w:val="00707C2F"/>
    <w:rsid w:val="00710880"/>
    <w:rsid w:val="007108C3"/>
    <w:rsid w:val="00710FB0"/>
    <w:rsid w:val="00716BFD"/>
    <w:rsid w:val="00716FBE"/>
    <w:rsid w:val="00717723"/>
    <w:rsid w:val="007222CF"/>
    <w:rsid w:val="0072272F"/>
    <w:rsid w:val="00724074"/>
    <w:rsid w:val="00724DC3"/>
    <w:rsid w:val="00730B23"/>
    <w:rsid w:val="00731357"/>
    <w:rsid w:val="00734332"/>
    <w:rsid w:val="0073756D"/>
    <w:rsid w:val="007417DD"/>
    <w:rsid w:val="007444A3"/>
    <w:rsid w:val="00744698"/>
    <w:rsid w:val="00744F35"/>
    <w:rsid w:val="00751026"/>
    <w:rsid w:val="00753D40"/>
    <w:rsid w:val="007608D8"/>
    <w:rsid w:val="00762A8D"/>
    <w:rsid w:val="0076370D"/>
    <w:rsid w:val="0076482E"/>
    <w:rsid w:val="007669B0"/>
    <w:rsid w:val="00773C53"/>
    <w:rsid w:val="0077656B"/>
    <w:rsid w:val="007772CC"/>
    <w:rsid w:val="0078007F"/>
    <w:rsid w:val="00780BE7"/>
    <w:rsid w:val="0078199E"/>
    <w:rsid w:val="00783F24"/>
    <w:rsid w:val="0078480B"/>
    <w:rsid w:val="00787D22"/>
    <w:rsid w:val="00792C8E"/>
    <w:rsid w:val="007932C1"/>
    <w:rsid w:val="0079386A"/>
    <w:rsid w:val="00795305"/>
    <w:rsid w:val="00796A8E"/>
    <w:rsid w:val="007A196D"/>
    <w:rsid w:val="007A4518"/>
    <w:rsid w:val="007A4F17"/>
    <w:rsid w:val="007A4F77"/>
    <w:rsid w:val="007A5254"/>
    <w:rsid w:val="007A6F6C"/>
    <w:rsid w:val="007A78A7"/>
    <w:rsid w:val="007B3AC6"/>
    <w:rsid w:val="007B5ECA"/>
    <w:rsid w:val="007B6885"/>
    <w:rsid w:val="007C29F7"/>
    <w:rsid w:val="007C3EEC"/>
    <w:rsid w:val="007C5499"/>
    <w:rsid w:val="007C5AD3"/>
    <w:rsid w:val="007C78B7"/>
    <w:rsid w:val="007D2E6A"/>
    <w:rsid w:val="007D586B"/>
    <w:rsid w:val="007D5E0A"/>
    <w:rsid w:val="007D7C7B"/>
    <w:rsid w:val="007E18FA"/>
    <w:rsid w:val="007E1D71"/>
    <w:rsid w:val="007E304E"/>
    <w:rsid w:val="007E3D89"/>
    <w:rsid w:val="007E46AE"/>
    <w:rsid w:val="007E5210"/>
    <w:rsid w:val="007E7AFA"/>
    <w:rsid w:val="007F23CE"/>
    <w:rsid w:val="007F3C8D"/>
    <w:rsid w:val="007F4A1D"/>
    <w:rsid w:val="007F5F1E"/>
    <w:rsid w:val="007F621D"/>
    <w:rsid w:val="007F6537"/>
    <w:rsid w:val="00800657"/>
    <w:rsid w:val="00802C43"/>
    <w:rsid w:val="0080697C"/>
    <w:rsid w:val="00810F2C"/>
    <w:rsid w:val="00812539"/>
    <w:rsid w:val="00812AD3"/>
    <w:rsid w:val="008134C8"/>
    <w:rsid w:val="00816CF9"/>
    <w:rsid w:val="0082200A"/>
    <w:rsid w:val="00826ECD"/>
    <w:rsid w:val="00827519"/>
    <w:rsid w:val="008300D5"/>
    <w:rsid w:val="00835605"/>
    <w:rsid w:val="00835A0F"/>
    <w:rsid w:val="00836679"/>
    <w:rsid w:val="00837F18"/>
    <w:rsid w:val="00843B36"/>
    <w:rsid w:val="008446CE"/>
    <w:rsid w:val="00844846"/>
    <w:rsid w:val="008470B8"/>
    <w:rsid w:val="0084786F"/>
    <w:rsid w:val="0085025D"/>
    <w:rsid w:val="00852178"/>
    <w:rsid w:val="00853FF3"/>
    <w:rsid w:val="0085451D"/>
    <w:rsid w:val="00854EC8"/>
    <w:rsid w:val="008603B4"/>
    <w:rsid w:val="00861579"/>
    <w:rsid w:val="008640BE"/>
    <w:rsid w:val="008642D7"/>
    <w:rsid w:val="0086531E"/>
    <w:rsid w:val="00865C17"/>
    <w:rsid w:val="00867748"/>
    <w:rsid w:val="0086797E"/>
    <w:rsid w:val="00870BAC"/>
    <w:rsid w:val="00872D3A"/>
    <w:rsid w:val="00874731"/>
    <w:rsid w:val="00875539"/>
    <w:rsid w:val="00875AA2"/>
    <w:rsid w:val="00875D2D"/>
    <w:rsid w:val="008804F2"/>
    <w:rsid w:val="0088069E"/>
    <w:rsid w:val="00880CB5"/>
    <w:rsid w:val="0088211F"/>
    <w:rsid w:val="00882652"/>
    <w:rsid w:val="00884D77"/>
    <w:rsid w:val="008858E6"/>
    <w:rsid w:val="00885F41"/>
    <w:rsid w:val="008915FF"/>
    <w:rsid w:val="00891DB1"/>
    <w:rsid w:val="00895AA1"/>
    <w:rsid w:val="00896C72"/>
    <w:rsid w:val="008971FD"/>
    <w:rsid w:val="008A7260"/>
    <w:rsid w:val="008A7B66"/>
    <w:rsid w:val="008B026E"/>
    <w:rsid w:val="008B22EF"/>
    <w:rsid w:val="008B38BA"/>
    <w:rsid w:val="008B4249"/>
    <w:rsid w:val="008C0422"/>
    <w:rsid w:val="008C04D4"/>
    <w:rsid w:val="008C22D8"/>
    <w:rsid w:val="008C394A"/>
    <w:rsid w:val="008C3E90"/>
    <w:rsid w:val="008C4CE3"/>
    <w:rsid w:val="008C6B4B"/>
    <w:rsid w:val="008C7168"/>
    <w:rsid w:val="008D006F"/>
    <w:rsid w:val="008D03CA"/>
    <w:rsid w:val="008D2798"/>
    <w:rsid w:val="008D285F"/>
    <w:rsid w:val="008E0A8C"/>
    <w:rsid w:val="008E2435"/>
    <w:rsid w:val="008E2700"/>
    <w:rsid w:val="008E4C20"/>
    <w:rsid w:val="008E77FE"/>
    <w:rsid w:val="008E7B06"/>
    <w:rsid w:val="008F3AD2"/>
    <w:rsid w:val="008F78FD"/>
    <w:rsid w:val="00902473"/>
    <w:rsid w:val="00902D37"/>
    <w:rsid w:val="00902F4F"/>
    <w:rsid w:val="00902F7B"/>
    <w:rsid w:val="00905226"/>
    <w:rsid w:val="009117E9"/>
    <w:rsid w:val="00911C1C"/>
    <w:rsid w:val="009121A7"/>
    <w:rsid w:val="00913169"/>
    <w:rsid w:val="00913843"/>
    <w:rsid w:val="00914CC1"/>
    <w:rsid w:val="009154A1"/>
    <w:rsid w:val="00916EBB"/>
    <w:rsid w:val="00917137"/>
    <w:rsid w:val="00920276"/>
    <w:rsid w:val="0092264E"/>
    <w:rsid w:val="00923057"/>
    <w:rsid w:val="00923331"/>
    <w:rsid w:val="00923563"/>
    <w:rsid w:val="00924CEA"/>
    <w:rsid w:val="0092570A"/>
    <w:rsid w:val="00926CD2"/>
    <w:rsid w:val="00927DEE"/>
    <w:rsid w:val="00930C56"/>
    <w:rsid w:val="00933F9A"/>
    <w:rsid w:val="00934AED"/>
    <w:rsid w:val="00935F51"/>
    <w:rsid w:val="00936E96"/>
    <w:rsid w:val="00936F56"/>
    <w:rsid w:val="00937A4F"/>
    <w:rsid w:val="00940A1A"/>
    <w:rsid w:val="00941EDA"/>
    <w:rsid w:val="00943C06"/>
    <w:rsid w:val="00944FB6"/>
    <w:rsid w:val="00945C9B"/>
    <w:rsid w:val="00947B76"/>
    <w:rsid w:val="00952A4F"/>
    <w:rsid w:val="00954097"/>
    <w:rsid w:val="00955C4C"/>
    <w:rsid w:val="009567F0"/>
    <w:rsid w:val="00956D53"/>
    <w:rsid w:val="00956E53"/>
    <w:rsid w:val="00957F32"/>
    <w:rsid w:val="00961D71"/>
    <w:rsid w:val="00961E03"/>
    <w:rsid w:val="00963A67"/>
    <w:rsid w:val="009642DF"/>
    <w:rsid w:val="00966166"/>
    <w:rsid w:val="00966C76"/>
    <w:rsid w:val="0097107C"/>
    <w:rsid w:val="00974073"/>
    <w:rsid w:val="00976852"/>
    <w:rsid w:val="00976AF2"/>
    <w:rsid w:val="009824C8"/>
    <w:rsid w:val="00986111"/>
    <w:rsid w:val="00987852"/>
    <w:rsid w:val="00991743"/>
    <w:rsid w:val="00993204"/>
    <w:rsid w:val="00993D85"/>
    <w:rsid w:val="009946BE"/>
    <w:rsid w:val="009956B4"/>
    <w:rsid w:val="0099600D"/>
    <w:rsid w:val="00997C03"/>
    <w:rsid w:val="009A08DF"/>
    <w:rsid w:val="009A64C4"/>
    <w:rsid w:val="009A7BFC"/>
    <w:rsid w:val="009A7DED"/>
    <w:rsid w:val="009B0CFA"/>
    <w:rsid w:val="009C12F0"/>
    <w:rsid w:val="009C20D0"/>
    <w:rsid w:val="009C219D"/>
    <w:rsid w:val="009C4614"/>
    <w:rsid w:val="009C7D16"/>
    <w:rsid w:val="009D23EF"/>
    <w:rsid w:val="009D3A01"/>
    <w:rsid w:val="009D3EFA"/>
    <w:rsid w:val="009D51E6"/>
    <w:rsid w:val="009D5ECA"/>
    <w:rsid w:val="009D6159"/>
    <w:rsid w:val="009D7F7A"/>
    <w:rsid w:val="009E1D8F"/>
    <w:rsid w:val="009E1EC0"/>
    <w:rsid w:val="009E2D53"/>
    <w:rsid w:val="009E6C4F"/>
    <w:rsid w:val="009E70E6"/>
    <w:rsid w:val="009F0EFA"/>
    <w:rsid w:val="009F11CF"/>
    <w:rsid w:val="009F1279"/>
    <w:rsid w:val="009F2C4D"/>
    <w:rsid w:val="009F68B5"/>
    <w:rsid w:val="009F75F1"/>
    <w:rsid w:val="009F79AF"/>
    <w:rsid w:val="00A0449E"/>
    <w:rsid w:val="00A0545A"/>
    <w:rsid w:val="00A05B1C"/>
    <w:rsid w:val="00A0627B"/>
    <w:rsid w:val="00A07847"/>
    <w:rsid w:val="00A12857"/>
    <w:rsid w:val="00A16DCD"/>
    <w:rsid w:val="00A16FC1"/>
    <w:rsid w:val="00A224BA"/>
    <w:rsid w:val="00A24811"/>
    <w:rsid w:val="00A251C7"/>
    <w:rsid w:val="00A25D6E"/>
    <w:rsid w:val="00A2656D"/>
    <w:rsid w:val="00A26996"/>
    <w:rsid w:val="00A274FC"/>
    <w:rsid w:val="00A309AC"/>
    <w:rsid w:val="00A33319"/>
    <w:rsid w:val="00A33C7F"/>
    <w:rsid w:val="00A35945"/>
    <w:rsid w:val="00A35C59"/>
    <w:rsid w:val="00A4014F"/>
    <w:rsid w:val="00A42868"/>
    <w:rsid w:val="00A4417C"/>
    <w:rsid w:val="00A44A1E"/>
    <w:rsid w:val="00A4565A"/>
    <w:rsid w:val="00A50ED5"/>
    <w:rsid w:val="00A52CCD"/>
    <w:rsid w:val="00A545B2"/>
    <w:rsid w:val="00A554A0"/>
    <w:rsid w:val="00A55976"/>
    <w:rsid w:val="00A56356"/>
    <w:rsid w:val="00A5745C"/>
    <w:rsid w:val="00A6249F"/>
    <w:rsid w:val="00A653A2"/>
    <w:rsid w:val="00A675FD"/>
    <w:rsid w:val="00A67A30"/>
    <w:rsid w:val="00A719F9"/>
    <w:rsid w:val="00A71BB0"/>
    <w:rsid w:val="00A74979"/>
    <w:rsid w:val="00A7696A"/>
    <w:rsid w:val="00A769C4"/>
    <w:rsid w:val="00A77231"/>
    <w:rsid w:val="00A7736C"/>
    <w:rsid w:val="00A77FFB"/>
    <w:rsid w:val="00A81690"/>
    <w:rsid w:val="00A822E9"/>
    <w:rsid w:val="00A83C88"/>
    <w:rsid w:val="00A850B7"/>
    <w:rsid w:val="00A90C30"/>
    <w:rsid w:val="00A96BCF"/>
    <w:rsid w:val="00AA4BEA"/>
    <w:rsid w:val="00AA5215"/>
    <w:rsid w:val="00AA7474"/>
    <w:rsid w:val="00AB0936"/>
    <w:rsid w:val="00AB222F"/>
    <w:rsid w:val="00AB2280"/>
    <w:rsid w:val="00AB546D"/>
    <w:rsid w:val="00AB72B7"/>
    <w:rsid w:val="00AB730F"/>
    <w:rsid w:val="00AC1F01"/>
    <w:rsid w:val="00AC3BFA"/>
    <w:rsid w:val="00AC3ECB"/>
    <w:rsid w:val="00AC6D46"/>
    <w:rsid w:val="00AD336C"/>
    <w:rsid w:val="00AD4C00"/>
    <w:rsid w:val="00AD4D03"/>
    <w:rsid w:val="00AD64D8"/>
    <w:rsid w:val="00AD7301"/>
    <w:rsid w:val="00AE00C7"/>
    <w:rsid w:val="00AE1D5D"/>
    <w:rsid w:val="00AE3E85"/>
    <w:rsid w:val="00AE6470"/>
    <w:rsid w:val="00AE6AFF"/>
    <w:rsid w:val="00AF0A9D"/>
    <w:rsid w:val="00AF6C82"/>
    <w:rsid w:val="00AF7784"/>
    <w:rsid w:val="00B10B5D"/>
    <w:rsid w:val="00B13D70"/>
    <w:rsid w:val="00B14635"/>
    <w:rsid w:val="00B150ED"/>
    <w:rsid w:val="00B16B46"/>
    <w:rsid w:val="00B170A3"/>
    <w:rsid w:val="00B24A17"/>
    <w:rsid w:val="00B25FD4"/>
    <w:rsid w:val="00B27C06"/>
    <w:rsid w:val="00B377FF"/>
    <w:rsid w:val="00B37801"/>
    <w:rsid w:val="00B37A0A"/>
    <w:rsid w:val="00B400C6"/>
    <w:rsid w:val="00B434BE"/>
    <w:rsid w:val="00B44C9A"/>
    <w:rsid w:val="00B4752D"/>
    <w:rsid w:val="00B518D4"/>
    <w:rsid w:val="00B51E41"/>
    <w:rsid w:val="00B52F52"/>
    <w:rsid w:val="00B53945"/>
    <w:rsid w:val="00B54B9F"/>
    <w:rsid w:val="00B61B0D"/>
    <w:rsid w:val="00B62DB0"/>
    <w:rsid w:val="00B63FF7"/>
    <w:rsid w:val="00B64723"/>
    <w:rsid w:val="00B6608A"/>
    <w:rsid w:val="00B67B92"/>
    <w:rsid w:val="00B704AF"/>
    <w:rsid w:val="00B72250"/>
    <w:rsid w:val="00B76E81"/>
    <w:rsid w:val="00B8044B"/>
    <w:rsid w:val="00B81452"/>
    <w:rsid w:val="00B8270B"/>
    <w:rsid w:val="00B82AC7"/>
    <w:rsid w:val="00B85869"/>
    <w:rsid w:val="00B8709A"/>
    <w:rsid w:val="00B93C4E"/>
    <w:rsid w:val="00B93E9A"/>
    <w:rsid w:val="00BA0548"/>
    <w:rsid w:val="00BA07D8"/>
    <w:rsid w:val="00BA0F90"/>
    <w:rsid w:val="00BA1398"/>
    <w:rsid w:val="00BA2239"/>
    <w:rsid w:val="00BA2886"/>
    <w:rsid w:val="00BA4E0D"/>
    <w:rsid w:val="00BA5983"/>
    <w:rsid w:val="00BA76AF"/>
    <w:rsid w:val="00BB1AD4"/>
    <w:rsid w:val="00BB3145"/>
    <w:rsid w:val="00BC2DFF"/>
    <w:rsid w:val="00BC41F2"/>
    <w:rsid w:val="00BC42C0"/>
    <w:rsid w:val="00BC44EE"/>
    <w:rsid w:val="00BD0908"/>
    <w:rsid w:val="00BD0DCE"/>
    <w:rsid w:val="00BD2782"/>
    <w:rsid w:val="00BD33F2"/>
    <w:rsid w:val="00BD54BF"/>
    <w:rsid w:val="00BD636C"/>
    <w:rsid w:val="00BD636E"/>
    <w:rsid w:val="00BD7175"/>
    <w:rsid w:val="00BE0233"/>
    <w:rsid w:val="00BE0DC8"/>
    <w:rsid w:val="00BE2886"/>
    <w:rsid w:val="00BE54EF"/>
    <w:rsid w:val="00BE79D1"/>
    <w:rsid w:val="00BF13A7"/>
    <w:rsid w:val="00BF4169"/>
    <w:rsid w:val="00BF472E"/>
    <w:rsid w:val="00BF7146"/>
    <w:rsid w:val="00BF7DFA"/>
    <w:rsid w:val="00C03CD1"/>
    <w:rsid w:val="00C07058"/>
    <w:rsid w:val="00C11584"/>
    <w:rsid w:val="00C12789"/>
    <w:rsid w:val="00C15933"/>
    <w:rsid w:val="00C164FB"/>
    <w:rsid w:val="00C167E7"/>
    <w:rsid w:val="00C20B4C"/>
    <w:rsid w:val="00C20CC5"/>
    <w:rsid w:val="00C21D9D"/>
    <w:rsid w:val="00C2494E"/>
    <w:rsid w:val="00C24D28"/>
    <w:rsid w:val="00C27D47"/>
    <w:rsid w:val="00C307BD"/>
    <w:rsid w:val="00C3344D"/>
    <w:rsid w:val="00C33DA4"/>
    <w:rsid w:val="00C34EE1"/>
    <w:rsid w:val="00C35789"/>
    <w:rsid w:val="00C42166"/>
    <w:rsid w:val="00C421CA"/>
    <w:rsid w:val="00C4296C"/>
    <w:rsid w:val="00C433B8"/>
    <w:rsid w:val="00C4446E"/>
    <w:rsid w:val="00C463AE"/>
    <w:rsid w:val="00C51599"/>
    <w:rsid w:val="00C51E36"/>
    <w:rsid w:val="00C54CC6"/>
    <w:rsid w:val="00C604D0"/>
    <w:rsid w:val="00C61226"/>
    <w:rsid w:val="00C643AB"/>
    <w:rsid w:val="00C64C5A"/>
    <w:rsid w:val="00C65EDC"/>
    <w:rsid w:val="00C711CC"/>
    <w:rsid w:val="00C72EF9"/>
    <w:rsid w:val="00C737D1"/>
    <w:rsid w:val="00C76934"/>
    <w:rsid w:val="00C819A4"/>
    <w:rsid w:val="00C8247E"/>
    <w:rsid w:val="00C83786"/>
    <w:rsid w:val="00C84B2D"/>
    <w:rsid w:val="00C85CCE"/>
    <w:rsid w:val="00C870AF"/>
    <w:rsid w:val="00C903D3"/>
    <w:rsid w:val="00C91877"/>
    <w:rsid w:val="00C91CCF"/>
    <w:rsid w:val="00C926AF"/>
    <w:rsid w:val="00C93DC9"/>
    <w:rsid w:val="00C9772E"/>
    <w:rsid w:val="00CA07E4"/>
    <w:rsid w:val="00CA2D57"/>
    <w:rsid w:val="00CA605D"/>
    <w:rsid w:val="00CA72F7"/>
    <w:rsid w:val="00CB0E45"/>
    <w:rsid w:val="00CB1B5C"/>
    <w:rsid w:val="00CB2F01"/>
    <w:rsid w:val="00CB6168"/>
    <w:rsid w:val="00CC1C6D"/>
    <w:rsid w:val="00CC274C"/>
    <w:rsid w:val="00CC35B2"/>
    <w:rsid w:val="00CC4AF3"/>
    <w:rsid w:val="00CC5B87"/>
    <w:rsid w:val="00CD2056"/>
    <w:rsid w:val="00CD2501"/>
    <w:rsid w:val="00CD362B"/>
    <w:rsid w:val="00CD39B2"/>
    <w:rsid w:val="00CD3B11"/>
    <w:rsid w:val="00CD4E68"/>
    <w:rsid w:val="00CD5CFD"/>
    <w:rsid w:val="00CD5D29"/>
    <w:rsid w:val="00CD7F8F"/>
    <w:rsid w:val="00CE1B29"/>
    <w:rsid w:val="00CE29C5"/>
    <w:rsid w:val="00CE3C21"/>
    <w:rsid w:val="00CE77C3"/>
    <w:rsid w:val="00CF0889"/>
    <w:rsid w:val="00CF08B0"/>
    <w:rsid w:val="00CF2576"/>
    <w:rsid w:val="00CF2FA4"/>
    <w:rsid w:val="00CF5802"/>
    <w:rsid w:val="00CF5FF2"/>
    <w:rsid w:val="00CF6DDE"/>
    <w:rsid w:val="00CF734C"/>
    <w:rsid w:val="00CF76C2"/>
    <w:rsid w:val="00D048A7"/>
    <w:rsid w:val="00D051B9"/>
    <w:rsid w:val="00D05543"/>
    <w:rsid w:val="00D05C08"/>
    <w:rsid w:val="00D10BF4"/>
    <w:rsid w:val="00D13BFB"/>
    <w:rsid w:val="00D151CD"/>
    <w:rsid w:val="00D156DE"/>
    <w:rsid w:val="00D16C00"/>
    <w:rsid w:val="00D20003"/>
    <w:rsid w:val="00D244DC"/>
    <w:rsid w:val="00D24B10"/>
    <w:rsid w:val="00D269E0"/>
    <w:rsid w:val="00D35FCB"/>
    <w:rsid w:val="00D379B4"/>
    <w:rsid w:val="00D40316"/>
    <w:rsid w:val="00D413BF"/>
    <w:rsid w:val="00D426B1"/>
    <w:rsid w:val="00D42D47"/>
    <w:rsid w:val="00D43BD4"/>
    <w:rsid w:val="00D44AD6"/>
    <w:rsid w:val="00D513B3"/>
    <w:rsid w:val="00D5404C"/>
    <w:rsid w:val="00D54736"/>
    <w:rsid w:val="00D54B65"/>
    <w:rsid w:val="00D5591C"/>
    <w:rsid w:val="00D60660"/>
    <w:rsid w:val="00D63BAD"/>
    <w:rsid w:val="00D703FE"/>
    <w:rsid w:val="00D7165F"/>
    <w:rsid w:val="00D750EB"/>
    <w:rsid w:val="00D75861"/>
    <w:rsid w:val="00D77BBA"/>
    <w:rsid w:val="00D81641"/>
    <w:rsid w:val="00D84F53"/>
    <w:rsid w:val="00D86EAE"/>
    <w:rsid w:val="00D936C9"/>
    <w:rsid w:val="00D94AF5"/>
    <w:rsid w:val="00DA26DF"/>
    <w:rsid w:val="00DA2FC4"/>
    <w:rsid w:val="00DA58BE"/>
    <w:rsid w:val="00DA6EC8"/>
    <w:rsid w:val="00DA7E22"/>
    <w:rsid w:val="00DB0521"/>
    <w:rsid w:val="00DB32C6"/>
    <w:rsid w:val="00DB537B"/>
    <w:rsid w:val="00DB623E"/>
    <w:rsid w:val="00DC15F1"/>
    <w:rsid w:val="00DC220C"/>
    <w:rsid w:val="00DC3458"/>
    <w:rsid w:val="00DD0473"/>
    <w:rsid w:val="00DD0B1F"/>
    <w:rsid w:val="00DD281C"/>
    <w:rsid w:val="00DD53BD"/>
    <w:rsid w:val="00DE0C29"/>
    <w:rsid w:val="00DF030C"/>
    <w:rsid w:val="00DF27DD"/>
    <w:rsid w:val="00E02BE4"/>
    <w:rsid w:val="00E049B4"/>
    <w:rsid w:val="00E0514B"/>
    <w:rsid w:val="00E05A3F"/>
    <w:rsid w:val="00E05FB1"/>
    <w:rsid w:val="00E06DAD"/>
    <w:rsid w:val="00E103B0"/>
    <w:rsid w:val="00E1107B"/>
    <w:rsid w:val="00E147DD"/>
    <w:rsid w:val="00E16E00"/>
    <w:rsid w:val="00E2569F"/>
    <w:rsid w:val="00E26E2E"/>
    <w:rsid w:val="00E33FE5"/>
    <w:rsid w:val="00E34A2A"/>
    <w:rsid w:val="00E35AF0"/>
    <w:rsid w:val="00E362B3"/>
    <w:rsid w:val="00E37EE7"/>
    <w:rsid w:val="00E422E3"/>
    <w:rsid w:val="00E43688"/>
    <w:rsid w:val="00E4452B"/>
    <w:rsid w:val="00E45616"/>
    <w:rsid w:val="00E456C6"/>
    <w:rsid w:val="00E47526"/>
    <w:rsid w:val="00E47B5C"/>
    <w:rsid w:val="00E5289B"/>
    <w:rsid w:val="00E535FA"/>
    <w:rsid w:val="00E56BA7"/>
    <w:rsid w:val="00E5771D"/>
    <w:rsid w:val="00E60187"/>
    <w:rsid w:val="00E606E9"/>
    <w:rsid w:val="00E63FCD"/>
    <w:rsid w:val="00E64F8A"/>
    <w:rsid w:val="00E65894"/>
    <w:rsid w:val="00E67750"/>
    <w:rsid w:val="00E677E7"/>
    <w:rsid w:val="00E71190"/>
    <w:rsid w:val="00E75CA7"/>
    <w:rsid w:val="00E763F4"/>
    <w:rsid w:val="00E76523"/>
    <w:rsid w:val="00E76A46"/>
    <w:rsid w:val="00E76B5C"/>
    <w:rsid w:val="00E7701B"/>
    <w:rsid w:val="00E81DED"/>
    <w:rsid w:val="00E836AF"/>
    <w:rsid w:val="00E85601"/>
    <w:rsid w:val="00E85EF4"/>
    <w:rsid w:val="00E85EFB"/>
    <w:rsid w:val="00E86E91"/>
    <w:rsid w:val="00E92CEE"/>
    <w:rsid w:val="00E94566"/>
    <w:rsid w:val="00E94860"/>
    <w:rsid w:val="00E96491"/>
    <w:rsid w:val="00EA19C9"/>
    <w:rsid w:val="00EA63A7"/>
    <w:rsid w:val="00EA659F"/>
    <w:rsid w:val="00EA739D"/>
    <w:rsid w:val="00EB1E10"/>
    <w:rsid w:val="00EB4B23"/>
    <w:rsid w:val="00EB61B9"/>
    <w:rsid w:val="00EB7547"/>
    <w:rsid w:val="00EB7684"/>
    <w:rsid w:val="00EC008D"/>
    <w:rsid w:val="00EC0EC3"/>
    <w:rsid w:val="00EC0FD6"/>
    <w:rsid w:val="00EC2B23"/>
    <w:rsid w:val="00EC4A17"/>
    <w:rsid w:val="00EC6B2C"/>
    <w:rsid w:val="00EC744D"/>
    <w:rsid w:val="00ED10BE"/>
    <w:rsid w:val="00ED1D3A"/>
    <w:rsid w:val="00ED256B"/>
    <w:rsid w:val="00ED44D2"/>
    <w:rsid w:val="00ED65A6"/>
    <w:rsid w:val="00EE0440"/>
    <w:rsid w:val="00EE08E8"/>
    <w:rsid w:val="00EE6196"/>
    <w:rsid w:val="00EE77A2"/>
    <w:rsid w:val="00EF0867"/>
    <w:rsid w:val="00EF31CF"/>
    <w:rsid w:val="00EF478C"/>
    <w:rsid w:val="00EF4C0F"/>
    <w:rsid w:val="00EF5557"/>
    <w:rsid w:val="00EF5966"/>
    <w:rsid w:val="00EF63BE"/>
    <w:rsid w:val="00EF7692"/>
    <w:rsid w:val="00F05D97"/>
    <w:rsid w:val="00F07E14"/>
    <w:rsid w:val="00F115B7"/>
    <w:rsid w:val="00F12DCE"/>
    <w:rsid w:val="00F12FAD"/>
    <w:rsid w:val="00F13B57"/>
    <w:rsid w:val="00F141EC"/>
    <w:rsid w:val="00F142CB"/>
    <w:rsid w:val="00F16975"/>
    <w:rsid w:val="00F16A17"/>
    <w:rsid w:val="00F16E74"/>
    <w:rsid w:val="00F20BE3"/>
    <w:rsid w:val="00F20E96"/>
    <w:rsid w:val="00F2509C"/>
    <w:rsid w:val="00F25A51"/>
    <w:rsid w:val="00F260C9"/>
    <w:rsid w:val="00F272B2"/>
    <w:rsid w:val="00F27CCD"/>
    <w:rsid w:val="00F30B11"/>
    <w:rsid w:val="00F31418"/>
    <w:rsid w:val="00F32DEE"/>
    <w:rsid w:val="00F34519"/>
    <w:rsid w:val="00F34A43"/>
    <w:rsid w:val="00F35998"/>
    <w:rsid w:val="00F42085"/>
    <w:rsid w:val="00F44C19"/>
    <w:rsid w:val="00F44F26"/>
    <w:rsid w:val="00F455C2"/>
    <w:rsid w:val="00F457C3"/>
    <w:rsid w:val="00F45C7C"/>
    <w:rsid w:val="00F47CAA"/>
    <w:rsid w:val="00F502BA"/>
    <w:rsid w:val="00F5385D"/>
    <w:rsid w:val="00F538CE"/>
    <w:rsid w:val="00F573A4"/>
    <w:rsid w:val="00F57711"/>
    <w:rsid w:val="00F65186"/>
    <w:rsid w:val="00F67DD9"/>
    <w:rsid w:val="00F7009B"/>
    <w:rsid w:val="00F70C0E"/>
    <w:rsid w:val="00F7137F"/>
    <w:rsid w:val="00F724E2"/>
    <w:rsid w:val="00F73835"/>
    <w:rsid w:val="00F73A5A"/>
    <w:rsid w:val="00F742F9"/>
    <w:rsid w:val="00F7764C"/>
    <w:rsid w:val="00F77DC9"/>
    <w:rsid w:val="00F819EA"/>
    <w:rsid w:val="00F82744"/>
    <w:rsid w:val="00F828C2"/>
    <w:rsid w:val="00F82F67"/>
    <w:rsid w:val="00F8507F"/>
    <w:rsid w:val="00F864B6"/>
    <w:rsid w:val="00F90544"/>
    <w:rsid w:val="00F9421B"/>
    <w:rsid w:val="00F94FF9"/>
    <w:rsid w:val="00F95D36"/>
    <w:rsid w:val="00F9791A"/>
    <w:rsid w:val="00FA02D8"/>
    <w:rsid w:val="00FA0BA7"/>
    <w:rsid w:val="00FA2355"/>
    <w:rsid w:val="00FA2933"/>
    <w:rsid w:val="00FA5990"/>
    <w:rsid w:val="00FB05EA"/>
    <w:rsid w:val="00FB2AE2"/>
    <w:rsid w:val="00FB43F5"/>
    <w:rsid w:val="00FC3370"/>
    <w:rsid w:val="00FC372B"/>
    <w:rsid w:val="00FC3C0B"/>
    <w:rsid w:val="00FC43F4"/>
    <w:rsid w:val="00FC527B"/>
    <w:rsid w:val="00FC62E0"/>
    <w:rsid w:val="00FD0195"/>
    <w:rsid w:val="00FD4657"/>
    <w:rsid w:val="00FD489F"/>
    <w:rsid w:val="00FD78CF"/>
    <w:rsid w:val="00FD7E27"/>
    <w:rsid w:val="00FE0CE3"/>
    <w:rsid w:val="00FE0CE4"/>
    <w:rsid w:val="00FE176A"/>
    <w:rsid w:val="00FE18BF"/>
    <w:rsid w:val="00FE3E5B"/>
    <w:rsid w:val="00FE49B3"/>
    <w:rsid w:val="00FE6063"/>
    <w:rsid w:val="00FF1C46"/>
    <w:rsid w:val="00FF5537"/>
    <w:rsid w:val="00FF6478"/>
    <w:rsid w:val="00FF7BC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593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B0936"/>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Normal"/>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C12F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ItemNormal">
    <w:name w:val="Agenda_Item_Normal"/>
    <w:next w:val="Normal"/>
    <w:qFormat/>
    <w:rsid w:val="00AB0936"/>
    <w:rPr>
      <w:spacing w:val="4"/>
      <w:w w:val="103"/>
      <w:kern w:val="14"/>
      <w:lang w:val="en-GB"/>
    </w:rPr>
  </w:style>
  <w:style w:type="paragraph" w:customStyle="1" w:styleId="TitleH1">
    <w:name w:val="Title_H1"/>
    <w:basedOn w:val="H1"/>
    <w:next w:val="SingleTxt"/>
    <w:qFormat/>
    <w:rsid w:val="00AB0936"/>
    <w:pPr>
      <w:keepNext w:val="0"/>
      <w:keepLines w:val="0"/>
    </w:pPr>
  </w:style>
  <w:style w:type="paragraph" w:customStyle="1" w:styleId="Session">
    <w:name w:val="Session"/>
    <w:basedOn w:val="H23"/>
    <w:rsid w:val="00146E4B"/>
    <w:pPr>
      <w:ind w:left="0" w:firstLine="0"/>
    </w:pPr>
    <w:rPr>
      <w:spacing w:val="4"/>
    </w:rPr>
  </w:style>
  <w:style w:type="paragraph" w:customStyle="1" w:styleId="AgendaTitleH2">
    <w:name w:val="Agenda_Title_H2"/>
    <w:basedOn w:val="TitleH1"/>
    <w:next w:val="Normal"/>
    <w:qFormat/>
    <w:rsid w:val="00AB0936"/>
    <w:pPr>
      <w:keepNext/>
      <w:keepLines/>
      <w:spacing w:line="240" w:lineRule="exact"/>
      <w:ind w:left="0" w:firstLine="0"/>
      <w:outlineLvl w:val="1"/>
    </w:pPr>
    <w:rPr>
      <w:sz w:val="20"/>
    </w:rPr>
  </w:style>
  <w:style w:type="paragraph" w:customStyle="1" w:styleId="TitleHCH">
    <w:name w:val="Title_H_CH"/>
    <w:basedOn w:val="HCh"/>
    <w:next w:val="SingleTxt"/>
    <w:qFormat/>
    <w:rsid w:val="00AB0936"/>
    <w:pPr>
      <w:ind w:left="1267" w:right="1267" w:hanging="1267"/>
    </w:pPr>
  </w:style>
  <w:style w:type="paragraph" w:customStyle="1" w:styleId="TitleH2">
    <w:name w:val="Title_H2"/>
    <w:basedOn w:val="H23"/>
    <w:qFormat/>
    <w:rsid w:val="00AB0936"/>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BA5983"/>
    <w:pPr>
      <w:spacing w:line="240" w:lineRule="auto"/>
    </w:pPr>
  </w:style>
  <w:style w:type="character" w:customStyle="1" w:styleId="CommentTextChar">
    <w:name w:val="Comment Text Char"/>
    <w:basedOn w:val="DefaultParagraphFont"/>
    <w:link w:val="CommentText"/>
    <w:rsid w:val="00BA5983"/>
    <w:rPr>
      <w:spacing w:val="4"/>
      <w:w w:val="103"/>
      <w:kern w:val="14"/>
      <w:lang w:val="en-GB"/>
    </w:rPr>
  </w:style>
  <w:style w:type="paragraph" w:styleId="CommentSubject">
    <w:name w:val="annotation subject"/>
    <w:basedOn w:val="CommentText"/>
    <w:next w:val="CommentText"/>
    <w:link w:val="CommentSubjectChar"/>
    <w:rsid w:val="00BA5983"/>
    <w:rPr>
      <w:b/>
      <w:bCs/>
    </w:rPr>
  </w:style>
  <w:style w:type="character" w:customStyle="1" w:styleId="CommentSubjectChar">
    <w:name w:val="Comment Subject Char"/>
    <w:basedOn w:val="CommentTextChar"/>
    <w:link w:val="CommentSubject"/>
    <w:rsid w:val="00BA5983"/>
    <w:rPr>
      <w:b/>
      <w:bCs/>
      <w:spacing w:val="4"/>
      <w:w w:val="103"/>
      <w:kern w:val="14"/>
      <w:lang w:val="en-GB"/>
    </w:rPr>
  </w:style>
  <w:style w:type="character" w:styleId="FollowedHyperlink">
    <w:name w:val="FollowedHyperlink"/>
    <w:basedOn w:val="DefaultParagraphFont"/>
    <w:rsid w:val="00EC0EC3"/>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B0936"/>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Normal"/>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C12F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ItemNormal">
    <w:name w:val="Agenda_Item_Normal"/>
    <w:next w:val="Normal"/>
    <w:qFormat/>
    <w:rsid w:val="00AB0936"/>
    <w:rPr>
      <w:spacing w:val="4"/>
      <w:w w:val="103"/>
      <w:kern w:val="14"/>
      <w:lang w:val="en-GB"/>
    </w:rPr>
  </w:style>
  <w:style w:type="paragraph" w:customStyle="1" w:styleId="TitleH1">
    <w:name w:val="Title_H1"/>
    <w:basedOn w:val="H1"/>
    <w:next w:val="SingleTxt"/>
    <w:qFormat/>
    <w:rsid w:val="00AB0936"/>
    <w:pPr>
      <w:keepNext w:val="0"/>
      <w:keepLines w:val="0"/>
    </w:pPr>
  </w:style>
  <w:style w:type="paragraph" w:customStyle="1" w:styleId="Session">
    <w:name w:val="Session"/>
    <w:basedOn w:val="H23"/>
    <w:rsid w:val="00146E4B"/>
    <w:pPr>
      <w:ind w:left="0" w:firstLine="0"/>
    </w:pPr>
    <w:rPr>
      <w:spacing w:val="4"/>
    </w:rPr>
  </w:style>
  <w:style w:type="paragraph" w:customStyle="1" w:styleId="AgendaTitleH2">
    <w:name w:val="Agenda_Title_H2"/>
    <w:basedOn w:val="TitleH1"/>
    <w:next w:val="Normal"/>
    <w:qFormat/>
    <w:rsid w:val="00AB0936"/>
    <w:pPr>
      <w:keepNext/>
      <w:keepLines/>
      <w:spacing w:line="240" w:lineRule="exact"/>
      <w:ind w:left="0" w:firstLine="0"/>
      <w:outlineLvl w:val="1"/>
    </w:pPr>
    <w:rPr>
      <w:sz w:val="20"/>
    </w:rPr>
  </w:style>
  <w:style w:type="paragraph" w:customStyle="1" w:styleId="TitleHCH">
    <w:name w:val="Title_H_CH"/>
    <w:basedOn w:val="HCh"/>
    <w:next w:val="SingleTxt"/>
    <w:qFormat/>
    <w:rsid w:val="00AB0936"/>
    <w:pPr>
      <w:ind w:left="1267" w:right="1267" w:hanging="1267"/>
    </w:pPr>
  </w:style>
  <w:style w:type="paragraph" w:customStyle="1" w:styleId="TitleH2">
    <w:name w:val="Title_H2"/>
    <w:basedOn w:val="H23"/>
    <w:qFormat/>
    <w:rsid w:val="00AB0936"/>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BA5983"/>
    <w:pPr>
      <w:spacing w:line="240" w:lineRule="auto"/>
    </w:pPr>
  </w:style>
  <w:style w:type="character" w:customStyle="1" w:styleId="CommentTextChar">
    <w:name w:val="Comment Text Char"/>
    <w:basedOn w:val="DefaultParagraphFont"/>
    <w:link w:val="CommentText"/>
    <w:rsid w:val="00BA5983"/>
    <w:rPr>
      <w:spacing w:val="4"/>
      <w:w w:val="103"/>
      <w:kern w:val="14"/>
      <w:lang w:val="en-GB"/>
    </w:rPr>
  </w:style>
  <w:style w:type="paragraph" w:styleId="CommentSubject">
    <w:name w:val="annotation subject"/>
    <w:basedOn w:val="CommentText"/>
    <w:next w:val="CommentText"/>
    <w:link w:val="CommentSubjectChar"/>
    <w:rsid w:val="00BA5983"/>
    <w:rPr>
      <w:b/>
      <w:bCs/>
    </w:rPr>
  </w:style>
  <w:style w:type="character" w:customStyle="1" w:styleId="CommentSubjectChar">
    <w:name w:val="Comment Subject Char"/>
    <w:basedOn w:val="CommentTextChar"/>
    <w:link w:val="CommentSubject"/>
    <w:rsid w:val="00BA5983"/>
    <w:rPr>
      <w:b/>
      <w:bCs/>
      <w:spacing w:val="4"/>
      <w:w w:val="103"/>
      <w:kern w:val="14"/>
      <w:lang w:val="en-GB"/>
    </w:rPr>
  </w:style>
  <w:style w:type="character" w:styleId="FollowedHyperlink">
    <w:name w:val="FollowedHyperlink"/>
    <w:basedOn w:val="DefaultParagraphFont"/>
    <w:rsid w:val="00EC0EC3"/>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header" Target="header7.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eader" Target="header5.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footer" Target="footer7.xml"/><Relationship Id="rId10" Type="http://schemas.openxmlformats.org/officeDocument/2006/relationships/header" Target="header2.xml"/><Relationship Id="rId19" Type="http://schemas.openxmlformats.org/officeDocument/2006/relationships/footer" Target="footer5.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oter" Target="footer6.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DA010B-4167-4919-AB97-89C083170E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3</Pages>
  <Words>7146</Words>
  <Characters>40734</Characters>
  <Application>Microsoft Office Word</Application>
  <DocSecurity>0</DocSecurity>
  <Lines>339</Lines>
  <Paragraphs>95</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47785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creator>Morgan Greene</dc:creator>
  <cp:lastModifiedBy>English Text Processing Front Desk2</cp:lastModifiedBy>
  <cp:revision>28</cp:revision>
  <cp:lastPrinted>2016-09-08T15:12:00Z</cp:lastPrinted>
  <dcterms:created xsi:type="dcterms:W3CDTF">2016-09-08T14:25:00Z</dcterms:created>
  <dcterms:modified xsi:type="dcterms:W3CDTF">2016-09-08T19:51:00Z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1614761</vt:lpwstr>
  </property>
  <property fmtid="{D5CDD505-2E9C-101B-9397-08002B2CF9AE}" pid="3" name="ODSRefJobNo">
    <vt:lpwstr>1626927E</vt:lpwstr>
  </property>
  <property fmtid="{D5CDD505-2E9C-101B-9397-08002B2CF9AE}" pid="4" name="Symbol1">
    <vt:lpwstr>CEDAW/C/65/2</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25 August 2016</vt:lpwstr>
  </property>
  <property fmtid="{D5CDD505-2E9C-101B-9397-08002B2CF9AE}" pid="9" name="Original">
    <vt:lpwstr>English</vt:lpwstr>
  </property>
  <property fmtid="{D5CDD505-2E9C-101B-9397-08002B2CF9AE}" pid="10" name="Release Date">
    <vt:lpwstr>070916</vt:lpwstr>
  </property>
  <property fmtid="{D5CDD505-2E9C-101B-9397-08002B2CF9AE}" pid="11" name="Comment">
    <vt:lpwstr/>
  </property>
  <property fmtid="{D5CDD505-2E9C-101B-9397-08002B2CF9AE}" pid="12" name="DraftPages">
    <vt:lpwstr>17</vt:lpwstr>
  </property>
  <property fmtid="{D5CDD505-2E9C-101B-9397-08002B2CF9AE}" pid="13" name="Operator">
    <vt:lpwstr>dth (f)</vt:lpwstr>
  </property>
</Properties>
</file>