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6B7" w:rsidRDefault="00E076B7">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E75F5" w:rsidRPr="000E660F" w:rsidRDefault="000E75F5">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40767</w:t>
                  </w:r>
                  <w:r>
                    <w:rPr>
                      <w:lang w:val="en-US"/>
                    </w:rPr>
                    <w:fldChar w:fldCharType="end"/>
                  </w:r>
                  <w:r>
                    <w:rPr>
                      <w:lang w:val="en-US"/>
                    </w:rPr>
                    <w:t xml:space="preserve">   (R)</w:t>
                  </w:r>
                  <w:r>
                    <w:t xml:space="preserve">    260407    061107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E076B7">
        <w:tblPrEx>
          <w:tblCellMar>
            <w:top w:w="0" w:type="dxa"/>
            <w:left w:w="0" w:type="dxa"/>
            <w:bottom w:w="0" w:type="dxa"/>
            <w:right w:w="0" w:type="dxa"/>
          </w:tblCellMar>
        </w:tblPrEx>
        <w:tc>
          <w:tcPr>
            <w:tcW w:w="5181" w:type="dxa"/>
            <w:tcBorders>
              <w:bottom w:val="single" w:sz="18" w:space="0" w:color="auto"/>
            </w:tcBorders>
          </w:tcPr>
          <w:p w:rsidR="00E076B7" w:rsidRDefault="00E076B7">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E076B7" w:rsidRDefault="00E076B7">
            <w:pPr>
              <w:tabs>
                <w:tab w:val="left" w:pos="0"/>
                <w:tab w:val="left" w:pos="7086"/>
              </w:tabs>
              <w:suppressAutoHyphens/>
              <w:spacing w:line="216" w:lineRule="auto"/>
              <w:rPr>
                <w:b/>
                <w:sz w:val="20"/>
              </w:rPr>
            </w:pPr>
          </w:p>
        </w:tc>
        <w:tc>
          <w:tcPr>
            <w:tcW w:w="4458" w:type="dxa"/>
            <w:tcBorders>
              <w:bottom w:val="single" w:sz="18" w:space="0" w:color="auto"/>
            </w:tcBorders>
          </w:tcPr>
          <w:p w:rsidR="00E076B7" w:rsidRDefault="00E076B7">
            <w:pPr>
              <w:pStyle w:val="Heading5"/>
              <w:jc w:val="right"/>
              <w:rPr>
                <w:b/>
                <w:i w:val="0"/>
                <w:sz w:val="72"/>
                <w:u w:val="none"/>
              </w:rPr>
            </w:pPr>
            <w:r>
              <w:rPr>
                <w:b/>
                <w:i w:val="0"/>
                <w:sz w:val="72"/>
                <w:u w:val="none"/>
              </w:rPr>
              <w:t>CERD</w:t>
            </w:r>
          </w:p>
        </w:tc>
      </w:tr>
    </w:tbl>
    <w:p w:rsidR="00E076B7" w:rsidRDefault="00E076B7">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E076B7">
        <w:tblPrEx>
          <w:tblCellMar>
            <w:top w:w="0" w:type="dxa"/>
            <w:bottom w:w="0" w:type="dxa"/>
          </w:tblCellMar>
        </w:tblPrEx>
        <w:tc>
          <w:tcPr>
            <w:tcW w:w="1558" w:type="dxa"/>
            <w:tcBorders>
              <w:bottom w:val="single" w:sz="36" w:space="0" w:color="auto"/>
            </w:tcBorders>
          </w:tcPr>
          <w:bookmarkStart w:id="0" w:name="_MON_1113892389"/>
          <w:bookmarkEnd w:id="0"/>
          <w:p w:rsidR="00E076B7" w:rsidRDefault="00E076B7">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204" r:id="rId8"/>
              </w:object>
            </w:r>
          </w:p>
          <w:p w:rsidR="00E076B7" w:rsidRDefault="00E076B7">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E13546">
              <w:rPr>
                <w:rFonts w:ascii="Times New Roman" w:hAnsi="Times New Roman"/>
                <w:noProof/>
                <w:vanish/>
                <w:sz w:val="20"/>
              </w:rPr>
              <w:t>1</w:t>
            </w:r>
            <w:r>
              <w:rPr>
                <w:rFonts w:ascii="Times New Roman" w:hAnsi="Times New Roman"/>
                <w:vanish/>
                <w:sz w:val="20"/>
              </w:rPr>
              <w:fldChar w:fldCharType="end"/>
            </w:r>
          </w:p>
          <w:p w:rsidR="00E076B7" w:rsidRDefault="00E076B7">
            <w:pPr>
              <w:tabs>
                <w:tab w:val="left" w:pos="0"/>
                <w:tab w:val="left" w:pos="7086"/>
              </w:tabs>
              <w:suppressAutoHyphens/>
              <w:rPr>
                <w:sz w:val="20"/>
              </w:rPr>
            </w:pPr>
          </w:p>
        </w:tc>
        <w:tc>
          <w:tcPr>
            <w:tcW w:w="5063" w:type="dxa"/>
            <w:tcBorders>
              <w:bottom w:val="single" w:sz="36" w:space="0" w:color="auto"/>
            </w:tcBorders>
          </w:tcPr>
          <w:p w:rsidR="00E076B7" w:rsidRDefault="00E076B7">
            <w:pPr>
              <w:tabs>
                <w:tab w:val="left" w:pos="0"/>
                <w:tab w:val="left" w:pos="7086"/>
              </w:tabs>
              <w:suppressAutoHyphens/>
              <w:ind w:right="283"/>
              <w:rPr>
                <w:sz w:val="20"/>
              </w:rPr>
            </w:pPr>
          </w:p>
          <w:p w:rsidR="00E076B7" w:rsidRDefault="00E076B7">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E076B7" w:rsidRDefault="00E076B7">
            <w:pPr>
              <w:tabs>
                <w:tab w:val="left" w:pos="0"/>
                <w:tab w:val="left" w:pos="7086"/>
              </w:tabs>
              <w:suppressAutoHyphens/>
              <w:spacing w:line="312" w:lineRule="auto"/>
              <w:ind w:right="283"/>
              <w:rPr>
                <w:sz w:val="20"/>
              </w:rPr>
            </w:pPr>
          </w:p>
        </w:tc>
        <w:tc>
          <w:tcPr>
            <w:tcW w:w="3046" w:type="dxa"/>
            <w:tcBorders>
              <w:bottom w:val="single" w:sz="36" w:space="0" w:color="auto"/>
            </w:tcBorders>
          </w:tcPr>
          <w:p w:rsidR="00E076B7" w:rsidRDefault="00E076B7"/>
          <w:p w:rsidR="00E076B7" w:rsidRDefault="00E076B7">
            <w:pPr>
              <w:spacing w:line="216" w:lineRule="auto"/>
              <w:rPr>
                <w:sz w:val="22"/>
              </w:rPr>
            </w:pPr>
            <w:r>
              <w:rPr>
                <w:sz w:val="22"/>
                <w:lang w:val="en-US"/>
              </w:rPr>
              <w:t>Distr</w:t>
            </w:r>
            <w:r>
              <w:rPr>
                <w:sz w:val="22"/>
              </w:rPr>
              <w:t>.</w:t>
            </w:r>
          </w:p>
          <w:p w:rsidR="00E076B7" w:rsidRDefault="00E076B7">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E076B7" w:rsidRDefault="00E076B7">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E076B7" w:rsidRDefault="00E076B7">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0A3E0F">
              <w:rPr>
                <w:sz w:val="22"/>
                <w:lang w:val="en-US"/>
              </w:rPr>
              <w:fldChar w:fldCharType="separate"/>
            </w:r>
            <w:r w:rsidR="000A3E0F">
              <w:rPr>
                <w:sz w:val="22"/>
                <w:lang w:val="en-US"/>
              </w:rPr>
              <w:t>CERD/C/SR.1804</w:t>
            </w:r>
            <w:r>
              <w:rPr>
                <w:sz w:val="22"/>
                <w:lang w:val="en-US"/>
              </w:rPr>
              <w:fldChar w:fldCharType="end"/>
            </w:r>
          </w:p>
          <w:p w:rsidR="00E076B7" w:rsidRDefault="00E076B7">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0A3E0F">
              <w:rPr>
                <w:sz w:val="22"/>
                <w:lang w:val="en-US"/>
              </w:rPr>
              <w:fldChar w:fldCharType="separate"/>
            </w:r>
            <w:r w:rsidR="000A3E0F">
              <w:rPr>
                <w:sz w:val="22"/>
                <w:lang w:val="en-US"/>
              </w:rPr>
              <w:t>6 November 2007</w:t>
            </w:r>
            <w:r>
              <w:rPr>
                <w:sz w:val="22"/>
                <w:lang w:val="en-US"/>
              </w:rPr>
              <w:fldChar w:fldCharType="end"/>
            </w:r>
          </w:p>
          <w:p w:rsidR="00E076B7" w:rsidRDefault="00E076B7">
            <w:pPr>
              <w:spacing w:line="216" w:lineRule="auto"/>
              <w:rPr>
                <w:sz w:val="22"/>
              </w:rPr>
            </w:pPr>
          </w:p>
          <w:p w:rsidR="00E076B7" w:rsidRDefault="00E076B7">
            <w:pPr>
              <w:spacing w:line="216" w:lineRule="auto"/>
              <w:rPr>
                <w:sz w:val="22"/>
                <w:lang w:val="en-US"/>
              </w:rPr>
            </w:pPr>
            <w:r>
              <w:rPr>
                <w:sz w:val="22"/>
                <w:lang w:val="en-US"/>
              </w:rPr>
              <w:t>RUSSIAN</w:t>
            </w:r>
          </w:p>
          <w:p w:rsidR="00E076B7" w:rsidRDefault="00E076B7" w:rsidP="00FE7AFB">
            <w:pPr>
              <w:spacing w:line="216" w:lineRule="auto"/>
              <w:rPr>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E076B7" w:rsidRDefault="00E076B7">
            <w:pPr>
              <w:tabs>
                <w:tab w:val="left" w:pos="0"/>
                <w:tab w:val="left" w:pos="7086"/>
              </w:tabs>
              <w:suppressAutoHyphens/>
              <w:spacing w:line="216" w:lineRule="auto"/>
              <w:ind w:left="284"/>
              <w:rPr>
                <w:sz w:val="22"/>
              </w:rPr>
            </w:pPr>
          </w:p>
        </w:tc>
      </w:tr>
    </w:tbl>
    <w:p w:rsidR="00E076B7" w:rsidRDefault="00E076B7">
      <w:pPr>
        <w:tabs>
          <w:tab w:val="left" w:pos="0"/>
          <w:tab w:val="left" w:pos="7086"/>
        </w:tabs>
        <w:suppressAutoHyphens/>
        <w:rPr>
          <w:lang w:val="en-US"/>
        </w:rPr>
      </w:pPr>
    </w:p>
    <w:p w:rsidR="000A3E0F" w:rsidRDefault="000A3E0F" w:rsidP="000A3E0F">
      <w:pPr>
        <w:jc w:val="center"/>
      </w:pPr>
      <w:r>
        <w:t>КОМИТЕТ ПО ЛИКВИДАЦИИ РАСОВОЙ ДИСКРИМИНАЦИИ</w:t>
      </w:r>
    </w:p>
    <w:p w:rsidR="000A3E0F" w:rsidRDefault="000A3E0F" w:rsidP="000A3E0F">
      <w:pPr>
        <w:jc w:val="center"/>
      </w:pPr>
    </w:p>
    <w:p w:rsidR="000A3E0F" w:rsidRDefault="006820DC" w:rsidP="000A3E0F">
      <w:pPr>
        <w:jc w:val="center"/>
      </w:pPr>
      <w:r>
        <w:t xml:space="preserve">Семидесятая </w:t>
      </w:r>
      <w:r w:rsidR="000A3E0F">
        <w:t>сессия</w:t>
      </w:r>
    </w:p>
    <w:p w:rsidR="000A3E0F" w:rsidRDefault="000A3E0F" w:rsidP="000A3E0F">
      <w:pPr>
        <w:jc w:val="center"/>
      </w:pPr>
    </w:p>
    <w:p w:rsidR="000A3E0F" w:rsidRDefault="000A3E0F" w:rsidP="000A3E0F">
      <w:pPr>
        <w:jc w:val="center"/>
      </w:pPr>
      <w:r>
        <w:t xml:space="preserve">КРАТКИЙ ОТЧЕТ О </w:t>
      </w:r>
      <w:r w:rsidR="006820DC">
        <w:t>1804</w:t>
      </w:r>
      <w:r>
        <w:t>-м ЗАСЕДАНИИ,</w:t>
      </w:r>
    </w:p>
    <w:p w:rsidR="000A3E0F" w:rsidRDefault="000A3E0F" w:rsidP="000A3E0F">
      <w:pPr>
        <w:jc w:val="center"/>
      </w:pPr>
    </w:p>
    <w:p w:rsidR="000A3E0F" w:rsidRDefault="000A3E0F" w:rsidP="000A3E0F">
      <w:pPr>
        <w:jc w:val="center"/>
      </w:pPr>
      <w:r>
        <w:t>состоявшемся во Дворце Вильсона в Женеве</w:t>
      </w:r>
    </w:p>
    <w:p w:rsidR="000A3E0F" w:rsidRDefault="000A3E0F" w:rsidP="000A3E0F">
      <w:pPr>
        <w:jc w:val="center"/>
      </w:pPr>
      <w:r>
        <w:t xml:space="preserve">в </w:t>
      </w:r>
      <w:r w:rsidR="006820DC">
        <w:t>четверг</w:t>
      </w:r>
      <w:r>
        <w:t xml:space="preserve">, </w:t>
      </w:r>
      <w:r w:rsidR="00FB6DC5">
        <w:t>1</w:t>
      </w:r>
      <w:r>
        <w:t xml:space="preserve"> марта 200</w:t>
      </w:r>
      <w:r w:rsidR="00FB6DC5">
        <w:t>7</w:t>
      </w:r>
      <w:r>
        <w:t> года, в 15 час. 00 мин.</w:t>
      </w:r>
    </w:p>
    <w:p w:rsidR="000A3E0F" w:rsidRDefault="000A3E0F" w:rsidP="000A3E0F">
      <w:pPr>
        <w:jc w:val="center"/>
      </w:pPr>
    </w:p>
    <w:p w:rsidR="000A3E0F" w:rsidRDefault="000A3E0F" w:rsidP="000A3E0F">
      <w:pPr>
        <w:jc w:val="center"/>
      </w:pPr>
      <w:r>
        <w:rPr>
          <w:u w:val="single"/>
        </w:rPr>
        <w:t>Председатель</w:t>
      </w:r>
      <w:r>
        <w:t xml:space="preserve">:  г-н </w:t>
      </w:r>
      <w:r w:rsidR="00FB6DC5">
        <w:t>де ГУТТ</w:t>
      </w:r>
    </w:p>
    <w:p w:rsidR="000A3E0F" w:rsidRDefault="000A3E0F" w:rsidP="000A3E0F">
      <w:pPr>
        <w:jc w:val="center"/>
      </w:pPr>
    </w:p>
    <w:p w:rsidR="000A3E0F" w:rsidRDefault="000A3E0F" w:rsidP="000A3E0F">
      <w:pPr>
        <w:jc w:val="center"/>
      </w:pPr>
      <w:r>
        <w:t>СОДЕРЖАНИЕ</w:t>
      </w:r>
    </w:p>
    <w:p w:rsidR="000A3E0F" w:rsidRDefault="000A3E0F" w:rsidP="000A3E0F">
      <w:pPr>
        <w:jc w:val="center"/>
      </w:pPr>
    </w:p>
    <w:p w:rsidR="000A3E0F" w:rsidRDefault="000A3E0F" w:rsidP="000A3E0F">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0A3E0F" w:rsidRDefault="000A3E0F" w:rsidP="000A3E0F"/>
    <w:p w:rsidR="000A3E0F" w:rsidRDefault="000A3E0F" w:rsidP="000A3E0F">
      <w:r>
        <w:tab/>
      </w:r>
      <w:r w:rsidR="00FB6DC5">
        <w:rPr>
          <w:u w:val="single"/>
        </w:rPr>
        <w:t xml:space="preserve">Шестой и седьмой </w:t>
      </w:r>
      <w:r>
        <w:rPr>
          <w:u w:val="single"/>
        </w:rPr>
        <w:t xml:space="preserve">периодические доклады </w:t>
      </w:r>
      <w:r w:rsidR="00FB6DC5">
        <w:rPr>
          <w:u w:val="single"/>
        </w:rPr>
        <w:t>Чешской Республики</w:t>
      </w:r>
    </w:p>
    <w:p w:rsidR="000A3E0F" w:rsidRDefault="000A3E0F" w:rsidP="000A3E0F"/>
    <w:p w:rsidR="00FB6DC5" w:rsidRDefault="00FB6DC5" w:rsidP="000A3E0F">
      <w:pPr>
        <w:tabs>
          <w:tab w:val="left" w:pos="0"/>
          <w:tab w:val="left" w:pos="567"/>
          <w:tab w:val="left" w:pos="1134"/>
          <w:tab w:val="left" w:pos="1701"/>
          <w:tab w:val="left" w:pos="2268"/>
          <w:tab w:val="left" w:pos="6520"/>
        </w:tabs>
        <w:spacing w:line="240" w:lineRule="auto"/>
      </w:pPr>
    </w:p>
    <w:p w:rsidR="00FB6DC5" w:rsidRPr="007B5250" w:rsidRDefault="00FB6DC5" w:rsidP="00FB6DC5">
      <w:pPr>
        <w:pBdr>
          <w:top w:val="single" w:sz="4" w:space="1" w:color="auto"/>
        </w:pBdr>
        <w:tabs>
          <w:tab w:val="left" w:pos="0"/>
          <w:tab w:val="left" w:pos="567"/>
          <w:tab w:val="left" w:pos="1134"/>
          <w:tab w:val="left" w:pos="1701"/>
          <w:tab w:val="left" w:pos="2268"/>
          <w:tab w:val="left" w:pos="6520"/>
        </w:tabs>
        <w:spacing w:line="240" w:lineRule="auto"/>
        <w:rPr>
          <w:sz w:val="16"/>
          <w:szCs w:val="16"/>
        </w:rPr>
      </w:pPr>
    </w:p>
    <w:p w:rsidR="000A3E0F" w:rsidRDefault="000A3E0F" w:rsidP="00FB6DC5">
      <w:pPr>
        <w:pBdr>
          <w:top w:val="single" w:sz="4" w:space="1" w:color="auto"/>
        </w:pBd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A3E0F" w:rsidRDefault="000A3E0F" w:rsidP="00FB6DC5">
      <w:pPr>
        <w:pBdr>
          <w:top w:val="single" w:sz="4" w:space="1" w:color="auto"/>
        </w:pBdr>
        <w:tabs>
          <w:tab w:val="left" w:pos="0"/>
          <w:tab w:val="left" w:pos="567"/>
          <w:tab w:val="left" w:pos="1134"/>
          <w:tab w:val="left" w:pos="1701"/>
          <w:tab w:val="left" w:pos="2268"/>
          <w:tab w:val="left" w:pos="6520"/>
        </w:tabs>
        <w:spacing w:line="240" w:lineRule="auto"/>
      </w:pPr>
    </w:p>
    <w:p w:rsidR="000A3E0F" w:rsidRDefault="000A3E0F" w:rsidP="00FB6DC5">
      <w:pPr>
        <w:pBdr>
          <w:top w:val="single" w:sz="4" w:space="1" w:color="auto"/>
        </w:pBd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A3E0F" w:rsidRDefault="000A3E0F" w:rsidP="00FB6DC5">
      <w:pPr>
        <w:pBdr>
          <w:top w:val="single" w:sz="4" w:space="1" w:color="auto"/>
        </w:pBdr>
        <w:tabs>
          <w:tab w:val="left" w:pos="0"/>
          <w:tab w:val="left" w:pos="567"/>
          <w:tab w:val="left" w:pos="1134"/>
          <w:tab w:val="left" w:pos="1701"/>
          <w:tab w:val="left" w:pos="2268"/>
          <w:tab w:val="left" w:pos="6520"/>
        </w:tabs>
        <w:spacing w:line="240" w:lineRule="auto"/>
      </w:pPr>
    </w:p>
    <w:p w:rsidR="000A3E0F" w:rsidRDefault="000A3E0F" w:rsidP="00FB6DC5">
      <w:pPr>
        <w:pBdr>
          <w:top w:val="single" w:sz="4" w:space="1" w:color="auto"/>
        </w:pBdr>
        <w:tabs>
          <w:tab w:val="left" w:pos="0"/>
          <w:tab w:val="left" w:pos="567"/>
          <w:tab w:val="left" w:pos="1134"/>
          <w:tab w:val="left" w:pos="1701"/>
          <w:tab w:val="left" w:pos="2268"/>
          <w:tab w:val="left" w:pos="6520"/>
        </w:tabs>
        <w:spacing w:line="240" w:lineRule="auto"/>
      </w:pPr>
      <w:r>
        <w:tab/>
        <w:t xml:space="preserve">Любые поправки к отчетам об открытых заседаниях Комитета </w:t>
      </w:r>
      <w:r w:rsidR="007B5250">
        <w:t xml:space="preserve">на данной сессии </w:t>
      </w:r>
      <w:r>
        <w:t>будут сведены в единое исправление, которое будет издано вскоре после окончания сессии.</w:t>
      </w:r>
    </w:p>
    <w:p w:rsidR="00FB6DC5" w:rsidRDefault="00FE7AFB" w:rsidP="00FB6DC5">
      <w:pPr>
        <w:jc w:val="center"/>
      </w:pPr>
      <w:r>
        <w:rPr>
          <w:u w:val="single"/>
        </w:rPr>
        <w:br w:type="page"/>
      </w:r>
      <w:r w:rsidR="00FB6DC5">
        <w:rPr>
          <w:u w:val="single"/>
        </w:rPr>
        <w:t>Заседание открывается в 15 час. 05 мин</w:t>
      </w:r>
      <w:r w:rsidR="00FB6DC5">
        <w:t>.</w:t>
      </w:r>
    </w:p>
    <w:p w:rsidR="00FB6DC5" w:rsidRDefault="00FB6DC5" w:rsidP="00FB6DC5">
      <w:pPr>
        <w:jc w:val="center"/>
      </w:pPr>
    </w:p>
    <w:p w:rsidR="00FB6DC5" w:rsidRDefault="00FB6DC5" w:rsidP="00FB6DC5">
      <w:r>
        <w:t>РАССМОТРЕНИЕ ДОКЛАДОВ, ЗАМЕЧАНИЙ И ИНФОРМАЦИИ, ПРЕДСТАВЛЯЕМЫХ ГОСУДАРСТВАМИ-УЧАСТНИКАМИ В СООТВЕТСТВИИ СО СТАТЬЕЙ 9 КОНВЕНЦИИ (пункт 5 повестки дня) (</w:t>
      </w:r>
      <w:r>
        <w:rPr>
          <w:u w:val="single"/>
        </w:rPr>
        <w:t>продолжение</w:t>
      </w:r>
      <w:r>
        <w:t>)</w:t>
      </w:r>
    </w:p>
    <w:p w:rsidR="00FB6DC5" w:rsidRDefault="00FB6DC5" w:rsidP="00FB6DC5"/>
    <w:p w:rsidR="00FB6DC5" w:rsidRDefault="00FB6DC5" w:rsidP="003C2975">
      <w:pPr>
        <w:ind w:left="567" w:hanging="567"/>
      </w:pPr>
      <w:r>
        <w:tab/>
      </w:r>
      <w:r>
        <w:rPr>
          <w:u w:val="single"/>
        </w:rPr>
        <w:t>Шестой и седьмой периодические доклады Чешской Республики</w:t>
      </w:r>
      <w:r>
        <w:t xml:space="preserve"> (</w:t>
      </w:r>
      <w:r>
        <w:rPr>
          <w:lang w:val="en-US"/>
        </w:rPr>
        <w:t>CERD</w:t>
      </w:r>
      <w:r>
        <w:t>/</w:t>
      </w:r>
      <w:r>
        <w:rPr>
          <w:lang w:val="en-US"/>
        </w:rPr>
        <w:t>C</w:t>
      </w:r>
      <w:r>
        <w:t>/</w:t>
      </w:r>
      <w:r>
        <w:rPr>
          <w:lang w:val="en-US"/>
        </w:rPr>
        <w:t>C</w:t>
      </w:r>
      <w:r w:rsidR="00A30E9B">
        <w:rPr>
          <w:lang w:val="en-US"/>
        </w:rPr>
        <w:t>Z</w:t>
      </w:r>
      <w:r>
        <w:rPr>
          <w:lang w:val="en-US"/>
        </w:rPr>
        <w:t>E</w:t>
      </w:r>
      <w:r>
        <w:t>/7;</w:t>
      </w:r>
      <w:r w:rsidR="003C2975">
        <w:t xml:space="preserve">  </w:t>
      </w:r>
      <w:r>
        <w:rPr>
          <w:lang w:val="en-US"/>
        </w:rPr>
        <w:t>HRI</w:t>
      </w:r>
      <w:r w:rsidRPr="00FB6DC5">
        <w:t>/</w:t>
      </w:r>
      <w:r>
        <w:rPr>
          <w:lang w:val="en-US"/>
        </w:rPr>
        <w:t>CORE</w:t>
      </w:r>
      <w:r w:rsidRPr="00FB6DC5">
        <w:t>/1/</w:t>
      </w:r>
      <w:r>
        <w:rPr>
          <w:lang w:val="en-US"/>
        </w:rPr>
        <w:t>Add</w:t>
      </w:r>
      <w:r w:rsidRPr="00FB6DC5">
        <w:t>.71/</w:t>
      </w:r>
      <w:r>
        <w:rPr>
          <w:lang w:val="en-US"/>
        </w:rPr>
        <w:t>Rev</w:t>
      </w:r>
      <w:r w:rsidRPr="00FB6DC5">
        <w:t>.2)</w:t>
      </w:r>
    </w:p>
    <w:p w:rsidR="00FB6DC5" w:rsidRDefault="00FB6DC5" w:rsidP="00FB6DC5"/>
    <w:p w:rsidR="00FB6DC5" w:rsidRDefault="00FB6DC5" w:rsidP="00FB6DC5">
      <w:r>
        <w:t>1.</w:t>
      </w:r>
      <w:r>
        <w:tab/>
      </w:r>
      <w:r>
        <w:rPr>
          <w:u w:val="single"/>
        </w:rPr>
        <w:t>По приглашению Председателя члены делегаци</w:t>
      </w:r>
      <w:r w:rsidR="00A30E9B">
        <w:rPr>
          <w:u w:val="single"/>
        </w:rPr>
        <w:t>и</w:t>
      </w:r>
      <w:r>
        <w:rPr>
          <w:u w:val="single"/>
        </w:rPr>
        <w:t xml:space="preserve"> Чешской Республики занимают места за столом Комитета</w:t>
      </w:r>
      <w:r>
        <w:t>.</w:t>
      </w:r>
    </w:p>
    <w:p w:rsidR="00FB6DC5" w:rsidRDefault="00FB6DC5" w:rsidP="00FB6DC5"/>
    <w:p w:rsidR="00FB6DC5" w:rsidRDefault="00FB6DC5" w:rsidP="00FB6DC5">
      <w:r>
        <w:t>2.</w:t>
      </w:r>
      <w:r>
        <w:tab/>
      </w:r>
      <w:r>
        <w:rPr>
          <w:u w:val="single"/>
        </w:rPr>
        <w:t>Г</w:t>
      </w:r>
      <w:r>
        <w:rPr>
          <w:u w:val="single"/>
        </w:rPr>
        <w:noBreakHyphen/>
        <w:t>жа БАРШОВА</w:t>
      </w:r>
      <w:r>
        <w:t xml:space="preserve"> (Чешская Республика) говорит, что дискриминация по признакам расы или этнической принадлежности подрывает основы свободных и демократических обществ и представляет </w:t>
      </w:r>
      <w:r w:rsidR="00A30E9B">
        <w:t xml:space="preserve">собой </w:t>
      </w:r>
      <w:r>
        <w:t xml:space="preserve">серьезную угрозу для социального единства.  Хотя ее правительство рассматривает ликвидацию расовой дискриминации в качестве приоритетной политической задачи и принимает меры с целью защиты всех лиц от такой дискриминации, оно </w:t>
      </w:r>
      <w:r w:rsidR="00A30E9B">
        <w:t>признает</w:t>
      </w:r>
      <w:r>
        <w:t>, что вследствие сложных исторических и социальных условий Чешской Республики представители некоторых меньшинств подвергаются более значительному риску дискриминации по сравнению с другими.</w:t>
      </w:r>
    </w:p>
    <w:p w:rsidR="00FB6DC5" w:rsidRDefault="00FB6DC5" w:rsidP="00FB6DC5"/>
    <w:p w:rsidR="00FB6DC5" w:rsidRDefault="00FB6DC5" w:rsidP="00FB6DC5">
      <w:r>
        <w:t>3.</w:t>
      </w:r>
      <w:r>
        <w:tab/>
        <w:t xml:space="preserve">Ее правительство считает, что для урегулирования положения рома наряду с использованием общих политических инструментов и механизмов требуются дополнительные конкретные меры.  Чтобы разработать меры </w:t>
      </w:r>
      <w:r w:rsidR="00A30E9B">
        <w:t>п</w:t>
      </w:r>
      <w:r>
        <w:t xml:space="preserve">о защите рома, требуются соответствующие данные и статистическая информация для полного понимания всей сложности положения.  В Хартии </w:t>
      </w:r>
      <w:r w:rsidR="00A30E9B">
        <w:t xml:space="preserve">об </w:t>
      </w:r>
      <w:r>
        <w:t>основных прав</w:t>
      </w:r>
      <w:r w:rsidR="00A30E9B">
        <w:t>ах</w:t>
      </w:r>
      <w:r>
        <w:t xml:space="preserve"> и свобод</w:t>
      </w:r>
      <w:r w:rsidR="00A30E9B">
        <w:t>ах</w:t>
      </w:r>
      <w:r>
        <w:t xml:space="preserve"> четко предусматривается, что каждый человек имеет право определ</w:t>
      </w:r>
      <w:r w:rsidR="00A30E9B">
        <w:t>я</w:t>
      </w:r>
      <w:r>
        <w:t xml:space="preserve">ть свою этническую принадлежность.  Поэтому проведение государственными властями какой-либо классификации лиц с точки зрения расы или этнической принадлежности является проблематичным.  Однако государственные власти прилагают усилия </w:t>
      </w:r>
      <w:r w:rsidR="00A30E9B">
        <w:t xml:space="preserve">для </w:t>
      </w:r>
      <w:r>
        <w:t>контроля и наблюдения за ситуацией, в частности путем осуществления количественного и качественного анализа.  В этой связи Чешская Республика участвовала в международном проекте под названием "На пути к общим мерам борьбы с дискриминацией", который оказался особенно полезным.  Этот проект реализовывался под руководством норвежского омбудсмена по вопросам равенства и борьбы с дискриминацией в 2005 и 2006 годах.  В выводы, принятые по итогам проекта, были включены экспертные рекомендации в отношении сбора данных о неравенстве и дискриминации.</w:t>
      </w:r>
    </w:p>
    <w:p w:rsidR="00FB6DC5" w:rsidRDefault="00FB6DC5" w:rsidP="00FB6DC5"/>
    <w:p w:rsidR="00FE7AFB" w:rsidRDefault="00FB6DC5" w:rsidP="008E1685">
      <w:r>
        <w:t>4.</w:t>
      </w:r>
      <w:r>
        <w:tab/>
        <w:t xml:space="preserve">В 2006 году был проведен анализ положения </w:t>
      </w:r>
      <w:r w:rsidR="00A30E9B">
        <w:t xml:space="preserve">в </w:t>
      </w:r>
      <w:r>
        <w:t>мест</w:t>
      </w:r>
      <w:r w:rsidR="00A30E9B">
        <w:t>ах</w:t>
      </w:r>
      <w:r>
        <w:t xml:space="preserve"> проживания и общин</w:t>
      </w:r>
      <w:r w:rsidR="00A30E9B">
        <w:t>ах</w:t>
      </w:r>
      <w:r>
        <w:t xml:space="preserve"> социально отчужденных рома;  его результаты были преданы </w:t>
      </w:r>
      <w:r w:rsidR="00A30E9B">
        <w:t xml:space="preserve">гласности </w:t>
      </w:r>
      <w:r>
        <w:t>и будут использованы для разработки программ на муниципальном и региональном уровнях.  Анализ охватывает лишь рома, которым угрожает социальная маргинализация или которые являются социально отчужденными, и не включает информаци</w:t>
      </w:r>
      <w:r w:rsidR="00A30E9B">
        <w:t>ю</w:t>
      </w:r>
      <w:r>
        <w:t xml:space="preserve"> о рома, которые не сталкиваются с проблемами интеграции или принадлежат к слоям интеллигенции</w:t>
      </w:r>
      <w:r w:rsidR="00A30E9B">
        <w:t xml:space="preserve"> рома</w:t>
      </w:r>
      <w:r>
        <w:t xml:space="preserve">.  Был </w:t>
      </w:r>
      <w:r w:rsidR="00A30E9B">
        <w:t xml:space="preserve">подготовлен </w:t>
      </w:r>
      <w:r>
        <w:t>подробный план осуществления обновленной концепции интеграции рома на 2006</w:t>
      </w:r>
      <w:r>
        <w:noBreakHyphen/>
        <w:t xml:space="preserve">2009 годы.  В апреле 2006 года ее правительство утвердило комплекс принципов долгосрочной стратегии интеграции рома на период до 2025 года, </w:t>
      </w:r>
      <w:r w:rsidR="000B0E4B">
        <w:t xml:space="preserve">в которой ставится задача </w:t>
      </w:r>
      <w:r>
        <w:t>обеспечени</w:t>
      </w:r>
      <w:r w:rsidR="000B0E4B">
        <w:t>я</w:t>
      </w:r>
      <w:r>
        <w:t xml:space="preserve"> такого улучшения социального статуса рома, когда отпадет дальнейшая необходимость в позитивных мерах, в частности, с точки зрения образования и занятости.  В то же время правительство преисполнено решимости обеспечить полное уважение традиций и культуры рома и </w:t>
      </w:r>
      <w:r w:rsidR="000B0E4B">
        <w:t xml:space="preserve">поощрять проведение в жизнь </w:t>
      </w:r>
      <w:r>
        <w:t xml:space="preserve">концепции развития чешского государства как демократического общества, открытого для меньшинств.  Меры по преодолению нищеты и социального отчуждения среди уязвимых групп, включая рома, были также предусмотрены в рамках </w:t>
      </w:r>
      <w:r w:rsidR="000B0E4B">
        <w:t>Н</w:t>
      </w:r>
      <w:r>
        <w:t>ационального плана действий в области социальной интеграции на 2006-2008 годы.</w:t>
      </w:r>
      <w:r w:rsidR="004E6252">
        <w:t xml:space="preserve">  </w:t>
      </w:r>
      <w:r w:rsidR="00FE7AFB">
        <w:t>Ее страна участвует в Десятилетии социальной интеграции рома (2005-2015 годы), в рамках которого учитываются трансграничные аспекты положения рома в Европе и уделяется пристальное внимание обмену опытом с соседними странами.</w:t>
      </w:r>
    </w:p>
    <w:p w:rsidR="00FE7AFB" w:rsidRDefault="00FE7AFB" w:rsidP="008E1685"/>
    <w:p w:rsidR="00FE7AFB" w:rsidRDefault="00FE7AFB" w:rsidP="008E1685">
      <w:r>
        <w:t>5.</w:t>
      </w:r>
      <w:r>
        <w:tab/>
        <w:t>Была успешно ратифицирована Европейская хартии региональных языков и языков меньшинств, которая вступит в силу</w:t>
      </w:r>
      <w:r w:rsidRPr="007A3D6A">
        <w:t xml:space="preserve"> </w:t>
      </w:r>
      <w:r>
        <w:t>в ее стране 1 марта 2007 года.  В соответствии с этой Хартией словацкий, польский, немецкий языки и язык рома будут рассматриваться в качестве языков меньшинств.  Хартия будет способствовать использованию польского языка в качестве официального языка в Северной Моравии и придаст импульс развитию языков рома и других меньшинств.</w:t>
      </w:r>
    </w:p>
    <w:p w:rsidR="00FE7AFB" w:rsidRDefault="00FE7AFB" w:rsidP="008E1685"/>
    <w:p w:rsidR="00FE7AFB" w:rsidRDefault="00FE7AFB" w:rsidP="008E1685">
      <w:r>
        <w:t>6.</w:t>
      </w:r>
      <w:r>
        <w:tab/>
        <w:t>В Чешской Республике растет численность иммигрантов, что означает для правительства перемены и новый вызов, поскольку исторически на чешской территории эмиграция превосходила иммиграцию.  Поэтому прилагаются усилия с целью улучшения условий для интеграции иностранных граждан, чему будет содействовать поправка, внесенная в 2006 году в Закон о порядке проживания иностранцев.  В результате принятия этой поправки ценз оседлости, требующийся для того, чтобы иностранные граждане, не имеющие членов семьи в Чешской Республике, могли ходатайствовать о получении постоянного вида на жительство, был сокращен с 10 до 5 лет.</w:t>
      </w:r>
    </w:p>
    <w:p w:rsidR="00FE7AFB" w:rsidRDefault="00FE7AFB" w:rsidP="008E1685"/>
    <w:p w:rsidR="00FE7AFB" w:rsidRDefault="00FE7AFB" w:rsidP="008E1685">
      <w:r>
        <w:t>7.</w:t>
      </w:r>
      <w:r>
        <w:tab/>
        <w:t>В 2005 году министерством труда и социальных дел было подготовлено исследование по вопросу интеграции иностранных граждан, в рамках которого интеграция рассматривается в качестве взаимного процесса адаптации, предусматривающего участие гражданского общества.  С 2004 года по 2006 год осуществлялся проект "Наши соседи", предполагавший поощрение проведения совместных обеденных встреч между чешскими семьями и семьями иммигрантов.  Каждый год таким образом устанавливались личные контакты между 50 чешскими семьями и 50 иммигрантскими семьями.</w:t>
      </w:r>
    </w:p>
    <w:p w:rsidR="00FE7AFB" w:rsidRDefault="00FE7AFB" w:rsidP="008E1685"/>
    <w:p w:rsidR="00FE7AFB" w:rsidRDefault="00FE7AFB" w:rsidP="008E1685">
      <w:r>
        <w:t>8.</w:t>
      </w:r>
      <w:r>
        <w:tab/>
        <w:t>Для того чтобы улучшить положение рома, потребуются долговременные усилия.  Правительство уделяет пристальное внимание образованию как основному фактору перемен.  Вступил в силу новый Закон о школах, в соответствии с которым была начата основополагающая реформа системы образования, предусматривающая более широкую интеграцию учащихся с особыми потребностями в области образования, в обычный учебный процесс.  Закон обеспечивает предоставление необходимой поддержки учащимся рома.  Хотя в нем не проводится различия между обычными школами и школами, предназначенными для детей с особыми потребностями, он предполагает создание необходимых условий для того, чтобы все учащиеся получали образование и помощь с учетом своих конкретных учебных потребностей.  К детям, находящимся в неблагоприятном социально-культурном положении, прикрепляются педагоги-ассистенты, причем приоритетное внимание уделяется назначению из общины рома.  Программа использования услуг педагогов-ассистентов финансируется министерством образования, по делам молодежи и спорта.  В 2006 году было заполнено 330 субсидируемых должностей педагогов-ассистентов.</w:t>
      </w:r>
    </w:p>
    <w:p w:rsidR="00FE7AFB" w:rsidRDefault="00FE7AFB" w:rsidP="008E1685"/>
    <w:p w:rsidR="00FE7AFB" w:rsidRDefault="00FE7AFB" w:rsidP="008E1685">
      <w:r>
        <w:t>9.</w:t>
      </w:r>
      <w:r>
        <w:tab/>
        <w:t>Были приняты меры с целью улучшения дошкольного воспитания в интересах учащихся рома, включая разработку концепции своевременного ухода за детьми из неблагополучной социально-культурной среды, направленной на увеличение численности соответствующих детей в системе дошкольного воспитания или подготовительных классах.  Подготовительные классы призваны обеспечить достижение детьми необходимого уровня образования до начала ими обязательного школьного обучения в течение полного дня.  Школы также организуют полнодневную институциональную программу с целью расширения возможностей образования детей из неблагополучной среды и детей, принадлежащих к общине рома, сокращения прогулов и увеличения мотивации учащихся.</w:t>
      </w:r>
    </w:p>
    <w:p w:rsidR="00FE7AFB" w:rsidRDefault="00FE7AFB" w:rsidP="008E1685"/>
    <w:p w:rsidR="00FE7AFB" w:rsidRDefault="00FE7AFB" w:rsidP="008E1685">
      <w:r>
        <w:t>10.</w:t>
      </w:r>
      <w:r>
        <w:tab/>
        <w:t>Правительство осознает серьезность и опасность преступлений, совершаемых на расовой или этнической почве.  Положение контролируется министерством внутренних дел, которое представляет правительству ежегодные доклады по вопросу об экстремизме.</w:t>
      </w:r>
      <w:r w:rsidR="004E6252">
        <w:t xml:space="preserve">  </w:t>
      </w:r>
      <w:r>
        <w:t>Статистические данные о преступлениях, совершаемых на почве экстремизма и по расовым мотивам, были представлены Комитету в письменном виде в документе без условного обозначения, распространенном в зале заседаний.  Эти статистические данные показывают, что количество расистских преступлений держится на сравнительно одинаковом уровне, а в последние несколько лет фактически несколько сократилось.  В 2005 году отмечались случаи проявления антисемитизма, связанные преимущественно с деятельностью правых экстремистских групп.  Проблема антисемитизма является объектом первостепенного внимания Межведомственной комиссии по борьбе с экстремизмом, расизмом и ксенофобией и Рабочей группы по борьбе с экстремизмом, учрежденной "Вышеградской четверкой" и Австрией.</w:t>
      </w:r>
    </w:p>
    <w:p w:rsidR="00FE7AFB" w:rsidRDefault="00FE7AFB" w:rsidP="008E1685"/>
    <w:p w:rsidR="00FE7AFB" w:rsidRDefault="00FE7AFB" w:rsidP="008E1685">
      <w:r>
        <w:t>11.</w:t>
      </w:r>
      <w:r>
        <w:tab/>
        <w:t>В 2006 году начала осуществляться пропагандистская кампания, направленная на то, чтобы стимулировать представителей меньшинств к поступлению на работу в чешскую полицейскую службу.  Целевые группы включали в себя представителей всех национальных и этнических меньшинств, удовлетворяющих основным критериям найма.  По отношению к представителям меньшинств, проявившим интерес к работе в службе полицию, применялись такие же процедуры найма на работу, как и к чешским гражданам.  Данная кампания была увязана с развернутой правительством в 2006 году кампанией по борьбе против расизма.  В рамках программы изучения основ деятельности полиции, предназначенной для кандидатов, удовлетворяющих критериям приема на службу в полици</w:t>
      </w:r>
      <w:r w:rsidR="004E6252">
        <w:t>ю</w:t>
      </w:r>
      <w:r>
        <w:t xml:space="preserve"> Чехии, были организованы подготовительные курсы.  Разрабатывается новая система расследования неправомерного поведения сотрудников полиции, предусматривающая выведение функций по проведению таких расследований из ведения министерства внутренних дел.  Для персонала, занятого в полиции, армии, сфере образования, судебной системе и на социальной работе, организуются программы подготовки по правам человека.  В полицейских училищах работают курсы по проблемам экстремизма, ксенофобии и антисемитизма.  В 2006 году проблематика расовой дискриминации была включена в программу подготовки судей и прокуроров при уделении пристального внимания борьбе с ксенофобией и расизмом, а также процедурам, которые должны применяться с целью предотвращения таких преступлений.</w:t>
      </w:r>
    </w:p>
    <w:p w:rsidR="00FE7AFB" w:rsidRDefault="00FE7AFB" w:rsidP="008E1685"/>
    <w:p w:rsidR="00FE7AFB" w:rsidRDefault="00FE7AFB" w:rsidP="008E1685">
      <w:r>
        <w:t>12.</w:t>
      </w:r>
      <w:r>
        <w:tab/>
        <w:t>Закон о занятости предусматривает равное обращение со всеми лицами без каких-либо предрассудков, касающихся их расового или этнического происхождения.  В соответствии с этим законом бюро по трудоустройству обязаны готовить для выпускников высших учебных заведений и других лиц, включая рома, в возрасте до 25 лет индивидуальный план действий, направленный на расширение возможностей занятости.  В рамках Европейского года равных возможностей для всех, каковым объявлен 2007 год, правительство проводит просветительские мероприятия с целью искоренения предрассудков по отношению к рома с заострением внимания на межкультурном образовании в системе дошкольного воспитания, начального и среднего образования.  В реализации таких проектов задействованы НПО.  С 2006 года в Чешской Республике осуществляется кампания Совета Европы "Все разные - все равны", преследующая цель стимулировать молодых людей к тому, чтобы они играли активную роль в налаживании отношений мира на уровне всего общества в духе терпимости, взаимного уважения и понимания.  В контексте ежегодных правительственных кампаний, направленных на борьбу с расизмом, уделяется пристальное внимание преодолению расовых предрассудков посредством просветительских кампаний среди населения, и в частности среди молодежи.</w:t>
      </w:r>
    </w:p>
    <w:p w:rsidR="00FE7AFB" w:rsidRDefault="00FE7AFB" w:rsidP="008E1685"/>
    <w:p w:rsidR="00FE7AFB" w:rsidRDefault="00FE7AFB" w:rsidP="008E1685">
      <w:r>
        <w:t>13.</w:t>
      </w:r>
      <w:r>
        <w:tab/>
        <w:t>Правительство признает, что многие социальные проблемы укоренились на местном уровне, и приложит силы для обеспечения создания необходимых механизмов с целью предупреждения социального отчуждения.  Оно также рассмотрит вопрос о финансовой поддержке строительства дешевого жилья.  Будут предприняты дальнейшие усилия с целью принятия антидискриминационного закона, поскольку первая попытка недавно потерпела крах.  Новый законопроект рассматривается на межминистерском уровне.</w:t>
      </w:r>
    </w:p>
    <w:p w:rsidR="00FE7AFB" w:rsidRDefault="00FE7AFB" w:rsidP="008E1685"/>
    <w:p w:rsidR="00FE7AFB" w:rsidRDefault="00FE7AFB" w:rsidP="008E1685">
      <w:r>
        <w:t>14.</w:t>
      </w:r>
      <w:r>
        <w:tab/>
      </w:r>
      <w:r>
        <w:rPr>
          <w:u w:val="single"/>
        </w:rPr>
        <w:t>Г-жа ОТАХАЛОВА</w:t>
      </w:r>
      <w:r>
        <w:t xml:space="preserve"> (Чешская Республика) говорит, что проект антидискриминационного закона, отклоненный сенатом, охватывал многие области дискриминации, предусматривал создание центра по вопросам равного обращения и предполагал расширение сферы компетенции управления омбудсмена.  Был разработан новый законопроект, по которому в настоящее время различные министерства должны высказать свои замечания.  Принятие соответствующего закона является одной из самых приоритетных задач правительства.</w:t>
      </w:r>
    </w:p>
    <w:p w:rsidR="00FE7AFB" w:rsidRDefault="00FE7AFB" w:rsidP="008E1685"/>
    <w:p w:rsidR="00FE7AFB" w:rsidRDefault="00FE7AFB" w:rsidP="008E1685">
      <w:r>
        <w:t>15.</w:t>
      </w:r>
      <w:r>
        <w:tab/>
      </w:r>
      <w:r>
        <w:rPr>
          <w:u w:val="single"/>
        </w:rPr>
        <w:t>Г-н БУРЕШ</w:t>
      </w:r>
      <w:r>
        <w:t xml:space="preserve"> (Чешская Республика) говорит, что одной из приоритетных задач министерства внутренних дел является сокращение количества преступлений, совершаемых на почве расовой ненависти.  В Чешской Республике лишь незначительное число преступлений, совершаемых на расовой почве, носит насильственный характер.  Большинство же из них связано с использованием соответствующей символики и словесными оскорблениями.  Правительство осознает, что для пресечения использования неонацистской или расисткой символики необходимо, чтобы полиция руководствовалась единым подходом, и поэтому подготовило учебное пособие, включающее в себя графическое изображение всей расисткой символики, которое в настоящее время распространяется среди всех полицейских подразделений.  Комплексный подход также необходим для урегулирования проблемы концертов, проводимых "бритоголовыми" и неонацистами.  Хотя для решения проблемы этих концертов установлена четкая процедура, пока еще слишком рано оценивать ее воздействие.  Цель данной процедуры заключается в том, чтобы прекратить все концерты и исполнение песен расистского толка и обеспечить наказание виновных.</w:t>
      </w:r>
    </w:p>
    <w:p w:rsidR="00FE7AFB" w:rsidRDefault="00FE7AFB" w:rsidP="008E1685"/>
    <w:p w:rsidR="00FE7AFB" w:rsidRDefault="00FE7AFB" w:rsidP="008E1685">
      <w:r>
        <w:t>16.</w:t>
      </w:r>
      <w:r>
        <w:tab/>
        <w:t>Расистские действия редко совершаются сотрудниками полиции;  тем не менее предусмотрены меры с целью осуществления преследования и наказания по факту любого преступления, мотивированного расовыми признаками, поскольку оно будет представлять собой явное злоупотребление должностными полномочиями.  Независимый орган по расследованию преступлений, совершаемых сотрудниками полиции, будет выведен из подчинения министерству внутренних дел.  Изучение истории и традиций рома стало важной составляющей в подготовке полицейских кадров, особенно в районах, где проживают значительные общины рома или отмечается высокий уровень преступности на расовой почве, и оно направлено на улучшение отношений между полицией и рома.</w:t>
      </w:r>
    </w:p>
    <w:p w:rsidR="00FE7AFB" w:rsidRDefault="00FE7AFB" w:rsidP="008E1685"/>
    <w:p w:rsidR="00FE7AFB" w:rsidRDefault="00FE7AFB" w:rsidP="008E1685">
      <w:r>
        <w:t>17.</w:t>
      </w:r>
      <w:r>
        <w:tab/>
        <w:t>Еще одной важной инициативой, призванной улучшить отношения между полицией и рома, служит проект под названием "Солидарные слова", который начал осуществляться в Северной Моравии, где открыты летние лагеря для социально отчужденных, в основном детей рома.  Сотрудники полиции работают в этих лагерях в качестве воспитателей в свое свободное время.  Проект оказался эффективным средством укрепления доверия и понимания между общиной рома и полицией.</w:t>
      </w:r>
    </w:p>
    <w:p w:rsidR="00FE7AFB" w:rsidRDefault="00FE7AFB" w:rsidP="008E1685"/>
    <w:p w:rsidR="00FE7AFB" w:rsidRDefault="00FE7AFB" w:rsidP="008E1685">
      <w:r>
        <w:t>18.</w:t>
      </w:r>
      <w:r>
        <w:tab/>
        <w:t>Рабочая группа Правительственного совета по делам общины рома в последние два года уделяла пристальное внимание следующим аспектам, определенным ею в качестве двух основных проблем:  ростовщичеству и возрастающей задолженности представителей социально отчужденных общин (перечень вопросов, вопрос 5).  С целью информирования уязвимых лиц, включая рома, о сопряженных с задолженностью рисках и возможных путях получения социальной помощи был развернут специальный проект.  Результаты этого проекта станут известны через несколько лет.</w:t>
      </w:r>
    </w:p>
    <w:p w:rsidR="00FE7AFB" w:rsidRDefault="00FE7AFB" w:rsidP="008E1685"/>
    <w:p w:rsidR="00FE7AFB" w:rsidRDefault="00FE7AFB" w:rsidP="008E1685">
      <w:r>
        <w:t>19.</w:t>
      </w:r>
      <w:r>
        <w:tab/>
        <w:t xml:space="preserve">В ответ на вопрос 9 он поясняет, что Уголовный кодекс предусматривает наказание не только за активное участие в группах, подстрекающих к расовой дискриминации (на срок до двух лет лишения свободы), но также и за вступление в такие группы или формирование таких групп с целью совершения указанных преступлений или с целью обмена идеями.  Поэтому, по мнению правительства, Уголовный кодекс полностью охватывает положения статьи 4 </w:t>
      </w:r>
      <w:r>
        <w:rPr>
          <w:lang w:val="en-US"/>
        </w:rPr>
        <w:t>b</w:t>
      </w:r>
      <w:r>
        <w:t>) Конвенции.</w:t>
      </w:r>
    </w:p>
    <w:p w:rsidR="00FE7AFB" w:rsidRDefault="00FE7AFB" w:rsidP="008E1685"/>
    <w:p w:rsidR="00FE7AFB" w:rsidRDefault="00FE7AFB" w:rsidP="008E1685">
      <w:r>
        <w:t>20.</w:t>
      </w:r>
      <w:r>
        <w:tab/>
      </w:r>
      <w:r>
        <w:rPr>
          <w:u w:val="single"/>
        </w:rPr>
        <w:t>Г-н ВАЛЕК</w:t>
      </w:r>
      <w:r>
        <w:t xml:space="preserve"> (Чешская Республика) говорит, что в числе новых изменений, произошедших в области социальной интеграции и жилищной сфере, можно отметить разработку правительством планов создания агентства по предупреждению социального отчуждения в районах сосредоточения рома с целью улучшения условий жизни соответствующих общин.  Деятельность этого агентства будет финансироваться за счет европейских структурных фондов и государственных средств, выделяемых на нужды НПО, школам и муниципалитетам.</w:t>
      </w:r>
    </w:p>
    <w:p w:rsidR="00FE7AFB" w:rsidRDefault="00FE7AFB" w:rsidP="008E1685">
      <w:pPr>
        <w:rPr>
          <w:lang w:val="en-US"/>
        </w:rPr>
      </w:pPr>
      <w:r>
        <w:t>21.</w:t>
      </w:r>
      <w:r>
        <w:tab/>
        <w:t>Шагом вперед станет новый закон о социальном жилье, в частности благодаря тому, что он будет возлагать на муниципалитеты, проводящие свою собственную жилищную политику, ответственность за предоставление жилья нуждающимся.  Государство уже позаботилось о создании финансовых стимулов, побуждающих муниципалитеты к строительству субсидируемого жилья для слоев населения, находящихся в социально уязвимом положении, включая инвалидов или престарелых.</w:t>
      </w:r>
    </w:p>
    <w:p w:rsidR="002B32CA" w:rsidRPr="002B32CA" w:rsidRDefault="002B32CA" w:rsidP="008E1685">
      <w:pPr>
        <w:rPr>
          <w:lang w:val="en-US"/>
        </w:rPr>
      </w:pPr>
    </w:p>
    <w:p w:rsidR="009850F1" w:rsidRPr="002B32CA" w:rsidRDefault="009850F1" w:rsidP="009141EE">
      <w:r>
        <w:t>22.</w:t>
      </w:r>
      <w:r>
        <w:tab/>
        <w:t>Правительственный совет по делам общины рома, являющийся консультативным органом, в состав которого входят представители рома и государственные должностные лица, рассматривает вопрос о поддержке осуществления семи проектов, внесенных муниципалитетами и одной НПО, касающихся реконструкции не соот</w:t>
      </w:r>
      <w:r w:rsidR="002B32CA">
        <w:t>ветствующего стандартам жилья.</w:t>
      </w:r>
    </w:p>
    <w:p w:rsidR="009850F1" w:rsidRDefault="009850F1" w:rsidP="009141EE"/>
    <w:p w:rsidR="009850F1" w:rsidRDefault="009850F1" w:rsidP="009141EE">
      <w:r>
        <w:t>23.</w:t>
      </w:r>
      <w:r>
        <w:tab/>
      </w:r>
      <w:r>
        <w:rPr>
          <w:u w:val="single"/>
        </w:rPr>
        <w:t>Г-н КАПЛАН</w:t>
      </w:r>
      <w:r>
        <w:t xml:space="preserve"> (Чешская Республика) в ответ на вопрос 14 говорит, что в Законе о занятости, вступившем в силу в конце 2004 года, определяется понятие прямой дискриминации в области занятости по признакам пола, возраста, религии, состояния здоровья, расы или этнического происхождения.  В Законе также указывается, что косвенная дискриминация связана с такими условиями доступа к занятости, которые на первый взгляд могут показаться нейтральными.  Агентства по трудоустройству уполномочены расследовать жалобы граждан, по отношению к которым, по их утверждению, компании проявили дискриминацию.  В случае установления вины компаний последние подвергаются штрафу.</w:t>
      </w:r>
    </w:p>
    <w:p w:rsidR="009850F1" w:rsidRDefault="009850F1" w:rsidP="009141EE"/>
    <w:p w:rsidR="009850F1" w:rsidRDefault="009850F1" w:rsidP="009141EE">
      <w:r>
        <w:t>24.</w:t>
      </w:r>
      <w:r>
        <w:tab/>
      </w:r>
      <w:r>
        <w:rPr>
          <w:u w:val="single"/>
        </w:rPr>
        <w:t>Г-н ПОКОРНИ</w:t>
      </w:r>
      <w:r>
        <w:t xml:space="preserve"> (Чешская Республика), ссылаясь на вопрос 24, говорит, что с 1999</w:t>
      </w:r>
      <w:r>
        <w:rPr>
          <w:lang w:val="en-US"/>
        </w:rPr>
        <w:t> </w:t>
      </w:r>
      <w:r>
        <w:t>года правительство ежегодно проводит оценку положения в области интеграции иностранцев на основе "Концептуального документа по вопросам интеграции иностранных граждан", в который в 2005 году были внесены существенные изменения.  Цель этого "Концептуального документа" заключается в позиционировании иностранцев, в том числе иммигрантов, в качестве ценных членов общества, и в 2006 году на соответствующие проекты было выделено примерно 1 млн. долл. США.  В числе этих проектов можно отметить следующие:  проект "Они живут рядом с нами", по линии которого были организованы обсуждения между иностранными и чешскими учащимися в школах";  проект "Диалог культур" с привлечением представителей различных языковых, культурных и религиозных групп к участию в диалоге;  проект "Миграция и средства массовой информации", осуществленный организацией "Нуждающиеся" для формирования позитивного представления о мигрантах, в том числе посредством использования средств массовой информации.</w:t>
      </w:r>
    </w:p>
    <w:p w:rsidR="009850F1" w:rsidRDefault="009850F1" w:rsidP="009141EE"/>
    <w:p w:rsidR="009850F1" w:rsidRDefault="009850F1" w:rsidP="009141EE">
      <w:r>
        <w:t>25.</w:t>
      </w:r>
      <w:r>
        <w:tab/>
        <w:t>В ответ на вопрос 16 он говорит, что чешские власти не располагают никаким механизмом для сбора информации о расе или этнической принадлежности детей и что, в частности, из-за субъективного характера самоидентификации в качестве членов определенной этнической группы власти не располагают никакой информацией, могущей указывать на потенциально дифференцированное отношение к населению рома.</w:t>
      </w:r>
    </w:p>
    <w:p w:rsidR="009850F1" w:rsidRDefault="009850F1" w:rsidP="009141EE"/>
    <w:p w:rsidR="009850F1" w:rsidRDefault="009850F1" w:rsidP="009141EE">
      <w:r>
        <w:t>26.</w:t>
      </w:r>
      <w:r>
        <w:tab/>
        <w:t>Отобрание детей у их семей и помещение детей в специальные учреждения санкционируются только в том случае, когда жизни, здоровью или развитию ребенка угрожает серьезная опасность, т.е. в случаях жестокого обращения с детьми, отсутствия заботы о них, физического насилия или неминуемой угрозы материальных лишений, которые могут причинить вред здоровью ребенка.  Можно отметить, что, поскольку значительное число семей рома находятся на грани социального отчуждения и нищеты, в подобной ситуации оказывается превышающее среднюю величину число детей рома, которых поэтому приходится помещать в специальные учреждения.  Однако, даже если это утверждение подкрепить конкретными статистическими данными, это не будет обнаруживать никакой дискриминационной практики со стороны государственных властей, а выявит лишь определенную статистическую корреляцию.</w:t>
      </w:r>
    </w:p>
    <w:p w:rsidR="009850F1" w:rsidRDefault="009850F1" w:rsidP="009141EE"/>
    <w:p w:rsidR="009850F1" w:rsidRDefault="009850F1" w:rsidP="009141EE">
      <w:r>
        <w:t>27.</w:t>
      </w:r>
      <w:r>
        <w:tab/>
        <w:t>Вместе с тем, поскольку исследования показали, что в Чешской Республике число случаев такого помещения детей в специальные учреждения является несоразмерно высоким, правительство планирует активизировать усилия с целью предупреждения возникновения опасных ситуаций и укрепить свое сотрудничество с затрагиваемыми семьями.  В частности, в октябре 2006 года оно разработало новую политику ухода за детьми, по отношению к которым было проявлено жестокое или пренебрежительное обращение, и детьми, проживающими отдельно от своих семей.  Среди прочих мер новый курс предусматривает, чтобы процесс помещения детей в специальные учреждения был взвешенным и обоснованным, и предполагает оказание помощи соответствующим семьям со стороны консультантов, как психологов, так и педагогов.  Оценка результатов этой политики будет проведена в 2009 году.</w:t>
      </w:r>
    </w:p>
    <w:p w:rsidR="009850F1" w:rsidRDefault="009850F1" w:rsidP="009141EE"/>
    <w:p w:rsidR="009850F1" w:rsidRDefault="009850F1" w:rsidP="009141EE">
      <w:r>
        <w:t>28.</w:t>
      </w:r>
      <w:r>
        <w:tab/>
      </w:r>
      <w:r>
        <w:rPr>
          <w:u w:val="single"/>
        </w:rPr>
        <w:t>Г-жа МАШКОВА</w:t>
      </w:r>
      <w:r>
        <w:t xml:space="preserve"> (Чешская Республика), отвечая на вопросы 17, 21 и 23, говорит, что в Законе об образовании не проводится различия между общеобразовательными и специальными школами, поскольку он гарантирует всеобщее право детей на образование без какой-либо дискриминации.  Он также гарантирует право детей на учебно-консультативные услуги и на должный учет их образовательных потребностей, какими бы он ни были.  Особые образовательные потребности детей из социально неблагоприятной среды должным образом удовлетворяются с использованием надлежащих методов учебной работы и учебных материалов, привязанных к этим потребностям.</w:t>
      </w:r>
    </w:p>
    <w:p w:rsidR="009850F1" w:rsidRDefault="009850F1" w:rsidP="009141EE"/>
    <w:p w:rsidR="009850F1" w:rsidRDefault="009850F1" w:rsidP="009141EE">
      <w:r>
        <w:t>29.</w:t>
      </w:r>
      <w:r>
        <w:tab/>
        <w:t>Реформа учебных планов, которая должна быть полностью осуществлена к 2007 году, позволяет школам разрабатывать свои собственные программы и тем самым обеспечивает им возможность адаптации с целью удовлетворения конкретных потребностей своих учащихся.  Улучшению положения детей рома также способствуют и другие меры, включая бесплатное зачисление в последнюю возрастную группу детского сада;  бесплатные подготовительные классы, организуемые до начала обязательного школьного обучения для социально уязвимых детей;  подготовку государством педагогов-ассистентов для удовлетворения особых образовательных потребностей.</w:t>
      </w:r>
    </w:p>
    <w:p w:rsidR="009850F1" w:rsidRDefault="009850F1" w:rsidP="009141EE"/>
    <w:p w:rsidR="009850F1" w:rsidRDefault="009850F1" w:rsidP="009141EE">
      <w:r>
        <w:t>30.</w:t>
      </w:r>
      <w:r>
        <w:tab/>
        <w:t>В соответствии с Законом об образовании родители могут выбирать школу, в которую они хотят записать своих детей;  однако общеобразовательные школы обязаны зачислять детей, проживающих в обслуживаемом ими районе.</w:t>
      </w:r>
    </w:p>
    <w:p w:rsidR="009850F1" w:rsidRDefault="009850F1" w:rsidP="009141EE"/>
    <w:p w:rsidR="009850F1" w:rsidRDefault="009850F1" w:rsidP="009141EE">
      <w:r>
        <w:t>31.</w:t>
      </w:r>
      <w:r>
        <w:tab/>
      </w:r>
      <w:r>
        <w:rPr>
          <w:u w:val="single"/>
        </w:rPr>
        <w:t>Г-н ЮТСИС</w:t>
      </w:r>
      <w:r>
        <w:t xml:space="preserve"> (Докладчик по стране) спрашивает, почему ратификация Протокола</w:t>
      </w:r>
      <w:r w:rsidR="00306D18">
        <w:rPr>
          <w:lang w:val="en-US"/>
        </w:rPr>
        <w:t> </w:t>
      </w:r>
      <w:r>
        <w:t>№ 12 к Европейской конвенции о правах человека, упоминаемого в пункте 16 доклада, была задержана.  В первую очередь он интересуется тем, почему чешский парламент еще не утвердил проект закона, содержащий положение о защите от дискриминации и равном обращении, который был представлен в декабре 2004 года.  Является ли текст неудовлетворительным?</w:t>
      </w:r>
    </w:p>
    <w:p w:rsidR="009850F1" w:rsidRDefault="009850F1" w:rsidP="009141EE"/>
    <w:p w:rsidR="009850F1" w:rsidRDefault="009850F1" w:rsidP="009141EE">
      <w:r>
        <w:t>32.</w:t>
      </w:r>
      <w:r>
        <w:tab/>
        <w:t>Он спрашивает, каким образом в Чешской Республике проводятся переписи, поскольку он обнаружил противоречивые данные.</w:t>
      </w:r>
    </w:p>
    <w:p w:rsidR="009850F1" w:rsidRDefault="009850F1" w:rsidP="009141EE"/>
    <w:p w:rsidR="009850F1" w:rsidRDefault="009850F1" w:rsidP="009141EE">
      <w:r>
        <w:t>33.</w:t>
      </w:r>
      <w:r>
        <w:tab/>
        <w:t>Он хотел бы, чтобы делегация разъяснила, существует ли независимый орган, расследующий действия полиции с целью обеспечения защиты отдельных лиц от насилия, притеснений или дискриминации со стороны полицейских.  Он также хотел бы знать, какова численность рома, работающих в полиции.</w:t>
      </w:r>
    </w:p>
    <w:p w:rsidR="009850F1" w:rsidRDefault="009850F1" w:rsidP="009141EE"/>
    <w:p w:rsidR="009850F1" w:rsidRDefault="009850F1" w:rsidP="009141EE">
      <w:r>
        <w:t>34.</w:t>
      </w:r>
      <w:r>
        <w:tab/>
        <w:t>В связи со статьей 4 Конвенции он с удовлетворением отмечает усилия государства-участника с целью запрещения использования экстремистской символики, подстрекательства к ненависти, проявлений расизма в армии и социального отчуждения.  Позитивной оценки заслуживают использование Службы по надзору за условно осужденными и оказанию посреднических услуг в качестве механизма для борьбы с экстремизмом, принятие стратегии профилактики социальной патологии в школах и осуществление национальной стратегии по борьбе с расовым насилием и дискриминацией.  Подробный анализ доклада приводит к выводу о том, что никакого различия не проводится между дискриминацией, расовой нетерпимостью, правым или левым экстремизмом, терроризмом и исламским экстремизмом.  Не все из этих вопросов подпадают под действие Конвенции, и он предостерегает государство-участник от рассмотрения их в качестве одной общей проблемы.</w:t>
      </w:r>
    </w:p>
    <w:p w:rsidR="009850F1" w:rsidRDefault="009850F1" w:rsidP="009141EE"/>
    <w:p w:rsidR="009850F1" w:rsidRDefault="009850F1" w:rsidP="009141EE">
      <w:r>
        <w:t>35.</w:t>
      </w:r>
      <w:r>
        <w:tab/>
        <w:t>Учитывая нынешний международный политический климат, было бы неразумным относить положение меньшинств и мигрантов к числу вопросов национальной безопасности.  Иммигрантская молодежь, учинившая поджоги автомобилей в пригородах Парижа, и те, кто осуществил взрывы бомб в Лондоне, продемонстрировали, что полиции непросто защищать "неприступную Европу".  Крайне важное значение для создания жизнеспособных демократических государств имеет уважение различных культур и общин и их интеграция на основе взаимного уважения и в условиях равенства.  Отсутствие стремления к диалогу с другими людьми представляет собой величайшую угрозу для демократии.</w:t>
      </w:r>
    </w:p>
    <w:p w:rsidR="009850F1" w:rsidRDefault="009850F1" w:rsidP="009141EE"/>
    <w:p w:rsidR="009850F1" w:rsidRDefault="009850F1" w:rsidP="009141EE">
      <w:r>
        <w:t>36.</w:t>
      </w:r>
      <w:r>
        <w:tab/>
        <w:t>В докладе указывается, что ни экстремистская деятельность, ни "опасные" религиозные секты не представляют никакой угрозы для демократических институтов государства-участника.  Делегации следует разъяснить смысл понятия "религиозная секта" и указать, какую потенциальную опасность может нести такого рода объединение.</w:t>
      </w:r>
    </w:p>
    <w:p w:rsidR="009850F1" w:rsidRDefault="009850F1" w:rsidP="009141EE"/>
    <w:p w:rsidR="009850F1" w:rsidRDefault="009850F1" w:rsidP="009141EE">
      <w:r>
        <w:t>37.</w:t>
      </w:r>
      <w:r>
        <w:tab/>
        <w:t>Из доклада явствует, что все большую популярность приобретают неонацистские  концерты.  Правительство, как представляется, осведомлено об этой проблеме, но не принимает никаких мер.  Если ранее соответствующие мероприятия проходили за закрытыми дверями, то собрание, посвященное памяти Франко 11 декабря 2006 года, и концерт "бритоголовых" 18 ноября 2006 года проводились в общественных местах.  Сенатор Яромир Стетина критиковал полицию за бездействие.  Статья 4 Конвенции предусматривает весьма конкретные положения в этой связи, и он призывает государство-участник соблюдать соответствующие обязательства.</w:t>
      </w:r>
    </w:p>
    <w:p w:rsidR="009850F1" w:rsidRDefault="009850F1" w:rsidP="009141EE"/>
    <w:p w:rsidR="009850F1" w:rsidRDefault="009850F1" w:rsidP="009141EE">
      <w:r>
        <w:t>38.</w:t>
      </w:r>
      <w:r>
        <w:tab/>
        <w:t>В число важнейших вопросов, с которыми сталкивается государство-участник, входит положение рома.  В своем втором заключении в отношении Чешской Республики, принятом 24 февраля 2004 года, Консультативный комитет по Рамочной конвенции о защите национальных меньшинств отметил, что, "хотя общий климат, превалирующий в чешском обществе, характеризуется взаимным уважением и пониманием и в сфере межэтнического диалога достигнут существенный прогресс, по</w:t>
      </w:r>
      <w:r>
        <w:noBreakHyphen/>
        <w:t>прежнему поступают сообщения о сохранении предрассудков и нетерпимого отношения к некоторым лицам, в частности рома и иностранцам".  Рома страдают от дискриминации в большинстве областей жизни, включая образование, занятость, доступ к общественным услугам, здравоохранению и жилью.  Опрос общественного мнения, проведенный в январе 2007 года, показал, что у 76% населения сформировалось негативное представление о рома.  Хотя по официальной статистике численность проживающих на территории страны рома составляет примерно 17 000 человек, другие организации приводят цифры порядка 200 000 человек.  Он просит делегацию разъяснить такое расхождение.</w:t>
      </w:r>
    </w:p>
    <w:p w:rsidR="009850F1" w:rsidRDefault="009850F1" w:rsidP="009141EE"/>
    <w:p w:rsidR="009850F1" w:rsidRDefault="009850F1" w:rsidP="009141EE">
      <w:r>
        <w:t>39.</w:t>
      </w:r>
      <w:r>
        <w:tab/>
        <w:t>Доклад продемонстрировал также наличие признаков предвзятого отношения к рома.  В нем утверждается, что они "мало заботятся об образовании" и не способствуют тому, чтобы их дети посещали школу.  В пункте 12 говорится о "бесконтрольности" расселения рома.  Он был удивлен прямой ссылкой на рома, а не на какое-либо другое меньшинство как на людей, периодически совершающих экстремистские преступления.  Если виновными в совершении таких преступлений, признаются не только представители меньшинства рома, то подобного рода ссылка представляется явно дискриминационной.  Кроме того, упоминание о "исследовательских проектах по проблематике рома" можно расценивать как подразумевающее то, что проблема заключается не в неблагоприятном положении рома, а в них самих.  Делегации следует высказать свои комментарии по поводу соответствующих формулировок, используемых в докладе.</w:t>
      </w:r>
    </w:p>
    <w:p w:rsidR="009850F1" w:rsidRDefault="009850F1" w:rsidP="009141EE"/>
    <w:p w:rsidR="009850F1" w:rsidRDefault="009850F1" w:rsidP="009141EE">
      <w:r>
        <w:t>40.</w:t>
      </w:r>
      <w:r>
        <w:tab/>
        <w:t>Статистика свидетельствует о том, что примерно 50% детей, зачисленных в специальные школы, составляют рома.  Учитывая, что программа обучения в специальных школах охватывает лишь 30% материала, преподаваемого в обычных школах, помещение детей рома в специальные учебные заведения явно препятствует их развитию.  Тот факт, что доля детей рома, испытывающих трудности в обучении, является несоразмерно высокой, с трудом поддается пониманию, и он приветствовал бы информацию о критериях, используемых для установления того, нуждается ли конкретный ребенок в занятиях по специальной программе.  Он настоятельно призывает государство-участник рассмотреть проблему исключения детей рома из сферы обычного образования, которая несет в себе серьезные последствия для их будущего.  Делегации следует также указать, почему в некоторых учебных заведениях плата за обучение для граждан отличается от платы за обучение для неграждан.</w:t>
      </w:r>
    </w:p>
    <w:p w:rsidR="009850F1" w:rsidRDefault="009850F1" w:rsidP="009141EE"/>
    <w:p w:rsidR="009850F1" w:rsidRDefault="009850F1" w:rsidP="009141EE">
      <w:r>
        <w:t>41.</w:t>
      </w:r>
      <w:r>
        <w:tab/>
        <w:t>Еще одним серьезным вопросом является сегрегация в жилищной сфере.  Он глубоко обеспокоен тем, что в государстве-участнике насчитывается 310 гетто, причем 35% из них были созданы в последние годы.  Общеизвестно, что жизнь в гетто имеет поистине катастрофические последствия для социального статуса личности.  Представляется, что ответственность за гетто в государстве-участнике несут муниципалитеты и что многие из них, согласно сообщениям, были приватизированы.  Он настоятельно призывает государство-участник пересмотреть эту практику, которая приводит среди прочих проблем к спекуляции недвижимостью.</w:t>
      </w:r>
    </w:p>
    <w:p w:rsidR="009850F1" w:rsidRDefault="009850F1" w:rsidP="009141EE"/>
    <w:p w:rsidR="009850F1" w:rsidRDefault="009850F1" w:rsidP="009141EE">
      <w:r>
        <w:t>42.</w:t>
      </w:r>
      <w:r>
        <w:tab/>
        <w:t>Безработица среди рома составляет 70% по сравнению с 7% для других жителей.  Следует в срочном порядке устранить препятствия на пути трудоустройства рома, такие, как низкий уровень образования и предрассудки.</w:t>
      </w:r>
    </w:p>
    <w:p w:rsidR="009850F1" w:rsidRDefault="009850F1" w:rsidP="009141EE"/>
    <w:p w:rsidR="009850F1" w:rsidRDefault="009850F1" w:rsidP="009141EE">
      <w:r>
        <w:t>43.</w:t>
      </w:r>
      <w:r>
        <w:tab/>
        <w:t>Хотя практика принудительной стерилизации женщин из числа рома, похоже, в значительной степени канула в прошлое, доклад, подготовленный омбудсменом в 2005 году, свидетельствует о том, что недавно были отмечены некоторые подобные случаи.  Он призывает государство-участник искоренить эту практику и предоставить компенсацию жертвам.</w:t>
      </w:r>
    </w:p>
    <w:p w:rsidR="009850F1" w:rsidRDefault="009850F1" w:rsidP="009141EE"/>
    <w:p w:rsidR="009850F1" w:rsidRDefault="009850F1" w:rsidP="009141EE">
      <w:r>
        <w:t>44.</w:t>
      </w:r>
      <w:r>
        <w:tab/>
      </w:r>
      <w:r>
        <w:rPr>
          <w:u w:val="single"/>
        </w:rPr>
        <w:t>Г</w:t>
      </w:r>
      <w:r>
        <w:rPr>
          <w:u w:val="single"/>
        </w:rPr>
        <w:noBreakHyphen/>
        <w:t>н КЬЕРУМ</w:t>
      </w:r>
      <w:r>
        <w:t xml:space="preserve"> выражает надежду на то, что некоторые рекомендации, высказанные Комитетом после рассмотрения доклада, найдут отражение в новом проекте антидискриминационного закона.  Он с удовлетворением отмечает разработку государством-участником новых и новаторских путей выявления случаев расовой дискриминации в сотрудничестве с Институтом по правам человека Дании.  Делегации следует сообщить информацию о масштабах участия НПО в подготовке доклада.</w:t>
      </w:r>
    </w:p>
    <w:p w:rsidR="009850F1" w:rsidRDefault="009850F1" w:rsidP="009141EE"/>
    <w:p w:rsidR="009850F1" w:rsidRDefault="009850F1" w:rsidP="009141EE">
      <w:r>
        <w:t>45.</w:t>
      </w:r>
      <w:r>
        <w:tab/>
        <w:t>Он спрашивает, имеют ли неграждане право участвовать в политической деятельности, вступать в политические партии или голосовать при проведении выборов в местные органы самоуправления.  В страновом докладе о практике осуществления прав человека в Чешской Республике, подготовленном государственным департаментом Соединенных Штатов в 2005 году, отмечалась недостаточная представленность меньшинств в палате депутатов, сенате и кабинете.  Он спрашивает, изменилась ли ситуация после последних выборов.</w:t>
      </w:r>
    </w:p>
    <w:p w:rsidR="009850F1" w:rsidRDefault="009850F1" w:rsidP="009141EE"/>
    <w:p w:rsidR="009850F1" w:rsidRDefault="009850F1" w:rsidP="009141EE">
      <w:r>
        <w:t>46.</w:t>
      </w:r>
      <w:r>
        <w:tab/>
        <w:t>Согласно докладу, чтобы супружеские отношения лиц одного пола были официально признаны, по меньшей мере один из партнеров должен быть чешским гражданином.  Он спрашивает, применяется ли это требование также к гетеросексуальным парам.  Если нет, то делегации следует разъяснить причины такого неравенства.</w:t>
      </w:r>
    </w:p>
    <w:p w:rsidR="009850F1" w:rsidRDefault="009850F1" w:rsidP="009141EE"/>
    <w:p w:rsidR="009850F1" w:rsidRDefault="009850F1" w:rsidP="009141EE">
      <w:r>
        <w:t>47.</w:t>
      </w:r>
      <w:r>
        <w:tab/>
        <w:t>Трудности, с которыми сталкиваются рома в жилищной сфере, можно отчасти объяснить отсутствием конкретных правовых положений, запрещающих дискриминацию в данной области.  Он спрашивает, установлен ли в антидискриминационном законе 2004 года четкий запрет на дискриминацию в области доступа к жилью.</w:t>
      </w:r>
    </w:p>
    <w:p w:rsidR="009850F1" w:rsidRDefault="009850F1" w:rsidP="009141EE"/>
    <w:p w:rsidR="009850F1" w:rsidRDefault="009850F1" w:rsidP="009141EE">
      <w:r>
        <w:t>48.</w:t>
      </w:r>
      <w:r>
        <w:tab/>
        <w:t>Закон об образовании 2005 года гарантирует всеобщий доступ к образованию для всех чешских граждан, граждан Европейского союза и лиц, законно проживающих в государстве-участнике.  Делегации следует разъяснить, почему доступ к образованию обусловливается гражданством и действительно ли детям просителей убежища, беженцев или незаконных мигрантов отказывается в доступе к образованию.  Такой отказ подразумевает нарушение Конвенции о правах ребенка, ратифицированной государством-участником.</w:t>
      </w:r>
    </w:p>
    <w:p w:rsidR="009850F1" w:rsidRDefault="009850F1" w:rsidP="009141EE"/>
    <w:p w:rsidR="009850F1" w:rsidRDefault="009850F1" w:rsidP="009141EE">
      <w:r>
        <w:t>49.</w:t>
      </w:r>
      <w:r>
        <w:tab/>
        <w:t>Поскольку в докладе ничего не говорится о женщинах из числа рома, он просит представить подробную информацию о положении этой особо уязвимой группы населения.</w:t>
      </w:r>
    </w:p>
    <w:p w:rsidR="009850F1" w:rsidRDefault="009850F1" w:rsidP="009141EE"/>
    <w:p w:rsidR="009850F1" w:rsidRDefault="009850F1" w:rsidP="009141EE">
      <w:r>
        <w:t>50.</w:t>
      </w:r>
      <w:r>
        <w:tab/>
      </w:r>
      <w:r>
        <w:rPr>
          <w:u w:val="single"/>
        </w:rPr>
        <w:t>Г-н СИСИЛИАНОС</w:t>
      </w:r>
      <w:r>
        <w:t>, ссылаясь на заключительное заявление государственного правозащитника по вопросу о стерилизациях, проведенных в нарушение закона, и предлагаемых мерах по исправлению положения, а также на ответ государства-участника на вопрос 12 перечня вопросов, просит сообщить дополнительную информацию о мерах по исправлению положения, принятых министерством здравоохранения в связи со случаями принудительной стерилизации.</w:t>
      </w:r>
      <w:r w:rsidR="00306D18" w:rsidRPr="00306D18">
        <w:t xml:space="preserve">  </w:t>
      </w:r>
      <w:r>
        <w:t>Было бы целесообразно узнать, получили ли жертвы компенсацию и проводилось ли расследование случаев, имевших место до 1992 года.  В 2003 году делегация государства-участника заверила Комитет в том, что практика принудительной стерилизации прекратилась в 1991 году.  Однако в докладе государственного защитника упоминаются случаи незаконной принудительной стерилизации в 2001 году.  Хотя очевидно, что данная практика не возведена в ранг государственной политики, учитывая серьезность соответствующего утверждения, государство обязано провести расследование, подвергнуть уголовному преследованию и наказанию виновных и предоставить адекватную компенсацию согласно статье 6 Конвенции.</w:t>
      </w:r>
    </w:p>
    <w:p w:rsidR="009850F1" w:rsidRDefault="009850F1" w:rsidP="009141EE"/>
    <w:p w:rsidR="009850F1" w:rsidRDefault="009850F1" w:rsidP="009141EE">
      <w:r>
        <w:t>51.</w:t>
      </w:r>
      <w:r>
        <w:tab/>
        <w:t>Были получены сообщения, в которых отмечается, что, несмотря на вступление в силу 1 января 2005 года нового законодательства, специальные школы для детей рома просто получили новое название, а учебная программа и учителя остаются прежними.  Он просит представить дополнительную информацию о новой учебной программе, которая будет полностью введена в 2007 году, о мерах, принимаемых с целью повышения информированности учителей о проблематике рома, и об усилиях, направленных на интеграцию детей рома в общеобразовательные школы.</w:t>
      </w:r>
    </w:p>
    <w:p w:rsidR="009850F1" w:rsidRDefault="009850F1" w:rsidP="009141EE"/>
    <w:p w:rsidR="009850F1" w:rsidRDefault="009850F1" w:rsidP="009141EE">
      <w:r>
        <w:t>52.</w:t>
      </w:r>
      <w:r>
        <w:tab/>
        <w:t>Он спрашивает, является ли антидискриминационный закон тем инструментом, который обеспечит действие директив 2000/43 и 2000/78 ЕС.</w:t>
      </w:r>
    </w:p>
    <w:p w:rsidR="009850F1" w:rsidRDefault="009850F1" w:rsidP="009141EE"/>
    <w:p w:rsidR="009850F1" w:rsidRDefault="009850F1" w:rsidP="009141EE">
      <w:r>
        <w:t>53.</w:t>
      </w:r>
      <w:r>
        <w:tab/>
      </w:r>
      <w:r>
        <w:rPr>
          <w:u w:val="single"/>
        </w:rPr>
        <w:t>Г</w:t>
      </w:r>
      <w:r>
        <w:rPr>
          <w:u w:val="single"/>
        </w:rPr>
        <w:noBreakHyphen/>
        <w:t>н КАЛИ ЦАЙ</w:t>
      </w:r>
      <w:r>
        <w:t xml:space="preserve"> спрашивает, какие меры в настоящее время принимаются для предупреждения принудительной стерилизации и для обеспечения того, чтобы женщины рома не становились жертвами двойной дискриминации, как подчеркивается в пункте 6 Общей рекомендации </w:t>
      </w:r>
      <w:r>
        <w:rPr>
          <w:lang w:val="en-US"/>
        </w:rPr>
        <w:t>XXVII</w:t>
      </w:r>
      <w:r>
        <w:t xml:space="preserve"> Комитета.  Непонятно, являются ли указанные в докладе 11 716 человек, зарегистрированные как рома, чехами или же чешскими рома.  Представляется неясным смысл фразы "пропаганда здорового образа жизни" (доклад, пункт 132).  Кто устанавливает, что представляет собой такая пропаганда здорового образа жизни?  Все ли помощники по вопросам охраны здоровья рома изучили эти навыки?  Было бы полезным узнать, имеют ли учащиеся рома право проходить обучение на уровнях дошкольного, начального и среднего образования на своем родном языке.</w:t>
      </w:r>
    </w:p>
    <w:p w:rsidR="009850F1" w:rsidRDefault="009850F1" w:rsidP="009141EE"/>
    <w:p w:rsidR="009850F1" w:rsidRDefault="009850F1" w:rsidP="009141EE">
      <w:r>
        <w:t>54.</w:t>
      </w:r>
      <w:r>
        <w:tab/>
      </w:r>
      <w:r>
        <w:rPr>
          <w:u w:val="single"/>
        </w:rPr>
        <w:t>Г</w:t>
      </w:r>
      <w:r>
        <w:rPr>
          <w:u w:val="single"/>
        </w:rPr>
        <w:noBreakHyphen/>
        <w:t>н АВТОНОМОВ</w:t>
      </w:r>
      <w:r>
        <w:t xml:space="preserve"> просит сообщить дополнительную информацию о характере жалоб, подаваемых на имя омбудсмена.  В частности, он спрашивает, касаются ли конкретно Конвенции какие-либо из таких жалоб.  Следует представить дальнейшие сведения о решениях, принятых по существу жалоб, и о мерах по их осуществлению.</w:t>
      </w:r>
    </w:p>
    <w:p w:rsidR="009850F1" w:rsidRDefault="009850F1" w:rsidP="009141EE"/>
    <w:p w:rsidR="009850F1" w:rsidRDefault="009850F1" w:rsidP="009141EE">
      <w:r>
        <w:t>55.</w:t>
      </w:r>
      <w:r>
        <w:tab/>
        <w:t>Он с удовлетворением отмечает факт опубликования и распространения государством-участником нынешнего периодического доклада, а также заключительных замечаний Комитета, касающихся предыдущих докладов.  Издаются ли они только на английском языке или также на чешском языке?</w:t>
      </w:r>
    </w:p>
    <w:p w:rsidR="009850F1" w:rsidRDefault="009850F1" w:rsidP="009141EE"/>
    <w:p w:rsidR="009850F1" w:rsidRDefault="009850F1" w:rsidP="009141EE">
      <w:r>
        <w:t>56.</w:t>
      </w:r>
      <w:r>
        <w:tab/>
        <w:t xml:space="preserve">Было бы полезным узнать численность лиц, которые в настоящее время находятся в тюрьмах и центрах содержания под стражей, и долю, которую составляют в ней иммигранты.  Сколько человек подверглись заключению под стражу или тюремному заключению по решению суда?  Он просит представить информацию о численности рома, вьетнамцев и украинцев, проживающих в стране, а также о численности рома, вьетнамцев и украинцев, отбывающих тюремное заключение;  было бы целесообразным провести сопоставление.  Он настоятельно призывает правительство рассмотреть принятую Комитетом Общую рекомендацию </w:t>
      </w:r>
      <w:r>
        <w:rPr>
          <w:lang w:val="en-US"/>
        </w:rPr>
        <w:t>X</w:t>
      </w:r>
      <w:r>
        <w:t>Х</w:t>
      </w:r>
      <w:r>
        <w:rPr>
          <w:lang w:val="en-US"/>
        </w:rPr>
        <w:t>XI</w:t>
      </w:r>
      <w:r>
        <w:t xml:space="preserve"> о предупреждении расовой дискриминации в процессе отправления и функционирования системы уголовного правосудия и представить Комитету информацию, о которой говорится в рекомендации.</w:t>
      </w:r>
    </w:p>
    <w:p w:rsidR="009850F1" w:rsidRDefault="009850F1" w:rsidP="009141EE"/>
    <w:p w:rsidR="009850F1" w:rsidRDefault="009850F1" w:rsidP="009141EE">
      <w:r>
        <w:t>57.</w:t>
      </w:r>
      <w:r>
        <w:tab/>
      </w:r>
      <w:r>
        <w:rPr>
          <w:u w:val="single"/>
        </w:rPr>
        <w:t>Г</w:t>
      </w:r>
      <w:r>
        <w:rPr>
          <w:u w:val="single"/>
        </w:rPr>
        <w:noBreakHyphen/>
        <w:t>н ЭВОМСАН</w:t>
      </w:r>
      <w:r>
        <w:t xml:space="preserve"> спрашивает, проживают ли в настоящее время в государстве-участнике какие-либо лица африканского происхождения и, если да, то становился когда</w:t>
      </w:r>
      <w:r>
        <w:noBreakHyphen/>
        <w:t>нибудь кто-либо из них жертвой нарушения прав человека, мотивированного этническим происхождением.</w:t>
      </w:r>
    </w:p>
    <w:p w:rsidR="009850F1" w:rsidRDefault="009850F1" w:rsidP="009141EE"/>
    <w:p w:rsidR="009850F1" w:rsidRDefault="009850F1" w:rsidP="009141EE">
      <w:r>
        <w:t>58.</w:t>
      </w:r>
      <w:r>
        <w:tab/>
      </w:r>
      <w:r>
        <w:rPr>
          <w:u w:val="single"/>
        </w:rPr>
        <w:t>Г-н ВАЛЕНСИЯ РОДРИГЕС</w:t>
      </w:r>
      <w:r>
        <w:t xml:space="preserve"> просит предоставить дополнительные сведения о том, каким образом вступление государства-участника в ЕС повлияло на осуществление положений Конвенции.  Он спрашивает, соблюдаются ли основные права нелегальных иммигрантов, такие, как безопасность личности, недискриминация, право на труд, базовое образование для их детей и доступ к основным медицинским услугам.  Каковыми явились видимые последствия новых поправок и законодательных актов, касающихся проблемы дискриминации?  С удовлетворением отмечая назначение государством-участником омбудсмена, он указывает, что полномочия омбудсмена следует расширить, а его рекомендациям должен придаваться бо</w:t>
      </w:r>
      <w:r>
        <w:rPr>
          <w:rFonts w:ascii="Tahoma" w:hAnsi="Tahoma"/>
        </w:rPr>
        <w:t></w:t>
      </w:r>
      <w:r>
        <w:t>льший вес при принятии судебных решений.  Круг ведения омбудсмена следует расширить, с тем чтобы он охватывал также деятельность частных учреждений.  Он настоятельно призывает государство-участник использовать посреднические услуги и обеспечить омбудсмену возможность для того, чтобы он играл решающую роль в рассмотрении случаев дискриминации.</w:t>
      </w:r>
    </w:p>
    <w:p w:rsidR="009850F1" w:rsidRDefault="009850F1" w:rsidP="009141EE"/>
    <w:p w:rsidR="009850F1" w:rsidRPr="0093193D" w:rsidRDefault="009850F1" w:rsidP="009141EE">
      <w:r>
        <w:t>59.</w:t>
      </w:r>
      <w:r>
        <w:tab/>
        <w:t>Следует предоставить дополнительную информацию о мерах, направленных на улучшение положения рома, и их результатах.  Он просит разъяснить роль, которую играют социальные работники в общинах рома.  Правительству следует принять меры для обеспечения того, чтобы анклавы рома не являлись местами сосредоточения невежества и крайней нищеты, жители которых не пользуются защитой того, что им по праву принадлежит.  Государству-участнику следует информировать Комитет о результатах исследовательских проектов по проблематике рома, осуществленных министерством труда и со</w:t>
      </w:r>
      <w:r w:rsidR="0093193D">
        <w:t>циальных дел.</w:t>
      </w:r>
    </w:p>
    <w:p w:rsidR="009850F1" w:rsidRDefault="009850F1" w:rsidP="009141EE"/>
    <w:p w:rsidR="009850F1" w:rsidRDefault="009850F1" w:rsidP="009141EE">
      <w:r>
        <w:t>60.</w:t>
      </w:r>
      <w:r>
        <w:tab/>
        <w:t>Должны быть приняты дальнейшие меры для борьбы с экстремистскими, неонацистскими группами и группами "бритоголовых", поскольку их деятельность может идти вразрез с положениями Конвенции и серьезно подрывать социальную стабильность.</w:t>
      </w:r>
    </w:p>
    <w:p w:rsidR="009850F1" w:rsidRDefault="009850F1" w:rsidP="009141EE"/>
    <w:p w:rsidR="009850F1" w:rsidRDefault="009850F1" w:rsidP="009141EE">
      <w:r>
        <w:t>61.</w:t>
      </w:r>
      <w:r>
        <w:tab/>
      </w:r>
      <w:r>
        <w:rPr>
          <w:u w:val="single"/>
        </w:rPr>
        <w:t>Г-н ЛИНДРЕН АЛВИС</w:t>
      </w:r>
      <w:r>
        <w:t xml:space="preserve"> говорит, что он не понимает мотивы, обусловливающие видимую фрагментацию</w:t>
      </w:r>
      <w:r w:rsidRPr="00BE7E68">
        <w:t xml:space="preserve"> </w:t>
      </w:r>
      <w:r>
        <w:t>государства-участника по признаку национальных меньшинств.  Не</w:t>
      </w:r>
      <w:r>
        <w:rPr>
          <w:lang w:val="en-US"/>
        </w:rPr>
        <w:t> </w:t>
      </w:r>
      <w:r>
        <w:t>ясен также смысл, который вкладывается в понятие "коммунистический геноцид" (доклад, пункт 47, сноска 45).</w:t>
      </w:r>
    </w:p>
    <w:p w:rsidR="009850F1" w:rsidRDefault="009850F1" w:rsidP="009141EE"/>
    <w:p w:rsidR="009850F1" w:rsidRDefault="009850F1" w:rsidP="009141EE">
      <w:r>
        <w:t>62.</w:t>
      </w:r>
      <w:r>
        <w:tab/>
      </w:r>
      <w:r>
        <w:rPr>
          <w:u w:val="single"/>
        </w:rPr>
        <w:t>Г-н ПИЛЛАИ</w:t>
      </w:r>
      <w:r>
        <w:t xml:space="preserve"> просит разъяснить значение понятия "структура населения по национальности", в частности со ссылкой на статистические данные о вьетнамском населении, представленные в базовом документе (</w:t>
      </w:r>
      <w:r>
        <w:rPr>
          <w:lang w:val="en-US"/>
        </w:rPr>
        <w:t>HRI</w:t>
      </w:r>
      <w:r>
        <w:t>/</w:t>
      </w:r>
      <w:r>
        <w:rPr>
          <w:lang w:val="en-US"/>
        </w:rPr>
        <w:t>CORE</w:t>
      </w:r>
      <w:r>
        <w:t>/1/</w:t>
      </w:r>
      <w:r>
        <w:rPr>
          <w:lang w:val="en-US"/>
        </w:rPr>
        <w:t>Add</w:t>
      </w:r>
      <w:r>
        <w:t>.71/</w:t>
      </w:r>
      <w:r>
        <w:rPr>
          <w:lang w:val="en-US"/>
        </w:rPr>
        <w:t>Rev</w:t>
      </w:r>
      <w:r>
        <w:t>.2, пункт 9).  Было бы целесообразно узнать, относится ли оно к лицам, которые родились во Вьетнаме, впоследствии стали проживать в государстве-участнике и получили чешское гражданство.  Если нет, то он не понимает, почему в данном случае приводятся два различных набора показателей для вьетнамцев по национальности и вьетнамцев по гражданству.  С учетом того, что в периодическом докладе вьетнамцы указываются в качестве иностранцев, 61% которых имеет постоянный вид на жительство, трудно понять, присуща ли этой группе населения четко различимая этническая самобытность.  Если такая самобытность прослеживается, то было бы полезно узнать, каким образом правительство оценивает степень пользования правами, предусмотренными статьей 5 Конвенции, применительно к представителям этой группы.</w:t>
      </w:r>
    </w:p>
    <w:p w:rsidR="009850F1" w:rsidRDefault="009850F1" w:rsidP="009141EE"/>
    <w:p w:rsidR="009850F1" w:rsidRDefault="009850F1" w:rsidP="009141EE">
      <w:r>
        <w:t>63.</w:t>
      </w:r>
      <w:r>
        <w:tab/>
        <w:t>Делегации следует сообщить, какие меры принимаются в отношении лиц, поведение которых тем или иным образом способствует поощрению дискриминации по отношению к рома.  Эта проблема вызывает особую озабоченность с учетом полученных Комитетом сообщений о том, что частные лица редко привлекаются к ответственности за заявления, направленные против рома.</w:t>
      </w:r>
    </w:p>
    <w:p w:rsidR="009850F1" w:rsidRDefault="009850F1" w:rsidP="009141EE"/>
    <w:p w:rsidR="009850F1" w:rsidRDefault="009850F1" w:rsidP="009141EE">
      <w:r>
        <w:t>64.</w:t>
      </w:r>
      <w:r>
        <w:tab/>
      </w:r>
      <w:r>
        <w:rPr>
          <w:u w:val="single"/>
        </w:rPr>
        <w:t>Г-н ТАН Чэньюань</w:t>
      </w:r>
      <w:r>
        <w:t xml:space="preserve"> спрашивает, какую роль играет независимая комиссия по делам полиции.  Было бы полезным узнать, насколько эффективными являются проводимые ею расследования преступлений, совершенных сотрудниками полиции, и получают ли жертвы компенсацию.</w:t>
      </w:r>
    </w:p>
    <w:p w:rsidR="009850F1" w:rsidRDefault="009850F1" w:rsidP="009141EE"/>
    <w:p w:rsidR="009850F1" w:rsidRDefault="009850F1" w:rsidP="009141EE">
      <w:r>
        <w:t>65.</w:t>
      </w:r>
      <w:r>
        <w:tab/>
        <w:t>Следует предоставить дополнительные сведения об осуществлении и координации на местном уровне национальной политики, направленной на расширение имеющихся в распоряжении рома возможностей получения средств к существованию.</w:t>
      </w:r>
    </w:p>
    <w:p w:rsidR="009850F1" w:rsidRDefault="009850F1" w:rsidP="009141EE"/>
    <w:p w:rsidR="009850F1" w:rsidRDefault="009850F1" w:rsidP="009141EE">
      <w:r>
        <w:t>66.</w:t>
      </w:r>
      <w:r>
        <w:tab/>
        <w:t>Были получены сообщения о грубом обращении с беженцами и просителями убежища, определенное число которых направляются в центры содержания под стражей.  Он приветствовал бы комментарии делегации по поводу того, каким образом соблюдаются права этих людей.</w:t>
      </w:r>
    </w:p>
    <w:p w:rsidR="009850F1" w:rsidRDefault="009850F1" w:rsidP="009141EE"/>
    <w:p w:rsidR="009850F1" w:rsidRDefault="009850F1" w:rsidP="009141EE">
      <w:r>
        <w:t>67.</w:t>
      </w:r>
      <w:r>
        <w:tab/>
      </w:r>
      <w:r>
        <w:rPr>
          <w:u w:val="single"/>
        </w:rPr>
        <w:t>Г-н ТОРНБЕРРИ</w:t>
      </w:r>
      <w:r>
        <w:t xml:space="preserve"> просит представить дополнительную информацию о моральной обстановке в обычных школах в государстве-участнике и спрашивает, обеспечиваются ли в них благоприятные условия для учащихся рома.  Было бы целесообразно больше узнать об учителях, которые отбираются из общин рома.  Имеется ли у учащихся рома возможность изучения родного языка?  Если да, то каким образом обеспечивается переход учащихся на чешский язык?  Он спрашивает, каким образом характеризуются рома в школьных программах и участвуют ли организации рома в разработке этих школьных программ?</w:t>
      </w:r>
    </w:p>
    <w:p w:rsidR="009850F1" w:rsidRDefault="009850F1" w:rsidP="009141EE"/>
    <w:p w:rsidR="009850F1" w:rsidRDefault="009850F1" w:rsidP="009141EE">
      <w:r>
        <w:t>68.</w:t>
      </w:r>
      <w:r>
        <w:tab/>
        <w:t>Не ясен смысл понятий "низкий социально-культурный уровень" и "неблагоприятная социально-культурная среда", используемых в ответе государства-участника на вопрос 17 перечня вопросов.  Такое сочетание понятий вызывает обеспокоенность, поскольку, как представляется, подразумевает неравенство с точки зрения уважения культурных традиций.</w:t>
      </w:r>
    </w:p>
    <w:p w:rsidR="009850F1" w:rsidRDefault="009850F1" w:rsidP="009141EE"/>
    <w:p w:rsidR="009850F1" w:rsidRDefault="009850F1" w:rsidP="009141EE">
      <w:r>
        <w:t>69.</w:t>
      </w:r>
      <w:r>
        <w:tab/>
        <w:t>Он с удивлением узнал, что в настоящее время в университетах государства-участника не существует отдельных программ изучения прав человека.  Он спрашивает, сколько в стране насчитывается университетов и имеются ли там курсы по общей проблематике защиты прав человека в рамках международного права и прав меньшинств.  Он просит представить дополнительную информацию о подготовке адвокатов и возможностях прохождения ими курсов по правам человека.</w:t>
      </w:r>
    </w:p>
    <w:p w:rsidR="009850F1" w:rsidRDefault="009850F1" w:rsidP="009141EE"/>
    <w:p w:rsidR="00FE7AFB" w:rsidRDefault="009850F1" w:rsidP="0093193D">
      <w:pPr>
        <w:jc w:val="center"/>
      </w:pPr>
      <w:r>
        <w:rPr>
          <w:u w:val="single"/>
        </w:rPr>
        <w:t>Заседание закрывается в 18 час. 00 мин</w:t>
      </w:r>
      <w:r>
        <w:t>.</w:t>
      </w:r>
    </w:p>
    <w:sectPr w:rsidR="00FE7AFB" w:rsidSect="000A3E0F">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C8E" w:rsidRDefault="001C3C8E">
      <w:r>
        <w:separator/>
      </w:r>
    </w:p>
  </w:endnote>
  <w:endnote w:type="continuationSeparator" w:id="0">
    <w:p w:rsidR="001C3C8E" w:rsidRDefault="001C3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5F5" w:rsidRDefault="000E75F5">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C8E" w:rsidRDefault="001C3C8E">
      <w:r>
        <w:separator/>
      </w:r>
    </w:p>
  </w:footnote>
  <w:footnote w:type="continuationSeparator" w:id="0">
    <w:p w:rsidR="001C3C8E" w:rsidRDefault="001C3C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5F5" w:rsidRPr="000B0E4B" w:rsidRDefault="000E75F5">
    <w:pPr>
      <w:pStyle w:val="Header"/>
      <w:tabs>
        <w:tab w:val="left" w:pos="6237"/>
      </w:tabs>
      <w:rPr>
        <w:lang w:val="en-US"/>
      </w:rPr>
    </w:pPr>
    <w:r>
      <w:rPr>
        <w:lang w:val="en-US"/>
      </w:rPr>
      <w:t>CERD/C/SR.1804</w:t>
    </w:r>
  </w:p>
  <w:p w:rsidR="000E75F5" w:rsidRDefault="000E75F5">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E13546">
      <w:rPr>
        <w:rStyle w:val="PageNumber"/>
        <w:noProof/>
      </w:rPr>
      <w:t>18</w:t>
    </w:r>
    <w:r>
      <w:rPr>
        <w:rStyle w:val="PageNumber"/>
      </w:rPr>
      <w:fldChar w:fldCharType="end"/>
    </w:r>
  </w:p>
  <w:p w:rsidR="000E75F5" w:rsidRDefault="000E75F5">
    <w:pPr>
      <w:pStyle w:val="Header"/>
      <w:tabs>
        <w:tab w:val="left" w:pos="6237"/>
      </w:tabs>
      <w:rPr>
        <w:rStyle w:val="PageNumber"/>
        <w:lang w:val="en-US"/>
      </w:rPr>
    </w:pPr>
  </w:p>
  <w:p w:rsidR="000E75F5" w:rsidRDefault="000E75F5">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5F5" w:rsidRDefault="000E75F5" w:rsidP="003C2975">
    <w:pPr>
      <w:pStyle w:val="Header"/>
      <w:tabs>
        <w:tab w:val="left" w:pos="7371"/>
      </w:tabs>
      <w:rPr>
        <w:lang w:val="en-US"/>
      </w:rPr>
    </w:pPr>
    <w:r>
      <w:rPr>
        <w:lang w:val="en-US"/>
      </w:rPr>
      <w:tab/>
    </w:r>
    <w:r>
      <w:rPr>
        <w:lang w:val="en-US"/>
      </w:rPr>
      <w:tab/>
      <w:t>CERD/C/SR.1804</w:t>
    </w:r>
  </w:p>
  <w:p w:rsidR="000E75F5" w:rsidRDefault="000E75F5" w:rsidP="003C2975">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E13546">
      <w:rPr>
        <w:rStyle w:val="PageNumber"/>
        <w:noProof/>
      </w:rPr>
      <w:t>17</w:t>
    </w:r>
    <w:r>
      <w:rPr>
        <w:rStyle w:val="PageNumber"/>
      </w:rPr>
      <w:fldChar w:fldCharType="end"/>
    </w:r>
  </w:p>
  <w:p w:rsidR="000E75F5" w:rsidRDefault="000E75F5">
    <w:pPr>
      <w:pStyle w:val="Header"/>
      <w:tabs>
        <w:tab w:val="left" w:pos="6237"/>
      </w:tabs>
      <w:rPr>
        <w:rStyle w:val="PageNumber"/>
        <w:lang w:val="en-US"/>
      </w:rPr>
    </w:pPr>
  </w:p>
  <w:p w:rsidR="000E75F5" w:rsidRDefault="000E75F5">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3E0F"/>
    <w:rsid w:val="00080416"/>
    <w:rsid w:val="000A3E0F"/>
    <w:rsid w:val="000B0E4B"/>
    <w:rsid w:val="000E660F"/>
    <w:rsid w:val="000E75F5"/>
    <w:rsid w:val="001C3C8E"/>
    <w:rsid w:val="002B32CA"/>
    <w:rsid w:val="002F58F5"/>
    <w:rsid w:val="00306D18"/>
    <w:rsid w:val="003A5BC7"/>
    <w:rsid w:val="003C2975"/>
    <w:rsid w:val="004E6252"/>
    <w:rsid w:val="005816AB"/>
    <w:rsid w:val="006820DC"/>
    <w:rsid w:val="007859CA"/>
    <w:rsid w:val="007B5250"/>
    <w:rsid w:val="007D6C7D"/>
    <w:rsid w:val="007E72C8"/>
    <w:rsid w:val="008E1685"/>
    <w:rsid w:val="0090538A"/>
    <w:rsid w:val="009141EE"/>
    <w:rsid w:val="0093193D"/>
    <w:rsid w:val="009850F1"/>
    <w:rsid w:val="00A30E9B"/>
    <w:rsid w:val="00CB566E"/>
    <w:rsid w:val="00E076B7"/>
    <w:rsid w:val="00E13546"/>
    <w:rsid w:val="00ED1E61"/>
    <w:rsid w:val="00ED288D"/>
    <w:rsid w:val="00EE1280"/>
    <w:rsid w:val="00F234AA"/>
    <w:rsid w:val="00FB6DC5"/>
    <w:rsid w:val="00FE7AF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6370</Words>
  <Characters>36313</Characters>
  <Application>Microsoft Office Word</Application>
  <DocSecurity>4</DocSecurity>
  <Lines>302</Lines>
  <Paragraphs>85</Paragraphs>
  <ScaleCrop>false</ScaleCrop>
  <HeadingPairs>
    <vt:vector size="2" baseType="variant">
      <vt:variant>
        <vt:lpstr>Название</vt:lpstr>
      </vt:variant>
      <vt:variant>
        <vt:i4>1</vt:i4>
      </vt:variant>
    </vt:vector>
  </HeadingPairs>
  <TitlesOfParts>
    <vt:vector size="1" baseType="lpstr">
      <vt:lpstr>0740767</vt:lpstr>
    </vt:vector>
  </TitlesOfParts>
  <Company> </Company>
  <LinksUpToDate>false</LinksUpToDate>
  <CharactersWithSpaces>42598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0740767</dc:title>
  <dc:subject/>
  <dc:creator>Marina Imeninnikova</dc:creator>
  <cp:keywords/>
  <dc:description/>
  <cp:lastModifiedBy>Марина Именинникова</cp:lastModifiedBy>
  <cp:revision>3</cp:revision>
  <cp:lastPrinted>2007-11-06T11:50:00Z</cp:lastPrinted>
  <dcterms:created xsi:type="dcterms:W3CDTF">2007-11-06T11:50:00Z</dcterms:created>
  <dcterms:modified xsi:type="dcterms:W3CDTF">2007-11-06T11:51:00Z</dcterms:modified>
</cp:coreProperties>
</file>