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DC2C66" w:rsidRDefault="00DC2C66" w:rsidP="003B4276">
            <w:pPr>
              <w:spacing w:line="240" w:lineRule="atLeast"/>
              <w:jc w:val="right"/>
              <w:rPr>
                <w:sz w:val="20"/>
                <w:szCs w:val="21"/>
              </w:rPr>
            </w:pPr>
            <w:r w:rsidRPr="00DC2C66">
              <w:rPr>
                <w:sz w:val="40"/>
                <w:szCs w:val="21"/>
              </w:rPr>
              <w:t>CED</w:t>
            </w:r>
            <w:r>
              <w:rPr>
                <w:sz w:val="20"/>
                <w:szCs w:val="21"/>
              </w:rPr>
              <w:t>/C/SVK/CO/1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DC2C66" w:rsidRPr="00DC2C66" w:rsidRDefault="00A0008A" w:rsidP="00DC2C66">
            <w:pPr>
              <w:spacing w:before="240" w:line="240" w:lineRule="atLeast"/>
              <w:rPr>
                <w:sz w:val="20"/>
              </w:rPr>
            </w:pPr>
            <w:r w:rsidRPr="00F124C6">
              <w:rPr>
                <w:sz w:val="20"/>
              </w:rPr>
              <w:t xml:space="preserve">Distr.: </w:t>
            </w:r>
            <w:r w:rsidR="00DC2C66" w:rsidRPr="00DC2C66">
              <w:rPr>
                <w:sz w:val="20"/>
              </w:rPr>
              <w:t>General</w:t>
            </w:r>
          </w:p>
          <w:p w:rsidR="00A0008A" w:rsidRPr="00F124C6" w:rsidRDefault="00DC2C66" w:rsidP="00DC2C66">
            <w:pPr>
              <w:spacing w:line="240" w:lineRule="atLeast"/>
              <w:rPr>
                <w:sz w:val="20"/>
              </w:rPr>
            </w:pPr>
            <w:r w:rsidRPr="00DC2C66">
              <w:rPr>
                <w:sz w:val="20"/>
              </w:rPr>
              <w:t xml:space="preserve">24 October </w:t>
            </w:r>
            <w:r w:rsidR="00466071">
              <w:rPr>
                <w:sz w:val="20"/>
              </w:rPr>
              <w:t>201</w:t>
            </w:r>
            <w:r w:rsidR="00A4069E">
              <w:rPr>
                <w:sz w:val="20"/>
              </w:rPr>
              <w:t>9</w:t>
            </w:r>
          </w:p>
          <w:p w:rsidR="00A0008A" w:rsidRPr="00F124C6" w:rsidRDefault="00A0008A" w:rsidP="003B4276">
            <w:pPr>
              <w:spacing w:line="240" w:lineRule="atLeast"/>
              <w:rPr>
                <w:sz w:val="20"/>
              </w:rPr>
            </w:pPr>
            <w:r w:rsidRPr="00F124C6">
              <w:rPr>
                <w:sz w:val="20"/>
              </w:rPr>
              <w:t xml:space="preserve">Chinese </w:t>
            </w:r>
          </w:p>
          <w:p w:rsidR="00A0008A" w:rsidRPr="00F124C6" w:rsidRDefault="00A0008A" w:rsidP="003B4276">
            <w:pPr>
              <w:spacing w:line="240" w:lineRule="atLeast"/>
            </w:pPr>
            <w:r w:rsidRPr="00F124C6">
              <w:rPr>
                <w:sz w:val="20"/>
              </w:rPr>
              <w:t>Original: English</w:t>
            </w:r>
          </w:p>
        </w:tc>
      </w:tr>
    </w:tbl>
    <w:p w:rsidR="002C66E6" w:rsidRPr="002C66E6" w:rsidRDefault="002C66E6" w:rsidP="002C66E6">
      <w:pPr>
        <w:pStyle w:val="SingleTxtGC"/>
        <w:spacing w:before="120"/>
        <w:ind w:left="0"/>
        <w:rPr>
          <w:rFonts w:ascii="Time New Roman" w:eastAsia="黑体" w:hAnsi="Time New Roman" w:cstheme="majorBidi"/>
          <w:sz w:val="24"/>
          <w:szCs w:val="24"/>
        </w:rPr>
      </w:pPr>
      <w:r w:rsidRPr="002C66E6">
        <w:rPr>
          <w:rFonts w:ascii="Time New Roman" w:eastAsia="黑体" w:hAnsi="Time New Roman" w:cstheme="majorBidi"/>
          <w:sz w:val="24"/>
          <w:szCs w:val="24"/>
          <w:lang w:val="zh-CN"/>
        </w:rPr>
        <w:t>强迫失踪问题委员会</w:t>
      </w:r>
    </w:p>
    <w:p w:rsidR="002C66E6" w:rsidRPr="007D1B9C" w:rsidRDefault="002C66E6" w:rsidP="002C66E6">
      <w:pPr>
        <w:pStyle w:val="HChGC"/>
        <w:jc w:val="both"/>
      </w:pPr>
      <w:r w:rsidRPr="007D1B9C">
        <w:rPr>
          <w:lang w:val="zh-CN"/>
        </w:rPr>
        <w:tab/>
      </w:r>
      <w:r w:rsidRPr="007D1B9C">
        <w:rPr>
          <w:lang w:val="zh-CN"/>
        </w:rPr>
        <w:tab/>
      </w:r>
      <w:r w:rsidRPr="007D1B9C">
        <w:rPr>
          <w:lang w:val="zh-CN"/>
        </w:rPr>
        <w:t>关于斯洛伐克根据《公约》第二十九条第一款提交的报告的结论性意见</w:t>
      </w:r>
      <w:r w:rsidRPr="002C66E6">
        <w:rPr>
          <w:rStyle w:val="a8"/>
          <w:rFonts w:asciiTheme="majorBidi" w:eastAsia="黑体" w:hAnsiTheme="majorBidi" w:cstheme="majorBidi"/>
          <w:bCs/>
          <w:sz w:val="28"/>
          <w:vertAlign w:val="baseline"/>
          <w:lang w:val="zh-CN"/>
        </w:rPr>
        <w:footnoteReference w:customMarkFollows="1" w:id="2"/>
        <w:t>*</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1</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强迫失踪问题委员会</w:t>
      </w:r>
      <w:bookmarkStart w:id="0" w:name="_GoBack"/>
      <w:bookmarkEnd w:id="0"/>
      <w:r w:rsidRPr="007D1B9C">
        <w:rPr>
          <w:rFonts w:asciiTheme="majorBidi" w:hAnsiTheme="majorBidi" w:cstheme="majorBidi"/>
          <w:szCs w:val="21"/>
          <w:lang w:val="zh-CN"/>
        </w:rPr>
        <w:t>在</w:t>
      </w:r>
      <w:r>
        <w:rPr>
          <w:rFonts w:asciiTheme="majorBidi" w:hAnsiTheme="majorBidi" w:cstheme="majorBidi"/>
          <w:lang w:val="zh-CN"/>
        </w:rPr>
        <w:t>2</w:t>
      </w:r>
      <w:r w:rsidRPr="007D1B9C">
        <w:rPr>
          <w:rFonts w:asciiTheme="majorBidi" w:hAnsiTheme="majorBidi" w:cstheme="majorBidi"/>
          <w:szCs w:val="21"/>
          <w:lang w:val="zh-CN"/>
        </w:rPr>
        <w:t>0</w:t>
      </w:r>
      <w:r>
        <w:rPr>
          <w:rFonts w:asciiTheme="majorBidi" w:hAnsiTheme="majorBidi" w:cstheme="majorBidi"/>
          <w:lang w:val="zh-CN"/>
        </w:rPr>
        <w:t>19</w:t>
      </w:r>
      <w:r w:rsidRPr="007D1B9C">
        <w:rPr>
          <w:rFonts w:asciiTheme="majorBidi" w:hAnsiTheme="majorBidi" w:cstheme="majorBidi"/>
          <w:szCs w:val="21"/>
          <w:lang w:val="zh-CN"/>
        </w:rPr>
        <w:t>年</w:t>
      </w:r>
      <w:r>
        <w:rPr>
          <w:rFonts w:asciiTheme="majorBidi" w:hAnsiTheme="majorBidi" w:cstheme="majorBidi"/>
          <w:lang w:val="zh-CN"/>
        </w:rPr>
        <w:t>1</w:t>
      </w:r>
      <w:r w:rsidRPr="007D1B9C">
        <w:rPr>
          <w:rFonts w:asciiTheme="majorBidi" w:hAnsiTheme="majorBidi" w:cstheme="majorBidi"/>
          <w:szCs w:val="21"/>
          <w:lang w:val="zh-CN"/>
        </w:rPr>
        <w:t>0</w:t>
      </w:r>
      <w:r w:rsidRPr="007D1B9C">
        <w:rPr>
          <w:rFonts w:asciiTheme="majorBidi" w:hAnsiTheme="majorBidi" w:cstheme="majorBidi"/>
          <w:szCs w:val="21"/>
          <w:lang w:val="zh-CN"/>
        </w:rPr>
        <w:t>月</w:t>
      </w:r>
      <w:r>
        <w:rPr>
          <w:rFonts w:asciiTheme="majorBidi" w:hAnsiTheme="majorBidi" w:cstheme="majorBidi"/>
          <w:lang w:val="zh-CN"/>
        </w:rPr>
        <w:t>2</w:t>
      </w:r>
      <w:r w:rsidRPr="007D1B9C">
        <w:rPr>
          <w:rFonts w:asciiTheme="majorBidi" w:hAnsiTheme="majorBidi" w:cstheme="majorBidi"/>
          <w:szCs w:val="21"/>
          <w:lang w:val="zh-CN"/>
        </w:rPr>
        <w:t>日和</w:t>
      </w:r>
      <w:r>
        <w:rPr>
          <w:rFonts w:asciiTheme="majorBidi" w:hAnsiTheme="majorBidi" w:cstheme="majorBidi"/>
          <w:lang w:val="zh-CN"/>
        </w:rPr>
        <w:t>3</w:t>
      </w:r>
      <w:r w:rsidRPr="007D1B9C">
        <w:rPr>
          <w:rFonts w:asciiTheme="majorBidi" w:hAnsiTheme="majorBidi" w:cstheme="majorBidi"/>
          <w:szCs w:val="21"/>
          <w:lang w:val="zh-CN"/>
        </w:rPr>
        <w:t>日举行的第</w:t>
      </w:r>
      <w:r>
        <w:rPr>
          <w:rFonts w:asciiTheme="majorBidi" w:hAnsiTheme="majorBidi" w:cstheme="majorBidi"/>
          <w:lang w:val="zh-CN"/>
        </w:rPr>
        <w:t>299</w:t>
      </w:r>
      <w:r w:rsidRPr="007D1B9C">
        <w:rPr>
          <w:rFonts w:asciiTheme="majorBidi" w:hAnsiTheme="majorBidi" w:cstheme="majorBidi"/>
          <w:szCs w:val="21"/>
          <w:lang w:val="zh-CN"/>
        </w:rPr>
        <w:t>次和第</w:t>
      </w:r>
      <w:r>
        <w:rPr>
          <w:rFonts w:asciiTheme="majorBidi" w:hAnsiTheme="majorBidi" w:cstheme="majorBidi"/>
          <w:lang w:val="zh-CN"/>
        </w:rPr>
        <w:t>3</w:t>
      </w:r>
      <w:r w:rsidRPr="007D1B9C">
        <w:rPr>
          <w:rFonts w:asciiTheme="majorBidi" w:hAnsiTheme="majorBidi" w:cstheme="majorBidi"/>
          <w:szCs w:val="21"/>
          <w:lang w:val="zh-CN"/>
        </w:rPr>
        <w:t>00</w:t>
      </w:r>
      <w:r w:rsidRPr="007D1B9C">
        <w:rPr>
          <w:rFonts w:asciiTheme="majorBidi" w:hAnsiTheme="majorBidi" w:cstheme="majorBidi"/>
          <w:szCs w:val="21"/>
          <w:lang w:val="zh-CN"/>
        </w:rPr>
        <w:t>次会议</w:t>
      </w:r>
      <w:r w:rsidRPr="007D1B9C">
        <w:rPr>
          <w:rFonts w:asciiTheme="majorBidi" w:hAnsiTheme="majorBidi" w:cstheme="majorBidi"/>
          <w:szCs w:val="21"/>
          <w:lang w:val="zh-CN"/>
        </w:rPr>
        <w:t>(</w:t>
      </w:r>
      <w:r w:rsidRPr="007D1B9C">
        <w:rPr>
          <w:rFonts w:asciiTheme="majorBidi" w:hAnsiTheme="majorBidi" w:cstheme="majorBidi"/>
          <w:szCs w:val="21"/>
          <w:lang w:val="zh-CN"/>
        </w:rPr>
        <w:t>见</w:t>
      </w:r>
      <w:r w:rsidRPr="007D1B9C">
        <w:rPr>
          <w:rFonts w:asciiTheme="majorBidi" w:hAnsiTheme="majorBidi" w:cstheme="majorBidi"/>
          <w:szCs w:val="21"/>
          <w:lang w:val="zh-CN"/>
        </w:rPr>
        <w:t xml:space="preserve"> </w:t>
      </w:r>
      <w:r>
        <w:rPr>
          <w:rFonts w:asciiTheme="majorBidi" w:hAnsiTheme="majorBidi" w:cstheme="majorBidi"/>
          <w:lang w:val="zh-CN"/>
        </w:rPr>
        <w:t>CED</w:t>
      </w:r>
      <w:r w:rsidRPr="007D1B9C">
        <w:rPr>
          <w:rFonts w:asciiTheme="majorBidi" w:hAnsiTheme="majorBidi" w:cstheme="majorBidi"/>
          <w:szCs w:val="21"/>
          <w:lang w:val="zh-CN"/>
        </w:rPr>
        <w:t>/</w:t>
      </w:r>
      <w:r>
        <w:rPr>
          <w:rFonts w:asciiTheme="majorBidi" w:hAnsiTheme="majorBidi" w:cstheme="majorBidi"/>
          <w:lang w:val="zh-CN"/>
        </w:rPr>
        <w:t>C</w:t>
      </w:r>
      <w:r w:rsidRPr="007D1B9C">
        <w:rPr>
          <w:rFonts w:asciiTheme="majorBidi" w:hAnsiTheme="majorBidi" w:cstheme="majorBidi"/>
          <w:szCs w:val="21"/>
          <w:lang w:val="zh-CN"/>
        </w:rPr>
        <w:t>/</w:t>
      </w:r>
      <w:r>
        <w:rPr>
          <w:rFonts w:asciiTheme="majorBidi" w:hAnsiTheme="majorBidi" w:cstheme="majorBidi"/>
          <w:lang w:val="zh-CN"/>
        </w:rPr>
        <w:t>SR</w:t>
      </w:r>
      <w:r w:rsidRPr="007D1B9C">
        <w:rPr>
          <w:rFonts w:asciiTheme="majorBidi" w:hAnsiTheme="majorBidi" w:cstheme="majorBidi"/>
          <w:szCs w:val="21"/>
          <w:lang w:val="zh-CN"/>
        </w:rPr>
        <w:t>.</w:t>
      </w:r>
      <w:r>
        <w:rPr>
          <w:rFonts w:asciiTheme="majorBidi" w:hAnsiTheme="majorBidi" w:cstheme="majorBidi"/>
          <w:lang w:val="zh-CN"/>
        </w:rPr>
        <w:t>299</w:t>
      </w:r>
      <w:r w:rsidRPr="007D1B9C">
        <w:rPr>
          <w:rFonts w:asciiTheme="majorBidi" w:hAnsiTheme="majorBidi" w:cstheme="majorBidi"/>
          <w:szCs w:val="21"/>
          <w:lang w:val="zh-CN"/>
        </w:rPr>
        <w:t>和</w:t>
      </w:r>
      <w:r>
        <w:rPr>
          <w:rFonts w:asciiTheme="majorBidi" w:hAnsiTheme="majorBidi" w:cstheme="majorBidi"/>
          <w:lang w:val="zh-CN"/>
        </w:rPr>
        <w:t>3</w:t>
      </w:r>
      <w:r w:rsidRPr="007D1B9C">
        <w:rPr>
          <w:rFonts w:asciiTheme="majorBidi" w:hAnsiTheme="majorBidi" w:cstheme="majorBidi"/>
          <w:szCs w:val="21"/>
          <w:lang w:val="zh-CN"/>
        </w:rPr>
        <w:t>00)</w:t>
      </w:r>
      <w:r w:rsidRPr="007D1B9C">
        <w:rPr>
          <w:rFonts w:asciiTheme="majorBidi" w:hAnsiTheme="majorBidi" w:cstheme="majorBidi"/>
          <w:szCs w:val="21"/>
          <w:lang w:val="zh-CN"/>
        </w:rPr>
        <w:t>上审议了斯洛伐克根据《公约》第二十九条第一款提交的报告</w:t>
      </w:r>
      <w:r w:rsidRPr="007D1B9C">
        <w:rPr>
          <w:rFonts w:asciiTheme="majorBidi" w:hAnsiTheme="majorBidi" w:cstheme="majorBidi"/>
          <w:szCs w:val="21"/>
          <w:lang w:val="zh-CN"/>
        </w:rPr>
        <w:t>(</w:t>
      </w:r>
      <w:r>
        <w:rPr>
          <w:rFonts w:asciiTheme="majorBidi" w:hAnsiTheme="majorBidi" w:cstheme="majorBidi"/>
          <w:lang w:val="zh-CN"/>
        </w:rPr>
        <w:t>CED</w:t>
      </w:r>
      <w:r w:rsidRPr="007D1B9C">
        <w:rPr>
          <w:rFonts w:asciiTheme="majorBidi" w:hAnsiTheme="majorBidi" w:cstheme="majorBidi"/>
          <w:szCs w:val="21"/>
          <w:lang w:val="zh-CN"/>
        </w:rPr>
        <w:t>/</w:t>
      </w:r>
      <w:r>
        <w:rPr>
          <w:rFonts w:asciiTheme="majorBidi" w:hAnsiTheme="majorBidi" w:cstheme="majorBidi"/>
          <w:lang w:val="zh-CN"/>
        </w:rPr>
        <w:t>C</w:t>
      </w:r>
      <w:r w:rsidRPr="007D1B9C">
        <w:rPr>
          <w:rFonts w:asciiTheme="majorBidi" w:hAnsiTheme="majorBidi" w:cstheme="majorBidi"/>
          <w:szCs w:val="21"/>
          <w:lang w:val="zh-CN"/>
        </w:rPr>
        <w:t>/</w:t>
      </w:r>
      <w:r>
        <w:rPr>
          <w:rFonts w:asciiTheme="majorBidi" w:hAnsiTheme="majorBidi" w:cstheme="majorBidi"/>
          <w:lang w:val="zh-CN"/>
        </w:rPr>
        <w:t>SVK</w:t>
      </w:r>
      <w:r w:rsidRPr="007D1B9C">
        <w:rPr>
          <w:rFonts w:asciiTheme="majorBidi" w:hAnsiTheme="majorBidi" w:cstheme="majorBidi"/>
          <w:szCs w:val="21"/>
          <w:lang w:val="zh-CN"/>
        </w:rPr>
        <w:t>/</w:t>
      </w:r>
      <w:r>
        <w:rPr>
          <w:rFonts w:asciiTheme="majorBidi" w:hAnsiTheme="majorBidi" w:cstheme="majorBidi"/>
          <w:lang w:val="zh-CN"/>
        </w:rPr>
        <w:t>1</w:t>
      </w:r>
      <w:r w:rsidRPr="007D1B9C">
        <w:rPr>
          <w:rFonts w:asciiTheme="majorBidi" w:hAnsiTheme="majorBidi" w:cstheme="majorBidi"/>
          <w:szCs w:val="21"/>
          <w:lang w:val="zh-CN"/>
        </w:rPr>
        <w:t>)</w:t>
      </w:r>
      <w:r w:rsidRPr="007D1B9C">
        <w:rPr>
          <w:rFonts w:asciiTheme="majorBidi" w:hAnsiTheme="majorBidi" w:cstheme="majorBidi"/>
          <w:szCs w:val="21"/>
          <w:lang w:val="zh-CN"/>
        </w:rPr>
        <w:t>。委员会在</w:t>
      </w:r>
      <w:r>
        <w:rPr>
          <w:rFonts w:asciiTheme="majorBidi" w:hAnsiTheme="majorBidi" w:cstheme="majorBidi"/>
          <w:lang w:val="zh-CN"/>
        </w:rPr>
        <w:t>2</w:t>
      </w:r>
      <w:r w:rsidRPr="007D1B9C">
        <w:rPr>
          <w:rFonts w:asciiTheme="majorBidi" w:hAnsiTheme="majorBidi" w:cstheme="majorBidi"/>
          <w:szCs w:val="21"/>
          <w:lang w:val="zh-CN"/>
        </w:rPr>
        <w:t>0</w:t>
      </w:r>
      <w:r>
        <w:rPr>
          <w:rFonts w:asciiTheme="majorBidi" w:hAnsiTheme="majorBidi" w:cstheme="majorBidi"/>
          <w:lang w:val="zh-CN"/>
        </w:rPr>
        <w:t>19</w:t>
      </w:r>
      <w:r w:rsidRPr="007D1B9C">
        <w:rPr>
          <w:rFonts w:asciiTheme="majorBidi" w:hAnsiTheme="majorBidi" w:cstheme="majorBidi"/>
          <w:szCs w:val="21"/>
          <w:lang w:val="zh-CN"/>
        </w:rPr>
        <w:t>年</w:t>
      </w:r>
      <w:r>
        <w:rPr>
          <w:rFonts w:asciiTheme="majorBidi" w:hAnsiTheme="majorBidi" w:cstheme="majorBidi"/>
          <w:lang w:val="zh-CN"/>
        </w:rPr>
        <w:t>1</w:t>
      </w:r>
      <w:r w:rsidRPr="007D1B9C">
        <w:rPr>
          <w:rFonts w:asciiTheme="majorBidi" w:hAnsiTheme="majorBidi" w:cstheme="majorBidi"/>
          <w:szCs w:val="21"/>
          <w:lang w:val="zh-CN"/>
        </w:rPr>
        <w:t>0</w:t>
      </w:r>
      <w:r w:rsidRPr="007D1B9C">
        <w:rPr>
          <w:rFonts w:asciiTheme="majorBidi" w:hAnsiTheme="majorBidi" w:cstheme="majorBidi"/>
          <w:szCs w:val="21"/>
          <w:lang w:val="zh-CN"/>
        </w:rPr>
        <w:t>月</w:t>
      </w:r>
      <w:r>
        <w:rPr>
          <w:rFonts w:asciiTheme="majorBidi" w:hAnsiTheme="majorBidi" w:cstheme="majorBidi"/>
          <w:lang w:val="zh-CN"/>
        </w:rPr>
        <w:t>1</w:t>
      </w:r>
      <w:r w:rsidRPr="007D1B9C">
        <w:rPr>
          <w:rFonts w:asciiTheme="majorBidi" w:hAnsiTheme="majorBidi" w:cstheme="majorBidi"/>
          <w:szCs w:val="21"/>
          <w:lang w:val="zh-CN"/>
        </w:rPr>
        <w:t>0</w:t>
      </w:r>
      <w:r w:rsidRPr="007D1B9C">
        <w:rPr>
          <w:rFonts w:asciiTheme="majorBidi" w:hAnsiTheme="majorBidi" w:cstheme="majorBidi"/>
          <w:szCs w:val="21"/>
          <w:lang w:val="zh-CN"/>
        </w:rPr>
        <w:t>日举行的第</w:t>
      </w:r>
      <w:r>
        <w:rPr>
          <w:rFonts w:asciiTheme="majorBidi" w:hAnsiTheme="majorBidi" w:cstheme="majorBidi"/>
          <w:lang w:val="zh-CN"/>
        </w:rPr>
        <w:t>3</w:t>
      </w:r>
      <w:r w:rsidRPr="007D1B9C">
        <w:rPr>
          <w:rFonts w:asciiTheme="majorBidi" w:hAnsiTheme="majorBidi" w:cstheme="majorBidi"/>
          <w:szCs w:val="21"/>
          <w:lang w:val="zh-CN"/>
        </w:rPr>
        <w:t>0</w:t>
      </w:r>
      <w:r>
        <w:rPr>
          <w:rFonts w:asciiTheme="majorBidi" w:hAnsiTheme="majorBidi" w:cstheme="majorBidi"/>
          <w:lang w:val="zh-CN"/>
        </w:rPr>
        <w:t>9</w:t>
      </w:r>
      <w:r w:rsidRPr="007D1B9C">
        <w:rPr>
          <w:rFonts w:asciiTheme="majorBidi" w:hAnsiTheme="majorBidi" w:cstheme="majorBidi"/>
          <w:szCs w:val="21"/>
          <w:lang w:val="zh-CN"/>
        </w:rPr>
        <w:t>次会议上通过了本结论性意见。</w:t>
      </w:r>
    </w:p>
    <w:p w:rsidR="002C66E6" w:rsidRPr="007D1B9C" w:rsidRDefault="00E11DDC" w:rsidP="00E11DDC">
      <w:pPr>
        <w:pStyle w:val="H1GC"/>
      </w:pPr>
      <w:r>
        <w:rPr>
          <w:lang w:val="zh-CN"/>
        </w:rPr>
        <w:tab/>
      </w:r>
      <w:r w:rsidR="002C66E6">
        <w:rPr>
          <w:lang w:val="zh-CN"/>
        </w:rPr>
        <w:t>A</w:t>
      </w:r>
      <w:r w:rsidR="002C66E6" w:rsidRPr="007D1B9C">
        <w:rPr>
          <w:lang w:val="zh-CN"/>
        </w:rPr>
        <w:t>.</w:t>
      </w:r>
      <w:r w:rsidR="002C66E6" w:rsidRPr="007D1B9C">
        <w:rPr>
          <w:lang w:val="zh-CN"/>
        </w:rPr>
        <w:tab/>
      </w:r>
      <w:r w:rsidR="002C66E6" w:rsidRPr="007D1B9C">
        <w:rPr>
          <w:lang w:val="zh-CN"/>
        </w:rPr>
        <w:t>导言</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2</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欢迎斯洛伐克根据《公约》第二十九条第一款提交按照报告编制准则起草的报告和其中所载资料。委员会与缔约国的高级别代表团就缔约国为执行《公约》规定而采取的措施进行了建设性对话，消除了委员会的许多关切，委员会对此表示赞赏。委员会尤其欢迎代表团对委员会所提出问题做出坦率答复。</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3</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委员会感谢缔约国对问题清单</w:t>
      </w:r>
      <w:r w:rsidRPr="007D1B9C">
        <w:rPr>
          <w:rFonts w:asciiTheme="majorBidi" w:hAnsiTheme="majorBidi" w:cstheme="majorBidi"/>
          <w:szCs w:val="21"/>
          <w:lang w:val="zh-CN"/>
        </w:rPr>
        <w:t>(</w:t>
      </w:r>
      <w:r>
        <w:rPr>
          <w:rFonts w:asciiTheme="majorBidi" w:hAnsiTheme="majorBidi" w:cstheme="majorBidi"/>
          <w:lang w:val="zh-CN"/>
        </w:rPr>
        <w:t>CED</w:t>
      </w:r>
      <w:r w:rsidRPr="007D1B9C">
        <w:rPr>
          <w:rFonts w:asciiTheme="majorBidi" w:hAnsiTheme="majorBidi" w:cstheme="majorBidi"/>
          <w:szCs w:val="21"/>
          <w:lang w:val="zh-CN"/>
        </w:rPr>
        <w:t>/</w:t>
      </w:r>
      <w:r>
        <w:rPr>
          <w:rFonts w:asciiTheme="majorBidi" w:hAnsiTheme="majorBidi" w:cstheme="majorBidi"/>
          <w:lang w:val="zh-CN"/>
        </w:rPr>
        <w:t>C</w:t>
      </w:r>
      <w:r w:rsidRPr="007D1B9C">
        <w:rPr>
          <w:rFonts w:asciiTheme="majorBidi" w:hAnsiTheme="majorBidi" w:cstheme="majorBidi"/>
          <w:szCs w:val="21"/>
          <w:lang w:val="zh-CN"/>
        </w:rPr>
        <w:t>/</w:t>
      </w:r>
      <w:r>
        <w:rPr>
          <w:rFonts w:asciiTheme="majorBidi" w:hAnsiTheme="majorBidi" w:cstheme="majorBidi"/>
          <w:lang w:val="zh-CN"/>
        </w:rPr>
        <w:t>SVK</w:t>
      </w:r>
      <w:r w:rsidRPr="007D1B9C">
        <w:rPr>
          <w:rFonts w:asciiTheme="majorBidi" w:hAnsiTheme="majorBidi" w:cstheme="majorBidi"/>
          <w:szCs w:val="21"/>
          <w:lang w:val="zh-CN"/>
        </w:rPr>
        <w:t>/</w:t>
      </w:r>
      <w:r>
        <w:rPr>
          <w:rFonts w:asciiTheme="majorBidi" w:hAnsiTheme="majorBidi" w:cstheme="majorBidi"/>
          <w:lang w:val="zh-CN"/>
        </w:rPr>
        <w:t>Q</w:t>
      </w:r>
      <w:r w:rsidRPr="007D1B9C">
        <w:rPr>
          <w:rFonts w:asciiTheme="majorBidi" w:hAnsiTheme="majorBidi" w:cstheme="majorBidi"/>
          <w:szCs w:val="21"/>
          <w:lang w:val="zh-CN"/>
        </w:rPr>
        <w:t>/</w:t>
      </w:r>
      <w:r>
        <w:rPr>
          <w:rFonts w:asciiTheme="majorBidi" w:hAnsiTheme="majorBidi" w:cstheme="majorBidi"/>
          <w:lang w:val="zh-CN"/>
        </w:rPr>
        <w:t>1</w:t>
      </w:r>
      <w:r w:rsidRPr="007D1B9C">
        <w:rPr>
          <w:rFonts w:asciiTheme="majorBidi" w:hAnsiTheme="majorBidi" w:cstheme="majorBidi"/>
          <w:szCs w:val="21"/>
          <w:lang w:val="zh-CN"/>
        </w:rPr>
        <w:t>)</w:t>
      </w:r>
      <w:r w:rsidRPr="007D1B9C">
        <w:rPr>
          <w:rFonts w:asciiTheme="majorBidi" w:hAnsiTheme="majorBidi" w:cstheme="majorBidi"/>
          <w:szCs w:val="21"/>
          <w:lang w:val="zh-CN"/>
        </w:rPr>
        <w:t>的书面答复</w:t>
      </w:r>
      <w:r w:rsidRPr="007D1B9C">
        <w:rPr>
          <w:rFonts w:asciiTheme="majorBidi" w:hAnsiTheme="majorBidi" w:cstheme="majorBidi"/>
          <w:szCs w:val="21"/>
          <w:lang w:val="zh-CN"/>
        </w:rPr>
        <w:t>(</w:t>
      </w:r>
      <w:r>
        <w:rPr>
          <w:rFonts w:asciiTheme="majorBidi" w:hAnsiTheme="majorBidi" w:cstheme="majorBidi"/>
          <w:lang w:val="zh-CN"/>
        </w:rPr>
        <w:t>CED</w:t>
      </w:r>
      <w:r w:rsidRPr="007D1B9C">
        <w:rPr>
          <w:rFonts w:asciiTheme="majorBidi" w:hAnsiTheme="majorBidi" w:cstheme="majorBidi"/>
          <w:szCs w:val="21"/>
          <w:lang w:val="zh-CN"/>
        </w:rPr>
        <w:t>/</w:t>
      </w:r>
      <w:r>
        <w:rPr>
          <w:rFonts w:asciiTheme="majorBidi" w:hAnsiTheme="majorBidi" w:cstheme="majorBidi"/>
          <w:lang w:val="zh-CN"/>
        </w:rPr>
        <w:t>C</w:t>
      </w:r>
      <w:r w:rsidRPr="007D1B9C">
        <w:rPr>
          <w:rFonts w:asciiTheme="majorBidi" w:hAnsiTheme="majorBidi" w:cstheme="majorBidi"/>
          <w:szCs w:val="21"/>
          <w:lang w:val="zh-CN"/>
        </w:rPr>
        <w:t>/</w:t>
      </w:r>
      <w:r>
        <w:rPr>
          <w:rFonts w:asciiTheme="majorBidi" w:hAnsiTheme="majorBidi" w:cstheme="majorBidi"/>
          <w:lang w:val="zh-CN"/>
        </w:rPr>
        <w:t>SVK</w:t>
      </w:r>
      <w:r w:rsidRPr="007D1B9C">
        <w:rPr>
          <w:rFonts w:asciiTheme="majorBidi" w:hAnsiTheme="majorBidi" w:cstheme="majorBidi"/>
          <w:szCs w:val="21"/>
          <w:lang w:val="zh-CN"/>
        </w:rPr>
        <w:t>/</w:t>
      </w:r>
      <w:r w:rsidR="00394BD9">
        <w:rPr>
          <w:rFonts w:asciiTheme="majorBidi" w:hAnsiTheme="majorBidi" w:cstheme="majorBidi"/>
          <w:szCs w:val="21"/>
          <w:lang w:val="zh-CN"/>
        </w:rPr>
        <w:t xml:space="preserve"> </w:t>
      </w:r>
      <w:r>
        <w:rPr>
          <w:rFonts w:asciiTheme="majorBidi" w:hAnsiTheme="majorBidi" w:cstheme="majorBidi"/>
          <w:lang w:val="zh-CN"/>
        </w:rPr>
        <w:t>Q</w:t>
      </w:r>
      <w:r w:rsidRPr="007D1B9C">
        <w:rPr>
          <w:rFonts w:asciiTheme="majorBidi" w:hAnsiTheme="majorBidi" w:cstheme="majorBidi"/>
          <w:szCs w:val="21"/>
          <w:lang w:val="zh-CN"/>
        </w:rPr>
        <w:t>/</w:t>
      </w:r>
      <w:r>
        <w:rPr>
          <w:rFonts w:asciiTheme="majorBidi" w:hAnsiTheme="majorBidi" w:cstheme="majorBidi"/>
          <w:lang w:val="zh-CN"/>
        </w:rPr>
        <w:t>1</w:t>
      </w:r>
      <w:r w:rsidRPr="007D1B9C">
        <w:rPr>
          <w:rFonts w:asciiTheme="majorBidi" w:hAnsiTheme="majorBidi" w:cstheme="majorBidi"/>
          <w:szCs w:val="21"/>
          <w:lang w:val="zh-CN"/>
        </w:rPr>
        <w:t>/</w:t>
      </w:r>
      <w:r>
        <w:rPr>
          <w:rFonts w:asciiTheme="majorBidi" w:hAnsiTheme="majorBidi" w:cstheme="majorBidi"/>
          <w:lang w:val="zh-CN"/>
        </w:rPr>
        <w:t>Add</w:t>
      </w:r>
      <w:r w:rsidRPr="007D1B9C">
        <w:rPr>
          <w:rFonts w:asciiTheme="majorBidi" w:hAnsiTheme="majorBidi" w:cstheme="majorBidi"/>
          <w:szCs w:val="21"/>
          <w:lang w:val="zh-CN"/>
        </w:rPr>
        <w:t>.</w:t>
      </w:r>
      <w:r>
        <w:rPr>
          <w:rFonts w:asciiTheme="majorBidi" w:hAnsiTheme="majorBidi" w:cstheme="majorBidi"/>
          <w:lang w:val="zh-CN"/>
        </w:rPr>
        <w:t>1</w:t>
      </w:r>
      <w:r w:rsidRPr="007D1B9C">
        <w:rPr>
          <w:rFonts w:asciiTheme="majorBidi" w:hAnsiTheme="majorBidi" w:cstheme="majorBidi"/>
          <w:szCs w:val="21"/>
          <w:lang w:val="zh-CN"/>
        </w:rPr>
        <w:t>)</w:t>
      </w:r>
      <w:r w:rsidRPr="007D1B9C">
        <w:rPr>
          <w:rFonts w:asciiTheme="majorBidi" w:hAnsiTheme="majorBidi" w:cstheme="majorBidi"/>
          <w:szCs w:val="21"/>
          <w:lang w:val="zh-CN"/>
        </w:rPr>
        <w:t>，代表团在对话期间通过口头答复作出的补充，以及所提供的书面补充资料。</w:t>
      </w:r>
    </w:p>
    <w:p w:rsidR="002C66E6" w:rsidRPr="007D1B9C" w:rsidRDefault="00E11DDC" w:rsidP="00E11DDC">
      <w:pPr>
        <w:pStyle w:val="H1GC"/>
      </w:pPr>
      <w:r>
        <w:rPr>
          <w:lang w:val="zh-CN"/>
        </w:rPr>
        <w:tab/>
      </w:r>
      <w:r w:rsidR="002C66E6">
        <w:rPr>
          <w:lang w:val="zh-CN"/>
        </w:rPr>
        <w:t>B</w:t>
      </w:r>
      <w:r w:rsidR="002C66E6" w:rsidRPr="007D1B9C">
        <w:rPr>
          <w:lang w:val="zh-CN"/>
        </w:rPr>
        <w:t>.</w:t>
      </w:r>
      <w:r>
        <w:rPr>
          <w:lang w:val="zh-CN"/>
        </w:rPr>
        <w:tab/>
      </w:r>
      <w:r w:rsidR="002C66E6" w:rsidRPr="007D1B9C">
        <w:rPr>
          <w:lang w:val="zh-CN"/>
        </w:rPr>
        <w:t>积极方面</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4</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委员会赞扬缔约国成为几乎所有联合国核心人权文书及其任择议定书以及《国际刑事法院罗马规约》的缔约国。</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5</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委员会对缔约国已根据《公约》第三十一和第三十二条承认委员会有权接收和审议个人和国家间来文表示欢迎。</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6</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委员会满意地注意到缔约国提供资料称，根据缔约国《宪法》，《公约》是其国内立法的固有组成部分，因此直接适用。</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lastRenderedPageBreak/>
        <w:t>7</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委员会欢迎缔约国在与《公约》有关的事项上采取的立法措施，特别是在《刑法》中做出下列规定：</w:t>
      </w:r>
    </w:p>
    <w:p w:rsidR="002C66E6" w:rsidRPr="007D1B9C" w:rsidRDefault="002C66E6" w:rsidP="002C66E6">
      <w:pPr>
        <w:pStyle w:val="SingleTxtGC"/>
        <w:rPr>
          <w:rFonts w:asciiTheme="majorBidi" w:hAnsiTheme="majorBidi" w:cstheme="majorBidi"/>
          <w:szCs w:val="21"/>
        </w:rPr>
      </w:pPr>
      <w:r w:rsidRPr="007D1B9C">
        <w:rPr>
          <w:rFonts w:asciiTheme="majorBidi" w:hAnsiTheme="majorBidi" w:cstheme="majorBidi"/>
          <w:szCs w:val="21"/>
          <w:lang w:val="zh-CN"/>
        </w:rPr>
        <w:tab/>
        <w:t>(</w:t>
      </w:r>
      <w:r>
        <w:rPr>
          <w:rFonts w:asciiTheme="majorBidi" w:hAnsiTheme="majorBidi" w:cstheme="majorBidi"/>
          <w:lang w:val="zh-CN"/>
        </w:rPr>
        <w:t>a</w:t>
      </w:r>
      <w:r w:rsidRPr="007D1B9C">
        <w:rPr>
          <w:rFonts w:asciiTheme="majorBidi" w:hAnsiTheme="majorBidi" w:cstheme="majorBidi"/>
          <w:szCs w:val="21"/>
          <w:lang w:val="zh-CN"/>
        </w:rPr>
        <w:t>)</w:t>
      </w:r>
      <w:r w:rsidR="00E11DDC">
        <w:rPr>
          <w:rFonts w:asciiTheme="majorBidi" w:hAnsiTheme="majorBidi" w:cstheme="majorBidi"/>
          <w:szCs w:val="21"/>
          <w:lang w:val="zh-CN"/>
        </w:rPr>
        <w:tab/>
      </w:r>
      <w:r w:rsidRPr="007D1B9C">
        <w:rPr>
          <w:rFonts w:asciiTheme="majorBidi" w:hAnsiTheme="majorBidi" w:cstheme="majorBidi"/>
          <w:szCs w:val="21"/>
          <w:lang w:val="zh-CN"/>
        </w:rPr>
        <w:t>第</w:t>
      </w:r>
      <w:r>
        <w:rPr>
          <w:rFonts w:asciiTheme="majorBidi" w:hAnsiTheme="majorBidi" w:cstheme="majorBidi"/>
          <w:lang w:val="zh-CN"/>
        </w:rPr>
        <w:t>42</w:t>
      </w:r>
      <w:r w:rsidRPr="007D1B9C">
        <w:rPr>
          <w:rFonts w:asciiTheme="majorBidi" w:hAnsiTheme="majorBidi" w:cstheme="majorBidi"/>
          <w:szCs w:val="21"/>
          <w:lang w:val="zh-CN"/>
        </w:rPr>
        <w:t>0</w:t>
      </w:r>
      <w:r>
        <w:rPr>
          <w:rFonts w:asciiTheme="majorBidi" w:hAnsiTheme="majorBidi" w:cstheme="majorBidi"/>
          <w:lang w:val="zh-CN"/>
        </w:rPr>
        <w:t>a</w:t>
      </w:r>
      <w:r w:rsidRPr="007D1B9C">
        <w:rPr>
          <w:rFonts w:asciiTheme="majorBidi" w:hAnsiTheme="majorBidi" w:cstheme="majorBidi"/>
          <w:szCs w:val="21"/>
          <w:lang w:val="zh-CN"/>
        </w:rPr>
        <w:t>条依照《公约》第二条所载定义将强迫失踪定为犯罪，规定了上级官员在强迫失踪案件中的刑事责任；将非法劫持儿童和伪造、藏匿或销毁证明被非法劫持儿童真实身份的证件定为犯罪；规定了强迫失踪罪加重罪行的情节：实施对象是易受伤害或受保护的人，或造成严重人身伤害或死亡；</w:t>
      </w:r>
    </w:p>
    <w:p w:rsidR="002C66E6" w:rsidRPr="007D1B9C" w:rsidRDefault="002C66E6" w:rsidP="002C66E6">
      <w:pPr>
        <w:pStyle w:val="SingleTxtGC"/>
        <w:rPr>
          <w:rFonts w:asciiTheme="majorBidi" w:hAnsiTheme="majorBidi" w:cstheme="majorBidi"/>
          <w:szCs w:val="21"/>
        </w:rPr>
      </w:pPr>
      <w:r w:rsidRPr="007D1B9C">
        <w:rPr>
          <w:rFonts w:asciiTheme="majorBidi" w:hAnsiTheme="majorBidi" w:cstheme="majorBidi"/>
          <w:szCs w:val="21"/>
          <w:lang w:val="zh-CN"/>
        </w:rPr>
        <w:tab/>
        <w:t>(</w:t>
      </w:r>
      <w:r>
        <w:rPr>
          <w:rFonts w:asciiTheme="majorBidi" w:hAnsiTheme="majorBidi" w:cstheme="majorBidi"/>
          <w:lang w:val="zh-CN"/>
        </w:rPr>
        <w:t>b</w:t>
      </w:r>
      <w:r w:rsidRPr="007D1B9C">
        <w:rPr>
          <w:rFonts w:asciiTheme="majorBidi" w:hAnsiTheme="majorBidi" w:cstheme="majorBidi"/>
          <w:szCs w:val="21"/>
          <w:lang w:val="zh-CN"/>
        </w:rPr>
        <w:t>)</w:t>
      </w:r>
      <w:r w:rsidR="00E11DDC">
        <w:rPr>
          <w:rFonts w:asciiTheme="majorBidi" w:hAnsiTheme="majorBidi" w:cstheme="majorBidi"/>
          <w:szCs w:val="21"/>
          <w:lang w:val="zh-CN"/>
        </w:rPr>
        <w:tab/>
      </w:r>
      <w:r w:rsidRPr="007D1B9C">
        <w:rPr>
          <w:rFonts w:asciiTheme="majorBidi" w:hAnsiTheme="majorBidi" w:cstheme="majorBidi"/>
          <w:szCs w:val="21"/>
          <w:lang w:val="zh-CN"/>
        </w:rPr>
        <w:t>第</w:t>
      </w:r>
      <w:r>
        <w:rPr>
          <w:rFonts w:asciiTheme="majorBidi" w:hAnsiTheme="majorBidi" w:cstheme="majorBidi"/>
          <w:lang w:val="zh-CN"/>
        </w:rPr>
        <w:t>28</w:t>
      </w:r>
      <w:r w:rsidRPr="007D1B9C">
        <w:rPr>
          <w:rFonts w:asciiTheme="majorBidi" w:hAnsiTheme="majorBidi" w:cstheme="majorBidi"/>
          <w:szCs w:val="21"/>
          <w:lang w:val="zh-CN"/>
        </w:rPr>
        <w:t>条第</w:t>
      </w:r>
      <w:r>
        <w:rPr>
          <w:rFonts w:asciiTheme="majorBidi" w:hAnsiTheme="majorBidi" w:cstheme="majorBidi"/>
          <w:lang w:val="zh-CN"/>
        </w:rPr>
        <w:t>2</w:t>
      </w:r>
      <w:r w:rsidRPr="007D1B9C">
        <w:rPr>
          <w:rFonts w:asciiTheme="majorBidi" w:hAnsiTheme="majorBidi" w:cstheme="majorBidi"/>
          <w:szCs w:val="21"/>
          <w:lang w:val="zh-CN"/>
        </w:rPr>
        <w:t>款规定，即使强迫失踪行为系根据公共当局作出的决定实施，也不得免于起诉；</w:t>
      </w:r>
    </w:p>
    <w:p w:rsidR="002C66E6" w:rsidRPr="007D1B9C" w:rsidRDefault="002C66E6" w:rsidP="002C66E6">
      <w:pPr>
        <w:pStyle w:val="SingleTxtGC"/>
        <w:rPr>
          <w:rFonts w:asciiTheme="majorBidi" w:hAnsiTheme="majorBidi" w:cstheme="majorBidi"/>
          <w:szCs w:val="21"/>
        </w:rPr>
      </w:pPr>
      <w:r w:rsidRPr="007D1B9C">
        <w:rPr>
          <w:rFonts w:asciiTheme="majorBidi" w:hAnsiTheme="majorBidi" w:cstheme="majorBidi"/>
          <w:szCs w:val="21"/>
          <w:lang w:val="zh-CN"/>
        </w:rPr>
        <w:tab/>
        <w:t>(</w:t>
      </w:r>
      <w:r>
        <w:rPr>
          <w:rFonts w:asciiTheme="majorBidi" w:hAnsiTheme="majorBidi" w:cstheme="majorBidi"/>
          <w:lang w:val="zh-CN"/>
        </w:rPr>
        <w:t>c</w:t>
      </w:r>
      <w:r w:rsidRPr="007D1B9C">
        <w:rPr>
          <w:rFonts w:asciiTheme="majorBidi" w:hAnsiTheme="majorBidi" w:cstheme="majorBidi"/>
          <w:szCs w:val="21"/>
          <w:lang w:val="zh-CN"/>
        </w:rPr>
        <w:t>)</w:t>
      </w:r>
      <w:r w:rsidR="00E11DDC">
        <w:rPr>
          <w:rFonts w:asciiTheme="majorBidi" w:hAnsiTheme="majorBidi" w:cstheme="majorBidi"/>
          <w:szCs w:val="21"/>
          <w:lang w:val="zh-CN"/>
        </w:rPr>
        <w:tab/>
      </w:r>
      <w:r w:rsidRPr="007D1B9C">
        <w:rPr>
          <w:rFonts w:asciiTheme="majorBidi" w:hAnsiTheme="majorBidi" w:cstheme="majorBidi"/>
          <w:szCs w:val="21"/>
          <w:lang w:val="zh-CN"/>
        </w:rPr>
        <w:t>第</w:t>
      </w:r>
      <w:r>
        <w:rPr>
          <w:rFonts w:asciiTheme="majorBidi" w:hAnsiTheme="majorBidi" w:cstheme="majorBidi"/>
          <w:lang w:val="zh-CN"/>
        </w:rPr>
        <w:t>88</w:t>
      </w:r>
      <w:r w:rsidRPr="007D1B9C">
        <w:rPr>
          <w:rFonts w:asciiTheme="majorBidi" w:hAnsiTheme="majorBidi" w:cstheme="majorBidi"/>
          <w:szCs w:val="21"/>
          <w:lang w:val="zh-CN"/>
        </w:rPr>
        <w:t>条规定，诉讼时效不适用于强迫失踪刑事犯罪。</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8</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委员会还欢迎缔约国申明，《刑法》第</w:t>
      </w:r>
      <w:r>
        <w:rPr>
          <w:rFonts w:asciiTheme="majorBidi" w:hAnsiTheme="majorBidi" w:cstheme="majorBidi"/>
          <w:lang w:val="zh-CN"/>
        </w:rPr>
        <w:t>42</w:t>
      </w:r>
      <w:r w:rsidRPr="007D1B9C">
        <w:rPr>
          <w:rFonts w:asciiTheme="majorBidi" w:hAnsiTheme="majorBidi" w:cstheme="majorBidi"/>
          <w:szCs w:val="21"/>
          <w:lang w:val="zh-CN"/>
        </w:rPr>
        <w:t>0</w:t>
      </w:r>
      <w:r>
        <w:rPr>
          <w:rFonts w:asciiTheme="majorBidi" w:hAnsiTheme="majorBidi" w:cstheme="majorBidi"/>
          <w:lang w:val="zh-CN"/>
        </w:rPr>
        <w:t>a</w:t>
      </w:r>
      <w:r w:rsidRPr="007D1B9C">
        <w:rPr>
          <w:rFonts w:asciiTheme="majorBidi" w:hAnsiTheme="majorBidi" w:cstheme="majorBidi"/>
          <w:szCs w:val="21"/>
          <w:lang w:val="zh-CN"/>
        </w:rPr>
        <w:t>条第</w:t>
      </w:r>
      <w:r>
        <w:rPr>
          <w:rFonts w:asciiTheme="majorBidi" w:hAnsiTheme="majorBidi" w:cstheme="majorBidi"/>
          <w:lang w:val="zh-CN"/>
        </w:rPr>
        <w:t>1</w:t>
      </w:r>
      <w:r w:rsidRPr="007D1B9C">
        <w:rPr>
          <w:rFonts w:asciiTheme="majorBidi" w:hAnsiTheme="majorBidi" w:cstheme="majorBidi"/>
          <w:szCs w:val="21"/>
          <w:lang w:val="zh-CN"/>
        </w:rPr>
        <w:t>款所载强迫失踪定义中的</w:t>
      </w:r>
      <w:r>
        <w:rPr>
          <w:rFonts w:asciiTheme="majorBidi" w:hAnsiTheme="majorBidi" w:cstheme="majorBidi" w:hint="eastAsia"/>
          <w:lang w:val="zh-CN"/>
        </w:rPr>
        <w:t>“</w:t>
      </w:r>
      <w:r w:rsidRPr="007D1B9C">
        <w:rPr>
          <w:rFonts w:asciiTheme="majorBidi" w:hAnsiTheme="majorBidi" w:cstheme="majorBidi"/>
          <w:szCs w:val="21"/>
          <w:lang w:val="zh-CN"/>
        </w:rPr>
        <w:t>从而使其无法行使法律保护</w:t>
      </w:r>
      <w:r>
        <w:rPr>
          <w:rFonts w:asciiTheme="majorBidi" w:hAnsiTheme="majorBidi" w:cstheme="majorBidi" w:hint="eastAsia"/>
          <w:lang w:val="zh-CN"/>
        </w:rPr>
        <w:t>”</w:t>
      </w:r>
      <w:r w:rsidRPr="007D1B9C">
        <w:rPr>
          <w:rFonts w:asciiTheme="majorBidi" w:hAnsiTheme="majorBidi" w:cstheme="majorBidi"/>
          <w:szCs w:val="21"/>
          <w:lang w:val="zh-CN"/>
        </w:rPr>
        <w:t>这句话</w:t>
      </w:r>
      <w:r>
        <w:rPr>
          <w:rFonts w:asciiTheme="majorBidi" w:hAnsiTheme="majorBidi" w:cstheme="majorBidi" w:hint="eastAsia"/>
          <w:lang w:val="zh-CN"/>
        </w:rPr>
        <w:t>“</w:t>
      </w:r>
      <w:r w:rsidRPr="007D1B9C">
        <w:rPr>
          <w:rFonts w:asciiTheme="majorBidi" w:hAnsiTheme="majorBidi" w:cstheme="majorBidi"/>
          <w:szCs w:val="21"/>
          <w:lang w:val="zh-CN"/>
        </w:rPr>
        <w:t>应解释为肇事者行为的后果</w:t>
      </w:r>
      <w:r>
        <w:rPr>
          <w:rFonts w:asciiTheme="majorBidi" w:hAnsiTheme="majorBidi" w:cstheme="majorBidi" w:hint="eastAsia"/>
          <w:lang w:val="zh-CN"/>
        </w:rPr>
        <w:t>”</w:t>
      </w:r>
      <w:r w:rsidRPr="007D1B9C">
        <w:rPr>
          <w:rFonts w:asciiTheme="majorBidi" w:hAnsiTheme="majorBidi" w:cstheme="majorBidi"/>
          <w:szCs w:val="21"/>
          <w:lang w:val="zh-CN"/>
        </w:rPr>
        <w:t>(</w:t>
      </w:r>
      <w:r>
        <w:rPr>
          <w:rFonts w:asciiTheme="majorBidi" w:hAnsiTheme="majorBidi" w:cstheme="majorBidi"/>
          <w:lang w:val="zh-CN"/>
        </w:rPr>
        <w:t>CED</w:t>
      </w:r>
      <w:r w:rsidRPr="007D1B9C">
        <w:rPr>
          <w:rFonts w:asciiTheme="majorBidi" w:hAnsiTheme="majorBidi" w:cstheme="majorBidi"/>
          <w:szCs w:val="21"/>
          <w:lang w:val="zh-CN"/>
        </w:rPr>
        <w:t>/</w:t>
      </w:r>
      <w:r w:rsidR="00837C02">
        <w:rPr>
          <w:rFonts w:asciiTheme="majorBidi" w:hAnsiTheme="majorBidi" w:cstheme="majorBidi"/>
          <w:szCs w:val="21"/>
          <w:lang w:val="zh-CN"/>
        </w:rPr>
        <w:t xml:space="preserve"> </w:t>
      </w:r>
      <w:r>
        <w:rPr>
          <w:rFonts w:asciiTheme="majorBidi" w:hAnsiTheme="majorBidi" w:cstheme="majorBidi"/>
          <w:lang w:val="zh-CN"/>
        </w:rPr>
        <w:t>C</w:t>
      </w:r>
      <w:r w:rsidRPr="007D1B9C">
        <w:rPr>
          <w:rFonts w:asciiTheme="majorBidi" w:hAnsiTheme="majorBidi" w:cstheme="majorBidi"/>
          <w:szCs w:val="21"/>
          <w:lang w:val="zh-CN"/>
        </w:rPr>
        <w:t>/</w:t>
      </w:r>
      <w:r>
        <w:rPr>
          <w:rFonts w:asciiTheme="majorBidi" w:hAnsiTheme="majorBidi" w:cstheme="majorBidi"/>
          <w:lang w:val="zh-CN"/>
        </w:rPr>
        <w:t>SVK</w:t>
      </w:r>
      <w:r w:rsidRPr="007D1B9C">
        <w:rPr>
          <w:rFonts w:asciiTheme="majorBidi" w:hAnsiTheme="majorBidi" w:cstheme="majorBidi"/>
          <w:szCs w:val="21"/>
          <w:lang w:val="zh-CN"/>
        </w:rPr>
        <w:t>/</w:t>
      </w:r>
      <w:r>
        <w:rPr>
          <w:rFonts w:asciiTheme="majorBidi" w:hAnsiTheme="majorBidi" w:cstheme="majorBidi"/>
          <w:lang w:val="zh-CN"/>
        </w:rPr>
        <w:t>Q</w:t>
      </w:r>
      <w:r w:rsidRPr="007D1B9C">
        <w:rPr>
          <w:rFonts w:asciiTheme="majorBidi" w:hAnsiTheme="majorBidi" w:cstheme="majorBidi"/>
          <w:szCs w:val="21"/>
          <w:lang w:val="zh-CN"/>
        </w:rPr>
        <w:t>/</w:t>
      </w:r>
      <w:r>
        <w:rPr>
          <w:rFonts w:asciiTheme="majorBidi" w:hAnsiTheme="majorBidi" w:cstheme="majorBidi"/>
          <w:lang w:val="zh-CN"/>
        </w:rPr>
        <w:t>1</w:t>
      </w:r>
      <w:r w:rsidRPr="007D1B9C">
        <w:rPr>
          <w:rFonts w:asciiTheme="majorBidi" w:hAnsiTheme="majorBidi" w:cstheme="majorBidi"/>
          <w:szCs w:val="21"/>
          <w:lang w:val="zh-CN"/>
        </w:rPr>
        <w:t>/</w:t>
      </w:r>
      <w:r>
        <w:rPr>
          <w:rFonts w:asciiTheme="majorBidi" w:hAnsiTheme="majorBidi" w:cstheme="majorBidi"/>
          <w:lang w:val="zh-CN"/>
        </w:rPr>
        <w:t>Add</w:t>
      </w:r>
      <w:r w:rsidRPr="007D1B9C">
        <w:rPr>
          <w:rFonts w:asciiTheme="majorBidi" w:hAnsiTheme="majorBidi" w:cstheme="majorBidi"/>
          <w:szCs w:val="21"/>
          <w:lang w:val="zh-CN"/>
        </w:rPr>
        <w:t>.</w:t>
      </w:r>
      <w:r>
        <w:rPr>
          <w:rFonts w:asciiTheme="majorBidi" w:hAnsiTheme="majorBidi" w:cstheme="majorBidi"/>
          <w:lang w:val="zh-CN"/>
        </w:rPr>
        <w:t>1,</w:t>
      </w:r>
      <w:r w:rsidR="00837C02">
        <w:rPr>
          <w:rFonts w:asciiTheme="majorBidi" w:hAnsiTheme="majorBidi" w:cstheme="majorBidi"/>
          <w:lang w:val="zh-CN"/>
        </w:rPr>
        <w:t xml:space="preserve"> </w:t>
      </w:r>
      <w:r w:rsidRPr="007D1B9C">
        <w:rPr>
          <w:rFonts w:asciiTheme="majorBidi" w:hAnsiTheme="majorBidi" w:cstheme="majorBidi"/>
          <w:szCs w:val="21"/>
          <w:lang w:val="zh-CN"/>
        </w:rPr>
        <w:t>第</w:t>
      </w:r>
      <w:r>
        <w:rPr>
          <w:rFonts w:asciiTheme="majorBidi" w:hAnsiTheme="majorBidi" w:cstheme="majorBidi"/>
          <w:lang w:val="zh-CN"/>
        </w:rPr>
        <w:t>15</w:t>
      </w:r>
      <w:r w:rsidRPr="007D1B9C">
        <w:rPr>
          <w:rFonts w:asciiTheme="majorBidi" w:hAnsiTheme="majorBidi" w:cstheme="majorBidi"/>
          <w:szCs w:val="21"/>
          <w:lang w:val="zh-CN"/>
        </w:rPr>
        <w:t>段</w:t>
      </w:r>
      <w:r w:rsidRPr="007D1B9C">
        <w:rPr>
          <w:rFonts w:asciiTheme="majorBidi" w:hAnsiTheme="majorBidi" w:cstheme="majorBidi"/>
          <w:szCs w:val="21"/>
          <w:lang w:val="zh-CN"/>
        </w:rPr>
        <w:t>)</w:t>
      </w:r>
      <w:r w:rsidRPr="007D1B9C">
        <w:rPr>
          <w:rFonts w:asciiTheme="majorBidi" w:hAnsiTheme="majorBidi" w:cstheme="majorBidi"/>
          <w:szCs w:val="21"/>
          <w:lang w:val="zh-CN"/>
        </w:rPr>
        <w:t>。</w:t>
      </w:r>
    </w:p>
    <w:p w:rsidR="002C66E6" w:rsidRPr="007D1B9C" w:rsidRDefault="00E11DDC" w:rsidP="00E11DDC">
      <w:pPr>
        <w:pStyle w:val="H1GC"/>
      </w:pPr>
      <w:r>
        <w:rPr>
          <w:lang w:val="zh-CN"/>
        </w:rPr>
        <w:tab/>
      </w:r>
      <w:r w:rsidR="002C66E6">
        <w:rPr>
          <w:lang w:val="zh-CN"/>
        </w:rPr>
        <w:t>C</w:t>
      </w:r>
      <w:r w:rsidR="002C66E6" w:rsidRPr="007D1B9C">
        <w:rPr>
          <w:lang w:val="zh-CN"/>
        </w:rPr>
        <w:t>.</w:t>
      </w:r>
      <w:r>
        <w:rPr>
          <w:lang w:val="zh-CN"/>
        </w:rPr>
        <w:tab/>
      </w:r>
      <w:r w:rsidR="002C66E6" w:rsidRPr="007D1B9C">
        <w:rPr>
          <w:lang w:val="zh-CN"/>
        </w:rPr>
        <w:t>关注的主要问题及建议</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9</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委员会赞赏缔约国迄今为止为遵守《公约》规定而采取的措施。委员会呼吁缔约国执行委员会本着建设性合作精神提出的建议，以确保《公约》在法律和事实上得到充分执行。</w:t>
      </w:r>
    </w:p>
    <w:p w:rsidR="002C66E6" w:rsidRPr="007D1B9C" w:rsidRDefault="00E11DDC" w:rsidP="00E11DDC">
      <w:pPr>
        <w:pStyle w:val="H23GC"/>
      </w:pPr>
      <w:r>
        <w:rPr>
          <w:lang w:val="zh-CN"/>
        </w:rPr>
        <w:tab/>
      </w:r>
      <w:r w:rsidR="002C66E6">
        <w:rPr>
          <w:lang w:val="zh-CN"/>
        </w:rPr>
        <w:t>1</w:t>
      </w:r>
      <w:r w:rsidR="002C66E6" w:rsidRPr="007D1B9C">
        <w:rPr>
          <w:lang w:val="zh-CN"/>
        </w:rPr>
        <w:t>.</w:t>
      </w:r>
      <w:r w:rsidR="002C66E6" w:rsidRPr="007D1B9C">
        <w:rPr>
          <w:lang w:val="zh-CN"/>
        </w:rPr>
        <w:tab/>
      </w:r>
      <w:r w:rsidR="002C66E6" w:rsidRPr="007D1B9C">
        <w:rPr>
          <w:lang w:val="zh-CN"/>
        </w:rPr>
        <w:t>一般资料</w:t>
      </w:r>
    </w:p>
    <w:p w:rsidR="002C66E6" w:rsidRPr="007D1B9C" w:rsidRDefault="002C66E6" w:rsidP="00E11DDC">
      <w:pPr>
        <w:pStyle w:val="H23GC"/>
      </w:pPr>
      <w:r w:rsidRPr="007D1B9C">
        <w:rPr>
          <w:lang w:val="zh-CN"/>
        </w:rPr>
        <w:tab/>
      </w:r>
      <w:r w:rsidRPr="007D1B9C">
        <w:rPr>
          <w:lang w:val="zh-CN"/>
        </w:rPr>
        <w:tab/>
      </w:r>
      <w:r w:rsidRPr="007D1B9C">
        <w:rPr>
          <w:lang w:val="zh-CN"/>
        </w:rPr>
        <w:t>国家人权机构</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1</w:t>
      </w:r>
      <w:r w:rsidRPr="007D1B9C">
        <w:rPr>
          <w:rFonts w:asciiTheme="majorBidi" w:hAnsiTheme="majorBidi" w:cstheme="majorBidi"/>
          <w:szCs w:val="21"/>
          <w:lang w:val="zh-CN"/>
        </w:rPr>
        <w:t>0.</w:t>
      </w:r>
      <w:r w:rsidRPr="007D1B9C">
        <w:rPr>
          <w:rFonts w:asciiTheme="majorBidi" w:hAnsiTheme="majorBidi" w:cstheme="majorBidi"/>
          <w:szCs w:val="21"/>
          <w:lang w:val="zh-CN"/>
        </w:rPr>
        <w:tab/>
      </w:r>
      <w:r w:rsidRPr="007D1B9C">
        <w:rPr>
          <w:rFonts w:asciiTheme="majorBidi" w:hAnsiTheme="majorBidi" w:cstheme="majorBidi"/>
          <w:szCs w:val="21"/>
          <w:lang w:val="zh-CN"/>
        </w:rPr>
        <w:t>委员会关切地指出，斯洛伐克国家人权中心并不完全符合《关于促进和保护人权的国家机构的地位的原则》</w:t>
      </w:r>
      <w:r w:rsidRPr="007D1B9C">
        <w:rPr>
          <w:rFonts w:asciiTheme="majorBidi" w:hAnsiTheme="majorBidi" w:cstheme="majorBidi"/>
          <w:szCs w:val="21"/>
          <w:lang w:val="zh-CN"/>
        </w:rPr>
        <w:t>(</w:t>
      </w:r>
      <w:r w:rsidRPr="007D1B9C">
        <w:rPr>
          <w:rFonts w:asciiTheme="majorBidi" w:hAnsiTheme="majorBidi" w:cstheme="majorBidi"/>
          <w:szCs w:val="21"/>
          <w:lang w:val="zh-CN"/>
        </w:rPr>
        <w:t>《巴黎原则》</w:t>
      </w:r>
      <w:r w:rsidRPr="007D1B9C">
        <w:rPr>
          <w:rFonts w:asciiTheme="majorBidi" w:hAnsiTheme="majorBidi" w:cstheme="majorBidi"/>
          <w:szCs w:val="21"/>
          <w:lang w:val="zh-CN"/>
        </w:rPr>
        <w:t>)</w:t>
      </w:r>
      <w:r w:rsidRPr="007D1B9C">
        <w:rPr>
          <w:rFonts w:asciiTheme="majorBidi" w:hAnsiTheme="majorBidi" w:cstheme="majorBidi"/>
          <w:szCs w:val="21"/>
          <w:lang w:val="zh-CN"/>
        </w:rPr>
        <w:t>。委员会赞赏地注意到国家中心的预算最近增加了</w:t>
      </w:r>
      <w:r>
        <w:rPr>
          <w:rFonts w:asciiTheme="majorBidi" w:hAnsiTheme="majorBidi" w:cstheme="majorBidi"/>
          <w:lang w:val="zh-CN"/>
        </w:rPr>
        <w:t>4</w:t>
      </w:r>
      <w:r w:rsidRPr="007D1B9C">
        <w:rPr>
          <w:rFonts w:asciiTheme="majorBidi" w:hAnsiTheme="majorBidi" w:cstheme="majorBidi"/>
          <w:szCs w:val="21"/>
          <w:lang w:val="zh-CN"/>
        </w:rPr>
        <w:t>0%</w:t>
      </w:r>
      <w:r w:rsidRPr="007D1B9C">
        <w:rPr>
          <w:rFonts w:asciiTheme="majorBidi" w:hAnsiTheme="majorBidi" w:cstheme="majorBidi"/>
          <w:szCs w:val="21"/>
          <w:lang w:val="zh-CN"/>
        </w:rPr>
        <w:t>，也增加了</w:t>
      </w:r>
      <w:r>
        <w:rPr>
          <w:rFonts w:asciiTheme="majorBidi" w:hAnsiTheme="majorBidi" w:cstheme="majorBidi"/>
          <w:lang w:val="zh-CN"/>
        </w:rPr>
        <w:t>7</w:t>
      </w:r>
      <w:r w:rsidRPr="007D1B9C">
        <w:rPr>
          <w:rFonts w:asciiTheme="majorBidi" w:hAnsiTheme="majorBidi" w:cstheme="majorBidi"/>
          <w:szCs w:val="21"/>
          <w:lang w:val="zh-CN"/>
        </w:rPr>
        <w:t>名雇员，但委员会感到遗憾的是，政府提出改善国家中心规范框架的立法改革建议没有得到斯洛伐克共和国国民议会的必要支持。在这方面，委员会关注地指出，政府将再次向下届国民议会提交一项改革提案。</w:t>
      </w:r>
    </w:p>
    <w:p w:rsidR="002C66E6" w:rsidRPr="00790059" w:rsidRDefault="002C66E6" w:rsidP="002C66E6">
      <w:pPr>
        <w:pStyle w:val="SingleTxtGC"/>
        <w:rPr>
          <w:rFonts w:ascii="Time New Roman" w:eastAsia="黑体" w:hAnsi="Time New Roman" w:cstheme="majorBidi"/>
          <w:szCs w:val="21"/>
        </w:rPr>
      </w:pPr>
      <w:r>
        <w:rPr>
          <w:rFonts w:asciiTheme="majorBidi" w:hAnsiTheme="majorBidi" w:cstheme="majorBidi"/>
          <w:lang w:val="zh-CN"/>
        </w:rPr>
        <w:t>11</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90059">
        <w:rPr>
          <w:rFonts w:ascii="Time New Roman" w:eastAsia="黑体" w:hAnsi="Time New Roman" w:cstheme="majorBidi"/>
          <w:szCs w:val="21"/>
          <w:lang w:val="zh-CN"/>
        </w:rPr>
        <w:t>委员会建议缔约国继续加紧努力，使斯洛伐克国家人权中心完全符合《巴黎原则》，特别是迅速采取必要的立法改革措施，改善其规范框架。</w:t>
      </w:r>
    </w:p>
    <w:p w:rsidR="002C66E6" w:rsidRPr="007D1B9C" w:rsidRDefault="00E11DDC" w:rsidP="00E11DDC">
      <w:pPr>
        <w:pStyle w:val="H23GC"/>
      </w:pPr>
      <w:r>
        <w:rPr>
          <w:lang w:val="zh-CN"/>
        </w:rPr>
        <w:tab/>
      </w:r>
      <w:r w:rsidR="002C66E6">
        <w:rPr>
          <w:lang w:val="zh-CN"/>
        </w:rPr>
        <w:t>2</w:t>
      </w:r>
      <w:r w:rsidR="002C66E6" w:rsidRPr="007D1B9C">
        <w:rPr>
          <w:lang w:val="zh-CN"/>
        </w:rPr>
        <w:t>.</w:t>
      </w:r>
      <w:r w:rsidR="002C66E6" w:rsidRPr="007D1B9C">
        <w:rPr>
          <w:lang w:val="zh-CN"/>
        </w:rPr>
        <w:tab/>
      </w:r>
      <w:r w:rsidR="002C66E6" w:rsidRPr="007D1B9C">
        <w:rPr>
          <w:lang w:val="zh-CN"/>
        </w:rPr>
        <w:t>强迫失踪的刑事责任和相关司法合作</w:t>
      </w:r>
      <w:r w:rsidR="002C66E6" w:rsidRPr="007D1B9C">
        <w:rPr>
          <w:lang w:val="zh-CN"/>
        </w:rPr>
        <w:t>(</w:t>
      </w:r>
      <w:r w:rsidR="002C66E6" w:rsidRPr="007D1B9C">
        <w:rPr>
          <w:lang w:val="zh-CN"/>
        </w:rPr>
        <w:t>第八至第十五条</w:t>
      </w:r>
      <w:r w:rsidR="002C66E6" w:rsidRPr="007D1B9C">
        <w:rPr>
          <w:lang w:val="zh-CN"/>
        </w:rPr>
        <w:t>)</w:t>
      </w:r>
    </w:p>
    <w:p w:rsidR="002C66E6" w:rsidRPr="007D1B9C" w:rsidRDefault="002C66E6" w:rsidP="00E11DDC">
      <w:pPr>
        <w:pStyle w:val="H23GC"/>
      </w:pPr>
      <w:r w:rsidRPr="007D1B9C">
        <w:rPr>
          <w:lang w:val="zh-CN"/>
        </w:rPr>
        <w:tab/>
      </w:r>
      <w:r w:rsidRPr="007D1B9C">
        <w:rPr>
          <w:lang w:val="zh-CN"/>
        </w:rPr>
        <w:tab/>
      </w:r>
      <w:r w:rsidRPr="007D1B9C">
        <w:rPr>
          <w:lang w:val="zh-CN"/>
        </w:rPr>
        <w:t>管辖权</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12</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委员会注意到缔约国提供了有关法院管辖权所适用立法的资料，包括《刑法》第</w:t>
      </w:r>
      <w:r>
        <w:rPr>
          <w:rFonts w:asciiTheme="majorBidi" w:hAnsiTheme="majorBidi" w:cstheme="majorBidi"/>
          <w:lang w:val="zh-CN"/>
        </w:rPr>
        <w:t>7</w:t>
      </w:r>
      <w:r w:rsidRPr="007D1B9C">
        <w:rPr>
          <w:rFonts w:asciiTheme="majorBidi" w:hAnsiTheme="majorBidi" w:cstheme="majorBidi"/>
          <w:szCs w:val="21"/>
          <w:lang w:val="zh-CN"/>
        </w:rPr>
        <w:t>条第</w:t>
      </w:r>
      <w:r>
        <w:rPr>
          <w:rFonts w:asciiTheme="majorBidi" w:hAnsiTheme="majorBidi" w:cstheme="majorBidi"/>
          <w:lang w:val="zh-CN"/>
        </w:rPr>
        <w:t>1</w:t>
      </w:r>
      <w:r w:rsidRPr="007D1B9C">
        <w:rPr>
          <w:rFonts w:asciiTheme="majorBidi" w:hAnsiTheme="majorBidi" w:cstheme="majorBidi"/>
          <w:szCs w:val="21"/>
          <w:lang w:val="zh-CN"/>
        </w:rPr>
        <w:t>款，该款保证了对缔约国具有约束力的国际条约所规定的刑事责任。然而，考虑到《刑法》第</w:t>
      </w:r>
      <w:r>
        <w:rPr>
          <w:rFonts w:asciiTheme="majorBidi" w:hAnsiTheme="majorBidi" w:cstheme="majorBidi"/>
          <w:lang w:val="zh-CN"/>
        </w:rPr>
        <w:t>6</w:t>
      </w:r>
      <w:r w:rsidRPr="007D1B9C">
        <w:rPr>
          <w:rFonts w:asciiTheme="majorBidi" w:hAnsiTheme="majorBidi" w:cstheme="majorBidi"/>
          <w:szCs w:val="21"/>
          <w:lang w:val="zh-CN"/>
        </w:rPr>
        <w:t>条，委员会尚不明确的是，如果被指控的罪犯是在缔约国没有永久居留地位的外国国民，出现在其领土内，没有被引渡，且据称发生强迫失踪的国家没有具体将强迫失踪定为刑事犯罪，则国家法院是否根据《公约》第九条第二款有权按照国内法行使对强迫失踪罪的管辖权</w:t>
      </w:r>
      <w:r>
        <w:rPr>
          <w:rFonts w:asciiTheme="majorBidi" w:hAnsiTheme="majorBidi" w:cstheme="majorBidi"/>
          <w:lang w:val="zh-CN"/>
        </w:rPr>
        <w:t>(</w:t>
      </w:r>
      <w:r w:rsidRPr="007D1B9C">
        <w:rPr>
          <w:rFonts w:asciiTheme="majorBidi" w:hAnsiTheme="majorBidi" w:cstheme="majorBidi"/>
          <w:szCs w:val="21"/>
          <w:lang w:val="zh-CN"/>
        </w:rPr>
        <w:t>第九条</w:t>
      </w:r>
      <w:r>
        <w:rPr>
          <w:rFonts w:asciiTheme="majorBidi" w:hAnsiTheme="majorBidi" w:cstheme="majorBidi"/>
          <w:lang w:val="zh-CN"/>
        </w:rPr>
        <w:t>)</w:t>
      </w:r>
      <w:r w:rsidRPr="007D1B9C">
        <w:rPr>
          <w:rFonts w:asciiTheme="majorBidi" w:hAnsiTheme="majorBidi" w:cstheme="majorBidi"/>
          <w:szCs w:val="21"/>
          <w:lang w:val="zh-CN"/>
        </w:rPr>
        <w:t>。</w:t>
      </w:r>
    </w:p>
    <w:p w:rsidR="002C66E6" w:rsidRPr="00A25D8A" w:rsidRDefault="002C66E6" w:rsidP="002C66E6">
      <w:pPr>
        <w:pStyle w:val="SingleTxtGC"/>
        <w:rPr>
          <w:rFonts w:ascii="Time New Roman" w:eastAsia="黑体" w:hAnsi="Time New Roman" w:cstheme="majorBidi"/>
          <w:szCs w:val="21"/>
        </w:rPr>
      </w:pPr>
      <w:r>
        <w:rPr>
          <w:rFonts w:asciiTheme="majorBidi" w:hAnsiTheme="majorBidi" w:cstheme="majorBidi"/>
          <w:lang w:val="zh-CN"/>
        </w:rPr>
        <w:t>13</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A25D8A">
        <w:rPr>
          <w:rFonts w:ascii="Time New Roman" w:eastAsia="黑体" w:hAnsi="Time New Roman" w:cstheme="majorBidi"/>
          <w:szCs w:val="21"/>
          <w:lang w:val="zh-CN"/>
        </w:rPr>
        <w:t>委员会建议缔约国确保不让任何非《公约》规定的条件，如双重犯罪，影响其法院根据《公约》第九条第二款行使管辖权。此外，委员会鼓励缔约国考虑将</w:t>
      </w:r>
      <w:r w:rsidRPr="00A25D8A">
        <w:rPr>
          <w:rFonts w:ascii="Time New Roman" w:eastAsia="黑体" w:hAnsi="Time New Roman" w:cstheme="majorBidi"/>
          <w:szCs w:val="21"/>
          <w:lang w:val="zh-CN"/>
        </w:rPr>
        <w:lastRenderedPageBreak/>
        <w:t>强迫失踪</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《刑法》第</w:t>
      </w:r>
      <w:r w:rsidRPr="00A25D8A">
        <w:rPr>
          <w:rFonts w:ascii="Time New Roman" w:eastAsia="黑体" w:hAnsi="Time New Roman" w:cstheme="majorBidi"/>
          <w:lang w:val="zh-CN"/>
        </w:rPr>
        <w:t>42</w:t>
      </w:r>
      <w:r w:rsidRPr="00A25D8A">
        <w:rPr>
          <w:rFonts w:ascii="Time New Roman" w:eastAsia="黑体" w:hAnsi="Time New Roman" w:cstheme="majorBidi"/>
          <w:szCs w:val="21"/>
          <w:lang w:val="zh-CN"/>
        </w:rPr>
        <w:t>0</w:t>
      </w:r>
      <w:r w:rsidRPr="00A25D8A">
        <w:rPr>
          <w:rFonts w:ascii="Time New Roman" w:eastAsia="黑体" w:hAnsi="Time New Roman" w:cstheme="majorBidi"/>
          <w:lang w:val="zh-CN"/>
        </w:rPr>
        <w:t>a</w:t>
      </w:r>
      <w:r w:rsidRPr="00A25D8A">
        <w:rPr>
          <w:rFonts w:ascii="Time New Roman" w:eastAsia="黑体" w:hAnsi="Time New Roman" w:cstheme="majorBidi"/>
          <w:szCs w:val="21"/>
          <w:lang w:val="zh-CN"/>
        </w:rPr>
        <w:t>条</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纳入《刑法》第</w:t>
      </w:r>
      <w:r w:rsidRPr="00A25D8A">
        <w:rPr>
          <w:rFonts w:ascii="Time New Roman" w:eastAsia="黑体" w:hAnsi="Time New Roman" w:cstheme="majorBidi"/>
          <w:lang w:val="zh-CN"/>
        </w:rPr>
        <w:t>5a</w:t>
      </w:r>
      <w:r w:rsidRPr="00A25D8A">
        <w:rPr>
          <w:rFonts w:ascii="Time New Roman" w:eastAsia="黑体" w:hAnsi="Time New Roman" w:cstheme="majorBidi"/>
          <w:szCs w:val="21"/>
          <w:lang w:val="zh-CN"/>
        </w:rPr>
        <w:t>条所载罪行清单，该清单构成普遍管辖权的依据。</w:t>
      </w:r>
    </w:p>
    <w:p w:rsidR="002C66E6" w:rsidRPr="007D1B9C" w:rsidRDefault="00E11DDC" w:rsidP="00E11DDC">
      <w:pPr>
        <w:pStyle w:val="H23GC"/>
      </w:pPr>
      <w:r>
        <w:rPr>
          <w:lang w:val="zh-CN"/>
        </w:rPr>
        <w:tab/>
      </w:r>
      <w:r w:rsidR="002C66E6">
        <w:rPr>
          <w:lang w:val="zh-CN"/>
        </w:rPr>
        <w:t>3</w:t>
      </w:r>
      <w:r w:rsidR="002C66E6" w:rsidRPr="007D1B9C">
        <w:rPr>
          <w:lang w:val="zh-CN"/>
        </w:rPr>
        <w:t>.</w:t>
      </w:r>
      <w:r w:rsidR="002C66E6" w:rsidRPr="007D1B9C">
        <w:rPr>
          <w:lang w:val="zh-CN"/>
        </w:rPr>
        <w:tab/>
      </w:r>
      <w:r w:rsidR="002C66E6" w:rsidRPr="007D1B9C">
        <w:rPr>
          <w:lang w:val="zh-CN"/>
        </w:rPr>
        <w:t>防范强迫失踪的措施</w:t>
      </w:r>
      <w:r w:rsidR="002C66E6" w:rsidRPr="007D1B9C">
        <w:rPr>
          <w:lang w:val="zh-CN"/>
        </w:rPr>
        <w:t>(</w:t>
      </w:r>
      <w:r w:rsidR="002C66E6" w:rsidRPr="007D1B9C">
        <w:rPr>
          <w:lang w:val="zh-CN"/>
        </w:rPr>
        <w:t>第十六条至第二十三条</w:t>
      </w:r>
      <w:r w:rsidR="002C66E6" w:rsidRPr="007D1B9C">
        <w:rPr>
          <w:lang w:val="zh-CN"/>
        </w:rPr>
        <w:t>)</w:t>
      </w:r>
    </w:p>
    <w:p w:rsidR="002C66E6" w:rsidRPr="007D1B9C" w:rsidRDefault="002C66E6" w:rsidP="00E11DDC">
      <w:pPr>
        <w:pStyle w:val="H23GC"/>
      </w:pPr>
      <w:r w:rsidRPr="007D1B9C">
        <w:rPr>
          <w:lang w:val="zh-CN"/>
        </w:rPr>
        <w:tab/>
      </w:r>
      <w:r w:rsidRPr="007D1B9C">
        <w:rPr>
          <w:lang w:val="zh-CN"/>
        </w:rPr>
        <w:tab/>
      </w:r>
      <w:r w:rsidRPr="007D1B9C">
        <w:rPr>
          <w:lang w:val="zh-CN"/>
        </w:rPr>
        <w:t>不推回</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14</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注意到缔约国提供资料说明了引渡和驱逐事务中为确保尊重不推回原则而实行的现行立法，但委员会注意到当中没有具体提到强迫失踪。委员会还注意到，可就法院关于引渡请求可否受理的决定向最高法院提出上诉。然而，委员会感到关切的是，司法部长考虑当事人在请求引渡国的风险后作出的引渡决定是最终决定，不能上诉。此外，委员会感到关切的是，若当事人被认为危及缔约国的安全、或被判犯有重罪并对缔约国构成威胁，不推回原则的适用可自由裁量</w:t>
      </w:r>
      <w:r w:rsidRPr="007D1B9C">
        <w:rPr>
          <w:rFonts w:asciiTheme="majorBidi" w:hAnsiTheme="majorBidi" w:cstheme="majorBidi"/>
          <w:szCs w:val="21"/>
          <w:lang w:val="zh-CN"/>
        </w:rPr>
        <w:t>(</w:t>
      </w:r>
      <w:r w:rsidRPr="007D1B9C">
        <w:rPr>
          <w:rFonts w:asciiTheme="majorBidi" w:hAnsiTheme="majorBidi" w:cstheme="majorBidi"/>
          <w:szCs w:val="21"/>
          <w:lang w:val="zh-CN"/>
        </w:rPr>
        <w:t>第十六条</w:t>
      </w:r>
      <w:r w:rsidRPr="007D1B9C">
        <w:rPr>
          <w:rFonts w:asciiTheme="majorBidi" w:hAnsiTheme="majorBidi" w:cstheme="majorBidi"/>
          <w:szCs w:val="21"/>
          <w:lang w:val="zh-CN"/>
        </w:rPr>
        <w:t>)</w:t>
      </w:r>
      <w:r w:rsidRPr="007D1B9C">
        <w:rPr>
          <w:rFonts w:asciiTheme="majorBidi" w:hAnsiTheme="majorBidi" w:cstheme="majorBidi"/>
          <w:szCs w:val="21"/>
          <w:lang w:val="zh-CN"/>
        </w:rPr>
        <w:t>。</w:t>
      </w:r>
    </w:p>
    <w:p w:rsidR="002C66E6" w:rsidRPr="00A25D8A" w:rsidRDefault="002C66E6" w:rsidP="002C66E6">
      <w:pPr>
        <w:pStyle w:val="SingleTxtGC"/>
        <w:rPr>
          <w:rFonts w:ascii="Time New Roman" w:eastAsia="黑体" w:hAnsi="Time New Roman" w:cstheme="majorBidi"/>
          <w:szCs w:val="21"/>
        </w:rPr>
      </w:pPr>
      <w:r>
        <w:rPr>
          <w:rFonts w:asciiTheme="majorBidi" w:hAnsiTheme="majorBidi" w:cstheme="majorBidi"/>
          <w:lang w:val="zh-CN"/>
        </w:rPr>
        <w:t>15</w:t>
      </w:r>
      <w:r w:rsidRPr="007D1B9C">
        <w:rPr>
          <w:rFonts w:asciiTheme="majorBidi" w:hAnsiTheme="majorBidi" w:cstheme="majorBidi"/>
          <w:szCs w:val="21"/>
          <w:lang w:val="zh-CN"/>
        </w:rPr>
        <w:t>.</w:t>
      </w:r>
      <w:r w:rsidRPr="00A25D8A">
        <w:rPr>
          <w:rFonts w:ascii="Time New Roman" w:eastAsia="黑体" w:hAnsi="Time New Roman" w:cstheme="majorBidi"/>
          <w:szCs w:val="21"/>
          <w:lang w:val="zh-CN"/>
        </w:rPr>
        <w:tab/>
      </w:r>
      <w:r w:rsidRPr="00A25D8A">
        <w:rPr>
          <w:rFonts w:ascii="Time New Roman" w:eastAsia="黑体" w:hAnsi="Time New Roman" w:cstheme="majorBidi"/>
          <w:szCs w:val="21"/>
          <w:lang w:val="zh-CN"/>
        </w:rPr>
        <w:t>委员会建议缔约国确保在一切情况下均毫无例外地严格遵守《公约》第十六条第一款所载不推回原则。在这方面，委员会建议缔约国：</w:t>
      </w:r>
    </w:p>
    <w:p w:rsidR="002C66E6" w:rsidRPr="00A25D8A" w:rsidRDefault="002C66E6" w:rsidP="002C66E6">
      <w:pPr>
        <w:pStyle w:val="SingleTxtGC"/>
        <w:rPr>
          <w:rFonts w:ascii="Time New Roman" w:eastAsia="黑体" w:hAnsi="Time New Roman" w:cstheme="majorBidi"/>
          <w:szCs w:val="21"/>
        </w:rPr>
      </w:pPr>
      <w:r w:rsidRPr="00A25D8A">
        <w:rPr>
          <w:rFonts w:ascii="Time New Roman" w:eastAsia="黑体" w:hAnsi="Time New Roman" w:cstheme="majorBidi"/>
          <w:szCs w:val="21"/>
          <w:lang w:val="zh-CN"/>
        </w:rPr>
        <w:tab/>
        <w:t>(</w:t>
      </w:r>
      <w:r w:rsidRPr="00A25D8A">
        <w:rPr>
          <w:rFonts w:ascii="Time New Roman" w:eastAsia="黑体" w:hAnsi="Time New Roman" w:cstheme="majorBidi"/>
          <w:lang w:val="zh-CN"/>
        </w:rPr>
        <w:t>a</w:t>
      </w:r>
      <w:r w:rsidRPr="00A25D8A">
        <w:rPr>
          <w:rFonts w:ascii="Time New Roman" w:eastAsia="黑体" w:hAnsi="Time New Roman" w:cstheme="majorBidi"/>
          <w:szCs w:val="21"/>
          <w:lang w:val="zh-CN"/>
        </w:rPr>
        <w:t>)</w:t>
      </w:r>
      <w:r w:rsidR="00E11DDC" w:rsidRPr="00A25D8A">
        <w:rPr>
          <w:rFonts w:ascii="Time New Roman" w:eastAsia="黑体" w:hAnsi="Time New Roman" w:cstheme="majorBidi"/>
          <w:szCs w:val="21"/>
          <w:lang w:val="zh-CN"/>
        </w:rPr>
        <w:tab/>
      </w:r>
      <w:r w:rsidRPr="00A25D8A">
        <w:rPr>
          <w:rFonts w:ascii="Time New Roman" w:eastAsia="黑体" w:hAnsi="Time New Roman" w:cstheme="majorBidi"/>
          <w:szCs w:val="21"/>
          <w:lang w:val="zh-CN"/>
        </w:rPr>
        <w:t>考虑在国内法律中明文规定，在有充分理由相信当事人有遭受强迫失踪风险时禁止对其实施驱逐、推回、移交或引渡；</w:t>
      </w:r>
    </w:p>
    <w:p w:rsidR="002C66E6" w:rsidRPr="00A25D8A" w:rsidRDefault="002C66E6" w:rsidP="002C66E6">
      <w:pPr>
        <w:pStyle w:val="SingleTxtGC"/>
        <w:rPr>
          <w:rFonts w:ascii="Time New Roman" w:eastAsia="黑体" w:hAnsi="Time New Roman" w:cstheme="majorBidi"/>
          <w:szCs w:val="21"/>
        </w:rPr>
      </w:pPr>
      <w:r w:rsidRPr="00A25D8A">
        <w:rPr>
          <w:rFonts w:ascii="Time New Roman" w:eastAsia="黑体" w:hAnsi="Time New Roman" w:cstheme="majorBidi"/>
          <w:szCs w:val="21"/>
          <w:lang w:val="zh-CN"/>
        </w:rPr>
        <w:tab/>
        <w:t>(</w:t>
      </w:r>
      <w:r w:rsidRPr="00A25D8A">
        <w:rPr>
          <w:rFonts w:ascii="Time New Roman" w:eastAsia="黑体" w:hAnsi="Time New Roman" w:cstheme="majorBidi"/>
          <w:lang w:val="zh-CN"/>
        </w:rPr>
        <w:t>b</w:t>
      </w:r>
      <w:r w:rsidRPr="00A25D8A">
        <w:rPr>
          <w:rFonts w:ascii="Time New Roman" w:eastAsia="黑体" w:hAnsi="Time New Roman" w:cstheme="majorBidi"/>
          <w:szCs w:val="21"/>
          <w:lang w:val="zh-CN"/>
        </w:rPr>
        <w:t>)</w:t>
      </w:r>
      <w:r w:rsidR="00E11DDC" w:rsidRPr="00A25D8A">
        <w:rPr>
          <w:rFonts w:ascii="Time New Roman" w:eastAsia="黑体" w:hAnsi="Time New Roman" w:cstheme="majorBidi"/>
          <w:szCs w:val="21"/>
          <w:lang w:val="zh-CN"/>
        </w:rPr>
        <w:tab/>
      </w:r>
      <w:r w:rsidRPr="00A25D8A">
        <w:rPr>
          <w:rFonts w:ascii="Time New Roman" w:eastAsia="黑体" w:hAnsi="Time New Roman" w:cstheme="majorBidi"/>
          <w:szCs w:val="21"/>
          <w:lang w:val="zh-CN"/>
        </w:rPr>
        <w:t>确保在驱逐、推回、移交或引渡程序中做出的评估个人遭受强迫失踪风险的任何决定都可以上诉，并且这种上诉具有暂停效力；</w:t>
      </w:r>
    </w:p>
    <w:p w:rsidR="002C66E6" w:rsidRPr="00A25D8A" w:rsidRDefault="002C66E6" w:rsidP="002C66E6">
      <w:pPr>
        <w:pStyle w:val="SingleTxtGC"/>
        <w:rPr>
          <w:rFonts w:ascii="Time New Roman" w:eastAsia="黑体" w:hAnsi="Time New Roman" w:cstheme="majorBidi"/>
          <w:szCs w:val="21"/>
        </w:rPr>
      </w:pPr>
      <w:r w:rsidRPr="00A25D8A">
        <w:rPr>
          <w:rFonts w:ascii="Time New Roman" w:eastAsia="黑体" w:hAnsi="Time New Roman" w:cstheme="majorBidi"/>
          <w:szCs w:val="21"/>
          <w:lang w:val="zh-CN"/>
        </w:rPr>
        <w:tab/>
        <w:t>(</w:t>
      </w:r>
      <w:r w:rsidRPr="00A25D8A">
        <w:rPr>
          <w:rFonts w:ascii="Time New Roman" w:eastAsia="黑体" w:hAnsi="Time New Roman" w:cstheme="majorBidi"/>
          <w:lang w:val="zh-CN"/>
        </w:rPr>
        <w:t>c</w:t>
      </w:r>
      <w:r w:rsidRPr="00A25D8A">
        <w:rPr>
          <w:rFonts w:ascii="Time New Roman" w:eastAsia="黑体" w:hAnsi="Time New Roman" w:cstheme="majorBidi"/>
          <w:szCs w:val="21"/>
          <w:lang w:val="zh-CN"/>
        </w:rPr>
        <w:t>)</w:t>
      </w:r>
      <w:r w:rsidR="00E11DDC" w:rsidRPr="00A25D8A">
        <w:rPr>
          <w:rFonts w:ascii="Time New Roman" w:eastAsia="黑体" w:hAnsi="Time New Roman" w:cstheme="majorBidi"/>
          <w:szCs w:val="21"/>
          <w:lang w:val="zh-CN"/>
        </w:rPr>
        <w:tab/>
      </w:r>
      <w:r w:rsidRPr="00A25D8A">
        <w:rPr>
          <w:rFonts w:ascii="Time New Roman" w:eastAsia="黑体" w:hAnsi="Time New Roman" w:cstheme="majorBidi"/>
          <w:szCs w:val="21"/>
          <w:lang w:val="zh-CN"/>
        </w:rPr>
        <w:t>保证尊重不推回原则不受任何条件的限制。</w:t>
      </w:r>
    </w:p>
    <w:p w:rsidR="002C66E6" w:rsidRPr="007D1B9C" w:rsidRDefault="002C66E6" w:rsidP="00E11DDC">
      <w:pPr>
        <w:pStyle w:val="H23GC"/>
      </w:pPr>
      <w:r w:rsidRPr="007D1B9C">
        <w:rPr>
          <w:lang w:val="zh-CN"/>
        </w:rPr>
        <w:tab/>
      </w:r>
      <w:r w:rsidRPr="007D1B9C">
        <w:rPr>
          <w:lang w:val="zh-CN"/>
        </w:rPr>
        <w:tab/>
      </w:r>
      <w:r w:rsidRPr="007D1B9C">
        <w:rPr>
          <w:lang w:val="zh-CN"/>
        </w:rPr>
        <w:t>基本法律保障</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16</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感到关切的是，有资料表明，一些被剥夺自由者从被剥夺自由起便得不到所有基本法律保障，特别是接触律师和向其家人或他们选择的任何其他人通报被剥夺自由的情况。此外，委员会感到关切的是，根据《刑事诉讼法》第</w:t>
      </w:r>
      <w:r>
        <w:rPr>
          <w:rFonts w:asciiTheme="majorBidi" w:hAnsiTheme="majorBidi" w:cstheme="majorBidi"/>
          <w:lang w:val="zh-CN"/>
        </w:rPr>
        <w:t>34</w:t>
      </w:r>
      <w:r w:rsidRPr="007D1B9C">
        <w:rPr>
          <w:rFonts w:asciiTheme="majorBidi" w:hAnsiTheme="majorBidi" w:cstheme="majorBidi"/>
          <w:szCs w:val="21"/>
          <w:lang w:val="zh-CN"/>
        </w:rPr>
        <w:t>条，如相关信息可能阻碍对案件的澄清和调查，执法当局不会通知被剥夺自由者的亲属或他们选择的其他人。此外，委员会欢迎缔约国提供资料，说明努力确保所有剥夺自由行为得到适当记录的情况</w:t>
      </w:r>
      <w:r w:rsidRPr="007D1B9C">
        <w:rPr>
          <w:rFonts w:asciiTheme="majorBidi" w:hAnsiTheme="majorBidi" w:cstheme="majorBidi"/>
          <w:szCs w:val="21"/>
          <w:lang w:val="zh-CN"/>
        </w:rPr>
        <w:t>(</w:t>
      </w:r>
      <w:r w:rsidRPr="007D1B9C">
        <w:rPr>
          <w:rFonts w:asciiTheme="majorBidi" w:hAnsiTheme="majorBidi" w:cstheme="majorBidi"/>
          <w:szCs w:val="21"/>
          <w:lang w:val="zh-CN"/>
        </w:rPr>
        <w:t>第十七至十八条</w:t>
      </w:r>
      <w:r w:rsidRPr="007D1B9C">
        <w:rPr>
          <w:rFonts w:asciiTheme="majorBidi" w:hAnsiTheme="majorBidi" w:cstheme="majorBidi"/>
          <w:szCs w:val="21"/>
          <w:lang w:val="zh-CN"/>
        </w:rPr>
        <w:t>)</w:t>
      </w:r>
      <w:r w:rsidRPr="007D1B9C">
        <w:rPr>
          <w:rFonts w:asciiTheme="majorBidi" w:hAnsiTheme="majorBidi" w:cstheme="majorBidi"/>
          <w:szCs w:val="21"/>
          <w:lang w:val="zh-CN"/>
        </w:rPr>
        <w:t>。</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17</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A25D8A">
        <w:rPr>
          <w:rFonts w:ascii="Time New Roman" w:eastAsia="黑体" w:hAnsi="Time New Roman" w:cstheme="majorBidi"/>
          <w:szCs w:val="21"/>
          <w:lang w:val="zh-CN"/>
        </w:rPr>
        <w:t>委员会建议缔约国采取必要措施，在实践中确保所有被剥夺自由者从被剥夺自由之时起就享有《公约》第十七条规定的所有基本法律保障，特别是接触律师，并通知其亲属或他们选择的人被剥夺自由和关押的地点。委员会还建议缔约国审查《刑事诉讼法》第</w:t>
      </w:r>
      <w:r w:rsidRPr="00A25D8A">
        <w:rPr>
          <w:rFonts w:ascii="Time New Roman" w:eastAsia="黑体" w:hAnsi="Time New Roman" w:cstheme="majorBidi"/>
          <w:lang w:val="zh-CN"/>
        </w:rPr>
        <w:t>34</w:t>
      </w:r>
      <w:r w:rsidRPr="00A25D8A">
        <w:rPr>
          <w:rFonts w:ascii="Time New Roman" w:eastAsia="黑体" w:hAnsi="Time New Roman" w:cstheme="majorBidi"/>
          <w:szCs w:val="21"/>
          <w:lang w:val="zh-CN"/>
        </w:rPr>
        <w:t>条，以确保其完全符合《公约》的规定。</w:t>
      </w:r>
    </w:p>
    <w:p w:rsidR="002C66E6" w:rsidRPr="007D1B9C" w:rsidRDefault="002C66E6" w:rsidP="00E11DDC">
      <w:pPr>
        <w:pStyle w:val="H23GC"/>
      </w:pPr>
      <w:r w:rsidRPr="007D1B9C">
        <w:rPr>
          <w:lang w:val="zh-CN"/>
        </w:rPr>
        <w:tab/>
      </w:r>
      <w:r w:rsidRPr="007D1B9C">
        <w:rPr>
          <w:lang w:val="zh-CN"/>
        </w:rPr>
        <w:tab/>
      </w:r>
      <w:r w:rsidRPr="007D1B9C">
        <w:rPr>
          <w:lang w:val="zh-CN"/>
        </w:rPr>
        <w:t>对剥夺自由场所的监督</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18</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注意到，公设辩护人办公室可以检查和监督剥夺自由的公共场所，并向有关当局提出建议，但委员会注意到，缔约国没有建立具体机制定期查访所有可能关押被剥夺自由者的场所。此外，委员会注意到，缔约国已经签署但尚未批准《禁止酷刑和其他残忍、不人道或有辱人格的待遇或处罚公约任择议定书》，并注意到司法部正在开展必要的法律分析，并提出建立国家防范机制的建议，以便着手批准该文书。委员会认为，批准《任择议定书》以及根据其规定建立国家防范机制，可能有助于防范强迫失踪和其他侵犯《公约》所载权利和义务的行为</w:t>
      </w:r>
      <w:r w:rsidRPr="007D1B9C">
        <w:rPr>
          <w:rFonts w:asciiTheme="majorBidi" w:hAnsiTheme="majorBidi" w:cstheme="majorBidi"/>
          <w:szCs w:val="21"/>
          <w:lang w:val="zh-CN"/>
        </w:rPr>
        <w:t>(</w:t>
      </w:r>
      <w:r w:rsidRPr="007D1B9C">
        <w:rPr>
          <w:rFonts w:asciiTheme="majorBidi" w:hAnsiTheme="majorBidi" w:cstheme="majorBidi"/>
          <w:szCs w:val="21"/>
          <w:lang w:val="zh-CN"/>
        </w:rPr>
        <w:t>第十七条</w:t>
      </w:r>
      <w:r w:rsidRPr="007D1B9C">
        <w:rPr>
          <w:rFonts w:asciiTheme="majorBidi" w:hAnsiTheme="majorBidi" w:cstheme="majorBidi"/>
          <w:szCs w:val="21"/>
          <w:lang w:val="zh-CN"/>
        </w:rPr>
        <w:t>)</w:t>
      </w:r>
      <w:r w:rsidRPr="007D1B9C">
        <w:rPr>
          <w:rFonts w:asciiTheme="majorBidi" w:hAnsiTheme="majorBidi" w:cstheme="majorBidi"/>
          <w:szCs w:val="21"/>
          <w:lang w:val="zh-CN"/>
        </w:rPr>
        <w:t>。</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lastRenderedPageBreak/>
        <w:t>19</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A25D8A">
        <w:rPr>
          <w:rFonts w:ascii="Time New Roman" w:eastAsia="黑体" w:hAnsi="Time New Roman" w:cstheme="majorBidi"/>
          <w:szCs w:val="21"/>
          <w:lang w:val="zh-CN"/>
        </w:rPr>
        <w:t>委员会建议缔约国建立一个专门的独立机制，有权不受阻碍地对所有可能存在被剥夺自由者的场所进行定期突击查访，无论其性质如何。在这方面，委员会鼓励缔约国加快批准《禁止酷刑和其他残忍、不人道或有辱人格的待遇或处罚公约任择议定书》的进程，并迅速建立完全符合该议定书的国家防范机制。</w:t>
      </w:r>
    </w:p>
    <w:p w:rsidR="002C66E6" w:rsidRPr="007D1B9C" w:rsidRDefault="002C66E6" w:rsidP="00E11DDC">
      <w:pPr>
        <w:pStyle w:val="H23GC"/>
      </w:pPr>
      <w:r w:rsidRPr="007D1B9C">
        <w:rPr>
          <w:lang w:val="zh-CN"/>
        </w:rPr>
        <w:tab/>
      </w:r>
      <w:r w:rsidRPr="007D1B9C">
        <w:rPr>
          <w:lang w:val="zh-CN"/>
        </w:rPr>
        <w:tab/>
      </w:r>
      <w:r w:rsidRPr="007D1B9C">
        <w:rPr>
          <w:lang w:val="zh-CN"/>
        </w:rPr>
        <w:t>合法利益相关者获取信息</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2</w:t>
      </w:r>
      <w:r w:rsidRPr="007D1B9C">
        <w:rPr>
          <w:rFonts w:asciiTheme="majorBidi" w:hAnsiTheme="majorBidi" w:cstheme="majorBidi"/>
          <w:szCs w:val="21"/>
          <w:lang w:val="zh-CN"/>
        </w:rPr>
        <w:t>0.</w:t>
      </w:r>
      <w:r w:rsidRPr="007D1B9C">
        <w:rPr>
          <w:rFonts w:asciiTheme="majorBidi" w:hAnsiTheme="majorBidi" w:cstheme="majorBidi"/>
          <w:szCs w:val="21"/>
          <w:lang w:val="zh-CN"/>
        </w:rPr>
        <w:tab/>
      </w:r>
      <w:r w:rsidRPr="007D1B9C">
        <w:rPr>
          <w:rFonts w:asciiTheme="majorBidi" w:hAnsiTheme="majorBidi" w:cstheme="majorBidi"/>
          <w:szCs w:val="21"/>
          <w:lang w:val="zh-CN"/>
        </w:rPr>
        <w:t>委员会关切地注意到，为说明根据《公约》第十八条可以获取信息者的身份，缔约国援引的《民法》第</w:t>
      </w:r>
      <w:r>
        <w:rPr>
          <w:rFonts w:asciiTheme="majorBidi" w:hAnsiTheme="majorBidi" w:cstheme="majorBidi"/>
          <w:lang w:val="zh-CN"/>
        </w:rPr>
        <w:t>116</w:t>
      </w:r>
      <w:r w:rsidRPr="007D1B9C">
        <w:rPr>
          <w:rFonts w:asciiTheme="majorBidi" w:hAnsiTheme="majorBidi" w:cstheme="majorBidi"/>
          <w:szCs w:val="21"/>
          <w:lang w:val="zh-CN"/>
        </w:rPr>
        <w:t>条中所载</w:t>
      </w:r>
      <w:r w:rsidR="00837C02">
        <w:rPr>
          <w:rFonts w:asciiTheme="majorBidi" w:hAnsiTheme="majorBidi" w:cstheme="majorBidi" w:hint="eastAsia"/>
          <w:szCs w:val="21"/>
          <w:lang w:val="zh-CN"/>
        </w:rPr>
        <w:t>“</w:t>
      </w:r>
      <w:r w:rsidRPr="007D1B9C">
        <w:rPr>
          <w:rFonts w:asciiTheme="majorBidi" w:hAnsiTheme="majorBidi" w:cstheme="majorBidi"/>
          <w:szCs w:val="21"/>
          <w:lang w:val="zh-CN"/>
        </w:rPr>
        <w:t>关系密切者</w:t>
      </w:r>
      <w:r w:rsidR="00837C02">
        <w:rPr>
          <w:rFonts w:asciiTheme="majorBidi" w:hAnsiTheme="majorBidi" w:cstheme="majorBidi" w:hint="eastAsia"/>
          <w:szCs w:val="21"/>
          <w:lang w:val="zh-CN"/>
        </w:rPr>
        <w:t>”</w:t>
      </w:r>
      <w:r w:rsidRPr="007D1B9C">
        <w:rPr>
          <w:rFonts w:asciiTheme="majorBidi" w:hAnsiTheme="majorBidi" w:cstheme="majorBidi"/>
          <w:szCs w:val="21"/>
          <w:lang w:val="zh-CN"/>
        </w:rPr>
        <w:t>的定义具有限制性，若非直系亲属，也许很难达到证明</w:t>
      </w:r>
      <w:r>
        <w:rPr>
          <w:rFonts w:asciiTheme="majorBidi" w:hAnsiTheme="majorBidi" w:cstheme="majorBidi" w:hint="eastAsia"/>
          <w:lang w:val="zh-CN"/>
        </w:rPr>
        <w:t>“</w:t>
      </w:r>
      <w:r w:rsidRPr="007D1B9C">
        <w:rPr>
          <w:rFonts w:asciiTheme="majorBidi" w:hAnsiTheme="majorBidi" w:cstheme="majorBidi"/>
          <w:szCs w:val="21"/>
          <w:lang w:val="zh-CN"/>
        </w:rPr>
        <w:t>关系密切</w:t>
      </w:r>
      <w:r>
        <w:rPr>
          <w:rFonts w:asciiTheme="majorBidi" w:hAnsiTheme="majorBidi" w:cstheme="majorBidi" w:hint="eastAsia"/>
          <w:lang w:val="zh-CN"/>
        </w:rPr>
        <w:t>”</w:t>
      </w:r>
      <w:r w:rsidRPr="007D1B9C">
        <w:rPr>
          <w:rFonts w:asciiTheme="majorBidi" w:hAnsiTheme="majorBidi" w:cstheme="majorBidi"/>
          <w:szCs w:val="21"/>
          <w:lang w:val="zh-CN"/>
        </w:rPr>
        <w:t>的要求。然而，委员会关注地指出，缔约国申明，被剥夺自由者事实上可以与关系密切的人交流，有关部门不会质疑他们的选择</w:t>
      </w:r>
      <w:r w:rsidRPr="007D1B9C">
        <w:rPr>
          <w:rFonts w:asciiTheme="majorBidi" w:hAnsiTheme="majorBidi" w:cstheme="majorBidi"/>
          <w:szCs w:val="21"/>
          <w:lang w:val="zh-CN"/>
        </w:rPr>
        <w:t>(</w:t>
      </w:r>
      <w:r w:rsidRPr="007D1B9C">
        <w:rPr>
          <w:rFonts w:asciiTheme="majorBidi" w:hAnsiTheme="majorBidi" w:cstheme="majorBidi"/>
          <w:szCs w:val="21"/>
          <w:lang w:val="zh-CN"/>
        </w:rPr>
        <w:t>第十八条</w:t>
      </w:r>
      <w:r w:rsidRPr="007D1B9C">
        <w:rPr>
          <w:rFonts w:asciiTheme="majorBidi" w:hAnsiTheme="majorBidi" w:cstheme="majorBidi"/>
          <w:szCs w:val="21"/>
          <w:lang w:val="zh-CN"/>
        </w:rPr>
        <w:t>)</w:t>
      </w:r>
      <w:r w:rsidRPr="007D1B9C">
        <w:rPr>
          <w:rFonts w:asciiTheme="majorBidi" w:hAnsiTheme="majorBidi" w:cstheme="majorBidi"/>
          <w:szCs w:val="21"/>
          <w:lang w:val="zh-CN"/>
        </w:rPr>
        <w:t>。</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21</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A25D8A">
        <w:rPr>
          <w:rFonts w:ascii="Time New Roman" w:eastAsia="黑体" w:hAnsi="Time New Roman" w:cstheme="majorBidi"/>
          <w:szCs w:val="21"/>
          <w:lang w:val="zh-CN"/>
        </w:rPr>
        <w:t>委员会建议缔约国采取必要措施，确保任何合法利益相关者至少能够迅速便利地获得《公约》第十八条第一款规定的信息。此外，委员会鼓励缔约国审查其</w:t>
      </w:r>
      <w:r w:rsidR="00837C02" w:rsidRPr="00A25D8A">
        <w:rPr>
          <w:rFonts w:ascii="Time New Roman" w:eastAsia="黑体" w:hAnsi="Time New Roman" w:cstheme="majorBidi" w:hint="eastAsia"/>
          <w:szCs w:val="21"/>
          <w:lang w:val="zh-CN"/>
        </w:rPr>
        <w:t>“</w:t>
      </w:r>
      <w:r w:rsidRPr="00A25D8A">
        <w:rPr>
          <w:rFonts w:ascii="Time New Roman" w:eastAsia="黑体" w:hAnsi="Time New Roman" w:cstheme="majorBidi"/>
          <w:szCs w:val="21"/>
          <w:lang w:val="zh-CN"/>
        </w:rPr>
        <w:t>关系密切者</w:t>
      </w:r>
      <w:r w:rsidR="00837C02" w:rsidRPr="00A25D8A">
        <w:rPr>
          <w:rFonts w:ascii="Time New Roman" w:eastAsia="黑体" w:hAnsi="Time New Roman" w:cstheme="majorBidi" w:hint="eastAsia"/>
          <w:szCs w:val="21"/>
          <w:lang w:val="zh-CN"/>
        </w:rPr>
        <w:t>”</w:t>
      </w:r>
      <w:r w:rsidRPr="00A25D8A">
        <w:rPr>
          <w:rFonts w:ascii="Time New Roman" w:eastAsia="黑体" w:hAnsi="Time New Roman" w:cstheme="majorBidi"/>
          <w:szCs w:val="21"/>
          <w:lang w:val="zh-CN"/>
        </w:rPr>
        <w:t>的定义，使其符合《公约》第十八条第一款。</w:t>
      </w:r>
    </w:p>
    <w:p w:rsidR="002C66E6" w:rsidRPr="007D1B9C" w:rsidRDefault="002C66E6" w:rsidP="00E11DDC">
      <w:pPr>
        <w:pStyle w:val="H23GC"/>
      </w:pPr>
      <w:r w:rsidRPr="007D1B9C">
        <w:rPr>
          <w:lang w:val="zh-CN"/>
        </w:rPr>
        <w:tab/>
      </w:r>
      <w:r w:rsidRPr="007D1B9C">
        <w:rPr>
          <w:lang w:val="zh-CN"/>
        </w:rPr>
        <w:tab/>
      </w:r>
      <w:r w:rsidRPr="007D1B9C">
        <w:rPr>
          <w:lang w:val="zh-CN"/>
        </w:rPr>
        <w:t>培训</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22</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注意到，缔约国没有提供有关《公约》和强迫失踪罪的定期专门培训。委员会注意到缔约国提出的缺乏专门培训的可能原因，包括缺乏能够提供培训的专家，但回顾指出，《公约》第二十三条第一款规定，缔约国有义务确保对相关公职人员的培训包括关于《公约》相关条款的必要教育和信息。在这方面，委员会欢迎缔约国表示有意在强迫失踪培训方面获得支持</w:t>
      </w:r>
      <w:r w:rsidRPr="007D1B9C">
        <w:rPr>
          <w:rFonts w:asciiTheme="majorBidi" w:hAnsiTheme="majorBidi" w:cstheme="majorBidi"/>
          <w:szCs w:val="21"/>
          <w:lang w:val="zh-CN"/>
        </w:rPr>
        <w:t>(</w:t>
      </w:r>
      <w:r w:rsidRPr="007D1B9C">
        <w:rPr>
          <w:rFonts w:asciiTheme="majorBidi" w:hAnsiTheme="majorBidi" w:cstheme="majorBidi"/>
          <w:szCs w:val="21"/>
          <w:lang w:val="zh-CN"/>
        </w:rPr>
        <w:t>第二十三条</w:t>
      </w:r>
      <w:r w:rsidRPr="007D1B9C">
        <w:rPr>
          <w:rFonts w:asciiTheme="majorBidi" w:hAnsiTheme="majorBidi" w:cstheme="majorBidi"/>
          <w:szCs w:val="21"/>
          <w:lang w:val="zh-CN"/>
        </w:rPr>
        <w:t>)</w:t>
      </w:r>
      <w:r w:rsidRPr="007D1B9C">
        <w:rPr>
          <w:rFonts w:asciiTheme="majorBidi" w:hAnsiTheme="majorBidi" w:cstheme="majorBidi"/>
          <w:szCs w:val="21"/>
          <w:lang w:val="zh-CN"/>
        </w:rPr>
        <w:t>。</w:t>
      </w:r>
    </w:p>
    <w:p w:rsidR="002C66E6" w:rsidRPr="00A25D8A" w:rsidRDefault="002C66E6" w:rsidP="002C66E6">
      <w:pPr>
        <w:pStyle w:val="SingleTxtGC"/>
        <w:rPr>
          <w:rFonts w:ascii="Time New Roman" w:eastAsia="黑体" w:hAnsi="Time New Roman" w:cstheme="majorBidi"/>
          <w:szCs w:val="21"/>
        </w:rPr>
      </w:pPr>
      <w:r>
        <w:rPr>
          <w:rFonts w:asciiTheme="majorBidi" w:hAnsiTheme="majorBidi" w:cstheme="majorBidi"/>
          <w:lang w:val="zh-CN"/>
        </w:rPr>
        <w:t>23</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A25D8A">
        <w:rPr>
          <w:rFonts w:ascii="Time New Roman" w:eastAsia="黑体" w:hAnsi="Time New Roman" w:cstheme="majorBidi"/>
          <w:spacing w:val="-3"/>
          <w:szCs w:val="21"/>
          <w:lang w:val="zh-CN"/>
        </w:rPr>
        <w:t>委员会建议缔约国按照第二十三条第一款的规定，确保所有执法和安全人员</w:t>
      </w:r>
      <w:r w:rsidRPr="00A25D8A">
        <w:rPr>
          <w:rFonts w:ascii="Time New Roman" w:eastAsia="黑体" w:hAnsi="Time New Roman" w:cstheme="majorBidi"/>
          <w:spacing w:val="-3"/>
          <w:szCs w:val="21"/>
          <w:lang w:val="zh-CN"/>
        </w:rPr>
        <w:t>(</w:t>
      </w:r>
      <w:r w:rsidRPr="00A25D8A">
        <w:rPr>
          <w:rFonts w:ascii="Time New Roman" w:eastAsia="黑体" w:hAnsi="Time New Roman" w:cstheme="majorBidi"/>
          <w:spacing w:val="-3"/>
          <w:szCs w:val="21"/>
          <w:lang w:val="zh-CN"/>
        </w:rPr>
        <w:t>文职或军事人员</w:t>
      </w:r>
      <w:r w:rsidRPr="00A25D8A">
        <w:rPr>
          <w:rFonts w:ascii="Time New Roman" w:eastAsia="黑体" w:hAnsi="Time New Roman" w:cstheme="majorBidi"/>
          <w:spacing w:val="-3"/>
          <w:szCs w:val="21"/>
          <w:lang w:val="zh-CN"/>
        </w:rPr>
        <w:t>)</w:t>
      </w:r>
      <w:r w:rsidRPr="00A25D8A">
        <w:rPr>
          <w:rFonts w:ascii="Time New Roman" w:eastAsia="黑体" w:hAnsi="Time New Roman" w:cstheme="majorBidi"/>
          <w:spacing w:val="-3"/>
          <w:szCs w:val="21"/>
          <w:lang w:val="zh-CN"/>
        </w:rPr>
        <w:t>、医务人员、公职人员和其他可能参与监押或处置被剥夺自由者的人员，包括法官、检察官和负责司法的其他官员，定期接受关于《公约》条款的专门培训。此外，委员会鼓励缔约国向法官提供关于强迫失踪罪的培训，特别是确保其得到适当适用，并确保《刑法》第</w:t>
      </w:r>
      <w:r w:rsidRPr="00A25D8A">
        <w:rPr>
          <w:rFonts w:ascii="Time New Roman" w:eastAsia="黑体" w:hAnsi="Time New Roman" w:cstheme="majorBidi"/>
          <w:spacing w:val="-3"/>
          <w:lang w:val="zh-CN"/>
        </w:rPr>
        <w:t>42</w:t>
      </w:r>
      <w:r w:rsidRPr="00A25D8A">
        <w:rPr>
          <w:rFonts w:ascii="Time New Roman" w:eastAsia="黑体" w:hAnsi="Time New Roman" w:cstheme="majorBidi"/>
          <w:spacing w:val="-3"/>
          <w:szCs w:val="21"/>
          <w:lang w:val="zh-CN"/>
        </w:rPr>
        <w:t>0</w:t>
      </w:r>
      <w:r w:rsidRPr="00A25D8A">
        <w:rPr>
          <w:rFonts w:ascii="Time New Roman" w:eastAsia="黑体" w:hAnsi="Time New Roman" w:cstheme="majorBidi"/>
          <w:spacing w:val="-3"/>
          <w:lang w:val="zh-CN"/>
        </w:rPr>
        <w:t>a</w:t>
      </w:r>
      <w:r w:rsidRPr="00A25D8A">
        <w:rPr>
          <w:rFonts w:ascii="Time New Roman" w:eastAsia="黑体" w:hAnsi="Time New Roman" w:cstheme="majorBidi"/>
          <w:spacing w:val="-3"/>
          <w:szCs w:val="21"/>
          <w:lang w:val="zh-CN"/>
        </w:rPr>
        <w:t xml:space="preserve"> </w:t>
      </w:r>
      <w:r w:rsidRPr="00A25D8A">
        <w:rPr>
          <w:rFonts w:ascii="Time New Roman" w:eastAsia="黑体" w:hAnsi="Time New Roman" w:cstheme="majorBidi"/>
          <w:spacing w:val="-3"/>
          <w:szCs w:val="21"/>
          <w:lang w:val="zh-CN"/>
        </w:rPr>
        <w:t>条第</w:t>
      </w:r>
      <w:r w:rsidRPr="00A25D8A">
        <w:rPr>
          <w:rFonts w:ascii="Time New Roman" w:eastAsia="黑体" w:hAnsi="Time New Roman" w:cstheme="majorBidi"/>
          <w:spacing w:val="-3"/>
          <w:lang w:val="zh-CN"/>
        </w:rPr>
        <w:t>1</w:t>
      </w:r>
      <w:r w:rsidRPr="00A25D8A">
        <w:rPr>
          <w:rFonts w:ascii="Time New Roman" w:eastAsia="黑体" w:hAnsi="Time New Roman" w:cstheme="majorBidi"/>
          <w:spacing w:val="-3"/>
          <w:szCs w:val="21"/>
          <w:lang w:val="zh-CN"/>
        </w:rPr>
        <w:t>款所载的</w:t>
      </w:r>
      <w:r w:rsidR="00A25D8A" w:rsidRPr="00A25D8A">
        <w:rPr>
          <w:rFonts w:ascii="Time New Roman" w:eastAsia="黑体" w:hAnsi="Time New Roman" w:cstheme="majorBidi" w:hint="eastAsia"/>
          <w:spacing w:val="-3"/>
          <w:szCs w:val="21"/>
          <w:lang w:val="zh-CN"/>
        </w:rPr>
        <w:t>“</w:t>
      </w:r>
      <w:r w:rsidRPr="00A25D8A">
        <w:rPr>
          <w:rFonts w:ascii="Time New Roman" w:eastAsia="黑体" w:hAnsi="Time New Roman" w:cstheme="majorBidi"/>
          <w:spacing w:val="-3"/>
          <w:szCs w:val="21"/>
          <w:lang w:val="zh-CN"/>
        </w:rPr>
        <w:t>从而使其无法行使法律保护</w:t>
      </w:r>
      <w:r w:rsidR="00A25D8A" w:rsidRPr="00A25D8A">
        <w:rPr>
          <w:rFonts w:ascii="Time New Roman" w:eastAsia="黑体" w:hAnsi="Time New Roman" w:cstheme="majorBidi" w:hint="eastAsia"/>
          <w:spacing w:val="-3"/>
          <w:szCs w:val="21"/>
          <w:lang w:val="zh-CN"/>
        </w:rPr>
        <w:t>”</w:t>
      </w:r>
      <w:r w:rsidRPr="00A25D8A">
        <w:rPr>
          <w:rFonts w:ascii="Time New Roman" w:eastAsia="黑体" w:hAnsi="Time New Roman" w:cstheme="majorBidi"/>
          <w:spacing w:val="-3"/>
          <w:szCs w:val="21"/>
          <w:lang w:val="zh-CN"/>
        </w:rPr>
        <w:t>一语始终被视为强迫失踪罪构成要素的结果，而不是故意要素</w:t>
      </w:r>
      <w:r w:rsidRPr="00A25D8A">
        <w:rPr>
          <w:rFonts w:ascii="Time New Roman" w:eastAsia="黑体" w:hAnsi="Time New Roman" w:cstheme="majorBidi"/>
          <w:szCs w:val="21"/>
          <w:lang w:val="zh-CN"/>
        </w:rPr>
        <w:t>。</w:t>
      </w:r>
    </w:p>
    <w:p w:rsidR="002C66E6" w:rsidRPr="007D1B9C" w:rsidRDefault="00E11DDC" w:rsidP="00E11DDC">
      <w:pPr>
        <w:pStyle w:val="H23GC"/>
      </w:pPr>
      <w:r>
        <w:rPr>
          <w:lang w:val="zh-CN"/>
        </w:rPr>
        <w:tab/>
      </w:r>
      <w:r w:rsidR="002C66E6">
        <w:rPr>
          <w:lang w:val="zh-CN"/>
        </w:rPr>
        <w:t>4</w:t>
      </w:r>
      <w:r w:rsidR="002C66E6" w:rsidRPr="007D1B9C">
        <w:rPr>
          <w:lang w:val="zh-CN"/>
        </w:rPr>
        <w:t>.</w:t>
      </w:r>
      <w:r w:rsidR="002C66E6" w:rsidRPr="007D1B9C">
        <w:rPr>
          <w:lang w:val="zh-CN"/>
        </w:rPr>
        <w:tab/>
      </w:r>
      <w:r w:rsidR="002C66E6" w:rsidRPr="007D1B9C">
        <w:rPr>
          <w:lang w:val="zh-CN"/>
        </w:rPr>
        <w:t>提供补救和保护儿童免遭强迫失踪的措施</w:t>
      </w:r>
      <w:r w:rsidR="002C66E6" w:rsidRPr="007D1B9C">
        <w:rPr>
          <w:lang w:val="zh-CN"/>
        </w:rPr>
        <w:t>(</w:t>
      </w:r>
      <w:r w:rsidR="002C66E6" w:rsidRPr="007D1B9C">
        <w:rPr>
          <w:lang w:val="zh-CN"/>
        </w:rPr>
        <w:t>第二十四至第二十五条</w:t>
      </w:r>
      <w:r w:rsidR="002C66E6" w:rsidRPr="007D1B9C">
        <w:rPr>
          <w:lang w:val="zh-CN"/>
        </w:rPr>
        <w:t>)</w:t>
      </w:r>
    </w:p>
    <w:p w:rsidR="002C66E6" w:rsidRPr="007D1B9C" w:rsidRDefault="002C66E6" w:rsidP="00E11DDC">
      <w:pPr>
        <w:pStyle w:val="H23GC"/>
      </w:pPr>
      <w:r w:rsidRPr="007D1B9C">
        <w:rPr>
          <w:lang w:val="zh-CN"/>
        </w:rPr>
        <w:tab/>
      </w:r>
      <w:r w:rsidRPr="007D1B9C">
        <w:rPr>
          <w:lang w:val="zh-CN"/>
        </w:rPr>
        <w:tab/>
      </w:r>
      <w:r w:rsidRPr="007D1B9C">
        <w:rPr>
          <w:lang w:val="zh-CN"/>
        </w:rPr>
        <w:t>获得补救和及时、公平、充分的赔偿的权利</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24</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注意到缔约国实行不同的赔偿制度。然而，委员会感到关切的是，国内法没有充分保障强迫失踪受害者获得《公约》第二十四条第五款规定的、由国家负责给予充分补偿和一切形式赔偿的权利。委员会尤其关切《受害者法》中对赔偿权的限制，包括：</w:t>
      </w:r>
      <w:r w:rsidRPr="007D1B9C">
        <w:rPr>
          <w:rFonts w:asciiTheme="majorBidi" w:hAnsiTheme="majorBidi" w:cstheme="majorBidi"/>
          <w:szCs w:val="21"/>
          <w:lang w:val="zh-CN"/>
        </w:rPr>
        <w:t>(</w:t>
      </w:r>
      <w:r>
        <w:rPr>
          <w:rFonts w:asciiTheme="majorBidi" w:hAnsiTheme="majorBidi" w:cstheme="majorBidi"/>
          <w:lang w:val="zh-CN"/>
        </w:rPr>
        <w:t>a</w:t>
      </w:r>
      <w:r w:rsidRPr="007D1B9C">
        <w:rPr>
          <w:rFonts w:asciiTheme="majorBidi" w:hAnsiTheme="majorBidi" w:cstheme="majorBidi"/>
          <w:szCs w:val="21"/>
          <w:lang w:val="zh-CN"/>
        </w:rPr>
        <w:t>)</w:t>
      </w:r>
      <w:r w:rsidR="00837C02">
        <w:rPr>
          <w:rFonts w:asciiTheme="majorBidi" w:hAnsiTheme="majorBidi" w:cstheme="majorBidi"/>
          <w:szCs w:val="21"/>
        </w:rPr>
        <w:t xml:space="preserve"> </w:t>
      </w:r>
      <w:r w:rsidRPr="007D1B9C">
        <w:rPr>
          <w:rFonts w:asciiTheme="majorBidi" w:hAnsiTheme="majorBidi" w:cstheme="majorBidi"/>
          <w:szCs w:val="21"/>
          <w:lang w:val="zh-CN"/>
        </w:rPr>
        <w:t>不面向所有强迫失踪受害者提供赔偿，例如，受害者为非国民，罪行系由缔约国代理人或在其参与下在国外实施，或受害者不同意启动刑事诉讼的，不予赔偿；</w:t>
      </w:r>
      <w:r w:rsidRPr="007D1B9C">
        <w:rPr>
          <w:rFonts w:asciiTheme="majorBidi" w:hAnsiTheme="majorBidi" w:cstheme="majorBidi"/>
          <w:szCs w:val="21"/>
          <w:lang w:val="zh-CN"/>
        </w:rPr>
        <w:t>(</w:t>
      </w:r>
      <w:r>
        <w:rPr>
          <w:rFonts w:asciiTheme="majorBidi" w:hAnsiTheme="majorBidi" w:cstheme="majorBidi"/>
          <w:lang w:val="zh-CN"/>
        </w:rPr>
        <w:t>b</w:t>
      </w:r>
      <w:r w:rsidRPr="007D1B9C">
        <w:rPr>
          <w:rFonts w:asciiTheme="majorBidi" w:hAnsiTheme="majorBidi" w:cstheme="majorBidi"/>
          <w:szCs w:val="21"/>
          <w:lang w:val="zh-CN"/>
        </w:rPr>
        <w:t>)</w:t>
      </w:r>
      <w:r w:rsidR="00837C02">
        <w:rPr>
          <w:rFonts w:asciiTheme="majorBidi" w:hAnsiTheme="majorBidi" w:cstheme="majorBidi"/>
          <w:szCs w:val="21"/>
        </w:rPr>
        <w:t xml:space="preserve"> </w:t>
      </w:r>
      <w:r w:rsidRPr="007D1B9C">
        <w:rPr>
          <w:rFonts w:asciiTheme="majorBidi" w:hAnsiTheme="majorBidi" w:cstheme="majorBidi"/>
          <w:szCs w:val="21"/>
          <w:lang w:val="zh-CN"/>
        </w:rPr>
        <w:t>不向强迫失踪受害者提供精神损害赔偿；</w:t>
      </w:r>
      <w:r w:rsidRPr="007D1B9C">
        <w:rPr>
          <w:rFonts w:asciiTheme="majorBidi" w:hAnsiTheme="majorBidi" w:cstheme="majorBidi"/>
          <w:szCs w:val="21"/>
          <w:lang w:val="zh-CN"/>
        </w:rPr>
        <w:t>(</w:t>
      </w:r>
      <w:r>
        <w:rPr>
          <w:rFonts w:asciiTheme="majorBidi" w:hAnsiTheme="majorBidi" w:cstheme="majorBidi"/>
          <w:lang w:val="zh-CN"/>
        </w:rPr>
        <w:t>c</w:t>
      </w:r>
      <w:r w:rsidRPr="007D1B9C">
        <w:rPr>
          <w:rFonts w:asciiTheme="majorBidi" w:hAnsiTheme="majorBidi" w:cstheme="majorBidi"/>
          <w:szCs w:val="21"/>
          <w:lang w:val="zh-CN"/>
        </w:rPr>
        <w:t>)</w:t>
      </w:r>
      <w:r w:rsidR="00837C02">
        <w:rPr>
          <w:rFonts w:asciiTheme="majorBidi" w:hAnsiTheme="majorBidi" w:cstheme="majorBidi"/>
          <w:szCs w:val="21"/>
        </w:rPr>
        <w:t xml:space="preserve"> </w:t>
      </w:r>
      <w:r w:rsidRPr="007D1B9C">
        <w:rPr>
          <w:rFonts w:asciiTheme="majorBidi" w:hAnsiTheme="majorBidi" w:cstheme="majorBidi"/>
          <w:szCs w:val="21"/>
          <w:lang w:val="zh-CN"/>
        </w:rPr>
        <w:t>赔偿要求应在刑事诉讼判决生效后提出，条件是受害人必须在此类诉讼的审前阶段结束前申请赔偿</w:t>
      </w:r>
      <w:r w:rsidRPr="007D1B9C">
        <w:rPr>
          <w:rFonts w:asciiTheme="majorBidi" w:hAnsiTheme="majorBidi" w:cstheme="majorBidi"/>
          <w:szCs w:val="21"/>
          <w:lang w:val="zh-CN"/>
        </w:rPr>
        <w:t>(</w:t>
      </w:r>
      <w:r w:rsidRPr="007D1B9C">
        <w:rPr>
          <w:rFonts w:asciiTheme="majorBidi" w:hAnsiTheme="majorBidi" w:cstheme="majorBidi"/>
          <w:szCs w:val="21"/>
          <w:lang w:val="zh-CN"/>
        </w:rPr>
        <w:t>第二十四条</w:t>
      </w:r>
      <w:r w:rsidRPr="007D1B9C">
        <w:rPr>
          <w:rFonts w:asciiTheme="majorBidi" w:hAnsiTheme="majorBidi" w:cstheme="majorBidi"/>
          <w:szCs w:val="21"/>
          <w:lang w:val="zh-CN"/>
        </w:rPr>
        <w:t>)</w:t>
      </w:r>
      <w:r w:rsidRPr="007D1B9C">
        <w:rPr>
          <w:rFonts w:asciiTheme="majorBidi" w:hAnsiTheme="majorBidi" w:cstheme="majorBidi"/>
          <w:szCs w:val="21"/>
          <w:lang w:val="zh-CN"/>
        </w:rPr>
        <w:t>。</w:t>
      </w:r>
    </w:p>
    <w:p w:rsidR="002C66E6" w:rsidRPr="007D1B9C" w:rsidRDefault="002C66E6" w:rsidP="002C66E6">
      <w:pPr>
        <w:pStyle w:val="SingleTxtGC"/>
        <w:rPr>
          <w:rFonts w:asciiTheme="majorBidi" w:hAnsiTheme="majorBidi" w:cstheme="majorBidi" w:hint="eastAsia"/>
          <w:szCs w:val="21"/>
        </w:rPr>
      </w:pPr>
      <w:r>
        <w:rPr>
          <w:rFonts w:asciiTheme="majorBidi" w:hAnsiTheme="majorBidi" w:cstheme="majorBidi"/>
          <w:lang w:val="zh-CN"/>
        </w:rPr>
        <w:t>25</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A25D8A">
        <w:rPr>
          <w:rFonts w:ascii="Time New Roman" w:eastAsia="黑体" w:hAnsi="Time New Roman" w:cstheme="majorBidi"/>
          <w:szCs w:val="21"/>
          <w:lang w:val="zh-CN"/>
        </w:rPr>
        <w:t>缔约国应保证所有因强迫失踪直接遭受伤害者，无论其国籍如何，都有权获得补偿和及时、公平和充分的赔偿。为此，委员会建议缔约国采取必要措施，包括修订《受害者法》，以保证其国内立法规定全面的赔偿和补偿制度，完全符合《公约》第二十四条第四款和第五款及其他相关国际标准，国家应对此制度负</w:t>
      </w:r>
      <w:r w:rsidRPr="00A25D8A">
        <w:rPr>
          <w:rFonts w:ascii="Time New Roman" w:eastAsia="黑体" w:hAnsi="Time New Roman" w:cstheme="majorBidi"/>
          <w:szCs w:val="21"/>
          <w:lang w:val="zh-CN"/>
        </w:rPr>
        <w:lastRenderedPageBreak/>
        <w:t>责；即使没有提起刑事诉讼，赔偿依然适用；应顾及受害者的个人特性，同时考虑其性别、性取向、性别认同、年龄、族裔出身、社会地位和残疾等情况</w:t>
      </w:r>
      <w:r w:rsidR="00A25D8A">
        <w:rPr>
          <w:rFonts w:ascii="Time New Roman" w:eastAsia="黑体" w:hAnsi="Time New Roman" w:cstheme="majorBidi" w:hint="eastAsia"/>
          <w:szCs w:val="21"/>
          <w:lang w:val="zh-CN"/>
        </w:rPr>
        <w:t>。</w:t>
      </w:r>
    </w:p>
    <w:p w:rsidR="002C66E6" w:rsidRPr="007D1B9C" w:rsidRDefault="002C66E6" w:rsidP="00E11DDC">
      <w:pPr>
        <w:pStyle w:val="H23GC"/>
      </w:pPr>
      <w:r w:rsidRPr="007D1B9C">
        <w:rPr>
          <w:lang w:val="zh-CN"/>
        </w:rPr>
        <w:tab/>
      </w:r>
      <w:r w:rsidRPr="007D1B9C">
        <w:rPr>
          <w:lang w:val="zh-CN"/>
        </w:rPr>
        <w:tab/>
      </w:r>
      <w:r w:rsidRPr="007D1B9C">
        <w:rPr>
          <w:lang w:val="zh-CN"/>
        </w:rPr>
        <w:t>下落不明的失踪者及其亲属的法律地位</w:t>
      </w:r>
    </w:p>
    <w:p w:rsidR="002C66E6" w:rsidRPr="007D1B9C" w:rsidRDefault="002C66E6" w:rsidP="002C66E6">
      <w:pPr>
        <w:pStyle w:val="SingleTxtGC"/>
        <w:rPr>
          <w:rFonts w:asciiTheme="majorBidi" w:hAnsiTheme="majorBidi" w:cstheme="majorBidi"/>
          <w:szCs w:val="21"/>
        </w:rPr>
      </w:pPr>
      <w:r>
        <w:rPr>
          <w:rFonts w:asciiTheme="majorBidi" w:hAnsiTheme="majorBidi" w:cstheme="majorBidi"/>
          <w:lang w:val="zh-CN"/>
        </w:rPr>
        <w:t>26</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7D1B9C">
        <w:rPr>
          <w:rFonts w:asciiTheme="majorBidi" w:hAnsiTheme="majorBidi" w:cstheme="majorBidi"/>
          <w:szCs w:val="21"/>
          <w:lang w:val="zh-CN"/>
        </w:rPr>
        <w:t>委员会认为，关于下落不明的失踪者法律地位的制度没有准确反映强迫失踪的复杂性。委员会尤其感到关切的是，根据《民事非争议法》，若某人</w:t>
      </w:r>
      <w:r>
        <w:rPr>
          <w:rFonts w:asciiTheme="majorBidi" w:hAnsiTheme="majorBidi" w:cstheme="majorBidi" w:hint="eastAsia"/>
          <w:lang w:val="zh-CN"/>
        </w:rPr>
        <w:t>“</w:t>
      </w:r>
      <w:r w:rsidRPr="007D1B9C">
        <w:rPr>
          <w:rFonts w:asciiTheme="majorBidi" w:hAnsiTheme="majorBidi" w:cstheme="majorBidi"/>
          <w:szCs w:val="21"/>
          <w:lang w:val="zh-CN"/>
        </w:rPr>
        <w:t>相当长一段时间</w:t>
      </w:r>
      <w:r>
        <w:rPr>
          <w:rFonts w:asciiTheme="majorBidi" w:hAnsiTheme="majorBidi" w:cstheme="majorBidi" w:hint="eastAsia"/>
          <w:lang w:val="zh-CN"/>
        </w:rPr>
        <w:t>”</w:t>
      </w:r>
      <w:r w:rsidRPr="007D1B9C">
        <w:rPr>
          <w:rFonts w:asciiTheme="majorBidi" w:hAnsiTheme="majorBidi" w:cstheme="majorBidi"/>
          <w:szCs w:val="21"/>
          <w:lang w:val="zh-CN"/>
        </w:rPr>
        <w:t>下落不明，</w:t>
      </w:r>
      <w:r>
        <w:rPr>
          <w:rFonts w:asciiTheme="majorBidi" w:hAnsiTheme="majorBidi" w:cstheme="majorBidi" w:hint="eastAsia"/>
          <w:lang w:val="zh-CN"/>
        </w:rPr>
        <w:t>“</w:t>
      </w:r>
      <w:r w:rsidRPr="007D1B9C">
        <w:rPr>
          <w:rFonts w:asciiTheme="majorBidi" w:hAnsiTheme="majorBidi" w:cstheme="majorBidi"/>
          <w:szCs w:val="21"/>
          <w:lang w:val="zh-CN"/>
        </w:rPr>
        <w:t>刑事诉讼中的调查没有提供任何关于其下落的补充资料</w:t>
      </w:r>
      <w:r>
        <w:rPr>
          <w:rFonts w:asciiTheme="majorBidi" w:hAnsiTheme="majorBidi" w:cstheme="majorBidi" w:hint="eastAsia"/>
          <w:lang w:val="zh-CN"/>
        </w:rPr>
        <w:t>”</w:t>
      </w:r>
      <w:r w:rsidRPr="007D1B9C">
        <w:rPr>
          <w:rFonts w:asciiTheme="majorBidi" w:hAnsiTheme="majorBidi" w:cstheme="majorBidi"/>
          <w:szCs w:val="21"/>
          <w:lang w:val="zh-CN"/>
        </w:rPr>
        <w:t>，则可宣布此人死亡。</w:t>
      </w:r>
      <w:r w:rsidRPr="007D1B9C">
        <w:rPr>
          <w:rFonts w:asciiTheme="majorBidi" w:hAnsiTheme="majorBidi" w:cstheme="majorBidi"/>
          <w:szCs w:val="21"/>
          <w:lang w:val="zh-CN"/>
        </w:rPr>
        <w:t>(</w:t>
      </w:r>
      <w:r>
        <w:rPr>
          <w:rFonts w:asciiTheme="majorBidi" w:hAnsiTheme="majorBidi" w:cstheme="majorBidi"/>
          <w:lang w:val="zh-CN"/>
        </w:rPr>
        <w:t>CED</w:t>
      </w:r>
      <w:r w:rsidRPr="007D1B9C">
        <w:rPr>
          <w:rFonts w:asciiTheme="majorBidi" w:hAnsiTheme="majorBidi" w:cstheme="majorBidi"/>
          <w:szCs w:val="21"/>
          <w:lang w:val="zh-CN"/>
        </w:rPr>
        <w:t>/</w:t>
      </w:r>
      <w:r>
        <w:rPr>
          <w:rFonts w:asciiTheme="majorBidi" w:hAnsiTheme="majorBidi" w:cstheme="majorBidi"/>
          <w:lang w:val="zh-CN"/>
        </w:rPr>
        <w:t>C</w:t>
      </w:r>
      <w:r w:rsidRPr="007D1B9C">
        <w:rPr>
          <w:rFonts w:asciiTheme="majorBidi" w:hAnsiTheme="majorBidi" w:cstheme="majorBidi"/>
          <w:szCs w:val="21"/>
          <w:lang w:val="zh-CN"/>
        </w:rPr>
        <w:t>/</w:t>
      </w:r>
      <w:r>
        <w:rPr>
          <w:rFonts w:asciiTheme="majorBidi" w:hAnsiTheme="majorBidi" w:cstheme="majorBidi"/>
          <w:lang w:val="zh-CN"/>
        </w:rPr>
        <w:t>SVK</w:t>
      </w:r>
      <w:r w:rsidRPr="007D1B9C">
        <w:rPr>
          <w:rFonts w:asciiTheme="majorBidi" w:hAnsiTheme="majorBidi" w:cstheme="majorBidi"/>
          <w:szCs w:val="21"/>
          <w:lang w:val="zh-CN"/>
        </w:rPr>
        <w:t>/</w:t>
      </w:r>
      <w:r>
        <w:rPr>
          <w:rFonts w:asciiTheme="majorBidi" w:hAnsiTheme="majorBidi" w:cstheme="majorBidi"/>
          <w:lang w:val="zh-CN"/>
        </w:rPr>
        <w:t>Q</w:t>
      </w:r>
      <w:r w:rsidRPr="007D1B9C">
        <w:rPr>
          <w:rFonts w:asciiTheme="majorBidi" w:hAnsiTheme="majorBidi" w:cstheme="majorBidi"/>
          <w:szCs w:val="21"/>
          <w:lang w:val="zh-CN"/>
        </w:rPr>
        <w:t>/</w:t>
      </w:r>
      <w:r>
        <w:rPr>
          <w:rFonts w:asciiTheme="majorBidi" w:hAnsiTheme="majorBidi" w:cstheme="majorBidi"/>
          <w:lang w:val="zh-CN"/>
        </w:rPr>
        <w:t>Add</w:t>
      </w:r>
      <w:r w:rsidRPr="007D1B9C">
        <w:rPr>
          <w:rFonts w:asciiTheme="majorBidi" w:hAnsiTheme="majorBidi" w:cstheme="majorBidi"/>
          <w:szCs w:val="21"/>
          <w:lang w:val="zh-CN"/>
        </w:rPr>
        <w:t>.</w:t>
      </w:r>
      <w:r>
        <w:rPr>
          <w:rFonts w:asciiTheme="majorBidi" w:hAnsiTheme="majorBidi" w:cstheme="majorBidi"/>
          <w:lang w:val="zh-CN"/>
        </w:rPr>
        <w:t>1,</w:t>
      </w:r>
      <w:r w:rsidR="00837C02">
        <w:rPr>
          <w:rFonts w:asciiTheme="majorBidi" w:hAnsiTheme="majorBidi" w:cstheme="majorBidi"/>
        </w:rPr>
        <w:t xml:space="preserve"> </w:t>
      </w:r>
      <w:r w:rsidRPr="007D1B9C">
        <w:rPr>
          <w:rFonts w:asciiTheme="majorBidi" w:hAnsiTheme="majorBidi" w:cstheme="majorBidi"/>
          <w:szCs w:val="21"/>
          <w:lang w:val="zh-CN"/>
        </w:rPr>
        <w:t>第</w:t>
      </w:r>
      <w:r>
        <w:rPr>
          <w:rFonts w:asciiTheme="majorBidi" w:hAnsiTheme="majorBidi" w:cstheme="majorBidi"/>
          <w:lang w:val="zh-CN"/>
        </w:rPr>
        <w:t>88</w:t>
      </w:r>
      <w:r w:rsidRPr="007D1B9C">
        <w:rPr>
          <w:rFonts w:asciiTheme="majorBidi" w:hAnsiTheme="majorBidi" w:cstheme="majorBidi"/>
          <w:szCs w:val="21"/>
          <w:lang w:val="zh-CN"/>
        </w:rPr>
        <w:t>段</w:t>
      </w:r>
      <w:r w:rsidRPr="007D1B9C">
        <w:rPr>
          <w:rFonts w:asciiTheme="majorBidi" w:hAnsiTheme="majorBidi" w:cstheme="majorBidi"/>
          <w:szCs w:val="21"/>
          <w:lang w:val="zh-CN"/>
        </w:rPr>
        <w:t>)</w:t>
      </w:r>
      <w:r w:rsidRPr="007D1B9C">
        <w:rPr>
          <w:rFonts w:asciiTheme="majorBidi" w:hAnsiTheme="majorBidi" w:cstheme="majorBidi"/>
          <w:szCs w:val="21"/>
          <w:lang w:val="zh-CN"/>
        </w:rPr>
        <w:t>。委员会重申其立场，鉴于强迫失踪的持续性质，原则上，只要失踪者的下落没有查明，除非有相反的具体证据，否则没有理由推定失踪者已经死亡。委员会注意到可以指定一名法律监护人保护失踪人员的利益，但感到遗憾的是，没有收到足够信息，说明失踪人员及其亲属在社会福利和家庭法等领域的法律地位</w:t>
      </w:r>
      <w:r w:rsidRPr="007D1B9C">
        <w:rPr>
          <w:rFonts w:asciiTheme="majorBidi" w:hAnsiTheme="majorBidi" w:cstheme="majorBidi"/>
          <w:szCs w:val="21"/>
          <w:lang w:val="zh-CN"/>
        </w:rPr>
        <w:t>(</w:t>
      </w:r>
      <w:r w:rsidRPr="007D1B9C">
        <w:rPr>
          <w:rFonts w:asciiTheme="majorBidi" w:hAnsiTheme="majorBidi" w:cstheme="majorBidi"/>
          <w:szCs w:val="21"/>
          <w:lang w:val="zh-CN"/>
        </w:rPr>
        <w:t>第二十四条</w:t>
      </w:r>
      <w:r w:rsidRPr="007D1B9C">
        <w:rPr>
          <w:rFonts w:asciiTheme="majorBidi" w:hAnsiTheme="majorBidi" w:cstheme="majorBidi"/>
          <w:szCs w:val="21"/>
          <w:lang w:val="zh-CN"/>
        </w:rPr>
        <w:t>)</w:t>
      </w:r>
      <w:r w:rsidRPr="007D1B9C">
        <w:rPr>
          <w:rFonts w:asciiTheme="majorBidi" w:hAnsiTheme="majorBidi" w:cstheme="majorBidi"/>
          <w:szCs w:val="21"/>
          <w:lang w:val="zh-CN"/>
        </w:rPr>
        <w:t>。</w:t>
      </w:r>
    </w:p>
    <w:p w:rsidR="002C66E6" w:rsidRPr="00A25D8A" w:rsidRDefault="002C66E6" w:rsidP="002C66E6">
      <w:pPr>
        <w:pStyle w:val="SingleTxtGC"/>
        <w:rPr>
          <w:rFonts w:ascii="Time New Roman" w:eastAsia="黑体" w:hAnsi="Time New Roman" w:cstheme="majorBidi"/>
          <w:szCs w:val="21"/>
        </w:rPr>
      </w:pPr>
      <w:r>
        <w:rPr>
          <w:rFonts w:asciiTheme="majorBidi" w:hAnsiTheme="majorBidi" w:cstheme="majorBidi"/>
          <w:lang w:val="zh-CN"/>
        </w:rPr>
        <w:t>27</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A25D8A">
        <w:rPr>
          <w:rFonts w:ascii="Time New Roman" w:eastAsia="黑体" w:hAnsi="Time New Roman" w:cstheme="majorBidi"/>
          <w:szCs w:val="21"/>
          <w:lang w:val="zh-CN"/>
        </w:rPr>
        <w:t>根据《公约》第二十四条第六款，委员会建议缔约国采取必要措施审查其国内立法，以确保适当处理下落不明的失踪人员及其亲属在社会福利、经济事务、家庭法和财产权等领域的法律地位，而无需宣告失踪人员死亡。为此，委员会鼓励缔约国设立一项程序，以出具因强迫失踪而下落不明的证明。</w:t>
      </w:r>
    </w:p>
    <w:p w:rsidR="002C66E6" w:rsidRPr="007D1B9C" w:rsidRDefault="00E11DDC" w:rsidP="00E11DDC">
      <w:pPr>
        <w:pStyle w:val="H1GC"/>
      </w:pPr>
      <w:r>
        <w:rPr>
          <w:lang w:val="zh-CN"/>
        </w:rPr>
        <w:tab/>
      </w:r>
      <w:r w:rsidR="002C66E6">
        <w:rPr>
          <w:lang w:val="zh-CN"/>
        </w:rPr>
        <w:t>D</w:t>
      </w:r>
      <w:r w:rsidR="002C66E6" w:rsidRPr="007D1B9C">
        <w:rPr>
          <w:lang w:val="zh-CN"/>
        </w:rPr>
        <w:t>.</w:t>
      </w:r>
      <w:r w:rsidR="002C66E6" w:rsidRPr="007D1B9C">
        <w:rPr>
          <w:lang w:val="zh-CN"/>
        </w:rPr>
        <w:tab/>
      </w:r>
      <w:r w:rsidR="002C66E6" w:rsidRPr="007D1B9C">
        <w:rPr>
          <w:lang w:val="zh-CN"/>
        </w:rPr>
        <w:t>传播和后续行动</w:t>
      </w:r>
    </w:p>
    <w:p w:rsidR="002C66E6" w:rsidRPr="00A25D8A" w:rsidRDefault="002C66E6" w:rsidP="002C66E6">
      <w:pPr>
        <w:pStyle w:val="SingleTxtGC"/>
        <w:rPr>
          <w:rFonts w:ascii="Time New Roman" w:eastAsia="黑体" w:hAnsi="Time New Roman" w:cstheme="majorBidi"/>
          <w:szCs w:val="21"/>
        </w:rPr>
      </w:pPr>
      <w:r>
        <w:rPr>
          <w:rFonts w:asciiTheme="majorBidi" w:hAnsiTheme="majorBidi" w:cstheme="majorBidi"/>
          <w:lang w:val="zh-CN"/>
        </w:rPr>
        <w:t>28</w:t>
      </w:r>
      <w:r w:rsidRPr="007D1B9C">
        <w:rPr>
          <w:rFonts w:asciiTheme="majorBidi" w:hAnsiTheme="majorBidi" w:cstheme="majorBidi"/>
          <w:szCs w:val="21"/>
          <w:lang w:val="zh-CN"/>
        </w:rPr>
        <w:t>.</w:t>
      </w:r>
      <w:r w:rsidRPr="007D1B9C">
        <w:rPr>
          <w:rFonts w:asciiTheme="majorBidi" w:hAnsiTheme="majorBidi" w:cstheme="majorBidi"/>
          <w:szCs w:val="21"/>
          <w:lang w:val="zh-CN"/>
        </w:rPr>
        <w:tab/>
      </w:r>
      <w:r w:rsidRPr="00A25D8A">
        <w:rPr>
          <w:rFonts w:ascii="Time New Roman" w:eastAsia="黑体" w:hAnsi="Time New Roman" w:cstheme="majorBidi"/>
          <w:szCs w:val="21"/>
          <w:lang w:val="zh-CN"/>
        </w:rPr>
        <w:t>委员会重申各国批准《公约》时承担的义务，为此促请缔约国确保其采取的所有措施，无论性质如何和源自何种主管当局，均完全符合它在加入《公约》和其他有关国际文书时承担的义务。</w:t>
      </w:r>
    </w:p>
    <w:p w:rsidR="002C66E6" w:rsidRPr="00A25D8A" w:rsidRDefault="002C66E6" w:rsidP="002C66E6">
      <w:pPr>
        <w:pStyle w:val="SingleTxtGC"/>
        <w:rPr>
          <w:rFonts w:ascii="Time New Roman" w:eastAsia="黑体" w:hAnsi="Time New Roman" w:cstheme="majorBidi"/>
          <w:szCs w:val="21"/>
        </w:rPr>
      </w:pPr>
      <w:r w:rsidRPr="00A25D8A">
        <w:rPr>
          <w:rFonts w:ascii="Time New Roman" w:eastAsia="黑体" w:hAnsi="Time New Roman" w:cstheme="majorBidi"/>
          <w:lang w:val="zh-CN"/>
        </w:rPr>
        <w:t>29</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ab/>
      </w:r>
      <w:r w:rsidRPr="00A25D8A">
        <w:rPr>
          <w:rFonts w:ascii="Time New Roman" w:eastAsia="黑体" w:hAnsi="Time New Roman" w:cstheme="majorBidi"/>
          <w:szCs w:val="21"/>
          <w:lang w:val="zh-CN"/>
        </w:rPr>
        <w:t>委员会还强调，强迫失踪对妇女和儿童的人权影响特别残酷。遭受强迫失踪的妇女特别容易遭受性暴力和其他形式的性暴力伤害。失踪人员的女性亲属尤其可能承受严重的社会经济后果，并因努力寻找亲人下落而遭受暴力、迫害和报复。强迫失踪受害者儿童则要么因本人遭受失踪、要么因遭受亲人失踪的后果，特别容易遭受多重侵犯人权行为，包括身份调包。鉴于此，委员会特别强调，缔约国在落实《公约》所载各项权利和义务时需确保采取性别视角和照顾儿童特点的方式。</w:t>
      </w:r>
    </w:p>
    <w:p w:rsidR="002C66E6" w:rsidRPr="00A25D8A" w:rsidRDefault="002C66E6" w:rsidP="002C66E6">
      <w:pPr>
        <w:pStyle w:val="SingleTxtGC"/>
        <w:rPr>
          <w:rFonts w:ascii="Time New Roman" w:eastAsia="黑体" w:hAnsi="Time New Roman" w:cstheme="majorBidi"/>
          <w:szCs w:val="21"/>
        </w:rPr>
      </w:pPr>
      <w:r w:rsidRPr="00A25D8A">
        <w:rPr>
          <w:rFonts w:ascii="Time New Roman" w:eastAsia="黑体" w:hAnsi="Time New Roman" w:cstheme="majorBidi"/>
          <w:lang w:val="zh-CN"/>
        </w:rPr>
        <w:t>3</w:t>
      </w:r>
      <w:r w:rsidRPr="00A25D8A">
        <w:rPr>
          <w:rFonts w:ascii="Time New Roman" w:eastAsia="黑体" w:hAnsi="Time New Roman" w:cstheme="majorBidi"/>
          <w:szCs w:val="21"/>
          <w:lang w:val="zh-CN"/>
        </w:rPr>
        <w:t>0.</w:t>
      </w:r>
      <w:r w:rsidRPr="00A25D8A">
        <w:rPr>
          <w:rFonts w:ascii="Time New Roman" w:eastAsia="黑体" w:hAnsi="Time New Roman" w:cstheme="majorBidi"/>
          <w:szCs w:val="21"/>
          <w:lang w:val="zh-CN"/>
        </w:rPr>
        <w:tab/>
      </w:r>
      <w:r w:rsidRPr="00A25D8A">
        <w:rPr>
          <w:rFonts w:ascii="Time New Roman" w:eastAsia="黑体" w:hAnsi="Time New Roman" w:cstheme="majorBidi"/>
          <w:szCs w:val="21"/>
          <w:lang w:val="zh-CN"/>
        </w:rPr>
        <w:t>委员会鼓励缔约国广泛宣传《公约》、缔约国根据第二十九条第一款提交的报告和本结论性意见，以提高司法、立法和行政机关、民间社会和在缔约国运作的非政府组织以及公众的认识。委员会还鼓励缔约国促进民间社会组织参与按照本结论性意见采取的行动。</w:t>
      </w:r>
    </w:p>
    <w:p w:rsidR="002C66E6" w:rsidRPr="00A25D8A" w:rsidRDefault="002C66E6" w:rsidP="002C66E6">
      <w:pPr>
        <w:pStyle w:val="SingleTxtGC"/>
        <w:rPr>
          <w:rFonts w:ascii="Time New Roman" w:eastAsia="黑体" w:hAnsi="Time New Roman" w:cstheme="majorBidi"/>
          <w:szCs w:val="21"/>
        </w:rPr>
      </w:pPr>
      <w:r w:rsidRPr="00A25D8A">
        <w:rPr>
          <w:rFonts w:ascii="Time New Roman" w:eastAsia="黑体" w:hAnsi="Time New Roman" w:cstheme="majorBidi"/>
          <w:lang w:val="zh-CN"/>
        </w:rPr>
        <w:t>31</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ab/>
      </w:r>
      <w:r w:rsidRPr="00A25D8A">
        <w:rPr>
          <w:rFonts w:ascii="Time New Roman" w:eastAsia="黑体" w:hAnsi="Time New Roman" w:cstheme="majorBidi"/>
          <w:szCs w:val="21"/>
          <w:lang w:val="zh-CN"/>
        </w:rPr>
        <w:t>按照委员会议事规则，缔约国应在</w:t>
      </w:r>
      <w:r w:rsidRPr="00A25D8A">
        <w:rPr>
          <w:rFonts w:ascii="Time New Roman" w:eastAsia="黑体" w:hAnsi="Time New Roman" w:cstheme="majorBidi"/>
          <w:lang w:val="zh-CN"/>
        </w:rPr>
        <w:t>2</w:t>
      </w:r>
      <w:r w:rsidRPr="00A25D8A">
        <w:rPr>
          <w:rFonts w:ascii="Time New Roman" w:eastAsia="黑体" w:hAnsi="Time New Roman" w:cstheme="majorBidi"/>
          <w:szCs w:val="21"/>
          <w:lang w:val="zh-CN"/>
        </w:rPr>
        <w:t>0</w:t>
      </w:r>
      <w:r w:rsidRPr="00A25D8A">
        <w:rPr>
          <w:rFonts w:ascii="Time New Roman" w:eastAsia="黑体" w:hAnsi="Time New Roman" w:cstheme="majorBidi"/>
          <w:lang w:val="zh-CN"/>
        </w:rPr>
        <w:t>2</w:t>
      </w:r>
      <w:r w:rsidRPr="00A25D8A">
        <w:rPr>
          <w:rFonts w:ascii="Time New Roman" w:eastAsia="黑体" w:hAnsi="Time New Roman" w:cstheme="majorBidi"/>
          <w:szCs w:val="21"/>
          <w:lang w:val="zh-CN"/>
        </w:rPr>
        <w:t>0</w:t>
      </w:r>
      <w:r w:rsidRPr="00A25D8A">
        <w:rPr>
          <w:rFonts w:ascii="Time New Roman" w:eastAsia="黑体" w:hAnsi="Time New Roman" w:cstheme="majorBidi"/>
          <w:szCs w:val="21"/>
          <w:lang w:val="zh-CN"/>
        </w:rPr>
        <w:t>年</w:t>
      </w:r>
      <w:r w:rsidRPr="00A25D8A">
        <w:rPr>
          <w:rFonts w:ascii="Time New Roman" w:eastAsia="黑体" w:hAnsi="Time New Roman" w:cstheme="majorBidi"/>
          <w:lang w:val="zh-CN"/>
        </w:rPr>
        <w:t>1</w:t>
      </w:r>
      <w:r w:rsidRPr="00A25D8A">
        <w:rPr>
          <w:rFonts w:ascii="Time New Roman" w:eastAsia="黑体" w:hAnsi="Time New Roman" w:cstheme="majorBidi"/>
          <w:szCs w:val="21"/>
          <w:lang w:val="zh-CN"/>
        </w:rPr>
        <w:t>0</w:t>
      </w:r>
      <w:r w:rsidRPr="00A25D8A">
        <w:rPr>
          <w:rFonts w:ascii="Time New Roman" w:eastAsia="黑体" w:hAnsi="Time New Roman" w:cstheme="majorBidi"/>
          <w:szCs w:val="21"/>
          <w:lang w:val="zh-CN"/>
        </w:rPr>
        <w:t>月</w:t>
      </w:r>
      <w:r w:rsidRPr="00A25D8A">
        <w:rPr>
          <w:rFonts w:ascii="Time New Roman" w:eastAsia="黑体" w:hAnsi="Time New Roman" w:cstheme="majorBidi"/>
          <w:lang w:val="zh-CN"/>
        </w:rPr>
        <w:t>11</w:t>
      </w:r>
      <w:r w:rsidRPr="00A25D8A">
        <w:rPr>
          <w:rFonts w:ascii="Time New Roman" w:eastAsia="黑体" w:hAnsi="Time New Roman" w:cstheme="majorBidi"/>
          <w:szCs w:val="21"/>
          <w:lang w:val="zh-CN"/>
        </w:rPr>
        <w:t>日之前提供相关资料，说明委员会在本结论性意见第</w:t>
      </w:r>
      <w:r w:rsidRPr="00A25D8A">
        <w:rPr>
          <w:rFonts w:ascii="Time New Roman" w:eastAsia="黑体" w:hAnsi="Time New Roman" w:cstheme="majorBidi"/>
          <w:lang w:val="zh-CN"/>
        </w:rPr>
        <w:t>11</w:t>
      </w:r>
      <w:r w:rsidRPr="00A25D8A">
        <w:rPr>
          <w:rFonts w:ascii="Time New Roman" w:eastAsia="黑体" w:hAnsi="Time New Roman" w:cstheme="majorBidi"/>
          <w:szCs w:val="21"/>
          <w:lang w:val="zh-CN"/>
        </w:rPr>
        <w:t>段</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国家人权机构</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、第</w:t>
      </w:r>
      <w:r w:rsidRPr="00A25D8A">
        <w:rPr>
          <w:rFonts w:ascii="Time New Roman" w:eastAsia="黑体" w:hAnsi="Time New Roman" w:cstheme="majorBidi"/>
          <w:lang w:val="zh-CN"/>
        </w:rPr>
        <w:t>23</w:t>
      </w:r>
      <w:r w:rsidRPr="00A25D8A">
        <w:rPr>
          <w:rFonts w:ascii="Time New Roman" w:eastAsia="黑体" w:hAnsi="Time New Roman" w:cstheme="majorBidi"/>
          <w:szCs w:val="21"/>
          <w:lang w:val="zh-CN"/>
        </w:rPr>
        <w:t>段</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培训</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和第</w:t>
      </w:r>
      <w:r w:rsidRPr="00A25D8A">
        <w:rPr>
          <w:rFonts w:ascii="Time New Roman" w:eastAsia="黑体" w:hAnsi="Time New Roman" w:cstheme="majorBidi"/>
          <w:lang w:val="zh-CN"/>
        </w:rPr>
        <w:t>25</w:t>
      </w:r>
      <w:r w:rsidRPr="00A25D8A">
        <w:rPr>
          <w:rFonts w:ascii="Time New Roman" w:eastAsia="黑体" w:hAnsi="Time New Roman" w:cstheme="majorBidi"/>
          <w:szCs w:val="21"/>
          <w:lang w:val="zh-CN"/>
        </w:rPr>
        <w:t>段</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获得补救和及时、公平、充分的赔偿的权利</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中所提建议的执行情况。</w:t>
      </w:r>
    </w:p>
    <w:p w:rsidR="002C66E6" w:rsidRPr="00A25D8A" w:rsidRDefault="002C66E6" w:rsidP="002C66E6">
      <w:pPr>
        <w:pStyle w:val="SingleTxtGC"/>
        <w:rPr>
          <w:rFonts w:ascii="Time New Roman" w:eastAsia="黑体" w:hAnsi="Time New Roman" w:cstheme="majorBidi"/>
          <w:szCs w:val="21"/>
        </w:rPr>
      </w:pPr>
      <w:r w:rsidRPr="00A25D8A">
        <w:rPr>
          <w:rFonts w:ascii="Time New Roman" w:eastAsia="黑体" w:hAnsi="Time New Roman" w:cstheme="majorBidi"/>
          <w:lang w:val="zh-CN"/>
        </w:rPr>
        <w:t>32</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ab/>
      </w:r>
      <w:r w:rsidRPr="00A25D8A">
        <w:rPr>
          <w:rFonts w:ascii="Time New Roman" w:eastAsia="黑体" w:hAnsi="Time New Roman" w:cstheme="majorBidi"/>
          <w:szCs w:val="21"/>
          <w:lang w:val="zh-CN"/>
        </w:rPr>
        <w:t>委员会根据《公约》第二十九条第四款，请缔约国在</w:t>
      </w:r>
      <w:r w:rsidRPr="00A25D8A">
        <w:rPr>
          <w:rFonts w:ascii="Time New Roman" w:eastAsia="黑体" w:hAnsi="Time New Roman" w:cstheme="majorBidi"/>
          <w:lang w:val="zh-CN"/>
        </w:rPr>
        <w:t>2</w:t>
      </w:r>
      <w:r w:rsidRPr="00A25D8A">
        <w:rPr>
          <w:rFonts w:ascii="Time New Roman" w:eastAsia="黑体" w:hAnsi="Time New Roman" w:cstheme="majorBidi"/>
          <w:szCs w:val="21"/>
          <w:lang w:val="zh-CN"/>
        </w:rPr>
        <w:t>0</w:t>
      </w:r>
      <w:r w:rsidRPr="00A25D8A">
        <w:rPr>
          <w:rFonts w:ascii="Time New Roman" w:eastAsia="黑体" w:hAnsi="Time New Roman" w:cstheme="majorBidi"/>
          <w:lang w:val="zh-CN"/>
        </w:rPr>
        <w:t>25</w:t>
      </w:r>
      <w:r w:rsidRPr="00A25D8A">
        <w:rPr>
          <w:rFonts w:ascii="Time New Roman" w:eastAsia="黑体" w:hAnsi="Time New Roman" w:cstheme="majorBidi"/>
          <w:szCs w:val="21"/>
          <w:lang w:val="zh-CN"/>
        </w:rPr>
        <w:t>年</w:t>
      </w:r>
      <w:r w:rsidRPr="00A25D8A">
        <w:rPr>
          <w:rFonts w:ascii="Time New Roman" w:eastAsia="黑体" w:hAnsi="Time New Roman" w:cstheme="majorBidi"/>
          <w:lang w:val="zh-CN"/>
        </w:rPr>
        <w:t>1</w:t>
      </w:r>
      <w:r w:rsidRPr="00A25D8A">
        <w:rPr>
          <w:rFonts w:ascii="Time New Roman" w:eastAsia="黑体" w:hAnsi="Time New Roman" w:cstheme="majorBidi"/>
          <w:szCs w:val="21"/>
          <w:lang w:val="zh-CN"/>
        </w:rPr>
        <w:t>0</w:t>
      </w:r>
      <w:r w:rsidRPr="00A25D8A">
        <w:rPr>
          <w:rFonts w:ascii="Time New Roman" w:eastAsia="黑体" w:hAnsi="Time New Roman" w:cstheme="majorBidi"/>
          <w:szCs w:val="21"/>
          <w:lang w:val="zh-CN"/>
        </w:rPr>
        <w:t>月</w:t>
      </w:r>
      <w:r w:rsidRPr="00A25D8A">
        <w:rPr>
          <w:rFonts w:ascii="Time New Roman" w:eastAsia="黑体" w:hAnsi="Time New Roman" w:cstheme="majorBidi"/>
          <w:lang w:val="zh-CN"/>
        </w:rPr>
        <w:t>11</w:t>
      </w:r>
      <w:r w:rsidRPr="00A25D8A">
        <w:rPr>
          <w:rFonts w:ascii="Time New Roman" w:eastAsia="黑体" w:hAnsi="Time New Roman" w:cstheme="majorBidi"/>
          <w:szCs w:val="21"/>
          <w:lang w:val="zh-CN"/>
        </w:rPr>
        <w:t>日之前提供具体最新资料，说明委员会所有建议的落实情况，并按《缔约国根据第二十九条提交的报告的形式和内容的准则》</w:t>
      </w:r>
      <w:r w:rsidRPr="00A25D8A">
        <w:rPr>
          <w:rFonts w:ascii="Time New Roman" w:eastAsia="黑体" w:hAnsi="Time New Roman" w:cstheme="majorBidi"/>
          <w:szCs w:val="21"/>
          <w:lang w:val="zh-CN"/>
        </w:rPr>
        <w:t>(</w:t>
      </w:r>
      <w:r w:rsidRPr="00A25D8A">
        <w:rPr>
          <w:rFonts w:ascii="Time New Roman" w:eastAsia="黑体" w:hAnsi="Time New Roman" w:cstheme="majorBidi"/>
          <w:lang w:val="zh-CN"/>
        </w:rPr>
        <w:t>CED</w:t>
      </w:r>
      <w:r w:rsidRPr="00A25D8A">
        <w:rPr>
          <w:rFonts w:ascii="Time New Roman" w:eastAsia="黑体" w:hAnsi="Time New Roman" w:cstheme="majorBidi"/>
          <w:szCs w:val="21"/>
          <w:lang w:val="zh-CN"/>
        </w:rPr>
        <w:t>/</w:t>
      </w:r>
      <w:r w:rsidRPr="00A25D8A">
        <w:rPr>
          <w:rFonts w:ascii="Time New Roman" w:eastAsia="黑体" w:hAnsi="Time New Roman" w:cstheme="majorBidi"/>
          <w:lang w:val="zh-CN"/>
        </w:rPr>
        <w:t>C</w:t>
      </w:r>
      <w:r w:rsidRPr="00A25D8A">
        <w:rPr>
          <w:rFonts w:ascii="Time New Roman" w:eastAsia="黑体" w:hAnsi="Time New Roman" w:cstheme="majorBidi"/>
          <w:szCs w:val="21"/>
          <w:lang w:val="zh-CN"/>
        </w:rPr>
        <w:t>/</w:t>
      </w:r>
      <w:r w:rsidRPr="00A25D8A">
        <w:rPr>
          <w:rFonts w:ascii="Time New Roman" w:eastAsia="黑体" w:hAnsi="Time New Roman" w:cstheme="majorBidi"/>
          <w:lang w:val="zh-CN"/>
        </w:rPr>
        <w:t>2,</w:t>
      </w:r>
      <w:r w:rsidR="00120FB6">
        <w:rPr>
          <w:rFonts w:ascii="Time New Roman" w:eastAsia="黑体" w:hAnsi="Time New Roman" w:cstheme="majorBidi"/>
          <w:lang w:val="zh-CN"/>
        </w:rPr>
        <w:t xml:space="preserve"> </w:t>
      </w:r>
      <w:r w:rsidRPr="00A25D8A">
        <w:rPr>
          <w:rFonts w:ascii="Time New Roman" w:eastAsia="黑体" w:hAnsi="Time New Roman" w:cstheme="majorBidi"/>
          <w:szCs w:val="21"/>
          <w:lang w:val="zh-CN"/>
        </w:rPr>
        <w:t>第</w:t>
      </w:r>
      <w:r w:rsidRPr="00A25D8A">
        <w:rPr>
          <w:rFonts w:ascii="Time New Roman" w:eastAsia="黑体" w:hAnsi="Time New Roman" w:cstheme="majorBidi"/>
          <w:lang w:val="zh-CN"/>
        </w:rPr>
        <w:t>39</w:t>
      </w:r>
      <w:r w:rsidRPr="00A25D8A">
        <w:rPr>
          <w:rFonts w:ascii="Time New Roman" w:eastAsia="黑体" w:hAnsi="Time New Roman" w:cstheme="majorBidi"/>
          <w:szCs w:val="21"/>
          <w:lang w:val="zh-CN"/>
        </w:rPr>
        <w:t>段</w:t>
      </w:r>
      <w:r w:rsidRPr="00A25D8A">
        <w:rPr>
          <w:rFonts w:ascii="Time New Roman" w:eastAsia="黑体" w:hAnsi="Time New Roman" w:cstheme="majorBidi"/>
          <w:szCs w:val="21"/>
          <w:lang w:val="zh-CN"/>
        </w:rPr>
        <w:t>)</w:t>
      </w:r>
      <w:r w:rsidRPr="00A25D8A">
        <w:rPr>
          <w:rFonts w:ascii="Time New Roman" w:eastAsia="黑体" w:hAnsi="Time New Roman" w:cstheme="majorBidi"/>
          <w:szCs w:val="21"/>
          <w:lang w:val="zh-CN"/>
        </w:rPr>
        <w:t>编写一份文件，提供关于《公约》规定义务之履行情况的其他新资料。委员会鼓励缔约国促进和便利民间社会组织参与编写上述资料。</w:t>
      </w:r>
    </w:p>
    <w:p w:rsidR="002C66E6" w:rsidRPr="002D6A9C" w:rsidRDefault="002C66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C66E6"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569F" w:rsidRPr="000D319F" w:rsidRDefault="00BE569F" w:rsidP="000D319F">
      <w:pPr>
        <w:pStyle w:val="af0"/>
        <w:spacing w:after="240"/>
        <w:ind w:left="907"/>
        <w:rPr>
          <w:rFonts w:asciiTheme="majorBidi" w:eastAsia="宋体" w:hAnsiTheme="majorBidi" w:cstheme="majorBidi"/>
          <w:sz w:val="21"/>
          <w:szCs w:val="21"/>
          <w:lang w:val="en-US"/>
        </w:rPr>
      </w:pPr>
    </w:p>
    <w:p w:rsidR="00BE569F" w:rsidRPr="000D319F" w:rsidRDefault="00BE569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E569F" w:rsidRPr="000D319F" w:rsidRDefault="00BE569F" w:rsidP="000D319F">
      <w:pPr>
        <w:pStyle w:val="af0"/>
      </w:pPr>
    </w:p>
  </w:endnote>
  <w:endnote w:type="continuationNotice" w:id="1">
    <w:p w:rsidR="00BE569F" w:rsidRDefault="00BE56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C2C66" w:rsidRDefault="00DC2C66" w:rsidP="00DC2C6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C2C66">
      <w:rPr>
        <w:rStyle w:val="af2"/>
        <w:b w:val="0"/>
        <w:snapToGrid w:val="0"/>
        <w:sz w:val="16"/>
      </w:rPr>
      <w:t>GE.19</w:t>
    </w:r>
    <w:proofErr w:type="spellEnd"/>
    <w:r w:rsidRPr="00DC2C66">
      <w:rPr>
        <w:rStyle w:val="af2"/>
        <w:b w:val="0"/>
        <w:snapToGrid w:val="0"/>
        <w:sz w:val="16"/>
      </w:rPr>
      <w:t>-18440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C2C66" w:rsidRDefault="00DC2C66" w:rsidP="00DC2C66">
    <w:pPr>
      <w:pStyle w:val="af0"/>
      <w:tabs>
        <w:tab w:val="clear" w:pos="431"/>
        <w:tab w:val="right" w:pos="9638"/>
      </w:tabs>
      <w:rPr>
        <w:rStyle w:val="af2"/>
      </w:rPr>
    </w:pPr>
    <w:proofErr w:type="spellStart"/>
    <w:r>
      <w:t>GE.19</w:t>
    </w:r>
    <w:proofErr w:type="spellEnd"/>
    <w:r>
      <w:t>-18440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66071" w:rsidRDefault="00DC2C66"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-18440</w:t>
    </w:r>
    <w:r w:rsidR="00731A42" w:rsidRPr="00EE277A">
      <w:rPr>
        <w:sz w:val="20"/>
        <w:lang w:eastAsia="zh-CN"/>
      </w:rPr>
      <w:t xml:space="preserve"> (C)</w:t>
    </w:r>
    <w:r w:rsidR="00466071">
      <w:rPr>
        <w:sz w:val="20"/>
        <w:lang w:eastAsia="zh-CN"/>
      </w:rPr>
      <w:tab/>
    </w:r>
    <w:r w:rsidR="00E11DDC">
      <w:rPr>
        <w:sz w:val="20"/>
        <w:lang w:eastAsia="zh-CN"/>
      </w:rPr>
      <w:t>2511</w:t>
    </w:r>
    <w:r w:rsidR="00466071">
      <w:rPr>
        <w:sz w:val="20"/>
        <w:lang w:eastAsia="zh-CN"/>
      </w:rPr>
      <w:t>1</w:t>
    </w:r>
    <w:r w:rsidR="00A4069E">
      <w:rPr>
        <w:rFonts w:eastAsiaTheme="minorEastAsia"/>
        <w:sz w:val="20"/>
        <w:lang w:eastAsia="zh-CN"/>
      </w:rPr>
      <w:t>9</w:t>
    </w:r>
    <w:r w:rsidR="00731A42">
      <w:rPr>
        <w:sz w:val="20"/>
        <w:lang w:eastAsia="zh-CN"/>
      </w:rPr>
      <w:tab/>
    </w:r>
    <w:r w:rsidR="00E11DDC">
      <w:rPr>
        <w:sz w:val="20"/>
        <w:lang w:eastAsia="zh-CN"/>
      </w:rPr>
      <w:t>0912</w:t>
    </w:r>
    <w:r w:rsidR="00731A42">
      <w:rPr>
        <w:sz w:val="20"/>
        <w:lang w:eastAsia="zh-CN"/>
      </w:rPr>
      <w:t>1</w:t>
    </w:r>
    <w:r w:rsidR="00A4069E">
      <w:rPr>
        <w:rFonts w:eastAsiaTheme="minorEastAsia"/>
        <w:sz w:val="20"/>
        <w:lang w:eastAsia="zh-CN"/>
      </w:rPr>
      <w:t>9</w:t>
    </w:r>
  </w:p>
  <w:p w:rsidR="00056632" w:rsidRPr="00487939" w:rsidRDefault="00DC2C6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SVK/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569F" w:rsidRPr="000157B1" w:rsidRDefault="00BE569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E569F" w:rsidRPr="000157B1" w:rsidRDefault="00BE569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E569F" w:rsidRDefault="00BE569F"/>
  </w:footnote>
  <w:footnote w:id="2">
    <w:p w:rsidR="002C66E6" w:rsidRDefault="002C66E6" w:rsidP="002C66E6">
      <w:pPr>
        <w:pStyle w:val="a6"/>
      </w:pPr>
      <w:r>
        <w:rPr>
          <w:lang w:val="zh-CN"/>
        </w:rPr>
        <w:tab/>
      </w:r>
      <w:r w:rsidRPr="00E11DDC">
        <w:rPr>
          <w:sz w:val="21"/>
          <w:szCs w:val="21"/>
          <w:lang w:val="zh-CN"/>
        </w:rPr>
        <w:t>*</w:t>
      </w:r>
      <w:r w:rsidR="00E11DDC">
        <w:rPr>
          <w:lang w:val="zh-CN"/>
        </w:rPr>
        <w:tab/>
      </w:r>
      <w:r>
        <w:rPr>
          <w:lang w:val="zh-CN"/>
        </w:rPr>
        <w:t>委员会第十七届会议</w:t>
      </w:r>
      <w:r>
        <w:rPr>
          <w:lang w:val="zh-CN"/>
        </w:rPr>
        <w:t>(2019</w:t>
      </w:r>
      <w:r>
        <w:rPr>
          <w:lang w:val="zh-CN"/>
        </w:rPr>
        <w:t>年</w:t>
      </w:r>
      <w:r>
        <w:rPr>
          <w:lang w:val="zh-CN"/>
        </w:rPr>
        <w:t>9</w:t>
      </w:r>
      <w:r>
        <w:rPr>
          <w:lang w:val="zh-CN"/>
        </w:rPr>
        <w:t>月</w:t>
      </w:r>
      <w:r>
        <w:rPr>
          <w:lang w:val="zh-CN"/>
        </w:rPr>
        <w:t>30</w:t>
      </w:r>
      <w:r>
        <w:rPr>
          <w:lang w:val="zh-CN"/>
        </w:rPr>
        <w:t>日至</w:t>
      </w:r>
      <w:r>
        <w:rPr>
          <w:lang w:val="zh-CN"/>
        </w:rPr>
        <w:t>10</w:t>
      </w:r>
      <w:r>
        <w:rPr>
          <w:lang w:val="zh-CN"/>
        </w:rPr>
        <w:t>月</w:t>
      </w:r>
      <w:r>
        <w:rPr>
          <w:lang w:val="zh-CN"/>
        </w:rPr>
        <w:t>11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DC2C66" w:rsidP="00DC2C66">
    <w:pPr>
      <w:pStyle w:val="af3"/>
    </w:pPr>
    <w:proofErr w:type="spellStart"/>
    <w:r>
      <w:t>CED</w:t>
    </w:r>
    <w:proofErr w:type="spellEnd"/>
    <w:r>
      <w:t>/C/</w:t>
    </w:r>
    <w:proofErr w:type="spellStart"/>
    <w:r>
      <w:t>SVK</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DC2C66" w:rsidP="00DC2C66">
    <w:pPr>
      <w:pStyle w:val="af3"/>
      <w:jc w:val="right"/>
    </w:pPr>
    <w:proofErr w:type="spellStart"/>
    <w:r>
      <w:t>CED</w:t>
    </w:r>
    <w:proofErr w:type="spellEnd"/>
    <w:r>
      <w:t>/C/</w:t>
    </w:r>
    <w:proofErr w:type="spellStart"/>
    <w:r>
      <w:t>SVK</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E569F"/>
    <w:rsid w:val="00011483"/>
    <w:rsid w:val="000D319F"/>
    <w:rsid w:val="000E4D0E"/>
    <w:rsid w:val="00120FB6"/>
    <w:rsid w:val="0012373F"/>
    <w:rsid w:val="00144B69"/>
    <w:rsid w:val="00153E86"/>
    <w:rsid w:val="001A108D"/>
    <w:rsid w:val="001B1BD1"/>
    <w:rsid w:val="001C3EF2"/>
    <w:rsid w:val="001D17F6"/>
    <w:rsid w:val="00202D42"/>
    <w:rsid w:val="00204B42"/>
    <w:rsid w:val="0021265F"/>
    <w:rsid w:val="002231C3"/>
    <w:rsid w:val="0024417F"/>
    <w:rsid w:val="00250F8D"/>
    <w:rsid w:val="002C66E6"/>
    <w:rsid w:val="002E1C97"/>
    <w:rsid w:val="002F5834"/>
    <w:rsid w:val="003006AB"/>
    <w:rsid w:val="003019D8"/>
    <w:rsid w:val="00322406"/>
    <w:rsid w:val="00326EBF"/>
    <w:rsid w:val="00327FE4"/>
    <w:rsid w:val="00394BD9"/>
    <w:rsid w:val="003B4276"/>
    <w:rsid w:val="00407319"/>
    <w:rsid w:val="00427F63"/>
    <w:rsid w:val="00434D38"/>
    <w:rsid w:val="00466071"/>
    <w:rsid w:val="0048549A"/>
    <w:rsid w:val="00494EB8"/>
    <w:rsid w:val="004C4A0A"/>
    <w:rsid w:val="00501220"/>
    <w:rsid w:val="005D01E6"/>
    <w:rsid w:val="005E2415"/>
    <w:rsid w:val="005E403A"/>
    <w:rsid w:val="00680656"/>
    <w:rsid w:val="00683F1B"/>
    <w:rsid w:val="006B1119"/>
    <w:rsid w:val="006E3E46"/>
    <w:rsid w:val="006E71B1"/>
    <w:rsid w:val="006F1404"/>
    <w:rsid w:val="0070593B"/>
    <w:rsid w:val="00705D89"/>
    <w:rsid w:val="00731A42"/>
    <w:rsid w:val="00743016"/>
    <w:rsid w:val="00767E69"/>
    <w:rsid w:val="0077079A"/>
    <w:rsid w:val="00790059"/>
    <w:rsid w:val="007A5599"/>
    <w:rsid w:val="007D7151"/>
    <w:rsid w:val="0080546E"/>
    <w:rsid w:val="00837C02"/>
    <w:rsid w:val="00856233"/>
    <w:rsid w:val="00860F27"/>
    <w:rsid w:val="008B0560"/>
    <w:rsid w:val="008B2BFA"/>
    <w:rsid w:val="008E6A3F"/>
    <w:rsid w:val="00923557"/>
    <w:rsid w:val="00936F03"/>
    <w:rsid w:val="00943B69"/>
    <w:rsid w:val="00944CB3"/>
    <w:rsid w:val="00953301"/>
    <w:rsid w:val="0096738C"/>
    <w:rsid w:val="00986624"/>
    <w:rsid w:val="009B09D7"/>
    <w:rsid w:val="009D35ED"/>
    <w:rsid w:val="009E356A"/>
    <w:rsid w:val="00A0008A"/>
    <w:rsid w:val="00A03CB6"/>
    <w:rsid w:val="00A1364C"/>
    <w:rsid w:val="00A21076"/>
    <w:rsid w:val="00A25D8A"/>
    <w:rsid w:val="00A3739A"/>
    <w:rsid w:val="00A4069E"/>
    <w:rsid w:val="00A52DAF"/>
    <w:rsid w:val="00A84072"/>
    <w:rsid w:val="00B16570"/>
    <w:rsid w:val="00B23B03"/>
    <w:rsid w:val="00B43EB7"/>
    <w:rsid w:val="00B53320"/>
    <w:rsid w:val="00B756BC"/>
    <w:rsid w:val="00BC6522"/>
    <w:rsid w:val="00BE569F"/>
    <w:rsid w:val="00C121D5"/>
    <w:rsid w:val="00C17349"/>
    <w:rsid w:val="00C351AA"/>
    <w:rsid w:val="00C55B13"/>
    <w:rsid w:val="00C7253F"/>
    <w:rsid w:val="00C90707"/>
    <w:rsid w:val="00C909C9"/>
    <w:rsid w:val="00C94DB1"/>
    <w:rsid w:val="00CA796F"/>
    <w:rsid w:val="00CB1AC4"/>
    <w:rsid w:val="00D26A05"/>
    <w:rsid w:val="00D97B98"/>
    <w:rsid w:val="00DC2C66"/>
    <w:rsid w:val="00DC671F"/>
    <w:rsid w:val="00DE4DA7"/>
    <w:rsid w:val="00E11DDC"/>
    <w:rsid w:val="00E33B38"/>
    <w:rsid w:val="00E45DBE"/>
    <w:rsid w:val="00E47FE5"/>
    <w:rsid w:val="00E574AF"/>
    <w:rsid w:val="00E84276"/>
    <w:rsid w:val="00EA7FE0"/>
    <w:rsid w:val="00F06011"/>
    <w:rsid w:val="00F24E6D"/>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CDA8BE"/>
  <w15:docId w15:val="{FABEDBE3-D4F5-4E93-967B-553660817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2C66E6"/>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09368-B4FB-4AD2-94FE-07F8FE615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4916</Words>
  <Characters>5208</Characters>
  <Application>Microsoft Office Word</Application>
  <DocSecurity>0</DocSecurity>
  <Lines>185</Lines>
  <Paragraphs>64</Paragraphs>
  <ScaleCrop>false</ScaleCrop>
  <Company>DCM</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CED/C/SVK/CO/1</dc:title>
  <dc:subject>1918440</dc:subject>
  <dc:creator>AN</dc:creator>
  <cp:keywords/>
  <dc:description/>
  <cp:lastModifiedBy>Changfeng AN</cp:lastModifiedBy>
  <cp:revision>2</cp:revision>
  <cp:lastPrinted>2014-05-09T11:28:00Z</cp:lastPrinted>
  <dcterms:created xsi:type="dcterms:W3CDTF">2019-12-09T13:59:00Z</dcterms:created>
  <dcterms:modified xsi:type="dcterms:W3CDTF">2019-12-09T13:59:00Z</dcterms:modified>
</cp:coreProperties>
</file>