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A00334" w:rsidRDefault="000255F7" w:rsidP="00684327">
            <w:pPr>
              <w:spacing w:line="240" w:lineRule="atLeast"/>
              <w:jc w:val="right"/>
              <w:rPr>
                <w:sz w:val="20"/>
                <w:szCs w:val="21"/>
              </w:rPr>
            </w:pPr>
            <w:proofErr w:type="spellStart"/>
            <w:r>
              <w:rPr>
                <w:sz w:val="40"/>
                <w:szCs w:val="21"/>
              </w:rPr>
              <w:t>CERD</w:t>
            </w:r>
            <w:proofErr w:type="spellEnd"/>
            <w:r w:rsidR="00A00334">
              <w:rPr>
                <w:sz w:val="20"/>
                <w:szCs w:val="21"/>
              </w:rPr>
              <w:t>/</w:t>
            </w:r>
            <w:r>
              <w:rPr>
                <w:sz w:val="20"/>
                <w:szCs w:val="21"/>
              </w:rPr>
              <w:t>C</w:t>
            </w:r>
            <w:r w:rsidR="00A00334">
              <w:rPr>
                <w:sz w:val="20"/>
                <w:szCs w:val="21"/>
              </w:rPr>
              <w:t>/</w:t>
            </w:r>
            <w:proofErr w:type="spellStart"/>
            <w:r>
              <w:rPr>
                <w:sz w:val="20"/>
                <w:szCs w:val="21"/>
              </w:rPr>
              <w:t>LVA</w:t>
            </w:r>
            <w:proofErr w:type="spellEnd"/>
            <w:r w:rsidR="00A00334">
              <w:rPr>
                <w:sz w:val="20"/>
                <w:szCs w:val="21"/>
              </w:rPr>
              <w:t>/</w:t>
            </w:r>
            <w:r>
              <w:rPr>
                <w:sz w:val="20"/>
                <w:szCs w:val="21"/>
              </w:rPr>
              <w:t>CO</w:t>
            </w:r>
            <w:r w:rsidR="00A00334">
              <w:rPr>
                <w:sz w:val="20"/>
                <w:szCs w:val="21"/>
              </w:rPr>
              <w:t>/</w:t>
            </w:r>
            <w:r>
              <w:rPr>
                <w:sz w:val="20"/>
                <w:szCs w:val="21"/>
              </w:rPr>
              <w:t>6</w:t>
            </w:r>
            <w:r w:rsidR="00A00334">
              <w:rPr>
                <w:sz w:val="20"/>
                <w:szCs w:val="21"/>
              </w:rPr>
              <w:t>-</w:t>
            </w:r>
            <w:r>
              <w:rPr>
                <w:sz w:val="20"/>
                <w:szCs w:val="21"/>
              </w:rPr>
              <w:t>12</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0255F7" w:rsidP="00684327">
            <w:pPr>
              <w:spacing w:before="240" w:line="240" w:lineRule="atLeast"/>
              <w:rPr>
                <w:sz w:val="20"/>
              </w:rPr>
            </w:pPr>
            <w:r>
              <w:rPr>
                <w:sz w:val="20"/>
              </w:rPr>
              <w:t>Distr.: General</w:t>
            </w:r>
          </w:p>
          <w:p w:rsidR="006621F5" w:rsidRPr="00F124C6" w:rsidRDefault="000255F7" w:rsidP="000127F0">
            <w:pPr>
              <w:spacing w:line="240" w:lineRule="atLeast"/>
              <w:rPr>
                <w:sz w:val="20"/>
              </w:rPr>
            </w:pPr>
            <w:r>
              <w:rPr>
                <w:sz w:val="20"/>
              </w:rPr>
              <w:t>25</w:t>
            </w:r>
            <w:r w:rsidR="000127F0">
              <w:rPr>
                <w:sz w:val="20"/>
              </w:rPr>
              <w:t xml:space="preserve"> </w:t>
            </w:r>
            <w:r>
              <w:rPr>
                <w:sz w:val="20"/>
              </w:rPr>
              <w:t>September</w:t>
            </w:r>
            <w:r w:rsidR="006D1FBC">
              <w:rPr>
                <w:sz w:val="20"/>
              </w:rPr>
              <w:t xml:space="preserve"> </w:t>
            </w:r>
            <w:r>
              <w:rPr>
                <w:sz w:val="20"/>
              </w:rPr>
              <w:t>2</w:t>
            </w:r>
            <w:r w:rsidR="006D1FBC">
              <w:rPr>
                <w:sz w:val="20"/>
              </w:rPr>
              <w:t>0</w:t>
            </w:r>
            <w:r>
              <w:rPr>
                <w:sz w:val="20"/>
              </w:rPr>
              <w:t>18</w:t>
            </w:r>
          </w:p>
          <w:p w:rsidR="006621F5" w:rsidRPr="00F124C6" w:rsidRDefault="000255F7" w:rsidP="00684327">
            <w:pPr>
              <w:spacing w:line="240" w:lineRule="atLeast"/>
              <w:rPr>
                <w:sz w:val="20"/>
              </w:rPr>
            </w:pPr>
            <w:r>
              <w:rPr>
                <w:sz w:val="20"/>
              </w:rPr>
              <w:t>Chinese</w:t>
            </w:r>
            <w:r w:rsidR="006621F5" w:rsidRPr="00F124C6">
              <w:rPr>
                <w:sz w:val="20"/>
              </w:rPr>
              <w:t xml:space="preserve"> </w:t>
            </w:r>
          </w:p>
          <w:p w:rsidR="006621F5" w:rsidRPr="00F124C6" w:rsidRDefault="000255F7" w:rsidP="00684327">
            <w:pPr>
              <w:spacing w:line="240" w:lineRule="atLeast"/>
            </w:pPr>
            <w:r>
              <w:rPr>
                <w:sz w:val="20"/>
              </w:rPr>
              <w:t>Original: English</w:t>
            </w:r>
          </w:p>
        </w:tc>
      </w:tr>
    </w:tbl>
    <w:p w:rsidR="00860E17" w:rsidRDefault="00860E17" w:rsidP="00AF06FA">
      <w:pPr>
        <w:spacing w:before="120"/>
        <w:rPr>
          <w:rFonts w:ascii="Time New Roman" w:eastAsia="黑体" w:hAnsi="Time New Roman" w:hint="eastAsia"/>
          <w:sz w:val="24"/>
          <w:szCs w:val="24"/>
        </w:rPr>
      </w:pPr>
      <w:r w:rsidRPr="00860E17">
        <w:rPr>
          <w:rFonts w:ascii="Time New Roman" w:eastAsia="黑体" w:hAnsi="Time New Roman" w:hint="eastAsia"/>
          <w:sz w:val="24"/>
          <w:szCs w:val="24"/>
        </w:rPr>
        <w:t>消除种族歧视</w:t>
      </w:r>
      <w:r w:rsidR="00AF06FA">
        <w:rPr>
          <w:rFonts w:ascii="Time New Roman" w:eastAsia="黑体" w:hAnsi="Time New Roman" w:hint="eastAsia"/>
          <w:sz w:val="24"/>
          <w:szCs w:val="24"/>
        </w:rPr>
        <w:t>委员会</w:t>
      </w:r>
      <w:bookmarkStart w:id="0" w:name="_GoBack"/>
      <w:bookmarkEnd w:id="0"/>
    </w:p>
    <w:p w:rsidR="00860E17" w:rsidRDefault="00860E17" w:rsidP="00E74A10"/>
    <w:p w:rsidR="000255F7" w:rsidRPr="000255F7" w:rsidRDefault="000255F7" w:rsidP="00705D06">
      <w:pPr>
        <w:pStyle w:val="HChGC"/>
        <w:spacing w:after="360"/>
        <w:rPr>
          <w:lang w:val="en-GB"/>
        </w:rPr>
      </w:pPr>
      <w:r w:rsidRPr="000255F7">
        <w:rPr>
          <w:lang w:val="en-GB"/>
        </w:rPr>
        <w:tab/>
      </w:r>
      <w:r w:rsidRPr="000255F7">
        <w:rPr>
          <w:lang w:val="en-GB"/>
        </w:rPr>
        <w:tab/>
      </w:r>
      <w:r w:rsidRPr="000255F7">
        <w:rPr>
          <w:rFonts w:hint="eastAsia"/>
          <w:lang w:val="en-GB"/>
        </w:rPr>
        <w:t>关于拉脱维亚第六至第</w:t>
      </w:r>
      <w:r w:rsidRPr="000255F7">
        <w:rPr>
          <w:rFonts w:hint="eastAsia"/>
          <w:lang w:val="fr-CH"/>
        </w:rPr>
        <w:t>十二</w:t>
      </w:r>
      <w:r w:rsidRPr="000255F7">
        <w:rPr>
          <w:rFonts w:hint="eastAsia"/>
          <w:lang w:val="en-GB"/>
        </w:rPr>
        <w:t>次定期报告的结论性意见</w:t>
      </w:r>
      <w:r w:rsidRPr="000255F7">
        <w:rPr>
          <w:bCs/>
          <w:lang w:val="en-GB"/>
        </w:rPr>
        <w:footnoteReference w:customMarkFollows="1" w:id="2"/>
        <w:t>*</w:t>
      </w:r>
    </w:p>
    <w:p w:rsidR="000255F7" w:rsidRPr="000255F7" w:rsidRDefault="000255F7" w:rsidP="008F6229">
      <w:pPr>
        <w:pStyle w:val="SingleTxtGC"/>
        <w:rPr>
          <w:lang w:val="en-GB"/>
        </w:rPr>
      </w:pPr>
      <w:r>
        <w:rPr>
          <w:lang w:val="en-GB"/>
        </w:rPr>
        <w:t>1</w:t>
      </w:r>
      <w:r w:rsidRPr="000255F7">
        <w:rPr>
          <w:lang w:val="en-GB"/>
        </w:rPr>
        <w:t>.</w:t>
      </w:r>
      <w:r w:rsidRPr="000255F7">
        <w:rPr>
          <w:lang w:val="en-GB"/>
        </w:rPr>
        <w:tab/>
      </w:r>
      <w:r w:rsidRPr="000255F7">
        <w:rPr>
          <w:lang w:val="en-GB"/>
        </w:rPr>
        <w:t>委员会</w:t>
      </w:r>
      <w:r>
        <w:rPr>
          <w:lang w:val="en-GB"/>
        </w:rPr>
        <w:t>2</w:t>
      </w:r>
      <w:r w:rsidRPr="000255F7">
        <w:rPr>
          <w:lang w:val="en-GB"/>
        </w:rPr>
        <w:t>0</w:t>
      </w:r>
      <w:r>
        <w:rPr>
          <w:lang w:val="en-GB"/>
        </w:rPr>
        <w:t>1</w:t>
      </w:r>
      <w:r>
        <w:rPr>
          <w:rFonts w:hint="eastAsia"/>
          <w:lang w:val="en-GB"/>
        </w:rPr>
        <w:t>8</w:t>
      </w:r>
      <w:r w:rsidRPr="000255F7">
        <w:rPr>
          <w:lang w:val="en-GB"/>
        </w:rPr>
        <w:t>年</w:t>
      </w:r>
      <w:r>
        <w:rPr>
          <w:lang w:val="en-GB"/>
        </w:rPr>
        <w:t>8</w:t>
      </w:r>
      <w:r w:rsidRPr="000255F7">
        <w:rPr>
          <w:lang w:val="en-GB"/>
        </w:rPr>
        <w:t>月</w:t>
      </w:r>
      <w:r>
        <w:rPr>
          <w:rFonts w:hint="eastAsia"/>
          <w:lang w:val="en-GB"/>
        </w:rPr>
        <w:t>8</w:t>
      </w:r>
      <w:r w:rsidRPr="000255F7">
        <w:rPr>
          <w:lang w:val="en-GB"/>
        </w:rPr>
        <w:t>日和</w:t>
      </w:r>
      <w:r>
        <w:rPr>
          <w:rFonts w:hint="eastAsia"/>
          <w:lang w:val="en-GB"/>
        </w:rPr>
        <w:t>9</w:t>
      </w:r>
      <w:r w:rsidRPr="000255F7">
        <w:rPr>
          <w:lang w:val="en-GB"/>
        </w:rPr>
        <w:t>日举行第</w:t>
      </w:r>
      <w:r>
        <w:rPr>
          <w:lang w:val="en-GB"/>
        </w:rPr>
        <w:t>265</w:t>
      </w:r>
      <w:r w:rsidRPr="000255F7">
        <w:rPr>
          <w:lang w:val="en-GB"/>
        </w:rPr>
        <w:t>0</w:t>
      </w:r>
      <w:r w:rsidRPr="000255F7">
        <w:rPr>
          <w:lang w:val="en-GB"/>
        </w:rPr>
        <w:t>和</w:t>
      </w:r>
      <w:r>
        <w:rPr>
          <w:lang w:val="en-GB"/>
        </w:rPr>
        <w:t>2651</w:t>
      </w:r>
      <w:r w:rsidRPr="000255F7">
        <w:rPr>
          <w:lang w:val="en-GB"/>
        </w:rPr>
        <w:t>次会议</w:t>
      </w:r>
      <w:r w:rsidRPr="000255F7">
        <w:rPr>
          <w:lang w:val="en-GB"/>
        </w:rPr>
        <w:t>(</w:t>
      </w:r>
      <w:proofErr w:type="spellStart"/>
      <w:r>
        <w:rPr>
          <w:lang w:val="en-GB"/>
        </w:rPr>
        <w:t>CERD</w:t>
      </w:r>
      <w:proofErr w:type="spellEnd"/>
      <w:r w:rsidRPr="000255F7">
        <w:rPr>
          <w:lang w:val="en-GB"/>
        </w:rPr>
        <w:t>/</w:t>
      </w:r>
      <w:r>
        <w:rPr>
          <w:lang w:val="en-GB"/>
        </w:rPr>
        <w:t>C</w:t>
      </w:r>
      <w:r w:rsidRPr="000255F7">
        <w:rPr>
          <w:lang w:val="en-GB"/>
        </w:rPr>
        <w:t>/</w:t>
      </w:r>
      <w:proofErr w:type="spellStart"/>
      <w:r>
        <w:rPr>
          <w:lang w:val="en-GB"/>
        </w:rPr>
        <w:t>SR</w:t>
      </w:r>
      <w:r w:rsidRPr="000255F7">
        <w:rPr>
          <w:lang w:val="en-GB"/>
        </w:rPr>
        <w:t>.</w:t>
      </w:r>
      <w:r>
        <w:rPr>
          <w:lang w:val="en-GB"/>
        </w:rPr>
        <w:t>265</w:t>
      </w:r>
      <w:r w:rsidRPr="000255F7">
        <w:rPr>
          <w:lang w:val="en-GB"/>
        </w:rPr>
        <w:t>0</w:t>
      </w:r>
      <w:proofErr w:type="spellEnd"/>
      <w:r w:rsidRPr="000255F7">
        <w:rPr>
          <w:rFonts w:hint="eastAsia"/>
          <w:lang w:val="en-GB"/>
        </w:rPr>
        <w:t>和</w:t>
      </w:r>
      <w:r>
        <w:rPr>
          <w:lang w:val="en-GB"/>
        </w:rPr>
        <w:t>2651</w:t>
      </w:r>
      <w:r w:rsidRPr="000255F7">
        <w:rPr>
          <w:lang w:val="en-GB"/>
        </w:rPr>
        <w:t>)</w:t>
      </w:r>
      <w:r w:rsidRPr="000255F7">
        <w:rPr>
          <w:rFonts w:hint="eastAsia"/>
          <w:lang w:val="en-GB"/>
        </w:rPr>
        <w:t>，</w:t>
      </w:r>
      <w:r w:rsidRPr="000255F7">
        <w:rPr>
          <w:lang w:val="en-GB"/>
        </w:rPr>
        <w:t>审议了希腊以一份文件提交的第</w:t>
      </w:r>
      <w:r w:rsidRPr="000255F7">
        <w:rPr>
          <w:rFonts w:hint="eastAsia"/>
          <w:lang w:val="en-GB"/>
        </w:rPr>
        <w:t>六</w:t>
      </w:r>
      <w:r w:rsidRPr="000255F7">
        <w:rPr>
          <w:lang w:val="en-GB"/>
        </w:rPr>
        <w:t>至第十二次合并定期报告</w:t>
      </w:r>
      <w:r w:rsidRPr="000255F7">
        <w:rPr>
          <w:lang w:val="en-GB"/>
        </w:rPr>
        <w:t>(</w:t>
      </w:r>
      <w:proofErr w:type="spellStart"/>
      <w:r>
        <w:rPr>
          <w:lang w:val="en-GB"/>
        </w:rPr>
        <w:t>CERD</w:t>
      </w:r>
      <w:proofErr w:type="spellEnd"/>
      <w:r w:rsidRPr="000255F7">
        <w:rPr>
          <w:lang w:val="en-GB"/>
        </w:rPr>
        <w:t>/</w:t>
      </w:r>
      <w:r>
        <w:rPr>
          <w:lang w:val="en-GB"/>
        </w:rPr>
        <w:t>C</w:t>
      </w:r>
      <w:r w:rsidRPr="000255F7">
        <w:rPr>
          <w:lang w:val="en-GB"/>
        </w:rPr>
        <w:t>/</w:t>
      </w:r>
      <w:proofErr w:type="spellStart"/>
      <w:r w:rsidR="008F6229">
        <w:rPr>
          <w:lang w:val="en-GB"/>
        </w:rPr>
        <w:t>LVA</w:t>
      </w:r>
      <w:proofErr w:type="spellEnd"/>
      <w:r w:rsidRPr="000255F7">
        <w:rPr>
          <w:lang w:val="en-GB"/>
        </w:rPr>
        <w:t>/</w:t>
      </w:r>
      <w:r w:rsidR="008F6229">
        <w:rPr>
          <w:lang w:val="en-GB"/>
        </w:rPr>
        <w:t>6</w:t>
      </w:r>
      <w:r w:rsidRPr="000255F7">
        <w:rPr>
          <w:lang w:val="en-GB"/>
        </w:rPr>
        <w:t>-</w:t>
      </w:r>
      <w:r w:rsidR="008F6229">
        <w:rPr>
          <w:lang w:val="en-GB"/>
        </w:rPr>
        <w:t>1</w:t>
      </w:r>
      <w:r>
        <w:rPr>
          <w:lang w:val="en-GB"/>
        </w:rPr>
        <w:t>2</w:t>
      </w:r>
      <w:r w:rsidRPr="000255F7">
        <w:rPr>
          <w:lang w:val="en-GB"/>
        </w:rPr>
        <w:t>)</w:t>
      </w:r>
      <w:r w:rsidRPr="000255F7">
        <w:rPr>
          <w:lang w:val="en-GB"/>
        </w:rPr>
        <w:t>。委员会</w:t>
      </w:r>
      <w:r>
        <w:rPr>
          <w:lang w:val="en-GB"/>
        </w:rPr>
        <w:t>2</w:t>
      </w:r>
      <w:r w:rsidRPr="000255F7">
        <w:rPr>
          <w:lang w:val="en-GB"/>
        </w:rPr>
        <w:t>0</w:t>
      </w:r>
      <w:r>
        <w:rPr>
          <w:lang w:val="en-GB"/>
        </w:rPr>
        <w:t>1</w:t>
      </w:r>
      <w:r>
        <w:rPr>
          <w:rFonts w:hint="eastAsia"/>
          <w:lang w:val="en-GB"/>
        </w:rPr>
        <w:t>8</w:t>
      </w:r>
      <w:r w:rsidRPr="000255F7">
        <w:rPr>
          <w:lang w:val="en-GB"/>
        </w:rPr>
        <w:t>年</w:t>
      </w:r>
      <w:r>
        <w:rPr>
          <w:rFonts w:hint="eastAsia"/>
          <w:lang w:val="en-GB"/>
        </w:rPr>
        <w:t>8</w:t>
      </w:r>
      <w:r w:rsidRPr="000255F7">
        <w:rPr>
          <w:lang w:val="en-GB"/>
        </w:rPr>
        <w:t>月</w:t>
      </w:r>
      <w:r>
        <w:rPr>
          <w:rFonts w:hint="eastAsia"/>
          <w:lang w:val="en-GB"/>
        </w:rPr>
        <w:t>23</w:t>
      </w:r>
      <w:r w:rsidRPr="000255F7">
        <w:rPr>
          <w:lang w:val="en-GB"/>
        </w:rPr>
        <w:t>日第</w:t>
      </w:r>
      <w:r>
        <w:rPr>
          <w:lang w:val="en-GB"/>
        </w:rPr>
        <w:t>2669</w:t>
      </w:r>
      <w:r w:rsidRPr="000255F7">
        <w:rPr>
          <w:lang w:val="en-GB"/>
        </w:rPr>
        <w:t>次会议通过了本结论性意见。</w:t>
      </w:r>
    </w:p>
    <w:p w:rsidR="000255F7" w:rsidRPr="000255F7" w:rsidRDefault="000255F7" w:rsidP="00705D06">
      <w:pPr>
        <w:pStyle w:val="H1GC"/>
        <w:rPr>
          <w:lang w:val="en-GB"/>
        </w:rPr>
      </w:pPr>
      <w:r w:rsidRPr="000255F7">
        <w:rPr>
          <w:lang w:val="en-GB"/>
        </w:rPr>
        <w:tab/>
      </w:r>
      <w:r>
        <w:rPr>
          <w:lang w:val="en-GB"/>
        </w:rPr>
        <w:t>A</w:t>
      </w:r>
      <w:r w:rsidRPr="000255F7">
        <w:rPr>
          <w:lang w:val="en-GB"/>
        </w:rPr>
        <w:t>.</w:t>
      </w:r>
      <w:r w:rsidRPr="000255F7">
        <w:rPr>
          <w:lang w:val="en-GB"/>
        </w:rPr>
        <w:tab/>
      </w:r>
      <w:r w:rsidRPr="000255F7">
        <w:rPr>
          <w:rFonts w:hint="eastAsia"/>
          <w:lang w:val="en-GB"/>
        </w:rPr>
        <w:t>导言</w:t>
      </w:r>
    </w:p>
    <w:p w:rsidR="000255F7" w:rsidRPr="000255F7" w:rsidRDefault="000255F7" w:rsidP="000255F7">
      <w:pPr>
        <w:pStyle w:val="SingleTxtGC"/>
        <w:rPr>
          <w:lang w:val="en-GB"/>
        </w:rPr>
      </w:pPr>
      <w:r>
        <w:rPr>
          <w:lang w:val="en-GB"/>
        </w:rPr>
        <w:t>2</w:t>
      </w:r>
      <w:r w:rsidRPr="000255F7">
        <w:rPr>
          <w:lang w:val="en-GB"/>
        </w:rPr>
        <w:t>.</w:t>
      </w:r>
      <w:r w:rsidRPr="000255F7">
        <w:rPr>
          <w:lang w:val="en-GB"/>
        </w:rPr>
        <w:tab/>
      </w:r>
      <w:r w:rsidRPr="000255F7">
        <w:rPr>
          <w:rFonts w:hint="eastAsia"/>
          <w:lang w:val="en-GB"/>
        </w:rPr>
        <w:t>委员会欢迎缔约国提交第六至第十二次定期报告和恢复对话。委员会注意到，由于金融危机造成了资源紧张，但仍对提交定期报告拖延了</w:t>
      </w:r>
      <w:r>
        <w:rPr>
          <w:rFonts w:hint="eastAsia"/>
          <w:lang w:val="en-GB"/>
        </w:rPr>
        <w:t>1</w:t>
      </w:r>
      <w:r w:rsidRPr="000255F7">
        <w:rPr>
          <w:rFonts w:hint="eastAsia"/>
          <w:lang w:val="en-GB"/>
        </w:rPr>
        <w:t>0</w:t>
      </w:r>
      <w:r w:rsidRPr="000255F7">
        <w:rPr>
          <w:rFonts w:hint="eastAsia"/>
          <w:lang w:val="en-GB"/>
        </w:rPr>
        <w:t>年感到遗憾，致使委员会在</w:t>
      </w:r>
      <w:r>
        <w:rPr>
          <w:rFonts w:hint="eastAsia"/>
          <w:lang w:val="en-GB"/>
        </w:rPr>
        <w:t>2</w:t>
      </w:r>
      <w:r w:rsidRPr="000255F7">
        <w:rPr>
          <w:rFonts w:hint="eastAsia"/>
          <w:lang w:val="en-GB"/>
        </w:rPr>
        <w:t>00</w:t>
      </w:r>
      <w:r>
        <w:rPr>
          <w:rFonts w:hint="eastAsia"/>
          <w:lang w:val="en-GB"/>
        </w:rPr>
        <w:t>3</w:t>
      </w:r>
      <w:r w:rsidRPr="000255F7">
        <w:rPr>
          <w:rFonts w:hint="eastAsia"/>
          <w:lang w:val="en-GB"/>
        </w:rPr>
        <w:t>年审议缔约国的上次定期报告后出现长时间空挡。</w:t>
      </w:r>
    </w:p>
    <w:p w:rsidR="000255F7" w:rsidRPr="000255F7" w:rsidRDefault="000255F7" w:rsidP="000255F7">
      <w:pPr>
        <w:pStyle w:val="SingleTxtGC"/>
        <w:rPr>
          <w:lang w:val="en-GB"/>
        </w:rPr>
      </w:pPr>
      <w:r>
        <w:rPr>
          <w:lang w:val="en-GB"/>
        </w:rPr>
        <w:t>3</w:t>
      </w:r>
      <w:r w:rsidRPr="000255F7">
        <w:rPr>
          <w:lang w:val="en-GB"/>
        </w:rPr>
        <w:t>.</w:t>
      </w:r>
      <w:r w:rsidRPr="000255F7">
        <w:rPr>
          <w:lang w:val="en-GB"/>
        </w:rPr>
        <w:tab/>
      </w:r>
      <w:r w:rsidRPr="000255F7">
        <w:rPr>
          <w:rFonts w:hint="eastAsia"/>
          <w:lang w:val="en-GB"/>
        </w:rPr>
        <w:t>委员会赞赏与缔约国高级代表团进行的坦率而具有建设性的对话。委员会感谢代表团在审议报告期间提供的资料，以及在对话结束后提交的补充书面资料。</w:t>
      </w:r>
    </w:p>
    <w:p w:rsidR="000255F7" w:rsidRPr="000255F7" w:rsidRDefault="000255F7" w:rsidP="00705D06">
      <w:pPr>
        <w:pStyle w:val="H1GC"/>
        <w:rPr>
          <w:lang w:val="en-GB"/>
        </w:rPr>
      </w:pPr>
      <w:r w:rsidRPr="000255F7">
        <w:rPr>
          <w:lang w:val="en-GB"/>
        </w:rPr>
        <w:tab/>
      </w:r>
      <w:r>
        <w:rPr>
          <w:lang w:val="en-GB"/>
        </w:rPr>
        <w:t>B</w:t>
      </w:r>
      <w:r w:rsidRPr="000255F7">
        <w:rPr>
          <w:lang w:val="en-GB"/>
        </w:rPr>
        <w:t>.</w:t>
      </w:r>
      <w:r w:rsidRPr="000255F7">
        <w:rPr>
          <w:lang w:val="en-GB"/>
        </w:rPr>
        <w:tab/>
      </w:r>
      <w:r w:rsidRPr="000255F7">
        <w:rPr>
          <w:rFonts w:hint="eastAsia"/>
          <w:lang w:val="en-GB"/>
        </w:rPr>
        <w:t>积极方面</w:t>
      </w:r>
    </w:p>
    <w:p w:rsidR="000255F7" w:rsidRPr="000255F7" w:rsidRDefault="000255F7" w:rsidP="000255F7">
      <w:pPr>
        <w:pStyle w:val="SingleTxtGC"/>
        <w:rPr>
          <w:lang w:val="en-GB"/>
        </w:rPr>
      </w:pPr>
      <w:r>
        <w:rPr>
          <w:lang w:val="en-GB"/>
        </w:rPr>
        <w:t>4</w:t>
      </w:r>
      <w:r w:rsidRPr="000255F7">
        <w:rPr>
          <w:lang w:val="en-GB"/>
        </w:rPr>
        <w:t>.</w:t>
      </w:r>
      <w:r w:rsidRPr="000255F7">
        <w:rPr>
          <w:lang w:val="en-GB"/>
        </w:rPr>
        <w:tab/>
      </w:r>
      <w:r w:rsidRPr="000255F7">
        <w:rPr>
          <w:rFonts w:hint="eastAsia"/>
          <w:lang w:val="en-GB"/>
        </w:rPr>
        <w:t>委员会欢迎缔约国批准或加入以下国际人权文书：</w:t>
      </w:r>
    </w:p>
    <w:p w:rsidR="000255F7" w:rsidRPr="0099601A" w:rsidRDefault="000255F7" w:rsidP="000255F7">
      <w:pPr>
        <w:pStyle w:val="SingleTxtGC"/>
        <w:rPr>
          <w:spacing w:val="-2"/>
          <w:lang w:val="en-GB"/>
        </w:rPr>
      </w:pPr>
      <w:r w:rsidRPr="000255F7">
        <w:rPr>
          <w:lang w:val="en-GB"/>
        </w:rPr>
        <w:tab/>
        <w:t>(</w:t>
      </w:r>
      <w:r>
        <w:rPr>
          <w:lang w:val="en-GB"/>
        </w:rPr>
        <w:t>a</w:t>
      </w:r>
      <w:r w:rsidRPr="000255F7">
        <w:rPr>
          <w:lang w:val="en-GB"/>
        </w:rPr>
        <w:t>)</w:t>
      </w:r>
      <w:r w:rsidRPr="000255F7">
        <w:rPr>
          <w:lang w:val="en-GB"/>
        </w:rPr>
        <w:tab/>
      </w:r>
      <w:r w:rsidRPr="0099601A">
        <w:rPr>
          <w:rFonts w:hint="eastAsia"/>
          <w:spacing w:val="-2"/>
          <w:lang w:val="en-GB"/>
        </w:rPr>
        <w:t>2005</w:t>
      </w:r>
      <w:r w:rsidRPr="0099601A">
        <w:rPr>
          <w:rFonts w:hint="eastAsia"/>
          <w:spacing w:val="-2"/>
          <w:lang w:val="en-GB"/>
        </w:rPr>
        <w:t>年，《儿童权利公约关于儿童卷入武装冲突问题的任择议定书》；</w:t>
      </w:r>
    </w:p>
    <w:p w:rsidR="000255F7" w:rsidRPr="000255F7" w:rsidRDefault="000255F7" w:rsidP="0099601A">
      <w:pPr>
        <w:pStyle w:val="SingleTxtGC"/>
        <w:rPr>
          <w:lang w:val="en-GB"/>
        </w:rPr>
      </w:pPr>
      <w:r w:rsidRPr="000255F7">
        <w:rPr>
          <w:lang w:val="en-GB"/>
        </w:rPr>
        <w:tab/>
        <w:t>(</w:t>
      </w:r>
      <w:r>
        <w:rPr>
          <w:lang w:val="en-GB"/>
        </w:rPr>
        <w:t>b</w:t>
      </w:r>
      <w:r w:rsidRPr="000255F7">
        <w:rPr>
          <w:lang w:val="en-GB"/>
        </w:rPr>
        <w:t>)</w:t>
      </w:r>
      <w:r w:rsidRPr="000255F7">
        <w:rPr>
          <w:lang w:val="en-GB"/>
        </w:rPr>
        <w:tab/>
      </w:r>
      <w:r>
        <w:rPr>
          <w:rFonts w:hint="eastAsia"/>
          <w:lang w:val="en-GB"/>
        </w:rPr>
        <w:t>2</w:t>
      </w:r>
      <w:r w:rsidRPr="000255F7">
        <w:rPr>
          <w:rFonts w:hint="eastAsia"/>
          <w:lang w:val="en-GB"/>
        </w:rPr>
        <w:t>00</w:t>
      </w:r>
      <w:r>
        <w:rPr>
          <w:rFonts w:hint="eastAsia"/>
          <w:lang w:val="en-GB"/>
        </w:rPr>
        <w:t>6</w:t>
      </w:r>
      <w:r w:rsidRPr="000255F7">
        <w:rPr>
          <w:rFonts w:hint="eastAsia"/>
          <w:lang w:val="en-GB"/>
        </w:rPr>
        <w:t>年，《儿童权利公约关于买卖儿童、儿童卖淫和儿童色情制品问题的任择议定书》；</w:t>
      </w:r>
    </w:p>
    <w:p w:rsidR="000255F7" w:rsidRPr="000255F7" w:rsidRDefault="000255F7" w:rsidP="000255F7">
      <w:pPr>
        <w:pStyle w:val="SingleTxtGC"/>
        <w:rPr>
          <w:lang w:val="en-GB"/>
        </w:rPr>
      </w:pPr>
      <w:r w:rsidRPr="000255F7">
        <w:rPr>
          <w:lang w:val="en-GB"/>
        </w:rPr>
        <w:tab/>
        <w:t>(</w:t>
      </w:r>
      <w:r>
        <w:rPr>
          <w:lang w:val="en-GB"/>
        </w:rPr>
        <w:t>c</w:t>
      </w:r>
      <w:r w:rsidRPr="000255F7">
        <w:rPr>
          <w:lang w:val="en-GB"/>
        </w:rPr>
        <w:t>)</w:t>
      </w:r>
      <w:r w:rsidRPr="000255F7">
        <w:rPr>
          <w:lang w:val="en-GB"/>
        </w:rPr>
        <w:tab/>
      </w:r>
      <w:r>
        <w:rPr>
          <w:lang w:val="en-GB"/>
        </w:rPr>
        <w:t>2</w:t>
      </w:r>
      <w:r w:rsidRPr="000255F7">
        <w:rPr>
          <w:lang w:val="en-GB"/>
        </w:rPr>
        <w:t>0</w:t>
      </w:r>
      <w:r>
        <w:rPr>
          <w:lang w:val="en-GB"/>
        </w:rPr>
        <w:t>1</w:t>
      </w:r>
      <w:r w:rsidRPr="000255F7">
        <w:rPr>
          <w:lang w:val="en-GB"/>
        </w:rPr>
        <w:t>0</w:t>
      </w:r>
      <w:r w:rsidRPr="000255F7">
        <w:rPr>
          <w:rFonts w:hint="eastAsia"/>
          <w:lang w:val="en-GB"/>
        </w:rPr>
        <w:t>年，《残疾人权利公约》</w:t>
      </w:r>
    </w:p>
    <w:p w:rsidR="000255F7" w:rsidRPr="005F0893" w:rsidRDefault="000255F7" w:rsidP="000255F7">
      <w:pPr>
        <w:pStyle w:val="SingleTxtGC"/>
        <w:rPr>
          <w:spacing w:val="10"/>
          <w:lang w:val="en-GB"/>
        </w:rPr>
      </w:pPr>
      <w:r w:rsidRPr="005F0893">
        <w:rPr>
          <w:spacing w:val="10"/>
          <w:lang w:val="en-GB"/>
        </w:rPr>
        <w:tab/>
        <w:t>(d)</w:t>
      </w:r>
      <w:r w:rsidRPr="005F0893">
        <w:rPr>
          <w:spacing w:val="10"/>
          <w:lang w:val="en-GB"/>
        </w:rPr>
        <w:tab/>
        <w:t>2013,</w:t>
      </w:r>
      <w:r w:rsidRPr="005F0893">
        <w:rPr>
          <w:rFonts w:hint="eastAsia"/>
          <w:spacing w:val="10"/>
          <w:lang w:val="en-GB"/>
        </w:rPr>
        <w:t>《旨在废除死刑的公民权利和政治权利国际公约第二项任择议定书》。</w:t>
      </w:r>
    </w:p>
    <w:p w:rsidR="0099601A" w:rsidRDefault="0099601A">
      <w:pPr>
        <w:tabs>
          <w:tab w:val="clear" w:pos="431"/>
        </w:tabs>
        <w:overflowPunct/>
        <w:adjustRightInd/>
        <w:snapToGrid/>
        <w:spacing w:line="240" w:lineRule="auto"/>
        <w:jc w:val="left"/>
        <w:rPr>
          <w:lang w:val="en-GB"/>
        </w:rPr>
      </w:pPr>
      <w:r>
        <w:rPr>
          <w:lang w:val="en-GB"/>
        </w:rPr>
        <w:br w:type="page"/>
      </w:r>
    </w:p>
    <w:p w:rsidR="000255F7" w:rsidRPr="000255F7" w:rsidRDefault="000255F7" w:rsidP="000255F7">
      <w:pPr>
        <w:pStyle w:val="SingleTxtGC"/>
        <w:rPr>
          <w:lang w:val="en-GB"/>
        </w:rPr>
      </w:pPr>
      <w:r>
        <w:rPr>
          <w:lang w:val="en-GB"/>
        </w:rPr>
        <w:lastRenderedPageBreak/>
        <w:t>5</w:t>
      </w:r>
      <w:r w:rsidRPr="000255F7">
        <w:rPr>
          <w:lang w:val="en-GB"/>
        </w:rPr>
        <w:t>.</w:t>
      </w:r>
      <w:r w:rsidRPr="000255F7">
        <w:rPr>
          <w:lang w:val="en-GB"/>
        </w:rPr>
        <w:tab/>
      </w:r>
      <w:r w:rsidRPr="000255F7">
        <w:rPr>
          <w:rFonts w:hint="eastAsia"/>
          <w:lang w:val="en-GB"/>
        </w:rPr>
        <w:t>委员会还欢迎缔约国采取了下列立法和政策措施：</w:t>
      </w:r>
    </w:p>
    <w:p w:rsidR="000255F7" w:rsidRPr="000255F7" w:rsidRDefault="000255F7" w:rsidP="00DD1A92">
      <w:pPr>
        <w:pStyle w:val="SingleTxtGC"/>
        <w:numPr>
          <w:ilvl w:val="0"/>
          <w:numId w:val="21"/>
        </w:numPr>
        <w:rPr>
          <w:lang w:val="en-GB"/>
        </w:rPr>
      </w:pPr>
      <w:r>
        <w:rPr>
          <w:rFonts w:hint="eastAsia"/>
          <w:lang w:val="en-GB"/>
        </w:rPr>
        <w:t>2</w:t>
      </w:r>
      <w:r w:rsidRPr="000255F7">
        <w:rPr>
          <w:rFonts w:hint="eastAsia"/>
          <w:lang w:val="en-GB"/>
        </w:rPr>
        <w:t>00</w:t>
      </w:r>
      <w:r>
        <w:rPr>
          <w:rFonts w:hint="eastAsia"/>
          <w:lang w:val="en-GB"/>
        </w:rPr>
        <w:t>4</w:t>
      </w:r>
      <w:r w:rsidRPr="000255F7">
        <w:rPr>
          <w:rFonts w:hint="eastAsia"/>
          <w:lang w:val="en-GB"/>
        </w:rPr>
        <w:t>年和</w:t>
      </w:r>
      <w:r>
        <w:rPr>
          <w:rFonts w:hint="eastAsia"/>
          <w:lang w:val="en-GB"/>
        </w:rPr>
        <w:t>2</w:t>
      </w:r>
      <w:r w:rsidRPr="000255F7">
        <w:rPr>
          <w:rFonts w:hint="eastAsia"/>
          <w:lang w:val="en-GB"/>
        </w:rPr>
        <w:t>00</w:t>
      </w:r>
      <w:r>
        <w:rPr>
          <w:rFonts w:hint="eastAsia"/>
          <w:lang w:val="en-GB"/>
        </w:rPr>
        <w:t>6</w:t>
      </w:r>
      <w:r w:rsidRPr="000255F7">
        <w:rPr>
          <w:rFonts w:hint="eastAsia"/>
          <w:lang w:val="en-GB"/>
        </w:rPr>
        <w:t>年修订《劳动法》第</w:t>
      </w:r>
      <w:r>
        <w:rPr>
          <w:rFonts w:hint="eastAsia"/>
          <w:lang w:val="en-GB"/>
        </w:rPr>
        <w:t>29</w:t>
      </w:r>
      <w:r w:rsidRPr="000255F7">
        <w:rPr>
          <w:rFonts w:hint="eastAsia"/>
          <w:lang w:val="en-GB"/>
        </w:rPr>
        <w:t>条，对</w:t>
      </w:r>
      <w:r>
        <w:rPr>
          <w:rFonts w:hint="eastAsia"/>
          <w:lang w:val="en-GB"/>
        </w:rPr>
        <w:t>“</w:t>
      </w:r>
      <w:r w:rsidRPr="000255F7">
        <w:rPr>
          <w:rFonts w:hint="eastAsia"/>
          <w:lang w:val="en-GB"/>
        </w:rPr>
        <w:t>种族歧视</w:t>
      </w:r>
      <w:r>
        <w:rPr>
          <w:rFonts w:hint="eastAsia"/>
          <w:lang w:val="en-GB"/>
        </w:rPr>
        <w:t>”</w:t>
      </w:r>
      <w:r w:rsidRPr="000255F7">
        <w:rPr>
          <w:rFonts w:hint="eastAsia"/>
          <w:lang w:val="en-GB"/>
        </w:rPr>
        <w:t>一词作了明确规定；</w:t>
      </w:r>
    </w:p>
    <w:p w:rsidR="000255F7" w:rsidRPr="000255F7" w:rsidRDefault="000255F7" w:rsidP="00DD1A92">
      <w:pPr>
        <w:pStyle w:val="SingleTxtGC"/>
        <w:numPr>
          <w:ilvl w:val="0"/>
          <w:numId w:val="21"/>
        </w:numPr>
        <w:rPr>
          <w:lang w:val="en-GB"/>
        </w:rPr>
      </w:pPr>
      <w:r>
        <w:rPr>
          <w:rFonts w:hint="eastAsia"/>
          <w:lang w:val="en-GB"/>
        </w:rPr>
        <w:t>2</w:t>
      </w:r>
      <w:r w:rsidRPr="000255F7">
        <w:rPr>
          <w:rFonts w:hint="eastAsia"/>
          <w:lang w:val="en-GB"/>
        </w:rPr>
        <w:t>0</w:t>
      </w:r>
      <w:r>
        <w:rPr>
          <w:rFonts w:hint="eastAsia"/>
          <w:lang w:val="en-GB"/>
        </w:rPr>
        <w:t>14</w:t>
      </w:r>
      <w:r w:rsidRPr="000255F7">
        <w:rPr>
          <w:rFonts w:hint="eastAsia"/>
          <w:lang w:val="en-GB"/>
        </w:rPr>
        <w:t>年对《刑法》第</w:t>
      </w:r>
      <w:r>
        <w:rPr>
          <w:rFonts w:hint="eastAsia"/>
          <w:lang w:val="en-GB"/>
        </w:rPr>
        <w:t>74</w:t>
      </w:r>
      <w:r w:rsidRPr="000255F7">
        <w:rPr>
          <w:rFonts w:hint="eastAsia"/>
          <w:lang w:val="en-GB"/>
        </w:rPr>
        <w:t>条</w:t>
      </w:r>
      <w:proofErr w:type="gramStart"/>
      <w:r w:rsidRPr="000255F7">
        <w:rPr>
          <w:rFonts w:hint="eastAsia"/>
          <w:lang w:val="en-GB"/>
        </w:rPr>
        <w:t>作出</w:t>
      </w:r>
      <w:proofErr w:type="gramEnd"/>
      <w:r w:rsidRPr="000255F7">
        <w:rPr>
          <w:rFonts w:hint="eastAsia"/>
          <w:lang w:val="en-GB"/>
        </w:rPr>
        <w:t>修正，将公开美化灭绝种族罪、危害人类罪、危害和平罪和战争罪定为刑事犯罪；</w:t>
      </w:r>
    </w:p>
    <w:p w:rsidR="000255F7" w:rsidRPr="00A70019" w:rsidRDefault="000255F7" w:rsidP="00DD1A92">
      <w:pPr>
        <w:pStyle w:val="SingleTxtGC"/>
        <w:numPr>
          <w:ilvl w:val="0"/>
          <w:numId w:val="21"/>
        </w:numPr>
        <w:rPr>
          <w:spacing w:val="-4"/>
          <w:lang w:val="en-GB"/>
        </w:rPr>
      </w:pPr>
      <w:r w:rsidRPr="00A70019">
        <w:rPr>
          <w:rFonts w:hint="eastAsia"/>
          <w:spacing w:val="-4"/>
          <w:lang w:val="en-GB"/>
        </w:rPr>
        <w:t>2013</w:t>
      </w:r>
      <w:r w:rsidRPr="00A70019">
        <w:rPr>
          <w:rFonts w:hint="eastAsia"/>
          <w:spacing w:val="-4"/>
          <w:lang w:val="en-GB"/>
        </w:rPr>
        <w:t>年修订《公民法》，简化入籍和归化程序，特别是</w:t>
      </w:r>
      <w:r w:rsidRPr="00A70019">
        <w:rPr>
          <w:rFonts w:hint="eastAsia"/>
          <w:spacing w:val="-4"/>
          <w:lang w:val="en-GB"/>
        </w:rPr>
        <w:t>15</w:t>
      </w:r>
      <w:r w:rsidRPr="00A70019">
        <w:rPr>
          <w:rFonts w:hint="eastAsia"/>
          <w:spacing w:val="-4"/>
          <w:lang w:val="en-GB"/>
        </w:rPr>
        <w:t>岁以下儿童；</w:t>
      </w:r>
    </w:p>
    <w:p w:rsidR="000255F7" w:rsidRPr="000255F7" w:rsidRDefault="000255F7" w:rsidP="00DD1A92">
      <w:pPr>
        <w:pStyle w:val="SingleTxtGC"/>
        <w:numPr>
          <w:ilvl w:val="0"/>
          <w:numId w:val="21"/>
        </w:numPr>
        <w:rPr>
          <w:lang w:val="en-GB"/>
        </w:rPr>
      </w:pPr>
      <w:r w:rsidRPr="000255F7">
        <w:rPr>
          <w:rFonts w:hint="eastAsia"/>
          <w:lang w:val="en-GB"/>
        </w:rPr>
        <w:t>组织有关入籍问题的活动，为</w:t>
      </w:r>
      <w:r>
        <w:rPr>
          <w:rFonts w:hint="eastAsia"/>
          <w:lang w:val="en-GB"/>
        </w:rPr>
        <w:t>“</w:t>
      </w:r>
      <w:r w:rsidRPr="000255F7">
        <w:rPr>
          <w:rFonts w:hint="eastAsia"/>
          <w:lang w:val="en-GB"/>
        </w:rPr>
        <w:t>非公民</w:t>
      </w:r>
      <w:r>
        <w:rPr>
          <w:rFonts w:hint="eastAsia"/>
          <w:lang w:val="en-GB"/>
        </w:rPr>
        <w:t>”</w:t>
      </w:r>
      <w:r w:rsidRPr="000255F7">
        <w:rPr>
          <w:rFonts w:hint="eastAsia"/>
          <w:lang w:val="en-GB"/>
        </w:rPr>
        <w:t>提供有针对性的咨询；</w:t>
      </w:r>
    </w:p>
    <w:p w:rsidR="000255F7" w:rsidRPr="000255F7" w:rsidRDefault="000255F7" w:rsidP="00DD1A92">
      <w:pPr>
        <w:pStyle w:val="SingleTxtGC"/>
        <w:numPr>
          <w:ilvl w:val="0"/>
          <w:numId w:val="21"/>
        </w:numPr>
      </w:pPr>
      <w:r>
        <w:rPr>
          <w:rFonts w:hint="eastAsia"/>
          <w:lang w:val="en-GB"/>
        </w:rPr>
        <w:t>2</w:t>
      </w:r>
      <w:r w:rsidRPr="000255F7">
        <w:rPr>
          <w:rFonts w:hint="eastAsia"/>
          <w:lang w:val="en-GB"/>
        </w:rPr>
        <w:t>0</w:t>
      </w:r>
      <w:r>
        <w:rPr>
          <w:rFonts w:hint="eastAsia"/>
          <w:lang w:val="en-GB"/>
        </w:rPr>
        <w:t>15</w:t>
      </w:r>
      <w:r w:rsidRPr="000255F7">
        <w:rPr>
          <w:rFonts w:hint="eastAsia"/>
          <w:lang w:val="en-GB"/>
        </w:rPr>
        <w:t>年通过《庇护法》，为庇护程序、实施拘留、融合措施和重新安置制定了更高的标准。</w:t>
      </w:r>
    </w:p>
    <w:p w:rsidR="000255F7" w:rsidRPr="000255F7" w:rsidRDefault="000255F7" w:rsidP="00C94B6D">
      <w:pPr>
        <w:pStyle w:val="H1GC"/>
        <w:rPr>
          <w:lang w:val="en-GB"/>
        </w:rPr>
      </w:pPr>
      <w:r w:rsidRPr="000255F7">
        <w:rPr>
          <w:lang w:val="en-GB"/>
        </w:rPr>
        <w:tab/>
      </w:r>
      <w:r>
        <w:rPr>
          <w:lang w:val="en-GB"/>
        </w:rPr>
        <w:t>C</w:t>
      </w:r>
      <w:r w:rsidRPr="000255F7">
        <w:rPr>
          <w:lang w:val="en-GB"/>
        </w:rPr>
        <w:t>.</w:t>
      </w:r>
      <w:r w:rsidRPr="000255F7">
        <w:rPr>
          <w:lang w:val="en-GB"/>
        </w:rPr>
        <w:tab/>
      </w:r>
      <w:r w:rsidRPr="000255F7">
        <w:rPr>
          <w:rFonts w:hint="eastAsia"/>
          <w:lang w:val="en-GB"/>
        </w:rPr>
        <w:t>关注的问题和建议</w:t>
      </w:r>
    </w:p>
    <w:p w:rsidR="000255F7" w:rsidRPr="000255F7" w:rsidRDefault="000255F7" w:rsidP="00C94B6D">
      <w:pPr>
        <w:pStyle w:val="H23GC"/>
        <w:rPr>
          <w:lang w:val="en-GB"/>
        </w:rPr>
      </w:pPr>
      <w:r w:rsidRPr="000255F7">
        <w:rPr>
          <w:lang w:val="en-GB"/>
        </w:rPr>
        <w:tab/>
      </w:r>
      <w:r w:rsidRPr="000255F7">
        <w:rPr>
          <w:lang w:val="en-GB"/>
        </w:rPr>
        <w:tab/>
      </w:r>
      <w:r w:rsidRPr="000255F7">
        <w:rPr>
          <w:rFonts w:hint="eastAsia"/>
          <w:lang w:val="en-GB"/>
        </w:rPr>
        <w:t>统计数据</w:t>
      </w:r>
    </w:p>
    <w:p w:rsidR="000255F7" w:rsidRPr="000255F7" w:rsidRDefault="000255F7" w:rsidP="000255F7">
      <w:pPr>
        <w:pStyle w:val="SingleTxtGC"/>
        <w:rPr>
          <w:lang w:val="en-GB"/>
        </w:rPr>
      </w:pPr>
      <w:r>
        <w:rPr>
          <w:lang w:val="en-GB"/>
        </w:rPr>
        <w:t>6</w:t>
      </w:r>
      <w:r w:rsidRPr="000255F7">
        <w:rPr>
          <w:lang w:val="en-GB"/>
        </w:rPr>
        <w:t>.</w:t>
      </w:r>
      <w:r w:rsidRPr="000255F7">
        <w:rPr>
          <w:lang w:val="en-GB"/>
        </w:rPr>
        <w:tab/>
      </w:r>
      <w:r w:rsidRPr="000255F7">
        <w:rPr>
          <w:rFonts w:hint="eastAsia"/>
          <w:lang w:val="en-GB"/>
        </w:rPr>
        <w:t>委员会感到关切，没有各族裔群体享有经济和社会权利的统计数据。委员会还感关切的是，缺少关于少数族裔群体政治代表权方面的统计数字，有关监狱在押囚犯族裔构成的公开数据也很有限</w:t>
      </w:r>
      <w:r>
        <w:rPr>
          <w:rFonts w:hint="eastAsia"/>
          <w:lang w:val="en-GB"/>
        </w:rPr>
        <w:t>(</w:t>
      </w:r>
      <w:r w:rsidRPr="000255F7">
        <w:rPr>
          <w:rFonts w:hint="eastAsia"/>
          <w:lang w:val="en-GB"/>
        </w:rPr>
        <w:t>第二条</w:t>
      </w:r>
      <w:r>
        <w:rPr>
          <w:rFonts w:hint="eastAsia"/>
          <w:lang w:val="en-GB"/>
        </w:rPr>
        <w:t>)</w:t>
      </w:r>
      <w:r w:rsidRPr="000255F7">
        <w:rPr>
          <w:rFonts w:hint="eastAsia"/>
          <w:lang w:val="en-GB"/>
        </w:rPr>
        <w:t>。</w:t>
      </w:r>
    </w:p>
    <w:p w:rsidR="000255F7" w:rsidRPr="00267BB9" w:rsidRDefault="000255F7" w:rsidP="000255F7">
      <w:pPr>
        <w:pStyle w:val="SingleTxtGC"/>
        <w:rPr>
          <w:rFonts w:ascii="Time New Roman" w:eastAsia="黑体" w:hAnsi="Time New Roman" w:hint="eastAsia"/>
          <w:bCs/>
          <w:lang w:val="en-GB"/>
        </w:rPr>
      </w:pPr>
      <w:r w:rsidRPr="00267BB9">
        <w:rPr>
          <w:rFonts w:ascii="Time New Roman" w:eastAsia="黑体" w:hAnsi="Time New Roman"/>
          <w:lang w:val="en-GB"/>
        </w:rPr>
        <w:t>7.</w:t>
      </w:r>
      <w:r w:rsidRPr="00267BB9">
        <w:rPr>
          <w:rFonts w:ascii="Time New Roman" w:eastAsia="黑体" w:hAnsi="Time New Roman"/>
          <w:lang w:val="en-GB"/>
        </w:rPr>
        <w:tab/>
      </w:r>
      <w:r w:rsidRPr="00267BB9">
        <w:rPr>
          <w:rFonts w:ascii="Time New Roman" w:eastAsia="黑体" w:hAnsi="Time New Roman" w:hint="eastAsia"/>
          <w:bCs/>
          <w:lang w:val="en-GB"/>
        </w:rPr>
        <w:t>委员会提请注意修订的《公约》报告准则</w:t>
      </w:r>
      <w:r w:rsidRPr="00267BB9">
        <w:rPr>
          <w:rFonts w:ascii="Time New Roman" w:eastAsia="黑体" w:hAnsi="Time New Roman" w:hint="eastAsia"/>
          <w:bCs/>
          <w:lang w:val="en-GB"/>
        </w:rPr>
        <w:t>(</w:t>
      </w:r>
      <w:r w:rsidRPr="00267BB9">
        <w:rPr>
          <w:rFonts w:ascii="Time New Roman" w:eastAsia="黑体" w:hAnsi="Time New Roman" w:hint="eastAsia"/>
          <w:bCs/>
          <w:lang w:val="en-GB"/>
        </w:rPr>
        <w:t>见</w:t>
      </w:r>
      <w:proofErr w:type="spellStart"/>
      <w:r w:rsidRPr="00267BB9">
        <w:rPr>
          <w:rFonts w:ascii="Time New Roman" w:eastAsia="黑体" w:hAnsi="Time New Roman" w:hint="eastAsia"/>
          <w:bCs/>
          <w:lang w:val="en-GB"/>
        </w:rPr>
        <w:t>CERD</w:t>
      </w:r>
      <w:proofErr w:type="spellEnd"/>
      <w:r w:rsidR="00C0607F" w:rsidRPr="00267BB9">
        <w:rPr>
          <w:rFonts w:ascii="Time New Roman" w:eastAsia="黑体" w:hAnsi="Time New Roman" w:hint="eastAsia"/>
          <w:bCs/>
          <w:lang w:val="en-GB"/>
        </w:rPr>
        <w:t>/</w:t>
      </w:r>
      <w:r w:rsidRPr="00267BB9">
        <w:rPr>
          <w:rFonts w:ascii="Time New Roman" w:eastAsia="黑体" w:hAnsi="Time New Roman" w:hint="eastAsia"/>
          <w:bCs/>
          <w:lang w:val="en-GB"/>
        </w:rPr>
        <w:t>C</w:t>
      </w:r>
      <w:r w:rsidR="00C0607F" w:rsidRPr="00267BB9">
        <w:rPr>
          <w:rFonts w:ascii="Time New Roman" w:eastAsia="黑体" w:hAnsi="Time New Roman" w:hint="eastAsia"/>
          <w:bCs/>
          <w:lang w:val="en-GB"/>
        </w:rPr>
        <w:t>/</w:t>
      </w:r>
      <w:r w:rsidRPr="00267BB9">
        <w:rPr>
          <w:rFonts w:ascii="Time New Roman" w:eastAsia="黑体" w:hAnsi="Time New Roman" w:hint="eastAsia"/>
          <w:bCs/>
          <w:lang w:val="en-GB"/>
        </w:rPr>
        <w:t>2007/1,</w:t>
      </w:r>
      <w:r w:rsidR="00B513E9" w:rsidRPr="00267BB9">
        <w:rPr>
          <w:rFonts w:ascii="Time New Roman" w:eastAsia="黑体" w:hAnsi="Time New Roman"/>
          <w:bCs/>
          <w:lang w:val="en-GB"/>
        </w:rPr>
        <w:t xml:space="preserve"> </w:t>
      </w:r>
      <w:r w:rsidRPr="00267BB9">
        <w:rPr>
          <w:rFonts w:ascii="Time New Roman" w:eastAsia="黑体" w:hAnsi="Time New Roman" w:hint="eastAsia"/>
          <w:bCs/>
          <w:lang w:val="en-GB"/>
        </w:rPr>
        <w:t>第</w:t>
      </w:r>
      <w:r w:rsidRPr="00267BB9">
        <w:rPr>
          <w:rFonts w:ascii="Time New Roman" w:eastAsia="黑体" w:hAnsi="Time New Roman" w:hint="eastAsia"/>
          <w:bCs/>
          <w:lang w:val="en-GB"/>
        </w:rPr>
        <w:t>10-12</w:t>
      </w:r>
      <w:r w:rsidRPr="00267BB9">
        <w:rPr>
          <w:rFonts w:ascii="Time New Roman" w:eastAsia="黑体" w:hAnsi="Time New Roman" w:hint="eastAsia"/>
          <w:bCs/>
          <w:lang w:val="en-GB"/>
        </w:rPr>
        <w:t>段</w:t>
      </w:r>
      <w:r w:rsidRPr="00267BB9">
        <w:rPr>
          <w:rFonts w:ascii="Time New Roman" w:eastAsia="黑体" w:hAnsi="Time New Roman" w:hint="eastAsia"/>
          <w:bCs/>
          <w:lang w:val="en-GB"/>
        </w:rPr>
        <w:t>)</w:t>
      </w:r>
      <w:r w:rsidRPr="00267BB9">
        <w:rPr>
          <w:rFonts w:ascii="Time New Roman" w:eastAsia="黑体" w:hAnsi="Time New Roman" w:hint="eastAsia"/>
          <w:bCs/>
          <w:lang w:val="en-GB"/>
        </w:rPr>
        <w:t>并回顾委员会关于《公约》第一条的第</w:t>
      </w:r>
      <w:r w:rsidRPr="00267BB9">
        <w:rPr>
          <w:rFonts w:ascii="Time New Roman" w:eastAsia="黑体" w:hAnsi="Time New Roman" w:hint="eastAsia"/>
          <w:bCs/>
          <w:lang w:val="en-GB"/>
        </w:rPr>
        <w:t>24</w:t>
      </w:r>
      <w:r w:rsidRPr="00267BB9">
        <w:rPr>
          <w:rFonts w:ascii="Time New Roman" w:eastAsia="黑体" w:hAnsi="Time New Roman" w:hint="eastAsia"/>
          <w:bCs/>
          <w:lang w:val="en-GB"/>
        </w:rPr>
        <w:t>号一般性建议</w:t>
      </w:r>
      <w:r w:rsidRPr="00267BB9">
        <w:rPr>
          <w:rFonts w:ascii="Time New Roman" w:eastAsia="黑体" w:hAnsi="Time New Roman" w:hint="eastAsia"/>
          <w:bCs/>
          <w:lang w:val="en-GB"/>
        </w:rPr>
        <w:t>(1999</w:t>
      </w:r>
      <w:r w:rsidRPr="00267BB9">
        <w:rPr>
          <w:rFonts w:ascii="Time New Roman" w:eastAsia="黑体" w:hAnsi="Time New Roman" w:hint="eastAsia"/>
          <w:bCs/>
          <w:lang w:val="en-GB"/>
        </w:rPr>
        <w:t>年</w:t>
      </w:r>
      <w:r w:rsidRPr="00267BB9">
        <w:rPr>
          <w:rFonts w:ascii="Time New Roman" w:eastAsia="黑体" w:hAnsi="Time New Roman" w:hint="eastAsia"/>
          <w:bCs/>
          <w:lang w:val="en-GB"/>
        </w:rPr>
        <w:t>)</w:t>
      </w:r>
      <w:r w:rsidRPr="00267BB9">
        <w:rPr>
          <w:rFonts w:ascii="Time New Roman" w:eastAsia="黑体" w:hAnsi="Time New Roman" w:hint="eastAsia"/>
          <w:bCs/>
          <w:lang w:val="en-GB"/>
        </w:rPr>
        <w:t>，建议缔约国收集和公布可靠的有关各族裔群体社会和经济状况的统计数字，</w:t>
      </w:r>
      <w:proofErr w:type="gramStart"/>
      <w:r w:rsidRPr="00267BB9">
        <w:rPr>
          <w:rFonts w:ascii="Time New Roman" w:eastAsia="黑体" w:hAnsi="Time New Roman" w:hint="eastAsia"/>
          <w:bCs/>
          <w:lang w:val="en-GB"/>
        </w:rPr>
        <w:t>按包括</w:t>
      </w:r>
      <w:proofErr w:type="gramEnd"/>
      <w:r w:rsidRPr="00267BB9">
        <w:rPr>
          <w:rFonts w:ascii="Time New Roman" w:eastAsia="黑体" w:hAnsi="Time New Roman" w:hint="eastAsia"/>
          <w:bCs/>
          <w:lang w:val="en-GB"/>
        </w:rPr>
        <w:t>性别在内的相关指标和</w:t>
      </w:r>
      <w:proofErr w:type="gramStart"/>
      <w:r w:rsidRPr="00267BB9">
        <w:rPr>
          <w:rFonts w:ascii="Time New Roman" w:eastAsia="黑体" w:hAnsi="Time New Roman" w:hint="eastAsia"/>
          <w:bCs/>
          <w:lang w:val="en-GB"/>
        </w:rPr>
        <w:t>少数族群居住较为</w:t>
      </w:r>
      <w:proofErr w:type="gramEnd"/>
      <w:r w:rsidRPr="00267BB9">
        <w:rPr>
          <w:rFonts w:ascii="Time New Roman" w:eastAsia="黑体" w:hAnsi="Time New Roman" w:hint="eastAsia"/>
          <w:bCs/>
          <w:lang w:val="en-GB"/>
        </w:rPr>
        <w:t>集中的地区分列，以便为政策提供充分的实证基础，促进享有《公约》规定的平等权利。委员会还建议，缔约国收集和公布有关监狱人口的族裔构成和少数群体政治代表权方面的数据。委员会请缔约国在下次定期报告中提供此类资料。</w:t>
      </w:r>
    </w:p>
    <w:p w:rsidR="000255F7" w:rsidRPr="000255F7" w:rsidRDefault="000255F7" w:rsidP="00C94B6D">
      <w:pPr>
        <w:pStyle w:val="H23GC"/>
        <w:rPr>
          <w:lang w:val="en-GB"/>
        </w:rPr>
      </w:pPr>
      <w:r w:rsidRPr="000255F7">
        <w:rPr>
          <w:lang w:val="en-GB"/>
        </w:rPr>
        <w:tab/>
      </w:r>
      <w:r w:rsidRPr="000255F7">
        <w:rPr>
          <w:lang w:val="en-GB"/>
        </w:rPr>
        <w:tab/>
      </w:r>
      <w:r w:rsidRPr="000255F7">
        <w:rPr>
          <w:rFonts w:hint="eastAsia"/>
          <w:lang w:val="en-GB"/>
        </w:rPr>
        <w:t>国家人权机构</w:t>
      </w:r>
    </w:p>
    <w:p w:rsidR="000255F7" w:rsidRPr="000255F7" w:rsidRDefault="000255F7" w:rsidP="000255F7">
      <w:pPr>
        <w:pStyle w:val="SingleTxtGC"/>
        <w:rPr>
          <w:lang w:val="en-GB"/>
        </w:rPr>
      </w:pPr>
      <w:r>
        <w:rPr>
          <w:lang w:val="en-GB"/>
        </w:rPr>
        <w:t>8</w:t>
      </w:r>
      <w:r w:rsidRPr="000255F7">
        <w:rPr>
          <w:lang w:val="en-GB"/>
        </w:rPr>
        <w:t>.</w:t>
      </w:r>
      <w:r w:rsidRPr="000255F7">
        <w:rPr>
          <w:lang w:val="en-GB"/>
        </w:rPr>
        <w:tab/>
      </w:r>
      <w:r w:rsidRPr="000255F7">
        <w:rPr>
          <w:rFonts w:hint="eastAsia"/>
          <w:lang w:val="en-GB"/>
        </w:rPr>
        <w:t>委员会欢迎</w:t>
      </w:r>
      <w:r>
        <w:rPr>
          <w:rFonts w:hint="eastAsia"/>
          <w:lang w:val="en-GB"/>
        </w:rPr>
        <w:t>2</w:t>
      </w:r>
      <w:r w:rsidRPr="000255F7">
        <w:rPr>
          <w:rFonts w:hint="eastAsia"/>
          <w:lang w:val="en-GB"/>
        </w:rPr>
        <w:t>0</w:t>
      </w:r>
      <w:r>
        <w:rPr>
          <w:rFonts w:hint="eastAsia"/>
          <w:lang w:val="en-GB"/>
        </w:rPr>
        <w:t>16</w:t>
      </w:r>
      <w:r w:rsidRPr="000255F7">
        <w:rPr>
          <w:rFonts w:hint="eastAsia"/>
          <w:lang w:val="en-GB"/>
        </w:rPr>
        <w:t>年追加拨款以及</w:t>
      </w:r>
      <w:r>
        <w:rPr>
          <w:rFonts w:hint="eastAsia"/>
          <w:lang w:val="en-GB"/>
        </w:rPr>
        <w:t>2</w:t>
      </w:r>
      <w:r w:rsidRPr="000255F7">
        <w:rPr>
          <w:rFonts w:hint="eastAsia"/>
          <w:lang w:val="en-GB"/>
        </w:rPr>
        <w:t>0</w:t>
      </w:r>
      <w:r>
        <w:rPr>
          <w:rFonts w:hint="eastAsia"/>
          <w:lang w:val="en-GB"/>
        </w:rPr>
        <w:t>11</w:t>
      </w:r>
      <w:r w:rsidRPr="000255F7">
        <w:rPr>
          <w:rFonts w:hint="eastAsia"/>
          <w:lang w:val="en-GB"/>
        </w:rPr>
        <w:t>年以来划拨的资源逐年增加，但对监察员办公室仍然资金不足，难以充分履行任务感到关切。委员会高兴地收到该办公室在对话期间提供的书面材料。然而，委员会感到遗憾的是，报告显示办事处</w:t>
      </w:r>
      <w:r w:rsidRPr="00A43C59">
        <w:rPr>
          <w:rFonts w:hint="eastAsia"/>
          <w:spacing w:val="2"/>
          <w:lang w:val="en-GB"/>
        </w:rPr>
        <w:t>有关种族歧视的工作减少，且没有提供审查歧视相关申诉及其处理结果的分类数</w:t>
      </w:r>
      <w:r w:rsidRPr="000255F7">
        <w:rPr>
          <w:rFonts w:hint="eastAsia"/>
          <w:lang w:val="en-GB"/>
        </w:rPr>
        <w:t>据。</w:t>
      </w:r>
    </w:p>
    <w:p w:rsidR="000255F7" w:rsidRPr="001B6EAB" w:rsidRDefault="000255F7" w:rsidP="000255F7">
      <w:pPr>
        <w:pStyle w:val="SingleTxtGC"/>
        <w:rPr>
          <w:rFonts w:ascii="Time New Roman" w:eastAsia="黑体" w:hAnsi="Time New Roman" w:hint="eastAsia"/>
          <w:bCs/>
          <w:lang w:val="en-GB"/>
        </w:rPr>
      </w:pPr>
      <w:r w:rsidRPr="001B6EAB">
        <w:rPr>
          <w:rFonts w:ascii="Time New Roman" w:eastAsia="黑体" w:hAnsi="Time New Roman"/>
          <w:lang w:val="en-GB"/>
        </w:rPr>
        <w:t>9.</w:t>
      </w:r>
      <w:r w:rsidRPr="001B6EAB">
        <w:rPr>
          <w:rFonts w:ascii="Time New Roman" w:eastAsia="黑体" w:hAnsi="Time New Roman"/>
          <w:lang w:val="en-GB"/>
        </w:rPr>
        <w:tab/>
      </w:r>
      <w:r w:rsidRPr="001B6EAB">
        <w:rPr>
          <w:rFonts w:ascii="Time New Roman" w:eastAsia="黑体" w:hAnsi="Time New Roman" w:hint="eastAsia"/>
          <w:bCs/>
          <w:lang w:val="en-GB"/>
        </w:rPr>
        <w:t>委员会建议，缔约国为监察员办公室提供充足的财政和人力资源，使之能够根据促进和保护人权的国家机构地位的原则《巴黎原则》，全面履行任务。委员会建议，监察员办公室加强反对种族歧视的工作，帮助侵犯《公约》规定的权利的受害人诉诸司法，并提供相关信息，包括该机构审查的歧视投诉及处理结果的数据。</w:t>
      </w:r>
    </w:p>
    <w:p w:rsidR="000255F7" w:rsidRPr="000255F7" w:rsidRDefault="000255F7" w:rsidP="00C94B6D">
      <w:pPr>
        <w:pStyle w:val="H23GC"/>
        <w:rPr>
          <w:lang w:val="en-GB"/>
        </w:rPr>
      </w:pPr>
      <w:r w:rsidRPr="000255F7">
        <w:rPr>
          <w:lang w:val="en-GB"/>
        </w:rPr>
        <w:tab/>
      </w:r>
      <w:r w:rsidRPr="000255F7">
        <w:rPr>
          <w:lang w:val="en-GB"/>
        </w:rPr>
        <w:tab/>
      </w:r>
      <w:r w:rsidRPr="000255F7">
        <w:rPr>
          <w:rFonts w:hint="eastAsia"/>
          <w:lang w:val="en-GB"/>
        </w:rPr>
        <w:t>种族歧视的定义</w:t>
      </w:r>
    </w:p>
    <w:p w:rsidR="000255F7" w:rsidRPr="000255F7" w:rsidRDefault="000255F7" w:rsidP="000255F7">
      <w:pPr>
        <w:pStyle w:val="SingleTxtGC"/>
        <w:rPr>
          <w:lang w:val="en-GB"/>
        </w:rPr>
      </w:pPr>
      <w:r>
        <w:rPr>
          <w:lang w:val="en-GB"/>
        </w:rPr>
        <w:t>1</w:t>
      </w:r>
      <w:r w:rsidRPr="000255F7">
        <w:rPr>
          <w:lang w:val="en-GB"/>
        </w:rPr>
        <w:t>0.</w:t>
      </w:r>
      <w:r w:rsidRPr="000255F7">
        <w:rPr>
          <w:lang w:val="en-GB"/>
        </w:rPr>
        <w:tab/>
      </w:r>
      <w:r w:rsidRPr="000255F7">
        <w:rPr>
          <w:rFonts w:hint="eastAsia"/>
          <w:lang w:val="en-GB"/>
        </w:rPr>
        <w:t>委员会注意到，《宪法》第</w:t>
      </w:r>
      <w:r>
        <w:rPr>
          <w:rFonts w:hint="eastAsia"/>
          <w:lang w:val="en-GB"/>
        </w:rPr>
        <w:t>91</w:t>
      </w:r>
      <w:r w:rsidRPr="000255F7">
        <w:rPr>
          <w:rFonts w:hint="eastAsia"/>
          <w:lang w:val="en-GB"/>
        </w:rPr>
        <w:t>条提到全面禁止歧视，目的是涵盖所有可能的歧视理由，但委员会感到关切的是，缔约国宪法和立法中没有完全与《公约》第一条相符的禁止种族歧视的具体定义</w:t>
      </w:r>
      <w:r>
        <w:rPr>
          <w:rFonts w:hint="eastAsia"/>
          <w:lang w:val="en-GB"/>
        </w:rPr>
        <w:t>(</w:t>
      </w:r>
      <w:r w:rsidRPr="000255F7">
        <w:rPr>
          <w:rFonts w:hint="eastAsia"/>
          <w:lang w:val="en-GB"/>
        </w:rPr>
        <w:t>第一条</w:t>
      </w:r>
      <w:r>
        <w:rPr>
          <w:rFonts w:hint="eastAsia"/>
          <w:lang w:val="en-GB"/>
        </w:rPr>
        <w:t>)</w:t>
      </w:r>
      <w:r w:rsidRPr="000255F7">
        <w:rPr>
          <w:rFonts w:hint="eastAsia"/>
          <w:lang w:val="en-GB"/>
        </w:rPr>
        <w:t>。</w:t>
      </w:r>
    </w:p>
    <w:p w:rsidR="000255F7" w:rsidRPr="000255F7" w:rsidRDefault="000255F7" w:rsidP="000255F7">
      <w:pPr>
        <w:pStyle w:val="SingleTxtGC"/>
        <w:rPr>
          <w:bCs/>
          <w:lang w:val="en-GB"/>
        </w:rPr>
      </w:pPr>
      <w:r>
        <w:rPr>
          <w:lang w:val="en-GB"/>
        </w:rPr>
        <w:t>11</w:t>
      </w:r>
      <w:r w:rsidRPr="000255F7">
        <w:rPr>
          <w:lang w:val="en-GB"/>
        </w:rPr>
        <w:t>.</w:t>
      </w:r>
      <w:r w:rsidRPr="000255F7">
        <w:rPr>
          <w:lang w:val="en-GB"/>
        </w:rPr>
        <w:tab/>
      </w:r>
      <w:r w:rsidRPr="000255F7">
        <w:rPr>
          <w:rFonts w:hint="eastAsia"/>
          <w:bCs/>
          <w:lang w:val="en-GB"/>
        </w:rPr>
        <w:t>委员会建议，缔约国在立法中列入符合《公约》第一条的种族歧视定义。</w:t>
      </w:r>
    </w:p>
    <w:p w:rsidR="000255F7" w:rsidRPr="000255F7" w:rsidRDefault="000255F7" w:rsidP="00C94B6D">
      <w:pPr>
        <w:pStyle w:val="H23GC"/>
        <w:rPr>
          <w:lang w:val="en-GB"/>
        </w:rPr>
      </w:pPr>
      <w:r w:rsidRPr="000255F7">
        <w:rPr>
          <w:lang w:val="en-GB"/>
        </w:rPr>
        <w:tab/>
      </w:r>
      <w:r w:rsidRPr="000255F7">
        <w:rPr>
          <w:lang w:val="en-GB"/>
        </w:rPr>
        <w:tab/>
      </w:r>
      <w:r w:rsidRPr="000255F7">
        <w:rPr>
          <w:rFonts w:hint="eastAsia"/>
          <w:lang w:val="en-GB"/>
        </w:rPr>
        <w:t>反歧视的法律框架及其执行</w:t>
      </w:r>
      <w:r w:rsidRPr="000255F7">
        <w:rPr>
          <w:lang w:val="en-GB"/>
        </w:rPr>
        <w:t xml:space="preserve"> </w:t>
      </w:r>
    </w:p>
    <w:p w:rsidR="000255F7" w:rsidRPr="000255F7" w:rsidRDefault="000255F7" w:rsidP="000255F7">
      <w:pPr>
        <w:pStyle w:val="SingleTxtGC"/>
        <w:rPr>
          <w:lang w:val="en-GB"/>
        </w:rPr>
      </w:pPr>
      <w:r>
        <w:rPr>
          <w:lang w:val="en-GB"/>
        </w:rPr>
        <w:t>12</w:t>
      </w:r>
      <w:r w:rsidRPr="000255F7">
        <w:rPr>
          <w:lang w:val="en-GB"/>
        </w:rPr>
        <w:t>.</w:t>
      </w:r>
      <w:r w:rsidRPr="000255F7">
        <w:rPr>
          <w:lang w:val="en-GB"/>
        </w:rPr>
        <w:tab/>
      </w:r>
      <w:r w:rsidRPr="000255F7">
        <w:rPr>
          <w:rFonts w:hint="eastAsia"/>
          <w:lang w:val="en-GB"/>
        </w:rPr>
        <w:t>委员会注意到对《劳动法》、《行政犯罪法》和《刑法》中少数禁止种族歧视条款的一些修正，但对没有全面的反歧视法表示关注，这种情况可能妨碍全面落实《公约》的权利。委员会还对很少援引禁止种族歧视的现有规定，以及很少根据这些规定对犯罪行为定罪表示关注。</w:t>
      </w:r>
    </w:p>
    <w:p w:rsidR="000255F7" w:rsidRPr="007D6665" w:rsidRDefault="000255F7" w:rsidP="000255F7">
      <w:pPr>
        <w:pStyle w:val="SingleTxtGC"/>
        <w:rPr>
          <w:rFonts w:ascii="Time New Roman" w:eastAsia="黑体" w:hAnsi="Time New Roman" w:hint="eastAsia"/>
          <w:bCs/>
          <w:lang w:val="en-GB"/>
        </w:rPr>
      </w:pPr>
      <w:r w:rsidRPr="007D6665">
        <w:rPr>
          <w:rFonts w:ascii="Time New Roman" w:eastAsia="黑体" w:hAnsi="Time New Roman"/>
          <w:lang w:val="en-GB"/>
        </w:rPr>
        <w:t>13.</w:t>
      </w:r>
      <w:r w:rsidRPr="007D6665">
        <w:rPr>
          <w:rFonts w:ascii="Time New Roman" w:eastAsia="黑体" w:hAnsi="Time New Roman"/>
          <w:lang w:val="en-GB"/>
        </w:rPr>
        <w:tab/>
      </w:r>
      <w:r w:rsidRPr="007D6665">
        <w:rPr>
          <w:rFonts w:ascii="Time New Roman" w:eastAsia="黑体" w:hAnsi="Time New Roman" w:hint="eastAsia"/>
          <w:bCs/>
          <w:lang w:val="en-GB"/>
        </w:rPr>
        <w:t>委员会建议，缔约国通过一项全面的反歧视法，包括根据《公约》第一条第一款的规定，对直接和间接歧视做出定义，确保充分落实《公约》的各项权利，有效诉诸司法，和对种族歧视受害人的适当补救。委员会强调，种族歧视的投诉和诉讼案件数量少，可能表明缺少适当立法，对现有法律补救办法不够了解，主管部门不愿意起诉此类行为的肇事人，对刑事司法制度缺乏信任，或害怕对受害人进行报复。委员会建议，缔约国采取措施，确保有效执行现行禁止种族歧视的法律规定，确保所有受害人均可诉诸司法，对种族歧视案件进行登记和调查，对犯罪人提出起诉并定罪。委员会请缔约国在下次定期报告中提供有关通过司法和行政决定适用《公约》情况的数据。</w:t>
      </w:r>
    </w:p>
    <w:p w:rsidR="000255F7" w:rsidRPr="000255F7" w:rsidRDefault="000255F7" w:rsidP="00C94B6D">
      <w:pPr>
        <w:pStyle w:val="H23GC"/>
        <w:rPr>
          <w:lang w:val="en-GB"/>
        </w:rPr>
      </w:pPr>
      <w:r w:rsidRPr="000255F7">
        <w:rPr>
          <w:lang w:val="en-GB"/>
        </w:rPr>
        <w:tab/>
      </w:r>
      <w:r w:rsidRPr="000255F7">
        <w:rPr>
          <w:lang w:val="en-GB"/>
        </w:rPr>
        <w:tab/>
      </w:r>
      <w:r w:rsidRPr="000255F7">
        <w:rPr>
          <w:rFonts w:hint="eastAsia"/>
          <w:lang w:val="en-GB"/>
        </w:rPr>
        <w:t>仇恨犯罪和仇恨言论</w:t>
      </w:r>
    </w:p>
    <w:p w:rsidR="000255F7" w:rsidRPr="000255F7" w:rsidRDefault="000255F7" w:rsidP="000255F7">
      <w:pPr>
        <w:pStyle w:val="SingleTxtGC"/>
        <w:rPr>
          <w:lang w:val="en-GB"/>
        </w:rPr>
      </w:pPr>
      <w:r>
        <w:rPr>
          <w:lang w:val="en-GB"/>
        </w:rPr>
        <w:t>14</w:t>
      </w:r>
      <w:r w:rsidRPr="000255F7">
        <w:rPr>
          <w:lang w:val="en-GB"/>
        </w:rPr>
        <w:t>.</w:t>
      </w:r>
      <w:r w:rsidRPr="000255F7">
        <w:rPr>
          <w:lang w:val="en-GB"/>
        </w:rPr>
        <w:tab/>
      </w:r>
      <w:r w:rsidRPr="000255F7">
        <w:rPr>
          <w:rFonts w:hint="eastAsia"/>
          <w:lang w:val="en-GB"/>
        </w:rPr>
        <w:t>委员会感到关切的是，非官方数据显示，仇恨犯罪和仇恨言论的数量高于官方报告的数量，而且据报道，仇恨犯罪的受害人不愿向当局报告犯罪。委员会对政治人物在举行选举前使用仇恨言论表示关注。委员会还对在互联网上发表仇恨言论感到关切，对惩治互联网上仇恨言论的刑法修正案，缺少有关其实施和影响的最新详细信息感到遗憾</w:t>
      </w:r>
      <w:r>
        <w:rPr>
          <w:rFonts w:hint="eastAsia"/>
          <w:lang w:val="en-GB"/>
        </w:rPr>
        <w:t>(</w:t>
      </w:r>
      <w:r w:rsidRPr="000255F7">
        <w:rPr>
          <w:rFonts w:hint="eastAsia"/>
          <w:lang w:val="en-GB"/>
        </w:rPr>
        <w:t>第四条</w:t>
      </w:r>
      <w:r>
        <w:rPr>
          <w:rFonts w:hint="eastAsia"/>
          <w:lang w:val="en-GB"/>
        </w:rPr>
        <w:t>)</w:t>
      </w:r>
      <w:r w:rsidRPr="000255F7">
        <w:rPr>
          <w:rFonts w:hint="eastAsia"/>
          <w:lang w:val="en-GB"/>
        </w:rPr>
        <w:t>。</w:t>
      </w:r>
    </w:p>
    <w:p w:rsidR="000255F7" w:rsidRPr="007D6665" w:rsidRDefault="000255F7" w:rsidP="000255F7">
      <w:pPr>
        <w:pStyle w:val="SingleTxtGC"/>
        <w:rPr>
          <w:rFonts w:ascii="Time New Roman" w:eastAsia="黑体" w:hAnsi="Time New Roman" w:hint="eastAsia"/>
          <w:bCs/>
          <w:lang w:val="en-GB"/>
        </w:rPr>
      </w:pPr>
      <w:r w:rsidRPr="007D6665">
        <w:rPr>
          <w:rFonts w:ascii="Time New Roman" w:eastAsia="黑体" w:hAnsi="Time New Roman"/>
          <w:lang w:val="en-GB"/>
        </w:rPr>
        <w:t>15.</w:t>
      </w:r>
      <w:r w:rsidRPr="007D6665">
        <w:rPr>
          <w:rFonts w:ascii="Time New Roman" w:eastAsia="黑体" w:hAnsi="Time New Roman"/>
          <w:lang w:val="en-GB"/>
        </w:rPr>
        <w:tab/>
      </w:r>
      <w:r w:rsidRPr="007D6665">
        <w:rPr>
          <w:rFonts w:ascii="Time New Roman" w:eastAsia="黑体" w:hAnsi="Time New Roman" w:hint="eastAsia"/>
          <w:bCs/>
          <w:lang w:val="en-GB"/>
        </w:rPr>
        <w:t>回顾委员会关于打击种族仇恨言论的第</w:t>
      </w:r>
      <w:r w:rsidRPr="007D6665">
        <w:rPr>
          <w:rFonts w:ascii="Time New Roman" w:eastAsia="黑体" w:hAnsi="Time New Roman" w:hint="eastAsia"/>
          <w:bCs/>
          <w:lang w:val="en-GB"/>
        </w:rPr>
        <w:t>35</w:t>
      </w:r>
      <w:r w:rsidRPr="007D6665">
        <w:rPr>
          <w:rFonts w:ascii="Time New Roman" w:eastAsia="黑体" w:hAnsi="Time New Roman" w:hint="eastAsia"/>
          <w:bCs/>
          <w:lang w:val="en-GB"/>
        </w:rPr>
        <w:t>号一般性建议</w:t>
      </w:r>
      <w:r w:rsidRPr="007D6665">
        <w:rPr>
          <w:rFonts w:ascii="Time New Roman" w:eastAsia="黑体" w:hAnsi="Time New Roman" w:hint="eastAsia"/>
          <w:bCs/>
          <w:lang w:val="en-GB"/>
        </w:rPr>
        <w:t>(2013</w:t>
      </w:r>
      <w:r w:rsidRPr="007D6665">
        <w:rPr>
          <w:rFonts w:ascii="Time New Roman" w:eastAsia="黑体" w:hAnsi="Time New Roman" w:hint="eastAsia"/>
          <w:bCs/>
          <w:lang w:val="en-GB"/>
        </w:rPr>
        <w:t>年</w:t>
      </w:r>
      <w:r w:rsidRPr="007D6665">
        <w:rPr>
          <w:rFonts w:ascii="Time New Roman" w:eastAsia="黑体" w:hAnsi="Time New Roman" w:hint="eastAsia"/>
          <w:bCs/>
          <w:lang w:val="en-GB"/>
        </w:rPr>
        <w:t>)</w:t>
      </w:r>
      <w:r w:rsidRPr="007D6665">
        <w:rPr>
          <w:rFonts w:ascii="Time New Roman" w:eastAsia="黑体" w:hAnsi="Time New Roman" w:hint="eastAsia"/>
          <w:bCs/>
          <w:lang w:val="en-GB"/>
        </w:rPr>
        <w:t>，建议缔约国：</w:t>
      </w:r>
    </w:p>
    <w:p w:rsidR="000255F7" w:rsidRPr="007D6665" w:rsidRDefault="000255F7" w:rsidP="00C94B6D">
      <w:pPr>
        <w:pStyle w:val="SingleTxtGC"/>
        <w:numPr>
          <w:ilvl w:val="0"/>
          <w:numId w:val="19"/>
        </w:numPr>
        <w:rPr>
          <w:rFonts w:ascii="Time New Roman" w:eastAsia="黑体" w:hAnsi="Time New Roman" w:hint="eastAsia"/>
          <w:bCs/>
          <w:lang w:val="en-GB"/>
        </w:rPr>
      </w:pPr>
      <w:r w:rsidRPr="007D6665">
        <w:rPr>
          <w:rFonts w:ascii="Time New Roman" w:eastAsia="黑体" w:hAnsi="Time New Roman" w:hint="eastAsia"/>
          <w:bCs/>
          <w:lang w:val="en-GB"/>
        </w:rPr>
        <w:t>审查现行法律在解决和惩处种族仇恨言论和煽动种族仇恨方面是否得力，确保立法框架符合《公约》第四条；</w:t>
      </w:r>
    </w:p>
    <w:p w:rsidR="000255F7" w:rsidRPr="007D6665" w:rsidRDefault="000255F7" w:rsidP="00C94B6D">
      <w:pPr>
        <w:pStyle w:val="SingleTxtGC"/>
        <w:numPr>
          <w:ilvl w:val="0"/>
          <w:numId w:val="19"/>
        </w:numPr>
        <w:rPr>
          <w:rFonts w:ascii="Time New Roman" w:eastAsia="黑体" w:hAnsi="Time New Roman" w:hint="eastAsia"/>
          <w:bCs/>
          <w:lang w:val="en-GB"/>
        </w:rPr>
      </w:pPr>
      <w:r w:rsidRPr="007D6665">
        <w:rPr>
          <w:rFonts w:ascii="Time New Roman" w:eastAsia="黑体" w:hAnsi="Time New Roman" w:hint="eastAsia"/>
          <w:bCs/>
          <w:lang w:val="en-GB"/>
        </w:rPr>
        <w:t>作为优先事项收集报告种族仇恨言论、种族仇恨犯罪和煽动种族仇恨案件，以及调查、起诉、定罪和惩处情况的统计数字，收集的统计应可靠而全面，按受害人的族裔分列，并在下一次定期报告中提供这些数据；</w:t>
      </w:r>
    </w:p>
    <w:p w:rsidR="000255F7" w:rsidRPr="007D6665" w:rsidRDefault="000255F7" w:rsidP="00C94B6D">
      <w:pPr>
        <w:pStyle w:val="SingleTxtGC"/>
        <w:numPr>
          <w:ilvl w:val="0"/>
          <w:numId w:val="19"/>
        </w:numPr>
        <w:rPr>
          <w:rFonts w:ascii="Time New Roman" w:eastAsia="黑体" w:hAnsi="Time New Roman" w:hint="eastAsia"/>
          <w:bCs/>
          <w:lang w:val="en-GB"/>
        </w:rPr>
      </w:pPr>
      <w:r w:rsidRPr="007D6665">
        <w:rPr>
          <w:rFonts w:ascii="Time New Roman" w:eastAsia="黑体" w:hAnsi="Time New Roman" w:hint="eastAsia"/>
          <w:bCs/>
          <w:lang w:val="en-GB"/>
        </w:rPr>
        <w:t>制定培训方案，可采用哪些适当方法，查明、登记、调查和起诉种族主义事件、仇恨犯罪和仇恨言论案件；</w:t>
      </w:r>
    </w:p>
    <w:p w:rsidR="000255F7" w:rsidRPr="007D6665" w:rsidRDefault="000255F7" w:rsidP="00C94B6D">
      <w:pPr>
        <w:pStyle w:val="SingleTxtGC"/>
        <w:numPr>
          <w:ilvl w:val="0"/>
          <w:numId w:val="19"/>
        </w:numPr>
        <w:rPr>
          <w:rFonts w:ascii="Time New Roman" w:eastAsia="黑体" w:hAnsi="Time New Roman" w:hint="eastAsia"/>
          <w:bCs/>
          <w:lang w:val="en-GB"/>
        </w:rPr>
      </w:pPr>
      <w:r w:rsidRPr="007D6665">
        <w:rPr>
          <w:rFonts w:ascii="Time New Roman" w:eastAsia="黑体" w:hAnsi="Time New Roman" w:hint="eastAsia"/>
          <w:bCs/>
          <w:lang w:val="en-GB"/>
        </w:rPr>
        <w:t>确保所有报告的种族仇恨犯罪、仇恨言论以及煽动种族暴力的事件得到有效调查，并酌情对仇恨言论提出起诉和惩罚，包括政治人物在政治活动期间发表的言论；</w:t>
      </w:r>
    </w:p>
    <w:p w:rsidR="000255F7" w:rsidRPr="007D6665" w:rsidRDefault="000255F7" w:rsidP="00C94B6D">
      <w:pPr>
        <w:pStyle w:val="SingleTxtGC"/>
        <w:numPr>
          <w:ilvl w:val="0"/>
          <w:numId w:val="19"/>
        </w:numPr>
        <w:rPr>
          <w:rFonts w:ascii="Time New Roman" w:eastAsia="黑体" w:hAnsi="Time New Roman" w:hint="eastAsia"/>
          <w:bCs/>
          <w:lang w:val="en-GB"/>
        </w:rPr>
      </w:pPr>
      <w:r w:rsidRPr="007D6665">
        <w:rPr>
          <w:rFonts w:ascii="Time New Roman" w:eastAsia="黑体" w:hAnsi="Time New Roman" w:hint="eastAsia"/>
          <w:bCs/>
          <w:lang w:val="en-GB"/>
        </w:rPr>
        <w:t>采取措施，防止在互联网上发表仇恨言论。在下一次定期报告中提供关于惩罚互联网上仇恨言论的刑法修正案的实施和影响的最新详细信息。</w:t>
      </w:r>
    </w:p>
    <w:p w:rsidR="000255F7" w:rsidRPr="000255F7" w:rsidRDefault="000255F7" w:rsidP="00C94B6D">
      <w:pPr>
        <w:pStyle w:val="H23GC"/>
        <w:rPr>
          <w:lang w:val="en-GB"/>
        </w:rPr>
      </w:pPr>
      <w:r w:rsidRPr="000255F7">
        <w:rPr>
          <w:lang w:val="en-GB"/>
        </w:rPr>
        <w:tab/>
      </w:r>
      <w:r w:rsidRPr="000255F7">
        <w:rPr>
          <w:lang w:val="en-GB"/>
        </w:rPr>
        <w:tab/>
      </w:r>
      <w:r w:rsidRPr="000255F7">
        <w:rPr>
          <w:rFonts w:hint="eastAsia"/>
          <w:lang w:val="en-GB"/>
        </w:rPr>
        <w:t>语言政策</w:t>
      </w:r>
    </w:p>
    <w:p w:rsidR="000255F7" w:rsidRPr="000255F7" w:rsidRDefault="000255F7" w:rsidP="000255F7">
      <w:pPr>
        <w:pStyle w:val="SingleTxtGC"/>
        <w:rPr>
          <w:lang w:val="en-GB"/>
        </w:rPr>
      </w:pPr>
      <w:r>
        <w:rPr>
          <w:lang w:val="en-GB"/>
        </w:rPr>
        <w:t>16</w:t>
      </w:r>
      <w:r w:rsidRPr="000255F7">
        <w:rPr>
          <w:lang w:val="en-GB"/>
        </w:rPr>
        <w:t>.</w:t>
      </w:r>
      <w:r w:rsidRPr="000255F7">
        <w:rPr>
          <w:lang w:val="en-GB"/>
        </w:rPr>
        <w:tab/>
      </w:r>
      <w:r w:rsidRPr="000255F7">
        <w:rPr>
          <w:rFonts w:hint="eastAsia"/>
          <w:lang w:val="en-GB"/>
        </w:rPr>
        <w:t>委员会注意到缔约国的声明，关于为何需要通过宪法保护拉脱维亚语的历史情况，但关切的是，有报告称，现行的语言政策在教育和就业、公共和政治生活领域以及在获得各项服务方面，造成了对少数民族的歧视。具体而言，委员会感到关注：</w:t>
      </w:r>
    </w:p>
    <w:p w:rsidR="000255F7" w:rsidRPr="000255F7" w:rsidRDefault="000255F7" w:rsidP="00C94B6D">
      <w:pPr>
        <w:pStyle w:val="SingleTxtGC"/>
        <w:numPr>
          <w:ilvl w:val="0"/>
          <w:numId w:val="17"/>
        </w:numPr>
        <w:rPr>
          <w:lang w:val="en-GB"/>
        </w:rPr>
      </w:pPr>
      <w:r w:rsidRPr="000255F7">
        <w:rPr>
          <w:rFonts w:hint="eastAsia"/>
          <w:lang w:val="en-GB"/>
        </w:rPr>
        <w:t>《教育法》修正案减少了公立和私立教育机构中学教育阶段少数民族语言的教学，也减少了基础教育最后三年少数民族语言教育的比例，这将对接受少数民族语言教育造成不应有的限制；</w:t>
      </w:r>
    </w:p>
    <w:p w:rsidR="000255F7" w:rsidRPr="000255F7" w:rsidRDefault="000255F7" w:rsidP="00C94B6D">
      <w:pPr>
        <w:pStyle w:val="SingleTxtGC"/>
        <w:numPr>
          <w:ilvl w:val="0"/>
          <w:numId w:val="17"/>
        </w:numPr>
        <w:rPr>
          <w:lang w:val="en-GB"/>
        </w:rPr>
      </w:pPr>
      <w:r w:rsidRPr="000255F7">
        <w:rPr>
          <w:rFonts w:hint="eastAsia"/>
          <w:lang w:val="en-GB"/>
        </w:rPr>
        <w:t>《国家语言法》第</w:t>
      </w:r>
      <w:r>
        <w:rPr>
          <w:rFonts w:hint="eastAsia"/>
          <w:lang w:val="en-GB"/>
        </w:rPr>
        <w:t>6</w:t>
      </w:r>
      <w:r w:rsidRPr="000255F7">
        <w:rPr>
          <w:rFonts w:hint="eastAsia"/>
          <w:lang w:val="en-GB"/>
        </w:rPr>
        <w:t>条要求雇员和自营职业者使用并掌握拉脱维亚语，这可能在公共和私营机构的就业方面对少数群体造成直接或间接的歧视；</w:t>
      </w:r>
    </w:p>
    <w:p w:rsidR="000255F7" w:rsidRPr="000255F7" w:rsidRDefault="000255F7" w:rsidP="00C94B6D">
      <w:pPr>
        <w:pStyle w:val="SingleTxtGC"/>
        <w:numPr>
          <w:ilvl w:val="0"/>
          <w:numId w:val="17"/>
        </w:numPr>
        <w:rPr>
          <w:lang w:val="en-GB"/>
        </w:rPr>
      </w:pPr>
      <w:r w:rsidRPr="000255F7">
        <w:rPr>
          <w:rFonts w:hint="eastAsia"/>
          <w:lang w:val="en-GB"/>
        </w:rPr>
        <w:t>据报道，要求掌握拉脱维亚语影响了少数群体参与公共和政治生活的能力，以及获得基本服务。</w:t>
      </w:r>
    </w:p>
    <w:p w:rsidR="000255F7" w:rsidRPr="007D6665" w:rsidRDefault="000255F7" w:rsidP="000255F7">
      <w:pPr>
        <w:pStyle w:val="SingleTxtGC"/>
        <w:rPr>
          <w:rFonts w:ascii="Time New Roman" w:eastAsia="黑体" w:hAnsi="Time New Roman" w:hint="eastAsia"/>
          <w:bCs/>
          <w:lang w:val="en-GB"/>
        </w:rPr>
      </w:pPr>
      <w:r w:rsidRPr="007D6665">
        <w:rPr>
          <w:rFonts w:ascii="Time New Roman" w:eastAsia="黑体" w:hAnsi="Time New Roman"/>
          <w:lang w:val="en-GB"/>
        </w:rPr>
        <w:t>17.</w:t>
      </w:r>
      <w:r w:rsidRPr="007D6665">
        <w:rPr>
          <w:rFonts w:ascii="Time New Roman" w:eastAsia="黑体" w:hAnsi="Time New Roman"/>
          <w:lang w:val="en-GB"/>
        </w:rPr>
        <w:tab/>
      </w:r>
      <w:r w:rsidRPr="007D6665">
        <w:rPr>
          <w:rFonts w:ascii="Time New Roman" w:eastAsia="黑体" w:hAnsi="Time New Roman" w:hint="eastAsia"/>
          <w:bCs/>
          <w:lang w:val="en-GB"/>
        </w:rPr>
        <w:t>委员会建议，缔约国采取措施，确保其语言政策和法律不会造成直接或间接歧视或限制少数民族获得教育、就业和基本服务的权利，并且：</w:t>
      </w:r>
    </w:p>
    <w:p w:rsidR="000255F7" w:rsidRPr="007D6665" w:rsidRDefault="000255F7" w:rsidP="00C94B6D">
      <w:pPr>
        <w:pStyle w:val="SingleTxtGC"/>
        <w:numPr>
          <w:ilvl w:val="0"/>
          <w:numId w:val="15"/>
        </w:numPr>
        <w:rPr>
          <w:rFonts w:ascii="Time New Roman" w:eastAsia="黑体" w:hAnsi="Time New Roman" w:hint="eastAsia"/>
          <w:bCs/>
          <w:lang w:val="en-GB"/>
        </w:rPr>
      </w:pPr>
      <w:r w:rsidRPr="00057732">
        <w:rPr>
          <w:rFonts w:ascii="Time New Roman" w:eastAsia="黑体" w:hAnsi="Time New Roman" w:hint="eastAsia"/>
          <w:bCs/>
          <w:spacing w:val="-4"/>
          <w:lang w:val="en-GB"/>
        </w:rPr>
        <w:t>确保不对接受少数民族语言教育设置过度限制。重新考虑修订《教育法》</w:t>
      </w:r>
      <w:r w:rsidRPr="007D6665">
        <w:rPr>
          <w:rFonts w:ascii="Time New Roman" w:eastAsia="黑体" w:hAnsi="Time New Roman" w:hint="eastAsia"/>
          <w:bCs/>
          <w:lang w:val="en-GB"/>
        </w:rPr>
        <w:t>的必要性，该法进一步限制了公立和私立学校的少数民族语言课时；</w:t>
      </w:r>
    </w:p>
    <w:p w:rsidR="000255F7" w:rsidRPr="007D6665" w:rsidRDefault="000255F7" w:rsidP="00C94B6D">
      <w:pPr>
        <w:pStyle w:val="SingleTxtGC"/>
        <w:numPr>
          <w:ilvl w:val="0"/>
          <w:numId w:val="15"/>
        </w:numPr>
        <w:rPr>
          <w:rFonts w:ascii="Time New Roman" w:eastAsia="黑体" w:hAnsi="Time New Roman" w:hint="eastAsia"/>
          <w:bCs/>
          <w:lang w:val="en-GB"/>
        </w:rPr>
      </w:pPr>
      <w:r w:rsidRPr="007D6665">
        <w:rPr>
          <w:rFonts w:ascii="Time New Roman" w:eastAsia="黑体" w:hAnsi="Time New Roman" w:hint="eastAsia"/>
          <w:bCs/>
          <w:lang w:val="en-GB"/>
        </w:rPr>
        <w:t>重申委员会此前的建议，缔约国应确保《国家语言法》不得导致不必要的限制，可能造成或维持种族歧视，并应确保语言政策不妨碍少数民族在公共和私营部门求职；</w:t>
      </w:r>
    </w:p>
    <w:p w:rsidR="000255F7" w:rsidRPr="007D6665" w:rsidRDefault="000255F7" w:rsidP="00C94B6D">
      <w:pPr>
        <w:pStyle w:val="SingleTxtGC"/>
        <w:numPr>
          <w:ilvl w:val="0"/>
          <w:numId w:val="15"/>
        </w:numPr>
        <w:rPr>
          <w:rFonts w:ascii="Time New Roman" w:eastAsia="黑体" w:hAnsi="Time New Roman" w:hint="eastAsia"/>
          <w:bCs/>
          <w:lang w:val="en-GB"/>
        </w:rPr>
      </w:pPr>
      <w:r w:rsidRPr="007D6665">
        <w:rPr>
          <w:rFonts w:ascii="Time New Roman" w:eastAsia="黑体" w:hAnsi="Time New Roman" w:hint="eastAsia"/>
          <w:bCs/>
          <w:lang w:val="en-GB"/>
        </w:rPr>
        <w:t>采取具体措施，确保各族裔群体的人在各级公共和政治生活中都有代表，不因语言而受到排斥；</w:t>
      </w:r>
    </w:p>
    <w:p w:rsidR="000255F7" w:rsidRPr="007D6665" w:rsidRDefault="000255F7" w:rsidP="00C94B6D">
      <w:pPr>
        <w:pStyle w:val="SingleTxtGC"/>
        <w:numPr>
          <w:ilvl w:val="0"/>
          <w:numId w:val="15"/>
        </w:numPr>
        <w:rPr>
          <w:rFonts w:ascii="Time New Roman" w:eastAsia="黑体" w:hAnsi="Time New Roman" w:hint="eastAsia"/>
          <w:bCs/>
          <w:lang w:val="en-GB"/>
        </w:rPr>
      </w:pPr>
      <w:r w:rsidRPr="007D6665">
        <w:rPr>
          <w:rFonts w:ascii="Time New Roman" w:eastAsia="黑体" w:hAnsi="Time New Roman" w:hint="eastAsia"/>
          <w:bCs/>
          <w:lang w:val="en-GB"/>
        </w:rPr>
        <w:t>确保少数民族能够获得各项服务。</w:t>
      </w:r>
    </w:p>
    <w:p w:rsidR="000255F7" w:rsidRPr="000255F7" w:rsidRDefault="000255F7" w:rsidP="00C94B6D">
      <w:pPr>
        <w:pStyle w:val="H23GC"/>
        <w:rPr>
          <w:lang w:val="en-GB"/>
        </w:rPr>
      </w:pPr>
      <w:r w:rsidRPr="000255F7">
        <w:rPr>
          <w:lang w:val="en-GB"/>
        </w:rPr>
        <w:tab/>
      </w:r>
      <w:r w:rsidRPr="000255F7">
        <w:rPr>
          <w:lang w:val="en-GB"/>
        </w:rPr>
        <w:tab/>
      </w:r>
      <w:r w:rsidRPr="000255F7">
        <w:rPr>
          <w:rFonts w:hint="eastAsia"/>
          <w:lang w:val="en-GB"/>
        </w:rPr>
        <w:t>司法救助</w:t>
      </w:r>
    </w:p>
    <w:p w:rsidR="000255F7" w:rsidRPr="000255F7" w:rsidRDefault="000255F7" w:rsidP="000255F7">
      <w:pPr>
        <w:pStyle w:val="SingleTxtGC"/>
        <w:rPr>
          <w:lang w:val="en-GB"/>
        </w:rPr>
      </w:pPr>
      <w:r>
        <w:rPr>
          <w:lang w:val="en-GB"/>
        </w:rPr>
        <w:t>18</w:t>
      </w:r>
      <w:r w:rsidRPr="000255F7">
        <w:rPr>
          <w:lang w:val="en-GB"/>
        </w:rPr>
        <w:t>.</w:t>
      </w:r>
      <w:r w:rsidRPr="000255F7">
        <w:rPr>
          <w:lang w:val="en-GB"/>
        </w:rPr>
        <w:tab/>
      </w:r>
      <w:r w:rsidRPr="000255F7">
        <w:rPr>
          <w:rFonts w:hint="eastAsia"/>
          <w:lang w:val="en-GB"/>
        </w:rPr>
        <w:t>委员会对有关监狱人口中少数族裔的人为数众多的报道感到关切，这些人中包括俄罗斯人和罗姆人。委员会还对据报缔约国少数民族在诉诸司法方面困难重重表示关注。委员会注意到缔约国提供的资料，但关切的是，《民事诉讼法》修正案要求诉讼当事人除某些例外情况，需承担法庭口译服务的费用，从而可能限制经济困难的少数族裔人士获得司法救助</w:t>
      </w:r>
      <w:r>
        <w:rPr>
          <w:rFonts w:hint="eastAsia"/>
          <w:lang w:val="en-GB"/>
        </w:rPr>
        <w:t>(</w:t>
      </w:r>
      <w:r w:rsidRPr="000255F7">
        <w:rPr>
          <w:rFonts w:hint="eastAsia"/>
          <w:lang w:val="en-GB"/>
        </w:rPr>
        <w:t>第五条</w:t>
      </w:r>
      <w:r>
        <w:rPr>
          <w:rFonts w:hint="eastAsia"/>
          <w:lang w:val="en-GB"/>
        </w:rPr>
        <w:t>)</w:t>
      </w:r>
      <w:r w:rsidRPr="000255F7">
        <w:rPr>
          <w:rFonts w:hint="eastAsia"/>
          <w:lang w:val="en-GB"/>
        </w:rPr>
        <w:t>。</w:t>
      </w:r>
    </w:p>
    <w:p w:rsidR="000255F7" w:rsidRPr="00B43EF5" w:rsidRDefault="000255F7" w:rsidP="000255F7">
      <w:pPr>
        <w:pStyle w:val="SingleTxtGC"/>
        <w:rPr>
          <w:rFonts w:ascii="Time New Roman" w:eastAsia="黑体" w:hAnsi="Time New Roman" w:hint="eastAsia"/>
          <w:bCs/>
          <w:lang w:val="en-GB"/>
        </w:rPr>
      </w:pPr>
      <w:r w:rsidRPr="00B43EF5">
        <w:rPr>
          <w:rFonts w:ascii="Time New Roman" w:eastAsia="黑体" w:hAnsi="Time New Roman"/>
          <w:lang w:val="en-GB"/>
        </w:rPr>
        <w:t>19.</w:t>
      </w:r>
      <w:r w:rsidRPr="00B43EF5">
        <w:rPr>
          <w:rFonts w:ascii="Time New Roman" w:eastAsia="黑体" w:hAnsi="Time New Roman"/>
          <w:lang w:val="en-GB"/>
        </w:rPr>
        <w:tab/>
      </w:r>
      <w:r w:rsidRPr="00B43EF5">
        <w:rPr>
          <w:rFonts w:ascii="Time New Roman" w:eastAsia="黑体" w:hAnsi="Time New Roman" w:hint="eastAsia"/>
          <w:bCs/>
          <w:lang w:val="en-GB"/>
        </w:rPr>
        <w:t>委员会回顾关于在刑事司法系统的司法和运作中预防种族歧视的第三十一号一般性建议</w:t>
      </w:r>
      <w:r w:rsidRPr="00B43EF5">
        <w:rPr>
          <w:rFonts w:ascii="Time New Roman" w:eastAsia="黑体" w:hAnsi="Time New Roman" w:hint="eastAsia"/>
          <w:bCs/>
          <w:lang w:val="en-GB"/>
        </w:rPr>
        <w:t>(2005</w:t>
      </w:r>
      <w:r w:rsidRPr="00B43EF5">
        <w:rPr>
          <w:rFonts w:ascii="Time New Roman" w:eastAsia="黑体" w:hAnsi="Time New Roman" w:hint="eastAsia"/>
          <w:bCs/>
          <w:lang w:val="en-GB"/>
        </w:rPr>
        <w:t>年</w:t>
      </w:r>
      <w:r w:rsidRPr="00B43EF5">
        <w:rPr>
          <w:rFonts w:ascii="Time New Roman" w:eastAsia="黑体" w:hAnsi="Time New Roman" w:hint="eastAsia"/>
          <w:bCs/>
          <w:lang w:val="en-GB"/>
        </w:rPr>
        <w:t>)</w:t>
      </w:r>
      <w:r w:rsidRPr="00B43EF5">
        <w:rPr>
          <w:rFonts w:ascii="Time New Roman" w:eastAsia="黑体" w:hAnsi="Time New Roman" w:hint="eastAsia"/>
          <w:bCs/>
          <w:lang w:val="en-GB"/>
        </w:rPr>
        <w:t>，建议缔约国：</w:t>
      </w:r>
    </w:p>
    <w:p w:rsidR="000255F7" w:rsidRPr="00B43EF5" w:rsidRDefault="000255F7" w:rsidP="00EF60B9">
      <w:pPr>
        <w:pStyle w:val="SingleTxtGC"/>
        <w:numPr>
          <w:ilvl w:val="0"/>
          <w:numId w:val="13"/>
        </w:numPr>
        <w:rPr>
          <w:rFonts w:ascii="Time New Roman" w:eastAsia="黑体" w:hAnsi="Time New Roman" w:hint="eastAsia"/>
          <w:bCs/>
          <w:lang w:val="en-GB"/>
        </w:rPr>
      </w:pPr>
      <w:r w:rsidRPr="00B43EF5">
        <w:rPr>
          <w:rFonts w:ascii="Time New Roman" w:eastAsia="黑体" w:hAnsi="Time New Roman" w:hint="eastAsia"/>
          <w:bCs/>
          <w:lang w:val="en-GB"/>
        </w:rPr>
        <w:t>全面分析少数民族，包括讲俄语的少数民族和罗姆人在监率高的原因，从根本上解决问题；</w:t>
      </w:r>
    </w:p>
    <w:p w:rsidR="000255F7" w:rsidRPr="00B43EF5" w:rsidRDefault="000255F7" w:rsidP="00EF60B9">
      <w:pPr>
        <w:pStyle w:val="SingleTxtGC"/>
        <w:numPr>
          <w:ilvl w:val="0"/>
          <w:numId w:val="13"/>
        </w:numPr>
        <w:rPr>
          <w:rFonts w:ascii="Time New Roman" w:eastAsia="黑体" w:hAnsi="Time New Roman" w:hint="eastAsia"/>
          <w:bCs/>
          <w:lang w:val="en-GB"/>
        </w:rPr>
      </w:pPr>
      <w:r w:rsidRPr="00B43EF5">
        <w:rPr>
          <w:rFonts w:ascii="Time New Roman" w:eastAsia="黑体" w:hAnsi="Time New Roman" w:hint="eastAsia"/>
          <w:bCs/>
          <w:lang w:val="en-GB"/>
        </w:rPr>
        <w:t>定期收集和公布监狱人口民族结构的统计数据；</w:t>
      </w:r>
    </w:p>
    <w:p w:rsidR="000255F7" w:rsidRPr="00B43EF5" w:rsidRDefault="000255F7" w:rsidP="00EF60B9">
      <w:pPr>
        <w:pStyle w:val="SingleTxtGC"/>
        <w:numPr>
          <w:ilvl w:val="0"/>
          <w:numId w:val="13"/>
        </w:numPr>
        <w:rPr>
          <w:rFonts w:ascii="Time New Roman" w:eastAsia="黑体" w:hAnsi="Time New Roman" w:hint="eastAsia"/>
          <w:bCs/>
          <w:lang w:val="en-GB"/>
        </w:rPr>
      </w:pPr>
      <w:r w:rsidRPr="00B43EF5">
        <w:rPr>
          <w:rFonts w:ascii="Time New Roman" w:eastAsia="黑体" w:hAnsi="Time New Roman" w:hint="eastAsia"/>
          <w:bCs/>
          <w:lang w:val="en-GB"/>
        </w:rPr>
        <w:t>立即采取措施，防止少数民族寻求司法救助的障碍；</w:t>
      </w:r>
    </w:p>
    <w:p w:rsidR="000255F7" w:rsidRPr="00B43EF5" w:rsidRDefault="000255F7" w:rsidP="00EF60B9">
      <w:pPr>
        <w:pStyle w:val="SingleTxtGC"/>
        <w:numPr>
          <w:ilvl w:val="0"/>
          <w:numId w:val="13"/>
        </w:numPr>
        <w:rPr>
          <w:rFonts w:ascii="Time New Roman" w:eastAsia="黑体" w:hAnsi="Time New Roman" w:hint="eastAsia"/>
          <w:bCs/>
          <w:lang w:val="en-GB"/>
        </w:rPr>
      </w:pPr>
      <w:r w:rsidRPr="00B43EF5">
        <w:rPr>
          <w:rFonts w:ascii="Time New Roman" w:eastAsia="黑体" w:hAnsi="Time New Roman" w:hint="eastAsia"/>
          <w:bCs/>
          <w:lang w:val="en-GB"/>
        </w:rPr>
        <w:t>重新考虑</w:t>
      </w:r>
      <w:r w:rsidRPr="00B43EF5">
        <w:rPr>
          <w:rFonts w:ascii="Time New Roman" w:eastAsia="黑体" w:hAnsi="Time New Roman" w:hint="eastAsia"/>
          <w:bCs/>
          <w:lang w:val="en-GB"/>
        </w:rPr>
        <w:t>2016</w:t>
      </w:r>
      <w:r w:rsidRPr="00B43EF5">
        <w:rPr>
          <w:rFonts w:ascii="Time New Roman" w:eastAsia="黑体" w:hAnsi="Time New Roman" w:hint="eastAsia"/>
          <w:bCs/>
          <w:lang w:val="en-GB"/>
        </w:rPr>
        <w:t>年</w:t>
      </w:r>
      <w:r w:rsidRPr="00B43EF5">
        <w:rPr>
          <w:rFonts w:ascii="Time New Roman" w:eastAsia="黑体" w:hAnsi="Time New Roman" w:hint="eastAsia"/>
          <w:bCs/>
          <w:lang w:val="en-GB"/>
        </w:rPr>
        <w:t>7</w:t>
      </w:r>
      <w:r w:rsidRPr="00B43EF5">
        <w:rPr>
          <w:rFonts w:ascii="Time New Roman" w:eastAsia="黑体" w:hAnsi="Time New Roman" w:hint="eastAsia"/>
          <w:bCs/>
          <w:lang w:val="en-GB"/>
        </w:rPr>
        <w:t>月</w:t>
      </w:r>
      <w:r w:rsidRPr="00B43EF5">
        <w:rPr>
          <w:rFonts w:ascii="Time New Roman" w:eastAsia="黑体" w:hAnsi="Time New Roman" w:hint="eastAsia"/>
          <w:bCs/>
          <w:lang w:val="en-GB"/>
        </w:rPr>
        <w:t>31</w:t>
      </w:r>
      <w:r w:rsidRPr="00B43EF5">
        <w:rPr>
          <w:rFonts w:ascii="Time New Roman" w:eastAsia="黑体" w:hAnsi="Time New Roman" w:hint="eastAsia"/>
          <w:bCs/>
          <w:lang w:val="en-GB"/>
        </w:rPr>
        <w:t>日生效的《民事诉讼法》修正案，确保拉脱维亚少数民族能够方便地获得民事司法。</w:t>
      </w:r>
    </w:p>
    <w:p w:rsidR="000255F7" w:rsidRPr="000255F7" w:rsidRDefault="000255F7" w:rsidP="00EF60B9">
      <w:pPr>
        <w:pStyle w:val="H23GC"/>
        <w:rPr>
          <w:lang w:val="en-GB"/>
        </w:rPr>
      </w:pPr>
      <w:r w:rsidRPr="000255F7">
        <w:rPr>
          <w:lang w:val="en-GB"/>
        </w:rPr>
        <w:tab/>
      </w:r>
      <w:r w:rsidRPr="000255F7">
        <w:rPr>
          <w:lang w:val="en-GB"/>
        </w:rPr>
        <w:tab/>
      </w:r>
      <w:r w:rsidRPr="000255F7">
        <w:rPr>
          <w:rFonts w:hint="eastAsia"/>
          <w:lang w:val="en-GB"/>
        </w:rPr>
        <w:t>非公民</w:t>
      </w:r>
    </w:p>
    <w:p w:rsidR="000255F7" w:rsidRPr="000255F7" w:rsidRDefault="000255F7" w:rsidP="000255F7">
      <w:pPr>
        <w:pStyle w:val="SingleTxtGC"/>
        <w:rPr>
          <w:lang w:val="en-GB"/>
        </w:rPr>
      </w:pPr>
      <w:r>
        <w:rPr>
          <w:lang w:val="en-GB"/>
        </w:rPr>
        <w:t>2</w:t>
      </w:r>
      <w:r w:rsidRPr="000255F7">
        <w:rPr>
          <w:lang w:val="en-GB"/>
        </w:rPr>
        <w:t>0.</w:t>
      </w:r>
      <w:r w:rsidRPr="000255F7">
        <w:rPr>
          <w:lang w:val="en-GB"/>
        </w:rPr>
        <w:tab/>
      </w:r>
      <w:r w:rsidRPr="000255F7">
        <w:rPr>
          <w:rFonts w:hint="eastAsia"/>
          <w:lang w:val="en-GB"/>
        </w:rPr>
        <w:t>委员会注意到缔约国为方便入籍做出的努力，但关切的是：</w:t>
      </w:r>
    </w:p>
    <w:p w:rsidR="000255F7" w:rsidRPr="000255F7" w:rsidRDefault="000255F7" w:rsidP="00EF60B9">
      <w:pPr>
        <w:pStyle w:val="SingleTxtGC"/>
        <w:numPr>
          <w:ilvl w:val="0"/>
          <w:numId w:val="11"/>
        </w:numPr>
        <w:rPr>
          <w:lang w:val="en-GB"/>
        </w:rPr>
      </w:pPr>
      <w:r>
        <w:rPr>
          <w:rFonts w:hint="eastAsia"/>
          <w:lang w:val="en-GB"/>
        </w:rPr>
        <w:t>11%</w:t>
      </w:r>
      <w:r w:rsidRPr="000255F7">
        <w:rPr>
          <w:rFonts w:hint="eastAsia"/>
          <w:lang w:val="en-GB"/>
        </w:rPr>
        <w:t>的人口，或在拉脱维亚居住的人中有</w:t>
      </w:r>
      <w:r>
        <w:rPr>
          <w:rFonts w:hint="eastAsia"/>
          <w:lang w:val="en-GB"/>
        </w:rPr>
        <w:t>233,</w:t>
      </w:r>
      <w:r w:rsidRPr="000255F7">
        <w:rPr>
          <w:rFonts w:hint="eastAsia"/>
          <w:lang w:val="en-GB"/>
        </w:rPr>
        <w:t>000</w:t>
      </w:r>
      <w:r w:rsidRPr="000255F7">
        <w:rPr>
          <w:rFonts w:hint="eastAsia"/>
          <w:lang w:val="en-GB"/>
        </w:rPr>
        <w:t>人没有国籍；</w:t>
      </w:r>
    </w:p>
    <w:p w:rsidR="000255F7" w:rsidRPr="000255F7" w:rsidRDefault="000255F7" w:rsidP="00EF60B9">
      <w:pPr>
        <w:pStyle w:val="SingleTxtGC"/>
        <w:numPr>
          <w:ilvl w:val="0"/>
          <w:numId w:val="11"/>
        </w:numPr>
        <w:rPr>
          <w:lang w:val="en-GB"/>
        </w:rPr>
      </w:pPr>
      <w:r w:rsidRPr="000255F7">
        <w:rPr>
          <w:rFonts w:hint="eastAsia"/>
          <w:lang w:val="en-GB"/>
        </w:rPr>
        <w:t>这部分人被视为一个单独的非公民法律类别，他们处于没有国籍的风险之中，可能妨碍他们获得国际法规定的某些权利；</w:t>
      </w:r>
    </w:p>
    <w:p w:rsidR="000255F7" w:rsidRPr="000255F7" w:rsidRDefault="000255F7" w:rsidP="00EF60B9">
      <w:pPr>
        <w:pStyle w:val="SingleTxtGC"/>
        <w:numPr>
          <w:ilvl w:val="0"/>
          <w:numId w:val="11"/>
        </w:numPr>
        <w:rPr>
          <w:lang w:val="en-GB"/>
        </w:rPr>
      </w:pPr>
      <w:r w:rsidRPr="000255F7">
        <w:rPr>
          <w:rFonts w:hint="eastAsia"/>
          <w:lang w:val="en-GB"/>
        </w:rPr>
        <w:t>虽然据报告这些人中有</w:t>
      </w:r>
      <w:r>
        <w:rPr>
          <w:rFonts w:hint="eastAsia"/>
          <w:lang w:val="en-GB"/>
        </w:rPr>
        <w:t>13%</w:t>
      </w:r>
      <w:r w:rsidRPr="000255F7">
        <w:rPr>
          <w:rFonts w:hint="eastAsia"/>
          <w:lang w:val="en-GB"/>
        </w:rPr>
        <w:t>属于投票年龄，但他们无权投票或参与政治生活；</w:t>
      </w:r>
    </w:p>
    <w:p w:rsidR="000255F7" w:rsidRPr="000255F7" w:rsidRDefault="000255F7" w:rsidP="00EF60B9">
      <w:pPr>
        <w:pStyle w:val="SingleTxtGC"/>
        <w:numPr>
          <w:ilvl w:val="0"/>
          <w:numId w:val="11"/>
        </w:numPr>
        <w:rPr>
          <w:lang w:val="en-GB"/>
        </w:rPr>
      </w:pPr>
      <w:r w:rsidRPr="000255F7">
        <w:rPr>
          <w:rFonts w:hint="eastAsia"/>
          <w:lang w:val="en-GB"/>
        </w:rPr>
        <w:t>这个群体在获得公共服务方面面临歧视；</w:t>
      </w:r>
    </w:p>
    <w:p w:rsidR="000255F7" w:rsidRPr="000255F7" w:rsidRDefault="000255F7" w:rsidP="00EF60B9">
      <w:pPr>
        <w:pStyle w:val="SingleTxtGC"/>
        <w:numPr>
          <w:ilvl w:val="0"/>
          <w:numId w:val="11"/>
        </w:numPr>
        <w:rPr>
          <w:lang w:val="es-ES"/>
        </w:rPr>
      </w:pPr>
      <w:r w:rsidRPr="000255F7">
        <w:rPr>
          <w:rFonts w:hint="eastAsia"/>
          <w:lang w:val="en-GB"/>
        </w:rPr>
        <w:t>目前入籍的比例很低</w:t>
      </w:r>
      <w:r w:rsidRPr="000255F7">
        <w:rPr>
          <w:rFonts w:hint="eastAsia"/>
          <w:lang w:val="es-ES"/>
        </w:rPr>
        <w:t>；</w:t>
      </w:r>
    </w:p>
    <w:p w:rsidR="000255F7" w:rsidRPr="000255F7" w:rsidRDefault="000255F7" w:rsidP="00EF60B9">
      <w:pPr>
        <w:pStyle w:val="SingleTxtGC"/>
        <w:numPr>
          <w:ilvl w:val="0"/>
          <w:numId w:val="11"/>
        </w:numPr>
        <w:rPr>
          <w:lang w:val="en-GB"/>
        </w:rPr>
      </w:pPr>
      <w:r w:rsidRPr="000255F7">
        <w:rPr>
          <w:rFonts w:hint="eastAsia"/>
          <w:lang w:val="en-GB"/>
        </w:rPr>
        <w:t>据报道，</w:t>
      </w:r>
      <w:r>
        <w:rPr>
          <w:rFonts w:hint="eastAsia"/>
          <w:lang w:val="en-GB"/>
        </w:rPr>
        <w:t>2</w:t>
      </w:r>
      <w:r w:rsidRPr="000255F7">
        <w:rPr>
          <w:rFonts w:hint="eastAsia"/>
          <w:lang w:val="en-GB"/>
        </w:rPr>
        <w:t>0</w:t>
      </w:r>
      <w:r>
        <w:rPr>
          <w:rFonts w:hint="eastAsia"/>
          <w:lang w:val="en-GB"/>
        </w:rPr>
        <w:t>17</w:t>
      </w:r>
      <w:r w:rsidRPr="000255F7">
        <w:rPr>
          <w:rFonts w:hint="eastAsia"/>
          <w:lang w:val="en-GB"/>
        </w:rPr>
        <w:t>年修订《公民身份法》，允许非公民父母的子女自动获</w:t>
      </w:r>
      <w:r w:rsidRPr="00B43EF5">
        <w:rPr>
          <w:rFonts w:hint="eastAsia"/>
          <w:spacing w:val="4"/>
          <w:lang w:val="en-GB"/>
        </w:rPr>
        <w:t>得拉脱维亚公民身份的努力以失败告终，继续有非公民儿童在拉脱维亚出生</w:t>
      </w:r>
      <w:r w:rsidRPr="00B43EF5">
        <w:rPr>
          <w:rFonts w:hint="eastAsia"/>
          <w:spacing w:val="4"/>
          <w:lang w:val="en-GB"/>
        </w:rPr>
        <w:t>(</w:t>
      </w:r>
      <w:r w:rsidRPr="00B43EF5">
        <w:rPr>
          <w:rFonts w:hint="eastAsia"/>
          <w:spacing w:val="4"/>
          <w:lang w:val="en-GB"/>
        </w:rPr>
        <w:t>第</w:t>
      </w:r>
      <w:r w:rsidRPr="000255F7">
        <w:rPr>
          <w:rFonts w:hint="eastAsia"/>
          <w:lang w:val="en-GB"/>
        </w:rPr>
        <w:t>五条</w:t>
      </w:r>
      <w:r>
        <w:rPr>
          <w:rFonts w:hint="eastAsia"/>
          <w:lang w:val="en-GB"/>
        </w:rPr>
        <w:t>)</w:t>
      </w:r>
      <w:r w:rsidRPr="000255F7">
        <w:rPr>
          <w:rFonts w:hint="eastAsia"/>
          <w:lang w:val="en-GB"/>
        </w:rPr>
        <w:t>。</w:t>
      </w:r>
    </w:p>
    <w:p w:rsidR="000255F7" w:rsidRPr="00D8582E" w:rsidRDefault="000255F7" w:rsidP="000255F7">
      <w:pPr>
        <w:pStyle w:val="SingleTxtGC"/>
        <w:rPr>
          <w:rFonts w:ascii="Time New Roman" w:eastAsia="黑体" w:hAnsi="Time New Roman" w:hint="eastAsia"/>
          <w:bCs/>
          <w:lang w:val="en-GB"/>
        </w:rPr>
      </w:pPr>
      <w:r w:rsidRPr="00D8582E">
        <w:rPr>
          <w:rFonts w:ascii="Time New Roman" w:eastAsia="黑体" w:hAnsi="Time New Roman"/>
          <w:lang w:val="en-GB"/>
        </w:rPr>
        <w:t>21.</w:t>
      </w:r>
      <w:r w:rsidRPr="00D8582E">
        <w:rPr>
          <w:rFonts w:ascii="Time New Roman" w:eastAsia="黑体" w:hAnsi="Time New Roman"/>
          <w:lang w:val="en-GB"/>
        </w:rPr>
        <w:tab/>
      </w:r>
      <w:r w:rsidRPr="00D8582E">
        <w:rPr>
          <w:rFonts w:ascii="Time New Roman" w:eastAsia="黑体" w:hAnsi="Time New Roman" w:hint="eastAsia"/>
          <w:bCs/>
          <w:lang w:val="en-GB"/>
        </w:rPr>
        <w:t>考虑到关于对非公民的歧视问题的第</w:t>
      </w:r>
      <w:r w:rsidRPr="00D8582E">
        <w:rPr>
          <w:rFonts w:ascii="Time New Roman" w:eastAsia="黑体" w:hAnsi="Time New Roman" w:hint="eastAsia"/>
          <w:bCs/>
          <w:lang w:val="en-GB"/>
        </w:rPr>
        <w:t>30</w:t>
      </w:r>
      <w:r w:rsidRPr="00D8582E">
        <w:rPr>
          <w:rFonts w:ascii="Time New Roman" w:eastAsia="黑体" w:hAnsi="Time New Roman" w:hint="eastAsia"/>
          <w:bCs/>
          <w:lang w:val="en-GB"/>
        </w:rPr>
        <w:t>号一般性建议</w:t>
      </w:r>
      <w:r w:rsidRPr="00D8582E">
        <w:rPr>
          <w:rFonts w:ascii="Time New Roman" w:eastAsia="黑体" w:hAnsi="Time New Roman" w:hint="eastAsia"/>
          <w:bCs/>
          <w:lang w:val="en-GB"/>
        </w:rPr>
        <w:t>(2004</w:t>
      </w:r>
      <w:r w:rsidRPr="00D8582E">
        <w:rPr>
          <w:rFonts w:ascii="Time New Roman" w:eastAsia="黑体" w:hAnsi="Time New Roman" w:hint="eastAsia"/>
          <w:bCs/>
          <w:lang w:val="en-GB"/>
        </w:rPr>
        <w:t>年</w:t>
      </w:r>
      <w:r w:rsidRPr="00D8582E">
        <w:rPr>
          <w:rFonts w:ascii="Time New Roman" w:eastAsia="黑体" w:hAnsi="Time New Roman" w:hint="eastAsia"/>
          <w:bCs/>
          <w:lang w:val="en-GB"/>
        </w:rPr>
        <w:t>)</w:t>
      </w:r>
      <w:r w:rsidRPr="00D8582E">
        <w:rPr>
          <w:rFonts w:ascii="Time New Roman" w:eastAsia="黑体" w:hAnsi="Time New Roman" w:hint="eastAsia"/>
          <w:bCs/>
          <w:lang w:val="en-GB"/>
        </w:rPr>
        <w:t>，委员会建议缔约国：</w:t>
      </w:r>
    </w:p>
    <w:p w:rsidR="000255F7" w:rsidRPr="00D8582E" w:rsidRDefault="000255F7" w:rsidP="00EF60B9">
      <w:pPr>
        <w:pStyle w:val="SingleTxtGC"/>
        <w:numPr>
          <w:ilvl w:val="0"/>
          <w:numId w:val="9"/>
        </w:numPr>
        <w:rPr>
          <w:rFonts w:ascii="Time New Roman" w:eastAsia="黑体" w:hAnsi="Time New Roman" w:hint="eastAsia"/>
          <w:bCs/>
          <w:lang w:val="en-GB"/>
        </w:rPr>
      </w:pPr>
      <w:r w:rsidRPr="00D8582E">
        <w:rPr>
          <w:rFonts w:ascii="Time New Roman" w:eastAsia="黑体" w:hAnsi="Time New Roman" w:hint="eastAsia"/>
          <w:bCs/>
          <w:lang w:val="en-GB"/>
        </w:rPr>
        <w:t>加强措施，继续为入籍提供方便，减少无国籍人数；</w:t>
      </w:r>
    </w:p>
    <w:p w:rsidR="000255F7" w:rsidRPr="00D8582E" w:rsidRDefault="000255F7" w:rsidP="00EF60B9">
      <w:pPr>
        <w:pStyle w:val="SingleTxtGC"/>
        <w:numPr>
          <w:ilvl w:val="0"/>
          <w:numId w:val="9"/>
        </w:numPr>
        <w:rPr>
          <w:rFonts w:ascii="Time New Roman" w:eastAsia="黑体" w:hAnsi="Time New Roman" w:hint="eastAsia"/>
          <w:bCs/>
          <w:lang w:val="en-GB"/>
        </w:rPr>
      </w:pPr>
      <w:r w:rsidRPr="00D8582E">
        <w:rPr>
          <w:rFonts w:ascii="Time New Roman" w:eastAsia="黑体" w:hAnsi="Time New Roman" w:hint="eastAsia"/>
          <w:bCs/>
          <w:lang w:val="en-GB"/>
        </w:rPr>
        <w:t>想方设法，逐步取消单独列出的非公民法律类别；</w:t>
      </w:r>
    </w:p>
    <w:p w:rsidR="000255F7" w:rsidRPr="00D8582E" w:rsidRDefault="000255F7" w:rsidP="00EF60B9">
      <w:pPr>
        <w:pStyle w:val="SingleTxtGC"/>
        <w:numPr>
          <w:ilvl w:val="0"/>
          <w:numId w:val="9"/>
        </w:numPr>
        <w:rPr>
          <w:rFonts w:ascii="Time New Roman" w:eastAsia="黑体" w:hAnsi="Time New Roman" w:hint="eastAsia"/>
          <w:bCs/>
          <w:lang w:val="en-GB"/>
        </w:rPr>
      </w:pPr>
      <w:r w:rsidRPr="00D8582E">
        <w:rPr>
          <w:rFonts w:ascii="Time New Roman" w:eastAsia="黑体" w:hAnsi="Time New Roman" w:hint="eastAsia"/>
          <w:bCs/>
          <w:lang w:val="en-GB"/>
        </w:rPr>
        <w:t>考虑允许已是长期永久居民的非公民参加地方选举；</w:t>
      </w:r>
    </w:p>
    <w:p w:rsidR="000255F7" w:rsidRPr="00D8582E" w:rsidRDefault="000255F7" w:rsidP="00EF60B9">
      <w:pPr>
        <w:pStyle w:val="SingleTxtGC"/>
        <w:numPr>
          <w:ilvl w:val="0"/>
          <w:numId w:val="9"/>
        </w:numPr>
        <w:rPr>
          <w:rFonts w:ascii="Time New Roman" w:eastAsia="黑体" w:hAnsi="Time New Roman" w:hint="eastAsia"/>
          <w:bCs/>
          <w:lang w:val="en-GB"/>
        </w:rPr>
      </w:pPr>
      <w:r w:rsidRPr="00D8582E">
        <w:rPr>
          <w:rFonts w:ascii="Time New Roman" w:eastAsia="黑体" w:hAnsi="Time New Roman" w:hint="eastAsia"/>
          <w:bCs/>
          <w:lang w:val="en-GB"/>
        </w:rPr>
        <w:t>在获得公共服务方面，防止这些人受到歧视；</w:t>
      </w:r>
    </w:p>
    <w:p w:rsidR="000255F7" w:rsidRPr="00D8582E" w:rsidRDefault="000255F7" w:rsidP="00EF60B9">
      <w:pPr>
        <w:pStyle w:val="SingleTxtGC"/>
        <w:numPr>
          <w:ilvl w:val="0"/>
          <w:numId w:val="9"/>
        </w:numPr>
        <w:rPr>
          <w:rFonts w:ascii="Time New Roman" w:eastAsia="黑体" w:hAnsi="Time New Roman" w:hint="eastAsia"/>
          <w:bCs/>
          <w:lang w:val="en-GB"/>
        </w:rPr>
      </w:pPr>
      <w:r w:rsidRPr="00D8582E">
        <w:rPr>
          <w:rFonts w:ascii="Time New Roman" w:eastAsia="黑体" w:hAnsi="Time New Roman" w:hint="eastAsia"/>
          <w:bCs/>
          <w:lang w:val="en-GB"/>
        </w:rPr>
        <w:t>继续消除所有尚存的入籍障碍，为希望入籍的个人提供方便；</w:t>
      </w:r>
    </w:p>
    <w:p w:rsidR="000255F7" w:rsidRPr="00D8582E" w:rsidRDefault="000255F7" w:rsidP="00EF60B9">
      <w:pPr>
        <w:pStyle w:val="SingleTxtGC"/>
        <w:numPr>
          <w:ilvl w:val="0"/>
          <w:numId w:val="9"/>
        </w:numPr>
        <w:rPr>
          <w:rFonts w:ascii="Time New Roman" w:eastAsia="黑体" w:hAnsi="Time New Roman" w:hint="eastAsia"/>
          <w:bCs/>
          <w:lang w:val="en-GB"/>
        </w:rPr>
      </w:pPr>
      <w:r w:rsidRPr="00D8582E">
        <w:rPr>
          <w:rFonts w:ascii="Time New Roman" w:eastAsia="黑体" w:hAnsi="Time New Roman" w:hint="eastAsia"/>
          <w:bCs/>
          <w:lang w:val="en-GB"/>
        </w:rPr>
        <w:t>加大力度，确保所有儿童在出生时都能获得国籍，包括完成修改《公民法》，对在拉脱维亚出生、否则将没有国籍的儿童，自动给予公民身份；</w:t>
      </w:r>
    </w:p>
    <w:p w:rsidR="000255F7" w:rsidRPr="00D8582E" w:rsidRDefault="000255F7" w:rsidP="00EF60B9">
      <w:pPr>
        <w:pStyle w:val="SingleTxtGC"/>
        <w:numPr>
          <w:ilvl w:val="0"/>
          <w:numId w:val="9"/>
        </w:numPr>
        <w:rPr>
          <w:rFonts w:ascii="Time New Roman" w:eastAsia="黑体" w:hAnsi="Time New Roman" w:hint="eastAsia"/>
          <w:bCs/>
          <w:lang w:val="en-GB"/>
        </w:rPr>
      </w:pPr>
      <w:r w:rsidRPr="00D8582E">
        <w:rPr>
          <w:rFonts w:ascii="Time New Roman" w:eastAsia="黑体" w:hAnsi="Time New Roman" w:hint="eastAsia"/>
          <w:bCs/>
          <w:lang w:val="en-GB"/>
        </w:rPr>
        <w:t>考虑批准《欧洲国籍公约》和《欧洲委员会关于避免国家继承造成的无国籍状态公约》。</w:t>
      </w:r>
    </w:p>
    <w:p w:rsidR="000255F7" w:rsidRPr="000255F7" w:rsidRDefault="000255F7" w:rsidP="00EF60B9">
      <w:pPr>
        <w:pStyle w:val="H23GC"/>
        <w:rPr>
          <w:lang w:val="en-GB"/>
        </w:rPr>
      </w:pPr>
      <w:r w:rsidRPr="000255F7">
        <w:rPr>
          <w:lang w:val="en-GB"/>
        </w:rPr>
        <w:tab/>
      </w:r>
      <w:r w:rsidRPr="000255F7">
        <w:rPr>
          <w:lang w:val="en-GB"/>
        </w:rPr>
        <w:tab/>
      </w:r>
      <w:r w:rsidRPr="000255F7">
        <w:rPr>
          <w:rFonts w:hint="eastAsia"/>
          <w:lang w:val="en-GB"/>
        </w:rPr>
        <w:t>罗姆人的状况</w:t>
      </w:r>
    </w:p>
    <w:p w:rsidR="000255F7" w:rsidRPr="000255F7" w:rsidRDefault="000255F7" w:rsidP="000255F7">
      <w:pPr>
        <w:pStyle w:val="SingleTxtGC"/>
        <w:rPr>
          <w:lang w:val="en-GB"/>
        </w:rPr>
      </w:pPr>
      <w:r>
        <w:rPr>
          <w:lang w:val="en-GB"/>
        </w:rPr>
        <w:t>22</w:t>
      </w:r>
      <w:r w:rsidRPr="000255F7">
        <w:rPr>
          <w:lang w:val="en-GB"/>
        </w:rPr>
        <w:t>.</w:t>
      </w:r>
      <w:r w:rsidRPr="000255F7">
        <w:rPr>
          <w:lang w:val="en-GB"/>
        </w:rPr>
        <w:tab/>
      </w:r>
      <w:r w:rsidRPr="000255F7">
        <w:rPr>
          <w:rFonts w:hint="eastAsia"/>
          <w:lang w:val="en-GB"/>
        </w:rPr>
        <w:t>委员会注意到缔约国</w:t>
      </w:r>
      <w:proofErr w:type="gramStart"/>
      <w:r w:rsidRPr="000255F7">
        <w:rPr>
          <w:rFonts w:hint="eastAsia"/>
          <w:lang w:val="en-GB"/>
        </w:rPr>
        <w:t>作出</w:t>
      </w:r>
      <w:proofErr w:type="gramEnd"/>
      <w:r w:rsidRPr="000255F7">
        <w:rPr>
          <w:rFonts w:hint="eastAsia"/>
          <w:lang w:val="en-GB"/>
        </w:rPr>
        <w:t>的积极努力，但对罗姆人社区，特别是罗姆妇女继续遭受鄙视，在社会经济上受到歧视表示关注，罗姆人继续在教育、就业和获得服务方面受到歧视。委员会还感到关切，目前没有改善罗姆人状况的国家行动计</w:t>
      </w:r>
      <w:r w:rsidRPr="005A4013">
        <w:rPr>
          <w:rFonts w:hint="eastAsia"/>
          <w:spacing w:val="4"/>
          <w:lang w:val="en-GB"/>
        </w:rPr>
        <w:t>划，据报道，监察员办公室取消了负责促进罗姆人融合工作的罗姆事务顾问职</w:t>
      </w:r>
      <w:r w:rsidRPr="000255F7">
        <w:rPr>
          <w:rFonts w:hint="eastAsia"/>
          <w:lang w:val="en-GB"/>
        </w:rPr>
        <w:t>位。</w:t>
      </w:r>
    </w:p>
    <w:p w:rsidR="000255F7" w:rsidRPr="00CB7FEF" w:rsidRDefault="000255F7" w:rsidP="000255F7">
      <w:pPr>
        <w:pStyle w:val="SingleTxtGC"/>
        <w:rPr>
          <w:rFonts w:ascii="Time New Roman" w:eastAsia="黑体" w:hAnsi="Time New Roman" w:hint="eastAsia"/>
          <w:bCs/>
          <w:spacing w:val="-6"/>
          <w:lang w:val="en-GB"/>
        </w:rPr>
      </w:pPr>
      <w:r w:rsidRPr="00CB7FEF">
        <w:rPr>
          <w:rFonts w:ascii="Time New Roman" w:eastAsia="黑体" w:hAnsi="Time New Roman"/>
          <w:spacing w:val="-6"/>
          <w:lang w:val="en-GB"/>
        </w:rPr>
        <w:t>23.</w:t>
      </w:r>
      <w:r w:rsidRPr="00CB7FEF">
        <w:rPr>
          <w:rFonts w:ascii="Time New Roman" w:eastAsia="黑体" w:hAnsi="Time New Roman"/>
          <w:spacing w:val="-6"/>
          <w:lang w:val="en-GB"/>
        </w:rPr>
        <w:tab/>
      </w:r>
      <w:r w:rsidRPr="00CB7FEF">
        <w:rPr>
          <w:rFonts w:ascii="Time New Roman" w:eastAsia="黑体" w:hAnsi="Time New Roman" w:hint="eastAsia"/>
          <w:bCs/>
          <w:spacing w:val="-6"/>
          <w:lang w:val="en-GB"/>
        </w:rPr>
        <w:t>委员会回顾关于歧视罗姆人问题的第</w:t>
      </w:r>
      <w:r w:rsidRPr="00CB7FEF">
        <w:rPr>
          <w:rFonts w:ascii="Time New Roman" w:eastAsia="黑体" w:hAnsi="Time New Roman" w:hint="eastAsia"/>
          <w:bCs/>
          <w:spacing w:val="-6"/>
          <w:lang w:val="en-GB"/>
        </w:rPr>
        <w:t>27</w:t>
      </w:r>
      <w:r w:rsidRPr="00CB7FEF">
        <w:rPr>
          <w:rFonts w:ascii="Time New Roman" w:eastAsia="黑体" w:hAnsi="Time New Roman" w:hint="eastAsia"/>
          <w:bCs/>
          <w:spacing w:val="-6"/>
          <w:lang w:val="en-GB"/>
        </w:rPr>
        <w:t>号一般性建议</w:t>
      </w:r>
      <w:r w:rsidRPr="00CB7FEF">
        <w:rPr>
          <w:rFonts w:ascii="Time New Roman" w:eastAsia="黑体" w:hAnsi="Time New Roman" w:hint="eastAsia"/>
          <w:bCs/>
          <w:spacing w:val="-6"/>
          <w:lang w:val="en-GB"/>
        </w:rPr>
        <w:t>(2000</w:t>
      </w:r>
      <w:r w:rsidRPr="00CB7FEF">
        <w:rPr>
          <w:rFonts w:ascii="Time New Roman" w:eastAsia="黑体" w:hAnsi="Time New Roman" w:hint="eastAsia"/>
          <w:bCs/>
          <w:spacing w:val="-6"/>
          <w:lang w:val="en-GB"/>
        </w:rPr>
        <w:t>年</w:t>
      </w:r>
      <w:r w:rsidRPr="00CB7FEF">
        <w:rPr>
          <w:rFonts w:ascii="Time New Roman" w:eastAsia="黑体" w:hAnsi="Time New Roman" w:hint="eastAsia"/>
          <w:bCs/>
          <w:spacing w:val="-6"/>
          <w:lang w:val="en-GB"/>
        </w:rPr>
        <w:t>)</w:t>
      </w:r>
      <w:r w:rsidRPr="00CB7FEF">
        <w:rPr>
          <w:rFonts w:ascii="Time New Roman" w:eastAsia="黑体" w:hAnsi="Time New Roman" w:hint="eastAsia"/>
          <w:bCs/>
          <w:spacing w:val="-6"/>
          <w:lang w:val="en-GB"/>
        </w:rPr>
        <w:t>，建议缔约国：</w:t>
      </w:r>
    </w:p>
    <w:p w:rsidR="000255F7" w:rsidRPr="00CB7FEF" w:rsidRDefault="000255F7" w:rsidP="00EF60B9">
      <w:pPr>
        <w:pStyle w:val="SingleTxtGC"/>
        <w:numPr>
          <w:ilvl w:val="0"/>
          <w:numId w:val="7"/>
        </w:numPr>
        <w:rPr>
          <w:rFonts w:ascii="Time New Roman" w:eastAsia="黑体" w:hAnsi="Time New Roman" w:hint="eastAsia"/>
          <w:bCs/>
          <w:lang w:val="en-GB"/>
        </w:rPr>
      </w:pPr>
      <w:r w:rsidRPr="00CB7FEF">
        <w:rPr>
          <w:rFonts w:ascii="Time New Roman" w:eastAsia="黑体" w:hAnsi="Time New Roman" w:hint="eastAsia"/>
          <w:bCs/>
          <w:lang w:val="en-GB"/>
        </w:rPr>
        <w:t>采取有效措施，包括根据关于《公约》中特别措施的含义和范围的第</w:t>
      </w:r>
      <w:r w:rsidRPr="00CB7FEF">
        <w:rPr>
          <w:rFonts w:ascii="Time New Roman" w:eastAsia="黑体" w:hAnsi="Time New Roman" w:hint="eastAsia"/>
          <w:bCs/>
          <w:spacing w:val="4"/>
          <w:lang w:val="en-GB"/>
        </w:rPr>
        <w:t>32</w:t>
      </w:r>
      <w:r w:rsidRPr="00CB7FEF">
        <w:rPr>
          <w:rFonts w:ascii="Time New Roman" w:eastAsia="黑体" w:hAnsi="Time New Roman" w:hint="eastAsia"/>
          <w:bCs/>
          <w:spacing w:val="4"/>
          <w:lang w:val="en-GB"/>
        </w:rPr>
        <w:t>号一般性建议</w:t>
      </w:r>
      <w:r w:rsidRPr="00CB7FEF">
        <w:rPr>
          <w:rFonts w:ascii="Time New Roman" w:eastAsia="黑体" w:hAnsi="Time New Roman" w:hint="eastAsia"/>
          <w:bCs/>
          <w:spacing w:val="4"/>
          <w:lang w:val="en-GB"/>
        </w:rPr>
        <w:t>(2009</w:t>
      </w:r>
      <w:r w:rsidRPr="00CB7FEF">
        <w:rPr>
          <w:rFonts w:ascii="Time New Roman" w:eastAsia="黑体" w:hAnsi="Time New Roman" w:hint="eastAsia"/>
          <w:bCs/>
          <w:spacing w:val="4"/>
          <w:lang w:val="en-GB"/>
        </w:rPr>
        <w:t>年</w:t>
      </w:r>
      <w:r w:rsidRPr="00CB7FEF">
        <w:rPr>
          <w:rFonts w:ascii="Time New Roman" w:eastAsia="黑体" w:hAnsi="Time New Roman" w:hint="eastAsia"/>
          <w:bCs/>
          <w:spacing w:val="4"/>
          <w:lang w:val="en-GB"/>
        </w:rPr>
        <w:t>)</w:t>
      </w:r>
      <w:r w:rsidRPr="00CB7FEF">
        <w:rPr>
          <w:rFonts w:ascii="Time New Roman" w:eastAsia="黑体" w:hAnsi="Time New Roman" w:hint="eastAsia"/>
          <w:bCs/>
          <w:spacing w:val="4"/>
          <w:lang w:val="en-GB"/>
        </w:rPr>
        <w:t>，改善罗姆人的社会经济状况，包括在教育和就业领</w:t>
      </w:r>
      <w:r w:rsidRPr="00CB7FEF">
        <w:rPr>
          <w:rFonts w:ascii="Time New Roman" w:eastAsia="黑体" w:hAnsi="Time New Roman" w:hint="eastAsia"/>
          <w:bCs/>
          <w:lang w:val="en-GB"/>
        </w:rPr>
        <w:t>域；</w:t>
      </w:r>
    </w:p>
    <w:p w:rsidR="000255F7" w:rsidRPr="00CB7FEF" w:rsidRDefault="000255F7" w:rsidP="00EF60B9">
      <w:pPr>
        <w:pStyle w:val="SingleTxtGC"/>
        <w:numPr>
          <w:ilvl w:val="0"/>
          <w:numId w:val="7"/>
        </w:numPr>
        <w:rPr>
          <w:rFonts w:ascii="Time New Roman" w:eastAsia="黑体" w:hAnsi="Time New Roman" w:hint="eastAsia"/>
          <w:bCs/>
          <w:lang w:val="en-GB"/>
        </w:rPr>
      </w:pPr>
      <w:r w:rsidRPr="00CB7FEF">
        <w:rPr>
          <w:rFonts w:ascii="Time New Roman" w:eastAsia="黑体" w:hAnsi="Time New Roman" w:hint="eastAsia"/>
          <w:bCs/>
          <w:lang w:val="en-GB"/>
        </w:rPr>
        <w:t>采取措施，解决罗姆人背负的社会耻辱和对他们的陈规定型看法；</w:t>
      </w:r>
    </w:p>
    <w:p w:rsidR="000255F7" w:rsidRPr="00CB7FEF" w:rsidRDefault="000255F7" w:rsidP="00EF60B9">
      <w:pPr>
        <w:pStyle w:val="SingleTxtGC"/>
        <w:numPr>
          <w:ilvl w:val="0"/>
          <w:numId w:val="7"/>
        </w:numPr>
        <w:rPr>
          <w:rFonts w:ascii="Time New Roman" w:eastAsia="黑体" w:hAnsi="Time New Roman" w:hint="eastAsia"/>
          <w:bCs/>
          <w:lang w:val="en-GB"/>
        </w:rPr>
      </w:pPr>
      <w:r w:rsidRPr="00CB7FEF">
        <w:rPr>
          <w:rFonts w:ascii="Time New Roman" w:eastAsia="黑体" w:hAnsi="Time New Roman" w:hint="eastAsia"/>
          <w:bCs/>
          <w:lang w:val="en-GB"/>
        </w:rPr>
        <w:t>通过并实施一项国家行动计划，计划应有时间表和具体目标，消除对罗姆人的歧视。让罗姆人社区和代表参与制定、实施和评估行动计划，并与民间社会组织协商，特别是与从事促进和尊重罗姆人权利的组织协商；</w:t>
      </w:r>
    </w:p>
    <w:p w:rsidR="000255F7" w:rsidRPr="00CB7FEF" w:rsidRDefault="000255F7" w:rsidP="00EF60B9">
      <w:pPr>
        <w:pStyle w:val="SingleTxtGC"/>
        <w:numPr>
          <w:ilvl w:val="0"/>
          <w:numId w:val="7"/>
        </w:numPr>
        <w:rPr>
          <w:rFonts w:ascii="Time New Roman" w:eastAsia="黑体" w:hAnsi="Time New Roman" w:hint="eastAsia"/>
          <w:bCs/>
          <w:lang w:val="en-GB"/>
        </w:rPr>
      </w:pPr>
      <w:r w:rsidRPr="00CB7FEF">
        <w:rPr>
          <w:rFonts w:ascii="Time New Roman" w:eastAsia="黑体" w:hAnsi="Time New Roman" w:hint="eastAsia"/>
          <w:bCs/>
          <w:lang w:val="en-GB"/>
        </w:rPr>
        <w:t>恢复监察员办公室罗姆事务顾问职位，帮助提高罗姆人社区有关问题的可见度，加强磋商。</w:t>
      </w:r>
    </w:p>
    <w:p w:rsidR="000255F7" w:rsidRPr="000255F7" w:rsidRDefault="000255F7" w:rsidP="00EF60B9">
      <w:pPr>
        <w:pStyle w:val="H23GC"/>
        <w:rPr>
          <w:lang w:val="en-GB"/>
        </w:rPr>
      </w:pPr>
      <w:r w:rsidRPr="000255F7">
        <w:rPr>
          <w:lang w:val="en-GB"/>
        </w:rPr>
        <w:tab/>
      </w:r>
      <w:r w:rsidRPr="000255F7">
        <w:rPr>
          <w:lang w:val="en-GB"/>
        </w:rPr>
        <w:tab/>
      </w:r>
      <w:r w:rsidRPr="000255F7">
        <w:rPr>
          <w:rFonts w:hint="eastAsia"/>
          <w:lang w:val="en-GB"/>
        </w:rPr>
        <w:t>寻求庇护者和难民</w:t>
      </w:r>
    </w:p>
    <w:p w:rsidR="000255F7" w:rsidRPr="000255F7" w:rsidRDefault="000255F7" w:rsidP="000255F7">
      <w:pPr>
        <w:pStyle w:val="SingleTxtGC"/>
        <w:rPr>
          <w:lang w:val="en-GB"/>
        </w:rPr>
      </w:pPr>
      <w:r>
        <w:rPr>
          <w:lang w:val="en-GB"/>
        </w:rPr>
        <w:t>24</w:t>
      </w:r>
      <w:r w:rsidRPr="000255F7">
        <w:rPr>
          <w:lang w:val="en-GB"/>
        </w:rPr>
        <w:t>.</w:t>
      </w:r>
      <w:r w:rsidRPr="000255F7">
        <w:rPr>
          <w:lang w:val="en-GB"/>
        </w:rPr>
        <w:tab/>
      </w:r>
      <w:r w:rsidRPr="000255F7">
        <w:rPr>
          <w:rFonts w:hint="eastAsia"/>
          <w:lang w:val="en-GB"/>
        </w:rPr>
        <w:t>委员会对拘留寻求庇护者，特别是儿童的情况感到关切。委员会关切有关难民遭遇</w:t>
      </w:r>
      <w:proofErr w:type="gramStart"/>
      <w:r w:rsidRPr="000255F7">
        <w:rPr>
          <w:rFonts w:hint="eastAsia"/>
          <w:lang w:val="en-GB"/>
        </w:rPr>
        <w:t>仇</w:t>
      </w:r>
      <w:proofErr w:type="gramEnd"/>
      <w:r w:rsidRPr="000255F7">
        <w:rPr>
          <w:rFonts w:hint="eastAsia"/>
          <w:lang w:val="en-GB"/>
        </w:rPr>
        <w:t>外行为的报道。</w:t>
      </w:r>
    </w:p>
    <w:p w:rsidR="000255F7" w:rsidRPr="00A07FD3" w:rsidRDefault="000255F7" w:rsidP="000255F7">
      <w:pPr>
        <w:pStyle w:val="SingleTxtGC"/>
        <w:rPr>
          <w:rFonts w:ascii="Time New Roman" w:eastAsia="黑体" w:hAnsi="Time New Roman" w:hint="eastAsia"/>
          <w:bCs/>
          <w:lang w:val="en-GB"/>
        </w:rPr>
      </w:pPr>
      <w:r w:rsidRPr="00A07FD3">
        <w:rPr>
          <w:rFonts w:ascii="Time New Roman" w:eastAsia="黑体" w:hAnsi="Time New Roman"/>
          <w:lang w:val="en-GB"/>
        </w:rPr>
        <w:t>25.</w:t>
      </w:r>
      <w:r w:rsidRPr="00A07FD3">
        <w:rPr>
          <w:rFonts w:ascii="Time New Roman" w:eastAsia="黑体" w:hAnsi="Time New Roman"/>
          <w:lang w:val="en-GB"/>
        </w:rPr>
        <w:tab/>
      </w:r>
      <w:r w:rsidRPr="00A07FD3">
        <w:rPr>
          <w:rFonts w:ascii="Time New Roman" w:eastAsia="黑体" w:hAnsi="Time New Roman" w:hint="eastAsia"/>
          <w:bCs/>
          <w:lang w:val="en-GB"/>
        </w:rPr>
        <w:t>委员会建议，缔约国停止拘留寻求庇护儿童的做法，对成年寻求庇护者的拘留，也应在考虑所有可用替代办法之后，作为最后手段使用，并且时间尽可能短。委员会建议缔约国采取措施，开展教育运动，消除对难民的仇外心态，打破陈规定型观念，鼓励容忍和包容。</w:t>
      </w:r>
    </w:p>
    <w:p w:rsidR="000255F7" w:rsidRPr="000255F7" w:rsidRDefault="000255F7" w:rsidP="00EF60B9">
      <w:pPr>
        <w:pStyle w:val="H1GC"/>
        <w:rPr>
          <w:lang w:val="en-GB"/>
        </w:rPr>
      </w:pPr>
      <w:r w:rsidRPr="000255F7">
        <w:rPr>
          <w:lang w:val="en-GB"/>
        </w:rPr>
        <w:tab/>
      </w:r>
      <w:r>
        <w:rPr>
          <w:lang w:val="en-GB"/>
        </w:rPr>
        <w:t>D</w:t>
      </w:r>
      <w:r w:rsidRPr="000255F7">
        <w:rPr>
          <w:lang w:val="en-GB"/>
        </w:rPr>
        <w:t>.</w:t>
      </w:r>
      <w:r w:rsidRPr="000255F7">
        <w:rPr>
          <w:lang w:val="en-GB"/>
        </w:rPr>
        <w:tab/>
      </w:r>
      <w:r w:rsidRPr="000255F7">
        <w:rPr>
          <w:rFonts w:hint="eastAsia"/>
          <w:lang w:val="en-GB"/>
        </w:rPr>
        <w:t>其他建议</w:t>
      </w:r>
    </w:p>
    <w:p w:rsidR="000255F7" w:rsidRPr="000255F7" w:rsidRDefault="000255F7" w:rsidP="00EF60B9">
      <w:pPr>
        <w:pStyle w:val="H23GC"/>
        <w:rPr>
          <w:lang w:val="en-GB"/>
        </w:rPr>
      </w:pPr>
      <w:r w:rsidRPr="000255F7">
        <w:rPr>
          <w:lang w:val="en-GB"/>
        </w:rPr>
        <w:tab/>
      </w:r>
      <w:r w:rsidRPr="000255F7">
        <w:rPr>
          <w:lang w:val="en-GB"/>
        </w:rPr>
        <w:tab/>
      </w:r>
      <w:r w:rsidRPr="000255F7">
        <w:rPr>
          <w:rFonts w:hint="eastAsia"/>
          <w:lang w:val="en-GB"/>
        </w:rPr>
        <w:t>批准其他条约</w:t>
      </w:r>
    </w:p>
    <w:p w:rsidR="000255F7" w:rsidRPr="00A07FD3" w:rsidRDefault="000255F7" w:rsidP="000255F7">
      <w:pPr>
        <w:pStyle w:val="SingleTxtGC"/>
        <w:rPr>
          <w:rFonts w:ascii="Time New Roman" w:eastAsia="黑体" w:hAnsi="Time New Roman" w:hint="eastAsia"/>
          <w:bCs/>
          <w:lang w:val="en-GB"/>
        </w:rPr>
      </w:pPr>
      <w:r w:rsidRPr="00A07FD3">
        <w:rPr>
          <w:rFonts w:ascii="Time New Roman" w:eastAsia="黑体" w:hAnsi="Time New Roman"/>
          <w:lang w:val="en-GB"/>
        </w:rPr>
        <w:t>26.</w:t>
      </w:r>
      <w:r w:rsidRPr="00A07FD3">
        <w:rPr>
          <w:rFonts w:ascii="Time New Roman" w:eastAsia="黑体" w:hAnsi="Time New Roman"/>
          <w:lang w:val="en-GB"/>
        </w:rPr>
        <w:tab/>
      </w:r>
      <w:r w:rsidRPr="00A07FD3">
        <w:rPr>
          <w:rFonts w:ascii="Time New Roman" w:eastAsia="黑体" w:hAnsi="Time New Roman" w:hint="eastAsia"/>
          <w:bCs/>
          <w:lang w:val="en-GB"/>
        </w:rPr>
        <w:t>考虑到所有人权的不可分割性，委员会鼓励缔约国考虑批准尚未批准的国际人权条约，特别是与可能遭受种族歧视的社区有直接相关性的条约，包括《保护所有人免遭强迫失踪国际公约》、</w:t>
      </w:r>
      <w:r w:rsidRPr="009D1FE6">
        <w:rPr>
          <w:rFonts w:ascii="Time New Roman" w:eastAsia="黑体" w:hAnsi="Time New Roman" w:hint="eastAsia"/>
          <w:bCs/>
          <w:spacing w:val="-10"/>
          <w:lang w:val="en-GB"/>
        </w:rPr>
        <w:t>《保护所有移</w:t>
      </w:r>
      <w:proofErr w:type="gramStart"/>
      <w:r w:rsidRPr="009D1FE6">
        <w:rPr>
          <w:rFonts w:ascii="Time New Roman" w:eastAsia="黑体" w:hAnsi="Time New Roman" w:hint="eastAsia"/>
          <w:bCs/>
          <w:spacing w:val="-10"/>
          <w:lang w:val="en-GB"/>
        </w:rPr>
        <w:t>徙工</w:t>
      </w:r>
      <w:proofErr w:type="gramEnd"/>
      <w:r w:rsidRPr="009D1FE6">
        <w:rPr>
          <w:rFonts w:ascii="Time New Roman" w:eastAsia="黑体" w:hAnsi="Time New Roman" w:hint="eastAsia"/>
          <w:bCs/>
          <w:spacing w:val="-10"/>
          <w:lang w:val="en-GB"/>
        </w:rPr>
        <w:t>人及其家庭成员权利国际公约》</w:t>
      </w:r>
      <w:r w:rsidRPr="00A07FD3">
        <w:rPr>
          <w:rFonts w:ascii="Time New Roman" w:eastAsia="黑体" w:hAnsi="Time New Roman" w:hint="eastAsia"/>
          <w:bCs/>
          <w:lang w:val="en-GB"/>
        </w:rPr>
        <w:t>和《禁止酷刑和其他残忍、不人道或有辱人格的待遇或处罚公约任择议定书》。</w:t>
      </w:r>
    </w:p>
    <w:p w:rsidR="000255F7" w:rsidRPr="00A07FD3" w:rsidRDefault="000255F7" w:rsidP="00EF60B9">
      <w:pPr>
        <w:pStyle w:val="H23GC"/>
        <w:rPr>
          <w:rFonts w:ascii="Time New Roman" w:hAnsi="Time New Roman" w:hint="eastAsia"/>
          <w:lang w:val="en-GB"/>
        </w:rPr>
      </w:pPr>
      <w:r w:rsidRPr="00A07FD3">
        <w:rPr>
          <w:rFonts w:ascii="Time New Roman" w:hAnsi="Time New Roman"/>
          <w:lang w:val="en-GB"/>
        </w:rPr>
        <w:tab/>
      </w:r>
      <w:r w:rsidRPr="00A07FD3">
        <w:rPr>
          <w:rFonts w:ascii="Time New Roman" w:hAnsi="Time New Roman"/>
          <w:lang w:val="en-GB"/>
        </w:rPr>
        <w:tab/>
      </w:r>
      <w:r w:rsidRPr="00A07FD3">
        <w:rPr>
          <w:rFonts w:ascii="Time New Roman" w:hAnsi="Time New Roman" w:hint="eastAsia"/>
          <w:lang w:val="en-GB"/>
        </w:rPr>
        <w:t>《德班宣言和行动纲领》的后续行动</w:t>
      </w:r>
    </w:p>
    <w:p w:rsidR="000255F7" w:rsidRPr="00A07FD3" w:rsidRDefault="000255F7" w:rsidP="000255F7">
      <w:pPr>
        <w:pStyle w:val="SingleTxtGC"/>
        <w:rPr>
          <w:rFonts w:ascii="Time New Roman" w:eastAsia="黑体" w:hAnsi="Time New Roman" w:hint="eastAsia"/>
          <w:bCs/>
          <w:lang w:val="en-GB"/>
        </w:rPr>
      </w:pPr>
      <w:r w:rsidRPr="00A07FD3">
        <w:rPr>
          <w:rFonts w:ascii="Time New Roman" w:eastAsia="黑体" w:hAnsi="Time New Roman"/>
          <w:lang w:val="en-GB"/>
        </w:rPr>
        <w:t>27.</w:t>
      </w:r>
      <w:r w:rsidRPr="00A07FD3">
        <w:rPr>
          <w:rFonts w:ascii="Time New Roman" w:eastAsia="黑体" w:hAnsi="Time New Roman"/>
          <w:lang w:val="en-GB"/>
        </w:rPr>
        <w:tab/>
      </w:r>
      <w:r w:rsidRPr="00A07FD3">
        <w:rPr>
          <w:rFonts w:ascii="Time New Roman" w:eastAsia="黑体" w:hAnsi="Time New Roman" w:hint="eastAsia"/>
          <w:bCs/>
          <w:lang w:val="en-GB"/>
        </w:rPr>
        <w:t>根据关于德班审查会议后续行动问题的第</w:t>
      </w:r>
      <w:r w:rsidRPr="00A07FD3">
        <w:rPr>
          <w:rFonts w:ascii="Time New Roman" w:eastAsia="黑体" w:hAnsi="Time New Roman" w:hint="eastAsia"/>
          <w:bCs/>
          <w:lang w:val="en-GB"/>
        </w:rPr>
        <w:t>33</w:t>
      </w:r>
      <w:r w:rsidRPr="00A07FD3">
        <w:rPr>
          <w:rFonts w:ascii="Time New Roman" w:eastAsia="黑体" w:hAnsi="Time New Roman" w:hint="eastAsia"/>
          <w:bCs/>
          <w:lang w:val="en-GB"/>
        </w:rPr>
        <w:t>号一般性建议</w:t>
      </w:r>
      <w:r w:rsidRPr="00A07FD3">
        <w:rPr>
          <w:rFonts w:ascii="Time New Roman" w:eastAsia="黑体" w:hAnsi="Time New Roman" w:hint="eastAsia"/>
          <w:bCs/>
          <w:lang w:val="en-GB"/>
        </w:rPr>
        <w:t>(2009</w:t>
      </w:r>
      <w:r w:rsidRPr="00A07FD3">
        <w:rPr>
          <w:rFonts w:ascii="Time New Roman" w:eastAsia="黑体" w:hAnsi="Time New Roman" w:hint="eastAsia"/>
          <w:bCs/>
          <w:lang w:val="en-GB"/>
        </w:rPr>
        <w:t>年</w:t>
      </w:r>
      <w:r w:rsidRPr="00A07FD3">
        <w:rPr>
          <w:rFonts w:ascii="Time New Roman" w:eastAsia="黑体" w:hAnsi="Time New Roman" w:hint="eastAsia"/>
          <w:bCs/>
          <w:lang w:val="en-GB"/>
        </w:rPr>
        <w:t>)</w:t>
      </w:r>
      <w:r w:rsidRPr="00A07FD3">
        <w:rPr>
          <w:rFonts w:ascii="Time New Roman" w:eastAsia="黑体" w:hAnsi="Time New Roman" w:hint="eastAsia"/>
          <w:bCs/>
          <w:lang w:val="en-GB"/>
        </w:rPr>
        <w:t>，委员会建议，缔约国在国内法律秩序中实施《公约》时，应落实反对种族主义、种族歧视、仇外心理和相关不容忍现象世界会议</w:t>
      </w:r>
      <w:r w:rsidRPr="00A07FD3">
        <w:rPr>
          <w:rFonts w:ascii="Time New Roman" w:eastAsia="黑体" w:hAnsi="Time New Roman" w:hint="eastAsia"/>
          <w:bCs/>
          <w:lang w:val="en-GB"/>
        </w:rPr>
        <w:t>2001</w:t>
      </w:r>
      <w:r w:rsidRPr="00A07FD3">
        <w:rPr>
          <w:rFonts w:ascii="Time New Roman" w:eastAsia="黑体" w:hAnsi="Time New Roman" w:hint="eastAsia"/>
          <w:bCs/>
          <w:lang w:val="en-GB"/>
        </w:rPr>
        <w:t>年</w:t>
      </w:r>
      <w:r w:rsidRPr="00A07FD3">
        <w:rPr>
          <w:rFonts w:ascii="Time New Roman" w:eastAsia="黑体" w:hAnsi="Time New Roman" w:hint="eastAsia"/>
          <w:bCs/>
          <w:lang w:val="en-GB"/>
        </w:rPr>
        <w:t>9</w:t>
      </w:r>
      <w:r w:rsidRPr="00A07FD3">
        <w:rPr>
          <w:rFonts w:ascii="Time New Roman" w:eastAsia="黑体" w:hAnsi="Time New Roman" w:hint="eastAsia"/>
          <w:bCs/>
          <w:lang w:val="en-GB"/>
        </w:rPr>
        <w:t>月通过的《德班宣言和行动纲领》，同时考虑到</w:t>
      </w:r>
      <w:r w:rsidRPr="00A07FD3">
        <w:rPr>
          <w:rFonts w:ascii="Time New Roman" w:eastAsia="黑体" w:hAnsi="Time New Roman" w:hint="eastAsia"/>
          <w:bCs/>
          <w:lang w:val="en-GB"/>
        </w:rPr>
        <w:t>2009</w:t>
      </w:r>
      <w:r w:rsidRPr="00A07FD3">
        <w:rPr>
          <w:rFonts w:ascii="Time New Roman" w:eastAsia="黑体" w:hAnsi="Time New Roman" w:hint="eastAsia"/>
          <w:bCs/>
          <w:lang w:val="en-GB"/>
        </w:rPr>
        <w:t>年</w:t>
      </w:r>
      <w:r w:rsidRPr="00A07FD3">
        <w:rPr>
          <w:rFonts w:ascii="Time New Roman" w:eastAsia="黑体" w:hAnsi="Time New Roman" w:hint="eastAsia"/>
          <w:bCs/>
          <w:lang w:val="en-GB"/>
        </w:rPr>
        <w:t>4</w:t>
      </w:r>
      <w:r w:rsidRPr="00A07FD3">
        <w:rPr>
          <w:rFonts w:ascii="Time New Roman" w:eastAsia="黑体" w:hAnsi="Time New Roman" w:hint="eastAsia"/>
          <w:bCs/>
          <w:lang w:val="en-GB"/>
        </w:rPr>
        <w:t>月在日内瓦举行的德班审查会议的成果文件。委员会请缔约国在下次定期报告中提供具体资料，说明国家层面实施《德班宣言和行动纲领》的行动计划和其他措施的情况。</w:t>
      </w:r>
    </w:p>
    <w:p w:rsidR="000255F7" w:rsidRPr="00A07FD3" w:rsidRDefault="000255F7" w:rsidP="00EF60B9">
      <w:pPr>
        <w:pStyle w:val="H23GC"/>
        <w:rPr>
          <w:rFonts w:ascii="Time New Roman" w:hAnsi="Time New Roman" w:hint="eastAsia"/>
          <w:lang w:val="en-GB"/>
        </w:rPr>
      </w:pPr>
      <w:r w:rsidRPr="00A07FD3">
        <w:rPr>
          <w:rFonts w:ascii="Time New Roman" w:hAnsi="Time New Roman"/>
          <w:lang w:val="en-GB"/>
        </w:rPr>
        <w:tab/>
      </w:r>
      <w:r w:rsidRPr="00A07FD3">
        <w:rPr>
          <w:rFonts w:ascii="Time New Roman" w:hAnsi="Time New Roman"/>
          <w:lang w:val="en-GB"/>
        </w:rPr>
        <w:tab/>
      </w:r>
      <w:r w:rsidRPr="00A07FD3">
        <w:rPr>
          <w:rFonts w:ascii="Time New Roman" w:hAnsi="Time New Roman" w:hint="eastAsia"/>
          <w:lang w:val="en-GB"/>
        </w:rPr>
        <w:t>非洲人后裔国际十年</w:t>
      </w:r>
    </w:p>
    <w:p w:rsidR="000255F7" w:rsidRPr="00A07FD3" w:rsidRDefault="000255F7" w:rsidP="00EF60B9">
      <w:pPr>
        <w:pStyle w:val="SingleTxtGC"/>
        <w:rPr>
          <w:rFonts w:ascii="Time New Roman" w:eastAsia="黑体" w:hAnsi="Time New Roman" w:hint="eastAsia"/>
          <w:bCs/>
          <w:lang w:val="en-GB"/>
        </w:rPr>
      </w:pPr>
      <w:r w:rsidRPr="00A07FD3">
        <w:rPr>
          <w:rFonts w:ascii="Time New Roman" w:eastAsia="黑体" w:hAnsi="Time New Roman"/>
          <w:lang w:val="en-GB"/>
        </w:rPr>
        <w:t>28.</w:t>
      </w:r>
      <w:r w:rsidRPr="00A07FD3">
        <w:rPr>
          <w:rFonts w:ascii="Time New Roman" w:eastAsia="黑体" w:hAnsi="Time New Roman"/>
          <w:lang w:val="en-GB"/>
        </w:rPr>
        <w:tab/>
      </w:r>
      <w:r w:rsidRPr="00A07FD3">
        <w:rPr>
          <w:rFonts w:ascii="Time New Roman" w:eastAsia="黑体" w:hAnsi="Time New Roman" w:hint="eastAsia"/>
          <w:lang w:val="en-GB"/>
        </w:rPr>
        <w:t>依照</w:t>
      </w:r>
      <w:r w:rsidRPr="00A07FD3">
        <w:rPr>
          <w:rFonts w:ascii="Time New Roman" w:eastAsia="黑体" w:hAnsi="Time New Roman" w:hint="eastAsia"/>
          <w:bCs/>
          <w:lang w:val="en-GB"/>
        </w:rPr>
        <w:t>大会第</w:t>
      </w:r>
      <w:r w:rsidRPr="00A07FD3">
        <w:rPr>
          <w:rFonts w:ascii="Time New Roman" w:eastAsia="黑体" w:hAnsi="Time New Roman" w:hint="eastAsia"/>
          <w:bCs/>
          <w:lang w:val="en-GB"/>
        </w:rPr>
        <w:t>68/237</w:t>
      </w:r>
      <w:r w:rsidRPr="00A07FD3">
        <w:rPr>
          <w:rFonts w:ascii="Time New Roman" w:eastAsia="黑体" w:hAnsi="Time New Roman" w:hint="eastAsia"/>
          <w:bCs/>
          <w:lang w:val="en-GB"/>
        </w:rPr>
        <w:t>号决议</w:t>
      </w:r>
      <w:r w:rsidR="00EF60B9" w:rsidRPr="00A07FD3">
        <w:rPr>
          <w:rFonts w:ascii="Time New Roman" w:eastAsia="黑体" w:hAnsi="Time New Roman" w:hint="eastAsia"/>
          <w:bCs/>
          <w:spacing w:val="-50"/>
          <w:lang w:val="en-GB"/>
        </w:rPr>
        <w:t>―</w:t>
      </w:r>
      <w:r w:rsidR="00EF60B9" w:rsidRPr="00A07FD3">
        <w:rPr>
          <w:rFonts w:ascii="Time New Roman" w:eastAsia="黑体" w:hAnsi="Time New Roman" w:hint="eastAsia"/>
          <w:bCs/>
          <w:lang w:val="en-GB"/>
        </w:rPr>
        <w:t>―</w:t>
      </w:r>
      <w:r w:rsidRPr="00A07FD3">
        <w:rPr>
          <w:rFonts w:ascii="Time New Roman" w:eastAsia="黑体" w:hAnsi="Time New Roman" w:hint="eastAsia"/>
          <w:bCs/>
          <w:lang w:val="en-GB"/>
        </w:rPr>
        <w:t>大会在决议中宣布</w:t>
      </w:r>
      <w:r w:rsidRPr="00A07FD3">
        <w:rPr>
          <w:rFonts w:ascii="Time New Roman" w:eastAsia="黑体" w:hAnsi="Time New Roman" w:hint="eastAsia"/>
          <w:bCs/>
          <w:lang w:val="en-GB"/>
        </w:rPr>
        <w:t>2015-2024</w:t>
      </w:r>
      <w:r w:rsidRPr="00A07FD3">
        <w:rPr>
          <w:rFonts w:ascii="Time New Roman" w:eastAsia="黑体" w:hAnsi="Time New Roman" w:hint="eastAsia"/>
          <w:bCs/>
          <w:lang w:val="en-GB"/>
        </w:rPr>
        <w:t>年为“非洲人后裔国际十年”，以及关于落实“十年”活动方案的大会第</w:t>
      </w:r>
      <w:r w:rsidRPr="00A07FD3">
        <w:rPr>
          <w:rFonts w:ascii="Time New Roman" w:eastAsia="黑体" w:hAnsi="Time New Roman" w:hint="eastAsia"/>
          <w:bCs/>
          <w:lang w:val="en-GB"/>
        </w:rPr>
        <w:t>69/16</w:t>
      </w:r>
      <w:r w:rsidRPr="00A07FD3">
        <w:rPr>
          <w:rFonts w:ascii="Time New Roman" w:eastAsia="黑体" w:hAnsi="Time New Roman" w:hint="eastAsia"/>
          <w:bCs/>
          <w:lang w:val="en-GB"/>
        </w:rPr>
        <w:t>号决议，委员会请缔约国结合委员会关于针对非洲人后裔的种族歧视问题第</w:t>
      </w:r>
      <w:r w:rsidRPr="00A07FD3">
        <w:rPr>
          <w:rFonts w:ascii="Time New Roman" w:eastAsia="黑体" w:hAnsi="Time New Roman" w:hint="eastAsia"/>
          <w:bCs/>
          <w:lang w:val="en-GB"/>
        </w:rPr>
        <w:t>34</w:t>
      </w:r>
      <w:r w:rsidRPr="00A07FD3">
        <w:rPr>
          <w:rFonts w:ascii="Time New Roman" w:eastAsia="黑体" w:hAnsi="Time New Roman" w:hint="eastAsia"/>
          <w:bCs/>
          <w:lang w:val="en-GB"/>
        </w:rPr>
        <w:t>号一般性建议</w:t>
      </w:r>
      <w:r w:rsidRPr="009D1FE6">
        <w:rPr>
          <w:rFonts w:ascii="Time New Roman" w:eastAsia="黑体" w:hAnsi="Time New Roman" w:hint="eastAsia"/>
          <w:bCs/>
          <w:spacing w:val="4"/>
          <w:lang w:val="en-GB"/>
        </w:rPr>
        <w:t>(2011</w:t>
      </w:r>
      <w:r w:rsidRPr="009D1FE6">
        <w:rPr>
          <w:rFonts w:ascii="Time New Roman" w:eastAsia="黑体" w:hAnsi="Time New Roman" w:hint="eastAsia"/>
          <w:bCs/>
          <w:spacing w:val="4"/>
          <w:lang w:val="en-GB"/>
        </w:rPr>
        <w:t>年</w:t>
      </w:r>
      <w:r w:rsidRPr="009D1FE6">
        <w:rPr>
          <w:rFonts w:ascii="Time New Roman" w:eastAsia="黑体" w:hAnsi="Time New Roman" w:hint="eastAsia"/>
          <w:bCs/>
          <w:spacing w:val="4"/>
          <w:lang w:val="en-GB"/>
        </w:rPr>
        <w:t>)</w:t>
      </w:r>
      <w:r w:rsidRPr="009D1FE6">
        <w:rPr>
          <w:rFonts w:ascii="Time New Roman" w:eastAsia="黑体" w:hAnsi="Time New Roman" w:hint="eastAsia"/>
          <w:bCs/>
          <w:spacing w:val="4"/>
          <w:lang w:val="en-GB"/>
        </w:rPr>
        <w:t>，在下次定期报告中提供确切资料，说明在这一框架内采取的具体措</w:t>
      </w:r>
      <w:r w:rsidRPr="00A07FD3">
        <w:rPr>
          <w:rFonts w:ascii="Time New Roman" w:eastAsia="黑体" w:hAnsi="Time New Roman" w:hint="eastAsia"/>
          <w:bCs/>
          <w:lang w:val="en-GB"/>
        </w:rPr>
        <w:t>施。</w:t>
      </w:r>
    </w:p>
    <w:p w:rsidR="000255F7" w:rsidRPr="00A07FD3" w:rsidRDefault="000255F7" w:rsidP="00EF60B9">
      <w:pPr>
        <w:pStyle w:val="H23GC"/>
        <w:rPr>
          <w:rFonts w:ascii="Time New Roman" w:hAnsi="Time New Roman" w:hint="eastAsia"/>
          <w:lang w:val="en-GB"/>
        </w:rPr>
      </w:pPr>
      <w:r w:rsidRPr="00A07FD3">
        <w:rPr>
          <w:rFonts w:ascii="Time New Roman" w:hAnsi="Time New Roman"/>
          <w:lang w:val="en-GB"/>
        </w:rPr>
        <w:tab/>
      </w:r>
      <w:r w:rsidRPr="00A07FD3">
        <w:rPr>
          <w:rFonts w:ascii="Time New Roman" w:hAnsi="Time New Roman"/>
          <w:lang w:val="en-GB"/>
        </w:rPr>
        <w:tab/>
      </w:r>
      <w:r w:rsidRPr="00A07FD3">
        <w:rPr>
          <w:rFonts w:ascii="Time New Roman" w:hAnsi="Time New Roman" w:hint="eastAsia"/>
          <w:lang w:val="en-GB"/>
        </w:rPr>
        <w:t>与民间社会协商</w:t>
      </w:r>
    </w:p>
    <w:p w:rsidR="000255F7" w:rsidRPr="00A07FD3" w:rsidRDefault="000255F7" w:rsidP="000255F7">
      <w:pPr>
        <w:pStyle w:val="SingleTxtGC"/>
        <w:rPr>
          <w:rFonts w:ascii="Time New Roman" w:eastAsia="黑体" w:hAnsi="Time New Roman" w:hint="eastAsia"/>
          <w:bCs/>
          <w:lang w:val="en-GB"/>
        </w:rPr>
      </w:pPr>
      <w:r w:rsidRPr="00A07FD3">
        <w:rPr>
          <w:rFonts w:ascii="Time New Roman" w:eastAsia="黑体" w:hAnsi="Time New Roman"/>
          <w:lang w:val="en-GB"/>
        </w:rPr>
        <w:t>29.</w:t>
      </w:r>
      <w:r w:rsidRPr="00A07FD3">
        <w:rPr>
          <w:rFonts w:ascii="Time New Roman" w:eastAsia="黑体" w:hAnsi="Time New Roman"/>
          <w:lang w:val="en-GB"/>
        </w:rPr>
        <w:tab/>
      </w:r>
      <w:r w:rsidRPr="00A07FD3">
        <w:rPr>
          <w:rFonts w:ascii="Time New Roman" w:eastAsia="黑体" w:hAnsi="Time New Roman" w:hint="eastAsia"/>
          <w:bCs/>
          <w:lang w:val="en-GB"/>
        </w:rPr>
        <w:t>委员会建议，缔约国在编写下次定期报告和在本结论性意见的后续行动中，继续与从事人权保护领域工作的民间社会组织，特别是从事反对种族歧视工作的民间社会组织协商，加强与他们的对话。</w:t>
      </w:r>
    </w:p>
    <w:p w:rsidR="000255F7" w:rsidRPr="00A07FD3" w:rsidRDefault="000255F7" w:rsidP="00EF60B9">
      <w:pPr>
        <w:pStyle w:val="H23GC"/>
        <w:rPr>
          <w:rFonts w:ascii="Time New Roman" w:hAnsi="Time New Roman" w:hint="eastAsia"/>
          <w:lang w:val="en-GB"/>
        </w:rPr>
      </w:pPr>
      <w:r w:rsidRPr="00A07FD3">
        <w:rPr>
          <w:rFonts w:ascii="Time New Roman" w:hAnsi="Time New Roman"/>
          <w:lang w:val="en-GB"/>
        </w:rPr>
        <w:tab/>
      </w:r>
      <w:r w:rsidRPr="00A07FD3">
        <w:rPr>
          <w:rFonts w:ascii="Time New Roman" w:hAnsi="Time New Roman"/>
          <w:lang w:val="en-GB"/>
        </w:rPr>
        <w:tab/>
      </w:r>
      <w:r w:rsidRPr="00A07FD3">
        <w:rPr>
          <w:rFonts w:ascii="Time New Roman" w:hAnsi="Time New Roman" w:hint="eastAsia"/>
          <w:lang w:val="en-GB"/>
        </w:rPr>
        <w:t>《公约》第十四条下的声明</w:t>
      </w:r>
    </w:p>
    <w:p w:rsidR="000255F7" w:rsidRPr="00A07FD3" w:rsidRDefault="000255F7" w:rsidP="000255F7">
      <w:pPr>
        <w:pStyle w:val="SingleTxtGC"/>
        <w:rPr>
          <w:rFonts w:ascii="Time New Roman" w:eastAsia="黑体" w:hAnsi="Time New Roman" w:hint="eastAsia"/>
          <w:bCs/>
          <w:lang w:val="en-GB"/>
        </w:rPr>
      </w:pPr>
      <w:r w:rsidRPr="00A07FD3">
        <w:rPr>
          <w:rFonts w:ascii="Time New Roman" w:eastAsia="黑体" w:hAnsi="Time New Roman"/>
          <w:lang w:val="en-GB"/>
        </w:rPr>
        <w:t>30.</w:t>
      </w:r>
      <w:r w:rsidRPr="00A07FD3">
        <w:rPr>
          <w:rFonts w:ascii="Time New Roman" w:eastAsia="黑体" w:hAnsi="Time New Roman"/>
          <w:lang w:val="en-GB"/>
        </w:rPr>
        <w:tab/>
      </w:r>
      <w:r w:rsidRPr="00A07FD3">
        <w:rPr>
          <w:rFonts w:ascii="Time New Roman" w:eastAsia="黑体" w:hAnsi="Time New Roman" w:hint="eastAsia"/>
          <w:bCs/>
          <w:lang w:val="en-GB"/>
        </w:rPr>
        <w:t>委员会鼓励缔约国</w:t>
      </w:r>
      <w:proofErr w:type="gramStart"/>
      <w:r w:rsidRPr="00A07FD3">
        <w:rPr>
          <w:rFonts w:ascii="Time New Roman" w:eastAsia="黑体" w:hAnsi="Time New Roman" w:hint="eastAsia"/>
          <w:bCs/>
          <w:lang w:val="en-GB"/>
        </w:rPr>
        <w:t>作出</w:t>
      </w:r>
      <w:proofErr w:type="gramEnd"/>
      <w:r w:rsidRPr="00A07FD3">
        <w:rPr>
          <w:rFonts w:ascii="Time New Roman" w:eastAsia="黑体" w:hAnsi="Time New Roman" w:hint="eastAsia"/>
          <w:bCs/>
          <w:lang w:val="en-GB"/>
        </w:rPr>
        <w:t>《公约》第十四条要求的任择声明，承认委员会有权接受和审查个人申诉。</w:t>
      </w:r>
    </w:p>
    <w:p w:rsidR="000255F7" w:rsidRPr="00A07FD3" w:rsidRDefault="000255F7" w:rsidP="00EF60B9">
      <w:pPr>
        <w:pStyle w:val="H23GC"/>
        <w:rPr>
          <w:rFonts w:ascii="Time New Roman" w:hAnsi="Time New Roman" w:hint="eastAsia"/>
          <w:lang w:val="en-GB"/>
        </w:rPr>
      </w:pPr>
      <w:r w:rsidRPr="00A07FD3">
        <w:rPr>
          <w:rFonts w:ascii="Time New Roman" w:hAnsi="Time New Roman"/>
          <w:lang w:val="en-GB"/>
        </w:rPr>
        <w:tab/>
      </w:r>
      <w:r w:rsidRPr="00A07FD3">
        <w:rPr>
          <w:rFonts w:ascii="Time New Roman" w:hAnsi="Time New Roman"/>
          <w:lang w:val="en-GB"/>
        </w:rPr>
        <w:tab/>
      </w:r>
      <w:r w:rsidRPr="00A07FD3">
        <w:rPr>
          <w:rFonts w:ascii="Time New Roman" w:hAnsi="Time New Roman" w:hint="eastAsia"/>
          <w:lang w:val="en-GB"/>
        </w:rPr>
        <w:t>对《公约》第八条的修正</w:t>
      </w:r>
    </w:p>
    <w:p w:rsidR="000255F7" w:rsidRPr="00A07FD3" w:rsidRDefault="000255F7" w:rsidP="000255F7">
      <w:pPr>
        <w:pStyle w:val="SingleTxtGC"/>
        <w:rPr>
          <w:rFonts w:ascii="Time New Roman" w:eastAsia="黑体" w:hAnsi="Time New Roman" w:hint="eastAsia"/>
          <w:bCs/>
          <w:lang w:val="en-GB"/>
        </w:rPr>
      </w:pPr>
      <w:r w:rsidRPr="00A07FD3">
        <w:rPr>
          <w:rFonts w:ascii="Time New Roman" w:eastAsia="黑体" w:hAnsi="Time New Roman"/>
          <w:lang w:val="en-GB"/>
        </w:rPr>
        <w:t>31.</w:t>
      </w:r>
      <w:r w:rsidRPr="00A07FD3">
        <w:rPr>
          <w:rFonts w:ascii="Time New Roman" w:eastAsia="黑体" w:hAnsi="Time New Roman"/>
          <w:lang w:val="en-GB"/>
        </w:rPr>
        <w:tab/>
      </w:r>
      <w:r w:rsidRPr="00A07FD3">
        <w:rPr>
          <w:rFonts w:ascii="Time New Roman" w:eastAsia="黑体" w:hAnsi="Time New Roman" w:hint="eastAsia"/>
          <w:bCs/>
          <w:lang w:val="en-GB"/>
        </w:rPr>
        <w:t>委员会建议缔约国批准对《公约》第八条第六款的修正，该修正于</w:t>
      </w:r>
      <w:r w:rsidRPr="00A07FD3">
        <w:rPr>
          <w:rFonts w:ascii="Time New Roman" w:eastAsia="黑体" w:hAnsi="Time New Roman" w:hint="eastAsia"/>
          <w:bCs/>
          <w:lang w:val="en-GB"/>
        </w:rPr>
        <w:t>1992</w:t>
      </w:r>
      <w:r w:rsidRPr="00A07FD3">
        <w:rPr>
          <w:rFonts w:ascii="Time New Roman" w:eastAsia="黑体" w:hAnsi="Time New Roman" w:hint="eastAsia"/>
          <w:bCs/>
          <w:lang w:val="en-GB"/>
        </w:rPr>
        <w:t>年</w:t>
      </w:r>
      <w:r w:rsidRPr="00A07FD3">
        <w:rPr>
          <w:rFonts w:ascii="Time New Roman" w:eastAsia="黑体" w:hAnsi="Time New Roman" w:hint="eastAsia"/>
          <w:bCs/>
          <w:lang w:val="en-GB"/>
        </w:rPr>
        <w:t>1</w:t>
      </w:r>
      <w:r w:rsidRPr="00A07FD3">
        <w:rPr>
          <w:rFonts w:ascii="Time New Roman" w:eastAsia="黑体" w:hAnsi="Time New Roman" w:hint="eastAsia"/>
          <w:bCs/>
          <w:lang w:val="en-GB"/>
        </w:rPr>
        <w:t>月</w:t>
      </w:r>
      <w:r w:rsidRPr="00A07FD3">
        <w:rPr>
          <w:rFonts w:ascii="Time New Roman" w:eastAsia="黑体" w:hAnsi="Time New Roman" w:hint="eastAsia"/>
          <w:bCs/>
          <w:lang w:val="en-GB"/>
        </w:rPr>
        <w:t>15</w:t>
      </w:r>
      <w:r w:rsidRPr="00A07FD3">
        <w:rPr>
          <w:rFonts w:ascii="Time New Roman" w:eastAsia="黑体" w:hAnsi="Time New Roman" w:hint="eastAsia"/>
          <w:bCs/>
          <w:lang w:val="en-GB"/>
        </w:rPr>
        <w:t>日由《公约》缔约国第十四次会议通过并经大会第</w:t>
      </w:r>
      <w:r w:rsidRPr="00A07FD3">
        <w:rPr>
          <w:rFonts w:ascii="Time New Roman" w:eastAsia="黑体" w:hAnsi="Time New Roman" w:hint="eastAsia"/>
          <w:bCs/>
          <w:lang w:val="en-GB"/>
        </w:rPr>
        <w:t>47/111</w:t>
      </w:r>
      <w:r w:rsidRPr="00A07FD3">
        <w:rPr>
          <w:rFonts w:ascii="Time New Roman" w:eastAsia="黑体" w:hAnsi="Time New Roman" w:hint="eastAsia"/>
          <w:bCs/>
          <w:lang w:val="en-GB"/>
        </w:rPr>
        <w:t>号决议核准。</w:t>
      </w:r>
    </w:p>
    <w:p w:rsidR="000255F7" w:rsidRPr="00A07FD3" w:rsidRDefault="000255F7" w:rsidP="00EF60B9">
      <w:pPr>
        <w:pStyle w:val="H23GC"/>
        <w:rPr>
          <w:rFonts w:ascii="Time New Roman" w:hAnsi="Time New Roman" w:hint="eastAsia"/>
          <w:lang w:val="en-GB"/>
        </w:rPr>
      </w:pPr>
      <w:r w:rsidRPr="00A07FD3">
        <w:rPr>
          <w:rFonts w:ascii="Time New Roman" w:hAnsi="Time New Roman"/>
          <w:lang w:val="en-GB"/>
        </w:rPr>
        <w:tab/>
      </w:r>
      <w:r w:rsidRPr="00A07FD3">
        <w:rPr>
          <w:rFonts w:ascii="Time New Roman" w:hAnsi="Time New Roman"/>
          <w:lang w:val="en-GB"/>
        </w:rPr>
        <w:tab/>
      </w:r>
      <w:r w:rsidRPr="00A07FD3">
        <w:rPr>
          <w:rFonts w:ascii="Time New Roman" w:hAnsi="Time New Roman" w:hint="eastAsia"/>
          <w:lang w:val="en-GB"/>
        </w:rPr>
        <w:t>后续落实本结论性意见</w:t>
      </w:r>
    </w:p>
    <w:p w:rsidR="000255F7" w:rsidRPr="00A07FD3" w:rsidRDefault="000255F7" w:rsidP="000255F7">
      <w:pPr>
        <w:pStyle w:val="SingleTxtGC"/>
        <w:rPr>
          <w:rFonts w:ascii="Time New Roman" w:eastAsia="黑体" w:hAnsi="Time New Roman" w:hint="eastAsia"/>
          <w:bCs/>
          <w:lang w:val="en-GB"/>
        </w:rPr>
      </w:pPr>
      <w:r w:rsidRPr="00A07FD3">
        <w:rPr>
          <w:rFonts w:ascii="Time New Roman" w:eastAsia="黑体" w:hAnsi="Time New Roman"/>
          <w:lang w:val="en-GB"/>
        </w:rPr>
        <w:t>32.</w:t>
      </w:r>
      <w:r w:rsidRPr="00A07FD3">
        <w:rPr>
          <w:rFonts w:ascii="Time New Roman" w:eastAsia="黑体" w:hAnsi="Time New Roman"/>
          <w:lang w:val="en-GB"/>
        </w:rPr>
        <w:tab/>
      </w:r>
      <w:r w:rsidRPr="00A07FD3">
        <w:rPr>
          <w:rFonts w:ascii="Time New Roman" w:eastAsia="黑体" w:hAnsi="Time New Roman" w:hint="eastAsia"/>
          <w:bCs/>
          <w:lang w:val="en-GB"/>
        </w:rPr>
        <w:t>根据《公约》第九条第一款和议事规则第</w:t>
      </w:r>
      <w:r w:rsidRPr="00A07FD3">
        <w:rPr>
          <w:rFonts w:ascii="Time New Roman" w:eastAsia="黑体" w:hAnsi="Time New Roman" w:hint="eastAsia"/>
          <w:bCs/>
          <w:lang w:val="en-GB"/>
        </w:rPr>
        <w:t>65</w:t>
      </w:r>
      <w:r w:rsidRPr="00A07FD3">
        <w:rPr>
          <w:rFonts w:ascii="Time New Roman" w:eastAsia="黑体" w:hAnsi="Time New Roman" w:hint="eastAsia"/>
          <w:bCs/>
          <w:lang w:val="en-GB"/>
        </w:rPr>
        <w:t>条，委员会请缔约国在本结论性意见通过后一年内提供资料，说明落实上文第</w:t>
      </w:r>
      <w:r w:rsidRPr="00A07FD3">
        <w:rPr>
          <w:rFonts w:ascii="Time New Roman" w:eastAsia="黑体" w:hAnsi="Time New Roman" w:hint="eastAsia"/>
          <w:bCs/>
          <w:lang w:val="en-GB"/>
        </w:rPr>
        <w:t>21</w:t>
      </w:r>
      <w:r w:rsidRPr="00A07FD3">
        <w:rPr>
          <w:rFonts w:ascii="Time New Roman" w:eastAsia="黑体" w:hAnsi="Time New Roman" w:hint="eastAsia"/>
          <w:bCs/>
          <w:lang w:val="en-GB"/>
        </w:rPr>
        <w:t>段</w:t>
      </w:r>
      <w:r w:rsidRPr="00A07FD3">
        <w:rPr>
          <w:rFonts w:ascii="Time New Roman" w:eastAsia="黑体" w:hAnsi="Time New Roman" w:hint="eastAsia"/>
          <w:bCs/>
          <w:lang w:val="en-GB"/>
        </w:rPr>
        <w:t>(a)</w:t>
      </w:r>
      <w:r w:rsidRPr="00A07FD3">
        <w:rPr>
          <w:rFonts w:ascii="Time New Roman" w:eastAsia="黑体" w:hAnsi="Time New Roman" w:hint="eastAsia"/>
          <w:bCs/>
          <w:lang w:val="en-GB"/>
        </w:rPr>
        <w:t>和</w:t>
      </w:r>
      <w:r w:rsidRPr="00A07FD3">
        <w:rPr>
          <w:rFonts w:ascii="Time New Roman" w:eastAsia="黑体" w:hAnsi="Time New Roman" w:hint="eastAsia"/>
          <w:bCs/>
          <w:lang w:val="en-GB"/>
        </w:rPr>
        <w:t>(b)</w:t>
      </w:r>
      <w:r w:rsidRPr="00A07FD3">
        <w:rPr>
          <w:rFonts w:ascii="Time New Roman" w:eastAsia="黑体" w:hAnsi="Time New Roman" w:hint="eastAsia"/>
          <w:bCs/>
          <w:lang w:val="en-GB"/>
        </w:rPr>
        <w:t>及第</w:t>
      </w:r>
      <w:r w:rsidRPr="00A07FD3">
        <w:rPr>
          <w:rFonts w:ascii="Time New Roman" w:eastAsia="黑体" w:hAnsi="Time New Roman" w:hint="eastAsia"/>
          <w:bCs/>
          <w:lang w:val="en-GB"/>
        </w:rPr>
        <w:t>23</w:t>
      </w:r>
      <w:r w:rsidRPr="00A07FD3">
        <w:rPr>
          <w:rFonts w:ascii="Time New Roman" w:eastAsia="黑体" w:hAnsi="Time New Roman" w:hint="eastAsia"/>
          <w:bCs/>
          <w:lang w:val="en-GB"/>
        </w:rPr>
        <w:t>段</w:t>
      </w:r>
      <w:r w:rsidRPr="00A07FD3">
        <w:rPr>
          <w:rFonts w:ascii="Time New Roman" w:eastAsia="黑体" w:hAnsi="Time New Roman"/>
          <w:bCs/>
          <w:lang w:val="en-GB"/>
        </w:rPr>
        <w:t>(d)</w:t>
      </w:r>
      <w:r w:rsidRPr="00A07FD3">
        <w:rPr>
          <w:rFonts w:ascii="Time New Roman" w:eastAsia="黑体" w:hAnsi="Time New Roman" w:hint="eastAsia"/>
          <w:bCs/>
          <w:lang w:val="en-GB"/>
        </w:rPr>
        <w:t>所载建议的情况。</w:t>
      </w:r>
    </w:p>
    <w:p w:rsidR="000255F7" w:rsidRPr="00A07FD3" w:rsidRDefault="000255F7" w:rsidP="00EF60B9">
      <w:pPr>
        <w:pStyle w:val="H23GC"/>
        <w:rPr>
          <w:rFonts w:ascii="Time New Roman" w:hAnsi="Time New Roman" w:hint="eastAsia"/>
          <w:lang w:val="en-GB"/>
        </w:rPr>
      </w:pPr>
      <w:r w:rsidRPr="00A07FD3">
        <w:rPr>
          <w:rFonts w:ascii="Time New Roman" w:hAnsi="Time New Roman"/>
          <w:lang w:val="en-GB"/>
        </w:rPr>
        <w:tab/>
      </w:r>
      <w:r w:rsidRPr="00A07FD3">
        <w:rPr>
          <w:rFonts w:ascii="Time New Roman" w:hAnsi="Time New Roman"/>
          <w:lang w:val="en-GB"/>
        </w:rPr>
        <w:tab/>
      </w:r>
      <w:r w:rsidRPr="00A07FD3">
        <w:rPr>
          <w:rFonts w:ascii="Time New Roman" w:hAnsi="Time New Roman" w:hint="eastAsia"/>
          <w:lang w:val="en-GB"/>
        </w:rPr>
        <w:t>特别重要的段落</w:t>
      </w:r>
    </w:p>
    <w:p w:rsidR="000255F7" w:rsidRPr="00A07FD3" w:rsidRDefault="000255F7" w:rsidP="000255F7">
      <w:pPr>
        <w:pStyle w:val="SingleTxtGC"/>
        <w:rPr>
          <w:rFonts w:ascii="Time New Roman" w:eastAsia="黑体" w:hAnsi="Time New Roman" w:hint="eastAsia"/>
          <w:bCs/>
          <w:lang w:val="en-GB"/>
        </w:rPr>
      </w:pPr>
      <w:r w:rsidRPr="00A07FD3">
        <w:rPr>
          <w:rFonts w:ascii="Time New Roman" w:eastAsia="黑体" w:hAnsi="Time New Roman"/>
          <w:lang w:val="en-GB"/>
        </w:rPr>
        <w:t>33.</w:t>
      </w:r>
      <w:r w:rsidRPr="00A07FD3">
        <w:rPr>
          <w:rFonts w:ascii="Time New Roman" w:eastAsia="黑体" w:hAnsi="Time New Roman"/>
          <w:lang w:val="en-GB"/>
        </w:rPr>
        <w:tab/>
      </w:r>
      <w:r w:rsidRPr="00A07FD3">
        <w:rPr>
          <w:rFonts w:ascii="Time New Roman" w:eastAsia="黑体" w:hAnsi="Time New Roman" w:hint="eastAsia"/>
          <w:bCs/>
          <w:lang w:val="en-GB"/>
        </w:rPr>
        <w:t>委员会谨请缔约国注意，上文第</w:t>
      </w:r>
      <w:r w:rsidRPr="00A07FD3">
        <w:rPr>
          <w:rFonts w:ascii="Time New Roman" w:eastAsia="黑体" w:hAnsi="Time New Roman" w:hint="eastAsia"/>
          <w:bCs/>
          <w:lang w:val="en-GB"/>
        </w:rPr>
        <w:t>9</w:t>
      </w:r>
      <w:r w:rsidRPr="00A07FD3">
        <w:rPr>
          <w:rFonts w:ascii="Time New Roman" w:eastAsia="黑体" w:hAnsi="Time New Roman" w:hint="eastAsia"/>
          <w:bCs/>
          <w:lang w:val="en-GB"/>
        </w:rPr>
        <w:t>、第</w:t>
      </w:r>
      <w:r w:rsidRPr="00A07FD3">
        <w:rPr>
          <w:rFonts w:ascii="Time New Roman" w:eastAsia="黑体" w:hAnsi="Time New Roman" w:hint="eastAsia"/>
          <w:bCs/>
          <w:lang w:val="en-GB"/>
        </w:rPr>
        <w:t>13</w:t>
      </w:r>
      <w:r w:rsidRPr="00A07FD3">
        <w:rPr>
          <w:rFonts w:ascii="Time New Roman" w:eastAsia="黑体" w:hAnsi="Time New Roman" w:hint="eastAsia"/>
          <w:bCs/>
          <w:lang w:val="en-GB"/>
        </w:rPr>
        <w:t>、第</w:t>
      </w:r>
      <w:r w:rsidRPr="00A07FD3">
        <w:rPr>
          <w:rFonts w:ascii="Time New Roman" w:eastAsia="黑体" w:hAnsi="Time New Roman" w:hint="eastAsia"/>
          <w:bCs/>
          <w:lang w:val="en-GB"/>
        </w:rPr>
        <w:t>15</w:t>
      </w:r>
      <w:r w:rsidRPr="00A07FD3">
        <w:rPr>
          <w:rFonts w:ascii="Time New Roman" w:eastAsia="黑体" w:hAnsi="Time New Roman" w:hint="eastAsia"/>
          <w:bCs/>
          <w:lang w:val="en-GB"/>
        </w:rPr>
        <w:t>和第</w:t>
      </w:r>
      <w:r w:rsidRPr="00A07FD3">
        <w:rPr>
          <w:rFonts w:ascii="Time New Roman" w:eastAsia="黑体" w:hAnsi="Time New Roman" w:hint="eastAsia"/>
          <w:bCs/>
          <w:lang w:val="en-GB"/>
        </w:rPr>
        <w:t>17</w:t>
      </w:r>
      <w:r w:rsidRPr="00A07FD3">
        <w:rPr>
          <w:rFonts w:ascii="Time New Roman" w:eastAsia="黑体" w:hAnsi="Time New Roman" w:hint="eastAsia"/>
          <w:bCs/>
          <w:lang w:val="en-GB"/>
        </w:rPr>
        <w:t>段所载建议特别重要，请缔约国在下次定期报告中提供详细资料，说明为落实这些建议所采取的具体措施。</w:t>
      </w:r>
    </w:p>
    <w:p w:rsidR="000255F7" w:rsidRPr="00A07FD3" w:rsidRDefault="000255F7" w:rsidP="000255F7">
      <w:pPr>
        <w:pStyle w:val="H23GC"/>
        <w:rPr>
          <w:rFonts w:ascii="Time New Roman" w:hAnsi="Time New Roman" w:hint="eastAsia"/>
          <w:lang w:val="en-GB"/>
        </w:rPr>
      </w:pPr>
      <w:r w:rsidRPr="00A07FD3">
        <w:rPr>
          <w:rFonts w:ascii="Time New Roman" w:hAnsi="Time New Roman"/>
          <w:lang w:val="en-GB"/>
        </w:rPr>
        <w:tab/>
      </w:r>
      <w:r w:rsidRPr="00A07FD3">
        <w:rPr>
          <w:rFonts w:ascii="Time New Roman" w:hAnsi="Time New Roman"/>
          <w:lang w:val="en-GB"/>
        </w:rPr>
        <w:tab/>
      </w:r>
      <w:r w:rsidRPr="00A07FD3">
        <w:rPr>
          <w:rFonts w:ascii="Time New Roman" w:hAnsi="Time New Roman" w:hint="eastAsia"/>
          <w:lang w:val="en-GB"/>
        </w:rPr>
        <w:t>传播相关信息</w:t>
      </w:r>
    </w:p>
    <w:p w:rsidR="000255F7" w:rsidRPr="00A07FD3" w:rsidRDefault="000255F7" w:rsidP="000255F7">
      <w:pPr>
        <w:pStyle w:val="SingleTxtGC"/>
        <w:rPr>
          <w:rFonts w:ascii="Time New Roman" w:eastAsia="黑体" w:hAnsi="Time New Roman" w:hint="eastAsia"/>
          <w:bCs/>
          <w:lang w:val="en-GB"/>
        </w:rPr>
      </w:pPr>
      <w:r w:rsidRPr="00A07FD3">
        <w:rPr>
          <w:rFonts w:ascii="Time New Roman" w:eastAsia="黑体" w:hAnsi="Time New Roman"/>
          <w:lang w:val="en-GB"/>
        </w:rPr>
        <w:t>34.</w:t>
      </w:r>
      <w:r w:rsidRPr="00A07FD3">
        <w:rPr>
          <w:rFonts w:ascii="Time New Roman" w:eastAsia="黑体" w:hAnsi="Time New Roman"/>
          <w:lang w:val="en-GB"/>
        </w:rPr>
        <w:tab/>
      </w:r>
      <w:r w:rsidRPr="00A07FD3">
        <w:rPr>
          <w:rFonts w:ascii="Time New Roman" w:eastAsia="黑体" w:hAnsi="Time New Roman" w:hint="eastAsia"/>
          <w:bCs/>
          <w:lang w:val="en-GB"/>
        </w:rPr>
        <w:t>委员会建议，缔约国在提交报告的同时将报告公开，供公众随时索取和查阅。同样，委员会对报告的结论性意见，也酌情以官方语文和其他通用语文在外交部的网站上公开发表。</w:t>
      </w:r>
    </w:p>
    <w:p w:rsidR="000255F7" w:rsidRPr="00A07FD3" w:rsidRDefault="000255F7" w:rsidP="000255F7">
      <w:pPr>
        <w:pStyle w:val="H23GC"/>
        <w:rPr>
          <w:rFonts w:ascii="Time New Roman" w:hAnsi="Time New Roman" w:hint="eastAsia"/>
          <w:lang w:val="en-GB"/>
        </w:rPr>
      </w:pPr>
      <w:r w:rsidRPr="00A07FD3">
        <w:rPr>
          <w:rFonts w:ascii="Time New Roman" w:hAnsi="Time New Roman"/>
          <w:lang w:val="en-GB"/>
        </w:rPr>
        <w:tab/>
      </w:r>
      <w:r w:rsidRPr="00A07FD3">
        <w:rPr>
          <w:rFonts w:ascii="Time New Roman" w:hAnsi="Time New Roman"/>
          <w:lang w:val="en-GB"/>
        </w:rPr>
        <w:tab/>
      </w:r>
      <w:r w:rsidRPr="00A07FD3">
        <w:rPr>
          <w:rFonts w:ascii="Time New Roman" w:hAnsi="Time New Roman" w:hint="eastAsia"/>
          <w:lang w:val="en-GB"/>
        </w:rPr>
        <w:t>编写下次定期报告</w:t>
      </w:r>
    </w:p>
    <w:p w:rsidR="000255F7" w:rsidRPr="00A07FD3" w:rsidRDefault="000255F7" w:rsidP="000255F7">
      <w:pPr>
        <w:pStyle w:val="SingleTxtGC"/>
        <w:rPr>
          <w:rFonts w:ascii="Time New Roman" w:eastAsia="黑体" w:hAnsi="Time New Roman" w:hint="eastAsia"/>
          <w:bCs/>
          <w:lang w:val="en-GB"/>
        </w:rPr>
      </w:pPr>
      <w:r w:rsidRPr="00A07FD3">
        <w:rPr>
          <w:rFonts w:ascii="Time New Roman" w:eastAsia="黑体" w:hAnsi="Time New Roman"/>
          <w:lang w:val="en-GB"/>
        </w:rPr>
        <w:t>35.</w:t>
      </w:r>
      <w:r w:rsidRPr="00A07FD3">
        <w:rPr>
          <w:rFonts w:ascii="Time New Roman" w:eastAsia="黑体" w:hAnsi="Time New Roman"/>
          <w:lang w:val="en-GB"/>
        </w:rPr>
        <w:tab/>
      </w:r>
      <w:r w:rsidRPr="00A07FD3">
        <w:rPr>
          <w:rFonts w:ascii="Time New Roman" w:eastAsia="黑体" w:hAnsi="Time New Roman" w:hint="eastAsia"/>
          <w:bCs/>
          <w:lang w:val="en-GB"/>
        </w:rPr>
        <w:t>委员会建议，缔约国在</w:t>
      </w:r>
      <w:r w:rsidRPr="00A07FD3">
        <w:rPr>
          <w:rFonts w:ascii="Time New Roman" w:eastAsia="黑体" w:hAnsi="Time New Roman" w:hint="eastAsia"/>
          <w:bCs/>
          <w:lang w:val="en-GB"/>
        </w:rPr>
        <w:t>2021</w:t>
      </w:r>
      <w:r w:rsidRPr="00A07FD3">
        <w:rPr>
          <w:rFonts w:ascii="Time New Roman" w:eastAsia="黑体" w:hAnsi="Time New Roman" w:hint="eastAsia"/>
          <w:bCs/>
          <w:lang w:val="en-GB"/>
        </w:rPr>
        <w:t>年</w:t>
      </w:r>
      <w:r w:rsidRPr="00A07FD3">
        <w:rPr>
          <w:rFonts w:ascii="Time New Roman" w:eastAsia="黑体" w:hAnsi="Time New Roman" w:hint="eastAsia"/>
          <w:bCs/>
          <w:lang w:val="en-GB"/>
        </w:rPr>
        <w:t>5</w:t>
      </w:r>
      <w:r w:rsidRPr="00A07FD3">
        <w:rPr>
          <w:rFonts w:ascii="Time New Roman" w:eastAsia="黑体" w:hAnsi="Time New Roman" w:hint="eastAsia"/>
          <w:bCs/>
          <w:lang w:val="en-GB"/>
        </w:rPr>
        <w:t>月</w:t>
      </w:r>
      <w:r w:rsidRPr="00A07FD3">
        <w:rPr>
          <w:rFonts w:ascii="Time New Roman" w:eastAsia="黑体" w:hAnsi="Time New Roman" w:hint="eastAsia"/>
          <w:bCs/>
          <w:lang w:val="en-GB"/>
        </w:rPr>
        <w:t>14</w:t>
      </w:r>
      <w:r w:rsidRPr="00A07FD3">
        <w:rPr>
          <w:rFonts w:ascii="Time New Roman" w:eastAsia="黑体" w:hAnsi="Time New Roman" w:hint="eastAsia"/>
          <w:bCs/>
          <w:lang w:val="en-GB"/>
        </w:rPr>
        <w:t>日前以一份文件提交第十三和第十四次合并定期报告，报告应遵循委员会第七十一届会议通过的报告准则</w:t>
      </w:r>
      <w:r w:rsidRPr="00A07FD3">
        <w:rPr>
          <w:rFonts w:ascii="Time New Roman" w:eastAsia="黑体" w:hAnsi="Time New Roman" w:hint="eastAsia"/>
          <w:bCs/>
          <w:lang w:val="en-GB"/>
        </w:rPr>
        <w:t>(</w:t>
      </w:r>
      <w:proofErr w:type="spellStart"/>
      <w:r w:rsidRPr="00A07FD3">
        <w:rPr>
          <w:rFonts w:ascii="Time New Roman" w:eastAsia="黑体" w:hAnsi="Time New Roman" w:hint="eastAsia"/>
          <w:bCs/>
          <w:lang w:val="en-GB"/>
        </w:rPr>
        <w:t>CERD</w:t>
      </w:r>
      <w:proofErr w:type="spellEnd"/>
      <w:r w:rsidRPr="00A07FD3">
        <w:rPr>
          <w:rFonts w:ascii="Time New Roman" w:eastAsia="黑体" w:hAnsi="Time New Roman" w:hint="eastAsia"/>
          <w:bCs/>
          <w:lang w:val="en-GB"/>
        </w:rPr>
        <w:t>/C/2007/1)</w:t>
      </w:r>
      <w:r w:rsidRPr="00A07FD3">
        <w:rPr>
          <w:rFonts w:ascii="Time New Roman" w:eastAsia="黑体" w:hAnsi="Time New Roman" w:hint="eastAsia"/>
          <w:bCs/>
          <w:lang w:val="en-GB"/>
        </w:rPr>
        <w:t>，并应述及本结论性意见提出的所有问题。根据大会第</w:t>
      </w:r>
      <w:r w:rsidRPr="00A07FD3">
        <w:rPr>
          <w:rFonts w:ascii="Time New Roman" w:eastAsia="黑体" w:hAnsi="Time New Roman" w:hint="eastAsia"/>
          <w:bCs/>
          <w:lang w:val="en-GB"/>
        </w:rPr>
        <w:t>68/268</w:t>
      </w:r>
      <w:r w:rsidRPr="00A07FD3">
        <w:rPr>
          <w:rFonts w:ascii="Time New Roman" w:eastAsia="黑体" w:hAnsi="Time New Roman" w:hint="eastAsia"/>
          <w:bCs/>
          <w:lang w:val="en-GB"/>
        </w:rPr>
        <w:t>号决议，委员会促请缔约国遵守定期报告</w:t>
      </w:r>
      <w:r w:rsidRPr="00A07FD3">
        <w:rPr>
          <w:rFonts w:ascii="Time New Roman" w:eastAsia="黑体" w:hAnsi="Time New Roman" w:hint="eastAsia"/>
          <w:bCs/>
          <w:lang w:val="en-GB"/>
        </w:rPr>
        <w:t>21,200</w:t>
      </w:r>
      <w:r w:rsidRPr="00A07FD3">
        <w:rPr>
          <w:rFonts w:ascii="Time New Roman" w:eastAsia="黑体" w:hAnsi="Time New Roman" w:hint="eastAsia"/>
          <w:bCs/>
          <w:lang w:val="en-GB"/>
        </w:rPr>
        <w:t>字的篇幅限制。</w:t>
      </w:r>
    </w:p>
    <w:p w:rsidR="00A00334" w:rsidRPr="00A07FD3" w:rsidRDefault="000255F7" w:rsidP="00A07FD3">
      <w:pPr>
        <w:spacing w:before="240"/>
        <w:jc w:val="center"/>
        <w:rPr>
          <w:rFonts w:ascii="Time New Roman" w:eastAsia="黑体" w:hAnsi="Time New Roman" w:hint="eastAsia"/>
          <w:u w:val="single"/>
        </w:rPr>
      </w:pPr>
      <w:r w:rsidRPr="00A07FD3">
        <w:rPr>
          <w:rFonts w:ascii="Time New Roman" w:eastAsia="黑体" w:hAnsi="Time New Roman" w:hint="eastAsia"/>
          <w:u w:val="single"/>
        </w:rPr>
        <w:tab/>
      </w:r>
      <w:r w:rsidRPr="00A07FD3">
        <w:rPr>
          <w:rFonts w:ascii="Time New Roman" w:eastAsia="黑体" w:hAnsi="Time New Roman" w:hint="eastAsia"/>
          <w:u w:val="single"/>
        </w:rPr>
        <w:tab/>
      </w:r>
      <w:r w:rsidRPr="00A07FD3">
        <w:rPr>
          <w:rFonts w:ascii="Time New Roman" w:eastAsia="黑体" w:hAnsi="Time New Roman" w:hint="eastAsia"/>
          <w:u w:val="single"/>
        </w:rPr>
        <w:tab/>
      </w:r>
      <w:r w:rsidRPr="00A07FD3">
        <w:rPr>
          <w:rFonts w:ascii="Time New Roman" w:eastAsia="黑体" w:hAnsi="Time New Roman"/>
          <w:u w:val="single"/>
        </w:rPr>
        <w:tab/>
      </w:r>
    </w:p>
    <w:sectPr w:rsidR="00A00334" w:rsidRPr="00A07FD3"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F26" w:rsidRPr="000D319F" w:rsidRDefault="00417F26" w:rsidP="000D319F">
      <w:pPr>
        <w:pStyle w:val="af0"/>
        <w:spacing w:after="240"/>
        <w:ind w:left="907"/>
        <w:rPr>
          <w:rFonts w:asciiTheme="majorBidi" w:eastAsia="宋体" w:hAnsiTheme="majorBidi" w:cstheme="majorBidi"/>
          <w:sz w:val="21"/>
          <w:szCs w:val="21"/>
          <w:lang w:val="en-US"/>
        </w:rPr>
      </w:pPr>
    </w:p>
    <w:p w:rsidR="00417F26" w:rsidRPr="000D319F" w:rsidRDefault="00417F2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17F26" w:rsidRPr="000D319F" w:rsidRDefault="00417F26" w:rsidP="000D319F">
      <w:pPr>
        <w:pStyle w:val="af0"/>
      </w:pPr>
    </w:p>
  </w:endnote>
  <w:endnote w:type="continuationNotice" w:id="1">
    <w:p w:rsidR="00417F26" w:rsidRDefault="00417F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00334" w:rsidRDefault="00A00334" w:rsidP="00A0033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53064">
      <w:rPr>
        <w:rStyle w:val="af2"/>
        <w:noProof/>
      </w:rPr>
      <w:t>2</w:t>
    </w:r>
    <w:r>
      <w:rPr>
        <w:rStyle w:val="af2"/>
      </w:rPr>
      <w:fldChar w:fldCharType="end"/>
    </w:r>
    <w:r>
      <w:rPr>
        <w:rStyle w:val="af2"/>
      </w:rPr>
      <w:tab/>
    </w:r>
    <w:proofErr w:type="spellStart"/>
    <w:r w:rsidRPr="00A00334">
      <w:rPr>
        <w:rStyle w:val="af2"/>
        <w:b w:val="0"/>
        <w:snapToGrid w:val="0"/>
        <w:sz w:val="16"/>
      </w:rPr>
      <w:t>GE.18</w:t>
    </w:r>
    <w:proofErr w:type="spellEnd"/>
    <w:r w:rsidRPr="00A00334">
      <w:rPr>
        <w:rStyle w:val="af2"/>
        <w:b w:val="0"/>
        <w:snapToGrid w:val="0"/>
        <w:sz w:val="16"/>
      </w:rPr>
      <w:t>-15921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00334" w:rsidRDefault="00A00334" w:rsidP="00A00334">
    <w:pPr>
      <w:pStyle w:val="af0"/>
      <w:tabs>
        <w:tab w:val="clear" w:pos="431"/>
        <w:tab w:val="right" w:pos="9638"/>
      </w:tabs>
      <w:rPr>
        <w:rStyle w:val="af2"/>
      </w:rPr>
    </w:pPr>
    <w:proofErr w:type="spellStart"/>
    <w:r>
      <w:t>GE.18</w:t>
    </w:r>
    <w:proofErr w:type="spellEnd"/>
    <w:r>
      <w:t>-15921</w:t>
    </w:r>
    <w:r>
      <w:tab/>
    </w:r>
    <w:r>
      <w:rPr>
        <w:rStyle w:val="af2"/>
      </w:rPr>
      <w:fldChar w:fldCharType="begin"/>
    </w:r>
    <w:r>
      <w:rPr>
        <w:rStyle w:val="af2"/>
      </w:rPr>
      <w:instrText xml:space="preserve"> PAGE  \* MERGEFORMAT </w:instrText>
    </w:r>
    <w:r>
      <w:rPr>
        <w:rStyle w:val="af2"/>
      </w:rPr>
      <w:fldChar w:fldCharType="separate"/>
    </w:r>
    <w:r w:rsidR="00453064">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6D1FBC" w:rsidRDefault="00A00334" w:rsidP="001B76B0">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-15921</w:t>
    </w:r>
    <w:r w:rsidR="00731A42" w:rsidRPr="00EE277A">
      <w:rPr>
        <w:sz w:val="20"/>
        <w:lang w:eastAsia="zh-CN"/>
      </w:rPr>
      <w:t xml:space="preserve"> (C)</w:t>
    </w:r>
    <w:r w:rsidR="006D1FBC">
      <w:rPr>
        <w:sz w:val="20"/>
        <w:lang w:eastAsia="zh-CN"/>
      </w:rPr>
      <w:tab/>
    </w:r>
    <w:r w:rsidR="00DD1A92">
      <w:rPr>
        <w:sz w:val="20"/>
        <w:lang w:eastAsia="zh-CN"/>
      </w:rPr>
      <w:t>231</w:t>
    </w:r>
    <w:r w:rsidR="006D1FBC">
      <w:rPr>
        <w:sz w:val="20"/>
        <w:lang w:eastAsia="zh-CN"/>
      </w:rPr>
      <w:t>01</w:t>
    </w:r>
    <w:r w:rsidR="00DD1A92">
      <w:rPr>
        <w:rFonts w:eastAsiaTheme="minorEastAsia"/>
        <w:sz w:val="20"/>
        <w:lang w:eastAsia="zh-CN"/>
      </w:rPr>
      <w:t>8</w:t>
    </w:r>
    <w:r w:rsidR="00731A42">
      <w:rPr>
        <w:sz w:val="20"/>
        <w:lang w:eastAsia="zh-CN"/>
      </w:rPr>
      <w:tab/>
    </w:r>
    <w:r w:rsidR="00DD1A92">
      <w:rPr>
        <w:sz w:val="20"/>
        <w:lang w:eastAsia="zh-CN"/>
      </w:rPr>
      <w:t>3</w:t>
    </w:r>
    <w:r w:rsidR="001B76B0">
      <w:rPr>
        <w:sz w:val="20"/>
        <w:lang w:eastAsia="zh-CN"/>
      </w:rPr>
      <w:t>1</w:t>
    </w:r>
    <w:r w:rsidR="00DD1A92">
      <w:rPr>
        <w:sz w:val="20"/>
        <w:lang w:eastAsia="zh-CN"/>
      </w:rPr>
      <w:t>1</w:t>
    </w:r>
    <w:r w:rsidR="00731A42">
      <w:rPr>
        <w:sz w:val="20"/>
        <w:lang w:eastAsia="zh-CN"/>
      </w:rPr>
      <w:t>01</w:t>
    </w:r>
    <w:r w:rsidR="00DD1A92">
      <w:rPr>
        <w:rFonts w:eastAsiaTheme="minorEastAsia"/>
        <w:sz w:val="20"/>
        <w:lang w:eastAsia="zh-CN"/>
      </w:rPr>
      <w:t>8</w:t>
    </w:r>
  </w:p>
  <w:p w:rsidR="00056632" w:rsidRPr="00487939" w:rsidRDefault="00A00334"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ERD/C/LVA/CO/6-1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VA/CO/6-1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F26" w:rsidRPr="000157B1" w:rsidRDefault="00417F2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17F26" w:rsidRPr="000157B1" w:rsidRDefault="00417F2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17F26" w:rsidRDefault="00417F26"/>
  </w:footnote>
  <w:footnote w:id="2">
    <w:p w:rsidR="000255F7" w:rsidRDefault="000255F7" w:rsidP="000255F7">
      <w:pPr>
        <w:pStyle w:val="a6"/>
      </w:pPr>
      <w:r w:rsidRPr="002E6758">
        <w:rPr>
          <w:rStyle w:val="a8"/>
          <w:rFonts w:eastAsia="宋体"/>
          <w:sz w:val="20"/>
        </w:rPr>
        <w:tab/>
      </w:r>
      <w:r w:rsidRPr="002E6758">
        <w:rPr>
          <w:sz w:val="20"/>
        </w:rPr>
        <w:t>*</w:t>
      </w:r>
      <w:r w:rsidRPr="000D761E">
        <w:tab/>
      </w:r>
      <w:r w:rsidRPr="004E4346">
        <w:rPr>
          <w:rFonts w:hint="eastAsia"/>
        </w:rPr>
        <w:t>委员会第九十六届会议</w:t>
      </w:r>
      <w:r w:rsidRPr="004E4346">
        <w:rPr>
          <w:rFonts w:hint="eastAsia"/>
        </w:rPr>
        <w:t>(2018</w:t>
      </w:r>
      <w:r w:rsidRPr="004E4346">
        <w:rPr>
          <w:rFonts w:hint="eastAsia"/>
        </w:rPr>
        <w:t>年</w:t>
      </w:r>
      <w:r w:rsidRPr="004E4346">
        <w:rPr>
          <w:rFonts w:hint="eastAsia"/>
        </w:rPr>
        <w:t>8</w:t>
      </w:r>
      <w:r w:rsidRPr="004E4346">
        <w:rPr>
          <w:rFonts w:hint="eastAsia"/>
        </w:rPr>
        <w:t>月</w:t>
      </w:r>
      <w:r w:rsidRPr="004E4346">
        <w:rPr>
          <w:rFonts w:hint="eastAsia"/>
        </w:rPr>
        <w:t>6</w:t>
      </w:r>
      <w:r w:rsidRPr="004E4346">
        <w:rPr>
          <w:rFonts w:hint="eastAsia"/>
        </w:rPr>
        <w:t>日至</w:t>
      </w:r>
      <w:r w:rsidRPr="004E4346">
        <w:rPr>
          <w:rFonts w:hint="eastAsia"/>
        </w:rPr>
        <w:t>30</w:t>
      </w:r>
      <w:r w:rsidRPr="004E4346">
        <w:rPr>
          <w:rFonts w:hint="eastAsia"/>
        </w:rPr>
        <w:t>日</w:t>
      </w:r>
      <w:r w:rsidRPr="004E4346">
        <w:rPr>
          <w:rFonts w:hint="eastAsia"/>
        </w:rPr>
        <w:t>)</w:t>
      </w:r>
      <w:r w:rsidRPr="004E4346">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A00334" w:rsidP="00A00334">
    <w:pPr>
      <w:pStyle w:val="af3"/>
    </w:pPr>
    <w:proofErr w:type="spellStart"/>
    <w:r>
      <w:t>CERD</w:t>
    </w:r>
    <w:proofErr w:type="spellEnd"/>
    <w:r>
      <w:t>/C/</w:t>
    </w:r>
    <w:proofErr w:type="spellStart"/>
    <w:r>
      <w:t>LVA</w:t>
    </w:r>
    <w:proofErr w:type="spellEnd"/>
    <w:r>
      <w:t>/CO/6-12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A00334" w:rsidP="00A00334">
    <w:pPr>
      <w:pStyle w:val="af3"/>
      <w:jc w:val="right"/>
    </w:pPr>
    <w:proofErr w:type="spellStart"/>
    <w:r>
      <w:t>CERD</w:t>
    </w:r>
    <w:proofErr w:type="spellEnd"/>
    <w:r>
      <w:t>/C/</w:t>
    </w:r>
    <w:proofErr w:type="spellStart"/>
    <w:r>
      <w:t>LVA</w:t>
    </w:r>
    <w:proofErr w:type="spellEnd"/>
    <w:r>
      <w:t>/CO/6-12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64952D1"/>
    <w:multiLevelType w:val="hybridMultilevel"/>
    <w:tmpl w:val="B88A2C46"/>
    <w:lvl w:ilvl="0" w:tplc="A79A699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15:restartNumberingAfterBreak="0">
    <w:nsid w:val="0F880CF7"/>
    <w:multiLevelType w:val="hybridMultilevel"/>
    <w:tmpl w:val="1ED4F582"/>
    <w:lvl w:ilvl="0" w:tplc="CE8EDD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1E5E0B"/>
    <w:multiLevelType w:val="hybridMultilevel"/>
    <w:tmpl w:val="39EECCCC"/>
    <w:lvl w:ilvl="0" w:tplc="0A42CC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F0B2F0D"/>
    <w:multiLevelType w:val="hybridMultilevel"/>
    <w:tmpl w:val="A6A204A2"/>
    <w:lvl w:ilvl="0" w:tplc="FC46B54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7" w15:restartNumberingAfterBreak="0">
    <w:nsid w:val="294C0CE2"/>
    <w:multiLevelType w:val="hybridMultilevel"/>
    <w:tmpl w:val="FAC886EC"/>
    <w:lvl w:ilvl="0" w:tplc="2D6032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9FD0DE4"/>
    <w:multiLevelType w:val="hybridMultilevel"/>
    <w:tmpl w:val="AB5C69BE"/>
    <w:lvl w:ilvl="0" w:tplc="2548866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9" w15:restartNumberingAfterBreak="0">
    <w:nsid w:val="32E54A6D"/>
    <w:multiLevelType w:val="hybridMultilevel"/>
    <w:tmpl w:val="0242ED06"/>
    <w:lvl w:ilvl="0" w:tplc="FFA619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8957386"/>
    <w:multiLevelType w:val="hybridMultilevel"/>
    <w:tmpl w:val="A9ACAAA8"/>
    <w:lvl w:ilvl="0" w:tplc="EE62A35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15:restartNumberingAfterBreak="0">
    <w:nsid w:val="3A772043"/>
    <w:multiLevelType w:val="hybridMultilevel"/>
    <w:tmpl w:val="AFCEF5DE"/>
    <w:lvl w:ilvl="0" w:tplc="6504B4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E713761"/>
    <w:multiLevelType w:val="hybridMultilevel"/>
    <w:tmpl w:val="2618F486"/>
    <w:lvl w:ilvl="0" w:tplc="6B5E810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3" w15:restartNumberingAfterBreak="0">
    <w:nsid w:val="4D267FE4"/>
    <w:multiLevelType w:val="hybridMultilevel"/>
    <w:tmpl w:val="228482EA"/>
    <w:lvl w:ilvl="0" w:tplc="FACAAE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2163D40"/>
    <w:multiLevelType w:val="hybridMultilevel"/>
    <w:tmpl w:val="27CAED80"/>
    <w:lvl w:ilvl="0" w:tplc="F81251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8444DE6"/>
    <w:multiLevelType w:val="hybridMultilevel"/>
    <w:tmpl w:val="E9400452"/>
    <w:lvl w:ilvl="0" w:tplc="078840D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8" w15:restartNumberingAfterBreak="0">
    <w:nsid w:val="6D8C6EC3"/>
    <w:multiLevelType w:val="hybridMultilevel"/>
    <w:tmpl w:val="25382924"/>
    <w:lvl w:ilvl="0" w:tplc="EE54919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9" w15:restartNumberingAfterBreak="0">
    <w:nsid w:val="757906F7"/>
    <w:multiLevelType w:val="hybridMultilevel"/>
    <w:tmpl w:val="A5367CF4"/>
    <w:lvl w:ilvl="0" w:tplc="FDA8A8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A112081"/>
    <w:multiLevelType w:val="hybridMultilevel"/>
    <w:tmpl w:val="8BBE7F72"/>
    <w:lvl w:ilvl="0" w:tplc="AA32C1D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3"/>
  </w:num>
  <w:num w:numId="2">
    <w:abstractNumId w:val="15"/>
  </w:num>
  <w:num w:numId="3">
    <w:abstractNumId w:val="5"/>
  </w:num>
  <w:num w:numId="4">
    <w:abstractNumId w:val="0"/>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7"/>
  </w:num>
  <w:num w:numId="9">
    <w:abstractNumId w:val="19"/>
  </w:num>
  <w:num w:numId="10">
    <w:abstractNumId w:val="1"/>
  </w:num>
  <w:num w:numId="11">
    <w:abstractNumId w:val="2"/>
  </w:num>
  <w:num w:numId="12">
    <w:abstractNumId w:val="6"/>
  </w:num>
  <w:num w:numId="13">
    <w:abstractNumId w:val="14"/>
  </w:num>
  <w:num w:numId="14">
    <w:abstractNumId w:val="20"/>
  </w:num>
  <w:num w:numId="15">
    <w:abstractNumId w:val="4"/>
  </w:num>
  <w:num w:numId="16">
    <w:abstractNumId w:val="8"/>
  </w:num>
  <w:num w:numId="17">
    <w:abstractNumId w:val="9"/>
  </w:num>
  <w:num w:numId="18">
    <w:abstractNumId w:val="12"/>
  </w:num>
  <w:num w:numId="19">
    <w:abstractNumId w:val="11"/>
  </w:num>
  <w:num w:numId="20">
    <w:abstractNumId w:val="18"/>
  </w:num>
  <w:num w:numId="21">
    <w:abstractNumId w:val="7"/>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activeWritingStyle w:appName="MSWord" w:lang="en-US" w:vendorID="64" w:dllVersion="131078" w:nlCheck="1" w:checkStyle="0"/>
  <w:activeWritingStyle w:appName="MSWord" w:lang="en-GB" w:vendorID="64" w:dllVersion="131078" w:nlCheck="1" w:checkStyle="0"/>
  <w:activeWritingStyle w:appName="MSWord" w:lang="zh-CN" w:vendorID="64" w:dllVersion="131077" w:nlCheck="1" w:checkStyle="1"/>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26"/>
    <w:rsid w:val="00011483"/>
    <w:rsid w:val="000127F0"/>
    <w:rsid w:val="000255F7"/>
    <w:rsid w:val="00057732"/>
    <w:rsid w:val="000D319F"/>
    <w:rsid w:val="000D761E"/>
    <w:rsid w:val="000E4D0E"/>
    <w:rsid w:val="000F2421"/>
    <w:rsid w:val="00134B8B"/>
    <w:rsid w:val="00142FBF"/>
    <w:rsid w:val="00144B69"/>
    <w:rsid w:val="00153E86"/>
    <w:rsid w:val="0019383B"/>
    <w:rsid w:val="001B1BD1"/>
    <w:rsid w:val="001B6EAB"/>
    <w:rsid w:val="001B76B0"/>
    <w:rsid w:val="001C3EF2"/>
    <w:rsid w:val="001D17F6"/>
    <w:rsid w:val="00200355"/>
    <w:rsid w:val="00204B42"/>
    <w:rsid w:val="0021248C"/>
    <w:rsid w:val="0021265F"/>
    <w:rsid w:val="002231C3"/>
    <w:rsid w:val="0024417F"/>
    <w:rsid w:val="00250F8D"/>
    <w:rsid w:val="00267BB9"/>
    <w:rsid w:val="002729CC"/>
    <w:rsid w:val="00293F36"/>
    <w:rsid w:val="002D5B34"/>
    <w:rsid w:val="002E1C97"/>
    <w:rsid w:val="002E742B"/>
    <w:rsid w:val="002F5834"/>
    <w:rsid w:val="003006AB"/>
    <w:rsid w:val="00326EBF"/>
    <w:rsid w:val="00327FE4"/>
    <w:rsid w:val="003D689C"/>
    <w:rsid w:val="00417F26"/>
    <w:rsid w:val="00427F63"/>
    <w:rsid w:val="00434D38"/>
    <w:rsid w:val="00453064"/>
    <w:rsid w:val="00494EB8"/>
    <w:rsid w:val="004B6B8B"/>
    <w:rsid w:val="004C4A0A"/>
    <w:rsid w:val="00501220"/>
    <w:rsid w:val="0050403D"/>
    <w:rsid w:val="00531F42"/>
    <w:rsid w:val="00562361"/>
    <w:rsid w:val="005A4013"/>
    <w:rsid w:val="005E403A"/>
    <w:rsid w:val="005F0893"/>
    <w:rsid w:val="006426BA"/>
    <w:rsid w:val="00644081"/>
    <w:rsid w:val="006621F5"/>
    <w:rsid w:val="0067651B"/>
    <w:rsid w:val="00676D5B"/>
    <w:rsid w:val="00680656"/>
    <w:rsid w:val="00684327"/>
    <w:rsid w:val="006B1119"/>
    <w:rsid w:val="006B5316"/>
    <w:rsid w:val="006D1FBC"/>
    <w:rsid w:val="006E3E46"/>
    <w:rsid w:val="006E71B1"/>
    <w:rsid w:val="006F1404"/>
    <w:rsid w:val="006F3BEF"/>
    <w:rsid w:val="0070593B"/>
    <w:rsid w:val="00705D06"/>
    <w:rsid w:val="00705D89"/>
    <w:rsid w:val="00731A42"/>
    <w:rsid w:val="00734A65"/>
    <w:rsid w:val="00767E69"/>
    <w:rsid w:val="0077079A"/>
    <w:rsid w:val="007A1AC5"/>
    <w:rsid w:val="007A5599"/>
    <w:rsid w:val="007D6665"/>
    <w:rsid w:val="007F7670"/>
    <w:rsid w:val="00806D29"/>
    <w:rsid w:val="00856233"/>
    <w:rsid w:val="00860E17"/>
    <w:rsid w:val="00860F27"/>
    <w:rsid w:val="00886495"/>
    <w:rsid w:val="008B0560"/>
    <w:rsid w:val="008B2BFA"/>
    <w:rsid w:val="008C6244"/>
    <w:rsid w:val="008E158F"/>
    <w:rsid w:val="008E6A3F"/>
    <w:rsid w:val="008F6229"/>
    <w:rsid w:val="00907AAF"/>
    <w:rsid w:val="00936F03"/>
    <w:rsid w:val="00943B69"/>
    <w:rsid w:val="00944CB3"/>
    <w:rsid w:val="00986624"/>
    <w:rsid w:val="0099601A"/>
    <w:rsid w:val="009B09D7"/>
    <w:rsid w:val="009D1FE6"/>
    <w:rsid w:val="009D35ED"/>
    <w:rsid w:val="009D3F2F"/>
    <w:rsid w:val="009E12B6"/>
    <w:rsid w:val="00A00334"/>
    <w:rsid w:val="00A03CB6"/>
    <w:rsid w:val="00A07FD3"/>
    <w:rsid w:val="00A1364C"/>
    <w:rsid w:val="00A17D01"/>
    <w:rsid w:val="00A21076"/>
    <w:rsid w:val="00A3739A"/>
    <w:rsid w:val="00A43C59"/>
    <w:rsid w:val="00A52DAF"/>
    <w:rsid w:val="00A6295D"/>
    <w:rsid w:val="00A70019"/>
    <w:rsid w:val="00A84072"/>
    <w:rsid w:val="00AB2D1F"/>
    <w:rsid w:val="00AF06FA"/>
    <w:rsid w:val="00B16570"/>
    <w:rsid w:val="00B23B03"/>
    <w:rsid w:val="00B43EB7"/>
    <w:rsid w:val="00B43EF5"/>
    <w:rsid w:val="00B513E9"/>
    <w:rsid w:val="00B53320"/>
    <w:rsid w:val="00B903B4"/>
    <w:rsid w:val="00BC6522"/>
    <w:rsid w:val="00BE2162"/>
    <w:rsid w:val="00C0607F"/>
    <w:rsid w:val="00C121D5"/>
    <w:rsid w:val="00C17349"/>
    <w:rsid w:val="00C351AA"/>
    <w:rsid w:val="00C57C53"/>
    <w:rsid w:val="00C7253F"/>
    <w:rsid w:val="00C94B6D"/>
    <w:rsid w:val="00CB7FEF"/>
    <w:rsid w:val="00CF18DD"/>
    <w:rsid w:val="00CF6312"/>
    <w:rsid w:val="00CF6941"/>
    <w:rsid w:val="00D26A05"/>
    <w:rsid w:val="00D40A95"/>
    <w:rsid w:val="00D43327"/>
    <w:rsid w:val="00D8582E"/>
    <w:rsid w:val="00D97B98"/>
    <w:rsid w:val="00DB5A26"/>
    <w:rsid w:val="00DC671F"/>
    <w:rsid w:val="00DD1A92"/>
    <w:rsid w:val="00DE0406"/>
    <w:rsid w:val="00DE4DA7"/>
    <w:rsid w:val="00DF63EA"/>
    <w:rsid w:val="00E02E82"/>
    <w:rsid w:val="00E07C86"/>
    <w:rsid w:val="00E33B38"/>
    <w:rsid w:val="00E47FE5"/>
    <w:rsid w:val="00E52336"/>
    <w:rsid w:val="00E574AF"/>
    <w:rsid w:val="00E74A10"/>
    <w:rsid w:val="00EF60B9"/>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3BF26E2-1549-4DDA-93A5-30F7FB922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972A6-FD1C-4710-B887-6C6A30C82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5425</Words>
  <Characters>5872</Characters>
  <Application>Microsoft Office Word</Application>
  <DocSecurity>0</DocSecurity>
  <Lines>233</Lines>
  <Paragraphs>110</Paragraphs>
  <ScaleCrop>false</ScaleCrop>
  <Company>DCM</Company>
  <LinksUpToDate>false</LinksUpToDate>
  <CharactersWithSpaces>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CERD/C/LVA/CO/6-12</dc:title>
  <dc:subject>1815921</dc:subject>
  <dc:creator>Hui Tian</dc:creator>
  <cp:keywords/>
  <dc:description/>
  <cp:lastModifiedBy>Hui Tian</cp:lastModifiedBy>
  <cp:revision>2</cp:revision>
  <cp:lastPrinted>2014-05-09T11:28:00Z</cp:lastPrinted>
  <dcterms:created xsi:type="dcterms:W3CDTF">2018-10-31T09:02:00Z</dcterms:created>
  <dcterms:modified xsi:type="dcterms:W3CDTF">2018-10-31T09:02:00Z</dcterms:modified>
</cp:coreProperties>
</file>