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b/>
                <w:sz w:val="72"/>
              </w:rPr>
            </w:pPr>
            <w:r>
              <w:rPr>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9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szCs w:val="36"/>
              </w:rPr>
            </w:pPr>
            <w:r>
              <w:rPr>
                <w:b/>
                <w:sz w:val="36"/>
                <w:szCs w:val="36"/>
              </w:rPr>
              <w:t>International Convention on the Elimination</w:t>
            </w:r>
            <w:r>
              <w:rPr>
                <w:b/>
                <w:sz w:val="36"/>
                <w:szCs w:val="36"/>
              </w:rPr>
              <w:br/>
              <w:t>of all Forms of</w:t>
            </w:r>
            <w:r>
              <w:rPr>
                <w:b/>
                <w:sz w:val="36"/>
                <w:szCs w:val="36"/>
              </w:rPr>
              <w:br/>
              <w:t>Racial Discrimination</w:t>
            </w: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rPr>
                <w:lang w:val="es-ES_tradnl"/>
              </w:rPr>
            </w:pPr>
            <w:r>
              <w:fldChar w:fldCharType="begin"/>
            </w:r>
            <w:r>
              <w:rPr>
                <w:lang w:val="es-ES_tradnl"/>
              </w:rPr>
              <w:instrText xml:space="preserve"> FILLIN "Symbol" \* MERGEFORMAT </w:instrText>
            </w:r>
            <w:r>
              <w:fldChar w:fldCharType="separate"/>
            </w:r>
            <w:r>
              <w:rPr>
                <w:lang w:val="es-ES_tradnl"/>
              </w:rPr>
              <w:t>CERD/C/65/Dec.1</w:t>
            </w:r>
            <w:r>
              <w:fldChar w:fldCharType="end"/>
            </w:r>
          </w:p>
          <w:p w:rsidR="00000000" w:rsidRDefault="00000000">
            <w:pPr>
              <w:spacing w:after="0"/>
              <w:rPr>
                <w:lang w:val="es-ES_tradnl"/>
              </w:rPr>
            </w:pPr>
            <w:r>
              <w:rPr>
                <w:lang w:val="es-ES_tradnl"/>
              </w:rPr>
              <w:t xml:space="preserve">10 December </w:t>
            </w:r>
            <w:r>
              <w:t>2004</w:t>
            </w:r>
          </w:p>
          <w:p w:rsidR="00000000" w:rsidRDefault="00000000">
            <w:pPr>
              <w:spacing w:after="0"/>
            </w:pPr>
            <w:r>
              <w:br/>
              <w:t>ENGLISH</w:t>
            </w:r>
            <w:r>
              <w:br/>
              <w:t>Original:  FRENCH</w:t>
            </w:r>
          </w:p>
        </w:tc>
      </w:tr>
    </w:tbl>
    <w:p w:rsidR="00000000" w:rsidRDefault="00000000">
      <w:r>
        <w:t>COMMITTEE ON THE ELIMINATION</w:t>
      </w:r>
      <w:r>
        <w:br/>
        <w:t>OF RACIAL DISCRIMINATION</w:t>
      </w:r>
      <w:r>
        <w:br/>
        <w:t>Sixty-fifth session</w:t>
      </w:r>
      <w:r>
        <w:br/>
        <w:t>2 - 22 August 2004</w:t>
      </w:r>
    </w:p>
    <w:p w:rsidR="00000000" w:rsidRDefault="00000000">
      <w:pPr>
        <w:pStyle w:val="Heading1"/>
        <w:spacing w:before="0" w:after="0"/>
        <w:jc w:val="center"/>
        <w:rPr>
          <w:rFonts w:ascii="Times New (W1)" w:hAnsi="Times New Roman" w:cs="Times New (W1)"/>
          <w:caps/>
          <w:sz w:val="24"/>
          <w:szCs w:val="24"/>
        </w:rPr>
      </w:pPr>
    </w:p>
    <w:p w:rsidR="00000000" w:rsidRDefault="00000000">
      <w:pPr>
        <w:pStyle w:val="Heading1"/>
        <w:spacing w:before="0" w:after="0"/>
        <w:jc w:val="center"/>
        <w:rPr>
          <w:rFonts w:ascii="Times New (W1)" w:hAnsi="Times New Roman" w:cs="Times New (W1)"/>
          <w:caps/>
          <w:sz w:val="24"/>
          <w:szCs w:val="24"/>
        </w:rPr>
      </w:pPr>
      <w:r>
        <w:rPr>
          <w:rFonts w:ascii="Times New (W1)" w:hAnsi="Times New Roman" w:cs="Times New (W1)"/>
          <w:caps/>
          <w:sz w:val="24"/>
          <w:szCs w:val="24"/>
        </w:rPr>
        <w:t>Prevention of Racial Discrimination, Including Early Warning Procedures And Urgent Action Procedures*</w:t>
      </w:r>
    </w:p>
    <w:p w:rsidR="00000000" w:rsidRDefault="00000000">
      <w:pPr>
        <w:pStyle w:val="Heading2"/>
        <w:spacing w:after="0"/>
        <w:jc w:val="left"/>
      </w:pPr>
    </w:p>
    <w:p w:rsidR="00000000" w:rsidRDefault="00000000">
      <w:pPr>
        <w:pStyle w:val="Heading2"/>
        <w:spacing w:after="0"/>
      </w:pPr>
      <w:r>
        <w:t>Decision 1 (65)</w:t>
      </w:r>
    </w:p>
    <w:p w:rsidR="00000000" w:rsidRDefault="00000000">
      <w:pPr>
        <w:pStyle w:val="Heading2"/>
        <w:spacing w:line="360" w:lineRule="auto"/>
      </w:pPr>
      <w:r>
        <w:t>Situation in Darfur</w:t>
      </w:r>
    </w:p>
    <w:p w:rsidR="00000000" w:rsidRDefault="00000000">
      <w:pPr>
        <w:ind w:firstLine="720"/>
      </w:pPr>
      <w:r>
        <w:rPr>
          <w:i/>
          <w:iCs/>
        </w:rPr>
        <w:t>The Committee on the Elimination of Racial Discrimination</w:t>
      </w:r>
      <w:r>
        <w:t>,</w:t>
      </w:r>
    </w:p>
    <w:p w:rsidR="00000000" w:rsidRDefault="00000000">
      <w:r>
        <w:tab/>
      </w:r>
      <w:r>
        <w:rPr>
          <w:i/>
          <w:iCs/>
        </w:rPr>
        <w:t>Alarmed</w:t>
      </w:r>
      <w:r>
        <w:t xml:space="preserve"> by the current events in Darfur,</w:t>
      </w:r>
    </w:p>
    <w:p w:rsidR="00000000" w:rsidRDefault="00000000">
      <w:pPr>
        <w:pStyle w:val="ParaNo"/>
        <w:numPr>
          <w:ilvl w:val="0"/>
          <w:numId w:val="0"/>
        </w:numPr>
        <w:tabs>
          <w:tab w:val="clear" w:pos="737"/>
        </w:tabs>
      </w:pPr>
      <w:r>
        <w:tab/>
      </w:r>
      <w:r>
        <w:rPr>
          <w:i/>
          <w:iCs/>
        </w:rPr>
        <w:t>Convinced</w:t>
      </w:r>
      <w:r>
        <w:t xml:space="preserve"> that these events have an ethnic and racial dimension,</w:t>
      </w:r>
    </w:p>
    <w:p w:rsidR="00000000" w:rsidRDefault="00000000">
      <w:r>
        <w:tab/>
      </w:r>
      <w:r>
        <w:rPr>
          <w:i/>
          <w:iCs/>
        </w:rPr>
        <w:t>Acting</w:t>
      </w:r>
      <w:r>
        <w:t xml:space="preserve"> in pursuance of its mandate, which is to ensure the universal application of the International Convention on the Elimination of All Forms of Racial Discrimination and to promote the measures necessary for understanding among racial and ethnic groups,</w:t>
      </w:r>
    </w:p>
    <w:p w:rsidR="00000000" w:rsidRDefault="00000000">
      <w:r>
        <w:tab/>
      </w:r>
      <w:r>
        <w:rPr>
          <w:i/>
          <w:iCs/>
        </w:rPr>
        <w:t>Referring</w:t>
      </w:r>
      <w:r>
        <w:t xml:space="preserve"> to its decision 5 (54) of 19 March 1999 on the Sudan, and particularly paragraph 5 thereof,</w:t>
      </w:r>
    </w:p>
    <w:p w:rsidR="00000000" w:rsidRDefault="00000000">
      <w:r>
        <w:tab/>
      </w:r>
      <w:r>
        <w:rPr>
          <w:i/>
          <w:iCs/>
        </w:rPr>
        <w:t>Recalling</w:t>
      </w:r>
      <w:r>
        <w:t xml:space="preserve"> the letter sent by the Chairman of the Committee on 12 March 2004, calling on the State party to submit to it before 31 July 2004 detailed information on the current situation in Darfur,</w:t>
      </w:r>
    </w:p>
    <w:p w:rsidR="00000000" w:rsidRDefault="00000000">
      <w:r>
        <w:tab/>
      </w:r>
      <w:r>
        <w:rPr>
          <w:i/>
          <w:iCs/>
        </w:rPr>
        <w:t>Noting</w:t>
      </w:r>
      <w:r>
        <w:t xml:space="preserve"> that the State party has not forwarded the requested information to it,</w:t>
      </w:r>
    </w:p>
    <w:p w:rsidR="00000000" w:rsidRDefault="00000000">
      <w:r>
        <w:tab/>
      </w:r>
      <w:r>
        <w:rPr>
          <w:i/>
          <w:iCs/>
        </w:rPr>
        <w:t>Taking note</w:t>
      </w:r>
      <w:r>
        <w:t xml:space="preserve"> of Security Council resolution 1556 (2004) of 30 July 2004, in which the Council condemned all acts of violence and violations of human rights and international humanitarian law by all parties to the crisis, in particular by the Janjaweed, including indiscriminate attacks on civilians, rapes, forced displacements and acts of violence, especially those with an ethnic dimension, and expressed its utmost concern at the consequences of the conflict in Darfur on the civilian population, including women, children, internally displaced persons and refugees,</w:t>
      </w:r>
    </w:p>
    <w:p w:rsidR="00000000" w:rsidRDefault="00000000">
      <w:r>
        <w:tab/>
        <w:t>1.</w:t>
      </w:r>
      <w:r>
        <w:tab/>
      </w:r>
      <w:r>
        <w:rPr>
          <w:i/>
          <w:iCs/>
        </w:rPr>
        <w:t>Calls</w:t>
      </w:r>
      <w:r>
        <w:t xml:space="preserve"> for strict compliance with Security Council resolution 1556 (2004) and all measures that it prescribed, in order to ensure the prompt cessation of large</w:t>
      </w:r>
      <w:r>
        <w:noBreakHyphen/>
        <w:t>scale violations of human rights in Darfur and, in particular, violations of the International Convention on the Elimination of All Forms of Racial Discrimination;</w:t>
      </w:r>
    </w:p>
    <w:p w:rsidR="00000000" w:rsidRDefault="00000000">
      <w:r>
        <w:rPr>
          <w:i/>
          <w:iCs/>
        </w:rPr>
        <w:tab/>
        <w:t>2. Considers</w:t>
      </w:r>
      <w:r>
        <w:t xml:space="preserve"> that the deployment in Darfur of an adequately reinforced African Union</w:t>
      </w:r>
      <w:r>
        <w:noBreakHyphen/>
        <w:t>led protection force with the support of the League of Arab States and the logistical and financial assistance of the European Union and the United States should greatly facilitate the speedy implementation of Security Council resolution 1556 (2004).</w:t>
      </w:r>
    </w:p>
    <w:p w:rsidR="00000000" w:rsidRDefault="00000000">
      <w:pPr>
        <w:pStyle w:val="BodyText2"/>
      </w:pPr>
    </w:p>
    <w:p w:rsidR="00000000" w:rsidRDefault="00000000">
      <w:pPr>
        <w:pStyle w:val="BodyText2"/>
      </w:pPr>
      <w:r>
        <w:t>1668th meeting</w:t>
      </w:r>
      <w:r>
        <w:br/>
        <w:t>18 August 2004</w:t>
      </w:r>
    </w:p>
    <w:p w:rsidR="00000000" w:rsidRDefault="00000000">
      <w:pPr>
        <w:pStyle w:val="BodyText2"/>
      </w:pPr>
      <w:r>
        <w:tab/>
      </w:r>
    </w:p>
    <w:p w:rsidR="00000000" w:rsidRDefault="00000000">
      <w:pPr>
        <w:jc w:val="center"/>
      </w:pPr>
      <w:r>
        <w:t>-----</w:t>
      </w:r>
    </w:p>
    <w:p w:rsidR="00000000" w:rsidRDefault="00000000">
      <w:pPr>
        <w:spacing w:line="360" w:lineRule="auto"/>
        <w:jc w:val="both"/>
      </w:pPr>
    </w:p>
    <w:p w:rsidR="00000000" w:rsidRDefault="00000000">
      <w:pPr>
        <w:spacing w:line="360" w:lineRule="auto"/>
      </w:pPr>
    </w:p>
    <w:p w:rsidR="00000000" w:rsidRDefault="00000000"/>
    <w:sectPr w:rsidR="00000000">
      <w:headerReference w:type="even" r:id="rId9"/>
      <w:headerReference w:type="default" r:id="rId10"/>
      <w:footerReference w:type="first" r:id="rId11"/>
      <w:endnotePr>
        <w:numFmt w:val="decimal"/>
      </w:endnotePr>
      <w:type w:val="continuous"/>
      <w:pgSz w:w="11907" w:h="16840" w:code="9"/>
      <w:pgMar w:top="567" w:right="851" w:bottom="1985" w:left="1701" w:header="851" w:footer="84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GE.04-45173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spacing w:after="0"/>
    </w:pPr>
    <w:r>
      <w:t>CERD/C/65/Dec.1</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center"/>
      <w:rPr>
        <w:rStyle w:val="PageNumber"/>
      </w:rP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w:t>
    </w:r>
  </w:p>
  <w:p w:rsidR="00000000" w:rsidRDefault="00000000">
    <w:pPr>
      <w:spacing w:after="0"/>
    </w:pPr>
  </w:p>
  <w:p w:rsidR="00000000" w:rsidRDefault="00000000">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786"/>
        </w:tabs>
        <w:ind w:left="425"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20"/>
  <w:evenAndOddHeaders/>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character" w:styleId="PageNumber">
    <w:name w:val="page number"/>
    <w:basedOn w:val="DefaultParagraphFont"/>
    <w:semiHidden/>
  </w:style>
  <w:style w:type="paragraph" w:styleId="BodyText2">
    <w:name w:val="Body Text 2"/>
    <w:basedOn w:val="Normal"/>
    <w:semiHidden/>
    <w:pPr>
      <w:spacing w:before="240" w:after="480"/>
      <w:jc w:val="right"/>
    </w:pPr>
    <w:rPr>
      <w:i/>
      <w:iCs/>
    </w:rPr>
  </w:style>
  <w:style w:type="paragraph" w:customStyle="1" w:styleId="ParaNo">
    <w:name w:val="ParaNo."/>
    <w:basedOn w:val="Normal"/>
    <w:pPr>
      <w:numPr>
        <w:numId w:val="1"/>
      </w:numPr>
      <w:tabs>
        <w:tab w:val="left" w:pos="737"/>
      </w:tabs>
    </w:pPr>
  </w:style>
  <w:style w:type="paragraph" w:styleId="Footer">
    <w:name w:val="footer"/>
    <w:basedOn w:val="Normal"/>
    <w:semiHidden/>
    <w:pPr>
      <w:tabs>
        <w:tab w:val="center" w:pos="4320"/>
        <w:tab w:val="right" w:pos="8640"/>
      </w:tabs>
    </w:pPr>
  </w:style>
  <w:style w:type="character" w:styleId="FootnoteReference">
    <w:name w:val="footnote reference"/>
    <w:semiHidden/>
    <w:rPr>
      <w:b/>
      <w:sz w:val="24"/>
      <w:vertAlign w:val="superscript"/>
    </w:rPr>
  </w:style>
  <w:style w:type="paragraph" w:styleId="FootnoteText">
    <w:name w:val="foot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375</Words>
  <Characters>2140</Characters>
  <Application>Microsoft Office Word</Application>
  <DocSecurity>4</DocSecurity>
  <Lines>17</Lines>
  <Paragraphs>4</Paragraphs>
  <ScaleCrop>false</ScaleCrop>
  <HeadingPairs>
    <vt:vector size="2" baseType="variant">
      <vt:variant>
        <vt:lpstr>Titre</vt:lpstr>
      </vt:variant>
      <vt:variant>
        <vt:i4>1</vt:i4>
      </vt:variant>
    </vt:vector>
  </HeadingPairs>
  <TitlesOfParts>
    <vt:vector size="1" baseType="lpstr">
      <vt:lpstr>UNITED</vt:lpstr>
    </vt:vector>
  </TitlesOfParts>
  <Company>OHCHR</Company>
  <LinksUpToDate>false</LinksUpToDate>
  <CharactersWithSpaces>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dcterms:created xsi:type="dcterms:W3CDTF">2004-12-15T06:42:00Z</dcterms:created>
  <dcterms:modified xsi:type="dcterms:W3CDTF">2004-12-15T06:42:00Z</dcterms:modified>
</cp:coreProperties>
</file>