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79ADAD0" w14:textId="77777777" w:rsidTr="004C4D99">
        <w:trPr>
          <w:trHeight w:hRule="exact" w:val="851"/>
        </w:trPr>
        <w:tc>
          <w:tcPr>
            <w:tcW w:w="1276" w:type="dxa"/>
            <w:tcBorders>
              <w:bottom w:val="single" w:sz="4" w:space="0" w:color="auto"/>
            </w:tcBorders>
          </w:tcPr>
          <w:p w14:paraId="53BEB474" w14:textId="77777777" w:rsidR="00392B1D" w:rsidRPr="00DB58B5" w:rsidRDefault="00392B1D" w:rsidP="007F5D56"/>
        </w:tc>
        <w:tc>
          <w:tcPr>
            <w:tcW w:w="2268" w:type="dxa"/>
            <w:tcBorders>
              <w:bottom w:val="single" w:sz="4" w:space="0" w:color="auto"/>
            </w:tcBorders>
            <w:vAlign w:val="bottom"/>
          </w:tcPr>
          <w:p w14:paraId="561DAD17"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B863B39" w14:textId="176B9302" w:rsidR="00392B1D" w:rsidRPr="00DB58B5" w:rsidRDefault="007F5D56" w:rsidP="007F5D56">
            <w:pPr>
              <w:jc w:val="right"/>
            </w:pPr>
            <w:r w:rsidRPr="007F5D56">
              <w:rPr>
                <w:sz w:val="40"/>
              </w:rPr>
              <w:t>CED</w:t>
            </w:r>
            <w:r>
              <w:t>/C/CAF/CO/1</w:t>
            </w:r>
          </w:p>
        </w:tc>
      </w:tr>
      <w:tr w:rsidR="00392B1D" w:rsidRPr="00DB58B5" w14:paraId="59905CAD" w14:textId="77777777" w:rsidTr="004C4D99">
        <w:trPr>
          <w:trHeight w:hRule="exact" w:val="2835"/>
        </w:trPr>
        <w:tc>
          <w:tcPr>
            <w:tcW w:w="1276" w:type="dxa"/>
            <w:tcBorders>
              <w:top w:val="single" w:sz="4" w:space="0" w:color="auto"/>
              <w:bottom w:val="single" w:sz="12" w:space="0" w:color="auto"/>
            </w:tcBorders>
          </w:tcPr>
          <w:p w14:paraId="0AC946FD" w14:textId="77777777" w:rsidR="00392B1D" w:rsidRPr="00DB58B5" w:rsidRDefault="00392B1D" w:rsidP="004C4D99">
            <w:pPr>
              <w:spacing w:before="120"/>
              <w:jc w:val="center"/>
            </w:pPr>
            <w:r>
              <w:rPr>
                <w:noProof/>
                <w:lang w:eastAsia="fr-CH"/>
              </w:rPr>
              <w:drawing>
                <wp:inline distT="0" distB="0" distL="0" distR="0" wp14:anchorId="5C428456" wp14:editId="7EDBC20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B52143"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F91CF65" w14:textId="62D745FC" w:rsidR="00392B1D" w:rsidRDefault="007F5D56" w:rsidP="004C4D99">
            <w:pPr>
              <w:spacing w:before="240"/>
            </w:pPr>
            <w:proofErr w:type="spellStart"/>
            <w:r>
              <w:t>Distr</w:t>
            </w:r>
            <w:proofErr w:type="spellEnd"/>
            <w:r w:rsidR="00277F2E" w:rsidRPr="00277F2E">
              <w:t>.</w:t>
            </w:r>
            <w:r>
              <w:t xml:space="preserve"> générale</w:t>
            </w:r>
          </w:p>
          <w:p w14:paraId="12FA501F" w14:textId="77777777" w:rsidR="007F5D56" w:rsidRDefault="007F5D56" w:rsidP="007F5D56">
            <w:pPr>
              <w:spacing w:line="240" w:lineRule="exact"/>
            </w:pPr>
            <w:r>
              <w:t>29 avril 2025</w:t>
            </w:r>
          </w:p>
          <w:p w14:paraId="2A635371" w14:textId="1F3E99AC" w:rsidR="007F5D56" w:rsidRDefault="007F5D56" w:rsidP="007F5D56">
            <w:pPr>
              <w:spacing w:line="240" w:lineRule="exact"/>
            </w:pPr>
          </w:p>
          <w:p w14:paraId="4DCA00DF" w14:textId="6695764C" w:rsidR="007F5D56" w:rsidRPr="00DB58B5" w:rsidRDefault="007F5D56" w:rsidP="007F5D56">
            <w:pPr>
              <w:spacing w:line="240" w:lineRule="exact"/>
            </w:pPr>
            <w:r>
              <w:t>Original : français</w:t>
            </w:r>
          </w:p>
        </w:tc>
      </w:tr>
    </w:tbl>
    <w:p w14:paraId="124047BF" w14:textId="780EA250" w:rsidR="00392B1D" w:rsidRPr="00D55CFF" w:rsidRDefault="00392B1D" w:rsidP="00392B1D">
      <w:pPr>
        <w:spacing w:before="120"/>
        <w:rPr>
          <w:b/>
          <w:sz w:val="24"/>
          <w:szCs w:val="24"/>
        </w:rPr>
      </w:pPr>
      <w:r w:rsidRPr="00D55CFF">
        <w:rPr>
          <w:b/>
          <w:sz w:val="24"/>
          <w:szCs w:val="24"/>
        </w:rPr>
        <w:t>Comité des disparitions forcées</w:t>
      </w:r>
    </w:p>
    <w:p w14:paraId="7EE3E6D5" w14:textId="0754F484" w:rsidR="007F5D56" w:rsidRDefault="007F5D56" w:rsidP="007F5D56">
      <w:pPr>
        <w:pStyle w:val="HChG"/>
        <w:rPr>
          <w:sz w:val="20"/>
        </w:rPr>
      </w:pPr>
      <w:r w:rsidRPr="003D3D16">
        <w:tab/>
      </w:r>
      <w:r w:rsidRPr="003D3D16">
        <w:tab/>
      </w:r>
      <w:r>
        <w:rPr>
          <w:lang w:val="fr-FR"/>
        </w:rPr>
        <w:t xml:space="preserve">Observations finales concernant le rapport soumis </w:t>
      </w:r>
      <w:r>
        <w:rPr>
          <w:lang w:val="fr-FR"/>
        </w:rPr>
        <w:br/>
        <w:t xml:space="preserve">par la République centrafricaine en </w:t>
      </w:r>
      <w:r w:rsidRPr="00443CBE">
        <w:rPr>
          <w:lang w:val="fr-FR"/>
        </w:rPr>
        <w:t xml:space="preserve">application </w:t>
      </w:r>
      <w:r>
        <w:rPr>
          <w:lang w:val="fr-FR"/>
        </w:rPr>
        <w:br/>
      </w:r>
      <w:r w:rsidRPr="00443CBE">
        <w:rPr>
          <w:lang w:val="fr-FR"/>
        </w:rPr>
        <w:t>de l</w:t>
      </w:r>
      <w:r>
        <w:rPr>
          <w:lang w:val="fr-FR"/>
        </w:rPr>
        <w:t>’</w:t>
      </w:r>
      <w:r w:rsidRPr="00443CBE">
        <w:rPr>
          <w:lang w:val="fr-FR"/>
        </w:rPr>
        <w:t>article</w:t>
      </w:r>
      <w:r>
        <w:rPr>
          <w:lang w:val="fr-FR"/>
        </w:rPr>
        <w:t> </w:t>
      </w:r>
      <w:r w:rsidRPr="00443CBE">
        <w:rPr>
          <w:lang w:val="fr-FR"/>
        </w:rPr>
        <w:t xml:space="preserve">29 </w:t>
      </w:r>
      <w:r>
        <w:rPr>
          <w:lang w:val="fr-FR"/>
        </w:rPr>
        <w:t>(par</w:t>
      </w:r>
      <w:r w:rsidR="00277F2E" w:rsidRPr="00277F2E">
        <w:rPr>
          <w:lang w:val="fr-FR"/>
        </w:rPr>
        <w:t>.</w:t>
      </w:r>
      <w:r>
        <w:rPr>
          <w:lang w:val="fr-FR"/>
        </w:rPr>
        <w:t> </w:t>
      </w:r>
      <w:r w:rsidRPr="00443CBE">
        <w:rPr>
          <w:lang w:val="fr-FR"/>
        </w:rPr>
        <w:t>1</w:t>
      </w:r>
      <w:r>
        <w:rPr>
          <w:lang w:val="fr-FR"/>
        </w:rPr>
        <w:t>)</w:t>
      </w:r>
      <w:r w:rsidRPr="00443CBE">
        <w:rPr>
          <w:lang w:val="fr-FR"/>
        </w:rPr>
        <w:t xml:space="preserve"> de la Convention</w:t>
      </w:r>
      <w:r w:rsidRPr="007F5D56">
        <w:rPr>
          <w:rStyle w:val="Appelnotedebasdep"/>
          <w:rFonts w:eastAsiaTheme="minorEastAsia"/>
          <w:b w:val="0"/>
          <w:sz w:val="20"/>
          <w:vertAlign w:val="baseline"/>
          <w:lang w:eastAsia="zh-CN"/>
        </w:rPr>
        <w:footnoteReference w:customMarkFollows="1" w:id="2"/>
        <w:t>*</w:t>
      </w:r>
    </w:p>
    <w:p w14:paraId="081B637B" w14:textId="3F9B4232" w:rsidR="007F5D56" w:rsidRPr="00437630" w:rsidRDefault="007F5D56" w:rsidP="007F5D56">
      <w:pPr>
        <w:pStyle w:val="SingleTxtG"/>
        <w:rPr>
          <w:lang w:val="fr-FR"/>
        </w:rPr>
      </w:pPr>
      <w:bookmarkStart w:id="0" w:name="_Hlk193464821"/>
      <w:r w:rsidRPr="00437630">
        <w:rPr>
          <w:iCs/>
          <w:lang w:val="fr-FR"/>
        </w:rPr>
        <w:t>1</w:t>
      </w:r>
      <w:r w:rsidR="00277F2E" w:rsidRPr="00277F2E">
        <w:rPr>
          <w:iCs/>
          <w:lang w:val="fr-FR"/>
        </w:rPr>
        <w:t>.</w:t>
      </w:r>
      <w:r w:rsidRPr="00437630">
        <w:rPr>
          <w:iCs/>
          <w:lang w:val="fr-FR"/>
        </w:rPr>
        <w:tab/>
      </w:r>
      <w:r w:rsidRPr="00437630">
        <w:rPr>
          <w:lang w:val="fr-FR"/>
        </w:rPr>
        <w:t>Le Comité des disparitions forcées a examiné le rapport soumis par la République centrafricaine en application de l</w:t>
      </w:r>
      <w:r>
        <w:rPr>
          <w:lang w:val="fr-FR"/>
        </w:rPr>
        <w:t>’</w:t>
      </w:r>
      <w:r w:rsidRPr="00437630">
        <w:rPr>
          <w:lang w:val="fr-FR"/>
        </w:rPr>
        <w:t>article 29 (par</w:t>
      </w:r>
      <w:r w:rsidR="00277F2E" w:rsidRPr="00277F2E">
        <w:rPr>
          <w:lang w:val="fr-FR"/>
        </w:rPr>
        <w:t>.</w:t>
      </w:r>
      <w:r w:rsidRPr="00437630">
        <w:rPr>
          <w:lang w:val="fr-FR"/>
        </w:rPr>
        <w:t> 1) de la Convention</w:t>
      </w:r>
      <w:r w:rsidRPr="004C6689">
        <w:rPr>
          <w:rStyle w:val="Appelnotedebasdep"/>
        </w:rPr>
        <w:footnoteReference w:id="3"/>
      </w:r>
      <w:r w:rsidRPr="00437630">
        <w:rPr>
          <w:lang w:val="fr-FR"/>
        </w:rPr>
        <w:t xml:space="preserve"> à ses 517</w:t>
      </w:r>
      <w:r w:rsidRPr="00437630">
        <w:rPr>
          <w:vertAlign w:val="superscript"/>
          <w:lang w:val="fr-FR"/>
        </w:rPr>
        <w:t>e</w:t>
      </w:r>
      <w:r w:rsidRPr="00437630">
        <w:rPr>
          <w:lang w:val="fr-FR"/>
        </w:rPr>
        <w:t xml:space="preserve"> et 518</w:t>
      </w:r>
      <w:r w:rsidRPr="00437630">
        <w:rPr>
          <w:vertAlign w:val="superscript"/>
          <w:lang w:val="fr-FR"/>
        </w:rPr>
        <w:t>e</w:t>
      </w:r>
      <w:r w:rsidRPr="00437630">
        <w:rPr>
          <w:lang w:val="fr-FR"/>
        </w:rPr>
        <w:t> séances</w:t>
      </w:r>
      <w:r w:rsidRPr="004C6689">
        <w:rPr>
          <w:rStyle w:val="Appelnotedebasdep"/>
        </w:rPr>
        <w:footnoteReference w:id="4"/>
      </w:r>
      <w:r w:rsidRPr="00437630">
        <w:rPr>
          <w:lang w:val="fr-FR"/>
        </w:rPr>
        <w:t>, les 19 et 20 mars 2025</w:t>
      </w:r>
      <w:r w:rsidR="00277F2E" w:rsidRPr="00277F2E">
        <w:rPr>
          <w:lang w:val="fr-FR"/>
        </w:rPr>
        <w:t>.</w:t>
      </w:r>
      <w:r w:rsidRPr="00437630">
        <w:rPr>
          <w:lang w:val="fr-FR"/>
        </w:rPr>
        <w:t xml:space="preserve"> À s</w:t>
      </w:r>
      <w:r>
        <w:rPr>
          <w:lang w:val="fr-FR"/>
        </w:rPr>
        <w:t>a</w:t>
      </w:r>
      <w:r w:rsidRPr="00437630">
        <w:rPr>
          <w:lang w:val="fr-FR"/>
        </w:rPr>
        <w:t xml:space="preserve"> 533</w:t>
      </w:r>
      <w:r w:rsidRPr="00437630">
        <w:rPr>
          <w:vertAlign w:val="superscript"/>
          <w:lang w:val="fr-FR"/>
        </w:rPr>
        <w:t>e</w:t>
      </w:r>
      <w:r w:rsidRPr="00437630">
        <w:rPr>
          <w:lang w:val="fr-FR"/>
        </w:rPr>
        <w:t xml:space="preserve"> séance, le </w:t>
      </w:r>
      <w:r>
        <w:rPr>
          <w:lang w:val="fr-FR"/>
        </w:rPr>
        <w:t>1</w:t>
      </w:r>
      <w:r w:rsidRPr="004C6689">
        <w:rPr>
          <w:vertAlign w:val="superscript"/>
          <w:lang w:val="fr-FR"/>
        </w:rPr>
        <w:t>er</w:t>
      </w:r>
      <w:r w:rsidRPr="00437630">
        <w:rPr>
          <w:lang w:val="fr-FR"/>
        </w:rPr>
        <w:t xml:space="preserve"> avril 2025, il a adopté les présentes observations finales</w:t>
      </w:r>
      <w:r w:rsidR="00277F2E" w:rsidRPr="00277F2E">
        <w:rPr>
          <w:lang w:val="fr-FR"/>
        </w:rPr>
        <w:t>.</w:t>
      </w:r>
    </w:p>
    <w:bookmarkEnd w:id="0"/>
    <w:p w14:paraId="1DC420F4" w14:textId="4663BF04" w:rsidR="007F5D56" w:rsidRPr="00C11AA4" w:rsidRDefault="007F5D56" w:rsidP="007F5D56">
      <w:pPr>
        <w:pStyle w:val="H1G"/>
        <w:rPr>
          <w:lang w:val="fr-FR"/>
        </w:rPr>
      </w:pPr>
      <w:r w:rsidRPr="00C11AA4">
        <w:rPr>
          <w:lang w:val="fr-FR"/>
        </w:rPr>
        <w:tab/>
        <w:t>A</w:t>
      </w:r>
      <w:r w:rsidR="00277F2E" w:rsidRPr="00277F2E">
        <w:rPr>
          <w:lang w:val="fr-FR"/>
        </w:rPr>
        <w:t>.</w:t>
      </w:r>
      <w:r w:rsidRPr="00C11AA4">
        <w:rPr>
          <w:lang w:val="fr-FR"/>
        </w:rPr>
        <w:tab/>
      </w:r>
      <w:r w:rsidRPr="00C11AA4">
        <w:rPr>
          <w:lang w:val="fr-FR"/>
        </w:rPr>
        <w:tab/>
        <w:t>Introduction</w:t>
      </w:r>
    </w:p>
    <w:p w14:paraId="0830FE1F" w14:textId="5F2705B5" w:rsidR="007F5D56" w:rsidRPr="00C11AA4" w:rsidRDefault="007F5D56" w:rsidP="007F5D56">
      <w:pPr>
        <w:pStyle w:val="SingleTxtG"/>
        <w:rPr>
          <w:rFonts w:eastAsia="Calibri"/>
          <w:lang w:val="fr-FR"/>
        </w:rPr>
      </w:pPr>
      <w:r w:rsidRPr="00C11AA4">
        <w:rPr>
          <w:rFonts w:eastAsia="Calibri"/>
          <w:iCs/>
          <w:lang w:val="fr-FR"/>
        </w:rPr>
        <w:t>2</w:t>
      </w:r>
      <w:r w:rsidR="00277F2E" w:rsidRPr="00277F2E">
        <w:rPr>
          <w:rFonts w:eastAsia="Calibri"/>
          <w:iCs/>
          <w:lang w:val="fr-FR"/>
        </w:rPr>
        <w:t>.</w:t>
      </w:r>
      <w:r w:rsidRPr="00C11AA4">
        <w:rPr>
          <w:rFonts w:eastAsia="Calibri"/>
          <w:iCs/>
          <w:lang w:val="fr-FR"/>
        </w:rPr>
        <w:tab/>
      </w:r>
      <w:r w:rsidRPr="00C11AA4">
        <w:rPr>
          <w:rFonts w:eastAsia="Calibri"/>
          <w:lang w:val="fr-FR"/>
        </w:rPr>
        <w:t>Le Comité accueille avec satisfaction le rapport soumis par l</w:t>
      </w:r>
      <w:r>
        <w:rPr>
          <w:rFonts w:eastAsia="Calibri"/>
          <w:lang w:val="fr-FR"/>
        </w:rPr>
        <w:t xml:space="preserve">a République centrafricaine </w:t>
      </w:r>
      <w:r w:rsidRPr="00C11AA4">
        <w:rPr>
          <w:rFonts w:eastAsia="Calibri"/>
          <w:lang w:val="fr-FR"/>
        </w:rPr>
        <w:t>en application de l</w:t>
      </w:r>
      <w:r>
        <w:rPr>
          <w:rFonts w:eastAsia="Calibri"/>
          <w:lang w:val="fr-FR"/>
        </w:rPr>
        <w:t>’</w:t>
      </w:r>
      <w:r w:rsidRPr="00C11AA4">
        <w:rPr>
          <w:rFonts w:eastAsia="Calibri"/>
          <w:lang w:val="fr-FR"/>
        </w:rPr>
        <w:t>article 29 (par</w:t>
      </w:r>
      <w:r w:rsidR="00277F2E" w:rsidRPr="00277F2E">
        <w:rPr>
          <w:rFonts w:eastAsia="Calibri"/>
          <w:lang w:val="fr-FR"/>
        </w:rPr>
        <w:t>.</w:t>
      </w:r>
      <w:r w:rsidRPr="00C11AA4">
        <w:rPr>
          <w:rFonts w:eastAsia="Calibri"/>
          <w:lang w:val="fr-FR"/>
        </w:rPr>
        <w:t> 1) de la Convention</w:t>
      </w:r>
      <w:r>
        <w:rPr>
          <w:rFonts w:eastAsia="Calibri"/>
          <w:lang w:val="fr-FR"/>
        </w:rPr>
        <w:t>, lequel est constitué de</w:t>
      </w:r>
      <w:r w:rsidRPr="00C11AA4">
        <w:rPr>
          <w:rFonts w:eastAsia="Calibri"/>
          <w:lang w:val="fr-FR"/>
        </w:rPr>
        <w:t xml:space="preserve"> ses réponses écrites</w:t>
      </w:r>
      <w:r w:rsidRPr="004C6689">
        <w:rPr>
          <w:rStyle w:val="Appelnotedebasdep"/>
        </w:rPr>
        <w:footnoteReference w:id="5"/>
      </w:r>
      <w:r w:rsidRPr="00C11AA4">
        <w:rPr>
          <w:rFonts w:eastAsia="Calibri"/>
          <w:lang w:val="fr-FR"/>
        </w:rPr>
        <w:t xml:space="preserve"> à la liste de points</w:t>
      </w:r>
      <w:r w:rsidRPr="004C6689">
        <w:rPr>
          <w:rStyle w:val="Appelnotedebasdep"/>
        </w:rPr>
        <w:footnoteReference w:id="6"/>
      </w:r>
      <w:r w:rsidRPr="00C11AA4">
        <w:rPr>
          <w:rFonts w:eastAsia="Calibri"/>
          <w:lang w:val="fr-FR"/>
        </w:rPr>
        <w:t>, qui ont été soumises en 202</w:t>
      </w:r>
      <w:r>
        <w:rPr>
          <w:rFonts w:eastAsia="Calibri"/>
          <w:lang w:val="fr-FR"/>
        </w:rPr>
        <w:t>4</w:t>
      </w:r>
      <w:r w:rsidR="00277F2E" w:rsidRPr="00277F2E">
        <w:rPr>
          <w:rFonts w:eastAsia="Calibri"/>
          <w:lang w:val="fr-FR"/>
        </w:rPr>
        <w:t>.</w:t>
      </w:r>
    </w:p>
    <w:p w14:paraId="5A9197B1" w14:textId="04073FBE" w:rsidR="007F5D56" w:rsidRPr="00C11AA4" w:rsidRDefault="007F5D56" w:rsidP="007F5D56">
      <w:pPr>
        <w:pStyle w:val="SingleTxtG"/>
        <w:rPr>
          <w:rFonts w:eastAsia="Calibri"/>
          <w:lang w:val="fr-FR"/>
        </w:rPr>
      </w:pPr>
      <w:r w:rsidRPr="00C11AA4">
        <w:rPr>
          <w:rFonts w:eastAsia="Calibri"/>
          <w:iCs/>
          <w:lang w:val="fr-FR"/>
        </w:rPr>
        <w:t>3</w:t>
      </w:r>
      <w:r w:rsidR="00277F2E" w:rsidRPr="00277F2E">
        <w:rPr>
          <w:rFonts w:eastAsia="Calibri"/>
          <w:iCs/>
          <w:lang w:val="fr-FR"/>
        </w:rPr>
        <w:t>.</w:t>
      </w:r>
      <w:r w:rsidRPr="00C11AA4">
        <w:rPr>
          <w:rFonts w:eastAsia="Calibri"/>
          <w:iCs/>
          <w:lang w:val="fr-FR"/>
        </w:rPr>
        <w:tab/>
      </w:r>
      <w:r w:rsidRPr="00C11AA4">
        <w:rPr>
          <w:rFonts w:eastAsia="Calibri"/>
          <w:lang w:val="fr-FR"/>
        </w:rPr>
        <w:t>Le Comité se félicite du dialogue constructif qu</w:t>
      </w:r>
      <w:r>
        <w:rPr>
          <w:rFonts w:eastAsia="Calibri"/>
          <w:lang w:val="fr-FR"/>
        </w:rPr>
        <w:t>’</w:t>
      </w:r>
      <w:r w:rsidRPr="00C11AA4">
        <w:rPr>
          <w:rFonts w:eastAsia="Calibri"/>
          <w:lang w:val="fr-FR"/>
        </w:rPr>
        <w:t xml:space="preserve">il a </w:t>
      </w:r>
      <w:r w:rsidRPr="00B50850">
        <w:rPr>
          <w:rFonts w:eastAsia="Calibri"/>
          <w:lang w:val="fr-FR"/>
        </w:rPr>
        <w:t>eu, en format hybride, avec la délégation de l</w:t>
      </w:r>
      <w:r>
        <w:rPr>
          <w:rFonts w:eastAsia="Calibri"/>
          <w:lang w:val="fr-FR"/>
        </w:rPr>
        <w:t>’</w:t>
      </w:r>
      <w:r w:rsidRPr="00B50850">
        <w:rPr>
          <w:rFonts w:eastAsia="Calibri"/>
          <w:lang w:val="fr-FR"/>
        </w:rPr>
        <w:t>État partie, dirigée par le Ministre conseiller, Chargé d</w:t>
      </w:r>
      <w:r>
        <w:rPr>
          <w:rFonts w:eastAsia="Calibri"/>
          <w:lang w:val="fr-FR"/>
        </w:rPr>
        <w:t>’</w:t>
      </w:r>
      <w:r w:rsidRPr="00B50850">
        <w:rPr>
          <w:rFonts w:eastAsia="Calibri"/>
          <w:lang w:val="fr-FR"/>
        </w:rPr>
        <w:t>affaires</w:t>
      </w:r>
      <w:r w:rsidRPr="00234330">
        <w:rPr>
          <w:rFonts w:eastAsia="Calibri"/>
          <w:lang w:val="fr-FR"/>
        </w:rPr>
        <w:t xml:space="preserve"> et Représentant </w:t>
      </w:r>
      <w:r>
        <w:rPr>
          <w:rFonts w:eastAsia="Calibri"/>
          <w:lang w:val="fr-FR"/>
        </w:rPr>
        <w:t>p</w:t>
      </w:r>
      <w:r w:rsidRPr="00234330">
        <w:rPr>
          <w:rFonts w:eastAsia="Calibri"/>
          <w:lang w:val="fr-FR"/>
        </w:rPr>
        <w:t>ermanent de la République centrafricaine auprès de l</w:t>
      </w:r>
      <w:r>
        <w:rPr>
          <w:rFonts w:eastAsia="Calibri"/>
          <w:lang w:val="fr-FR"/>
        </w:rPr>
        <w:t>’</w:t>
      </w:r>
      <w:r w:rsidRPr="00234330">
        <w:rPr>
          <w:rFonts w:eastAsia="Calibri"/>
          <w:lang w:val="fr-FR"/>
        </w:rPr>
        <w:t xml:space="preserve">Office des Nations Unies et </w:t>
      </w:r>
      <w:r>
        <w:rPr>
          <w:rFonts w:eastAsia="Calibri"/>
          <w:lang w:val="fr-FR"/>
        </w:rPr>
        <w:t xml:space="preserve">des </w:t>
      </w:r>
      <w:r w:rsidRPr="00234330">
        <w:rPr>
          <w:rFonts w:eastAsia="Calibri"/>
          <w:lang w:val="fr-FR"/>
        </w:rPr>
        <w:t xml:space="preserve">autres </w:t>
      </w:r>
      <w:r>
        <w:rPr>
          <w:rFonts w:eastAsia="Calibri"/>
          <w:lang w:val="fr-FR"/>
        </w:rPr>
        <w:t>o</w:t>
      </w:r>
      <w:r w:rsidRPr="00234330">
        <w:rPr>
          <w:rFonts w:eastAsia="Calibri"/>
          <w:lang w:val="fr-FR"/>
        </w:rPr>
        <w:t xml:space="preserve">rganisations </w:t>
      </w:r>
      <w:r>
        <w:rPr>
          <w:rFonts w:eastAsia="Calibri"/>
          <w:lang w:val="fr-FR"/>
        </w:rPr>
        <w:t>i</w:t>
      </w:r>
      <w:r w:rsidRPr="00234330">
        <w:rPr>
          <w:rFonts w:eastAsia="Calibri"/>
          <w:lang w:val="fr-FR"/>
        </w:rPr>
        <w:t>nternationales à Genève et à Vienne</w:t>
      </w:r>
      <w:r w:rsidRPr="00C11AA4">
        <w:rPr>
          <w:rFonts w:eastAsia="Calibri"/>
          <w:lang w:val="fr-FR"/>
        </w:rPr>
        <w:t>, sur les mesures prises pour mettre en œuvre les dispositions de la Convention, et salue l</w:t>
      </w:r>
      <w:r>
        <w:rPr>
          <w:rFonts w:eastAsia="Calibri"/>
          <w:lang w:val="fr-FR"/>
        </w:rPr>
        <w:t>’</w:t>
      </w:r>
      <w:r w:rsidRPr="00C11AA4">
        <w:rPr>
          <w:rFonts w:eastAsia="Calibri"/>
          <w:lang w:val="fr-FR"/>
        </w:rPr>
        <w:t>ouverture d</w:t>
      </w:r>
      <w:r>
        <w:rPr>
          <w:rFonts w:eastAsia="Calibri"/>
          <w:lang w:val="fr-FR"/>
        </w:rPr>
        <w:t>’</w:t>
      </w:r>
      <w:r w:rsidRPr="00C11AA4">
        <w:rPr>
          <w:rFonts w:eastAsia="Calibri"/>
          <w:lang w:val="fr-FR"/>
        </w:rPr>
        <w:t>esprit avec laquelle la délégation a répondu aux questions posées</w:t>
      </w:r>
      <w:r w:rsidR="00277F2E" w:rsidRPr="00277F2E">
        <w:rPr>
          <w:rFonts w:eastAsia="Calibri"/>
          <w:lang w:val="fr-FR"/>
        </w:rPr>
        <w:t>.</w:t>
      </w:r>
      <w:r w:rsidRPr="00C11AA4">
        <w:rPr>
          <w:rFonts w:eastAsia="Calibri"/>
          <w:lang w:val="fr-FR"/>
        </w:rPr>
        <w:t xml:space="preserve"> </w:t>
      </w:r>
      <w:r>
        <w:rPr>
          <w:rFonts w:eastAsia="Calibri"/>
          <w:lang w:val="fr-FR"/>
        </w:rPr>
        <w:t>En outre, i</w:t>
      </w:r>
      <w:r w:rsidRPr="00C11AA4">
        <w:rPr>
          <w:rFonts w:eastAsia="Calibri"/>
          <w:lang w:val="fr-FR"/>
        </w:rPr>
        <w:t>l remercie l</w:t>
      </w:r>
      <w:r>
        <w:rPr>
          <w:rFonts w:eastAsia="Calibri"/>
          <w:lang w:val="fr-FR"/>
        </w:rPr>
        <w:t>’</w:t>
      </w:r>
      <w:r w:rsidRPr="00C11AA4">
        <w:rPr>
          <w:rFonts w:eastAsia="Calibri"/>
          <w:lang w:val="fr-FR"/>
        </w:rPr>
        <w:t>État partie pour ses réponses orales</w:t>
      </w:r>
      <w:r w:rsidR="00277F2E" w:rsidRPr="00277F2E">
        <w:rPr>
          <w:rFonts w:eastAsia="Calibri"/>
          <w:lang w:val="fr-FR"/>
        </w:rPr>
        <w:t>.</w:t>
      </w:r>
    </w:p>
    <w:p w14:paraId="1E75567E" w14:textId="19DBF2A8" w:rsidR="007F5D56" w:rsidRPr="00C11AA4" w:rsidRDefault="007F5D56" w:rsidP="007F5D56">
      <w:pPr>
        <w:keepNext/>
        <w:keepLines/>
        <w:tabs>
          <w:tab w:val="right" w:pos="851"/>
        </w:tabs>
        <w:spacing w:before="360" w:after="240" w:line="270" w:lineRule="exact"/>
        <w:ind w:left="1134" w:right="1134" w:hanging="1134"/>
        <w:outlineLvl w:val="2"/>
        <w:rPr>
          <w:rFonts w:eastAsia="Calibri"/>
          <w:b/>
          <w:sz w:val="24"/>
          <w:lang w:val="fr-FR"/>
        </w:rPr>
      </w:pPr>
      <w:r w:rsidRPr="00C11AA4">
        <w:rPr>
          <w:rFonts w:eastAsia="Calibri"/>
          <w:b/>
          <w:sz w:val="24"/>
          <w:lang w:val="fr-FR"/>
        </w:rPr>
        <w:tab/>
        <w:t>B</w:t>
      </w:r>
      <w:r w:rsidR="00277F2E" w:rsidRPr="00277F2E">
        <w:rPr>
          <w:rFonts w:eastAsia="Calibri"/>
          <w:b/>
          <w:sz w:val="24"/>
          <w:lang w:val="fr-FR"/>
        </w:rPr>
        <w:t>.</w:t>
      </w:r>
      <w:r w:rsidRPr="00C11AA4">
        <w:rPr>
          <w:rFonts w:eastAsia="Calibri"/>
          <w:b/>
          <w:sz w:val="24"/>
          <w:lang w:val="fr-FR"/>
        </w:rPr>
        <w:tab/>
      </w:r>
      <w:r w:rsidRPr="00C11AA4">
        <w:rPr>
          <w:rFonts w:eastAsia="Calibri"/>
          <w:b/>
          <w:sz w:val="24"/>
          <w:lang w:val="fr-FR"/>
        </w:rPr>
        <w:tab/>
        <w:t>Aspects positifs</w:t>
      </w:r>
    </w:p>
    <w:p w14:paraId="1683D68D" w14:textId="22A65A22" w:rsidR="007F5D56" w:rsidRPr="00C11AA4" w:rsidRDefault="007F5D56" w:rsidP="007F5D56">
      <w:pPr>
        <w:pStyle w:val="SingleTxtG"/>
        <w:rPr>
          <w:rFonts w:eastAsia="Calibri"/>
          <w:lang w:val="fr-FR"/>
        </w:rPr>
      </w:pPr>
      <w:r w:rsidRPr="00C11AA4">
        <w:rPr>
          <w:rFonts w:eastAsia="Calibri"/>
          <w:iCs/>
          <w:lang w:val="fr-FR"/>
        </w:rPr>
        <w:t>4</w:t>
      </w:r>
      <w:r w:rsidR="00277F2E" w:rsidRPr="00277F2E">
        <w:rPr>
          <w:rFonts w:eastAsia="Calibri"/>
          <w:iCs/>
          <w:lang w:val="fr-FR"/>
        </w:rPr>
        <w:t>.</w:t>
      </w:r>
      <w:r w:rsidRPr="00C11AA4">
        <w:rPr>
          <w:rFonts w:eastAsia="Calibri"/>
          <w:iCs/>
          <w:lang w:val="fr-FR"/>
        </w:rPr>
        <w:tab/>
      </w:r>
      <w:r w:rsidRPr="00C11AA4">
        <w:rPr>
          <w:rFonts w:eastAsia="Calibri"/>
          <w:lang w:val="fr-FR"/>
        </w:rPr>
        <w:t>Le Comité constate avec satisfaction que l</w:t>
      </w:r>
      <w:r>
        <w:rPr>
          <w:rFonts w:eastAsia="Calibri"/>
          <w:lang w:val="fr-FR"/>
        </w:rPr>
        <w:t>’</w:t>
      </w:r>
      <w:r w:rsidRPr="00C11AA4">
        <w:rPr>
          <w:rFonts w:eastAsia="Calibri"/>
          <w:lang w:val="fr-FR"/>
        </w:rPr>
        <w:t>État partie a ratifié plusieurs instruments internationaux relatifs aux droits de l</w:t>
      </w:r>
      <w:r>
        <w:rPr>
          <w:rFonts w:eastAsia="Calibri"/>
          <w:lang w:val="fr-FR"/>
        </w:rPr>
        <w:t>’</w:t>
      </w:r>
      <w:r w:rsidRPr="00C11AA4">
        <w:rPr>
          <w:rFonts w:eastAsia="Calibri"/>
          <w:lang w:val="fr-FR"/>
        </w:rPr>
        <w:t>homme et protocoles s</w:t>
      </w:r>
      <w:r>
        <w:rPr>
          <w:rFonts w:eastAsia="Calibri"/>
          <w:lang w:val="fr-FR"/>
        </w:rPr>
        <w:t>’</w:t>
      </w:r>
      <w:r w:rsidRPr="00C11AA4">
        <w:rPr>
          <w:rFonts w:eastAsia="Calibri"/>
          <w:lang w:val="fr-FR"/>
        </w:rPr>
        <w:t xml:space="preserve">y rapportant, ou y a adhéré, notamment : le Protocole facultatif se rapportant à la Convention contre la torture </w:t>
      </w:r>
      <w:r w:rsidRPr="00437630">
        <w:rPr>
          <w:lang w:val="fr-FR"/>
        </w:rPr>
        <w:t>et</w:t>
      </w:r>
      <w:r w:rsidRPr="00C11AA4">
        <w:rPr>
          <w:rFonts w:eastAsia="Calibri"/>
          <w:lang w:val="fr-FR"/>
        </w:rPr>
        <w:t xml:space="preserve"> autres peines ou traitements cruels, inhumains ou dégradants ; </w:t>
      </w:r>
      <w:r>
        <w:rPr>
          <w:rFonts w:eastAsia="Calibri"/>
          <w:lang w:val="fr-FR"/>
        </w:rPr>
        <w:t xml:space="preserve">le </w:t>
      </w:r>
      <w:r w:rsidRPr="00980A28">
        <w:rPr>
          <w:rFonts w:eastAsia="Calibri"/>
          <w:lang w:val="fr-FR"/>
        </w:rPr>
        <w:t>Protocole facultatif à la Convention relative aux droits de l</w:t>
      </w:r>
      <w:r>
        <w:rPr>
          <w:rFonts w:eastAsia="Calibri"/>
          <w:lang w:val="fr-FR"/>
        </w:rPr>
        <w:t>’</w:t>
      </w:r>
      <w:r w:rsidRPr="00980A28">
        <w:rPr>
          <w:rFonts w:eastAsia="Calibri"/>
          <w:lang w:val="fr-FR"/>
        </w:rPr>
        <w:t>enfant, concernant l</w:t>
      </w:r>
      <w:r>
        <w:rPr>
          <w:rFonts w:eastAsia="Calibri"/>
          <w:lang w:val="fr-FR"/>
        </w:rPr>
        <w:t>’</w:t>
      </w:r>
      <w:r w:rsidRPr="00980A28">
        <w:rPr>
          <w:rFonts w:eastAsia="Calibri"/>
          <w:lang w:val="fr-FR"/>
        </w:rPr>
        <w:t>implication d</w:t>
      </w:r>
      <w:r>
        <w:rPr>
          <w:rFonts w:eastAsia="Calibri"/>
          <w:lang w:val="fr-FR"/>
        </w:rPr>
        <w:t>’</w:t>
      </w:r>
      <w:r w:rsidRPr="00980A28">
        <w:rPr>
          <w:rFonts w:eastAsia="Calibri"/>
          <w:lang w:val="fr-FR"/>
        </w:rPr>
        <w:t>enfants dans les conflits armés</w:t>
      </w:r>
      <w:r>
        <w:rPr>
          <w:rFonts w:eastAsia="Calibri"/>
          <w:lang w:val="fr-FR"/>
        </w:rPr>
        <w:t> </w:t>
      </w:r>
      <w:r w:rsidRPr="00C11AA4">
        <w:rPr>
          <w:rFonts w:eastAsia="Calibri"/>
          <w:lang w:val="fr-FR"/>
        </w:rPr>
        <w:t xml:space="preserve">; et le </w:t>
      </w:r>
      <w:r w:rsidRPr="00980A28">
        <w:rPr>
          <w:rFonts w:eastAsia="Calibri"/>
          <w:lang w:val="fr-FR"/>
        </w:rPr>
        <w:t>Protocole facultatif à la Convention relative aux droits de l</w:t>
      </w:r>
      <w:r>
        <w:rPr>
          <w:rFonts w:eastAsia="Calibri"/>
          <w:lang w:val="fr-FR"/>
        </w:rPr>
        <w:t>’</w:t>
      </w:r>
      <w:r w:rsidRPr="00980A28">
        <w:rPr>
          <w:rFonts w:eastAsia="Calibri"/>
          <w:lang w:val="fr-FR"/>
        </w:rPr>
        <w:t>enfant, concernant la vente d</w:t>
      </w:r>
      <w:r>
        <w:rPr>
          <w:rFonts w:eastAsia="Calibri"/>
          <w:lang w:val="fr-FR"/>
        </w:rPr>
        <w:t>’</w:t>
      </w:r>
      <w:r w:rsidRPr="00980A28">
        <w:rPr>
          <w:rFonts w:eastAsia="Calibri"/>
          <w:lang w:val="fr-FR"/>
        </w:rPr>
        <w:t>enfants, la prostitution des enfants et la pornographie mettant en scène des enfants</w:t>
      </w:r>
      <w:r w:rsidRPr="004C6689">
        <w:rPr>
          <w:rStyle w:val="Appelnotedebasdep"/>
        </w:rPr>
        <w:footnoteReference w:id="7"/>
      </w:r>
      <w:r w:rsidR="00277F2E" w:rsidRPr="00277F2E">
        <w:rPr>
          <w:rFonts w:eastAsia="Calibri"/>
          <w:lang w:val="fr-FR"/>
        </w:rPr>
        <w:t>.</w:t>
      </w:r>
    </w:p>
    <w:p w14:paraId="5ACA8A3B" w14:textId="2C5A1814" w:rsidR="007F5D56" w:rsidRPr="00C11AA4" w:rsidRDefault="007F5D56" w:rsidP="007F5D56">
      <w:pPr>
        <w:pStyle w:val="SingleTxtG"/>
        <w:rPr>
          <w:rFonts w:eastAsia="Calibri"/>
          <w:bCs/>
          <w:lang w:val="fr-FR"/>
        </w:rPr>
      </w:pPr>
      <w:r w:rsidRPr="00C11AA4">
        <w:rPr>
          <w:rFonts w:eastAsia="Calibri"/>
          <w:iCs/>
          <w:lang w:val="fr-FR"/>
        </w:rPr>
        <w:lastRenderedPageBreak/>
        <w:t>5</w:t>
      </w:r>
      <w:r w:rsidR="00277F2E" w:rsidRPr="00277F2E">
        <w:rPr>
          <w:rFonts w:eastAsia="Calibri"/>
          <w:iCs/>
          <w:lang w:val="fr-FR"/>
        </w:rPr>
        <w:t>.</w:t>
      </w:r>
      <w:r w:rsidRPr="00C11AA4">
        <w:rPr>
          <w:rFonts w:eastAsia="Calibri"/>
          <w:iCs/>
          <w:lang w:val="fr-FR"/>
        </w:rPr>
        <w:tab/>
      </w:r>
      <w:r w:rsidRPr="00C11AA4">
        <w:rPr>
          <w:rFonts w:eastAsia="Calibri"/>
          <w:lang w:val="fr-FR"/>
        </w:rPr>
        <w:t>Le Comité salue l</w:t>
      </w:r>
      <w:r>
        <w:rPr>
          <w:rFonts w:eastAsia="Calibri"/>
          <w:lang w:val="fr-FR"/>
        </w:rPr>
        <w:t>’</w:t>
      </w:r>
      <w:r w:rsidRPr="00C11AA4">
        <w:rPr>
          <w:rFonts w:eastAsia="Calibri"/>
          <w:lang w:val="fr-FR"/>
        </w:rPr>
        <w:t>ouverture de l</w:t>
      </w:r>
      <w:r>
        <w:rPr>
          <w:rFonts w:eastAsia="Calibri"/>
          <w:lang w:val="fr-FR"/>
        </w:rPr>
        <w:t>’</w:t>
      </w:r>
      <w:r w:rsidRPr="00C11AA4">
        <w:rPr>
          <w:rFonts w:eastAsia="Calibri"/>
          <w:lang w:val="fr-FR"/>
        </w:rPr>
        <w:t>État partie aux visites de titulaires de mandat au titre des procédures spéciales du Conseil des droits de l</w:t>
      </w:r>
      <w:r>
        <w:rPr>
          <w:rFonts w:eastAsia="Calibri"/>
          <w:lang w:val="fr-FR"/>
        </w:rPr>
        <w:t>’</w:t>
      </w:r>
      <w:r w:rsidRPr="00C11AA4">
        <w:rPr>
          <w:rFonts w:eastAsia="Calibri"/>
          <w:lang w:val="fr-FR"/>
        </w:rPr>
        <w:t>homme dans le pays,</w:t>
      </w:r>
      <w:r>
        <w:rPr>
          <w:rFonts w:eastAsia="Calibri"/>
          <w:lang w:val="fr-FR"/>
        </w:rPr>
        <w:t xml:space="preserve"> en particulier celles de l’Expert indépendant sur la situation des droits de l’homme en République centrafricaine</w:t>
      </w:r>
      <w:r w:rsidR="00277F2E" w:rsidRPr="00277F2E">
        <w:rPr>
          <w:rFonts w:eastAsia="Calibri"/>
          <w:lang w:val="fr-FR"/>
        </w:rPr>
        <w:t>.</w:t>
      </w:r>
    </w:p>
    <w:p w14:paraId="2725DD51" w14:textId="077AD620" w:rsidR="007F5D56" w:rsidRPr="00C11AA4" w:rsidRDefault="007F5D56" w:rsidP="007F5D56">
      <w:pPr>
        <w:pStyle w:val="SingleTxtG"/>
        <w:rPr>
          <w:rFonts w:eastAsia="Calibri"/>
          <w:bCs/>
          <w:lang w:val="fr-FR"/>
        </w:rPr>
      </w:pPr>
      <w:r w:rsidRPr="00C11AA4">
        <w:rPr>
          <w:rFonts w:eastAsia="Calibri"/>
          <w:iCs/>
          <w:lang w:val="fr-FR"/>
        </w:rPr>
        <w:t>6</w:t>
      </w:r>
      <w:r w:rsidR="00277F2E" w:rsidRPr="00277F2E">
        <w:rPr>
          <w:rFonts w:eastAsia="Calibri"/>
          <w:iCs/>
          <w:lang w:val="fr-FR"/>
        </w:rPr>
        <w:t>.</w:t>
      </w:r>
      <w:r w:rsidRPr="00C11AA4">
        <w:rPr>
          <w:rFonts w:eastAsia="Calibri"/>
          <w:iCs/>
          <w:lang w:val="fr-FR"/>
        </w:rPr>
        <w:tab/>
      </w:r>
      <w:r w:rsidRPr="00C11AA4">
        <w:rPr>
          <w:rFonts w:eastAsia="Calibri"/>
          <w:lang w:val="fr-FR"/>
        </w:rPr>
        <w:t xml:space="preserve">Le Comité se félicite également </w:t>
      </w:r>
      <w:r>
        <w:rPr>
          <w:rFonts w:eastAsia="Calibri"/>
          <w:lang w:val="fr-FR"/>
        </w:rPr>
        <w:t>des informations obtenues relatives à la réforme en cours du Code pénal et du Code de procédure pénale, ainsi que des efforts accomplis</w:t>
      </w:r>
      <w:r w:rsidRPr="00C11AA4">
        <w:rPr>
          <w:rFonts w:eastAsia="Calibri"/>
          <w:lang w:val="fr-FR"/>
        </w:rPr>
        <w:t xml:space="preserve"> par l</w:t>
      </w:r>
      <w:r>
        <w:rPr>
          <w:rFonts w:eastAsia="Calibri"/>
          <w:lang w:val="fr-FR"/>
        </w:rPr>
        <w:t>’</w:t>
      </w:r>
      <w:r w:rsidRPr="00C11AA4">
        <w:rPr>
          <w:rFonts w:eastAsia="Calibri"/>
          <w:lang w:val="fr-FR"/>
        </w:rPr>
        <w:t>État partie dans les domaines relevant de la Convention, notamment :</w:t>
      </w:r>
    </w:p>
    <w:p w14:paraId="72A824C5" w14:textId="77777777" w:rsidR="007F5D56" w:rsidRPr="003D6B6B" w:rsidRDefault="007F5D56" w:rsidP="007F5D56">
      <w:pPr>
        <w:tabs>
          <w:tab w:val="left" w:pos="1701"/>
          <w:tab w:val="left" w:pos="2268"/>
          <w:tab w:val="left" w:pos="2835"/>
        </w:tabs>
        <w:spacing w:after="120"/>
        <w:ind w:left="1134" w:right="1134" w:firstLine="567"/>
        <w:jc w:val="both"/>
        <w:rPr>
          <w:rFonts w:eastAsia="Calibri"/>
          <w:lang w:val="fr-FR"/>
        </w:rPr>
      </w:pPr>
      <w:r w:rsidRPr="00C11AA4">
        <w:rPr>
          <w:rFonts w:eastAsia="Calibri"/>
          <w:lang w:val="fr-FR"/>
        </w:rPr>
        <w:t>a)</w:t>
      </w:r>
      <w:r w:rsidRPr="00C11AA4">
        <w:rPr>
          <w:rFonts w:eastAsia="Calibri"/>
          <w:lang w:val="fr-FR"/>
        </w:rPr>
        <w:tab/>
      </w:r>
      <w:r>
        <w:rPr>
          <w:rFonts w:eastAsia="Calibri"/>
          <w:lang w:val="fr-FR"/>
        </w:rPr>
        <w:t>La promulgation, le</w:t>
      </w:r>
      <w:r w:rsidRPr="003D6B6B">
        <w:rPr>
          <w:rFonts w:eastAsia="Calibri"/>
          <w:lang w:val="fr-FR"/>
        </w:rPr>
        <w:t xml:space="preserve"> 30 août 2023</w:t>
      </w:r>
      <w:r>
        <w:rPr>
          <w:rFonts w:eastAsia="Calibri"/>
          <w:lang w:val="fr-FR"/>
        </w:rPr>
        <w:t xml:space="preserve">, de la nouvelle </w:t>
      </w:r>
      <w:r w:rsidRPr="003D6B6B">
        <w:rPr>
          <w:rFonts w:eastAsia="Calibri"/>
          <w:lang w:val="fr-FR"/>
        </w:rPr>
        <w:t>Constitution centrafricaine</w:t>
      </w:r>
      <w:r>
        <w:rPr>
          <w:rFonts w:eastAsia="Calibri"/>
          <w:lang w:val="fr-FR"/>
        </w:rPr>
        <w:t> ;</w:t>
      </w:r>
    </w:p>
    <w:p w14:paraId="37978A2F" w14:textId="40BBF6E1" w:rsidR="007F5D56" w:rsidRPr="00C11AA4" w:rsidRDefault="007F5D56" w:rsidP="007F5D56">
      <w:pPr>
        <w:tabs>
          <w:tab w:val="left" w:pos="1701"/>
          <w:tab w:val="left" w:pos="2268"/>
          <w:tab w:val="left" w:pos="2835"/>
        </w:tabs>
        <w:spacing w:after="120"/>
        <w:ind w:left="1134" w:right="1134" w:firstLine="567"/>
        <w:jc w:val="both"/>
        <w:rPr>
          <w:rFonts w:eastAsia="Calibri"/>
          <w:lang w:val="fr-FR"/>
        </w:rPr>
      </w:pPr>
      <w:r w:rsidRPr="00C11AA4">
        <w:rPr>
          <w:rFonts w:eastAsia="Calibri"/>
          <w:lang w:val="fr-FR"/>
        </w:rPr>
        <w:t>b)</w:t>
      </w:r>
      <w:r>
        <w:rPr>
          <w:rFonts w:eastAsia="Calibri"/>
          <w:lang w:val="fr-FR"/>
        </w:rPr>
        <w:tab/>
        <w:t xml:space="preserve">L’adoption de la </w:t>
      </w:r>
      <w:r w:rsidRPr="00C51342">
        <w:rPr>
          <w:rFonts w:eastAsia="Calibri"/>
          <w:lang w:val="fr-FR"/>
        </w:rPr>
        <w:t xml:space="preserve">loi </w:t>
      </w:r>
      <w:r w:rsidR="005577D8" w:rsidRPr="005577D8">
        <w:rPr>
          <w:rFonts w:eastAsia="MS Mincho"/>
          <w:lang w:val="fr-FR"/>
        </w:rPr>
        <w:t>n</w:t>
      </w:r>
      <w:r w:rsidR="005577D8" w:rsidRPr="005577D8">
        <w:rPr>
          <w:rFonts w:eastAsia="MS Mincho"/>
          <w:vertAlign w:val="superscript"/>
          <w:lang w:val="fr-FR"/>
        </w:rPr>
        <w:t>o</w:t>
      </w:r>
      <w:r w:rsidR="005577D8">
        <w:rPr>
          <w:rFonts w:eastAsia="Calibri"/>
          <w:lang w:val="fr-FR"/>
        </w:rPr>
        <w:t> </w:t>
      </w:r>
      <w:r w:rsidRPr="00C51342">
        <w:rPr>
          <w:rFonts w:eastAsia="Calibri"/>
          <w:lang w:val="fr-FR"/>
        </w:rPr>
        <w:t>22</w:t>
      </w:r>
      <w:r w:rsidR="00277F2E" w:rsidRPr="00277F2E">
        <w:rPr>
          <w:rFonts w:eastAsia="Calibri"/>
          <w:lang w:val="fr-FR"/>
        </w:rPr>
        <w:t>.</w:t>
      </w:r>
      <w:r w:rsidRPr="00C51342">
        <w:rPr>
          <w:rFonts w:eastAsia="Calibri"/>
          <w:lang w:val="fr-FR"/>
        </w:rPr>
        <w:t>011 du 27 juin 2022 portant abolition de la peine de mort</w:t>
      </w:r>
      <w:r w:rsidRPr="00C11AA4">
        <w:rPr>
          <w:rFonts w:eastAsia="Calibri"/>
          <w:lang w:val="fr-FR"/>
        </w:rPr>
        <w:t> ;</w:t>
      </w:r>
    </w:p>
    <w:p w14:paraId="4B9D0736" w14:textId="062A996D" w:rsidR="007F5D56" w:rsidRDefault="007F5D56" w:rsidP="007F5D56">
      <w:pPr>
        <w:tabs>
          <w:tab w:val="left" w:pos="1701"/>
          <w:tab w:val="left" w:pos="2268"/>
          <w:tab w:val="left" w:pos="2835"/>
        </w:tabs>
        <w:spacing w:after="120"/>
        <w:ind w:left="1134" w:right="1134" w:firstLine="567"/>
        <w:jc w:val="both"/>
        <w:rPr>
          <w:rFonts w:eastAsia="Calibri"/>
          <w:lang w:val="fr-FR"/>
        </w:rPr>
      </w:pPr>
      <w:r>
        <w:rPr>
          <w:rFonts w:eastAsia="Calibri"/>
          <w:lang w:val="fr-FR"/>
        </w:rPr>
        <w:t>c</w:t>
      </w:r>
      <w:r w:rsidRPr="00C11AA4">
        <w:rPr>
          <w:rFonts w:eastAsia="Calibri"/>
          <w:lang w:val="fr-FR"/>
        </w:rPr>
        <w:t>)</w:t>
      </w:r>
      <w:r w:rsidRPr="00C11AA4">
        <w:rPr>
          <w:rFonts w:eastAsia="Calibri"/>
          <w:lang w:val="fr-FR"/>
        </w:rPr>
        <w:tab/>
      </w:r>
      <w:r w:rsidRPr="00DA3521">
        <w:rPr>
          <w:rFonts w:eastAsia="Calibri"/>
          <w:lang w:val="fr-FR"/>
        </w:rPr>
        <w:t>L</w:t>
      </w:r>
      <w:r>
        <w:rPr>
          <w:rFonts w:eastAsia="Calibri"/>
          <w:lang w:val="fr-FR"/>
        </w:rPr>
        <w:t>’adoption de la</w:t>
      </w:r>
      <w:r w:rsidRPr="00DA3521">
        <w:rPr>
          <w:rFonts w:eastAsia="Calibri"/>
          <w:lang w:val="fr-FR"/>
        </w:rPr>
        <w:t xml:space="preserve"> loi </w:t>
      </w:r>
      <w:r w:rsidR="005577D8" w:rsidRPr="005577D8">
        <w:rPr>
          <w:rFonts w:eastAsia="MS Mincho"/>
          <w:lang w:val="fr-FR"/>
        </w:rPr>
        <w:t>n</w:t>
      </w:r>
      <w:r w:rsidR="005577D8" w:rsidRPr="005577D8">
        <w:rPr>
          <w:rFonts w:eastAsia="MS Mincho"/>
          <w:vertAlign w:val="superscript"/>
          <w:lang w:val="fr-FR"/>
        </w:rPr>
        <w:t>o</w:t>
      </w:r>
      <w:r w:rsidR="005577D8">
        <w:rPr>
          <w:rFonts w:eastAsia="Calibri"/>
          <w:lang w:val="fr-FR"/>
        </w:rPr>
        <w:t> </w:t>
      </w:r>
      <w:r w:rsidRPr="00DA3521">
        <w:rPr>
          <w:rFonts w:eastAsia="Calibri"/>
          <w:lang w:val="fr-FR"/>
        </w:rPr>
        <w:t>20</w:t>
      </w:r>
      <w:r w:rsidR="00277F2E" w:rsidRPr="00277F2E">
        <w:rPr>
          <w:rFonts w:eastAsia="Calibri"/>
          <w:lang w:val="fr-FR"/>
        </w:rPr>
        <w:t>.</w:t>
      </w:r>
      <w:r w:rsidRPr="00DA3521">
        <w:rPr>
          <w:rFonts w:eastAsia="Calibri"/>
          <w:lang w:val="fr-FR"/>
        </w:rPr>
        <w:t xml:space="preserve">009 du 7 avril 2020 portant création, organisation et fonctionnement de la Commission </w:t>
      </w:r>
      <w:r>
        <w:rPr>
          <w:rFonts w:eastAsia="Calibri"/>
          <w:lang w:val="fr-FR"/>
        </w:rPr>
        <w:t>v</w:t>
      </w:r>
      <w:r w:rsidRPr="00DA3521">
        <w:rPr>
          <w:rFonts w:eastAsia="Calibri"/>
          <w:lang w:val="fr-FR"/>
        </w:rPr>
        <w:t>érité</w:t>
      </w:r>
      <w:r>
        <w:rPr>
          <w:rFonts w:eastAsia="Calibri"/>
          <w:lang w:val="fr-FR"/>
        </w:rPr>
        <w:t>,</w:t>
      </w:r>
      <w:r w:rsidRPr="00DA3521">
        <w:rPr>
          <w:rFonts w:eastAsia="Calibri"/>
          <w:lang w:val="fr-FR"/>
        </w:rPr>
        <w:t xml:space="preserve"> </w:t>
      </w:r>
      <w:r>
        <w:rPr>
          <w:rFonts w:eastAsia="Calibri"/>
          <w:lang w:val="fr-FR"/>
        </w:rPr>
        <w:t>j</w:t>
      </w:r>
      <w:r w:rsidRPr="00DA3521">
        <w:rPr>
          <w:rFonts w:eastAsia="Calibri"/>
          <w:lang w:val="fr-FR"/>
        </w:rPr>
        <w:t>ustice</w:t>
      </w:r>
      <w:r>
        <w:rPr>
          <w:rFonts w:eastAsia="Calibri"/>
          <w:lang w:val="fr-FR"/>
        </w:rPr>
        <w:t>,</w:t>
      </w:r>
      <w:r w:rsidRPr="00DA3521">
        <w:rPr>
          <w:rFonts w:eastAsia="Calibri"/>
          <w:lang w:val="fr-FR"/>
        </w:rPr>
        <w:t xml:space="preserve"> </w:t>
      </w:r>
      <w:r>
        <w:rPr>
          <w:rFonts w:eastAsia="Calibri"/>
          <w:lang w:val="fr-FR"/>
        </w:rPr>
        <w:t>r</w:t>
      </w:r>
      <w:r w:rsidRPr="00DA3521">
        <w:rPr>
          <w:rFonts w:eastAsia="Calibri"/>
          <w:lang w:val="fr-FR"/>
        </w:rPr>
        <w:t xml:space="preserve">éparation et </w:t>
      </w:r>
      <w:r>
        <w:rPr>
          <w:rFonts w:eastAsia="Calibri"/>
          <w:lang w:val="fr-FR"/>
        </w:rPr>
        <w:t>r</w:t>
      </w:r>
      <w:r w:rsidRPr="00DA3521">
        <w:rPr>
          <w:rFonts w:eastAsia="Calibri"/>
          <w:lang w:val="fr-FR"/>
        </w:rPr>
        <w:t>éconciliation</w:t>
      </w:r>
      <w:r>
        <w:rPr>
          <w:rFonts w:eastAsia="Calibri"/>
          <w:lang w:val="fr-FR"/>
        </w:rPr>
        <w:t> ;</w:t>
      </w:r>
    </w:p>
    <w:p w14:paraId="622A9029" w14:textId="77777777" w:rsidR="007F5D56" w:rsidRPr="003D6B6B" w:rsidRDefault="007F5D56" w:rsidP="007F5D56">
      <w:pPr>
        <w:tabs>
          <w:tab w:val="left" w:pos="1701"/>
          <w:tab w:val="left" w:pos="2268"/>
          <w:tab w:val="left" w:pos="2835"/>
        </w:tabs>
        <w:spacing w:after="120"/>
        <w:ind w:left="1134" w:right="1134" w:firstLine="567"/>
        <w:jc w:val="both"/>
        <w:rPr>
          <w:rFonts w:eastAsia="Calibri"/>
          <w:lang w:val="fr-FR"/>
        </w:rPr>
      </w:pPr>
      <w:r>
        <w:rPr>
          <w:rFonts w:eastAsia="Calibri"/>
          <w:lang w:val="fr-FR"/>
        </w:rPr>
        <w:t>d</w:t>
      </w:r>
      <w:r w:rsidRPr="00C11AA4">
        <w:rPr>
          <w:rFonts w:eastAsia="Calibri"/>
          <w:lang w:val="fr-FR"/>
        </w:rPr>
        <w:t>)</w:t>
      </w:r>
      <w:r>
        <w:rPr>
          <w:rFonts w:eastAsia="Calibri"/>
          <w:lang w:val="fr-FR"/>
        </w:rPr>
        <w:t xml:space="preserve"> </w:t>
      </w:r>
      <w:r>
        <w:rPr>
          <w:rFonts w:eastAsia="Calibri"/>
          <w:lang w:val="fr-FR"/>
        </w:rPr>
        <w:tab/>
        <w:t>L’inclusion, à l’article 153 du Code pénal, de</w:t>
      </w:r>
      <w:r w:rsidRPr="003D6B6B">
        <w:rPr>
          <w:rFonts w:eastAsia="Calibri"/>
          <w:lang w:val="fr-FR"/>
        </w:rPr>
        <w:t xml:space="preserve"> la disparition forcée comme infraction </w:t>
      </w:r>
      <w:r>
        <w:rPr>
          <w:rFonts w:eastAsia="Calibri"/>
          <w:lang w:val="fr-FR"/>
        </w:rPr>
        <w:t>constituant</w:t>
      </w:r>
      <w:r w:rsidRPr="003D6B6B">
        <w:rPr>
          <w:rFonts w:eastAsia="Calibri"/>
          <w:lang w:val="fr-FR"/>
        </w:rPr>
        <w:t xml:space="preserve"> </w:t>
      </w:r>
      <w:r>
        <w:rPr>
          <w:rFonts w:eastAsia="Calibri"/>
          <w:lang w:val="fr-FR"/>
        </w:rPr>
        <w:t>un</w:t>
      </w:r>
      <w:r w:rsidRPr="003D6B6B">
        <w:rPr>
          <w:rFonts w:eastAsia="Calibri"/>
          <w:lang w:val="fr-FR"/>
        </w:rPr>
        <w:t xml:space="preserve"> crime contre l</w:t>
      </w:r>
      <w:r>
        <w:rPr>
          <w:rFonts w:eastAsia="Calibri"/>
          <w:lang w:val="fr-FR"/>
        </w:rPr>
        <w:t>’</w:t>
      </w:r>
      <w:r w:rsidRPr="003D6B6B">
        <w:rPr>
          <w:rFonts w:eastAsia="Calibri"/>
          <w:lang w:val="fr-FR"/>
        </w:rPr>
        <w:t>humanité</w:t>
      </w:r>
      <w:r>
        <w:rPr>
          <w:rFonts w:eastAsia="Calibri"/>
          <w:lang w:val="fr-FR"/>
        </w:rPr>
        <w:t>, ainsi que le caractère imprescriptible de cette infraction ;</w:t>
      </w:r>
    </w:p>
    <w:p w14:paraId="15E9642A" w14:textId="77777777" w:rsidR="007F5D56" w:rsidRPr="00C11AA4" w:rsidRDefault="007F5D56" w:rsidP="007F5D56">
      <w:pPr>
        <w:tabs>
          <w:tab w:val="left" w:pos="1701"/>
          <w:tab w:val="left" w:pos="2268"/>
          <w:tab w:val="left" w:pos="2835"/>
        </w:tabs>
        <w:spacing w:after="120"/>
        <w:ind w:left="1134" w:right="1134" w:firstLine="567"/>
        <w:jc w:val="both"/>
        <w:rPr>
          <w:rFonts w:eastAsia="Calibri"/>
          <w:lang w:val="fr-FR"/>
        </w:rPr>
      </w:pPr>
      <w:r>
        <w:rPr>
          <w:rFonts w:eastAsia="Calibri"/>
          <w:lang w:val="fr-FR"/>
        </w:rPr>
        <w:t>e</w:t>
      </w:r>
      <w:r w:rsidRPr="00C11AA4">
        <w:rPr>
          <w:rFonts w:eastAsia="Calibri"/>
          <w:lang w:val="fr-FR"/>
        </w:rPr>
        <w:t>)</w:t>
      </w:r>
      <w:r w:rsidRPr="00C11AA4">
        <w:rPr>
          <w:rFonts w:eastAsia="Calibri"/>
          <w:lang w:val="fr-FR"/>
        </w:rPr>
        <w:tab/>
      </w:r>
      <w:r>
        <w:rPr>
          <w:rFonts w:eastAsia="Calibri"/>
          <w:lang w:val="fr-FR"/>
        </w:rPr>
        <w:t>L’</w:t>
      </w:r>
      <w:r w:rsidRPr="009E5A2D">
        <w:rPr>
          <w:rFonts w:eastAsia="Calibri"/>
          <w:lang w:val="fr-FR"/>
        </w:rPr>
        <w:t>élabor</w:t>
      </w:r>
      <w:r>
        <w:rPr>
          <w:rFonts w:eastAsia="Calibri"/>
          <w:lang w:val="fr-FR"/>
        </w:rPr>
        <w:t>ation de</w:t>
      </w:r>
      <w:r w:rsidRPr="009E5A2D">
        <w:rPr>
          <w:rFonts w:eastAsia="Calibri"/>
          <w:lang w:val="fr-FR"/>
        </w:rPr>
        <w:t xml:space="preserve"> la Stratégie </w:t>
      </w:r>
      <w:r>
        <w:rPr>
          <w:rFonts w:eastAsia="Calibri"/>
          <w:lang w:val="fr-FR"/>
        </w:rPr>
        <w:t>n</w:t>
      </w:r>
      <w:r w:rsidRPr="009E5A2D">
        <w:rPr>
          <w:rFonts w:eastAsia="Calibri"/>
          <w:lang w:val="fr-FR"/>
        </w:rPr>
        <w:t xml:space="preserve">ationale des </w:t>
      </w:r>
      <w:r>
        <w:rPr>
          <w:rFonts w:eastAsia="Calibri"/>
          <w:lang w:val="fr-FR"/>
        </w:rPr>
        <w:t>s</w:t>
      </w:r>
      <w:r w:rsidRPr="009E5A2D">
        <w:rPr>
          <w:rFonts w:eastAsia="Calibri"/>
          <w:lang w:val="fr-FR"/>
        </w:rPr>
        <w:t xml:space="preserve">olutions </w:t>
      </w:r>
      <w:r>
        <w:rPr>
          <w:rFonts w:eastAsia="Calibri"/>
          <w:lang w:val="fr-FR"/>
        </w:rPr>
        <w:t>d</w:t>
      </w:r>
      <w:r w:rsidRPr="009E5A2D">
        <w:rPr>
          <w:rFonts w:eastAsia="Calibri"/>
          <w:lang w:val="fr-FR"/>
        </w:rPr>
        <w:t xml:space="preserve">urables pour les </w:t>
      </w:r>
      <w:r>
        <w:rPr>
          <w:rFonts w:eastAsia="Calibri"/>
          <w:lang w:val="fr-FR"/>
        </w:rPr>
        <w:t>d</w:t>
      </w:r>
      <w:r w:rsidRPr="009E5A2D">
        <w:rPr>
          <w:rFonts w:eastAsia="Calibri"/>
          <w:lang w:val="fr-FR"/>
        </w:rPr>
        <w:t xml:space="preserve">éplacés </w:t>
      </w:r>
      <w:r>
        <w:rPr>
          <w:rFonts w:eastAsia="Calibri"/>
          <w:lang w:val="fr-FR"/>
        </w:rPr>
        <w:t>i</w:t>
      </w:r>
      <w:r w:rsidRPr="009E5A2D">
        <w:rPr>
          <w:rFonts w:eastAsia="Calibri"/>
          <w:lang w:val="fr-FR"/>
        </w:rPr>
        <w:t xml:space="preserve">nternes et les </w:t>
      </w:r>
      <w:r>
        <w:rPr>
          <w:rFonts w:eastAsia="Calibri"/>
          <w:lang w:val="fr-FR"/>
        </w:rPr>
        <w:t>rapatriés</w:t>
      </w:r>
      <w:r w:rsidRPr="009E5A2D">
        <w:rPr>
          <w:rFonts w:eastAsia="Calibri"/>
          <w:lang w:val="fr-FR"/>
        </w:rPr>
        <w:t xml:space="preserve"> en </w:t>
      </w:r>
      <w:r>
        <w:rPr>
          <w:rFonts w:eastAsia="Calibri"/>
          <w:lang w:val="fr-FR"/>
        </w:rPr>
        <w:t xml:space="preserve">République centrafricaine, conformément à </w:t>
      </w:r>
      <w:r w:rsidRPr="009E5A2D">
        <w:rPr>
          <w:rFonts w:eastAsia="Calibri"/>
          <w:lang w:val="fr-FR"/>
        </w:rPr>
        <w:t>la Convention de l</w:t>
      </w:r>
      <w:r>
        <w:rPr>
          <w:rFonts w:eastAsia="Calibri"/>
          <w:lang w:val="fr-FR"/>
        </w:rPr>
        <w:t>’</w:t>
      </w:r>
      <w:r w:rsidRPr="009E5A2D">
        <w:rPr>
          <w:rFonts w:eastAsia="Calibri"/>
          <w:lang w:val="fr-FR"/>
        </w:rPr>
        <w:t xml:space="preserve">Union </w:t>
      </w:r>
      <w:r>
        <w:rPr>
          <w:rFonts w:eastAsia="Calibri"/>
          <w:lang w:val="fr-FR"/>
        </w:rPr>
        <w:t>a</w:t>
      </w:r>
      <w:r w:rsidRPr="009E5A2D">
        <w:rPr>
          <w:rFonts w:eastAsia="Calibri"/>
          <w:lang w:val="fr-FR"/>
        </w:rPr>
        <w:t>fricaine sur la protection et l</w:t>
      </w:r>
      <w:r>
        <w:rPr>
          <w:rFonts w:eastAsia="Calibri"/>
          <w:lang w:val="fr-FR"/>
        </w:rPr>
        <w:t>’</w:t>
      </w:r>
      <w:r w:rsidRPr="009E5A2D">
        <w:rPr>
          <w:rFonts w:eastAsia="Calibri"/>
          <w:lang w:val="fr-FR"/>
        </w:rPr>
        <w:t xml:space="preserve">assistance aux personnes déplacées </w:t>
      </w:r>
      <w:r>
        <w:rPr>
          <w:rFonts w:eastAsia="Calibri"/>
          <w:lang w:val="fr-FR"/>
        </w:rPr>
        <w:t>en Afrique</w:t>
      </w:r>
      <w:r w:rsidRPr="009E5A2D">
        <w:rPr>
          <w:rFonts w:eastAsia="Calibri"/>
          <w:lang w:val="fr-FR"/>
        </w:rPr>
        <w:t xml:space="preserve"> et aux </w:t>
      </w:r>
      <w:r>
        <w:rPr>
          <w:rFonts w:eastAsia="Calibri"/>
          <w:lang w:val="fr-FR"/>
        </w:rPr>
        <w:t>P</w:t>
      </w:r>
      <w:r w:rsidRPr="009E5A2D">
        <w:rPr>
          <w:rFonts w:eastAsia="Calibri"/>
          <w:lang w:val="fr-FR"/>
        </w:rPr>
        <w:t>rincipes directeurs relatifs au déplacement de personnes à l</w:t>
      </w:r>
      <w:r>
        <w:rPr>
          <w:rFonts w:eastAsia="Calibri"/>
          <w:lang w:val="fr-FR"/>
        </w:rPr>
        <w:t>’</w:t>
      </w:r>
      <w:r w:rsidRPr="009E5A2D">
        <w:rPr>
          <w:rFonts w:eastAsia="Calibri"/>
          <w:lang w:val="fr-FR"/>
        </w:rPr>
        <w:t>intérieur de leur propre pays</w:t>
      </w:r>
      <w:r>
        <w:rPr>
          <w:rFonts w:eastAsia="Calibri"/>
          <w:lang w:val="fr-FR"/>
        </w:rPr>
        <w:t xml:space="preserve"> ; </w:t>
      </w:r>
    </w:p>
    <w:p w14:paraId="35B46EFC" w14:textId="34229E8B" w:rsidR="007F5D56" w:rsidRPr="00C11AA4" w:rsidRDefault="007F5D56" w:rsidP="007F5D56">
      <w:pPr>
        <w:tabs>
          <w:tab w:val="left" w:pos="1701"/>
          <w:tab w:val="left" w:pos="2268"/>
          <w:tab w:val="left" w:pos="2835"/>
        </w:tabs>
        <w:spacing w:after="120"/>
        <w:ind w:left="1134" w:right="1134" w:firstLine="567"/>
        <w:jc w:val="both"/>
        <w:rPr>
          <w:rFonts w:eastAsia="Calibri"/>
          <w:lang w:val="fr-FR"/>
        </w:rPr>
      </w:pPr>
      <w:r>
        <w:rPr>
          <w:rFonts w:eastAsia="Calibri"/>
          <w:lang w:val="fr-FR"/>
        </w:rPr>
        <w:t>f</w:t>
      </w:r>
      <w:r w:rsidRPr="00C11AA4">
        <w:rPr>
          <w:rFonts w:eastAsia="Calibri"/>
          <w:lang w:val="fr-FR"/>
        </w:rPr>
        <w:t>)</w:t>
      </w:r>
      <w:r w:rsidRPr="00C11AA4">
        <w:rPr>
          <w:rFonts w:eastAsia="Calibri"/>
          <w:lang w:val="fr-FR"/>
        </w:rPr>
        <w:tab/>
      </w:r>
      <w:r>
        <w:rPr>
          <w:rFonts w:eastAsia="Calibri"/>
          <w:lang w:val="fr-FR"/>
        </w:rPr>
        <w:t>L’augmentation de l’enveloppe budgétaire allouée à la</w:t>
      </w:r>
      <w:r w:rsidRPr="009E3082">
        <w:rPr>
          <w:rFonts w:eastAsia="Calibri"/>
          <w:lang w:val="fr-FR"/>
        </w:rPr>
        <w:t xml:space="preserve"> Commission nationale des droits de l</w:t>
      </w:r>
      <w:r>
        <w:rPr>
          <w:rFonts w:eastAsia="Calibri"/>
          <w:lang w:val="fr-FR"/>
        </w:rPr>
        <w:t>’</w:t>
      </w:r>
      <w:r w:rsidRPr="009E3082">
        <w:rPr>
          <w:rFonts w:eastAsia="Calibri"/>
          <w:lang w:val="fr-FR"/>
        </w:rPr>
        <w:t>homme et des libertés fondamentales</w:t>
      </w:r>
      <w:r w:rsidR="00277F2E" w:rsidRPr="00277F2E">
        <w:rPr>
          <w:rFonts w:eastAsia="Calibri"/>
          <w:lang w:val="fr-FR"/>
        </w:rPr>
        <w:t>.</w:t>
      </w:r>
    </w:p>
    <w:p w14:paraId="66127736" w14:textId="53A25412" w:rsidR="007F5D56" w:rsidRPr="00C11AA4" w:rsidRDefault="007F5D56" w:rsidP="007F5D56">
      <w:pPr>
        <w:keepNext/>
        <w:keepLines/>
        <w:tabs>
          <w:tab w:val="right" w:pos="851"/>
        </w:tabs>
        <w:spacing w:before="360" w:after="240" w:line="270" w:lineRule="exact"/>
        <w:ind w:left="1134" w:right="1134" w:hanging="1134"/>
        <w:outlineLvl w:val="2"/>
        <w:rPr>
          <w:rFonts w:eastAsia="Calibri"/>
          <w:b/>
          <w:sz w:val="24"/>
        </w:rPr>
      </w:pPr>
      <w:r w:rsidRPr="00C11AA4">
        <w:rPr>
          <w:rFonts w:eastAsia="Calibri"/>
          <w:b/>
          <w:sz w:val="24"/>
          <w:lang w:val="fr-FR"/>
        </w:rPr>
        <w:tab/>
        <w:t>C</w:t>
      </w:r>
      <w:r w:rsidR="00277F2E" w:rsidRPr="00277F2E">
        <w:rPr>
          <w:rFonts w:eastAsia="Calibri"/>
          <w:b/>
          <w:sz w:val="24"/>
          <w:lang w:val="fr-FR"/>
        </w:rPr>
        <w:t>.</w:t>
      </w:r>
      <w:r w:rsidRPr="00C11AA4">
        <w:rPr>
          <w:rFonts w:eastAsia="Calibri"/>
          <w:b/>
          <w:sz w:val="24"/>
          <w:lang w:val="fr-FR"/>
        </w:rPr>
        <w:tab/>
      </w:r>
      <w:r w:rsidRPr="00C11AA4">
        <w:rPr>
          <w:rFonts w:eastAsia="Calibri"/>
          <w:b/>
          <w:sz w:val="24"/>
          <w:lang w:val="fr-FR"/>
        </w:rPr>
        <w:tab/>
        <w:t>Principaux sujets de préoccupation et recommandations</w:t>
      </w:r>
    </w:p>
    <w:p w14:paraId="6D743F43" w14:textId="6D58284B" w:rsidR="007F5D56" w:rsidRPr="00DC24B5" w:rsidRDefault="007F5D56" w:rsidP="007F5D56">
      <w:pPr>
        <w:pStyle w:val="SingleTxtG"/>
        <w:rPr>
          <w:rFonts w:eastAsia="Calibri"/>
          <w:lang w:val="fr-FR"/>
        </w:rPr>
      </w:pPr>
      <w:r w:rsidRPr="00DC24B5">
        <w:rPr>
          <w:rFonts w:eastAsia="Calibri"/>
          <w:iCs/>
          <w:lang w:val="fr-FR"/>
        </w:rPr>
        <w:t>7</w:t>
      </w:r>
      <w:r w:rsidR="00277F2E" w:rsidRPr="00277F2E">
        <w:rPr>
          <w:rFonts w:eastAsia="Calibri"/>
          <w:iCs/>
          <w:lang w:val="fr-FR"/>
        </w:rPr>
        <w:t>.</w:t>
      </w:r>
      <w:r w:rsidRPr="00DC24B5">
        <w:rPr>
          <w:rFonts w:eastAsia="Calibri"/>
          <w:iCs/>
          <w:lang w:val="fr-FR"/>
        </w:rPr>
        <w:tab/>
      </w:r>
      <w:r w:rsidRPr="006C12E8">
        <w:rPr>
          <w:rFonts w:eastAsia="Calibri"/>
          <w:lang w:val="fr-FR"/>
        </w:rPr>
        <w:t>Le Comité est pleinement conscient des nombreuses et graves difficultés rencontrées par l</w:t>
      </w:r>
      <w:r>
        <w:rPr>
          <w:rFonts w:eastAsia="Calibri"/>
          <w:lang w:val="fr-FR"/>
        </w:rPr>
        <w:t>’</w:t>
      </w:r>
      <w:r w:rsidRPr="006C12E8">
        <w:rPr>
          <w:rFonts w:eastAsia="Calibri"/>
          <w:lang w:val="fr-FR"/>
        </w:rPr>
        <w:t xml:space="preserve">État partie </w:t>
      </w:r>
      <w:r>
        <w:rPr>
          <w:rFonts w:eastAsia="Calibri"/>
          <w:lang w:val="fr-FR"/>
        </w:rPr>
        <w:t>dans le contexte sécuritaire qui sévit dans le pays</w:t>
      </w:r>
      <w:r w:rsidR="00277F2E" w:rsidRPr="00277F2E">
        <w:rPr>
          <w:rFonts w:eastAsia="Calibri"/>
          <w:lang w:val="fr-FR"/>
        </w:rPr>
        <w:t>.</w:t>
      </w:r>
      <w:r>
        <w:rPr>
          <w:rFonts w:eastAsia="Calibri"/>
          <w:lang w:val="fr-FR"/>
        </w:rPr>
        <w:t xml:space="preserve"> Il est notamment préoccupé par les cas de disparition forcée, d’enlèvement dans les prisons ainsi que de travail forcé signalés par la </w:t>
      </w:r>
      <w:r w:rsidRPr="00C25EAF">
        <w:rPr>
          <w:rFonts w:eastAsia="Calibri"/>
          <w:lang w:val="fr-FR"/>
        </w:rPr>
        <w:t>Mission multidimensionnelle intégrée des Nations Unies pour la stabilisation en République centrafricaine</w:t>
      </w:r>
      <w:r>
        <w:rPr>
          <w:rFonts w:eastAsia="Calibri"/>
          <w:lang w:val="fr-FR"/>
        </w:rPr>
        <w:t xml:space="preserve"> (MINUSCA)</w:t>
      </w:r>
      <w:r w:rsidRPr="006C12E8">
        <w:rPr>
          <w:rFonts w:eastAsia="Calibri"/>
          <w:lang w:val="fr-FR"/>
        </w:rPr>
        <w:t xml:space="preserve"> </w:t>
      </w:r>
      <w:r>
        <w:rPr>
          <w:rFonts w:eastAsia="Calibri"/>
          <w:lang w:val="fr-FR"/>
        </w:rPr>
        <w:t>dans ses rapports sur la situation des droits humains, en particulier le rapport d’</w:t>
      </w:r>
      <w:r w:rsidRPr="00C25EAF">
        <w:rPr>
          <w:rFonts w:eastAsia="Calibri"/>
          <w:lang w:val="fr-FR"/>
        </w:rPr>
        <w:t xml:space="preserve">analyse de la privation de liberté </w:t>
      </w:r>
      <w:r>
        <w:rPr>
          <w:rFonts w:eastAsia="Calibri"/>
          <w:lang w:val="fr-FR"/>
        </w:rPr>
        <w:t>de juillet 2024</w:t>
      </w:r>
      <w:r w:rsidRPr="004C6689">
        <w:rPr>
          <w:rStyle w:val="Appelnotedebasdep"/>
        </w:rPr>
        <w:footnoteReference w:id="8"/>
      </w:r>
      <w:r>
        <w:rPr>
          <w:rFonts w:eastAsia="Calibri"/>
          <w:lang w:val="fr-FR"/>
        </w:rPr>
        <w:t xml:space="preserve"> et le rapport sur les violations et atteintes graves aux droits de l’homme de mars 2025</w:t>
      </w:r>
      <w:r w:rsidRPr="004C6689">
        <w:rPr>
          <w:rStyle w:val="Appelnotedebasdep"/>
        </w:rPr>
        <w:footnoteReference w:id="9"/>
      </w:r>
      <w:r w:rsidR="00277F2E" w:rsidRPr="00277F2E">
        <w:rPr>
          <w:rFonts w:eastAsia="Calibri"/>
          <w:lang w:val="fr-FR"/>
        </w:rPr>
        <w:t>.</w:t>
      </w:r>
      <w:r>
        <w:rPr>
          <w:rFonts w:eastAsia="Calibri"/>
          <w:lang w:val="fr-FR"/>
        </w:rPr>
        <w:t xml:space="preserve"> L</w:t>
      </w:r>
      <w:r w:rsidRPr="006C12E8">
        <w:rPr>
          <w:rFonts w:eastAsia="Calibri"/>
          <w:lang w:val="fr-FR"/>
        </w:rPr>
        <w:t>e Comité salue l</w:t>
      </w:r>
      <w:r>
        <w:rPr>
          <w:rFonts w:eastAsia="Calibri"/>
          <w:lang w:val="fr-FR"/>
        </w:rPr>
        <w:t>’</w:t>
      </w:r>
      <w:r w:rsidRPr="006C12E8">
        <w:rPr>
          <w:rFonts w:eastAsia="Calibri"/>
          <w:lang w:val="fr-FR"/>
        </w:rPr>
        <w:t>engagement de l</w:t>
      </w:r>
      <w:r>
        <w:rPr>
          <w:rFonts w:eastAsia="Calibri"/>
          <w:lang w:val="fr-FR"/>
        </w:rPr>
        <w:t>’</w:t>
      </w:r>
      <w:r w:rsidRPr="006C12E8">
        <w:rPr>
          <w:rFonts w:eastAsia="Calibri"/>
          <w:lang w:val="fr-FR"/>
        </w:rPr>
        <w:t>État partie à promouvoir la mise en œuvre de la Convention</w:t>
      </w:r>
      <w:r>
        <w:rPr>
          <w:rFonts w:eastAsia="Calibri"/>
          <w:lang w:val="fr-FR"/>
        </w:rPr>
        <w:t>,</w:t>
      </w:r>
      <w:r w:rsidRPr="006C12E8">
        <w:rPr>
          <w:rFonts w:eastAsia="Calibri"/>
          <w:lang w:val="fr-FR"/>
        </w:rPr>
        <w:t xml:space="preserve"> et exprime ses préoccupations et ses recommandations </w:t>
      </w:r>
      <w:r w:rsidRPr="00443A5F">
        <w:rPr>
          <w:rFonts w:eastAsia="Calibri"/>
          <w:lang w:val="fr-FR"/>
        </w:rPr>
        <w:t>dans un esprit constructif et de coopération</w:t>
      </w:r>
      <w:r w:rsidRPr="006C12E8">
        <w:rPr>
          <w:rFonts w:eastAsia="Calibri"/>
          <w:lang w:val="fr-FR"/>
        </w:rPr>
        <w:t xml:space="preserve"> afin que la législation et la pratique en vigueur dans l</w:t>
      </w:r>
      <w:r>
        <w:rPr>
          <w:rFonts w:eastAsia="Calibri"/>
          <w:lang w:val="fr-FR"/>
        </w:rPr>
        <w:t>’</w:t>
      </w:r>
      <w:r w:rsidRPr="006C12E8">
        <w:rPr>
          <w:rFonts w:eastAsia="Calibri"/>
          <w:lang w:val="fr-FR"/>
        </w:rPr>
        <w:t>État partie soient pleinement conformes à la Convention</w:t>
      </w:r>
      <w:r w:rsidR="00277F2E" w:rsidRPr="00277F2E">
        <w:rPr>
          <w:rFonts w:eastAsia="Calibri"/>
          <w:lang w:val="fr-FR"/>
        </w:rPr>
        <w:t>.</w:t>
      </w:r>
    </w:p>
    <w:p w14:paraId="1FABD5B8" w14:textId="4FCE6BBC" w:rsidR="007F5D56" w:rsidRPr="00C11AA4" w:rsidRDefault="007F5D56" w:rsidP="007F5D56">
      <w:pPr>
        <w:pStyle w:val="H23G"/>
        <w:rPr>
          <w:lang w:val="fr-FR"/>
        </w:rPr>
      </w:pPr>
      <w:r w:rsidRPr="00C11AA4">
        <w:rPr>
          <w:lang w:val="fr-FR"/>
        </w:rPr>
        <w:tab/>
        <w:t>1</w:t>
      </w:r>
      <w:r w:rsidR="00277F2E" w:rsidRPr="00277F2E">
        <w:rPr>
          <w:lang w:val="fr-FR"/>
        </w:rPr>
        <w:t>.</w:t>
      </w:r>
      <w:r w:rsidRPr="00C11AA4">
        <w:rPr>
          <w:lang w:val="fr-FR"/>
        </w:rPr>
        <w:tab/>
        <w:t>Renseignements d</w:t>
      </w:r>
      <w:r>
        <w:rPr>
          <w:lang w:val="fr-FR"/>
        </w:rPr>
        <w:t>’</w:t>
      </w:r>
      <w:r w:rsidRPr="00C11AA4">
        <w:rPr>
          <w:lang w:val="fr-FR"/>
        </w:rPr>
        <w:t>ordre général</w:t>
      </w:r>
    </w:p>
    <w:p w14:paraId="1E32A85F" w14:textId="77777777" w:rsidR="007F5D56" w:rsidRPr="00C11AA4" w:rsidRDefault="007F5D56" w:rsidP="007F5D56">
      <w:pPr>
        <w:pStyle w:val="H23G"/>
        <w:rPr>
          <w:lang w:val="fr-FR"/>
        </w:rPr>
      </w:pPr>
      <w:r w:rsidRPr="00C11AA4">
        <w:rPr>
          <w:lang w:val="fr-FR"/>
        </w:rPr>
        <w:tab/>
      </w:r>
      <w:r w:rsidRPr="00C11AA4">
        <w:rPr>
          <w:lang w:val="fr-FR"/>
        </w:rPr>
        <w:tab/>
        <w:t>Compétence du Comité en vertu des articles 31 et 32 de la Convention</w:t>
      </w:r>
    </w:p>
    <w:p w14:paraId="187204A7" w14:textId="625F9EFC" w:rsidR="007F5D56" w:rsidRPr="00C11AA4" w:rsidRDefault="007F5D56" w:rsidP="007F5D56">
      <w:pPr>
        <w:pStyle w:val="SingleTxtG"/>
        <w:rPr>
          <w:rFonts w:eastAsia="Calibri"/>
          <w:b/>
          <w:lang w:val="fr-FR"/>
        </w:rPr>
      </w:pPr>
      <w:r w:rsidRPr="00C11AA4">
        <w:rPr>
          <w:rFonts w:eastAsia="Calibri"/>
          <w:iCs/>
          <w:lang w:val="fr-FR"/>
        </w:rPr>
        <w:t>8</w:t>
      </w:r>
      <w:r w:rsidR="00277F2E" w:rsidRPr="00277F2E">
        <w:rPr>
          <w:rFonts w:eastAsia="Calibri"/>
          <w:iCs/>
          <w:lang w:val="fr-FR"/>
        </w:rPr>
        <w:t>.</w:t>
      </w:r>
      <w:r w:rsidRPr="00C11AA4">
        <w:rPr>
          <w:rFonts w:eastAsia="Calibri"/>
          <w:iCs/>
          <w:lang w:val="fr-FR"/>
        </w:rPr>
        <w:tab/>
      </w:r>
      <w:r w:rsidRPr="00C11AA4">
        <w:rPr>
          <w:rFonts w:eastAsia="Calibri"/>
          <w:lang w:val="fr-FR"/>
        </w:rPr>
        <w:t>Tout en prenant note de l</w:t>
      </w:r>
      <w:r>
        <w:rPr>
          <w:rFonts w:eastAsia="Calibri"/>
          <w:lang w:val="fr-FR"/>
        </w:rPr>
        <w:t>’</w:t>
      </w:r>
      <w:r w:rsidRPr="00C11AA4">
        <w:rPr>
          <w:rFonts w:eastAsia="Calibri"/>
          <w:lang w:val="fr-FR"/>
        </w:rPr>
        <w:t>affirmation par l</w:t>
      </w:r>
      <w:r>
        <w:rPr>
          <w:rFonts w:eastAsia="Calibri"/>
          <w:lang w:val="fr-FR"/>
        </w:rPr>
        <w:t>’</w:t>
      </w:r>
      <w:r w:rsidRPr="00C11AA4">
        <w:rPr>
          <w:rFonts w:eastAsia="Calibri"/>
          <w:lang w:val="fr-FR"/>
        </w:rPr>
        <w:t>État partie qu</w:t>
      </w:r>
      <w:r>
        <w:rPr>
          <w:rFonts w:eastAsia="Calibri"/>
          <w:lang w:val="fr-FR"/>
        </w:rPr>
        <w:t>’</w:t>
      </w:r>
      <w:r w:rsidRPr="00C11AA4">
        <w:rPr>
          <w:rFonts w:eastAsia="Calibri"/>
          <w:lang w:val="fr-FR"/>
        </w:rPr>
        <w:t xml:space="preserve">il </w:t>
      </w:r>
      <w:r w:rsidRPr="00F42A47">
        <w:rPr>
          <w:rFonts w:eastAsia="Calibri"/>
          <w:lang w:val="fr-FR"/>
        </w:rPr>
        <w:t xml:space="preserve">fera en temps opportun les déclarations prévues aux articles 31 et 32 </w:t>
      </w:r>
      <w:r>
        <w:rPr>
          <w:rFonts w:eastAsia="Calibri"/>
          <w:lang w:val="fr-FR"/>
        </w:rPr>
        <w:t>de la Convention afin de</w:t>
      </w:r>
      <w:r w:rsidRPr="00C11AA4">
        <w:rPr>
          <w:rFonts w:eastAsia="Calibri"/>
          <w:lang w:val="fr-FR"/>
        </w:rPr>
        <w:t xml:space="preserve"> reconnaître la compétence du Comité pour recevoir des communications individuelles ou interétatiques, le Comité regrette que l</w:t>
      </w:r>
      <w:r>
        <w:rPr>
          <w:rFonts w:eastAsia="Calibri"/>
          <w:lang w:val="fr-FR"/>
        </w:rPr>
        <w:t>’</w:t>
      </w:r>
      <w:r w:rsidRPr="00C11AA4">
        <w:rPr>
          <w:rFonts w:eastAsia="Calibri"/>
          <w:lang w:val="fr-FR"/>
        </w:rPr>
        <w:t>État partie n</w:t>
      </w:r>
      <w:r>
        <w:rPr>
          <w:rFonts w:eastAsia="Calibri"/>
          <w:lang w:val="fr-FR"/>
        </w:rPr>
        <w:t>’</w:t>
      </w:r>
      <w:r w:rsidRPr="00C11AA4">
        <w:rPr>
          <w:rFonts w:eastAsia="Calibri"/>
          <w:lang w:val="fr-FR"/>
        </w:rPr>
        <w:t xml:space="preserve">ait pas encore </w:t>
      </w:r>
      <w:r>
        <w:rPr>
          <w:rFonts w:eastAsia="Calibri"/>
          <w:lang w:val="fr-FR"/>
        </w:rPr>
        <w:t>pris les mesures nécessaires à cet effet</w:t>
      </w:r>
      <w:r w:rsidRPr="00C11AA4">
        <w:rPr>
          <w:rFonts w:eastAsia="Calibri"/>
          <w:lang w:val="fr-FR"/>
        </w:rPr>
        <w:t xml:space="preserve"> (art</w:t>
      </w:r>
      <w:r w:rsidR="00277F2E" w:rsidRPr="00277F2E">
        <w:rPr>
          <w:rFonts w:eastAsia="Calibri"/>
          <w:lang w:val="fr-FR"/>
        </w:rPr>
        <w:t>.</w:t>
      </w:r>
      <w:r w:rsidRPr="00C11AA4">
        <w:rPr>
          <w:rFonts w:eastAsia="Calibri"/>
          <w:lang w:val="fr-FR"/>
        </w:rPr>
        <w:t> 31 et</w:t>
      </w:r>
      <w:r>
        <w:rPr>
          <w:rFonts w:eastAsia="Calibri"/>
          <w:lang w:val="fr-FR"/>
        </w:rPr>
        <w:t> </w:t>
      </w:r>
      <w:r w:rsidRPr="00C11AA4">
        <w:rPr>
          <w:rFonts w:eastAsia="Calibri"/>
          <w:lang w:val="fr-FR"/>
        </w:rPr>
        <w:t>32)</w:t>
      </w:r>
      <w:r w:rsidR="00277F2E" w:rsidRPr="00277F2E">
        <w:rPr>
          <w:rFonts w:eastAsia="Calibri"/>
          <w:lang w:val="fr-FR"/>
        </w:rPr>
        <w:t>.</w:t>
      </w:r>
    </w:p>
    <w:p w14:paraId="692940B9" w14:textId="503B4C42" w:rsidR="007F5D56" w:rsidRPr="00C11AA4" w:rsidRDefault="007F5D56" w:rsidP="007F5D56">
      <w:pPr>
        <w:pStyle w:val="SingleTxtG"/>
        <w:keepNext/>
        <w:keepLines/>
        <w:rPr>
          <w:rFonts w:eastAsia="Calibri"/>
          <w:b/>
          <w:lang w:val="fr-FR"/>
        </w:rPr>
      </w:pPr>
      <w:r w:rsidRPr="00C11AA4">
        <w:rPr>
          <w:rFonts w:eastAsia="Calibri"/>
          <w:iCs/>
          <w:lang w:val="fr-FR"/>
        </w:rPr>
        <w:lastRenderedPageBreak/>
        <w:t>9</w:t>
      </w:r>
      <w:r w:rsidR="00277F2E" w:rsidRPr="00277F2E">
        <w:rPr>
          <w:rFonts w:eastAsia="Calibri"/>
          <w:iCs/>
          <w:lang w:val="fr-FR"/>
        </w:rPr>
        <w:t>.</w:t>
      </w:r>
      <w:r w:rsidRPr="00C11AA4">
        <w:rPr>
          <w:rFonts w:eastAsia="Calibri"/>
          <w:iCs/>
          <w:lang w:val="fr-FR"/>
        </w:rPr>
        <w:tab/>
      </w:r>
      <w:r w:rsidRPr="00C11AA4">
        <w:rPr>
          <w:rFonts w:eastAsia="Calibri"/>
          <w:b/>
          <w:bCs/>
          <w:lang w:val="fr-FR"/>
        </w:rPr>
        <w:t>Le Comité encourage l</w:t>
      </w:r>
      <w:r>
        <w:rPr>
          <w:rFonts w:eastAsia="Calibri"/>
          <w:b/>
          <w:bCs/>
          <w:lang w:val="fr-FR"/>
        </w:rPr>
        <w:t>’</w:t>
      </w:r>
      <w:r w:rsidRPr="00C11AA4">
        <w:rPr>
          <w:rFonts w:eastAsia="Calibri"/>
          <w:b/>
          <w:bCs/>
          <w:lang w:val="fr-FR"/>
        </w:rPr>
        <w:t>État partie à reconnaître sa compétence pour recevoir et examiner des communications émanant de particuliers ou d</w:t>
      </w:r>
      <w:r>
        <w:rPr>
          <w:rFonts w:eastAsia="Calibri"/>
          <w:b/>
          <w:bCs/>
          <w:lang w:val="fr-FR"/>
        </w:rPr>
        <w:t>’</w:t>
      </w:r>
      <w:r w:rsidRPr="00C11AA4">
        <w:rPr>
          <w:rFonts w:eastAsia="Calibri"/>
          <w:b/>
          <w:bCs/>
          <w:lang w:val="fr-FR"/>
        </w:rPr>
        <w:t>États, en application des articles 31 et 32 de la Convention, en vue d</w:t>
      </w:r>
      <w:r>
        <w:rPr>
          <w:rFonts w:eastAsia="Calibri"/>
          <w:b/>
          <w:bCs/>
          <w:lang w:val="fr-FR"/>
        </w:rPr>
        <w:t>’</w:t>
      </w:r>
      <w:r w:rsidRPr="00C11AA4">
        <w:rPr>
          <w:rFonts w:eastAsia="Calibri"/>
          <w:b/>
          <w:bCs/>
          <w:lang w:val="fr-FR"/>
        </w:rPr>
        <w:t>assurer la pleine efficacité de la Convention et de renforcer la protection des victimes de disparition forcée, et l</w:t>
      </w:r>
      <w:r>
        <w:rPr>
          <w:rFonts w:eastAsia="Calibri"/>
          <w:b/>
          <w:bCs/>
          <w:lang w:val="fr-FR"/>
        </w:rPr>
        <w:t>’</w:t>
      </w:r>
      <w:r w:rsidRPr="00C11AA4">
        <w:rPr>
          <w:rFonts w:eastAsia="Calibri"/>
          <w:b/>
          <w:bCs/>
          <w:lang w:val="fr-FR"/>
        </w:rPr>
        <w:t>invite à fournir des informations sur les mesures prises et le calendrier fixé à cette fin</w:t>
      </w:r>
      <w:r w:rsidR="00277F2E" w:rsidRPr="00277F2E">
        <w:rPr>
          <w:rFonts w:eastAsia="Calibri"/>
          <w:b/>
          <w:bCs/>
          <w:lang w:val="fr-FR"/>
        </w:rPr>
        <w:t>.</w:t>
      </w:r>
    </w:p>
    <w:p w14:paraId="6EA4F30A" w14:textId="77777777" w:rsidR="007F5D56" w:rsidRPr="00C11AA4" w:rsidRDefault="007F5D56" w:rsidP="007F5D56">
      <w:pPr>
        <w:pStyle w:val="H23G"/>
        <w:rPr>
          <w:lang w:val="fr-FR"/>
        </w:rPr>
      </w:pPr>
      <w:r w:rsidRPr="00C11AA4">
        <w:rPr>
          <w:lang w:val="fr-FR"/>
        </w:rPr>
        <w:tab/>
      </w:r>
      <w:r w:rsidRPr="00C11AA4">
        <w:rPr>
          <w:lang w:val="fr-FR"/>
        </w:rPr>
        <w:tab/>
        <w:t>Applicabilité de la Convention</w:t>
      </w:r>
    </w:p>
    <w:p w14:paraId="490CADCF" w14:textId="453A33FC" w:rsidR="007F5D56" w:rsidRPr="00C11AA4" w:rsidRDefault="007F5D56" w:rsidP="007F5D56">
      <w:pPr>
        <w:pStyle w:val="SingleTxtG"/>
        <w:rPr>
          <w:rFonts w:eastAsia="Calibri"/>
          <w:lang w:val="fr-FR"/>
        </w:rPr>
      </w:pPr>
      <w:r w:rsidRPr="00C11AA4">
        <w:rPr>
          <w:rFonts w:eastAsia="Calibri"/>
          <w:iCs/>
          <w:lang w:val="fr-FR"/>
        </w:rPr>
        <w:t>10</w:t>
      </w:r>
      <w:r w:rsidR="00277F2E" w:rsidRPr="00277F2E">
        <w:rPr>
          <w:rFonts w:eastAsia="Calibri"/>
          <w:iCs/>
          <w:lang w:val="fr-FR"/>
        </w:rPr>
        <w:t>.</w:t>
      </w:r>
      <w:r w:rsidRPr="00C11AA4">
        <w:rPr>
          <w:rFonts w:eastAsia="Calibri"/>
          <w:iCs/>
          <w:lang w:val="fr-FR"/>
        </w:rPr>
        <w:tab/>
      </w:r>
      <w:r w:rsidRPr="00C11AA4">
        <w:rPr>
          <w:rFonts w:eastAsia="Calibri"/>
          <w:lang w:val="fr-FR"/>
        </w:rPr>
        <w:t xml:space="preserve">Le Comité </w:t>
      </w:r>
      <w:r>
        <w:rPr>
          <w:rFonts w:eastAsia="Calibri"/>
          <w:lang w:val="fr-FR"/>
        </w:rPr>
        <w:t>prend note de ce que l’</w:t>
      </w:r>
      <w:r w:rsidRPr="001F2F82">
        <w:rPr>
          <w:rFonts w:eastAsia="Calibri"/>
          <w:lang w:val="fr-FR"/>
        </w:rPr>
        <w:t>É</w:t>
      </w:r>
      <w:r>
        <w:rPr>
          <w:rFonts w:eastAsia="Calibri"/>
          <w:lang w:val="fr-FR"/>
        </w:rPr>
        <w:t xml:space="preserve">tat partie est doté d’un système juridique moniste, conformément à </w:t>
      </w:r>
      <w:r w:rsidRPr="00C11AA4">
        <w:rPr>
          <w:rFonts w:eastAsia="Calibri"/>
          <w:lang w:val="fr-FR"/>
        </w:rPr>
        <w:t>l</w:t>
      </w:r>
      <w:r>
        <w:rPr>
          <w:rFonts w:eastAsia="Calibri"/>
          <w:lang w:val="fr-FR"/>
        </w:rPr>
        <w:t>’</w:t>
      </w:r>
      <w:r w:rsidRPr="00C11AA4">
        <w:rPr>
          <w:rFonts w:eastAsia="Calibri"/>
          <w:lang w:val="fr-FR"/>
        </w:rPr>
        <w:t>article</w:t>
      </w:r>
      <w:r>
        <w:rPr>
          <w:rFonts w:eastAsia="Calibri"/>
          <w:lang w:val="fr-FR"/>
        </w:rPr>
        <w:t xml:space="preserve"> 142 </w:t>
      </w:r>
      <w:r w:rsidRPr="00C11AA4">
        <w:rPr>
          <w:rFonts w:eastAsia="Calibri"/>
          <w:lang w:val="fr-FR"/>
        </w:rPr>
        <w:t>de la Constitution</w:t>
      </w:r>
      <w:r>
        <w:rPr>
          <w:rFonts w:eastAsia="Calibri"/>
          <w:lang w:val="fr-FR"/>
        </w:rPr>
        <w:t>,</w:t>
      </w:r>
      <w:r w:rsidRPr="00C11AA4">
        <w:rPr>
          <w:rFonts w:eastAsia="Calibri"/>
          <w:lang w:val="fr-FR"/>
        </w:rPr>
        <w:t xml:space="preserve"> </w:t>
      </w:r>
      <w:r>
        <w:rPr>
          <w:rFonts w:eastAsia="Calibri"/>
          <w:lang w:val="fr-FR"/>
        </w:rPr>
        <w:t xml:space="preserve">qui </w:t>
      </w:r>
      <w:r w:rsidRPr="00C11AA4">
        <w:rPr>
          <w:rFonts w:eastAsia="Calibri"/>
          <w:lang w:val="fr-FR"/>
        </w:rPr>
        <w:t>garantit que les traités et accords internationaux ratifiés par l</w:t>
      </w:r>
      <w:r>
        <w:rPr>
          <w:rFonts w:eastAsia="Calibri"/>
          <w:lang w:val="fr-FR"/>
        </w:rPr>
        <w:t>’</w:t>
      </w:r>
      <w:r w:rsidRPr="00C11AA4">
        <w:rPr>
          <w:rFonts w:eastAsia="Calibri"/>
          <w:lang w:val="fr-FR"/>
        </w:rPr>
        <w:t>État partie sont supérieurs dans la hiérarchie des normes à la législation nationale dès leur publication</w:t>
      </w:r>
      <w:r w:rsidR="00277F2E" w:rsidRPr="00277F2E">
        <w:rPr>
          <w:rFonts w:eastAsia="Calibri"/>
          <w:lang w:val="fr-FR"/>
        </w:rPr>
        <w:t>.</w:t>
      </w:r>
      <w:r w:rsidRPr="00C11AA4">
        <w:rPr>
          <w:rFonts w:eastAsia="Calibri"/>
          <w:lang w:val="fr-FR"/>
        </w:rPr>
        <w:t xml:space="preserve"> Il note </w:t>
      </w:r>
      <w:r>
        <w:rPr>
          <w:rFonts w:eastAsia="Calibri"/>
          <w:lang w:val="fr-FR"/>
        </w:rPr>
        <w:t>cependant</w:t>
      </w:r>
      <w:r w:rsidRPr="00C11AA4">
        <w:rPr>
          <w:rFonts w:eastAsia="Calibri"/>
          <w:lang w:val="fr-FR"/>
        </w:rPr>
        <w:t xml:space="preserve"> avec regret que </w:t>
      </w:r>
      <w:r w:rsidRPr="00A30673">
        <w:rPr>
          <w:rFonts w:eastAsia="Calibri"/>
          <w:lang w:val="fr-FR"/>
        </w:rPr>
        <w:t xml:space="preserve">les juridictions nationales </w:t>
      </w:r>
      <w:r>
        <w:rPr>
          <w:rFonts w:eastAsia="Calibri"/>
          <w:lang w:val="fr-FR"/>
        </w:rPr>
        <w:t xml:space="preserve">de droit commun </w:t>
      </w:r>
      <w:r w:rsidRPr="00A30673">
        <w:rPr>
          <w:rFonts w:eastAsia="Calibri"/>
          <w:lang w:val="fr-FR"/>
        </w:rPr>
        <w:t>n</w:t>
      </w:r>
      <w:r>
        <w:rPr>
          <w:rFonts w:eastAsia="Calibri"/>
          <w:lang w:val="fr-FR"/>
        </w:rPr>
        <w:t>’</w:t>
      </w:r>
      <w:r w:rsidRPr="00A30673">
        <w:rPr>
          <w:rFonts w:eastAsia="Calibri"/>
          <w:lang w:val="fr-FR"/>
        </w:rPr>
        <w:t>ont rendu aucune décision dans laquelle les dispositions de la Convention ont été invoquées ou appliquées</w:t>
      </w:r>
      <w:r w:rsidRPr="00C11AA4">
        <w:rPr>
          <w:rFonts w:eastAsia="Calibri"/>
          <w:lang w:val="fr-FR"/>
        </w:rPr>
        <w:t xml:space="preserve"> (art</w:t>
      </w:r>
      <w:r w:rsidR="00277F2E" w:rsidRPr="00277F2E">
        <w:rPr>
          <w:rFonts w:eastAsia="Calibri"/>
          <w:lang w:val="fr-FR"/>
        </w:rPr>
        <w:t>.</w:t>
      </w:r>
      <w:r w:rsidRPr="00C11AA4">
        <w:rPr>
          <w:rFonts w:eastAsia="Calibri"/>
          <w:lang w:val="fr-FR"/>
        </w:rPr>
        <w:t> 1</w:t>
      </w:r>
      <w:r w:rsidRPr="00C11AA4">
        <w:rPr>
          <w:rFonts w:eastAsia="Calibri"/>
          <w:vertAlign w:val="superscript"/>
          <w:lang w:val="fr-FR"/>
        </w:rPr>
        <w:t>er</w:t>
      </w:r>
      <w:r w:rsidRPr="00C11AA4">
        <w:rPr>
          <w:rFonts w:eastAsia="Calibri"/>
          <w:lang w:val="fr-FR"/>
        </w:rPr>
        <w:t>, 4 et 23)</w:t>
      </w:r>
      <w:r w:rsidR="00277F2E" w:rsidRPr="00277F2E">
        <w:rPr>
          <w:rFonts w:eastAsia="Calibri"/>
          <w:lang w:val="fr-FR"/>
        </w:rPr>
        <w:t>.</w:t>
      </w:r>
    </w:p>
    <w:p w14:paraId="0674BCB0" w14:textId="08BEF66D" w:rsidR="007F5D56" w:rsidRPr="00C11AA4" w:rsidRDefault="007F5D56" w:rsidP="007F5D56">
      <w:pPr>
        <w:pStyle w:val="SingleTxtG"/>
        <w:rPr>
          <w:rFonts w:eastAsia="Calibri"/>
          <w:lang w:val="fr-FR"/>
        </w:rPr>
      </w:pPr>
      <w:r w:rsidRPr="00C11AA4">
        <w:rPr>
          <w:rFonts w:eastAsia="Calibri"/>
          <w:iCs/>
          <w:lang w:val="fr-FR"/>
        </w:rPr>
        <w:t>11</w:t>
      </w:r>
      <w:r w:rsidR="00277F2E" w:rsidRPr="00277F2E">
        <w:rPr>
          <w:rFonts w:eastAsia="Calibri"/>
          <w:iCs/>
          <w:lang w:val="fr-FR"/>
        </w:rPr>
        <w:t>.</w:t>
      </w:r>
      <w:r w:rsidRPr="00C11AA4">
        <w:rPr>
          <w:rFonts w:eastAsia="Calibri"/>
          <w:iCs/>
          <w:lang w:val="fr-FR"/>
        </w:rPr>
        <w:tab/>
      </w:r>
      <w:r w:rsidRPr="00437630">
        <w:rPr>
          <w:rFonts w:eastAsia="Calibri"/>
          <w:b/>
          <w:bCs/>
          <w:lang w:val="fr-FR"/>
        </w:rPr>
        <w:t xml:space="preserve">Le </w:t>
      </w:r>
      <w:r w:rsidRPr="00C11AA4">
        <w:rPr>
          <w:rFonts w:eastAsia="Calibri"/>
          <w:b/>
          <w:bCs/>
          <w:lang w:val="fr-FR"/>
        </w:rPr>
        <w:t>Comité recommande à l</w:t>
      </w:r>
      <w:r>
        <w:rPr>
          <w:rFonts w:eastAsia="Calibri"/>
          <w:b/>
          <w:bCs/>
          <w:lang w:val="fr-FR"/>
        </w:rPr>
        <w:t>’</w:t>
      </w:r>
      <w:r w:rsidRPr="00C11AA4">
        <w:rPr>
          <w:rFonts w:eastAsia="Calibri"/>
          <w:b/>
          <w:bCs/>
          <w:lang w:val="fr-FR"/>
        </w:rPr>
        <w:t>État partie de veiller à ce que les dispositions de la Convention soient directement invoquées et appliquées par les tribunaux nationaux et les autres autorités compétentes, sans réserve ni restriction</w:t>
      </w:r>
      <w:r w:rsidR="00277F2E" w:rsidRPr="00277F2E">
        <w:rPr>
          <w:rFonts w:eastAsia="Calibri"/>
          <w:b/>
          <w:bCs/>
          <w:lang w:val="fr-FR"/>
        </w:rPr>
        <w:t>.</w:t>
      </w:r>
      <w:r w:rsidRPr="00C11AA4">
        <w:rPr>
          <w:rFonts w:eastAsia="Calibri"/>
          <w:b/>
          <w:bCs/>
          <w:lang w:val="fr-FR"/>
        </w:rPr>
        <w:t xml:space="preserve"> Il </w:t>
      </w:r>
      <w:r>
        <w:rPr>
          <w:rFonts w:eastAsia="Calibri"/>
          <w:b/>
          <w:bCs/>
          <w:lang w:val="fr-FR"/>
        </w:rPr>
        <w:t>l’</w:t>
      </w:r>
      <w:r w:rsidRPr="00C11AA4">
        <w:rPr>
          <w:rFonts w:eastAsia="Calibri"/>
          <w:b/>
          <w:bCs/>
          <w:lang w:val="fr-FR"/>
        </w:rPr>
        <w:t xml:space="preserve">invite également à redoubler </w:t>
      </w:r>
      <w:r>
        <w:rPr>
          <w:rFonts w:eastAsia="Calibri"/>
          <w:b/>
          <w:bCs/>
          <w:lang w:val="fr-FR"/>
        </w:rPr>
        <w:t>d’</w:t>
      </w:r>
      <w:r w:rsidRPr="00C11AA4">
        <w:rPr>
          <w:rFonts w:eastAsia="Calibri"/>
          <w:b/>
          <w:bCs/>
          <w:lang w:val="fr-FR"/>
        </w:rPr>
        <w:t>efforts pour fournir systématiquement aux juges, aux procureurs et aux avocats une formation sur la Convention, notamment sur son champ d</w:t>
      </w:r>
      <w:r>
        <w:rPr>
          <w:rFonts w:eastAsia="Calibri"/>
          <w:b/>
          <w:bCs/>
          <w:lang w:val="fr-FR"/>
        </w:rPr>
        <w:t>’</w:t>
      </w:r>
      <w:r w:rsidRPr="00C11AA4">
        <w:rPr>
          <w:rFonts w:eastAsia="Calibri"/>
          <w:b/>
          <w:bCs/>
          <w:lang w:val="fr-FR"/>
        </w:rPr>
        <w:t>application et son applicabilité directe</w:t>
      </w:r>
      <w:r w:rsidR="00277F2E" w:rsidRPr="00277F2E">
        <w:rPr>
          <w:rFonts w:eastAsia="Calibri"/>
          <w:b/>
          <w:bCs/>
          <w:lang w:val="fr-FR"/>
        </w:rPr>
        <w:t>.</w:t>
      </w:r>
    </w:p>
    <w:p w14:paraId="47776149" w14:textId="77777777" w:rsidR="007F5D56" w:rsidRPr="00C11AA4" w:rsidRDefault="007F5D56" w:rsidP="007F5D56">
      <w:pPr>
        <w:pStyle w:val="H23G"/>
        <w:rPr>
          <w:lang w:val="fr-FR"/>
        </w:rPr>
      </w:pPr>
      <w:r w:rsidRPr="00C11AA4">
        <w:rPr>
          <w:lang w:val="fr-FR"/>
        </w:rPr>
        <w:tab/>
      </w:r>
      <w:r w:rsidRPr="00C11AA4">
        <w:rPr>
          <w:lang w:val="fr-FR"/>
        </w:rPr>
        <w:tab/>
        <w:t>Institution nationale des droits de l</w:t>
      </w:r>
      <w:r>
        <w:rPr>
          <w:lang w:val="fr-FR"/>
        </w:rPr>
        <w:t>’</w:t>
      </w:r>
      <w:r w:rsidRPr="00C11AA4">
        <w:rPr>
          <w:lang w:val="fr-FR"/>
        </w:rPr>
        <w:t>homme</w:t>
      </w:r>
    </w:p>
    <w:p w14:paraId="49DC13F2" w14:textId="41E41AE3" w:rsidR="007F5D56" w:rsidRPr="00C11AA4" w:rsidRDefault="007F5D56" w:rsidP="007F5D56">
      <w:pPr>
        <w:pStyle w:val="SingleTxtG"/>
        <w:rPr>
          <w:rFonts w:eastAsia="Calibri"/>
          <w:lang w:val="fr-FR"/>
        </w:rPr>
      </w:pPr>
      <w:r w:rsidRPr="00C11AA4">
        <w:rPr>
          <w:rFonts w:eastAsia="Calibri"/>
          <w:iCs/>
          <w:lang w:val="fr-FR"/>
        </w:rPr>
        <w:t>12</w:t>
      </w:r>
      <w:r w:rsidR="00277F2E" w:rsidRPr="00277F2E">
        <w:rPr>
          <w:rFonts w:eastAsia="Calibri"/>
          <w:iCs/>
          <w:lang w:val="fr-FR"/>
        </w:rPr>
        <w:t>.</w:t>
      </w:r>
      <w:r w:rsidRPr="00C11AA4">
        <w:rPr>
          <w:rFonts w:eastAsia="Calibri"/>
          <w:iCs/>
          <w:lang w:val="fr-FR"/>
        </w:rPr>
        <w:tab/>
      </w:r>
      <w:r w:rsidRPr="00C11AA4">
        <w:rPr>
          <w:rFonts w:eastAsia="Calibri"/>
          <w:lang w:val="fr-FR"/>
        </w:rPr>
        <w:t>Le Comité salue l</w:t>
      </w:r>
      <w:r>
        <w:rPr>
          <w:rFonts w:eastAsia="Calibri"/>
          <w:lang w:val="fr-FR"/>
        </w:rPr>
        <w:t>’</w:t>
      </w:r>
      <w:r w:rsidRPr="00C11AA4">
        <w:rPr>
          <w:rFonts w:eastAsia="Calibri"/>
          <w:lang w:val="fr-FR"/>
        </w:rPr>
        <w:t xml:space="preserve">adoption de la </w:t>
      </w:r>
      <w:r>
        <w:rPr>
          <w:lang w:val="fr-FR"/>
        </w:rPr>
        <w:t>l</w:t>
      </w:r>
      <w:r w:rsidRPr="001A7E53">
        <w:rPr>
          <w:lang w:val="fr-FR"/>
        </w:rPr>
        <w:t xml:space="preserve">oi </w:t>
      </w:r>
      <w:r w:rsidRPr="007F5D56">
        <w:rPr>
          <w:rFonts w:eastAsia="MS Mincho"/>
          <w:lang w:val="fr-FR"/>
        </w:rPr>
        <w:t>n</w:t>
      </w:r>
      <w:r w:rsidRPr="007F5D56">
        <w:rPr>
          <w:rFonts w:eastAsia="MS Mincho"/>
          <w:vertAlign w:val="superscript"/>
          <w:lang w:val="fr-FR"/>
        </w:rPr>
        <w:t>o</w:t>
      </w:r>
      <w:r>
        <w:rPr>
          <w:lang w:val="fr-FR"/>
        </w:rPr>
        <w:t> </w:t>
      </w:r>
      <w:r w:rsidRPr="001A7E53">
        <w:rPr>
          <w:lang w:val="fr-FR"/>
        </w:rPr>
        <w:t>17</w:t>
      </w:r>
      <w:r w:rsidR="00277F2E" w:rsidRPr="00277F2E">
        <w:rPr>
          <w:lang w:val="fr-FR"/>
        </w:rPr>
        <w:t>.</w:t>
      </w:r>
      <w:r w:rsidRPr="001A7E53">
        <w:rPr>
          <w:lang w:val="fr-FR"/>
        </w:rPr>
        <w:t xml:space="preserve">015 du 20 avril 2017 </w:t>
      </w:r>
      <w:r>
        <w:rPr>
          <w:rFonts w:eastAsia="Calibri"/>
          <w:lang w:val="fr-FR"/>
        </w:rPr>
        <w:t>portant</w:t>
      </w:r>
      <w:r w:rsidRPr="00C11AA4">
        <w:rPr>
          <w:rFonts w:eastAsia="Calibri"/>
          <w:lang w:val="fr-FR"/>
        </w:rPr>
        <w:t xml:space="preserve"> </w:t>
      </w:r>
      <w:r w:rsidRPr="002D1962">
        <w:rPr>
          <w:rFonts w:eastAsia="Calibri"/>
          <w:lang w:val="fr-FR"/>
        </w:rPr>
        <w:t xml:space="preserve">Commission </w:t>
      </w:r>
      <w:r>
        <w:rPr>
          <w:rFonts w:eastAsia="Calibri"/>
          <w:lang w:val="fr-FR"/>
        </w:rPr>
        <w:t>n</w:t>
      </w:r>
      <w:r w:rsidRPr="002D1962">
        <w:rPr>
          <w:rFonts w:eastAsia="Calibri"/>
          <w:lang w:val="fr-FR"/>
        </w:rPr>
        <w:t xml:space="preserve">ationale des </w:t>
      </w:r>
      <w:r>
        <w:rPr>
          <w:rFonts w:eastAsia="Calibri"/>
          <w:lang w:val="fr-FR"/>
        </w:rPr>
        <w:t>d</w:t>
      </w:r>
      <w:r w:rsidRPr="002D1962">
        <w:rPr>
          <w:rFonts w:eastAsia="Calibri"/>
          <w:lang w:val="fr-FR"/>
        </w:rPr>
        <w:t>roits de l</w:t>
      </w:r>
      <w:r>
        <w:rPr>
          <w:rFonts w:eastAsia="Calibri"/>
          <w:lang w:val="fr-FR"/>
        </w:rPr>
        <w:t>’h</w:t>
      </w:r>
      <w:r w:rsidRPr="002D1962">
        <w:rPr>
          <w:rFonts w:eastAsia="Calibri"/>
          <w:lang w:val="fr-FR"/>
        </w:rPr>
        <w:t xml:space="preserve">omme et des </w:t>
      </w:r>
      <w:r>
        <w:rPr>
          <w:rFonts w:eastAsia="Calibri"/>
          <w:lang w:val="fr-FR"/>
        </w:rPr>
        <w:t>l</w:t>
      </w:r>
      <w:r w:rsidRPr="002D1962">
        <w:rPr>
          <w:rFonts w:eastAsia="Calibri"/>
          <w:lang w:val="fr-FR"/>
        </w:rPr>
        <w:t xml:space="preserve">ibertés </w:t>
      </w:r>
      <w:r>
        <w:rPr>
          <w:rFonts w:eastAsia="Calibri"/>
          <w:lang w:val="fr-FR"/>
        </w:rPr>
        <w:t>f</w:t>
      </w:r>
      <w:r w:rsidRPr="002D1962">
        <w:rPr>
          <w:rFonts w:eastAsia="Calibri"/>
          <w:lang w:val="fr-FR"/>
        </w:rPr>
        <w:t>ondamentales</w:t>
      </w:r>
      <w:r w:rsidR="00277F2E" w:rsidRPr="00277F2E">
        <w:rPr>
          <w:rFonts w:eastAsia="Calibri"/>
          <w:lang w:val="fr-FR"/>
        </w:rPr>
        <w:t>.</w:t>
      </w:r>
      <w:r w:rsidRPr="00C11AA4">
        <w:rPr>
          <w:rFonts w:eastAsia="Calibri"/>
          <w:lang w:val="fr-FR"/>
        </w:rPr>
        <w:t xml:space="preserve"> Il se félicite </w:t>
      </w:r>
      <w:r>
        <w:rPr>
          <w:rFonts w:eastAsia="Calibri"/>
          <w:lang w:val="fr-FR"/>
        </w:rPr>
        <w:t xml:space="preserve">de l’opérationnalisation de cette institution, dont l’ancrage institutionnel a été renforcé par le </w:t>
      </w:r>
      <w:r w:rsidRPr="00F40602">
        <w:rPr>
          <w:rFonts w:eastAsia="Calibri"/>
          <w:lang w:val="fr-FR"/>
        </w:rPr>
        <w:t xml:space="preserve">décret </w:t>
      </w:r>
      <w:r w:rsidRPr="007F5D56">
        <w:rPr>
          <w:rFonts w:eastAsia="MS Mincho"/>
          <w:lang w:val="fr-FR"/>
        </w:rPr>
        <w:t>n</w:t>
      </w:r>
      <w:r w:rsidRPr="007F5D56">
        <w:rPr>
          <w:rFonts w:eastAsia="MS Mincho"/>
          <w:vertAlign w:val="superscript"/>
          <w:lang w:val="fr-FR"/>
        </w:rPr>
        <w:t>o</w:t>
      </w:r>
      <w:r>
        <w:rPr>
          <w:lang w:val="fr-FR"/>
        </w:rPr>
        <w:t> </w:t>
      </w:r>
      <w:r w:rsidRPr="00F40602">
        <w:rPr>
          <w:rFonts w:eastAsia="Calibri"/>
          <w:lang w:val="fr-FR"/>
        </w:rPr>
        <w:t>23</w:t>
      </w:r>
      <w:r w:rsidR="00277F2E" w:rsidRPr="00277F2E">
        <w:rPr>
          <w:rFonts w:eastAsia="Calibri"/>
          <w:lang w:val="fr-FR"/>
        </w:rPr>
        <w:t>.</w:t>
      </w:r>
      <w:r w:rsidRPr="00F40602">
        <w:rPr>
          <w:rFonts w:eastAsia="Calibri"/>
          <w:lang w:val="fr-FR"/>
        </w:rPr>
        <w:t xml:space="preserve">247 du 29 octobre 2023, </w:t>
      </w:r>
      <w:r>
        <w:rPr>
          <w:rFonts w:eastAsia="Calibri"/>
          <w:lang w:val="fr-FR"/>
        </w:rPr>
        <w:t>renouvelant</w:t>
      </w:r>
      <w:r w:rsidRPr="00F40602">
        <w:rPr>
          <w:rFonts w:eastAsia="Calibri"/>
          <w:lang w:val="fr-FR"/>
        </w:rPr>
        <w:t xml:space="preserve"> son équipe et son bureau exécutif</w:t>
      </w:r>
      <w:r>
        <w:rPr>
          <w:rFonts w:eastAsia="Calibri"/>
          <w:lang w:val="fr-FR"/>
        </w:rPr>
        <w:t>, et dont le budget a été revu à la hausse</w:t>
      </w:r>
      <w:r w:rsidR="00277F2E" w:rsidRPr="00277F2E">
        <w:rPr>
          <w:rFonts w:eastAsia="Calibri"/>
          <w:lang w:val="fr-FR"/>
        </w:rPr>
        <w:t>.</w:t>
      </w:r>
      <w:r w:rsidRPr="00C11AA4">
        <w:rPr>
          <w:rFonts w:eastAsia="Calibri"/>
          <w:lang w:val="fr-FR"/>
        </w:rPr>
        <w:t xml:space="preserve"> Toutefois, le Comité relève que l</w:t>
      </w:r>
      <w:r>
        <w:rPr>
          <w:rFonts w:eastAsia="Calibri"/>
          <w:lang w:val="fr-FR"/>
        </w:rPr>
        <w:t>’</w:t>
      </w:r>
      <w:r w:rsidRPr="00C11AA4">
        <w:rPr>
          <w:rFonts w:eastAsia="Calibri"/>
          <w:lang w:val="fr-FR"/>
        </w:rPr>
        <w:t>État partie n</w:t>
      </w:r>
      <w:r>
        <w:rPr>
          <w:rFonts w:eastAsia="Calibri"/>
          <w:lang w:val="fr-FR"/>
        </w:rPr>
        <w:t>’</w:t>
      </w:r>
      <w:r w:rsidRPr="00C11AA4">
        <w:rPr>
          <w:rFonts w:eastAsia="Calibri"/>
          <w:lang w:val="fr-FR"/>
        </w:rPr>
        <w:t>a pas donné d</w:t>
      </w:r>
      <w:r>
        <w:rPr>
          <w:rFonts w:eastAsia="Calibri"/>
          <w:lang w:val="fr-FR"/>
        </w:rPr>
        <w:t>’</w:t>
      </w:r>
      <w:r w:rsidRPr="00C11AA4">
        <w:rPr>
          <w:rFonts w:eastAsia="Calibri"/>
          <w:lang w:val="fr-FR"/>
        </w:rPr>
        <w:t>informations suffisantes sur les mesures prises pour</w:t>
      </w:r>
      <w:r>
        <w:rPr>
          <w:rFonts w:eastAsia="Calibri"/>
          <w:lang w:val="fr-FR"/>
        </w:rPr>
        <w:t xml:space="preserve"> permettre</w:t>
      </w:r>
      <w:r w:rsidRPr="00C11AA4">
        <w:rPr>
          <w:rFonts w:eastAsia="Calibri"/>
          <w:lang w:val="fr-FR"/>
        </w:rPr>
        <w:t xml:space="preserve"> effectivement </w:t>
      </w:r>
      <w:r>
        <w:rPr>
          <w:rFonts w:eastAsia="Calibri"/>
          <w:lang w:val="fr-FR"/>
        </w:rPr>
        <w:t>à la Commission de mener des</w:t>
      </w:r>
      <w:r w:rsidRPr="00C11AA4">
        <w:rPr>
          <w:rFonts w:eastAsia="Calibri"/>
          <w:lang w:val="fr-FR"/>
        </w:rPr>
        <w:t xml:space="preserve"> </w:t>
      </w:r>
      <w:r>
        <w:rPr>
          <w:rFonts w:eastAsia="Calibri"/>
          <w:lang w:val="fr-FR"/>
        </w:rPr>
        <w:t>investigations</w:t>
      </w:r>
      <w:r w:rsidRPr="00C11AA4">
        <w:rPr>
          <w:rFonts w:eastAsia="Calibri"/>
          <w:lang w:val="fr-FR"/>
        </w:rPr>
        <w:t xml:space="preserve"> sur le sort des personnes disparues</w:t>
      </w:r>
      <w:r>
        <w:rPr>
          <w:rFonts w:eastAsia="Calibri"/>
          <w:lang w:val="fr-FR"/>
        </w:rPr>
        <w:t>, ainsi que l’absence d’informations précises sur le nombre et la nature des plaintes reçues au sujet des disparitions forcées présumées</w:t>
      </w:r>
      <w:r w:rsidR="00277F2E" w:rsidRPr="00277F2E">
        <w:rPr>
          <w:rFonts w:eastAsia="Calibri"/>
          <w:lang w:val="fr-FR"/>
        </w:rPr>
        <w:t>.</w:t>
      </w:r>
      <w:r w:rsidRPr="00C11AA4">
        <w:rPr>
          <w:rFonts w:eastAsia="Calibri"/>
          <w:lang w:val="fr-FR"/>
        </w:rPr>
        <w:t xml:space="preserve"> </w:t>
      </w:r>
      <w:r w:rsidRPr="001C7FAF">
        <w:rPr>
          <w:rFonts w:eastAsia="Calibri"/>
          <w:lang w:val="fr-FR"/>
        </w:rPr>
        <w:t xml:space="preserve">Il est </w:t>
      </w:r>
      <w:r>
        <w:rPr>
          <w:rFonts w:eastAsia="Calibri"/>
          <w:lang w:val="fr-FR"/>
        </w:rPr>
        <w:t>également</w:t>
      </w:r>
      <w:r w:rsidRPr="001C7FAF">
        <w:rPr>
          <w:rFonts w:eastAsia="Calibri"/>
          <w:lang w:val="fr-FR"/>
        </w:rPr>
        <w:t xml:space="preserve"> préoccupé par le fait que la Commission </w:t>
      </w:r>
      <w:r>
        <w:rPr>
          <w:rFonts w:eastAsia="Calibri"/>
          <w:lang w:val="fr-FR"/>
        </w:rPr>
        <w:t>n’est</w:t>
      </w:r>
      <w:r w:rsidRPr="001C7FAF">
        <w:rPr>
          <w:rFonts w:eastAsia="Calibri"/>
          <w:lang w:val="fr-FR"/>
        </w:rPr>
        <w:t xml:space="preserve"> pas accréditée auprès de l</w:t>
      </w:r>
      <w:r>
        <w:rPr>
          <w:rFonts w:eastAsia="Calibri"/>
          <w:lang w:val="fr-FR"/>
        </w:rPr>
        <w:t>’</w:t>
      </w:r>
      <w:r w:rsidRPr="001C7FAF">
        <w:rPr>
          <w:rFonts w:eastAsia="Calibri"/>
          <w:lang w:val="fr-FR"/>
        </w:rPr>
        <w:t>Alliance mondiale des institutions nationales des droits de l</w:t>
      </w:r>
      <w:r>
        <w:rPr>
          <w:rFonts w:eastAsia="Calibri"/>
          <w:lang w:val="fr-FR"/>
        </w:rPr>
        <w:t>’</w:t>
      </w:r>
      <w:r w:rsidRPr="001C7FAF">
        <w:rPr>
          <w:rFonts w:eastAsia="Calibri"/>
          <w:lang w:val="fr-FR"/>
        </w:rPr>
        <w:t>homme</w:t>
      </w:r>
      <w:r w:rsidRPr="00C11AA4">
        <w:rPr>
          <w:rFonts w:eastAsia="Calibri"/>
          <w:lang w:val="fr-FR"/>
        </w:rPr>
        <w:t xml:space="preserve"> (art</w:t>
      </w:r>
      <w:r w:rsidR="00277F2E" w:rsidRPr="00277F2E">
        <w:rPr>
          <w:rFonts w:eastAsia="Calibri"/>
          <w:lang w:val="fr-FR"/>
        </w:rPr>
        <w:t>.</w:t>
      </w:r>
      <w:r w:rsidRPr="00C11AA4">
        <w:rPr>
          <w:rFonts w:eastAsia="Calibri"/>
          <w:lang w:val="fr-FR"/>
        </w:rPr>
        <w:t> 2, 12 et 24)</w:t>
      </w:r>
      <w:r w:rsidR="00277F2E" w:rsidRPr="00277F2E">
        <w:rPr>
          <w:rFonts w:eastAsia="Calibri"/>
          <w:lang w:val="fr-FR"/>
        </w:rPr>
        <w:t>.</w:t>
      </w:r>
      <w:r>
        <w:rPr>
          <w:rFonts w:eastAsia="Calibri"/>
          <w:lang w:val="fr-FR"/>
        </w:rPr>
        <w:t xml:space="preserve"> </w:t>
      </w:r>
    </w:p>
    <w:p w14:paraId="1AF6105F" w14:textId="2438BFA3" w:rsidR="007F5D56" w:rsidRPr="00C11AA4" w:rsidRDefault="007F5D56" w:rsidP="007F5D56">
      <w:pPr>
        <w:pStyle w:val="SingleTxtG"/>
        <w:rPr>
          <w:rFonts w:eastAsia="Calibri"/>
          <w:lang w:val="fr-FR"/>
        </w:rPr>
      </w:pPr>
      <w:r w:rsidRPr="00C11AA4">
        <w:rPr>
          <w:rFonts w:eastAsia="Calibri"/>
          <w:iCs/>
          <w:lang w:val="fr-FR"/>
        </w:rPr>
        <w:t>13</w:t>
      </w:r>
      <w:r w:rsidR="00277F2E" w:rsidRPr="00277F2E">
        <w:rPr>
          <w:rFonts w:eastAsia="Calibri"/>
          <w:iCs/>
          <w:lang w:val="fr-FR"/>
        </w:rPr>
        <w:t>.</w:t>
      </w:r>
      <w:r w:rsidRPr="00C11AA4">
        <w:rPr>
          <w:rFonts w:eastAsia="Calibri"/>
          <w:iCs/>
          <w:lang w:val="fr-FR"/>
        </w:rPr>
        <w:tab/>
      </w:r>
      <w:r w:rsidRPr="002D1962">
        <w:rPr>
          <w:rFonts w:eastAsia="Calibri"/>
          <w:b/>
          <w:bCs/>
          <w:lang w:val="fr-FR"/>
        </w:rPr>
        <w:t>Le Comité encourage l</w:t>
      </w:r>
      <w:r>
        <w:rPr>
          <w:rFonts w:eastAsia="Calibri"/>
          <w:b/>
          <w:bCs/>
          <w:lang w:val="fr-FR"/>
        </w:rPr>
        <w:t>’</w:t>
      </w:r>
      <w:r w:rsidRPr="002D1962">
        <w:rPr>
          <w:rFonts w:eastAsia="Calibri"/>
          <w:b/>
          <w:bCs/>
          <w:lang w:val="fr-FR"/>
        </w:rPr>
        <w:t xml:space="preserve">État partie à veiller à la pleine conformité de la Commission </w:t>
      </w:r>
      <w:r>
        <w:rPr>
          <w:rFonts w:eastAsia="Calibri"/>
          <w:b/>
          <w:bCs/>
          <w:lang w:val="fr-FR"/>
        </w:rPr>
        <w:t>n</w:t>
      </w:r>
      <w:r w:rsidRPr="002D1962">
        <w:rPr>
          <w:rFonts w:eastAsia="Calibri"/>
          <w:b/>
          <w:bCs/>
          <w:lang w:val="fr-FR"/>
        </w:rPr>
        <w:t xml:space="preserve">ationale des </w:t>
      </w:r>
      <w:r>
        <w:rPr>
          <w:rFonts w:eastAsia="Calibri"/>
          <w:b/>
          <w:bCs/>
          <w:lang w:val="fr-FR"/>
        </w:rPr>
        <w:t>d</w:t>
      </w:r>
      <w:r w:rsidRPr="002D1962">
        <w:rPr>
          <w:rFonts w:eastAsia="Calibri"/>
          <w:b/>
          <w:bCs/>
          <w:lang w:val="fr-FR"/>
        </w:rPr>
        <w:t>roits de l</w:t>
      </w:r>
      <w:r>
        <w:rPr>
          <w:rFonts w:eastAsia="Calibri"/>
          <w:b/>
          <w:bCs/>
          <w:lang w:val="fr-FR"/>
        </w:rPr>
        <w:t>’h</w:t>
      </w:r>
      <w:r w:rsidRPr="002D1962">
        <w:rPr>
          <w:rFonts w:eastAsia="Calibri"/>
          <w:b/>
          <w:bCs/>
          <w:lang w:val="fr-FR"/>
        </w:rPr>
        <w:t xml:space="preserve">omme et des </w:t>
      </w:r>
      <w:r>
        <w:rPr>
          <w:rFonts w:eastAsia="Calibri"/>
          <w:b/>
          <w:bCs/>
          <w:lang w:val="fr-FR"/>
        </w:rPr>
        <w:t>l</w:t>
      </w:r>
      <w:r w:rsidRPr="002D1962">
        <w:rPr>
          <w:rFonts w:eastAsia="Calibri"/>
          <w:b/>
          <w:bCs/>
          <w:lang w:val="fr-FR"/>
        </w:rPr>
        <w:t xml:space="preserve">ibertés </w:t>
      </w:r>
      <w:r>
        <w:rPr>
          <w:rFonts w:eastAsia="Calibri"/>
          <w:b/>
          <w:bCs/>
          <w:lang w:val="fr-FR"/>
        </w:rPr>
        <w:t>f</w:t>
      </w:r>
      <w:r w:rsidRPr="002D1962">
        <w:rPr>
          <w:rFonts w:eastAsia="Calibri"/>
          <w:b/>
          <w:bCs/>
          <w:lang w:val="fr-FR"/>
        </w:rPr>
        <w:t>ondamentales avec les Principes concernant le statut des institutions nationales pour la promotion et la protection des droits de l</w:t>
      </w:r>
      <w:r>
        <w:rPr>
          <w:rFonts w:eastAsia="Calibri"/>
          <w:b/>
          <w:bCs/>
          <w:lang w:val="fr-FR"/>
        </w:rPr>
        <w:t>’</w:t>
      </w:r>
      <w:r w:rsidRPr="002D1962">
        <w:rPr>
          <w:rFonts w:eastAsia="Calibri"/>
          <w:b/>
          <w:bCs/>
          <w:lang w:val="fr-FR"/>
        </w:rPr>
        <w:t>homme (Principes de Paris)</w:t>
      </w:r>
      <w:r>
        <w:rPr>
          <w:rFonts w:eastAsia="Calibri"/>
          <w:b/>
          <w:bCs/>
          <w:lang w:val="fr-FR"/>
        </w:rPr>
        <w:t>, et à solliciter son accréditation auprès de l’Alliance mondiale des institutions nationales des droits de l’homme</w:t>
      </w:r>
      <w:r w:rsidR="00277F2E" w:rsidRPr="00277F2E">
        <w:rPr>
          <w:rFonts w:eastAsia="Calibri"/>
          <w:b/>
          <w:bCs/>
          <w:lang w:val="fr-FR"/>
        </w:rPr>
        <w:t>.</w:t>
      </w:r>
      <w:r w:rsidRPr="002D1962">
        <w:rPr>
          <w:rFonts w:eastAsia="Calibri"/>
          <w:b/>
          <w:bCs/>
          <w:lang w:val="fr-FR"/>
        </w:rPr>
        <w:t xml:space="preserve"> Il lui recommande également d</w:t>
      </w:r>
      <w:r>
        <w:rPr>
          <w:rFonts w:eastAsia="Calibri"/>
          <w:b/>
          <w:bCs/>
          <w:lang w:val="fr-FR"/>
        </w:rPr>
        <w:t>e s’</w:t>
      </w:r>
      <w:r w:rsidRPr="002D1962">
        <w:rPr>
          <w:rFonts w:eastAsia="Calibri"/>
          <w:b/>
          <w:bCs/>
          <w:lang w:val="fr-FR"/>
        </w:rPr>
        <w:t xml:space="preserve">assurer </w:t>
      </w:r>
      <w:r>
        <w:rPr>
          <w:rFonts w:eastAsia="Calibri"/>
          <w:b/>
          <w:bCs/>
          <w:lang w:val="fr-FR"/>
        </w:rPr>
        <w:t xml:space="preserve">de l’indépendance réelle et perçue de la Commission et de garantir qu’elle </w:t>
      </w:r>
      <w:r w:rsidRPr="002D1962">
        <w:rPr>
          <w:rFonts w:eastAsia="Calibri"/>
          <w:b/>
          <w:bCs/>
          <w:lang w:val="fr-FR"/>
        </w:rPr>
        <w:t>dispose des ressources financières, techniques et humaines suffisantes et nécessaires pour remplir ses fonctions, notamment celles liées aux disparitions forcées, auprès de l</w:t>
      </w:r>
      <w:r>
        <w:rPr>
          <w:rFonts w:eastAsia="Calibri"/>
          <w:b/>
          <w:bCs/>
          <w:lang w:val="fr-FR"/>
        </w:rPr>
        <w:t>’</w:t>
      </w:r>
      <w:r w:rsidRPr="002D1962">
        <w:rPr>
          <w:rFonts w:eastAsia="Calibri"/>
          <w:b/>
          <w:bCs/>
          <w:lang w:val="fr-FR"/>
        </w:rPr>
        <w:t>ensemble de la population et des autorités nationales</w:t>
      </w:r>
      <w:r w:rsidR="00277F2E" w:rsidRPr="00277F2E">
        <w:rPr>
          <w:rFonts w:eastAsia="Calibri"/>
          <w:b/>
          <w:lang w:val="fr-FR"/>
        </w:rPr>
        <w:t>.</w:t>
      </w:r>
      <w:r w:rsidRPr="00C11AA4">
        <w:rPr>
          <w:rFonts w:eastAsia="Calibri"/>
          <w:b/>
          <w:lang w:val="fr-FR"/>
        </w:rPr>
        <w:t xml:space="preserve"> Il lui recommande </w:t>
      </w:r>
      <w:r>
        <w:rPr>
          <w:rFonts w:eastAsia="Calibri"/>
          <w:b/>
          <w:lang w:val="fr-FR"/>
        </w:rPr>
        <w:t>en outre</w:t>
      </w:r>
      <w:r w:rsidRPr="00C11AA4">
        <w:rPr>
          <w:rFonts w:eastAsia="Calibri"/>
          <w:b/>
          <w:lang w:val="fr-FR"/>
        </w:rPr>
        <w:t xml:space="preserve"> de faire connaître </w:t>
      </w:r>
      <w:r>
        <w:rPr>
          <w:rFonts w:eastAsia="Calibri"/>
          <w:b/>
          <w:lang w:val="fr-FR"/>
        </w:rPr>
        <w:t>la Commission</w:t>
      </w:r>
      <w:r w:rsidRPr="00C11AA4">
        <w:rPr>
          <w:rFonts w:eastAsia="Calibri"/>
          <w:b/>
          <w:lang w:val="fr-FR"/>
        </w:rPr>
        <w:t xml:space="preserve"> et ses compétences, en particulier celles </w:t>
      </w:r>
      <w:r w:rsidRPr="00C11AA4">
        <w:rPr>
          <w:rFonts w:eastAsia="Calibri"/>
          <w:b/>
          <w:bCs/>
          <w:lang w:val="fr-FR"/>
        </w:rPr>
        <w:t>relatives</w:t>
      </w:r>
      <w:r w:rsidRPr="00C11AA4">
        <w:rPr>
          <w:rFonts w:eastAsia="Calibri"/>
          <w:b/>
          <w:lang w:val="fr-FR"/>
        </w:rPr>
        <w:t xml:space="preserve"> aux disparitions forcées, aux autorités nationales et locales</w:t>
      </w:r>
      <w:r w:rsidRPr="00C11AA4">
        <w:rPr>
          <w:rFonts w:eastAsia="Calibri"/>
          <w:b/>
          <w:bCs/>
          <w:lang w:val="fr-FR"/>
        </w:rPr>
        <w:t>,</w:t>
      </w:r>
      <w:r w:rsidRPr="00C11AA4">
        <w:rPr>
          <w:rFonts w:eastAsia="Calibri"/>
          <w:b/>
          <w:lang w:val="fr-FR"/>
        </w:rPr>
        <w:t xml:space="preserve"> ainsi </w:t>
      </w:r>
      <w:r w:rsidRPr="00C11AA4">
        <w:rPr>
          <w:rFonts w:eastAsia="Calibri"/>
          <w:b/>
          <w:bCs/>
          <w:lang w:val="fr-FR"/>
        </w:rPr>
        <w:t>qu</w:t>
      </w:r>
      <w:r>
        <w:rPr>
          <w:rFonts w:eastAsia="Calibri"/>
          <w:b/>
          <w:bCs/>
          <w:lang w:val="fr-FR"/>
        </w:rPr>
        <w:t>’</w:t>
      </w:r>
      <w:r w:rsidRPr="00C11AA4">
        <w:rPr>
          <w:rFonts w:eastAsia="Calibri"/>
          <w:b/>
          <w:bCs/>
          <w:lang w:val="fr-FR"/>
        </w:rPr>
        <w:t>à la population dans son ensemble</w:t>
      </w:r>
      <w:r w:rsidR="00277F2E" w:rsidRPr="00277F2E">
        <w:rPr>
          <w:rFonts w:eastAsia="Calibri"/>
          <w:b/>
          <w:lang w:val="fr-FR"/>
        </w:rPr>
        <w:t>.</w:t>
      </w:r>
    </w:p>
    <w:p w14:paraId="6CDEBDBD" w14:textId="77777777" w:rsidR="007F5D56" w:rsidRPr="00C11AA4" w:rsidRDefault="007F5D56" w:rsidP="007F5D56">
      <w:pPr>
        <w:pStyle w:val="H23G"/>
        <w:rPr>
          <w:lang w:val="fr-FR"/>
        </w:rPr>
      </w:pPr>
      <w:r w:rsidRPr="00C11AA4">
        <w:rPr>
          <w:lang w:val="fr-FR"/>
        </w:rPr>
        <w:tab/>
      </w:r>
      <w:r w:rsidRPr="00C11AA4">
        <w:rPr>
          <w:lang w:val="fr-FR"/>
        </w:rPr>
        <w:tab/>
        <w:t xml:space="preserve">Participation des parties prenantes </w:t>
      </w:r>
      <w:r>
        <w:rPr>
          <w:lang w:val="fr-FR"/>
        </w:rPr>
        <w:t xml:space="preserve">concernées </w:t>
      </w:r>
      <w:r w:rsidRPr="00C11AA4">
        <w:rPr>
          <w:lang w:val="fr-FR"/>
        </w:rPr>
        <w:t xml:space="preserve">à </w:t>
      </w:r>
      <w:r w:rsidRPr="00C11AA4">
        <w:rPr>
          <w:bCs/>
          <w:lang w:val="fr-FR"/>
        </w:rPr>
        <w:t>la préparation</w:t>
      </w:r>
      <w:r w:rsidRPr="00C11AA4">
        <w:rPr>
          <w:lang w:val="fr-FR"/>
        </w:rPr>
        <w:t xml:space="preserve"> du rapport</w:t>
      </w:r>
    </w:p>
    <w:p w14:paraId="3821E276" w14:textId="70224DA0" w:rsidR="007F5D56" w:rsidRPr="00C11AA4" w:rsidRDefault="007F5D56" w:rsidP="007F5D56">
      <w:pPr>
        <w:pStyle w:val="SingleTxtG"/>
        <w:rPr>
          <w:rFonts w:eastAsia="Calibri"/>
          <w:lang w:val="fr-FR"/>
        </w:rPr>
      </w:pPr>
      <w:r w:rsidRPr="00C11AA4">
        <w:rPr>
          <w:rFonts w:eastAsia="Calibri"/>
          <w:iCs/>
          <w:lang w:val="fr-FR"/>
        </w:rPr>
        <w:t>14</w:t>
      </w:r>
      <w:r w:rsidR="00277F2E" w:rsidRPr="00277F2E">
        <w:rPr>
          <w:rFonts w:eastAsia="Calibri"/>
          <w:iCs/>
          <w:lang w:val="fr-FR"/>
        </w:rPr>
        <w:t>.</w:t>
      </w:r>
      <w:r w:rsidRPr="00C11AA4">
        <w:rPr>
          <w:rFonts w:eastAsia="Calibri"/>
          <w:iCs/>
          <w:lang w:val="fr-FR"/>
        </w:rPr>
        <w:tab/>
      </w:r>
      <w:r w:rsidRPr="00C11AA4">
        <w:rPr>
          <w:rFonts w:eastAsia="Calibri"/>
          <w:lang w:val="fr-FR"/>
        </w:rPr>
        <w:t>Le Comité prend note de l</w:t>
      </w:r>
      <w:r>
        <w:rPr>
          <w:rFonts w:eastAsia="Calibri"/>
          <w:lang w:val="fr-FR"/>
        </w:rPr>
        <w:t>’</w:t>
      </w:r>
      <w:r w:rsidRPr="00C11AA4">
        <w:rPr>
          <w:rFonts w:eastAsia="Calibri"/>
          <w:lang w:val="fr-FR"/>
        </w:rPr>
        <w:t xml:space="preserve">information selon laquelle </w:t>
      </w:r>
      <w:r w:rsidRPr="002D1962">
        <w:rPr>
          <w:rFonts w:eastAsia="Calibri"/>
          <w:lang w:val="fr-FR"/>
        </w:rPr>
        <w:t xml:space="preserve">la Commission </w:t>
      </w:r>
      <w:r>
        <w:rPr>
          <w:rFonts w:eastAsia="Calibri"/>
          <w:lang w:val="fr-FR"/>
        </w:rPr>
        <w:t>n</w:t>
      </w:r>
      <w:r w:rsidRPr="002D1962">
        <w:rPr>
          <w:rFonts w:eastAsia="Calibri"/>
          <w:lang w:val="fr-FR"/>
        </w:rPr>
        <w:t xml:space="preserve">ationale des </w:t>
      </w:r>
      <w:r>
        <w:rPr>
          <w:rFonts w:eastAsia="Calibri"/>
          <w:lang w:val="fr-FR"/>
        </w:rPr>
        <w:t>d</w:t>
      </w:r>
      <w:r w:rsidRPr="002D1962">
        <w:rPr>
          <w:rFonts w:eastAsia="Calibri"/>
          <w:lang w:val="fr-FR"/>
        </w:rPr>
        <w:t>roits de l</w:t>
      </w:r>
      <w:r>
        <w:rPr>
          <w:rFonts w:eastAsia="Calibri"/>
          <w:lang w:val="fr-FR"/>
        </w:rPr>
        <w:t>’h</w:t>
      </w:r>
      <w:r w:rsidRPr="002D1962">
        <w:rPr>
          <w:rFonts w:eastAsia="Calibri"/>
          <w:lang w:val="fr-FR"/>
        </w:rPr>
        <w:t xml:space="preserve">omme et des </w:t>
      </w:r>
      <w:r>
        <w:rPr>
          <w:rFonts w:eastAsia="Calibri"/>
          <w:lang w:val="fr-FR"/>
        </w:rPr>
        <w:t>l</w:t>
      </w:r>
      <w:r w:rsidRPr="002D1962">
        <w:rPr>
          <w:rFonts w:eastAsia="Calibri"/>
          <w:lang w:val="fr-FR"/>
        </w:rPr>
        <w:t xml:space="preserve">ibertés </w:t>
      </w:r>
      <w:r>
        <w:rPr>
          <w:rFonts w:eastAsia="Calibri"/>
          <w:lang w:val="fr-FR"/>
        </w:rPr>
        <w:t>f</w:t>
      </w:r>
      <w:r w:rsidRPr="002D1962">
        <w:rPr>
          <w:rFonts w:eastAsia="Calibri"/>
          <w:lang w:val="fr-FR"/>
        </w:rPr>
        <w:t xml:space="preserve">ondamentales </w:t>
      </w:r>
      <w:r w:rsidRPr="00C11AA4">
        <w:rPr>
          <w:rFonts w:eastAsia="Calibri"/>
          <w:lang w:val="fr-FR"/>
        </w:rPr>
        <w:t>et les organisations de la société civile ont été invité</w:t>
      </w:r>
      <w:r>
        <w:rPr>
          <w:rFonts w:eastAsia="Calibri"/>
          <w:lang w:val="fr-FR"/>
        </w:rPr>
        <w:t>e</w:t>
      </w:r>
      <w:r w:rsidRPr="00C11AA4">
        <w:rPr>
          <w:rFonts w:eastAsia="Calibri"/>
          <w:lang w:val="fr-FR"/>
        </w:rPr>
        <w:t xml:space="preserve">s </w:t>
      </w:r>
      <w:r>
        <w:rPr>
          <w:rFonts w:eastAsia="Calibri"/>
          <w:lang w:val="fr-FR"/>
        </w:rPr>
        <w:t>par l</w:t>
      </w:r>
      <w:r w:rsidRPr="002D1962">
        <w:rPr>
          <w:rFonts w:eastAsia="Calibri"/>
          <w:lang w:val="fr-FR"/>
        </w:rPr>
        <w:t>e Comité permanent de rédaction des rapports et de suivi des recommandations</w:t>
      </w:r>
      <w:r>
        <w:rPr>
          <w:rFonts w:eastAsia="Calibri"/>
          <w:lang w:val="fr-FR"/>
        </w:rPr>
        <w:t xml:space="preserve"> </w:t>
      </w:r>
      <w:r w:rsidRPr="00C11AA4">
        <w:rPr>
          <w:rFonts w:eastAsia="Calibri"/>
          <w:lang w:val="fr-FR"/>
        </w:rPr>
        <w:t>à participer à l</w:t>
      </w:r>
      <w:r>
        <w:rPr>
          <w:rFonts w:eastAsia="Calibri"/>
          <w:lang w:val="fr-FR"/>
        </w:rPr>
        <w:t>’</w:t>
      </w:r>
      <w:r w:rsidRPr="00C11AA4">
        <w:rPr>
          <w:rFonts w:eastAsia="Calibri"/>
          <w:lang w:val="fr-FR"/>
        </w:rPr>
        <w:t>élaboration du rapport de l</w:t>
      </w:r>
      <w:r>
        <w:rPr>
          <w:rFonts w:eastAsia="Calibri"/>
          <w:lang w:val="fr-FR"/>
        </w:rPr>
        <w:t>’</w:t>
      </w:r>
      <w:r w:rsidRPr="00C11AA4">
        <w:rPr>
          <w:rFonts w:eastAsia="Calibri"/>
          <w:lang w:val="fr-FR"/>
        </w:rPr>
        <w:t>État partie</w:t>
      </w:r>
      <w:r w:rsidR="00277F2E" w:rsidRPr="00277F2E">
        <w:rPr>
          <w:rFonts w:eastAsia="Calibri"/>
          <w:lang w:val="fr-FR"/>
        </w:rPr>
        <w:t>.</w:t>
      </w:r>
      <w:r w:rsidRPr="00C11AA4">
        <w:rPr>
          <w:rFonts w:eastAsia="Calibri"/>
          <w:lang w:val="fr-FR"/>
        </w:rPr>
        <w:t xml:space="preserve"> Il note néanmoins </w:t>
      </w:r>
      <w:r w:rsidRPr="000D4A9B">
        <w:rPr>
          <w:rFonts w:eastAsia="Calibri"/>
          <w:lang w:val="fr-FR"/>
        </w:rPr>
        <w:t>avec préoccupation</w:t>
      </w:r>
      <w:r>
        <w:rPr>
          <w:rFonts w:eastAsia="Calibri"/>
          <w:lang w:val="fr-FR"/>
        </w:rPr>
        <w:t xml:space="preserve"> </w:t>
      </w:r>
      <w:r w:rsidRPr="000D4A9B">
        <w:rPr>
          <w:rFonts w:eastAsia="Calibri"/>
          <w:lang w:val="fr-FR"/>
        </w:rPr>
        <w:t>l</w:t>
      </w:r>
      <w:r>
        <w:rPr>
          <w:rFonts w:eastAsia="Calibri"/>
          <w:lang w:val="fr-FR"/>
        </w:rPr>
        <w:t>’</w:t>
      </w:r>
      <w:r w:rsidRPr="000D4A9B">
        <w:rPr>
          <w:rFonts w:eastAsia="Calibri"/>
          <w:lang w:val="fr-FR"/>
        </w:rPr>
        <w:t>absence de soumission d</w:t>
      </w:r>
      <w:r>
        <w:rPr>
          <w:rFonts w:eastAsia="Calibri"/>
          <w:lang w:val="fr-FR"/>
        </w:rPr>
        <w:t>’</w:t>
      </w:r>
      <w:r w:rsidRPr="000D4A9B">
        <w:rPr>
          <w:rFonts w:eastAsia="Calibri"/>
          <w:lang w:val="fr-FR"/>
        </w:rPr>
        <w:t xml:space="preserve">informations directes venant des organisations de la société civile travaillant spécifiquement sur la question des disparitions forcées </w:t>
      </w:r>
      <w:r w:rsidRPr="00C11AA4">
        <w:rPr>
          <w:rFonts w:eastAsia="Calibri"/>
          <w:lang w:val="fr-FR"/>
        </w:rPr>
        <w:t>(art</w:t>
      </w:r>
      <w:r w:rsidR="00277F2E" w:rsidRPr="00277F2E">
        <w:rPr>
          <w:rFonts w:eastAsia="Calibri"/>
          <w:lang w:val="fr-FR"/>
        </w:rPr>
        <w:t>.</w:t>
      </w:r>
      <w:r w:rsidRPr="00C11AA4">
        <w:rPr>
          <w:rFonts w:eastAsia="Calibri"/>
          <w:lang w:val="fr-FR"/>
        </w:rPr>
        <w:t> 24)</w:t>
      </w:r>
      <w:r w:rsidR="00277F2E" w:rsidRPr="00277F2E">
        <w:rPr>
          <w:rFonts w:eastAsia="Calibri"/>
          <w:lang w:val="fr-FR"/>
        </w:rPr>
        <w:t>.</w:t>
      </w:r>
    </w:p>
    <w:p w14:paraId="06F9AACD" w14:textId="2A02A1F3" w:rsidR="007F5D56" w:rsidRPr="00C11AA4" w:rsidRDefault="007F5D56" w:rsidP="007F5D56">
      <w:pPr>
        <w:pStyle w:val="SingleTxtG"/>
        <w:rPr>
          <w:rFonts w:eastAsia="Calibri"/>
          <w:b/>
          <w:lang w:val="fr-FR"/>
        </w:rPr>
      </w:pPr>
      <w:r w:rsidRPr="00C11AA4">
        <w:rPr>
          <w:rFonts w:eastAsia="Calibri"/>
          <w:iCs/>
          <w:lang w:val="fr-FR"/>
        </w:rPr>
        <w:t>15</w:t>
      </w:r>
      <w:r w:rsidR="00277F2E" w:rsidRPr="00277F2E">
        <w:rPr>
          <w:rFonts w:eastAsia="Calibri"/>
          <w:iCs/>
          <w:lang w:val="fr-FR"/>
        </w:rPr>
        <w:t>.</w:t>
      </w:r>
      <w:r w:rsidRPr="00C11AA4">
        <w:rPr>
          <w:rFonts w:eastAsia="Calibri"/>
          <w:iCs/>
          <w:lang w:val="fr-FR"/>
        </w:rPr>
        <w:tab/>
      </w:r>
      <w:r w:rsidRPr="00C11AA4">
        <w:rPr>
          <w:rFonts w:eastAsia="Calibri"/>
          <w:b/>
          <w:bCs/>
          <w:lang w:val="fr-FR"/>
        </w:rPr>
        <w:t>Le Comité recommande à l</w:t>
      </w:r>
      <w:r>
        <w:rPr>
          <w:rFonts w:eastAsia="Calibri"/>
          <w:b/>
          <w:bCs/>
          <w:lang w:val="fr-FR"/>
        </w:rPr>
        <w:t>’</w:t>
      </w:r>
      <w:r w:rsidRPr="00C11AA4">
        <w:rPr>
          <w:rFonts w:eastAsia="Calibri"/>
          <w:b/>
          <w:bCs/>
          <w:lang w:val="fr-FR"/>
        </w:rPr>
        <w:t xml:space="preserve">État partie de veiller à ce que les organisations de la société civile, en particulier celles qui travaillent sur les disparitions forcées et </w:t>
      </w:r>
      <w:r>
        <w:rPr>
          <w:rFonts w:eastAsia="Calibri"/>
          <w:b/>
          <w:bCs/>
          <w:lang w:val="fr-FR"/>
        </w:rPr>
        <w:t>l</w:t>
      </w:r>
      <w:r w:rsidRPr="000D4A9B">
        <w:rPr>
          <w:rFonts w:eastAsia="Calibri"/>
          <w:b/>
          <w:bCs/>
          <w:lang w:val="fr-FR"/>
        </w:rPr>
        <w:t>es associations de familles de victimes</w:t>
      </w:r>
      <w:r w:rsidRPr="00C11AA4">
        <w:rPr>
          <w:rFonts w:eastAsia="Calibri"/>
          <w:b/>
          <w:bCs/>
          <w:lang w:val="fr-FR"/>
        </w:rPr>
        <w:t>,</w:t>
      </w:r>
      <w:r>
        <w:rPr>
          <w:lang w:val="fr-FR"/>
        </w:rPr>
        <w:t xml:space="preserve"> </w:t>
      </w:r>
      <w:r w:rsidRPr="00C11AA4">
        <w:rPr>
          <w:rFonts w:eastAsia="Calibri"/>
          <w:b/>
          <w:bCs/>
          <w:lang w:val="fr-FR"/>
        </w:rPr>
        <w:t xml:space="preserve">participent </w:t>
      </w:r>
      <w:r>
        <w:rPr>
          <w:rFonts w:eastAsia="Calibri"/>
          <w:b/>
          <w:bCs/>
          <w:lang w:val="fr-FR"/>
        </w:rPr>
        <w:t>à toutes les étapes du processus de préparation</w:t>
      </w:r>
      <w:r w:rsidRPr="00FB6C57">
        <w:rPr>
          <w:rFonts w:eastAsia="Calibri"/>
          <w:b/>
          <w:bCs/>
          <w:lang w:val="fr-FR"/>
        </w:rPr>
        <w:t xml:space="preserve"> </w:t>
      </w:r>
      <w:r>
        <w:rPr>
          <w:rFonts w:eastAsia="Calibri"/>
          <w:b/>
          <w:bCs/>
          <w:lang w:val="fr-FR"/>
        </w:rPr>
        <w:t>et</w:t>
      </w:r>
      <w:r w:rsidRPr="00C11AA4">
        <w:rPr>
          <w:rFonts w:eastAsia="Calibri"/>
          <w:b/>
          <w:bCs/>
          <w:lang w:val="fr-FR"/>
        </w:rPr>
        <w:t xml:space="preserve"> de présentation des rapports au Comité</w:t>
      </w:r>
      <w:r>
        <w:rPr>
          <w:rFonts w:eastAsia="Calibri"/>
          <w:b/>
          <w:bCs/>
          <w:lang w:val="fr-FR"/>
        </w:rPr>
        <w:t>,</w:t>
      </w:r>
      <w:r w:rsidRPr="00C11AA4">
        <w:rPr>
          <w:rFonts w:eastAsia="Calibri"/>
          <w:b/>
          <w:bCs/>
          <w:lang w:val="fr-FR"/>
        </w:rPr>
        <w:t xml:space="preserve"> et soient régulièrement </w:t>
      </w:r>
      <w:r w:rsidRPr="00C11AA4">
        <w:rPr>
          <w:rFonts w:eastAsia="Calibri"/>
          <w:b/>
          <w:bCs/>
          <w:lang w:val="fr-FR"/>
        </w:rPr>
        <w:lastRenderedPageBreak/>
        <w:t xml:space="preserve">consultées et informées </w:t>
      </w:r>
      <w:r>
        <w:rPr>
          <w:rFonts w:eastAsia="Calibri"/>
          <w:b/>
          <w:bCs/>
          <w:lang w:val="fr-FR"/>
        </w:rPr>
        <w:t>pour</w:t>
      </w:r>
      <w:r w:rsidRPr="00C11AA4">
        <w:rPr>
          <w:rFonts w:eastAsia="Calibri"/>
          <w:b/>
          <w:bCs/>
          <w:lang w:val="fr-FR"/>
        </w:rPr>
        <w:t xml:space="preserve"> toutes les questions relatives à la mise en œuvre de la Convention</w:t>
      </w:r>
      <w:r w:rsidR="00277F2E" w:rsidRPr="00277F2E">
        <w:rPr>
          <w:rFonts w:eastAsia="Calibri"/>
          <w:b/>
          <w:bCs/>
          <w:lang w:val="fr-FR"/>
        </w:rPr>
        <w:t>.</w:t>
      </w:r>
    </w:p>
    <w:p w14:paraId="331A3D76" w14:textId="3D048FE5" w:rsidR="007F5D56" w:rsidRPr="00C11AA4" w:rsidRDefault="007F5D56" w:rsidP="007F5D56">
      <w:pPr>
        <w:pStyle w:val="H23G"/>
        <w:ind w:left="0" w:firstLine="0"/>
      </w:pPr>
      <w:r>
        <w:tab/>
        <w:t>2</w:t>
      </w:r>
      <w:r w:rsidR="00277F2E" w:rsidRPr="00277F2E">
        <w:t>.</w:t>
      </w:r>
      <w:r>
        <w:tab/>
      </w:r>
      <w:r w:rsidRPr="00C11AA4">
        <w:rPr>
          <w:lang w:val="fr-FR"/>
        </w:rPr>
        <w:t>Définition et incrimination de la disparition forcée (art</w:t>
      </w:r>
      <w:r w:rsidR="00277F2E" w:rsidRPr="00277F2E">
        <w:rPr>
          <w:lang w:val="fr-FR"/>
        </w:rPr>
        <w:t>.</w:t>
      </w:r>
      <w:r w:rsidRPr="00C11AA4">
        <w:rPr>
          <w:lang w:val="fr-FR"/>
        </w:rPr>
        <w:t> 1</w:t>
      </w:r>
      <w:r w:rsidRPr="00C11AA4">
        <w:rPr>
          <w:vertAlign w:val="superscript"/>
          <w:lang w:val="fr-FR"/>
        </w:rPr>
        <w:t>er</w:t>
      </w:r>
      <w:r w:rsidRPr="00C11AA4">
        <w:rPr>
          <w:lang w:val="fr-FR"/>
        </w:rPr>
        <w:t xml:space="preserve"> à 7)</w:t>
      </w:r>
    </w:p>
    <w:p w14:paraId="10B49A2F" w14:textId="77777777" w:rsidR="007F5D56" w:rsidRPr="00C11AA4" w:rsidRDefault="007F5D56" w:rsidP="007F5D56">
      <w:pPr>
        <w:pStyle w:val="H23G"/>
        <w:rPr>
          <w:lang w:val="fr-FR"/>
        </w:rPr>
      </w:pPr>
      <w:r w:rsidRPr="00C11AA4">
        <w:rPr>
          <w:lang w:val="fr-FR"/>
        </w:rPr>
        <w:tab/>
      </w:r>
      <w:r w:rsidRPr="00C11AA4">
        <w:rPr>
          <w:lang w:val="fr-FR"/>
        </w:rPr>
        <w:tab/>
        <w:t>Informations statistiques et registre national</w:t>
      </w:r>
    </w:p>
    <w:p w14:paraId="7B8BA708" w14:textId="213D3CE4" w:rsidR="007F5D56" w:rsidRPr="00C11AA4" w:rsidRDefault="007F5D56" w:rsidP="007F5D56">
      <w:pPr>
        <w:pStyle w:val="SingleTxtG"/>
        <w:rPr>
          <w:rFonts w:eastAsia="Calibri"/>
          <w:lang w:val="fr-FR"/>
        </w:rPr>
      </w:pPr>
      <w:r w:rsidRPr="00C11AA4">
        <w:rPr>
          <w:rFonts w:eastAsia="Calibri"/>
          <w:iCs/>
          <w:lang w:val="fr-FR"/>
        </w:rPr>
        <w:t>16</w:t>
      </w:r>
      <w:r w:rsidR="00277F2E" w:rsidRPr="00277F2E">
        <w:rPr>
          <w:rFonts w:eastAsia="Calibri"/>
          <w:iCs/>
          <w:lang w:val="fr-FR"/>
        </w:rPr>
        <w:t>.</w:t>
      </w:r>
      <w:r w:rsidRPr="00C11AA4">
        <w:rPr>
          <w:rFonts w:eastAsia="Calibri"/>
          <w:iCs/>
          <w:lang w:val="fr-FR"/>
        </w:rPr>
        <w:tab/>
      </w:r>
      <w:r w:rsidRPr="00C11AA4">
        <w:rPr>
          <w:rFonts w:eastAsia="Calibri"/>
          <w:lang w:val="fr-FR"/>
        </w:rPr>
        <w:t>Le Comité regrette l</w:t>
      </w:r>
      <w:r>
        <w:rPr>
          <w:rFonts w:eastAsia="Calibri"/>
          <w:lang w:val="fr-FR"/>
        </w:rPr>
        <w:t>’</w:t>
      </w:r>
      <w:r w:rsidRPr="00C11AA4">
        <w:rPr>
          <w:rFonts w:eastAsia="Calibri"/>
          <w:lang w:val="fr-FR"/>
        </w:rPr>
        <w:t>absence de données statistiques ventilées sur les personnes disparues dans l</w:t>
      </w:r>
      <w:r>
        <w:rPr>
          <w:rFonts w:eastAsia="Calibri"/>
          <w:lang w:val="fr-FR"/>
        </w:rPr>
        <w:t>’</w:t>
      </w:r>
      <w:r w:rsidRPr="00C11AA4">
        <w:rPr>
          <w:rFonts w:eastAsia="Calibri"/>
          <w:lang w:val="fr-FR"/>
        </w:rPr>
        <w:t>État partie</w:t>
      </w:r>
      <w:r w:rsidR="00277F2E" w:rsidRPr="00277F2E">
        <w:rPr>
          <w:rFonts w:eastAsia="Calibri"/>
          <w:lang w:val="fr-FR"/>
        </w:rPr>
        <w:t>.</w:t>
      </w:r>
      <w:r w:rsidRPr="00C11AA4">
        <w:rPr>
          <w:rFonts w:eastAsia="Calibri"/>
          <w:lang w:val="fr-FR"/>
        </w:rPr>
        <w:t xml:space="preserve"> Il est préoccupé </w:t>
      </w:r>
      <w:r>
        <w:rPr>
          <w:rFonts w:eastAsia="Calibri"/>
          <w:lang w:val="fr-FR"/>
        </w:rPr>
        <w:t>de ce</w:t>
      </w:r>
      <w:r w:rsidRPr="00C11AA4">
        <w:rPr>
          <w:rFonts w:eastAsia="Calibri"/>
          <w:lang w:val="fr-FR"/>
        </w:rPr>
        <w:t xml:space="preserve"> que l</w:t>
      </w:r>
      <w:r>
        <w:rPr>
          <w:rFonts w:eastAsia="Calibri"/>
          <w:lang w:val="fr-FR"/>
        </w:rPr>
        <w:t>’</w:t>
      </w:r>
      <w:r w:rsidRPr="00C11AA4">
        <w:rPr>
          <w:rFonts w:eastAsia="Calibri"/>
          <w:lang w:val="fr-FR"/>
        </w:rPr>
        <w:t xml:space="preserve">accès aux </w:t>
      </w:r>
      <w:r>
        <w:rPr>
          <w:rFonts w:eastAsia="Calibri"/>
          <w:lang w:val="fr-FR"/>
        </w:rPr>
        <w:t>informations</w:t>
      </w:r>
      <w:r w:rsidRPr="00C11AA4">
        <w:rPr>
          <w:rFonts w:eastAsia="Calibri"/>
          <w:lang w:val="fr-FR"/>
        </w:rPr>
        <w:t xml:space="preserve"> relatives aux activités de recherche et aux données concernant les cas de disparition forcée reste limité, et que l</w:t>
      </w:r>
      <w:r>
        <w:rPr>
          <w:rFonts w:eastAsia="Calibri"/>
          <w:lang w:val="fr-FR"/>
        </w:rPr>
        <w:t>’</w:t>
      </w:r>
      <w:r w:rsidRPr="00C11AA4">
        <w:rPr>
          <w:rFonts w:eastAsia="Calibri"/>
          <w:lang w:val="fr-FR"/>
        </w:rPr>
        <w:t>information fournie n</w:t>
      </w:r>
      <w:r>
        <w:rPr>
          <w:rFonts w:eastAsia="Calibri"/>
          <w:lang w:val="fr-FR"/>
        </w:rPr>
        <w:t>’</w:t>
      </w:r>
      <w:r w:rsidRPr="00C11AA4">
        <w:rPr>
          <w:rFonts w:eastAsia="Calibri"/>
          <w:lang w:val="fr-FR"/>
        </w:rPr>
        <w:t xml:space="preserve">a pas permis de clarifier comment et par quelle autorité </w:t>
      </w:r>
      <w:r>
        <w:rPr>
          <w:rFonts w:eastAsia="Calibri"/>
          <w:lang w:val="fr-FR"/>
        </w:rPr>
        <w:t>ces informations</w:t>
      </w:r>
      <w:r w:rsidRPr="00C11AA4">
        <w:rPr>
          <w:rFonts w:eastAsia="Calibri"/>
          <w:lang w:val="fr-FR"/>
        </w:rPr>
        <w:t xml:space="preserve"> sont gérées (art</w:t>
      </w:r>
      <w:r w:rsidR="00277F2E" w:rsidRPr="00277F2E">
        <w:rPr>
          <w:rFonts w:eastAsia="Calibri"/>
          <w:lang w:val="fr-FR"/>
        </w:rPr>
        <w:t>.</w:t>
      </w:r>
      <w:r w:rsidRPr="00C11AA4">
        <w:rPr>
          <w:rFonts w:eastAsia="Calibri"/>
          <w:lang w:val="fr-FR"/>
        </w:rPr>
        <w:t> 1</w:t>
      </w:r>
      <w:r w:rsidRPr="00C11AA4">
        <w:rPr>
          <w:rFonts w:eastAsia="Calibri"/>
          <w:vertAlign w:val="superscript"/>
          <w:lang w:val="fr-FR"/>
        </w:rPr>
        <w:t>er</w:t>
      </w:r>
      <w:r w:rsidRPr="00C11AA4">
        <w:rPr>
          <w:rFonts w:eastAsia="Calibri"/>
          <w:lang w:val="fr-FR"/>
        </w:rPr>
        <w:t xml:space="preserve"> à 3, 12 et 24)</w:t>
      </w:r>
      <w:r w:rsidR="00277F2E" w:rsidRPr="00277F2E">
        <w:rPr>
          <w:rFonts w:eastAsia="Calibri"/>
          <w:lang w:val="fr-FR"/>
        </w:rPr>
        <w:t>.</w:t>
      </w:r>
    </w:p>
    <w:p w14:paraId="3793D352" w14:textId="3276F717" w:rsidR="007F5D56" w:rsidRDefault="007F5D56" w:rsidP="007F5D56">
      <w:pPr>
        <w:pStyle w:val="SingleTxtG"/>
        <w:rPr>
          <w:rFonts w:eastAsia="Calibri"/>
          <w:b/>
          <w:bCs/>
          <w:lang w:val="fr-FR"/>
        </w:rPr>
      </w:pPr>
      <w:r>
        <w:rPr>
          <w:rFonts w:eastAsia="Calibri"/>
          <w:iCs/>
          <w:lang w:val="fr-FR"/>
        </w:rPr>
        <w:t>17</w:t>
      </w:r>
      <w:r w:rsidR="00277F2E" w:rsidRPr="00277F2E">
        <w:rPr>
          <w:rFonts w:eastAsia="Calibri"/>
          <w:iCs/>
          <w:lang w:val="fr-FR"/>
        </w:rPr>
        <w:t>.</w:t>
      </w:r>
      <w:r>
        <w:rPr>
          <w:rFonts w:eastAsia="Calibri"/>
          <w:iCs/>
          <w:lang w:val="fr-FR"/>
        </w:rPr>
        <w:tab/>
      </w:r>
      <w:r w:rsidRPr="00C11AA4">
        <w:rPr>
          <w:rFonts w:eastAsia="Calibri"/>
          <w:b/>
          <w:lang w:val="fr-FR"/>
        </w:rPr>
        <w:t xml:space="preserve">Le Comité </w:t>
      </w:r>
      <w:r>
        <w:rPr>
          <w:rFonts w:eastAsia="Calibri"/>
          <w:b/>
          <w:bCs/>
          <w:lang w:val="fr-FR"/>
        </w:rPr>
        <w:t>demande à</w:t>
      </w:r>
      <w:r w:rsidRPr="00C11AA4">
        <w:rPr>
          <w:rFonts w:eastAsia="Calibri"/>
          <w:b/>
          <w:bCs/>
          <w:lang w:val="fr-FR"/>
        </w:rPr>
        <w:t xml:space="preserve"> l</w:t>
      </w:r>
      <w:r>
        <w:rPr>
          <w:rFonts w:eastAsia="Calibri"/>
          <w:b/>
          <w:bCs/>
          <w:lang w:val="fr-FR"/>
        </w:rPr>
        <w:t>’</w:t>
      </w:r>
      <w:r w:rsidRPr="00C11AA4">
        <w:rPr>
          <w:rFonts w:eastAsia="Calibri"/>
          <w:b/>
          <w:bCs/>
          <w:lang w:val="fr-FR"/>
        </w:rPr>
        <w:t>État</w:t>
      </w:r>
      <w:r w:rsidRPr="00C11AA4">
        <w:rPr>
          <w:rFonts w:eastAsia="Calibri"/>
          <w:b/>
          <w:lang w:val="fr-FR"/>
        </w:rPr>
        <w:t xml:space="preserve"> partie </w:t>
      </w:r>
      <w:r>
        <w:rPr>
          <w:rFonts w:eastAsia="Calibri"/>
          <w:b/>
          <w:lang w:val="fr-FR"/>
        </w:rPr>
        <w:t>de</w:t>
      </w:r>
      <w:r w:rsidRPr="00C11AA4">
        <w:rPr>
          <w:rFonts w:eastAsia="Calibri"/>
          <w:b/>
          <w:lang w:val="fr-FR"/>
        </w:rPr>
        <w:t xml:space="preserve"> </w:t>
      </w:r>
      <w:r w:rsidRPr="00C11AA4">
        <w:rPr>
          <w:rFonts w:eastAsia="Calibri"/>
          <w:b/>
          <w:bCs/>
          <w:lang w:val="fr-FR"/>
        </w:rPr>
        <w:t>créer</w:t>
      </w:r>
      <w:r w:rsidRPr="00C11AA4">
        <w:rPr>
          <w:rFonts w:eastAsia="Calibri"/>
          <w:b/>
          <w:lang w:val="fr-FR"/>
        </w:rPr>
        <w:t xml:space="preserve"> un registre national </w:t>
      </w:r>
      <w:r>
        <w:rPr>
          <w:rFonts w:eastAsia="Calibri"/>
          <w:b/>
          <w:lang w:val="fr-FR"/>
        </w:rPr>
        <w:t>unifié</w:t>
      </w:r>
      <w:r w:rsidRPr="00C11AA4">
        <w:rPr>
          <w:rFonts w:eastAsia="Calibri"/>
          <w:b/>
          <w:lang w:val="fr-FR"/>
        </w:rPr>
        <w:t xml:space="preserve"> des personnes disparues afin de </w:t>
      </w:r>
      <w:r w:rsidRPr="00C11AA4">
        <w:rPr>
          <w:rFonts w:eastAsia="Calibri"/>
          <w:b/>
          <w:bCs/>
          <w:lang w:val="fr-FR"/>
        </w:rPr>
        <w:t>produire</w:t>
      </w:r>
      <w:r w:rsidRPr="00C11AA4">
        <w:rPr>
          <w:rFonts w:eastAsia="Calibri"/>
          <w:b/>
          <w:lang w:val="fr-FR"/>
        </w:rPr>
        <w:t xml:space="preserve"> sans délai des statistiques précises</w:t>
      </w:r>
      <w:r>
        <w:rPr>
          <w:rFonts w:eastAsia="Calibri"/>
          <w:b/>
          <w:lang w:val="fr-FR"/>
        </w:rPr>
        <w:t xml:space="preserve">, fiables </w:t>
      </w:r>
      <w:r w:rsidRPr="00C11AA4">
        <w:rPr>
          <w:rFonts w:eastAsia="Calibri"/>
          <w:b/>
          <w:lang w:val="fr-FR"/>
        </w:rPr>
        <w:t xml:space="preserve">et </w:t>
      </w:r>
      <w:r w:rsidRPr="00C11AA4">
        <w:rPr>
          <w:rFonts w:eastAsia="Calibri"/>
          <w:b/>
          <w:bCs/>
          <w:lang w:val="fr-FR"/>
        </w:rPr>
        <w:t>actualisées</w:t>
      </w:r>
      <w:r w:rsidRPr="00C11AA4">
        <w:rPr>
          <w:rFonts w:eastAsia="Calibri"/>
          <w:b/>
          <w:lang w:val="fr-FR"/>
        </w:rPr>
        <w:t xml:space="preserve"> sur ces personnes</w:t>
      </w:r>
      <w:r w:rsidR="00277F2E" w:rsidRPr="00277F2E">
        <w:rPr>
          <w:rFonts w:eastAsia="Calibri"/>
          <w:b/>
          <w:bCs/>
          <w:lang w:val="fr-FR"/>
        </w:rPr>
        <w:t>.</w:t>
      </w:r>
      <w:r w:rsidRPr="00C11AA4">
        <w:rPr>
          <w:rFonts w:eastAsia="Calibri"/>
          <w:b/>
          <w:lang w:val="fr-FR"/>
        </w:rPr>
        <w:t xml:space="preserve"> Ces </w:t>
      </w:r>
      <w:r>
        <w:rPr>
          <w:rFonts w:eastAsia="Calibri"/>
          <w:b/>
          <w:lang w:val="fr-FR"/>
        </w:rPr>
        <w:t>statistiques</w:t>
      </w:r>
      <w:r w:rsidRPr="00C11AA4">
        <w:rPr>
          <w:rFonts w:eastAsia="Calibri"/>
          <w:b/>
          <w:lang w:val="fr-FR"/>
        </w:rPr>
        <w:t xml:space="preserve"> devraient </w:t>
      </w:r>
      <w:r w:rsidRPr="00C11AA4">
        <w:rPr>
          <w:rFonts w:eastAsia="Calibri"/>
          <w:b/>
          <w:bCs/>
          <w:lang w:val="fr-FR"/>
        </w:rPr>
        <w:t>inclure</w:t>
      </w:r>
      <w:r w:rsidRPr="00C11AA4">
        <w:rPr>
          <w:rFonts w:eastAsia="Calibri"/>
          <w:b/>
          <w:lang w:val="fr-FR"/>
        </w:rPr>
        <w:t xml:space="preserve"> </w:t>
      </w:r>
      <w:r w:rsidRPr="00AF6741">
        <w:rPr>
          <w:rFonts w:eastAsia="Calibri"/>
          <w:b/>
          <w:bCs/>
          <w:lang w:val="fr-FR"/>
        </w:rPr>
        <w:t>les informations suivantes</w:t>
      </w:r>
      <w:r>
        <w:rPr>
          <w:rFonts w:eastAsia="Calibri"/>
          <w:b/>
          <w:bCs/>
          <w:lang w:val="fr-FR"/>
        </w:rPr>
        <w:t> </w:t>
      </w:r>
      <w:r w:rsidRPr="00AF6741">
        <w:rPr>
          <w:rFonts w:eastAsia="Calibri"/>
          <w:b/>
          <w:bCs/>
          <w:lang w:val="fr-FR"/>
        </w:rPr>
        <w:t xml:space="preserve">: </w:t>
      </w:r>
    </w:p>
    <w:p w14:paraId="3D1EBC8B" w14:textId="77777777" w:rsidR="007F5D56" w:rsidRDefault="007F5D56" w:rsidP="007F5D56">
      <w:pPr>
        <w:tabs>
          <w:tab w:val="left" w:pos="1701"/>
          <w:tab w:val="left" w:pos="2268"/>
          <w:tab w:val="left" w:pos="2835"/>
        </w:tabs>
        <w:spacing w:after="120"/>
        <w:ind w:left="1134" w:right="1134"/>
        <w:jc w:val="both"/>
        <w:rPr>
          <w:rFonts w:eastAsia="Calibri"/>
          <w:b/>
          <w:bCs/>
          <w:lang w:val="fr-FR"/>
        </w:rPr>
      </w:pPr>
      <w:r>
        <w:rPr>
          <w:rFonts w:eastAsia="Calibri"/>
          <w:lang w:val="fr-FR"/>
        </w:rPr>
        <w:tab/>
      </w:r>
      <w:r w:rsidRPr="00AF6741">
        <w:rPr>
          <w:rFonts w:eastAsia="Calibri"/>
          <w:b/>
          <w:bCs/>
          <w:lang w:val="fr-FR"/>
        </w:rPr>
        <w:t>a)</w:t>
      </w:r>
      <w:r>
        <w:rPr>
          <w:rFonts w:eastAsia="Calibri"/>
          <w:b/>
          <w:bCs/>
          <w:lang w:val="fr-FR"/>
        </w:rPr>
        <w:tab/>
        <w:t>L</w:t>
      </w:r>
      <w:r w:rsidRPr="00AF6741">
        <w:rPr>
          <w:rFonts w:eastAsia="Calibri"/>
          <w:b/>
          <w:bCs/>
          <w:lang w:val="fr-FR"/>
        </w:rPr>
        <w:t>e nombre total de personnes disparues et l</w:t>
      </w:r>
      <w:r>
        <w:rPr>
          <w:rFonts w:eastAsia="Calibri"/>
          <w:b/>
          <w:bCs/>
          <w:lang w:val="fr-FR"/>
        </w:rPr>
        <w:t>’</w:t>
      </w:r>
      <w:r w:rsidRPr="00AF6741">
        <w:rPr>
          <w:rFonts w:eastAsia="Calibri"/>
          <w:b/>
          <w:bCs/>
          <w:lang w:val="fr-FR"/>
        </w:rPr>
        <w:t>identité de chacune d</w:t>
      </w:r>
      <w:r>
        <w:rPr>
          <w:rFonts w:eastAsia="Calibri"/>
          <w:b/>
          <w:bCs/>
          <w:lang w:val="fr-FR"/>
        </w:rPr>
        <w:t>’</w:t>
      </w:r>
      <w:r w:rsidRPr="00AF6741">
        <w:rPr>
          <w:rFonts w:eastAsia="Calibri"/>
          <w:b/>
          <w:bCs/>
          <w:lang w:val="fr-FR"/>
        </w:rPr>
        <w:t>entre elles, avec mention de celles qui pourraient avoir été soumises à une disparition forcée au sens de l</w:t>
      </w:r>
      <w:r>
        <w:rPr>
          <w:rFonts w:eastAsia="Calibri"/>
          <w:b/>
          <w:bCs/>
          <w:lang w:val="fr-FR"/>
        </w:rPr>
        <w:t>’</w:t>
      </w:r>
      <w:r w:rsidRPr="00AF6741">
        <w:rPr>
          <w:rFonts w:eastAsia="Calibri"/>
          <w:b/>
          <w:bCs/>
          <w:lang w:val="fr-FR"/>
        </w:rPr>
        <w:t>article 2 de la Convention</w:t>
      </w:r>
      <w:r>
        <w:rPr>
          <w:rFonts w:eastAsia="Calibri"/>
          <w:b/>
          <w:bCs/>
          <w:lang w:val="fr-FR"/>
        </w:rPr>
        <w:t> </w:t>
      </w:r>
      <w:r w:rsidRPr="00AF6741">
        <w:rPr>
          <w:rFonts w:eastAsia="Calibri"/>
          <w:b/>
          <w:bCs/>
          <w:lang w:val="fr-FR"/>
        </w:rPr>
        <w:t xml:space="preserve">; </w:t>
      </w:r>
    </w:p>
    <w:p w14:paraId="5F33EC79" w14:textId="77777777" w:rsidR="007F5D56" w:rsidRDefault="007F5D56" w:rsidP="007F5D56">
      <w:pPr>
        <w:tabs>
          <w:tab w:val="left" w:pos="1701"/>
          <w:tab w:val="left" w:pos="2268"/>
          <w:tab w:val="left" w:pos="2835"/>
        </w:tabs>
        <w:spacing w:after="120"/>
        <w:ind w:left="1134" w:right="1134"/>
        <w:jc w:val="both"/>
        <w:rPr>
          <w:rFonts w:eastAsia="Calibri"/>
          <w:b/>
          <w:bCs/>
          <w:lang w:val="fr-FR"/>
        </w:rPr>
      </w:pPr>
      <w:r>
        <w:rPr>
          <w:rFonts w:eastAsia="Calibri"/>
          <w:b/>
          <w:bCs/>
          <w:lang w:val="fr-FR"/>
        </w:rPr>
        <w:tab/>
      </w:r>
      <w:r w:rsidRPr="00AF6741">
        <w:rPr>
          <w:rFonts w:eastAsia="Calibri"/>
          <w:b/>
          <w:bCs/>
          <w:lang w:val="fr-FR"/>
        </w:rPr>
        <w:t>b)</w:t>
      </w:r>
      <w:r>
        <w:rPr>
          <w:rFonts w:eastAsia="Calibri"/>
          <w:b/>
          <w:bCs/>
          <w:lang w:val="fr-FR"/>
        </w:rPr>
        <w:tab/>
        <w:t>L</w:t>
      </w:r>
      <w:r w:rsidRPr="00AF6741">
        <w:rPr>
          <w:rFonts w:eastAsia="Calibri"/>
          <w:b/>
          <w:bCs/>
          <w:lang w:val="fr-FR"/>
        </w:rPr>
        <w:t>e sexe, l</w:t>
      </w:r>
      <w:r>
        <w:rPr>
          <w:rFonts w:eastAsia="Calibri"/>
          <w:b/>
          <w:bCs/>
          <w:lang w:val="fr-FR"/>
        </w:rPr>
        <w:t>’</w:t>
      </w:r>
      <w:r w:rsidRPr="00AF6741">
        <w:rPr>
          <w:rFonts w:eastAsia="Calibri"/>
          <w:b/>
          <w:bCs/>
          <w:lang w:val="fr-FR"/>
        </w:rPr>
        <w:t>identité de genre, l</w:t>
      </w:r>
      <w:r>
        <w:rPr>
          <w:rFonts w:eastAsia="Calibri"/>
          <w:b/>
          <w:bCs/>
          <w:lang w:val="fr-FR"/>
        </w:rPr>
        <w:t>’</w:t>
      </w:r>
      <w:r w:rsidRPr="00AF6741">
        <w:rPr>
          <w:rFonts w:eastAsia="Calibri"/>
          <w:b/>
          <w:bCs/>
          <w:lang w:val="fr-FR"/>
        </w:rPr>
        <w:t>orientation sexuelle, l</w:t>
      </w:r>
      <w:r>
        <w:rPr>
          <w:rFonts w:eastAsia="Calibri"/>
          <w:b/>
          <w:bCs/>
          <w:lang w:val="fr-FR"/>
        </w:rPr>
        <w:t>’</w:t>
      </w:r>
      <w:r w:rsidRPr="00AF6741">
        <w:rPr>
          <w:rFonts w:eastAsia="Calibri"/>
          <w:b/>
          <w:bCs/>
          <w:lang w:val="fr-FR"/>
        </w:rPr>
        <w:t xml:space="preserve">âge, la nationalité et </w:t>
      </w:r>
      <w:r>
        <w:rPr>
          <w:rFonts w:eastAsia="Calibri"/>
          <w:b/>
          <w:bCs/>
          <w:lang w:val="fr-FR"/>
        </w:rPr>
        <w:t>l’</w:t>
      </w:r>
      <w:r w:rsidRPr="00C11AA4">
        <w:rPr>
          <w:rFonts w:eastAsia="Calibri"/>
          <w:b/>
          <w:bCs/>
          <w:lang w:val="fr-FR"/>
        </w:rPr>
        <w:t>origine ethnique, religieuse ou géographique</w:t>
      </w:r>
      <w:r w:rsidRPr="00AF6741">
        <w:rPr>
          <w:rFonts w:eastAsia="Calibri"/>
          <w:b/>
          <w:bCs/>
          <w:lang w:val="fr-FR"/>
        </w:rPr>
        <w:t xml:space="preserve"> de chaque personne disparue, ainsi que le lieu, la date, le contexte et les circonstances de sa disparition, y compris tous les éléments utiles pour déterminer s</w:t>
      </w:r>
      <w:r>
        <w:rPr>
          <w:rFonts w:eastAsia="Calibri"/>
          <w:b/>
          <w:bCs/>
          <w:lang w:val="fr-FR"/>
        </w:rPr>
        <w:t>’</w:t>
      </w:r>
      <w:r w:rsidRPr="00AF6741">
        <w:rPr>
          <w:rFonts w:eastAsia="Calibri"/>
          <w:b/>
          <w:bCs/>
          <w:lang w:val="fr-FR"/>
        </w:rPr>
        <w:t>il s</w:t>
      </w:r>
      <w:r>
        <w:rPr>
          <w:rFonts w:eastAsia="Calibri"/>
          <w:b/>
          <w:bCs/>
          <w:lang w:val="fr-FR"/>
        </w:rPr>
        <w:t>’</w:t>
      </w:r>
      <w:r w:rsidRPr="00AF6741">
        <w:rPr>
          <w:rFonts w:eastAsia="Calibri"/>
          <w:b/>
          <w:bCs/>
          <w:lang w:val="fr-FR"/>
        </w:rPr>
        <w:t>agit d</w:t>
      </w:r>
      <w:r>
        <w:rPr>
          <w:rFonts w:eastAsia="Calibri"/>
          <w:b/>
          <w:bCs/>
          <w:lang w:val="fr-FR"/>
        </w:rPr>
        <w:t>’</w:t>
      </w:r>
      <w:r w:rsidRPr="00AF6741">
        <w:rPr>
          <w:rFonts w:eastAsia="Calibri"/>
          <w:b/>
          <w:bCs/>
          <w:lang w:val="fr-FR"/>
        </w:rPr>
        <w:t>une disparition forcée</w:t>
      </w:r>
      <w:r>
        <w:rPr>
          <w:rFonts w:eastAsia="Calibri"/>
          <w:b/>
          <w:bCs/>
          <w:lang w:val="fr-FR"/>
        </w:rPr>
        <w:t> </w:t>
      </w:r>
      <w:r w:rsidRPr="00AF6741">
        <w:rPr>
          <w:rFonts w:eastAsia="Calibri"/>
          <w:b/>
          <w:bCs/>
          <w:lang w:val="fr-FR"/>
        </w:rPr>
        <w:t xml:space="preserve">; </w:t>
      </w:r>
    </w:p>
    <w:p w14:paraId="6603BED6" w14:textId="77777777" w:rsidR="007F5D56" w:rsidRDefault="007F5D56" w:rsidP="007F5D56">
      <w:pPr>
        <w:tabs>
          <w:tab w:val="left" w:pos="1701"/>
          <w:tab w:val="left" w:pos="2268"/>
          <w:tab w:val="left" w:pos="2835"/>
        </w:tabs>
        <w:spacing w:after="120"/>
        <w:ind w:left="1134" w:right="1134"/>
        <w:jc w:val="both"/>
        <w:rPr>
          <w:rFonts w:eastAsia="Calibri"/>
          <w:b/>
          <w:bCs/>
          <w:lang w:val="fr-FR"/>
        </w:rPr>
      </w:pPr>
      <w:r>
        <w:rPr>
          <w:rFonts w:eastAsia="Calibri"/>
          <w:b/>
          <w:bCs/>
          <w:lang w:val="fr-FR"/>
        </w:rPr>
        <w:tab/>
      </w:r>
      <w:r w:rsidRPr="00AF6741">
        <w:rPr>
          <w:rFonts w:eastAsia="Calibri"/>
          <w:b/>
          <w:bCs/>
          <w:lang w:val="fr-FR"/>
        </w:rPr>
        <w:t>c)</w:t>
      </w:r>
      <w:r>
        <w:rPr>
          <w:rFonts w:eastAsia="Calibri"/>
          <w:b/>
          <w:bCs/>
          <w:lang w:val="fr-FR"/>
        </w:rPr>
        <w:tab/>
      </w:r>
      <w:r>
        <w:rPr>
          <w:rFonts w:eastAsia="Calibri"/>
          <w:b/>
          <w:lang w:val="fr-FR"/>
        </w:rPr>
        <w:t>L</w:t>
      </w:r>
      <w:r w:rsidRPr="00C11AA4">
        <w:rPr>
          <w:rFonts w:eastAsia="Calibri"/>
          <w:b/>
          <w:lang w:val="fr-FR"/>
        </w:rPr>
        <w:t xml:space="preserve">e nombre de cas dans lesquels il </w:t>
      </w:r>
      <w:r w:rsidRPr="00C11AA4">
        <w:rPr>
          <w:rFonts w:eastAsia="Calibri"/>
          <w:b/>
          <w:bCs/>
          <w:lang w:val="fr-FR"/>
        </w:rPr>
        <w:t xml:space="preserve">peut </w:t>
      </w:r>
      <w:r w:rsidRPr="00C11AA4">
        <w:rPr>
          <w:rFonts w:eastAsia="Calibri"/>
          <w:b/>
          <w:lang w:val="fr-FR"/>
        </w:rPr>
        <w:t xml:space="preserve">y </w:t>
      </w:r>
      <w:r w:rsidRPr="00C11AA4">
        <w:rPr>
          <w:rFonts w:eastAsia="Calibri"/>
          <w:b/>
          <w:bCs/>
          <w:lang w:val="fr-FR"/>
        </w:rPr>
        <w:t>avoir</w:t>
      </w:r>
      <w:r w:rsidRPr="00C11AA4">
        <w:rPr>
          <w:rFonts w:eastAsia="Calibri"/>
          <w:b/>
          <w:lang w:val="fr-FR"/>
        </w:rPr>
        <w:t xml:space="preserve"> eu</w:t>
      </w:r>
      <w:r w:rsidRPr="00C11AA4">
        <w:rPr>
          <w:rFonts w:eastAsia="Calibri"/>
          <w:b/>
          <w:bCs/>
          <w:lang w:val="fr-FR"/>
        </w:rPr>
        <w:t xml:space="preserve"> une forme d</w:t>
      </w:r>
      <w:r>
        <w:rPr>
          <w:rFonts w:eastAsia="Calibri"/>
          <w:b/>
          <w:bCs/>
          <w:lang w:val="fr-FR"/>
        </w:rPr>
        <w:t>’</w:t>
      </w:r>
      <w:r w:rsidRPr="00C11AA4">
        <w:rPr>
          <w:rFonts w:eastAsia="Calibri"/>
          <w:b/>
          <w:bCs/>
          <w:lang w:val="fr-FR"/>
        </w:rPr>
        <w:t>implication</w:t>
      </w:r>
      <w:r w:rsidRPr="00C11AA4">
        <w:rPr>
          <w:rFonts w:eastAsia="Calibri"/>
          <w:b/>
          <w:lang w:val="fr-FR"/>
        </w:rPr>
        <w:t xml:space="preserve"> de </w:t>
      </w:r>
      <w:r w:rsidRPr="00C11AA4">
        <w:rPr>
          <w:rFonts w:eastAsia="Calibri"/>
          <w:b/>
          <w:bCs/>
          <w:lang w:val="fr-FR"/>
        </w:rPr>
        <w:t>l</w:t>
      </w:r>
      <w:r>
        <w:rPr>
          <w:rFonts w:eastAsia="Calibri"/>
          <w:b/>
          <w:bCs/>
          <w:lang w:val="fr-FR"/>
        </w:rPr>
        <w:t>’</w:t>
      </w:r>
      <w:r w:rsidRPr="00C11AA4">
        <w:rPr>
          <w:rFonts w:eastAsia="Calibri"/>
          <w:b/>
          <w:bCs/>
          <w:lang w:val="fr-FR"/>
        </w:rPr>
        <w:t xml:space="preserve">État dans la disparition </w:t>
      </w:r>
      <w:r w:rsidRPr="00C11AA4">
        <w:rPr>
          <w:rFonts w:eastAsia="Calibri"/>
          <w:b/>
          <w:lang w:val="fr-FR"/>
        </w:rPr>
        <w:t xml:space="preserve">au sens de </w:t>
      </w:r>
      <w:r w:rsidRPr="00C11AA4">
        <w:rPr>
          <w:rFonts w:eastAsia="Calibri"/>
          <w:b/>
          <w:bCs/>
          <w:lang w:val="fr-FR"/>
        </w:rPr>
        <w:t>l</w:t>
      </w:r>
      <w:r>
        <w:rPr>
          <w:rFonts w:eastAsia="Calibri"/>
          <w:b/>
          <w:bCs/>
          <w:lang w:val="fr-FR"/>
        </w:rPr>
        <w:t>’</w:t>
      </w:r>
      <w:r w:rsidRPr="00C11AA4">
        <w:rPr>
          <w:rFonts w:eastAsia="Calibri"/>
          <w:b/>
          <w:bCs/>
          <w:lang w:val="fr-FR"/>
        </w:rPr>
        <w:t>article </w:t>
      </w:r>
      <w:r w:rsidRPr="00C11AA4">
        <w:rPr>
          <w:rFonts w:eastAsia="Calibri"/>
          <w:b/>
          <w:lang w:val="fr-FR"/>
        </w:rPr>
        <w:t>2 de la Convention</w:t>
      </w:r>
      <w:r>
        <w:rPr>
          <w:rFonts w:eastAsia="Calibri"/>
          <w:b/>
          <w:lang w:val="fr-FR"/>
        </w:rPr>
        <w:t> </w:t>
      </w:r>
      <w:r>
        <w:rPr>
          <w:rFonts w:eastAsia="Calibri"/>
          <w:b/>
          <w:bCs/>
          <w:lang w:val="fr-FR"/>
        </w:rPr>
        <w:t>;</w:t>
      </w:r>
    </w:p>
    <w:p w14:paraId="38BD12A0" w14:textId="14000965" w:rsidR="007F5D56" w:rsidRDefault="007F5D56" w:rsidP="007F5D56">
      <w:pPr>
        <w:tabs>
          <w:tab w:val="left" w:pos="1701"/>
          <w:tab w:val="left" w:pos="2268"/>
          <w:tab w:val="left" w:pos="2835"/>
        </w:tabs>
        <w:spacing w:after="120"/>
        <w:ind w:left="1134" w:right="1134"/>
        <w:jc w:val="both"/>
        <w:rPr>
          <w:rFonts w:eastAsia="Calibri"/>
          <w:lang w:val="fr-FR"/>
        </w:rPr>
      </w:pPr>
      <w:r>
        <w:rPr>
          <w:rFonts w:eastAsia="Calibri"/>
          <w:b/>
          <w:bCs/>
          <w:lang w:val="fr-FR"/>
        </w:rPr>
        <w:tab/>
        <w:t>d)</w:t>
      </w:r>
      <w:r>
        <w:rPr>
          <w:rFonts w:eastAsia="Calibri"/>
          <w:b/>
          <w:bCs/>
          <w:lang w:val="fr-FR"/>
        </w:rPr>
        <w:tab/>
        <w:t>L’</w:t>
      </w:r>
      <w:r w:rsidRPr="00AF6741">
        <w:rPr>
          <w:rFonts w:eastAsia="Calibri"/>
          <w:b/>
          <w:bCs/>
          <w:lang w:val="fr-FR"/>
        </w:rPr>
        <w:t>état d</w:t>
      </w:r>
      <w:r>
        <w:rPr>
          <w:rFonts w:eastAsia="Calibri"/>
          <w:b/>
          <w:bCs/>
          <w:lang w:val="fr-FR"/>
        </w:rPr>
        <w:t>’</w:t>
      </w:r>
      <w:r w:rsidRPr="00AF6741">
        <w:rPr>
          <w:rFonts w:eastAsia="Calibri"/>
          <w:b/>
          <w:bCs/>
          <w:lang w:val="fr-FR"/>
        </w:rPr>
        <w:t>avancement des procédures de recherche et d</w:t>
      </w:r>
      <w:r>
        <w:rPr>
          <w:rFonts w:eastAsia="Calibri"/>
          <w:b/>
          <w:bCs/>
          <w:lang w:val="fr-FR"/>
        </w:rPr>
        <w:t>’</w:t>
      </w:r>
      <w:r w:rsidRPr="00AF6741">
        <w:rPr>
          <w:rFonts w:eastAsia="Calibri"/>
          <w:b/>
          <w:bCs/>
          <w:lang w:val="fr-FR"/>
        </w:rPr>
        <w:t>enquête, ainsi que des procédures d</w:t>
      </w:r>
      <w:r>
        <w:rPr>
          <w:rFonts w:eastAsia="Calibri"/>
          <w:b/>
          <w:bCs/>
          <w:lang w:val="fr-FR"/>
        </w:rPr>
        <w:t>’</w:t>
      </w:r>
      <w:r w:rsidRPr="00AF6741">
        <w:rPr>
          <w:rFonts w:eastAsia="Calibri"/>
          <w:b/>
          <w:bCs/>
          <w:lang w:val="fr-FR"/>
        </w:rPr>
        <w:t>exhumation, d</w:t>
      </w:r>
      <w:r>
        <w:rPr>
          <w:rFonts w:eastAsia="Calibri"/>
          <w:b/>
          <w:bCs/>
          <w:lang w:val="fr-FR"/>
        </w:rPr>
        <w:t>’</w:t>
      </w:r>
      <w:r w:rsidRPr="00AF6741">
        <w:rPr>
          <w:rFonts w:eastAsia="Calibri"/>
          <w:b/>
          <w:bCs/>
          <w:lang w:val="fr-FR"/>
        </w:rPr>
        <w:t>identification et de restitution</w:t>
      </w:r>
      <w:r w:rsidR="00277F2E" w:rsidRPr="00277F2E">
        <w:rPr>
          <w:rFonts w:eastAsia="Calibri"/>
          <w:b/>
          <w:bCs/>
          <w:lang w:val="fr-FR"/>
        </w:rPr>
        <w:t>.</w:t>
      </w:r>
      <w:r>
        <w:rPr>
          <w:rFonts w:eastAsia="Calibri"/>
          <w:lang w:val="fr-FR"/>
        </w:rPr>
        <w:t xml:space="preserve"> </w:t>
      </w:r>
    </w:p>
    <w:p w14:paraId="488059C5" w14:textId="22F80644" w:rsidR="007F5D56" w:rsidRPr="00C11AA4" w:rsidRDefault="007F5D56" w:rsidP="007F5D56">
      <w:pPr>
        <w:pStyle w:val="SingleTxtG"/>
        <w:rPr>
          <w:rFonts w:eastAsia="Calibri"/>
          <w:lang w:val="fr-FR"/>
        </w:rPr>
      </w:pPr>
      <w:r w:rsidRPr="00C11AA4">
        <w:rPr>
          <w:rFonts w:eastAsia="Calibri"/>
          <w:iCs/>
          <w:lang w:val="fr-FR"/>
        </w:rPr>
        <w:t>18</w:t>
      </w:r>
      <w:r w:rsidR="00277F2E" w:rsidRPr="00277F2E">
        <w:rPr>
          <w:rFonts w:eastAsia="Calibri"/>
          <w:iCs/>
          <w:lang w:val="fr-FR"/>
        </w:rPr>
        <w:t>.</w:t>
      </w:r>
      <w:r w:rsidRPr="00C11AA4">
        <w:rPr>
          <w:rFonts w:eastAsia="Calibri"/>
          <w:iCs/>
          <w:lang w:val="fr-FR"/>
        </w:rPr>
        <w:tab/>
      </w:r>
      <w:r w:rsidRPr="00AF6741">
        <w:rPr>
          <w:rFonts w:eastAsia="Calibri"/>
          <w:b/>
          <w:bCs/>
          <w:lang w:val="fr-FR"/>
        </w:rPr>
        <w:t>Ces statistiques devraient permettre d</w:t>
      </w:r>
      <w:r>
        <w:rPr>
          <w:rFonts w:eastAsia="Calibri"/>
          <w:b/>
          <w:bCs/>
          <w:lang w:val="fr-FR"/>
        </w:rPr>
        <w:t>’</w:t>
      </w:r>
      <w:r w:rsidRPr="00AF6741">
        <w:rPr>
          <w:rFonts w:eastAsia="Calibri"/>
          <w:b/>
          <w:bCs/>
          <w:lang w:val="fr-FR"/>
        </w:rPr>
        <w:t>identifier les différents groupes de victimes, les causes et la dynamique des disparitions forcées, ainsi que les schémas de comportement, et servir ainsi de fondement à l</w:t>
      </w:r>
      <w:r>
        <w:rPr>
          <w:rFonts w:eastAsia="Calibri"/>
          <w:b/>
          <w:bCs/>
          <w:lang w:val="fr-FR"/>
        </w:rPr>
        <w:t>’</w:t>
      </w:r>
      <w:r w:rsidRPr="00AF6741">
        <w:rPr>
          <w:rFonts w:eastAsia="Calibri"/>
          <w:b/>
          <w:bCs/>
          <w:lang w:val="fr-FR"/>
        </w:rPr>
        <w:t>adoption de procédures de prévention, d</w:t>
      </w:r>
      <w:r>
        <w:rPr>
          <w:rFonts w:eastAsia="Calibri"/>
          <w:b/>
          <w:bCs/>
          <w:lang w:val="fr-FR"/>
        </w:rPr>
        <w:t>’</w:t>
      </w:r>
      <w:r w:rsidRPr="00AF6741">
        <w:rPr>
          <w:rFonts w:eastAsia="Calibri"/>
          <w:b/>
          <w:bCs/>
          <w:lang w:val="fr-FR"/>
        </w:rPr>
        <w:t>enquête</w:t>
      </w:r>
      <w:r>
        <w:rPr>
          <w:rFonts w:eastAsia="Calibri"/>
          <w:b/>
          <w:bCs/>
          <w:lang w:val="fr-FR"/>
        </w:rPr>
        <w:t>,</w:t>
      </w:r>
      <w:r w:rsidRPr="00AF6741">
        <w:rPr>
          <w:rFonts w:eastAsia="Calibri"/>
          <w:b/>
          <w:bCs/>
          <w:lang w:val="fr-FR"/>
        </w:rPr>
        <w:t xml:space="preserve"> de recherche</w:t>
      </w:r>
      <w:r>
        <w:rPr>
          <w:rFonts w:eastAsia="Calibri"/>
          <w:b/>
          <w:bCs/>
          <w:lang w:val="fr-FR"/>
        </w:rPr>
        <w:t xml:space="preserve"> et d’accompagnement des victimes</w:t>
      </w:r>
      <w:r w:rsidRPr="00AF6741">
        <w:rPr>
          <w:rFonts w:eastAsia="Calibri"/>
          <w:b/>
          <w:bCs/>
          <w:lang w:val="fr-FR"/>
        </w:rPr>
        <w:t xml:space="preserve"> plus efficaces</w:t>
      </w:r>
      <w:r w:rsidR="00277F2E" w:rsidRPr="00277F2E">
        <w:rPr>
          <w:rFonts w:eastAsia="Calibri"/>
          <w:b/>
          <w:bCs/>
          <w:lang w:val="fr-FR"/>
        </w:rPr>
        <w:t>.</w:t>
      </w:r>
      <w:r w:rsidRPr="00AF6741">
        <w:rPr>
          <w:rFonts w:eastAsia="Calibri"/>
          <w:b/>
          <w:bCs/>
          <w:lang w:val="fr-FR"/>
        </w:rPr>
        <w:t xml:space="preserve"> Le registre national devrait être actualisé</w:t>
      </w:r>
      <w:r>
        <w:rPr>
          <w:rFonts w:eastAsia="Calibri"/>
          <w:b/>
          <w:bCs/>
          <w:lang w:val="fr-FR"/>
        </w:rPr>
        <w:t xml:space="preserve"> de façon systématique</w:t>
      </w:r>
      <w:r w:rsidRPr="00AF6741">
        <w:rPr>
          <w:rFonts w:eastAsia="Calibri"/>
          <w:b/>
          <w:bCs/>
          <w:lang w:val="fr-FR"/>
        </w:rPr>
        <w:t xml:space="preserve"> afin de garantir un enregistrement uniforme, complet et immédiat de toutes les disparitions</w:t>
      </w:r>
      <w:r w:rsidR="00277F2E" w:rsidRPr="00277F2E">
        <w:rPr>
          <w:rFonts w:eastAsia="Calibri"/>
          <w:b/>
          <w:bCs/>
          <w:lang w:val="fr-FR"/>
        </w:rPr>
        <w:t>.</w:t>
      </w:r>
      <w:r w:rsidRPr="00AF6741">
        <w:rPr>
          <w:rFonts w:eastAsia="Calibri"/>
          <w:b/>
          <w:bCs/>
          <w:lang w:val="fr-FR"/>
        </w:rPr>
        <w:t xml:space="preserve"> </w:t>
      </w:r>
    </w:p>
    <w:p w14:paraId="7F00A5A4" w14:textId="77777777" w:rsidR="007F5D56" w:rsidRPr="00C11AA4" w:rsidRDefault="007F5D56" w:rsidP="007F5D56">
      <w:pPr>
        <w:pStyle w:val="H23G"/>
        <w:rPr>
          <w:lang w:val="fr-FR"/>
        </w:rPr>
      </w:pPr>
      <w:r w:rsidRPr="00C11AA4">
        <w:rPr>
          <w:lang w:val="fr-FR"/>
        </w:rPr>
        <w:tab/>
      </w:r>
      <w:r w:rsidRPr="00C11AA4">
        <w:rPr>
          <w:lang w:val="fr-FR"/>
        </w:rPr>
        <w:tab/>
      </w:r>
      <w:r w:rsidRPr="00C11AA4">
        <w:rPr>
          <w:bCs/>
          <w:lang w:val="fr-FR"/>
        </w:rPr>
        <w:t>Crime</w:t>
      </w:r>
      <w:r w:rsidRPr="00C11AA4">
        <w:rPr>
          <w:lang w:val="fr-FR"/>
        </w:rPr>
        <w:t xml:space="preserve"> de disparition forcée</w:t>
      </w:r>
    </w:p>
    <w:p w14:paraId="56DF84EE" w14:textId="07786C8E" w:rsidR="007F5D56" w:rsidRPr="00C11AA4" w:rsidRDefault="007F5D56" w:rsidP="007F5D56">
      <w:pPr>
        <w:pStyle w:val="SingleTxtG"/>
        <w:rPr>
          <w:rFonts w:eastAsia="Calibri"/>
          <w:b/>
          <w:lang w:val="fr-FR"/>
        </w:rPr>
      </w:pPr>
      <w:r w:rsidRPr="00C11AA4">
        <w:rPr>
          <w:rFonts w:eastAsia="Calibri"/>
          <w:iCs/>
          <w:lang w:val="fr-FR"/>
        </w:rPr>
        <w:t>19</w:t>
      </w:r>
      <w:r w:rsidR="00277F2E" w:rsidRPr="00277F2E">
        <w:rPr>
          <w:rFonts w:eastAsia="Calibri"/>
          <w:iCs/>
          <w:lang w:val="fr-FR"/>
        </w:rPr>
        <w:t>.</w:t>
      </w:r>
      <w:r w:rsidRPr="00C11AA4">
        <w:rPr>
          <w:rFonts w:eastAsia="Calibri"/>
          <w:iCs/>
          <w:lang w:val="fr-FR"/>
        </w:rPr>
        <w:tab/>
      </w:r>
      <w:r w:rsidRPr="00C11AA4">
        <w:rPr>
          <w:rFonts w:eastAsia="Calibri"/>
          <w:lang w:val="fr-FR"/>
        </w:rPr>
        <w:t xml:space="preserve">Le Comité se félicite </w:t>
      </w:r>
      <w:r w:rsidRPr="00F150C6">
        <w:rPr>
          <w:rFonts w:eastAsia="Calibri"/>
          <w:lang w:val="fr-FR"/>
        </w:rPr>
        <w:t>de</w:t>
      </w:r>
      <w:r>
        <w:rPr>
          <w:rFonts w:eastAsia="Calibri"/>
          <w:lang w:val="fr-FR"/>
        </w:rPr>
        <w:t xml:space="preserve"> ce que </w:t>
      </w:r>
      <w:r w:rsidRPr="00F150C6">
        <w:rPr>
          <w:rFonts w:eastAsia="Calibri"/>
          <w:lang w:val="fr-FR"/>
        </w:rPr>
        <w:t>l</w:t>
      </w:r>
      <w:r>
        <w:rPr>
          <w:rFonts w:eastAsia="Calibri"/>
          <w:lang w:val="fr-FR"/>
        </w:rPr>
        <w:t>’</w:t>
      </w:r>
      <w:r w:rsidRPr="00F150C6">
        <w:rPr>
          <w:rFonts w:eastAsia="Calibri"/>
          <w:lang w:val="fr-FR"/>
        </w:rPr>
        <w:t xml:space="preserve">article 153 du Code pénal </w:t>
      </w:r>
      <w:r>
        <w:rPr>
          <w:rFonts w:eastAsia="Calibri"/>
          <w:lang w:val="fr-FR"/>
        </w:rPr>
        <w:t>intègre la</w:t>
      </w:r>
      <w:r w:rsidRPr="00F150C6">
        <w:rPr>
          <w:rFonts w:eastAsia="Calibri"/>
          <w:lang w:val="fr-FR"/>
        </w:rPr>
        <w:t xml:space="preserve"> disparition forcée </w:t>
      </w:r>
      <w:r>
        <w:rPr>
          <w:rFonts w:eastAsia="Calibri"/>
          <w:lang w:val="fr-FR"/>
        </w:rPr>
        <w:t xml:space="preserve">comme acte </w:t>
      </w:r>
      <w:r w:rsidRPr="00F150C6">
        <w:rPr>
          <w:rFonts w:eastAsia="Calibri"/>
          <w:lang w:val="fr-FR"/>
        </w:rPr>
        <w:t>const</w:t>
      </w:r>
      <w:r w:rsidRPr="00537B66">
        <w:rPr>
          <w:rFonts w:eastAsia="Calibri"/>
          <w:lang w:val="fr-FR"/>
        </w:rPr>
        <w:t>itutif de crime contre l</w:t>
      </w:r>
      <w:r>
        <w:rPr>
          <w:rFonts w:eastAsia="Calibri"/>
          <w:lang w:val="fr-FR"/>
        </w:rPr>
        <w:t>’</w:t>
      </w:r>
      <w:r w:rsidRPr="00537B66">
        <w:rPr>
          <w:rFonts w:eastAsia="Calibri"/>
          <w:lang w:val="fr-FR"/>
        </w:rPr>
        <w:t>humanité</w:t>
      </w:r>
      <w:r w:rsidR="00277F2E" w:rsidRPr="00277F2E">
        <w:rPr>
          <w:rFonts w:eastAsia="Calibri"/>
          <w:lang w:val="fr-FR"/>
        </w:rPr>
        <w:t>.</w:t>
      </w:r>
      <w:r>
        <w:rPr>
          <w:rFonts w:eastAsia="Calibri"/>
          <w:lang w:val="fr-FR"/>
        </w:rPr>
        <w:t xml:space="preserve"> Il prend également note avec satisfaction </w:t>
      </w:r>
      <w:r w:rsidRPr="00537B66">
        <w:rPr>
          <w:rFonts w:eastAsia="Calibri"/>
          <w:lang w:val="fr-FR"/>
        </w:rPr>
        <w:t>de l</w:t>
      </w:r>
      <w:r>
        <w:rPr>
          <w:rFonts w:eastAsia="Calibri"/>
          <w:lang w:val="fr-FR"/>
        </w:rPr>
        <w:t>’</w:t>
      </w:r>
      <w:r w:rsidRPr="00537B66">
        <w:rPr>
          <w:rFonts w:eastAsia="Calibri"/>
          <w:lang w:val="fr-FR"/>
        </w:rPr>
        <w:t xml:space="preserve">affirmation </w:t>
      </w:r>
      <w:r>
        <w:rPr>
          <w:rFonts w:eastAsia="Calibri"/>
          <w:lang w:val="fr-FR"/>
        </w:rPr>
        <w:t>par la délégation, durant le dialogue, selon laquelle l’État partie</w:t>
      </w:r>
      <w:r w:rsidRPr="00537B66">
        <w:rPr>
          <w:rFonts w:eastAsia="Calibri"/>
          <w:lang w:val="fr-FR"/>
        </w:rPr>
        <w:t xml:space="preserve"> envisage d</w:t>
      </w:r>
      <w:r>
        <w:rPr>
          <w:rFonts w:eastAsia="Calibri"/>
          <w:lang w:val="fr-FR"/>
        </w:rPr>
        <w:t>’inclure la disparition forcée comme crime autonome dans le Code pénal</w:t>
      </w:r>
      <w:r w:rsidRPr="00537B66">
        <w:rPr>
          <w:rFonts w:eastAsia="Calibri"/>
          <w:lang w:val="fr-FR"/>
        </w:rPr>
        <w:t xml:space="preserve"> et de la rendre passible de peines </w:t>
      </w:r>
      <w:r>
        <w:rPr>
          <w:rFonts w:eastAsia="Calibri"/>
          <w:lang w:val="fr-FR"/>
        </w:rPr>
        <w:t>proportionnées</w:t>
      </w:r>
      <w:r w:rsidRPr="00537B66">
        <w:rPr>
          <w:rFonts w:eastAsia="Calibri"/>
          <w:lang w:val="fr-FR"/>
        </w:rPr>
        <w:t xml:space="preserve"> à son extrême gravité pouvant être alourdies en cas de circonstances aggravantes</w:t>
      </w:r>
      <w:r>
        <w:rPr>
          <w:rFonts w:eastAsia="Calibri"/>
          <w:lang w:val="fr-FR"/>
        </w:rPr>
        <w:t xml:space="preserve">, </w:t>
      </w:r>
      <w:r w:rsidRPr="00537B66">
        <w:rPr>
          <w:rFonts w:eastAsia="Calibri"/>
          <w:lang w:val="fr-FR"/>
        </w:rPr>
        <w:t xml:space="preserve">conformément </w:t>
      </w:r>
      <w:r>
        <w:rPr>
          <w:rFonts w:eastAsia="Calibri"/>
          <w:lang w:val="fr-FR"/>
        </w:rPr>
        <w:t>aux articles 2, 3, 4, 7 et 8 de la</w:t>
      </w:r>
      <w:r w:rsidRPr="00537B66">
        <w:rPr>
          <w:rFonts w:eastAsia="Calibri"/>
          <w:lang w:val="fr-FR"/>
        </w:rPr>
        <w:t xml:space="preserve"> Convention</w:t>
      </w:r>
      <w:r w:rsidR="00277F2E" w:rsidRPr="00277F2E">
        <w:rPr>
          <w:rFonts w:eastAsia="Calibri"/>
          <w:lang w:val="fr-FR"/>
        </w:rPr>
        <w:t>.</w:t>
      </w:r>
      <w:r w:rsidRPr="00C11AA4">
        <w:rPr>
          <w:rFonts w:eastAsia="Calibri"/>
          <w:lang w:val="fr-FR"/>
        </w:rPr>
        <w:t xml:space="preserve"> </w:t>
      </w:r>
      <w:r>
        <w:rPr>
          <w:rFonts w:eastAsia="Calibri"/>
          <w:lang w:val="fr-FR"/>
        </w:rPr>
        <w:t>Le Comité</w:t>
      </w:r>
      <w:r w:rsidRPr="00C11AA4">
        <w:rPr>
          <w:rFonts w:eastAsia="Calibri"/>
          <w:lang w:val="fr-FR"/>
        </w:rPr>
        <w:t xml:space="preserve"> </w:t>
      </w:r>
      <w:r>
        <w:rPr>
          <w:rFonts w:eastAsia="Calibri"/>
          <w:lang w:val="fr-FR"/>
        </w:rPr>
        <w:t>r</w:t>
      </w:r>
      <w:r w:rsidRPr="00C11AA4">
        <w:rPr>
          <w:rFonts w:eastAsia="Calibri"/>
          <w:lang w:val="fr-FR"/>
        </w:rPr>
        <w:t>est</w:t>
      </w:r>
      <w:r>
        <w:rPr>
          <w:rFonts w:eastAsia="Calibri"/>
          <w:lang w:val="fr-FR"/>
        </w:rPr>
        <w:t>e</w:t>
      </w:r>
      <w:r w:rsidRPr="00C11AA4">
        <w:rPr>
          <w:rFonts w:eastAsia="Calibri"/>
          <w:lang w:val="fr-FR"/>
        </w:rPr>
        <w:t xml:space="preserve"> </w:t>
      </w:r>
      <w:r>
        <w:rPr>
          <w:rFonts w:eastAsia="Calibri"/>
          <w:lang w:val="fr-FR"/>
        </w:rPr>
        <w:t xml:space="preserve">toutefois </w:t>
      </w:r>
      <w:r w:rsidRPr="00C11AA4">
        <w:rPr>
          <w:rFonts w:eastAsia="Calibri"/>
          <w:lang w:val="fr-FR"/>
        </w:rPr>
        <w:t xml:space="preserve">préoccupé </w:t>
      </w:r>
      <w:r>
        <w:rPr>
          <w:rFonts w:eastAsia="Calibri"/>
          <w:lang w:val="fr-FR"/>
        </w:rPr>
        <w:t>de ce</w:t>
      </w:r>
      <w:r w:rsidRPr="00C11AA4">
        <w:rPr>
          <w:rFonts w:eastAsia="Calibri"/>
          <w:lang w:val="fr-FR"/>
        </w:rPr>
        <w:t xml:space="preserve"> qu</w:t>
      </w:r>
      <w:r>
        <w:rPr>
          <w:rFonts w:eastAsia="Calibri"/>
          <w:lang w:val="fr-FR"/>
        </w:rPr>
        <w:t xml:space="preserve">e, à ce jour, </w:t>
      </w:r>
      <w:r w:rsidRPr="00C11AA4">
        <w:rPr>
          <w:rFonts w:eastAsia="Calibri"/>
          <w:lang w:val="fr-FR"/>
        </w:rPr>
        <w:t>il n</w:t>
      </w:r>
      <w:r>
        <w:rPr>
          <w:rFonts w:eastAsia="Calibri"/>
          <w:lang w:val="fr-FR"/>
        </w:rPr>
        <w:t>’</w:t>
      </w:r>
      <w:r w:rsidRPr="00C11AA4">
        <w:rPr>
          <w:rFonts w:eastAsia="Calibri"/>
          <w:lang w:val="fr-FR"/>
        </w:rPr>
        <w:t>existe pas d</w:t>
      </w:r>
      <w:r>
        <w:rPr>
          <w:rFonts w:eastAsia="Calibri"/>
          <w:lang w:val="fr-FR"/>
        </w:rPr>
        <w:t>’</w:t>
      </w:r>
      <w:r w:rsidRPr="00C11AA4">
        <w:rPr>
          <w:rFonts w:eastAsia="Calibri"/>
          <w:lang w:val="fr-FR"/>
        </w:rPr>
        <w:t>infraction autonome de disparition forcée en droit interne</w:t>
      </w:r>
      <w:r>
        <w:rPr>
          <w:rFonts w:eastAsia="Calibri"/>
          <w:lang w:val="fr-FR"/>
        </w:rPr>
        <w:t xml:space="preserve">, </w:t>
      </w:r>
      <w:r w:rsidRPr="00087AEF">
        <w:rPr>
          <w:rFonts w:eastAsia="Calibri"/>
        </w:rPr>
        <w:t xml:space="preserve">ce qui limite la capacité à enquêter et </w:t>
      </w:r>
      <w:r>
        <w:rPr>
          <w:rFonts w:eastAsia="Calibri"/>
        </w:rPr>
        <w:t xml:space="preserve">à </w:t>
      </w:r>
      <w:r w:rsidRPr="00087AEF">
        <w:rPr>
          <w:rFonts w:eastAsia="Calibri"/>
        </w:rPr>
        <w:t>poursuivre de manière adéquate ces infractions</w:t>
      </w:r>
      <w:r w:rsidR="00277F2E" w:rsidRPr="00277F2E">
        <w:rPr>
          <w:rFonts w:eastAsia="Calibri"/>
        </w:rPr>
        <w:t>.</w:t>
      </w:r>
      <w:r>
        <w:rPr>
          <w:rFonts w:eastAsia="Calibri"/>
        </w:rPr>
        <w:t xml:space="preserve"> </w:t>
      </w:r>
      <w:r>
        <w:rPr>
          <w:rFonts w:eastAsia="Calibri"/>
          <w:lang w:val="fr-FR"/>
        </w:rPr>
        <w:t>Il</w:t>
      </w:r>
      <w:r w:rsidRPr="00C11AA4">
        <w:rPr>
          <w:rFonts w:eastAsia="Calibri"/>
          <w:lang w:val="fr-FR"/>
        </w:rPr>
        <w:t xml:space="preserve"> est également préoccupé par la confusion qui résulte de l</w:t>
      </w:r>
      <w:r>
        <w:rPr>
          <w:rFonts w:eastAsia="Calibri"/>
          <w:lang w:val="fr-FR"/>
        </w:rPr>
        <w:t>’</w:t>
      </w:r>
      <w:r w:rsidRPr="00C11AA4">
        <w:rPr>
          <w:rFonts w:eastAsia="Calibri"/>
          <w:lang w:val="fr-FR"/>
        </w:rPr>
        <w:t xml:space="preserve">application aux </w:t>
      </w:r>
      <w:r>
        <w:rPr>
          <w:rFonts w:eastAsia="Calibri"/>
          <w:lang w:val="fr-FR"/>
        </w:rPr>
        <w:t xml:space="preserve">cas de </w:t>
      </w:r>
      <w:r w:rsidRPr="00C11AA4">
        <w:rPr>
          <w:rFonts w:eastAsia="Calibri"/>
          <w:lang w:val="fr-FR"/>
        </w:rPr>
        <w:t>disparition forcée d</w:t>
      </w:r>
      <w:r>
        <w:rPr>
          <w:rFonts w:eastAsia="Calibri"/>
          <w:lang w:val="fr-FR"/>
        </w:rPr>
        <w:t>’</w:t>
      </w:r>
      <w:r w:rsidRPr="00C11AA4">
        <w:rPr>
          <w:rFonts w:eastAsia="Calibri"/>
          <w:lang w:val="fr-FR"/>
        </w:rPr>
        <w:t>autres infractions reconnues en droit interne qui ne répondent pas pleinement à la définition de l</w:t>
      </w:r>
      <w:r>
        <w:rPr>
          <w:rFonts w:eastAsia="Calibri"/>
          <w:lang w:val="fr-FR"/>
        </w:rPr>
        <w:t>’</w:t>
      </w:r>
      <w:r w:rsidRPr="00C11AA4">
        <w:rPr>
          <w:rFonts w:eastAsia="Calibri"/>
          <w:lang w:val="fr-FR"/>
        </w:rPr>
        <w:t xml:space="preserve">article 2 de la Convention </w:t>
      </w:r>
      <w:r>
        <w:rPr>
          <w:rFonts w:eastAsia="Calibri"/>
          <w:lang w:val="fr-FR"/>
        </w:rPr>
        <w:t>ni</w:t>
      </w:r>
      <w:r w:rsidRPr="00C11AA4">
        <w:rPr>
          <w:rFonts w:eastAsia="Calibri"/>
          <w:lang w:val="fr-FR"/>
        </w:rPr>
        <w:t xml:space="preserve"> ne reflètent la gravité et la nature spécifique des disparitions forcées (art</w:t>
      </w:r>
      <w:r w:rsidR="00277F2E" w:rsidRPr="00277F2E">
        <w:rPr>
          <w:rFonts w:eastAsia="Calibri"/>
          <w:lang w:val="fr-FR"/>
        </w:rPr>
        <w:t>.</w:t>
      </w:r>
      <w:r w:rsidRPr="00C11AA4">
        <w:rPr>
          <w:rFonts w:eastAsia="Calibri"/>
          <w:lang w:val="fr-FR"/>
        </w:rPr>
        <w:t> 2, 4, 7 et 8)</w:t>
      </w:r>
      <w:r w:rsidR="00277F2E" w:rsidRPr="00277F2E">
        <w:rPr>
          <w:rFonts w:eastAsia="Calibri"/>
          <w:lang w:val="fr-FR"/>
        </w:rPr>
        <w:t>.</w:t>
      </w:r>
    </w:p>
    <w:p w14:paraId="57FB7E25" w14:textId="5D5676F0" w:rsidR="007F5D56" w:rsidRPr="00C11AA4" w:rsidRDefault="007F5D56" w:rsidP="007F5D56">
      <w:pPr>
        <w:pStyle w:val="SingleTxtG"/>
        <w:rPr>
          <w:rFonts w:eastAsia="Calibri"/>
          <w:b/>
          <w:bCs/>
          <w:lang w:val="fr-FR"/>
        </w:rPr>
      </w:pPr>
      <w:r w:rsidRPr="00C11AA4">
        <w:rPr>
          <w:rFonts w:eastAsia="Calibri"/>
          <w:iCs/>
          <w:lang w:val="fr-FR"/>
        </w:rPr>
        <w:t>20</w:t>
      </w:r>
      <w:r w:rsidR="00277F2E" w:rsidRPr="00277F2E">
        <w:rPr>
          <w:rFonts w:eastAsia="Calibri"/>
          <w:iCs/>
          <w:lang w:val="fr-FR"/>
        </w:rPr>
        <w:t>.</w:t>
      </w:r>
      <w:r w:rsidRPr="00C11AA4">
        <w:rPr>
          <w:rFonts w:eastAsia="Calibri"/>
          <w:iCs/>
          <w:lang w:val="fr-FR"/>
        </w:rPr>
        <w:tab/>
      </w:r>
      <w:r w:rsidRPr="00C11AA4">
        <w:rPr>
          <w:rFonts w:eastAsia="Calibri"/>
          <w:b/>
          <w:bCs/>
          <w:lang w:val="fr-FR"/>
        </w:rPr>
        <w:t>Le Comité recommande à l</w:t>
      </w:r>
      <w:r>
        <w:rPr>
          <w:rFonts w:eastAsia="Calibri"/>
          <w:b/>
          <w:bCs/>
          <w:lang w:val="fr-FR"/>
        </w:rPr>
        <w:t>’</w:t>
      </w:r>
      <w:r w:rsidRPr="00C11AA4">
        <w:rPr>
          <w:rFonts w:eastAsia="Calibri"/>
          <w:b/>
          <w:bCs/>
          <w:lang w:val="fr-FR"/>
        </w:rPr>
        <w:t>État partie de prendre, sans délai, les mesures suivantes :</w:t>
      </w:r>
    </w:p>
    <w:p w14:paraId="6623298E" w14:textId="77777777" w:rsidR="007F5D56" w:rsidRPr="00C11AA4" w:rsidRDefault="007F5D56" w:rsidP="007F5D56">
      <w:pPr>
        <w:tabs>
          <w:tab w:val="left" w:pos="1701"/>
          <w:tab w:val="left" w:pos="2268"/>
          <w:tab w:val="left" w:pos="2835"/>
        </w:tabs>
        <w:spacing w:after="120"/>
        <w:ind w:left="1134" w:right="1134" w:firstLine="567"/>
        <w:jc w:val="both"/>
        <w:rPr>
          <w:rFonts w:eastAsia="Calibri"/>
          <w:lang w:val="fr-FR"/>
        </w:rPr>
      </w:pPr>
      <w:r w:rsidRPr="00C11AA4">
        <w:rPr>
          <w:rFonts w:eastAsia="Calibri"/>
          <w:b/>
          <w:bCs/>
          <w:lang w:val="fr-FR"/>
        </w:rPr>
        <w:t>a)</w:t>
      </w:r>
      <w:r w:rsidRPr="00C11AA4">
        <w:rPr>
          <w:rFonts w:eastAsia="Calibri"/>
          <w:b/>
          <w:bCs/>
          <w:lang w:val="fr-FR"/>
        </w:rPr>
        <w:tab/>
      </w:r>
      <w:r w:rsidRPr="0081612D">
        <w:rPr>
          <w:rFonts w:eastAsia="Calibri"/>
          <w:b/>
          <w:bCs/>
          <w:lang w:val="fr-FR"/>
        </w:rPr>
        <w:t>Inscrire la disparition forcée dans la législation nationale en tant qu</w:t>
      </w:r>
      <w:r>
        <w:rPr>
          <w:rFonts w:eastAsia="Calibri"/>
          <w:b/>
          <w:bCs/>
          <w:lang w:val="fr-FR"/>
        </w:rPr>
        <w:t>’</w:t>
      </w:r>
      <w:r w:rsidRPr="0081612D">
        <w:rPr>
          <w:rFonts w:eastAsia="Calibri"/>
          <w:b/>
          <w:bCs/>
          <w:lang w:val="fr-FR"/>
        </w:rPr>
        <w:t>infractio</w:t>
      </w:r>
      <w:r w:rsidRPr="00C11AA4">
        <w:rPr>
          <w:rFonts w:eastAsia="Calibri"/>
          <w:b/>
          <w:bCs/>
          <w:lang w:val="fr-FR"/>
        </w:rPr>
        <w:t xml:space="preserve">n autonome, </w:t>
      </w:r>
      <w:r w:rsidRPr="0081612D">
        <w:rPr>
          <w:rFonts w:eastAsia="Calibri"/>
          <w:b/>
          <w:bCs/>
          <w:lang w:val="fr-FR"/>
        </w:rPr>
        <w:t>définie c</w:t>
      </w:r>
      <w:r w:rsidRPr="00C11AA4">
        <w:rPr>
          <w:rFonts w:eastAsia="Calibri"/>
          <w:b/>
          <w:bCs/>
          <w:lang w:val="fr-FR"/>
        </w:rPr>
        <w:t>onformément à l</w:t>
      </w:r>
      <w:r>
        <w:rPr>
          <w:rFonts w:eastAsia="Calibri"/>
          <w:b/>
          <w:bCs/>
          <w:lang w:val="fr-FR"/>
        </w:rPr>
        <w:t>’</w:t>
      </w:r>
      <w:r w:rsidRPr="00C11AA4">
        <w:rPr>
          <w:rFonts w:eastAsia="Calibri"/>
          <w:b/>
          <w:bCs/>
          <w:lang w:val="fr-FR"/>
        </w:rPr>
        <w:t>article 2 de la Convention</w:t>
      </w:r>
      <w:r>
        <w:rPr>
          <w:rFonts w:eastAsia="Calibri"/>
          <w:b/>
          <w:bCs/>
          <w:lang w:val="fr-FR"/>
        </w:rPr>
        <w:t> </w:t>
      </w:r>
      <w:r w:rsidRPr="00C11AA4">
        <w:rPr>
          <w:rFonts w:eastAsia="Calibri"/>
          <w:b/>
          <w:bCs/>
          <w:lang w:val="fr-FR"/>
        </w:rPr>
        <w:t>;</w:t>
      </w:r>
    </w:p>
    <w:p w14:paraId="6DFE1DCD" w14:textId="636E8A1A" w:rsidR="007F5D56" w:rsidRPr="00C11AA4" w:rsidRDefault="007F5D56" w:rsidP="007F5D56">
      <w:pPr>
        <w:tabs>
          <w:tab w:val="left" w:pos="1701"/>
          <w:tab w:val="left" w:pos="2268"/>
          <w:tab w:val="left" w:pos="2835"/>
        </w:tabs>
        <w:spacing w:after="120"/>
        <w:ind w:left="1134" w:right="1134" w:firstLine="567"/>
        <w:jc w:val="both"/>
        <w:rPr>
          <w:rFonts w:eastAsia="Calibri"/>
          <w:b/>
          <w:bCs/>
          <w:lang w:val="fr-FR"/>
        </w:rPr>
      </w:pPr>
      <w:r w:rsidRPr="00C11AA4">
        <w:rPr>
          <w:rFonts w:eastAsia="Calibri"/>
          <w:b/>
          <w:bCs/>
          <w:lang w:val="fr-FR"/>
        </w:rPr>
        <w:t>b)</w:t>
      </w:r>
      <w:r w:rsidRPr="00C11AA4">
        <w:rPr>
          <w:rFonts w:eastAsia="Calibri"/>
          <w:b/>
          <w:bCs/>
          <w:lang w:val="fr-FR"/>
        </w:rPr>
        <w:tab/>
      </w:r>
      <w:r>
        <w:rPr>
          <w:rFonts w:eastAsia="Calibri"/>
          <w:b/>
          <w:bCs/>
          <w:lang w:val="fr-FR"/>
        </w:rPr>
        <w:t xml:space="preserve">Indiquer ou prévoir textuellement </w:t>
      </w:r>
      <w:r w:rsidRPr="00C11AA4">
        <w:rPr>
          <w:rFonts w:eastAsia="Calibri"/>
          <w:b/>
          <w:bCs/>
          <w:lang w:val="fr-FR"/>
        </w:rPr>
        <w:t>toutes les circonstances atténuantes et toutes les circonstances aggravantes visées à l</w:t>
      </w:r>
      <w:r>
        <w:rPr>
          <w:rFonts w:eastAsia="Calibri"/>
          <w:b/>
          <w:bCs/>
          <w:lang w:val="fr-FR"/>
        </w:rPr>
        <w:t>’</w:t>
      </w:r>
      <w:r w:rsidRPr="00C11AA4">
        <w:rPr>
          <w:rFonts w:eastAsia="Calibri"/>
          <w:b/>
          <w:bCs/>
          <w:lang w:val="fr-FR"/>
        </w:rPr>
        <w:t>article 7 (par</w:t>
      </w:r>
      <w:r w:rsidR="00277F2E" w:rsidRPr="00277F2E">
        <w:rPr>
          <w:rFonts w:eastAsia="Calibri"/>
          <w:b/>
          <w:bCs/>
          <w:lang w:val="fr-FR"/>
        </w:rPr>
        <w:t>.</w:t>
      </w:r>
      <w:r w:rsidRPr="00C11AA4">
        <w:rPr>
          <w:rFonts w:eastAsia="Calibri"/>
          <w:b/>
          <w:bCs/>
          <w:lang w:val="fr-FR"/>
        </w:rPr>
        <w:t> 2) de la Convention ;</w:t>
      </w:r>
    </w:p>
    <w:p w14:paraId="48CA2CEB" w14:textId="10A959E4" w:rsidR="007F5D56" w:rsidRPr="00C11AA4" w:rsidRDefault="007F5D56" w:rsidP="007F5D56">
      <w:pPr>
        <w:tabs>
          <w:tab w:val="left" w:pos="1701"/>
          <w:tab w:val="left" w:pos="2268"/>
          <w:tab w:val="left" w:pos="2835"/>
        </w:tabs>
        <w:spacing w:after="120"/>
        <w:ind w:left="1134" w:right="1134" w:firstLine="567"/>
        <w:jc w:val="both"/>
        <w:rPr>
          <w:rFonts w:eastAsia="Calibri"/>
          <w:b/>
          <w:bCs/>
          <w:lang w:val="fr-FR"/>
        </w:rPr>
      </w:pPr>
      <w:r w:rsidRPr="00C11AA4">
        <w:rPr>
          <w:rFonts w:eastAsia="Calibri"/>
          <w:b/>
          <w:bCs/>
          <w:lang w:val="fr-FR"/>
        </w:rPr>
        <w:lastRenderedPageBreak/>
        <w:t>c)</w:t>
      </w:r>
      <w:r w:rsidRPr="00C11AA4">
        <w:rPr>
          <w:rFonts w:eastAsia="Calibri"/>
          <w:b/>
          <w:bCs/>
          <w:lang w:val="fr-FR"/>
        </w:rPr>
        <w:tab/>
        <w:t>Rendre la disparition forcée passible de peines appropriées qui prennent en compte son extrême gravité</w:t>
      </w:r>
      <w:r w:rsidR="00277F2E" w:rsidRPr="00277F2E">
        <w:rPr>
          <w:rFonts w:eastAsia="Calibri"/>
          <w:b/>
          <w:bCs/>
          <w:lang w:val="fr-FR"/>
        </w:rPr>
        <w:t>.</w:t>
      </w:r>
    </w:p>
    <w:p w14:paraId="0F2A1F7F" w14:textId="77777777" w:rsidR="007F5D56" w:rsidRPr="00C11AA4" w:rsidRDefault="007F5D56" w:rsidP="007F5D56">
      <w:pPr>
        <w:pStyle w:val="H23G"/>
        <w:rPr>
          <w:lang w:val="fr-FR"/>
        </w:rPr>
      </w:pPr>
      <w:r w:rsidRPr="00C11AA4">
        <w:rPr>
          <w:lang w:val="fr-FR"/>
        </w:rPr>
        <w:tab/>
      </w:r>
      <w:r w:rsidRPr="00C11AA4">
        <w:rPr>
          <w:lang w:val="fr-FR"/>
        </w:rPr>
        <w:tab/>
        <w:t>Responsabilité pénale des supérieurs et obligation d</w:t>
      </w:r>
      <w:r>
        <w:rPr>
          <w:lang w:val="fr-FR"/>
        </w:rPr>
        <w:t>’</w:t>
      </w:r>
      <w:r w:rsidRPr="00C11AA4">
        <w:rPr>
          <w:lang w:val="fr-FR"/>
        </w:rPr>
        <w:t>obéissance</w:t>
      </w:r>
    </w:p>
    <w:p w14:paraId="5E0702BB" w14:textId="0B80673A" w:rsidR="007F5D56" w:rsidRPr="00E73347" w:rsidRDefault="007F5D56" w:rsidP="007F5D56">
      <w:pPr>
        <w:pStyle w:val="SingleTxtG"/>
        <w:rPr>
          <w:rFonts w:eastAsia="Calibri"/>
          <w:lang w:val="fr-FR"/>
        </w:rPr>
      </w:pPr>
      <w:r w:rsidRPr="00E73347">
        <w:rPr>
          <w:rFonts w:eastAsia="Calibri"/>
          <w:iCs/>
          <w:lang w:val="fr-FR"/>
        </w:rPr>
        <w:t>21</w:t>
      </w:r>
      <w:r w:rsidR="00277F2E" w:rsidRPr="00277F2E">
        <w:rPr>
          <w:rFonts w:eastAsia="Calibri"/>
          <w:iCs/>
          <w:lang w:val="fr-FR"/>
        </w:rPr>
        <w:t>.</w:t>
      </w:r>
      <w:r w:rsidRPr="00E73347">
        <w:rPr>
          <w:rFonts w:eastAsia="Calibri"/>
          <w:iCs/>
          <w:lang w:val="fr-FR"/>
        </w:rPr>
        <w:tab/>
      </w:r>
      <w:r w:rsidRPr="00E73347">
        <w:rPr>
          <w:rFonts w:eastAsia="Calibri"/>
          <w:lang w:val="fr-FR"/>
        </w:rPr>
        <w:t xml:space="preserve">Le Comité note avec intérêt le principe de non-invocation de circonstances exceptionnelles pour justifier des violations graves des droits humains </w:t>
      </w:r>
      <w:r>
        <w:rPr>
          <w:rFonts w:eastAsia="Calibri"/>
          <w:lang w:val="fr-FR"/>
        </w:rPr>
        <w:t>et les dispositions de l’</w:t>
      </w:r>
      <w:r w:rsidRPr="00E73347">
        <w:rPr>
          <w:rFonts w:eastAsia="Calibri"/>
          <w:lang w:val="fr-FR"/>
        </w:rPr>
        <w:t>article</w:t>
      </w:r>
      <w:r w:rsidR="00311BE4">
        <w:rPr>
          <w:rFonts w:eastAsia="Calibri"/>
          <w:lang w:val="fr-FR"/>
        </w:rPr>
        <w:t> </w:t>
      </w:r>
      <w:r w:rsidRPr="00E73347">
        <w:rPr>
          <w:rFonts w:eastAsia="Calibri"/>
          <w:lang w:val="fr-FR"/>
        </w:rPr>
        <w:t xml:space="preserve">28 de la Constitution </w:t>
      </w:r>
      <w:r>
        <w:rPr>
          <w:rFonts w:eastAsia="Calibri"/>
          <w:lang w:val="fr-FR"/>
        </w:rPr>
        <w:t>selon lesquelles</w:t>
      </w:r>
      <w:r w:rsidRPr="00E73347">
        <w:rPr>
          <w:rFonts w:eastAsia="Calibri"/>
          <w:lang w:val="fr-FR"/>
        </w:rPr>
        <w:t xml:space="preserve"> nul </w:t>
      </w:r>
      <w:r>
        <w:rPr>
          <w:rFonts w:eastAsia="Calibri"/>
          <w:lang w:val="fr-FR"/>
        </w:rPr>
        <w:t>n’est</w:t>
      </w:r>
      <w:r w:rsidRPr="00E73347">
        <w:rPr>
          <w:rFonts w:eastAsia="Calibri"/>
          <w:lang w:val="fr-FR"/>
        </w:rPr>
        <w:t xml:space="preserve"> tenu d</w:t>
      </w:r>
      <w:r>
        <w:rPr>
          <w:rFonts w:eastAsia="Calibri"/>
          <w:lang w:val="fr-FR"/>
        </w:rPr>
        <w:t>’</w:t>
      </w:r>
      <w:r w:rsidRPr="00E73347">
        <w:rPr>
          <w:rFonts w:eastAsia="Calibri"/>
          <w:lang w:val="fr-FR"/>
        </w:rPr>
        <w:t>exécuter un ordre manifestement illéga</w:t>
      </w:r>
      <w:r>
        <w:rPr>
          <w:rFonts w:eastAsia="Calibri"/>
          <w:lang w:val="fr-FR"/>
        </w:rPr>
        <w:t>l</w:t>
      </w:r>
      <w:r w:rsidR="00277F2E" w:rsidRPr="00277F2E">
        <w:rPr>
          <w:rFonts w:eastAsia="Calibri"/>
          <w:lang w:val="fr-FR"/>
        </w:rPr>
        <w:t>.</w:t>
      </w:r>
      <w:r>
        <w:rPr>
          <w:rFonts w:eastAsia="Calibri"/>
          <w:lang w:val="fr-FR"/>
        </w:rPr>
        <w:t xml:space="preserve"> Il note également que </w:t>
      </w:r>
      <w:r w:rsidRPr="00E73347">
        <w:rPr>
          <w:rFonts w:eastAsia="Calibri"/>
          <w:lang w:val="fr-FR"/>
        </w:rPr>
        <w:t>l</w:t>
      </w:r>
      <w:r>
        <w:rPr>
          <w:rFonts w:eastAsia="Calibri"/>
          <w:lang w:val="fr-FR"/>
        </w:rPr>
        <w:t>’</w:t>
      </w:r>
      <w:r w:rsidRPr="00E73347">
        <w:rPr>
          <w:rFonts w:eastAsia="Calibri"/>
          <w:lang w:val="fr-FR"/>
        </w:rPr>
        <w:t>article 161 du Code pénal précise que l</w:t>
      </w:r>
      <w:r>
        <w:rPr>
          <w:rFonts w:eastAsia="Calibri"/>
          <w:lang w:val="fr-FR"/>
        </w:rPr>
        <w:t>’</w:t>
      </w:r>
      <w:r w:rsidRPr="00E73347">
        <w:rPr>
          <w:rFonts w:eastAsia="Calibri"/>
          <w:lang w:val="fr-FR"/>
        </w:rPr>
        <w:t>auteur ou le complice d</w:t>
      </w:r>
      <w:r>
        <w:rPr>
          <w:rFonts w:eastAsia="Calibri"/>
          <w:lang w:val="fr-FR"/>
        </w:rPr>
        <w:t>’</w:t>
      </w:r>
      <w:r w:rsidRPr="00E73347">
        <w:rPr>
          <w:rFonts w:eastAsia="Calibri"/>
          <w:lang w:val="fr-FR"/>
        </w:rPr>
        <w:t>un crime visé par les dispositions de l</w:t>
      </w:r>
      <w:r>
        <w:rPr>
          <w:rFonts w:eastAsia="Calibri"/>
          <w:lang w:val="fr-FR"/>
        </w:rPr>
        <w:t>’</w:t>
      </w:r>
      <w:r w:rsidRPr="00E73347">
        <w:rPr>
          <w:rFonts w:eastAsia="Calibri"/>
          <w:lang w:val="fr-FR"/>
        </w:rPr>
        <w:t>article 153</w:t>
      </w:r>
      <w:r>
        <w:rPr>
          <w:rFonts w:eastAsia="Calibri"/>
          <w:lang w:val="fr-FR"/>
        </w:rPr>
        <w:t xml:space="preserve"> du même code</w:t>
      </w:r>
      <w:r w:rsidRPr="00E73347">
        <w:rPr>
          <w:rFonts w:eastAsia="Calibri"/>
          <w:lang w:val="fr-FR"/>
        </w:rPr>
        <w:t xml:space="preserve"> ne peut être exonéré de sa responsabilité d</w:t>
      </w:r>
      <w:r>
        <w:rPr>
          <w:rFonts w:eastAsia="Calibri"/>
          <w:lang w:val="fr-FR"/>
        </w:rPr>
        <w:t>’</w:t>
      </w:r>
      <w:r w:rsidRPr="00E73347">
        <w:rPr>
          <w:rFonts w:eastAsia="Calibri"/>
          <w:lang w:val="fr-FR"/>
        </w:rPr>
        <w:t>avoir accompli un acte</w:t>
      </w:r>
      <w:r>
        <w:rPr>
          <w:rFonts w:eastAsia="Calibri"/>
          <w:lang w:val="fr-FR"/>
        </w:rPr>
        <w:t xml:space="preserve"> illégal </w:t>
      </w:r>
      <w:r w:rsidRPr="00E73347">
        <w:rPr>
          <w:rFonts w:eastAsia="Calibri"/>
          <w:lang w:val="fr-FR"/>
        </w:rPr>
        <w:t>command</w:t>
      </w:r>
      <w:r>
        <w:rPr>
          <w:rFonts w:eastAsia="Calibri"/>
          <w:lang w:val="fr-FR"/>
        </w:rPr>
        <w:t>it</w:t>
      </w:r>
      <w:r w:rsidRPr="00E73347">
        <w:rPr>
          <w:rFonts w:eastAsia="Calibri"/>
          <w:lang w:val="fr-FR"/>
        </w:rPr>
        <w:t>é par l</w:t>
      </w:r>
      <w:r>
        <w:rPr>
          <w:rFonts w:eastAsia="Calibri"/>
          <w:lang w:val="fr-FR"/>
        </w:rPr>
        <w:t>’</w:t>
      </w:r>
      <w:r w:rsidRPr="00E73347">
        <w:rPr>
          <w:rFonts w:eastAsia="Calibri"/>
          <w:lang w:val="fr-FR"/>
        </w:rPr>
        <w:t>autorité légitime</w:t>
      </w:r>
      <w:r w:rsidR="00277F2E" w:rsidRPr="00277F2E">
        <w:rPr>
          <w:rFonts w:eastAsia="Calibri"/>
          <w:lang w:val="fr-FR"/>
        </w:rPr>
        <w:t>.</w:t>
      </w:r>
      <w:r>
        <w:rPr>
          <w:rFonts w:eastAsia="Calibri"/>
          <w:lang w:val="fr-FR"/>
        </w:rPr>
        <w:t xml:space="preserve"> </w:t>
      </w:r>
      <w:r w:rsidRPr="00E73347">
        <w:rPr>
          <w:rFonts w:eastAsia="Calibri"/>
          <w:lang w:val="fr-FR"/>
        </w:rPr>
        <w:t>Le Comité constate</w:t>
      </w:r>
      <w:r>
        <w:rPr>
          <w:rFonts w:eastAsia="Calibri"/>
          <w:lang w:val="fr-FR"/>
        </w:rPr>
        <w:t xml:space="preserve"> toutefois</w:t>
      </w:r>
      <w:r w:rsidRPr="00E73347">
        <w:rPr>
          <w:rFonts w:eastAsia="Calibri"/>
          <w:lang w:val="fr-FR"/>
        </w:rPr>
        <w:t xml:space="preserve"> </w:t>
      </w:r>
      <w:r>
        <w:rPr>
          <w:rFonts w:eastAsia="Calibri"/>
          <w:lang w:val="fr-FR"/>
        </w:rPr>
        <w:t>avec préoccupation</w:t>
      </w:r>
      <w:r w:rsidRPr="00E73347">
        <w:rPr>
          <w:rFonts w:eastAsia="Calibri"/>
          <w:lang w:val="fr-FR"/>
        </w:rPr>
        <w:t xml:space="preserve"> que la législation pénale</w:t>
      </w:r>
      <w:r>
        <w:rPr>
          <w:rFonts w:eastAsia="Calibri"/>
          <w:lang w:val="fr-FR"/>
        </w:rPr>
        <w:t xml:space="preserve">, en particulier </w:t>
      </w:r>
      <w:r w:rsidRPr="00E73347">
        <w:rPr>
          <w:rFonts w:eastAsia="Calibri"/>
          <w:lang w:val="fr-FR"/>
        </w:rPr>
        <w:t>l</w:t>
      </w:r>
      <w:r>
        <w:rPr>
          <w:rFonts w:eastAsia="Calibri"/>
          <w:lang w:val="fr-FR"/>
        </w:rPr>
        <w:t>’</w:t>
      </w:r>
      <w:r w:rsidRPr="00E73347">
        <w:rPr>
          <w:rFonts w:eastAsia="Calibri"/>
          <w:lang w:val="fr-FR"/>
        </w:rPr>
        <w:t>article</w:t>
      </w:r>
      <w:r w:rsidRPr="00084574">
        <w:rPr>
          <w:rFonts w:eastAsia="Calibri"/>
          <w:lang w:val="fr-FR"/>
        </w:rPr>
        <w:t xml:space="preserve"> 10 du Code pénal,</w:t>
      </w:r>
      <w:r>
        <w:rPr>
          <w:rFonts w:eastAsia="Calibri"/>
          <w:lang w:val="fr-FR"/>
        </w:rPr>
        <w:t xml:space="preserve"> </w:t>
      </w:r>
      <w:r w:rsidRPr="00E73347">
        <w:rPr>
          <w:rFonts w:eastAsia="Calibri"/>
          <w:lang w:val="fr-FR"/>
        </w:rPr>
        <w:t>ne développe pas suffisamment la question de la responsabilité pénale des supérieurs hiérarchiques (art</w:t>
      </w:r>
      <w:r w:rsidR="00277F2E" w:rsidRPr="00277F2E">
        <w:rPr>
          <w:rFonts w:eastAsia="Calibri"/>
          <w:lang w:val="fr-FR"/>
        </w:rPr>
        <w:t>.</w:t>
      </w:r>
      <w:r w:rsidRPr="00E73347">
        <w:rPr>
          <w:rFonts w:eastAsia="Calibri"/>
          <w:lang w:val="fr-FR"/>
        </w:rPr>
        <w:t xml:space="preserve"> </w:t>
      </w:r>
      <w:r>
        <w:rPr>
          <w:rFonts w:eastAsia="Calibri"/>
          <w:lang w:val="fr-FR"/>
        </w:rPr>
        <w:t>1</w:t>
      </w:r>
      <w:r w:rsidRPr="00E73347">
        <w:rPr>
          <w:rFonts w:eastAsia="Calibri"/>
          <w:vertAlign w:val="superscript"/>
          <w:lang w:val="fr-FR"/>
        </w:rPr>
        <w:t>er</w:t>
      </w:r>
      <w:r w:rsidRPr="00E73347">
        <w:rPr>
          <w:rFonts w:eastAsia="Calibri"/>
          <w:lang w:val="fr-FR"/>
        </w:rPr>
        <w:t>, 6 et 23)</w:t>
      </w:r>
      <w:r w:rsidR="00277F2E" w:rsidRPr="00277F2E">
        <w:rPr>
          <w:rFonts w:eastAsia="Calibri"/>
          <w:lang w:val="fr-FR"/>
        </w:rPr>
        <w:t>.</w:t>
      </w:r>
    </w:p>
    <w:p w14:paraId="4E00B798" w14:textId="56955431" w:rsidR="007F5D56" w:rsidRPr="00C11AA4" w:rsidRDefault="007F5D56" w:rsidP="007F5D56">
      <w:pPr>
        <w:pStyle w:val="SingleTxtG"/>
        <w:rPr>
          <w:rFonts w:eastAsia="Calibri"/>
          <w:lang w:val="fr-FR"/>
        </w:rPr>
      </w:pPr>
      <w:r w:rsidRPr="00C11AA4">
        <w:rPr>
          <w:rFonts w:eastAsia="Calibri"/>
          <w:iCs/>
          <w:lang w:val="fr-FR"/>
        </w:rPr>
        <w:t>22</w:t>
      </w:r>
      <w:r w:rsidR="00277F2E" w:rsidRPr="00277F2E">
        <w:rPr>
          <w:rFonts w:eastAsia="Calibri"/>
          <w:iCs/>
          <w:lang w:val="fr-FR"/>
        </w:rPr>
        <w:t>.</w:t>
      </w:r>
      <w:r w:rsidRPr="00C11AA4">
        <w:rPr>
          <w:rFonts w:eastAsia="Calibri"/>
          <w:iCs/>
          <w:lang w:val="fr-FR"/>
        </w:rPr>
        <w:tab/>
      </w:r>
      <w:r w:rsidRPr="00C11AA4">
        <w:rPr>
          <w:rFonts w:eastAsia="Calibri"/>
          <w:b/>
          <w:lang w:val="fr-FR"/>
        </w:rPr>
        <w:t xml:space="preserve">Le Comité recommande à </w:t>
      </w:r>
      <w:r w:rsidRPr="00C11AA4">
        <w:rPr>
          <w:rFonts w:eastAsia="Calibri"/>
          <w:b/>
          <w:bCs/>
          <w:lang w:val="fr-FR"/>
        </w:rPr>
        <w:t>l</w:t>
      </w:r>
      <w:r>
        <w:rPr>
          <w:rFonts w:eastAsia="Calibri"/>
          <w:b/>
          <w:bCs/>
          <w:lang w:val="fr-FR"/>
        </w:rPr>
        <w:t>’</w:t>
      </w:r>
      <w:r w:rsidRPr="00C11AA4">
        <w:rPr>
          <w:rFonts w:eastAsia="Calibri"/>
          <w:b/>
          <w:bCs/>
          <w:lang w:val="fr-FR"/>
        </w:rPr>
        <w:t>État</w:t>
      </w:r>
      <w:r w:rsidRPr="00C11AA4">
        <w:rPr>
          <w:rFonts w:eastAsia="Calibri"/>
          <w:b/>
          <w:lang w:val="fr-FR"/>
        </w:rPr>
        <w:t xml:space="preserve"> partie de veiller à ce que sa législation soit </w:t>
      </w:r>
      <w:r>
        <w:rPr>
          <w:rFonts w:eastAsia="Calibri"/>
          <w:b/>
          <w:bCs/>
          <w:lang w:val="fr-FR"/>
        </w:rPr>
        <w:t>pleinement</w:t>
      </w:r>
      <w:r w:rsidRPr="00C11AA4">
        <w:rPr>
          <w:rFonts w:eastAsia="Calibri"/>
          <w:b/>
          <w:bCs/>
          <w:lang w:val="fr-FR"/>
        </w:rPr>
        <w:t xml:space="preserve"> </w:t>
      </w:r>
      <w:r w:rsidRPr="00C11AA4">
        <w:rPr>
          <w:rFonts w:eastAsia="Calibri"/>
          <w:b/>
          <w:lang w:val="fr-FR"/>
        </w:rPr>
        <w:t xml:space="preserve">conforme à </w:t>
      </w:r>
      <w:r w:rsidRPr="00C11AA4">
        <w:rPr>
          <w:rFonts w:eastAsia="Calibri"/>
          <w:b/>
          <w:bCs/>
          <w:lang w:val="fr-FR"/>
        </w:rPr>
        <w:t>l</w:t>
      </w:r>
      <w:r>
        <w:rPr>
          <w:rFonts w:eastAsia="Calibri"/>
          <w:b/>
          <w:bCs/>
          <w:lang w:val="fr-FR"/>
        </w:rPr>
        <w:t>’</w:t>
      </w:r>
      <w:r w:rsidRPr="00C11AA4">
        <w:rPr>
          <w:rFonts w:eastAsia="Calibri"/>
          <w:b/>
          <w:bCs/>
          <w:lang w:val="fr-FR"/>
        </w:rPr>
        <w:t>article </w:t>
      </w:r>
      <w:r w:rsidRPr="00C11AA4">
        <w:rPr>
          <w:rFonts w:eastAsia="Calibri"/>
          <w:b/>
          <w:lang w:val="fr-FR"/>
        </w:rPr>
        <w:t xml:space="preserve">6 de la Convention, qui dispose </w:t>
      </w:r>
      <w:r w:rsidRPr="00C11AA4">
        <w:rPr>
          <w:rFonts w:eastAsia="Calibri"/>
          <w:b/>
          <w:bCs/>
          <w:lang w:val="fr-FR"/>
        </w:rPr>
        <w:t>qu</w:t>
      </w:r>
      <w:r>
        <w:rPr>
          <w:rFonts w:eastAsia="Calibri"/>
          <w:b/>
          <w:bCs/>
          <w:lang w:val="fr-FR"/>
        </w:rPr>
        <w:t>’</w:t>
      </w:r>
      <w:r w:rsidRPr="00C11AA4">
        <w:rPr>
          <w:rFonts w:eastAsia="Calibri"/>
          <w:b/>
          <w:bCs/>
          <w:lang w:val="fr-FR"/>
        </w:rPr>
        <w:t>aucun</w:t>
      </w:r>
      <w:r w:rsidRPr="00C11AA4">
        <w:rPr>
          <w:rFonts w:eastAsia="Calibri"/>
          <w:b/>
          <w:lang w:val="fr-FR"/>
        </w:rPr>
        <w:t xml:space="preserve"> ordre </w:t>
      </w:r>
      <w:r w:rsidRPr="00C11AA4">
        <w:rPr>
          <w:rFonts w:eastAsia="Calibri"/>
          <w:b/>
          <w:bCs/>
          <w:lang w:val="fr-FR"/>
        </w:rPr>
        <w:t>ou</w:t>
      </w:r>
      <w:r w:rsidRPr="00C11AA4">
        <w:rPr>
          <w:rFonts w:eastAsia="Calibri"/>
          <w:b/>
          <w:lang w:val="fr-FR"/>
        </w:rPr>
        <w:t xml:space="preserve"> instruction émanant </w:t>
      </w:r>
      <w:r w:rsidRPr="00C11AA4">
        <w:rPr>
          <w:rFonts w:eastAsia="Calibri"/>
          <w:b/>
          <w:bCs/>
          <w:lang w:val="fr-FR"/>
        </w:rPr>
        <w:t>d</w:t>
      </w:r>
      <w:r>
        <w:rPr>
          <w:rFonts w:eastAsia="Calibri"/>
          <w:b/>
          <w:bCs/>
          <w:lang w:val="fr-FR"/>
        </w:rPr>
        <w:t>’</w:t>
      </w:r>
      <w:r w:rsidRPr="00C11AA4">
        <w:rPr>
          <w:rFonts w:eastAsia="Calibri"/>
          <w:b/>
          <w:bCs/>
          <w:lang w:val="fr-FR"/>
        </w:rPr>
        <w:t>une</w:t>
      </w:r>
      <w:r w:rsidRPr="00C11AA4">
        <w:rPr>
          <w:rFonts w:eastAsia="Calibri"/>
          <w:b/>
          <w:lang w:val="fr-FR"/>
        </w:rPr>
        <w:t xml:space="preserve"> autorité publique</w:t>
      </w:r>
      <w:r w:rsidRPr="00C11AA4">
        <w:rPr>
          <w:rFonts w:eastAsia="Calibri"/>
          <w:b/>
          <w:bCs/>
          <w:lang w:val="fr-FR"/>
        </w:rPr>
        <w:t xml:space="preserve"> − </w:t>
      </w:r>
      <w:r w:rsidRPr="00C11AA4">
        <w:rPr>
          <w:rFonts w:eastAsia="Calibri"/>
          <w:b/>
          <w:lang w:val="fr-FR"/>
        </w:rPr>
        <w:t>civile, militaire ou autre −</w:t>
      </w:r>
      <w:r w:rsidRPr="00C11AA4">
        <w:rPr>
          <w:rFonts w:eastAsia="Calibri"/>
          <w:b/>
          <w:bCs/>
          <w:lang w:val="fr-FR"/>
        </w:rPr>
        <w:t xml:space="preserve"> </w:t>
      </w:r>
      <w:r w:rsidRPr="00C11AA4">
        <w:rPr>
          <w:rFonts w:eastAsia="Calibri"/>
          <w:b/>
          <w:lang w:val="fr-FR"/>
        </w:rPr>
        <w:t xml:space="preserve">ne peut être invoqué pour justifier un crime de disparition forcée, et à ce que les subordonnés qui refusent </w:t>
      </w:r>
      <w:r w:rsidRPr="00C11AA4">
        <w:rPr>
          <w:rFonts w:eastAsia="Calibri"/>
          <w:b/>
          <w:bCs/>
          <w:lang w:val="fr-FR"/>
        </w:rPr>
        <w:t>d</w:t>
      </w:r>
      <w:r>
        <w:rPr>
          <w:rFonts w:eastAsia="Calibri"/>
          <w:b/>
          <w:bCs/>
          <w:lang w:val="fr-FR"/>
        </w:rPr>
        <w:t>’</w:t>
      </w:r>
      <w:r w:rsidRPr="00C11AA4">
        <w:rPr>
          <w:rFonts w:eastAsia="Calibri"/>
          <w:b/>
          <w:bCs/>
          <w:lang w:val="fr-FR"/>
        </w:rPr>
        <w:t>obéir</w:t>
      </w:r>
      <w:r w:rsidRPr="00C11AA4">
        <w:rPr>
          <w:rFonts w:eastAsia="Calibri"/>
          <w:b/>
          <w:lang w:val="fr-FR"/>
        </w:rPr>
        <w:t xml:space="preserve"> à </w:t>
      </w:r>
      <w:r w:rsidRPr="00C11AA4">
        <w:rPr>
          <w:rFonts w:eastAsia="Calibri"/>
          <w:b/>
          <w:bCs/>
          <w:lang w:val="fr-FR"/>
        </w:rPr>
        <w:t>un ordre</w:t>
      </w:r>
      <w:r w:rsidRPr="00C11AA4">
        <w:rPr>
          <w:rFonts w:eastAsia="Calibri"/>
          <w:b/>
          <w:lang w:val="fr-FR"/>
        </w:rPr>
        <w:t xml:space="preserve"> de commettre une disparition forcée ne </w:t>
      </w:r>
      <w:r w:rsidRPr="00C11AA4">
        <w:rPr>
          <w:rFonts w:eastAsia="Calibri"/>
          <w:b/>
          <w:bCs/>
          <w:lang w:val="fr-FR"/>
        </w:rPr>
        <w:t>soient</w:t>
      </w:r>
      <w:r w:rsidRPr="00C11AA4">
        <w:rPr>
          <w:rFonts w:eastAsia="Calibri"/>
          <w:b/>
          <w:lang w:val="fr-FR"/>
        </w:rPr>
        <w:t xml:space="preserve"> pas </w:t>
      </w:r>
      <w:r w:rsidRPr="00C11AA4">
        <w:rPr>
          <w:rFonts w:eastAsia="Calibri"/>
          <w:b/>
          <w:bCs/>
          <w:lang w:val="fr-FR"/>
        </w:rPr>
        <w:t>punis</w:t>
      </w:r>
      <w:r w:rsidR="00277F2E" w:rsidRPr="00277F2E">
        <w:rPr>
          <w:rFonts w:eastAsia="Calibri"/>
          <w:b/>
          <w:lang w:val="fr-FR"/>
        </w:rPr>
        <w:t>.</w:t>
      </w:r>
      <w:r w:rsidRPr="00C11AA4">
        <w:rPr>
          <w:rFonts w:eastAsia="Calibri"/>
          <w:b/>
          <w:lang w:val="fr-FR"/>
        </w:rPr>
        <w:t xml:space="preserve"> </w:t>
      </w:r>
      <w:r w:rsidRPr="00C11AA4">
        <w:rPr>
          <w:rFonts w:eastAsia="Calibri"/>
          <w:b/>
          <w:bCs/>
          <w:lang w:val="fr-FR"/>
        </w:rPr>
        <w:t>Il lui recommande également de faire en sorte que la responsabilité pénale du supérieur hiérarchique soit inscrite dans la législation nationale, conformément à l</w:t>
      </w:r>
      <w:r>
        <w:rPr>
          <w:rFonts w:eastAsia="Calibri"/>
          <w:b/>
          <w:bCs/>
          <w:lang w:val="fr-FR"/>
        </w:rPr>
        <w:t>’</w:t>
      </w:r>
      <w:r w:rsidRPr="00C11AA4">
        <w:rPr>
          <w:rFonts w:eastAsia="Calibri"/>
          <w:b/>
          <w:bCs/>
          <w:lang w:val="fr-FR"/>
        </w:rPr>
        <w:t>article 6 (par</w:t>
      </w:r>
      <w:r w:rsidR="00277F2E" w:rsidRPr="00277F2E">
        <w:rPr>
          <w:rFonts w:eastAsia="Calibri"/>
          <w:b/>
          <w:bCs/>
          <w:lang w:val="fr-FR"/>
        </w:rPr>
        <w:t>.</w:t>
      </w:r>
      <w:r w:rsidRPr="00C11AA4">
        <w:rPr>
          <w:rFonts w:eastAsia="Calibri"/>
          <w:b/>
          <w:bCs/>
          <w:lang w:val="fr-FR"/>
        </w:rPr>
        <w:t> 1 b)) de la Convention</w:t>
      </w:r>
      <w:r w:rsidR="00277F2E" w:rsidRPr="00277F2E">
        <w:rPr>
          <w:rFonts w:eastAsia="Calibri"/>
          <w:b/>
          <w:bCs/>
          <w:lang w:val="fr-FR"/>
        </w:rPr>
        <w:t>.</w:t>
      </w:r>
    </w:p>
    <w:p w14:paraId="0C901F22" w14:textId="5378A3D2" w:rsidR="007F5D56" w:rsidRPr="00C11AA4" w:rsidRDefault="007F5D56" w:rsidP="00311BE4">
      <w:pPr>
        <w:pStyle w:val="H23G"/>
        <w:rPr>
          <w:lang w:val="fr-FR"/>
        </w:rPr>
      </w:pPr>
      <w:r w:rsidRPr="00C11AA4">
        <w:rPr>
          <w:lang w:val="fr-FR"/>
        </w:rPr>
        <w:tab/>
        <w:t>3</w:t>
      </w:r>
      <w:r w:rsidR="00277F2E" w:rsidRPr="00277F2E">
        <w:rPr>
          <w:lang w:val="fr-FR"/>
        </w:rPr>
        <w:t>.</w:t>
      </w:r>
      <w:r w:rsidRPr="00C11AA4">
        <w:rPr>
          <w:lang w:val="fr-FR"/>
        </w:rPr>
        <w:tab/>
        <w:t xml:space="preserve">Responsabilité pénale et coopération judiciaire en matière de disparition forcée </w:t>
      </w:r>
      <w:r w:rsidRPr="00C11AA4">
        <w:rPr>
          <w:lang w:val="fr-FR"/>
        </w:rPr>
        <w:br/>
        <w:t>(art</w:t>
      </w:r>
      <w:r w:rsidR="00277F2E" w:rsidRPr="00277F2E">
        <w:rPr>
          <w:lang w:val="fr-FR"/>
        </w:rPr>
        <w:t>.</w:t>
      </w:r>
      <w:r w:rsidRPr="00C11AA4">
        <w:rPr>
          <w:bCs/>
          <w:lang w:val="fr-FR"/>
        </w:rPr>
        <w:t> </w:t>
      </w:r>
      <w:r w:rsidRPr="00C11AA4">
        <w:rPr>
          <w:lang w:val="fr-FR"/>
        </w:rPr>
        <w:t>8 à 15)</w:t>
      </w:r>
    </w:p>
    <w:p w14:paraId="100717D2" w14:textId="77777777" w:rsidR="007F5D56" w:rsidRPr="00C11AA4" w:rsidRDefault="007F5D56" w:rsidP="007F5D56">
      <w:pPr>
        <w:pStyle w:val="H23G"/>
        <w:rPr>
          <w:lang w:val="fr-FR"/>
        </w:rPr>
      </w:pPr>
      <w:r w:rsidRPr="00C11AA4">
        <w:rPr>
          <w:lang w:val="fr-FR"/>
        </w:rPr>
        <w:tab/>
      </w:r>
      <w:r w:rsidRPr="00C11AA4">
        <w:rPr>
          <w:lang w:val="fr-FR"/>
        </w:rPr>
        <w:tab/>
        <w:t>Compétence extraterritoriale et universelle</w:t>
      </w:r>
    </w:p>
    <w:p w14:paraId="7B299D2A" w14:textId="414505F7" w:rsidR="007F5D56" w:rsidRPr="00C11AA4" w:rsidRDefault="007F5D56" w:rsidP="007F5D56">
      <w:pPr>
        <w:pStyle w:val="SingleTxtG"/>
        <w:rPr>
          <w:rFonts w:eastAsia="Calibri"/>
          <w:lang w:val="fr-FR"/>
        </w:rPr>
      </w:pPr>
      <w:r w:rsidRPr="00C11AA4">
        <w:rPr>
          <w:rFonts w:eastAsia="Calibri"/>
          <w:iCs/>
          <w:lang w:val="fr-FR"/>
        </w:rPr>
        <w:t>23</w:t>
      </w:r>
      <w:r w:rsidR="00277F2E" w:rsidRPr="00277F2E">
        <w:rPr>
          <w:rFonts w:eastAsia="Calibri"/>
          <w:iCs/>
          <w:lang w:val="fr-FR"/>
        </w:rPr>
        <w:t>.</w:t>
      </w:r>
      <w:r w:rsidRPr="00C11AA4">
        <w:rPr>
          <w:rFonts w:eastAsia="Calibri"/>
          <w:iCs/>
          <w:lang w:val="fr-FR"/>
        </w:rPr>
        <w:tab/>
      </w:r>
      <w:r w:rsidRPr="00C11AA4">
        <w:rPr>
          <w:rFonts w:eastAsia="Calibri"/>
          <w:lang w:val="fr-FR"/>
        </w:rPr>
        <w:t>Le Comité prend note des informations fournies par l</w:t>
      </w:r>
      <w:r>
        <w:rPr>
          <w:rFonts w:eastAsia="Calibri"/>
          <w:lang w:val="fr-FR"/>
        </w:rPr>
        <w:t>’</w:t>
      </w:r>
      <w:r w:rsidRPr="00C11AA4">
        <w:rPr>
          <w:rFonts w:eastAsia="Calibri"/>
          <w:lang w:val="fr-FR"/>
        </w:rPr>
        <w:t xml:space="preserve">État partie sur la législation applicable à la compétence de ses tribunaux, </w:t>
      </w:r>
      <w:r>
        <w:rPr>
          <w:rFonts w:eastAsia="Calibri"/>
          <w:lang w:val="fr-FR"/>
        </w:rPr>
        <w:t>notamment les dispositions combinées du</w:t>
      </w:r>
      <w:r w:rsidRPr="00C11AA4">
        <w:rPr>
          <w:rFonts w:eastAsia="Calibri"/>
          <w:lang w:val="fr-FR"/>
        </w:rPr>
        <w:t xml:space="preserve"> Code pénal </w:t>
      </w:r>
      <w:r>
        <w:rPr>
          <w:rFonts w:eastAsia="Calibri"/>
          <w:lang w:val="fr-FR"/>
        </w:rPr>
        <w:t>et du Code de procédure pénale y relatives</w:t>
      </w:r>
      <w:r w:rsidR="00277F2E" w:rsidRPr="00277F2E">
        <w:rPr>
          <w:rFonts w:eastAsia="Calibri"/>
          <w:lang w:val="fr-FR"/>
        </w:rPr>
        <w:t>.</w:t>
      </w:r>
      <w:r w:rsidRPr="00C11AA4">
        <w:rPr>
          <w:rFonts w:eastAsia="Calibri"/>
          <w:lang w:val="fr-FR"/>
        </w:rPr>
        <w:t xml:space="preserve"> </w:t>
      </w:r>
      <w:r>
        <w:rPr>
          <w:rFonts w:eastAsia="Calibri"/>
          <w:lang w:val="fr-FR"/>
        </w:rPr>
        <w:t>Le</w:t>
      </w:r>
      <w:r w:rsidRPr="00C11AA4">
        <w:rPr>
          <w:rFonts w:eastAsia="Calibri"/>
          <w:lang w:val="fr-FR"/>
        </w:rPr>
        <w:t xml:space="preserve"> Comité note le manque de clarté quant à la question de savoir si l</w:t>
      </w:r>
      <w:r>
        <w:rPr>
          <w:rFonts w:eastAsia="Calibri"/>
          <w:lang w:val="fr-FR"/>
        </w:rPr>
        <w:t>’</w:t>
      </w:r>
      <w:r w:rsidRPr="00C11AA4">
        <w:rPr>
          <w:rFonts w:eastAsia="Calibri"/>
          <w:lang w:val="fr-FR"/>
        </w:rPr>
        <w:t xml:space="preserve">État partie est compétent en vertu du droit interne pour exercer sa juridiction sur le crime </w:t>
      </w:r>
      <w:r>
        <w:rPr>
          <w:rFonts w:eastAsia="Calibri"/>
          <w:lang w:val="fr-FR"/>
        </w:rPr>
        <w:t xml:space="preserve">spécifique </w:t>
      </w:r>
      <w:r w:rsidRPr="00C11AA4">
        <w:rPr>
          <w:rFonts w:eastAsia="Calibri"/>
          <w:lang w:val="fr-FR"/>
        </w:rPr>
        <w:t>de disparition forcée lorsqu</w:t>
      </w:r>
      <w:r>
        <w:rPr>
          <w:rFonts w:eastAsia="Calibri"/>
          <w:lang w:val="fr-FR"/>
        </w:rPr>
        <w:t>’</w:t>
      </w:r>
      <w:r w:rsidRPr="00C11AA4">
        <w:rPr>
          <w:rFonts w:eastAsia="Calibri"/>
          <w:lang w:val="fr-FR"/>
        </w:rPr>
        <w:t>il a eu lieu à l</w:t>
      </w:r>
      <w:r>
        <w:rPr>
          <w:rFonts w:eastAsia="Calibri"/>
          <w:lang w:val="fr-FR"/>
        </w:rPr>
        <w:t>’</w:t>
      </w:r>
      <w:r w:rsidRPr="00C11AA4">
        <w:rPr>
          <w:rFonts w:eastAsia="Calibri"/>
          <w:lang w:val="fr-FR"/>
        </w:rPr>
        <w:t>étranger et que l</w:t>
      </w:r>
      <w:r>
        <w:rPr>
          <w:rFonts w:eastAsia="Calibri"/>
          <w:lang w:val="fr-FR"/>
        </w:rPr>
        <w:t>’</w:t>
      </w:r>
      <w:r w:rsidRPr="00C11AA4">
        <w:rPr>
          <w:rFonts w:eastAsia="Calibri"/>
          <w:lang w:val="fr-FR"/>
        </w:rPr>
        <w:t xml:space="preserve">auteur ou la victime est un ressortissant </w:t>
      </w:r>
      <w:r>
        <w:rPr>
          <w:rFonts w:eastAsia="Calibri"/>
          <w:lang w:val="fr-FR"/>
        </w:rPr>
        <w:t>centrafricain,</w:t>
      </w:r>
      <w:r w:rsidRPr="00C11AA4">
        <w:rPr>
          <w:rFonts w:eastAsia="Calibri"/>
          <w:lang w:val="fr-FR"/>
        </w:rPr>
        <w:t xml:space="preserve"> ou lorsque l</w:t>
      </w:r>
      <w:r>
        <w:rPr>
          <w:rFonts w:eastAsia="Calibri"/>
          <w:lang w:val="fr-FR"/>
        </w:rPr>
        <w:t>’</w:t>
      </w:r>
      <w:r w:rsidRPr="00C11AA4">
        <w:rPr>
          <w:rFonts w:eastAsia="Calibri"/>
          <w:lang w:val="fr-FR"/>
        </w:rPr>
        <w:t>auteur présumé est un ressortissant étranger ou un apatride qui n</w:t>
      </w:r>
      <w:r>
        <w:rPr>
          <w:rFonts w:eastAsia="Calibri"/>
          <w:lang w:val="fr-FR"/>
        </w:rPr>
        <w:t>’</w:t>
      </w:r>
      <w:r w:rsidRPr="00C11AA4">
        <w:rPr>
          <w:rFonts w:eastAsia="Calibri"/>
          <w:lang w:val="fr-FR"/>
        </w:rPr>
        <w:t>a pas le statut de résident permanent dans l</w:t>
      </w:r>
      <w:r>
        <w:rPr>
          <w:rFonts w:eastAsia="Calibri"/>
          <w:lang w:val="fr-FR"/>
        </w:rPr>
        <w:t>’</w:t>
      </w:r>
      <w:r w:rsidRPr="00C11AA4">
        <w:rPr>
          <w:rFonts w:eastAsia="Calibri"/>
          <w:lang w:val="fr-FR"/>
        </w:rPr>
        <w:t>État partie, est présent sur son territoire et n</w:t>
      </w:r>
      <w:r>
        <w:rPr>
          <w:rFonts w:eastAsia="Calibri"/>
          <w:lang w:val="fr-FR"/>
        </w:rPr>
        <w:t>’</w:t>
      </w:r>
      <w:r w:rsidRPr="00C11AA4">
        <w:rPr>
          <w:rFonts w:eastAsia="Calibri"/>
          <w:lang w:val="fr-FR"/>
        </w:rPr>
        <w:t xml:space="preserve">est pas extradé ou remis à un autre État </w:t>
      </w:r>
      <w:r>
        <w:rPr>
          <w:rFonts w:eastAsia="Calibri"/>
          <w:lang w:val="fr-FR"/>
        </w:rPr>
        <w:t xml:space="preserve">ou à une juridiction pénale internationale dont il a reconnu la compétence </w:t>
      </w:r>
      <w:r w:rsidRPr="00C11AA4">
        <w:rPr>
          <w:rFonts w:eastAsia="Calibri"/>
          <w:lang w:val="fr-FR"/>
        </w:rPr>
        <w:t>(art</w:t>
      </w:r>
      <w:r w:rsidR="00277F2E" w:rsidRPr="00277F2E">
        <w:rPr>
          <w:rFonts w:eastAsia="Calibri"/>
          <w:lang w:val="fr-FR"/>
        </w:rPr>
        <w:t>.</w:t>
      </w:r>
      <w:r w:rsidRPr="00C11AA4">
        <w:rPr>
          <w:rFonts w:eastAsia="Calibri"/>
          <w:lang w:val="fr-FR"/>
        </w:rPr>
        <w:t> 9 et 11)</w:t>
      </w:r>
      <w:r w:rsidR="00277F2E" w:rsidRPr="00277F2E">
        <w:rPr>
          <w:rFonts w:eastAsia="Calibri"/>
          <w:lang w:val="fr-FR"/>
        </w:rPr>
        <w:t>.</w:t>
      </w:r>
    </w:p>
    <w:p w14:paraId="067F5836" w14:textId="2472FEFF" w:rsidR="007F5D56" w:rsidRDefault="007F5D56" w:rsidP="007F5D56">
      <w:pPr>
        <w:pStyle w:val="SingleTxtG"/>
        <w:rPr>
          <w:rFonts w:eastAsia="Calibri"/>
          <w:b/>
          <w:i/>
          <w:lang w:val="fr-FR"/>
        </w:rPr>
      </w:pPr>
      <w:r>
        <w:rPr>
          <w:rFonts w:eastAsia="Calibri"/>
          <w:iCs/>
          <w:lang w:val="fr-FR"/>
        </w:rPr>
        <w:t>24</w:t>
      </w:r>
      <w:r w:rsidR="00277F2E" w:rsidRPr="00277F2E">
        <w:rPr>
          <w:rFonts w:eastAsia="Calibri"/>
          <w:iCs/>
          <w:lang w:val="fr-FR"/>
        </w:rPr>
        <w:t>.</w:t>
      </w:r>
      <w:r>
        <w:rPr>
          <w:rFonts w:eastAsia="Calibri"/>
          <w:iCs/>
          <w:lang w:val="fr-FR"/>
        </w:rPr>
        <w:tab/>
      </w:r>
      <w:r w:rsidRPr="00C11AA4">
        <w:rPr>
          <w:rFonts w:eastAsia="Calibri"/>
          <w:b/>
          <w:lang w:val="fr-FR"/>
        </w:rPr>
        <w:t xml:space="preserve">Le Comité recommande à </w:t>
      </w:r>
      <w:r w:rsidRPr="00C11AA4">
        <w:rPr>
          <w:rFonts w:eastAsia="Calibri"/>
          <w:b/>
          <w:bCs/>
          <w:lang w:val="fr-FR"/>
        </w:rPr>
        <w:t>l</w:t>
      </w:r>
      <w:r>
        <w:rPr>
          <w:rFonts w:eastAsia="Calibri"/>
          <w:b/>
          <w:bCs/>
          <w:lang w:val="fr-FR"/>
        </w:rPr>
        <w:t>’</w:t>
      </w:r>
      <w:r w:rsidRPr="00C11AA4">
        <w:rPr>
          <w:rFonts w:eastAsia="Calibri"/>
          <w:b/>
          <w:bCs/>
          <w:lang w:val="fr-FR"/>
        </w:rPr>
        <w:t>État</w:t>
      </w:r>
      <w:r w:rsidRPr="00C11AA4">
        <w:rPr>
          <w:rFonts w:eastAsia="Calibri"/>
          <w:b/>
          <w:lang w:val="fr-FR"/>
        </w:rPr>
        <w:t xml:space="preserve"> partie de </w:t>
      </w:r>
      <w:r w:rsidRPr="00C11AA4">
        <w:rPr>
          <w:rFonts w:eastAsia="Calibri"/>
          <w:b/>
          <w:bCs/>
          <w:lang w:val="fr-FR"/>
        </w:rPr>
        <w:t xml:space="preserve">veiller à ce que les </w:t>
      </w:r>
      <w:r w:rsidRPr="00C11AA4">
        <w:rPr>
          <w:rFonts w:eastAsia="Calibri"/>
          <w:b/>
          <w:lang w:val="fr-FR"/>
        </w:rPr>
        <w:t xml:space="preserve">tribunaux nationaux </w:t>
      </w:r>
      <w:r w:rsidRPr="00C11AA4">
        <w:rPr>
          <w:rFonts w:eastAsia="Calibri"/>
          <w:b/>
          <w:bCs/>
          <w:lang w:val="fr-FR"/>
        </w:rPr>
        <w:t xml:space="preserve">puissent exercer leur compétence </w:t>
      </w:r>
      <w:r w:rsidRPr="00C11AA4">
        <w:rPr>
          <w:rFonts w:eastAsia="Calibri"/>
          <w:b/>
          <w:lang w:val="fr-FR"/>
        </w:rPr>
        <w:t xml:space="preserve">pour </w:t>
      </w:r>
      <w:r w:rsidRPr="00C11AA4">
        <w:rPr>
          <w:rFonts w:eastAsia="Times New Roman"/>
          <w:b/>
          <w:bCs/>
          <w:lang w:val="fr-FR"/>
        </w:rPr>
        <w:t>tous</w:t>
      </w:r>
      <w:r w:rsidRPr="00C11AA4">
        <w:rPr>
          <w:rFonts w:eastAsia="Calibri"/>
          <w:b/>
          <w:lang w:val="fr-FR"/>
        </w:rPr>
        <w:t xml:space="preserve"> les </w:t>
      </w:r>
      <w:r w:rsidRPr="00C11AA4">
        <w:rPr>
          <w:rFonts w:eastAsia="Times New Roman"/>
          <w:b/>
          <w:bCs/>
          <w:lang w:val="fr-FR"/>
        </w:rPr>
        <w:t>crimes</w:t>
      </w:r>
      <w:r w:rsidRPr="00C11AA4">
        <w:rPr>
          <w:rFonts w:eastAsia="Calibri"/>
          <w:b/>
          <w:lang w:val="fr-FR"/>
        </w:rPr>
        <w:t xml:space="preserve"> de disparition forcée, y compris </w:t>
      </w:r>
      <w:r w:rsidRPr="00C11AA4">
        <w:rPr>
          <w:rFonts w:eastAsia="Times New Roman"/>
          <w:b/>
          <w:bCs/>
          <w:lang w:val="fr-FR"/>
        </w:rPr>
        <w:t xml:space="preserve">ceux commis </w:t>
      </w:r>
      <w:r w:rsidRPr="00C11AA4">
        <w:rPr>
          <w:rFonts w:eastAsia="Calibri"/>
          <w:b/>
          <w:lang w:val="fr-FR"/>
        </w:rPr>
        <w:t xml:space="preserve">à </w:t>
      </w:r>
      <w:r w:rsidRPr="00C11AA4">
        <w:rPr>
          <w:rFonts w:eastAsia="Times New Roman"/>
          <w:b/>
          <w:bCs/>
          <w:lang w:val="fr-FR"/>
        </w:rPr>
        <w:t>l</w:t>
      </w:r>
      <w:r>
        <w:rPr>
          <w:rFonts w:eastAsia="Times New Roman"/>
          <w:b/>
          <w:bCs/>
          <w:lang w:val="fr-FR"/>
        </w:rPr>
        <w:t>’</w:t>
      </w:r>
      <w:r w:rsidRPr="00C11AA4">
        <w:rPr>
          <w:rFonts w:eastAsia="Times New Roman"/>
          <w:b/>
          <w:bCs/>
          <w:lang w:val="fr-FR"/>
        </w:rPr>
        <w:t>étranger</w:t>
      </w:r>
      <w:r w:rsidRPr="00C11AA4">
        <w:rPr>
          <w:rFonts w:eastAsia="Calibri"/>
          <w:b/>
          <w:lang w:val="fr-FR"/>
        </w:rPr>
        <w:t xml:space="preserve"> par ou contre des </w:t>
      </w:r>
      <w:r>
        <w:rPr>
          <w:rFonts w:eastAsia="Calibri"/>
          <w:b/>
          <w:lang w:val="fr-FR"/>
        </w:rPr>
        <w:t>Centrafricains</w:t>
      </w:r>
      <w:r w:rsidRPr="00C11AA4">
        <w:rPr>
          <w:rFonts w:eastAsia="Calibri"/>
          <w:b/>
          <w:lang w:val="fr-FR"/>
        </w:rPr>
        <w:t xml:space="preserve">, conformément aux obligations </w:t>
      </w:r>
      <w:r w:rsidRPr="00C11AA4">
        <w:rPr>
          <w:rFonts w:eastAsia="Calibri"/>
          <w:b/>
          <w:bCs/>
          <w:lang w:val="fr-FR"/>
        </w:rPr>
        <w:t>découlant</w:t>
      </w:r>
      <w:r w:rsidRPr="00C11AA4">
        <w:rPr>
          <w:rFonts w:eastAsia="Calibri"/>
          <w:b/>
          <w:lang w:val="fr-FR"/>
        </w:rPr>
        <w:t xml:space="preserve"> des articles</w:t>
      </w:r>
      <w:r w:rsidRPr="00C11AA4">
        <w:rPr>
          <w:rFonts w:eastAsia="Calibri"/>
          <w:b/>
          <w:bCs/>
          <w:lang w:val="fr-FR"/>
        </w:rPr>
        <w:t> </w:t>
      </w:r>
      <w:r w:rsidRPr="00C11AA4">
        <w:rPr>
          <w:rFonts w:eastAsia="Calibri"/>
          <w:b/>
          <w:lang w:val="fr-FR"/>
        </w:rPr>
        <w:t xml:space="preserve">9 et 11 de la Convention et au principe </w:t>
      </w:r>
      <w:proofErr w:type="spellStart"/>
      <w:r w:rsidRPr="00C11AA4">
        <w:rPr>
          <w:rFonts w:eastAsia="Calibri"/>
          <w:b/>
          <w:i/>
          <w:lang w:val="fr-FR"/>
        </w:rPr>
        <w:t>aut</w:t>
      </w:r>
      <w:proofErr w:type="spellEnd"/>
      <w:r w:rsidRPr="00C11AA4">
        <w:rPr>
          <w:rFonts w:eastAsia="Calibri"/>
          <w:b/>
          <w:i/>
          <w:lang w:val="fr-FR"/>
        </w:rPr>
        <w:t xml:space="preserve"> </w:t>
      </w:r>
      <w:proofErr w:type="spellStart"/>
      <w:r w:rsidRPr="00C11AA4">
        <w:rPr>
          <w:rFonts w:eastAsia="Calibri"/>
          <w:b/>
          <w:i/>
          <w:lang w:val="fr-FR"/>
        </w:rPr>
        <w:t>dedere</w:t>
      </w:r>
      <w:proofErr w:type="spellEnd"/>
      <w:r w:rsidRPr="00C11AA4">
        <w:rPr>
          <w:rFonts w:eastAsia="Calibri"/>
          <w:b/>
          <w:i/>
          <w:lang w:val="fr-FR"/>
        </w:rPr>
        <w:t xml:space="preserve"> </w:t>
      </w:r>
      <w:proofErr w:type="spellStart"/>
      <w:r w:rsidRPr="00C11AA4">
        <w:rPr>
          <w:rFonts w:eastAsia="Calibri"/>
          <w:b/>
          <w:i/>
          <w:lang w:val="fr-FR"/>
        </w:rPr>
        <w:t>aut</w:t>
      </w:r>
      <w:proofErr w:type="spellEnd"/>
      <w:r w:rsidRPr="00C11AA4">
        <w:rPr>
          <w:rFonts w:eastAsia="Calibri"/>
          <w:b/>
          <w:i/>
          <w:lang w:val="fr-FR"/>
        </w:rPr>
        <w:t xml:space="preserve"> </w:t>
      </w:r>
      <w:proofErr w:type="spellStart"/>
      <w:r w:rsidRPr="00C11AA4">
        <w:rPr>
          <w:rFonts w:eastAsia="Calibri"/>
          <w:b/>
          <w:i/>
          <w:lang w:val="fr-FR"/>
        </w:rPr>
        <w:t>judicare</w:t>
      </w:r>
      <w:proofErr w:type="spellEnd"/>
      <w:r w:rsidRPr="00C11AA4">
        <w:rPr>
          <w:rFonts w:eastAsia="Calibri"/>
          <w:b/>
          <w:i/>
          <w:lang w:val="fr-FR"/>
        </w:rPr>
        <w:t xml:space="preserve"> </w:t>
      </w:r>
      <w:r w:rsidRPr="00C11AA4">
        <w:rPr>
          <w:rFonts w:eastAsia="Calibri"/>
          <w:b/>
          <w:lang w:val="fr-FR"/>
        </w:rPr>
        <w:t xml:space="preserve">qui y est </w:t>
      </w:r>
      <w:r w:rsidRPr="00C11AA4">
        <w:rPr>
          <w:rFonts w:eastAsia="Calibri"/>
          <w:b/>
          <w:bCs/>
          <w:lang w:val="fr-FR"/>
        </w:rPr>
        <w:t>énoncé</w:t>
      </w:r>
      <w:bookmarkStart w:id="1" w:name="_Hlk193575010"/>
      <w:r w:rsidR="00277F2E" w:rsidRPr="00277F2E">
        <w:rPr>
          <w:rFonts w:eastAsia="Calibri"/>
          <w:b/>
          <w:bCs/>
          <w:lang w:val="fr-FR"/>
        </w:rPr>
        <w:t>.</w:t>
      </w:r>
    </w:p>
    <w:p w14:paraId="5E67BE25" w14:textId="77777777" w:rsidR="007F5D56" w:rsidRPr="002867DF" w:rsidRDefault="007F5D56" w:rsidP="007F5D56">
      <w:pPr>
        <w:pStyle w:val="H23G"/>
        <w:rPr>
          <w:lang w:val="fr-FR"/>
        </w:rPr>
      </w:pPr>
      <w:r>
        <w:rPr>
          <w:lang w:val="fr-FR"/>
        </w:rPr>
        <w:tab/>
      </w:r>
      <w:r>
        <w:rPr>
          <w:lang w:val="fr-FR"/>
        </w:rPr>
        <w:tab/>
      </w:r>
      <w:r w:rsidRPr="002867DF">
        <w:rPr>
          <w:lang w:val="fr-FR"/>
        </w:rPr>
        <w:t>Juridiction militaire</w:t>
      </w:r>
    </w:p>
    <w:p w14:paraId="4CF689ED" w14:textId="426F48F3" w:rsidR="007F5D56" w:rsidRDefault="007F5D56" w:rsidP="007F5D56">
      <w:pPr>
        <w:pStyle w:val="SingleTxtG"/>
        <w:rPr>
          <w:rFonts w:eastAsia="Calibri"/>
        </w:rPr>
      </w:pPr>
      <w:r>
        <w:rPr>
          <w:rFonts w:eastAsia="Calibri"/>
          <w:iCs/>
        </w:rPr>
        <w:t>25</w:t>
      </w:r>
      <w:r w:rsidR="00277F2E" w:rsidRPr="00277F2E">
        <w:rPr>
          <w:rFonts w:eastAsia="Calibri"/>
          <w:iCs/>
        </w:rPr>
        <w:t>.</w:t>
      </w:r>
      <w:r>
        <w:rPr>
          <w:rFonts w:eastAsia="Calibri"/>
          <w:iCs/>
        </w:rPr>
        <w:tab/>
      </w:r>
      <w:r w:rsidRPr="004D3004">
        <w:rPr>
          <w:rFonts w:eastAsia="Calibri"/>
        </w:rPr>
        <w:t>Le Comit</w:t>
      </w:r>
      <w:r>
        <w:rPr>
          <w:rFonts w:eastAsia="Calibri"/>
        </w:rPr>
        <w:t>é</w:t>
      </w:r>
      <w:r w:rsidRPr="004D3004">
        <w:rPr>
          <w:rFonts w:eastAsia="Calibri"/>
        </w:rPr>
        <w:t xml:space="preserve"> prend note des </w:t>
      </w:r>
      <w:r>
        <w:rPr>
          <w:rFonts w:eastAsia="Calibri"/>
        </w:rPr>
        <w:t xml:space="preserve">informations fournies </w:t>
      </w:r>
      <w:r w:rsidRPr="004D3004">
        <w:rPr>
          <w:rFonts w:eastAsia="Calibri"/>
        </w:rPr>
        <w:t>par la délégation de l</w:t>
      </w:r>
      <w:r>
        <w:rPr>
          <w:rFonts w:eastAsia="Calibri"/>
        </w:rPr>
        <w:t>’</w:t>
      </w:r>
      <w:r w:rsidRPr="004D3004">
        <w:rPr>
          <w:rFonts w:eastAsia="Calibri"/>
        </w:rPr>
        <w:t>État partie lors du dialogue</w:t>
      </w:r>
      <w:r>
        <w:rPr>
          <w:rFonts w:eastAsia="Calibri"/>
        </w:rPr>
        <w:t xml:space="preserve"> selon lesquelles les tribunaux militaires n’interviennent pas dans les cas de disparition forcée</w:t>
      </w:r>
      <w:r w:rsidRPr="004D3004">
        <w:rPr>
          <w:rFonts w:eastAsia="Calibri"/>
        </w:rPr>
        <w:t xml:space="preserve">, mais observe que les tribunaux militaires </w:t>
      </w:r>
      <w:r>
        <w:rPr>
          <w:rFonts w:eastAsia="Calibri"/>
        </w:rPr>
        <w:t>restent</w:t>
      </w:r>
      <w:r w:rsidRPr="004D3004">
        <w:rPr>
          <w:rFonts w:eastAsia="Calibri"/>
        </w:rPr>
        <w:t xml:space="preserve"> compétents pour juger </w:t>
      </w:r>
      <w:r>
        <w:rPr>
          <w:rFonts w:eastAsia="Calibri"/>
        </w:rPr>
        <w:t>ces cas lorsqu’ils sont</w:t>
      </w:r>
      <w:r w:rsidRPr="004D3004">
        <w:rPr>
          <w:rFonts w:eastAsia="Calibri"/>
        </w:rPr>
        <w:t xml:space="preserve"> commis par des militaires</w:t>
      </w:r>
      <w:r w:rsidR="00277F2E" w:rsidRPr="00277F2E">
        <w:rPr>
          <w:rFonts w:eastAsia="Calibri"/>
        </w:rPr>
        <w:t>.</w:t>
      </w:r>
      <w:r w:rsidRPr="00B56651">
        <w:rPr>
          <w:rFonts w:eastAsia="Calibri"/>
        </w:rPr>
        <w:t xml:space="preserve"> </w:t>
      </w:r>
      <w:r>
        <w:rPr>
          <w:rFonts w:eastAsia="Calibri"/>
        </w:rPr>
        <w:t>À cet</w:t>
      </w:r>
      <w:r w:rsidR="00311BE4">
        <w:rPr>
          <w:rFonts w:eastAsia="Calibri"/>
        </w:rPr>
        <w:t xml:space="preserve"> </w:t>
      </w:r>
      <w:r>
        <w:rPr>
          <w:rFonts w:eastAsia="Calibri"/>
        </w:rPr>
        <w:t>égard, l</w:t>
      </w:r>
      <w:r w:rsidRPr="00B56651">
        <w:rPr>
          <w:rFonts w:eastAsia="Calibri"/>
        </w:rPr>
        <w:t>e Comit</w:t>
      </w:r>
      <w:r>
        <w:rPr>
          <w:rFonts w:eastAsia="Calibri"/>
        </w:rPr>
        <w:t>é</w:t>
      </w:r>
      <w:r w:rsidRPr="00B56651">
        <w:rPr>
          <w:rFonts w:eastAsia="Calibri"/>
        </w:rPr>
        <w:t xml:space="preserve"> rappelle </w:t>
      </w:r>
      <w:r>
        <w:rPr>
          <w:rFonts w:eastAsia="Calibri"/>
        </w:rPr>
        <w:t>que</w:t>
      </w:r>
      <w:r w:rsidRPr="00B56651">
        <w:rPr>
          <w:rFonts w:eastAsia="Calibri"/>
        </w:rPr>
        <w:t>, par principe, la compétence des juridictions militaires doit être exclue dans</w:t>
      </w:r>
      <w:r>
        <w:rPr>
          <w:rFonts w:eastAsia="Calibri"/>
        </w:rPr>
        <w:t xml:space="preserve"> tous</w:t>
      </w:r>
      <w:r w:rsidRPr="00B56651">
        <w:rPr>
          <w:rFonts w:eastAsia="Calibri"/>
        </w:rPr>
        <w:t xml:space="preserve"> les cas de violations graves des droits de l</w:t>
      </w:r>
      <w:r>
        <w:rPr>
          <w:rFonts w:eastAsia="Calibri"/>
        </w:rPr>
        <w:t>’</w:t>
      </w:r>
      <w:r w:rsidRPr="00B56651">
        <w:rPr>
          <w:rFonts w:eastAsia="Calibri"/>
        </w:rPr>
        <w:t>homme, notamment les disparitions forcées</w:t>
      </w:r>
      <w:r>
        <w:rPr>
          <w:rFonts w:eastAsia="Calibri"/>
        </w:rPr>
        <w:t xml:space="preserve"> </w:t>
      </w:r>
      <w:r w:rsidRPr="004D3004">
        <w:rPr>
          <w:rFonts w:eastAsia="Calibri"/>
        </w:rPr>
        <w:t>(art</w:t>
      </w:r>
      <w:r w:rsidR="00277F2E" w:rsidRPr="00277F2E">
        <w:rPr>
          <w:rFonts w:eastAsia="Calibri"/>
        </w:rPr>
        <w:t>.</w:t>
      </w:r>
      <w:r w:rsidRPr="004D3004">
        <w:rPr>
          <w:rFonts w:eastAsia="Calibri"/>
        </w:rPr>
        <w:t xml:space="preserve"> 11)</w:t>
      </w:r>
      <w:r w:rsidR="00277F2E" w:rsidRPr="00277F2E">
        <w:rPr>
          <w:rFonts w:eastAsia="Calibri"/>
        </w:rPr>
        <w:t>.</w:t>
      </w:r>
      <w:r w:rsidRPr="004D3004">
        <w:rPr>
          <w:rFonts w:eastAsia="Calibri"/>
        </w:rPr>
        <w:t xml:space="preserve"> </w:t>
      </w:r>
    </w:p>
    <w:p w14:paraId="291625EF" w14:textId="110EE225" w:rsidR="007F5D56" w:rsidRPr="004D3004" w:rsidRDefault="007F5D56" w:rsidP="007F5D56">
      <w:pPr>
        <w:pStyle w:val="SingleTxtG"/>
        <w:rPr>
          <w:rFonts w:eastAsia="Calibri"/>
          <w:b/>
          <w:bCs/>
        </w:rPr>
      </w:pPr>
      <w:r w:rsidRPr="004D3004">
        <w:rPr>
          <w:rFonts w:eastAsia="Calibri"/>
          <w:iCs/>
        </w:rPr>
        <w:t>26</w:t>
      </w:r>
      <w:r w:rsidR="00277F2E" w:rsidRPr="00277F2E">
        <w:rPr>
          <w:rFonts w:eastAsia="Calibri"/>
          <w:iCs/>
        </w:rPr>
        <w:t>.</w:t>
      </w:r>
      <w:r w:rsidRPr="004D3004">
        <w:rPr>
          <w:rFonts w:eastAsia="Calibri"/>
          <w:iCs/>
        </w:rPr>
        <w:tab/>
      </w:r>
      <w:r>
        <w:rPr>
          <w:rFonts w:ascii="Times New Roman,Bold" w:hAnsi="Times New Roman,Bold"/>
          <w:b/>
          <w:bCs/>
        </w:rPr>
        <w:t>R</w:t>
      </w:r>
      <w:r w:rsidRPr="004D3004">
        <w:rPr>
          <w:rFonts w:ascii="Times New Roman,Bold" w:hAnsi="Times New Roman,Bold"/>
          <w:b/>
          <w:bCs/>
        </w:rPr>
        <w:t>appelant sa déclaration sur les disparitions forcées et la juridiction militaire</w:t>
      </w:r>
      <w:r w:rsidRPr="004C6689">
        <w:rPr>
          <w:rStyle w:val="Appelnotedebasdep"/>
        </w:rPr>
        <w:footnoteReference w:id="10"/>
      </w:r>
      <w:r w:rsidRPr="004D3004">
        <w:rPr>
          <w:rFonts w:ascii="Times New Roman,Bold" w:hAnsi="Times New Roman,Bold"/>
          <w:b/>
          <w:bCs/>
        </w:rPr>
        <w:t xml:space="preserve">, </w:t>
      </w:r>
      <w:r>
        <w:rPr>
          <w:rFonts w:ascii="Times New Roman,Bold" w:hAnsi="Times New Roman,Bold"/>
          <w:b/>
          <w:bCs/>
        </w:rPr>
        <w:t xml:space="preserve">le Comité </w:t>
      </w:r>
      <w:r w:rsidRPr="004D3004">
        <w:rPr>
          <w:rFonts w:ascii="Times New Roman,Bold" w:hAnsi="Times New Roman,Bold"/>
          <w:b/>
          <w:bCs/>
        </w:rPr>
        <w:t>recommande à l</w:t>
      </w:r>
      <w:r>
        <w:rPr>
          <w:rFonts w:ascii="Times New Roman,Bold" w:hAnsi="Times New Roman,Bold"/>
          <w:b/>
          <w:bCs/>
        </w:rPr>
        <w:t>’</w:t>
      </w:r>
      <w:r w:rsidRPr="004D3004">
        <w:rPr>
          <w:rFonts w:ascii="Times New Roman,Bold" w:hAnsi="Times New Roman,Bold"/>
          <w:b/>
          <w:bCs/>
        </w:rPr>
        <w:t xml:space="preserve">État partie </w:t>
      </w:r>
      <w:r>
        <w:rPr>
          <w:rFonts w:ascii="Times New Roman,Bold" w:hAnsi="Times New Roman,Bold"/>
          <w:b/>
          <w:bCs/>
        </w:rPr>
        <w:t>d’adopter</w:t>
      </w:r>
      <w:r w:rsidRPr="004D3004">
        <w:rPr>
          <w:rFonts w:ascii="Times New Roman,Bold" w:hAnsi="Times New Roman,Bold"/>
          <w:b/>
          <w:bCs/>
        </w:rPr>
        <w:t xml:space="preserve"> les mesures d</w:t>
      </w:r>
      <w:r>
        <w:rPr>
          <w:rFonts w:ascii="Times New Roman,Bold" w:hAnsi="Times New Roman,Bold"/>
          <w:b/>
          <w:bCs/>
        </w:rPr>
        <w:t>’</w:t>
      </w:r>
      <w:r w:rsidRPr="004D3004">
        <w:rPr>
          <w:rFonts w:ascii="Times New Roman,Bold" w:hAnsi="Times New Roman,Bold"/>
          <w:b/>
          <w:bCs/>
        </w:rPr>
        <w:t>ordre législatif,</w:t>
      </w:r>
      <w:r>
        <w:rPr>
          <w:rFonts w:ascii="Times New Roman,Bold" w:hAnsi="Times New Roman,Bold"/>
          <w:b/>
          <w:bCs/>
        </w:rPr>
        <w:t xml:space="preserve"> réglementaire et institutionnel nécessaires</w:t>
      </w:r>
      <w:r w:rsidRPr="004D3004">
        <w:rPr>
          <w:rFonts w:ascii="Times New Roman,Bold" w:hAnsi="Times New Roman,Bold"/>
          <w:b/>
          <w:bCs/>
        </w:rPr>
        <w:t xml:space="preserve"> pour </w:t>
      </w:r>
      <w:r>
        <w:rPr>
          <w:rFonts w:ascii="Times New Roman,Bold" w:hAnsi="Times New Roman,Bold"/>
          <w:b/>
          <w:bCs/>
        </w:rPr>
        <w:t>garantir</w:t>
      </w:r>
      <w:r w:rsidRPr="004D3004">
        <w:rPr>
          <w:rFonts w:ascii="Times New Roman,Bold" w:hAnsi="Times New Roman,Bold"/>
          <w:b/>
          <w:bCs/>
        </w:rPr>
        <w:t xml:space="preserve"> que les disparitions forcées restent expressément en dehors du champ de compétence des juridictions militaires </w:t>
      </w:r>
      <w:r w:rsidRPr="004D3004">
        <w:rPr>
          <w:rFonts w:ascii="Times New Roman,Bold" w:hAnsi="Times New Roman,Bold"/>
          <w:b/>
          <w:bCs/>
        </w:rPr>
        <w:lastRenderedPageBreak/>
        <w:t xml:space="preserve">dans tous les cas et ne </w:t>
      </w:r>
      <w:r>
        <w:rPr>
          <w:rFonts w:ascii="Times New Roman,Bold" w:hAnsi="Times New Roman,Bold"/>
          <w:b/>
          <w:bCs/>
        </w:rPr>
        <w:t>peuvent</w:t>
      </w:r>
      <w:r w:rsidRPr="004D3004">
        <w:rPr>
          <w:rFonts w:ascii="Times New Roman,Bold" w:hAnsi="Times New Roman,Bold"/>
          <w:b/>
          <w:bCs/>
        </w:rPr>
        <w:t xml:space="preserve"> être l</w:t>
      </w:r>
      <w:r>
        <w:rPr>
          <w:rFonts w:ascii="Times New Roman,Bold" w:hAnsi="Times New Roman,Bold"/>
          <w:b/>
          <w:bCs/>
        </w:rPr>
        <w:t>’</w:t>
      </w:r>
      <w:r w:rsidRPr="004D3004">
        <w:rPr>
          <w:rFonts w:ascii="Times New Roman,Bold" w:hAnsi="Times New Roman,Bold"/>
          <w:b/>
          <w:bCs/>
        </w:rPr>
        <w:t>objet d</w:t>
      </w:r>
      <w:r>
        <w:rPr>
          <w:rFonts w:ascii="Times New Roman,Bold" w:hAnsi="Times New Roman,Bold"/>
          <w:b/>
          <w:bCs/>
        </w:rPr>
        <w:t>’</w:t>
      </w:r>
      <w:r w:rsidRPr="004D3004">
        <w:rPr>
          <w:rFonts w:ascii="Times New Roman,Bold" w:hAnsi="Times New Roman,Bold"/>
          <w:b/>
          <w:bCs/>
        </w:rPr>
        <w:t>enquêtes et de jugement que par les tribunaux ordinaires</w:t>
      </w:r>
      <w:r w:rsidR="00277F2E" w:rsidRPr="00277F2E">
        <w:rPr>
          <w:rFonts w:ascii="Times New Roman,Bold" w:hAnsi="Times New Roman,Bold"/>
          <w:b/>
          <w:bCs/>
        </w:rPr>
        <w:t>.</w:t>
      </w:r>
      <w:r w:rsidRPr="004D3004">
        <w:rPr>
          <w:rFonts w:ascii="Times New Roman,Bold" w:hAnsi="Times New Roman,Bold"/>
          <w:b/>
          <w:bCs/>
        </w:rPr>
        <w:t xml:space="preserve"> </w:t>
      </w:r>
    </w:p>
    <w:p w14:paraId="51BA1DB0" w14:textId="77777777" w:rsidR="007F5D56" w:rsidRPr="00C11AA4" w:rsidRDefault="007F5D56" w:rsidP="007F5D56">
      <w:pPr>
        <w:pStyle w:val="H23G"/>
        <w:rPr>
          <w:lang w:val="fr-FR"/>
        </w:rPr>
      </w:pPr>
      <w:r>
        <w:rPr>
          <w:bCs/>
          <w:iCs/>
          <w:lang w:val="fr-FR"/>
        </w:rPr>
        <w:tab/>
      </w:r>
      <w:r>
        <w:rPr>
          <w:bCs/>
          <w:iCs/>
          <w:lang w:val="fr-FR"/>
        </w:rPr>
        <w:tab/>
      </w:r>
      <w:r>
        <w:rPr>
          <w:bCs/>
          <w:iCs/>
          <w:lang w:val="fr-FR"/>
        </w:rPr>
        <w:tab/>
      </w:r>
      <w:r w:rsidRPr="00C11AA4">
        <w:rPr>
          <w:lang w:val="fr-FR"/>
        </w:rPr>
        <w:t>Justice transitionnelle</w:t>
      </w:r>
    </w:p>
    <w:p w14:paraId="6C11B6EF" w14:textId="365FA023" w:rsidR="007F5D56" w:rsidRPr="00C11AA4" w:rsidRDefault="007F5D56" w:rsidP="007F5D56">
      <w:pPr>
        <w:pStyle w:val="SingleTxtG"/>
        <w:rPr>
          <w:rFonts w:eastAsia="Calibri"/>
          <w:lang w:val="fr-FR"/>
        </w:rPr>
      </w:pPr>
      <w:r w:rsidRPr="00C11AA4">
        <w:rPr>
          <w:rFonts w:eastAsia="Calibri"/>
          <w:iCs/>
          <w:lang w:val="fr-FR"/>
        </w:rPr>
        <w:t>27</w:t>
      </w:r>
      <w:r w:rsidR="00277F2E" w:rsidRPr="00277F2E">
        <w:rPr>
          <w:rFonts w:eastAsia="Calibri"/>
          <w:iCs/>
          <w:lang w:val="fr-FR"/>
        </w:rPr>
        <w:t>.</w:t>
      </w:r>
      <w:r w:rsidRPr="00C11AA4">
        <w:rPr>
          <w:rFonts w:eastAsia="Calibri"/>
          <w:iCs/>
          <w:lang w:val="fr-FR"/>
        </w:rPr>
        <w:tab/>
      </w:r>
      <w:r w:rsidRPr="00C11AA4">
        <w:rPr>
          <w:rFonts w:eastAsia="Calibri"/>
          <w:lang w:val="fr-FR"/>
        </w:rPr>
        <w:t xml:space="preserve">Le Comité prend note de </w:t>
      </w:r>
      <w:r>
        <w:rPr>
          <w:rFonts w:eastAsia="Calibri"/>
          <w:lang w:val="fr-FR"/>
        </w:rPr>
        <w:t>la création en 2020 de l</w:t>
      </w:r>
      <w:r w:rsidRPr="000B2E8B">
        <w:rPr>
          <w:rFonts w:eastAsia="Calibri"/>
          <w:lang w:val="fr-FR"/>
        </w:rPr>
        <w:t>a Commission vérité, justice, réparation et réconciliation</w:t>
      </w:r>
      <w:r>
        <w:rPr>
          <w:rFonts w:eastAsia="Calibri"/>
          <w:lang w:val="fr-FR"/>
        </w:rPr>
        <w:t>,</w:t>
      </w:r>
      <w:r w:rsidRPr="000B2E8B">
        <w:rPr>
          <w:rFonts w:eastAsia="Calibri"/>
          <w:lang w:val="fr-FR"/>
        </w:rPr>
        <w:t xml:space="preserve"> </w:t>
      </w:r>
      <w:r>
        <w:rPr>
          <w:rFonts w:eastAsia="Calibri"/>
          <w:lang w:val="fr-FR"/>
        </w:rPr>
        <w:t xml:space="preserve">dont la première équipe avait pris ses fonctions </w:t>
      </w:r>
      <w:r w:rsidRPr="000B2E8B">
        <w:rPr>
          <w:rFonts w:eastAsia="Calibri"/>
          <w:lang w:val="fr-FR"/>
        </w:rPr>
        <w:t>en juillet 2021</w:t>
      </w:r>
      <w:r>
        <w:rPr>
          <w:rFonts w:eastAsia="Calibri"/>
          <w:lang w:val="fr-FR"/>
        </w:rPr>
        <w:t xml:space="preserve">, en parallèle avec </w:t>
      </w:r>
      <w:r w:rsidRPr="000B2E8B">
        <w:rPr>
          <w:rFonts w:eastAsia="Calibri"/>
          <w:lang w:val="fr-FR"/>
        </w:rPr>
        <w:t>la</w:t>
      </w:r>
      <w:r w:rsidR="00311BE4">
        <w:rPr>
          <w:rFonts w:eastAsia="Calibri"/>
          <w:lang w:val="fr-FR"/>
        </w:rPr>
        <w:t xml:space="preserve"> </w:t>
      </w:r>
      <w:r w:rsidRPr="000B2E8B">
        <w:rPr>
          <w:rFonts w:eastAsia="Calibri"/>
          <w:lang w:val="fr-FR"/>
        </w:rPr>
        <w:t>Cour pénale spéciale, tribunal hybride</w:t>
      </w:r>
      <w:r>
        <w:rPr>
          <w:rFonts w:eastAsia="Calibri"/>
          <w:lang w:val="fr-FR"/>
        </w:rPr>
        <w:t xml:space="preserve"> créé en 2015, </w:t>
      </w:r>
      <w:r w:rsidRPr="000B2E8B">
        <w:rPr>
          <w:rFonts w:eastAsia="Calibri"/>
          <w:lang w:val="fr-FR"/>
        </w:rPr>
        <w:t>composé de juges nationaux et internationaux</w:t>
      </w:r>
      <w:r>
        <w:rPr>
          <w:rFonts w:eastAsia="Calibri"/>
          <w:lang w:val="fr-FR"/>
        </w:rPr>
        <w:t>, et</w:t>
      </w:r>
      <w:r w:rsidRPr="000B2E8B">
        <w:rPr>
          <w:rFonts w:eastAsia="Calibri"/>
          <w:lang w:val="fr-FR"/>
        </w:rPr>
        <w:t xml:space="preserve"> chargé de juger des crimes graves commis en </w:t>
      </w:r>
      <w:r>
        <w:rPr>
          <w:rFonts w:eastAsia="Calibri"/>
          <w:lang w:val="fr-FR"/>
        </w:rPr>
        <w:t>République centrafricaine</w:t>
      </w:r>
      <w:r w:rsidRPr="000B2E8B">
        <w:rPr>
          <w:rFonts w:eastAsia="Calibri"/>
          <w:lang w:val="fr-FR"/>
        </w:rPr>
        <w:t xml:space="preserve"> depuis 2003</w:t>
      </w:r>
      <w:r w:rsidR="00277F2E" w:rsidRPr="00277F2E">
        <w:rPr>
          <w:rFonts w:eastAsia="Calibri"/>
          <w:lang w:val="fr-FR"/>
        </w:rPr>
        <w:t>.</w:t>
      </w:r>
      <w:r w:rsidRPr="00C11AA4">
        <w:rPr>
          <w:rFonts w:eastAsia="Calibri"/>
          <w:lang w:val="fr-FR"/>
        </w:rPr>
        <w:t xml:space="preserve"> Il prend également note </w:t>
      </w:r>
      <w:r>
        <w:rPr>
          <w:rFonts w:eastAsia="Calibri"/>
          <w:lang w:val="fr-FR"/>
        </w:rPr>
        <w:t>de ce que</w:t>
      </w:r>
      <w:r w:rsidRPr="000B2E8B">
        <w:rPr>
          <w:rFonts w:eastAsia="Calibri"/>
          <w:lang w:val="fr-FR"/>
        </w:rPr>
        <w:t xml:space="preserve"> la Cour </w:t>
      </w:r>
      <w:r>
        <w:rPr>
          <w:rFonts w:eastAsia="Calibri"/>
          <w:lang w:val="fr-FR"/>
        </w:rPr>
        <w:t>p</w:t>
      </w:r>
      <w:r w:rsidRPr="000B2E8B">
        <w:rPr>
          <w:rFonts w:eastAsia="Calibri"/>
          <w:lang w:val="fr-FR"/>
        </w:rPr>
        <w:t xml:space="preserve">énale </w:t>
      </w:r>
      <w:r>
        <w:rPr>
          <w:rFonts w:eastAsia="Calibri"/>
          <w:lang w:val="fr-FR"/>
        </w:rPr>
        <w:t>s</w:t>
      </w:r>
      <w:r w:rsidRPr="000B2E8B">
        <w:rPr>
          <w:rFonts w:eastAsia="Calibri"/>
          <w:lang w:val="fr-FR"/>
        </w:rPr>
        <w:t xml:space="preserve">péciale </w:t>
      </w:r>
      <w:r>
        <w:rPr>
          <w:rFonts w:eastAsia="Calibri"/>
          <w:lang w:val="fr-FR"/>
        </w:rPr>
        <w:t>a délivré</w:t>
      </w:r>
      <w:r w:rsidRPr="000B2E8B">
        <w:rPr>
          <w:rFonts w:eastAsia="Calibri"/>
          <w:lang w:val="fr-FR"/>
        </w:rPr>
        <w:t xml:space="preserve"> un mandat d</w:t>
      </w:r>
      <w:r>
        <w:rPr>
          <w:rFonts w:eastAsia="Calibri"/>
          <w:lang w:val="fr-FR"/>
        </w:rPr>
        <w:t>’</w:t>
      </w:r>
      <w:r w:rsidRPr="000B2E8B">
        <w:rPr>
          <w:rFonts w:eastAsia="Calibri"/>
          <w:lang w:val="fr-FR"/>
        </w:rPr>
        <w:t>arrêt contre l</w:t>
      </w:r>
      <w:r>
        <w:rPr>
          <w:rFonts w:eastAsia="Calibri"/>
          <w:lang w:val="fr-FR"/>
        </w:rPr>
        <w:t>’</w:t>
      </w:r>
      <w:r w:rsidRPr="000B2E8B">
        <w:rPr>
          <w:rFonts w:eastAsia="Calibri"/>
          <w:lang w:val="fr-FR"/>
        </w:rPr>
        <w:t xml:space="preserve">ex-Président François </w:t>
      </w:r>
      <w:proofErr w:type="spellStart"/>
      <w:r w:rsidRPr="000B2E8B">
        <w:rPr>
          <w:rFonts w:eastAsia="Calibri"/>
          <w:lang w:val="fr-FR"/>
        </w:rPr>
        <w:t>Boziz</w:t>
      </w:r>
      <w:r>
        <w:rPr>
          <w:rFonts w:eastAsia="Calibri"/>
          <w:lang w:val="fr-FR"/>
        </w:rPr>
        <w:t>é</w:t>
      </w:r>
      <w:proofErr w:type="spellEnd"/>
      <w:r w:rsidRPr="000B2E8B">
        <w:rPr>
          <w:rFonts w:eastAsia="Calibri"/>
          <w:lang w:val="fr-FR"/>
        </w:rPr>
        <w:t xml:space="preserve"> le 27 février 2024</w:t>
      </w:r>
      <w:r>
        <w:rPr>
          <w:rFonts w:eastAsia="Calibri"/>
          <w:lang w:val="fr-FR"/>
        </w:rPr>
        <w:t xml:space="preserve">, entre autres </w:t>
      </w:r>
      <w:r w:rsidRPr="000B2E8B">
        <w:rPr>
          <w:rFonts w:eastAsia="Calibri"/>
          <w:lang w:val="fr-FR"/>
        </w:rPr>
        <w:t>pour des faits de disparition forcée</w:t>
      </w:r>
      <w:r w:rsidR="00277F2E" w:rsidRPr="00277F2E">
        <w:rPr>
          <w:rFonts w:eastAsia="Calibri"/>
          <w:lang w:val="fr-FR"/>
        </w:rPr>
        <w:t>.</w:t>
      </w:r>
      <w:r w:rsidRPr="00C11AA4">
        <w:rPr>
          <w:rFonts w:eastAsia="Calibri"/>
          <w:lang w:val="fr-FR"/>
        </w:rPr>
        <w:t xml:space="preserve"> Le </w:t>
      </w:r>
      <w:r w:rsidRPr="004D3004">
        <w:rPr>
          <w:rFonts w:eastAsia="Calibri"/>
          <w:lang w:val="fr-FR"/>
        </w:rPr>
        <w:t>Comité regrette toutefois que la Commission n</w:t>
      </w:r>
      <w:r>
        <w:rPr>
          <w:rFonts w:eastAsia="Calibri"/>
          <w:lang w:val="fr-FR"/>
        </w:rPr>
        <w:t>’</w:t>
      </w:r>
      <w:r w:rsidRPr="004D3004">
        <w:rPr>
          <w:rFonts w:eastAsia="Calibri"/>
          <w:lang w:val="fr-FR"/>
        </w:rPr>
        <w:t>ait pris aucun acte concret</w:t>
      </w:r>
      <w:r>
        <w:rPr>
          <w:rFonts w:eastAsia="Calibri"/>
          <w:lang w:val="fr-FR"/>
        </w:rPr>
        <w:t>,</w:t>
      </w:r>
      <w:r w:rsidRPr="004D3004">
        <w:rPr>
          <w:rFonts w:eastAsia="Calibri"/>
          <w:lang w:val="fr-FR"/>
        </w:rPr>
        <w:t xml:space="preserve"> et ce</w:t>
      </w:r>
      <w:r>
        <w:rPr>
          <w:rFonts w:eastAsia="Calibri"/>
          <w:lang w:val="fr-FR"/>
        </w:rPr>
        <w:t>,</w:t>
      </w:r>
      <w:r w:rsidRPr="004D3004">
        <w:rPr>
          <w:rFonts w:eastAsia="Calibri"/>
          <w:lang w:val="fr-FR"/>
        </w:rPr>
        <w:t xml:space="preserve"> jusqu</w:t>
      </w:r>
      <w:r>
        <w:rPr>
          <w:rFonts w:eastAsia="Calibri"/>
          <w:lang w:val="fr-FR"/>
        </w:rPr>
        <w:t>’</w:t>
      </w:r>
      <w:r w:rsidRPr="004D3004">
        <w:rPr>
          <w:rFonts w:eastAsia="Calibri"/>
          <w:lang w:val="fr-FR"/>
        </w:rPr>
        <w:t>à la révocation en mai 2024 des commissaires en cours de mandat</w:t>
      </w:r>
      <w:r w:rsidR="00277F2E" w:rsidRPr="00277F2E">
        <w:rPr>
          <w:rFonts w:eastAsia="Calibri"/>
          <w:lang w:val="fr-FR"/>
        </w:rPr>
        <w:t>.</w:t>
      </w:r>
      <w:r w:rsidRPr="004D3004">
        <w:rPr>
          <w:rFonts w:eastAsia="Calibri"/>
          <w:lang w:val="fr-FR"/>
        </w:rPr>
        <w:t xml:space="preserve"> Il est également préoccupé par le fait que le travail des instances de justice transitionnelle n</w:t>
      </w:r>
      <w:r>
        <w:rPr>
          <w:rFonts w:eastAsia="Calibri"/>
          <w:lang w:val="fr-FR"/>
        </w:rPr>
        <w:t>’</w:t>
      </w:r>
      <w:r w:rsidRPr="004D3004">
        <w:rPr>
          <w:rFonts w:eastAsia="Calibri"/>
          <w:lang w:val="fr-FR"/>
        </w:rPr>
        <w:t>ait pas abouti à une identification claire de la pratique des disparitions forcées dans le pays, et que le sort réservé à de nombreuses victimes et le lieu où elles se trouvent n</w:t>
      </w:r>
      <w:r>
        <w:rPr>
          <w:rFonts w:eastAsia="Calibri"/>
          <w:lang w:val="fr-FR"/>
        </w:rPr>
        <w:t>’</w:t>
      </w:r>
      <w:r w:rsidRPr="004D3004">
        <w:rPr>
          <w:rFonts w:eastAsia="Calibri"/>
          <w:lang w:val="fr-FR"/>
        </w:rPr>
        <w:t>ont toujours pas été clarifiés (art</w:t>
      </w:r>
      <w:r w:rsidR="00277F2E" w:rsidRPr="00277F2E">
        <w:rPr>
          <w:rFonts w:eastAsia="Calibri"/>
          <w:lang w:val="fr-FR"/>
        </w:rPr>
        <w:t>.</w:t>
      </w:r>
      <w:r w:rsidRPr="004D3004">
        <w:rPr>
          <w:rFonts w:eastAsia="Calibri"/>
          <w:lang w:val="fr-FR"/>
        </w:rPr>
        <w:t> 11, 12 et 24)</w:t>
      </w:r>
      <w:r w:rsidR="00277F2E" w:rsidRPr="00277F2E">
        <w:rPr>
          <w:rFonts w:eastAsia="Calibri"/>
          <w:lang w:val="fr-FR"/>
        </w:rPr>
        <w:t>.</w:t>
      </w:r>
    </w:p>
    <w:p w14:paraId="7EA3F265" w14:textId="494E7EB5" w:rsidR="007F5D56" w:rsidRPr="00C93813" w:rsidRDefault="007F5D56" w:rsidP="007F5D56">
      <w:pPr>
        <w:pStyle w:val="SingleTxtG"/>
        <w:rPr>
          <w:rFonts w:eastAsia="Calibri"/>
          <w:b/>
          <w:bCs/>
          <w:lang w:val="fr-FR"/>
        </w:rPr>
      </w:pPr>
      <w:r w:rsidRPr="00C93813">
        <w:rPr>
          <w:rFonts w:eastAsia="Calibri"/>
          <w:iCs/>
          <w:lang w:val="fr-FR"/>
        </w:rPr>
        <w:t>28</w:t>
      </w:r>
      <w:r w:rsidR="00277F2E" w:rsidRPr="00277F2E">
        <w:rPr>
          <w:rFonts w:eastAsia="Calibri"/>
          <w:iCs/>
          <w:lang w:val="fr-FR"/>
        </w:rPr>
        <w:t>.</w:t>
      </w:r>
      <w:r w:rsidRPr="00C93813">
        <w:rPr>
          <w:rFonts w:eastAsia="Calibri"/>
          <w:iCs/>
          <w:lang w:val="fr-FR"/>
        </w:rPr>
        <w:tab/>
      </w:r>
      <w:r w:rsidRPr="00C93813">
        <w:rPr>
          <w:rFonts w:eastAsia="Calibri"/>
          <w:b/>
          <w:bCs/>
          <w:lang w:val="fr-FR"/>
        </w:rPr>
        <w:t>Le Comité recommande à l</w:t>
      </w:r>
      <w:r>
        <w:rPr>
          <w:rFonts w:eastAsia="Calibri"/>
          <w:b/>
          <w:bCs/>
          <w:lang w:val="fr-FR"/>
        </w:rPr>
        <w:t>’</w:t>
      </w:r>
      <w:r w:rsidRPr="00C93813">
        <w:rPr>
          <w:rFonts w:eastAsia="Calibri"/>
          <w:b/>
          <w:bCs/>
          <w:lang w:val="fr-FR"/>
        </w:rPr>
        <w:t>État partie d</w:t>
      </w:r>
      <w:r>
        <w:rPr>
          <w:rFonts w:eastAsia="Calibri"/>
          <w:b/>
          <w:bCs/>
          <w:lang w:val="fr-FR"/>
        </w:rPr>
        <w:t>’</w:t>
      </w:r>
      <w:r w:rsidRPr="00C93813">
        <w:rPr>
          <w:rFonts w:eastAsia="Calibri"/>
          <w:b/>
          <w:bCs/>
          <w:lang w:val="fr-FR"/>
        </w:rPr>
        <w:t>intensifier ses efforts pour faire en sorte que, sans délai</w:t>
      </w:r>
      <w:r>
        <w:rPr>
          <w:rFonts w:eastAsia="Calibri"/>
          <w:b/>
          <w:bCs/>
          <w:lang w:val="fr-FR"/>
        </w:rPr>
        <w:t> </w:t>
      </w:r>
      <w:r w:rsidRPr="00C93813">
        <w:rPr>
          <w:rFonts w:eastAsia="Calibri"/>
          <w:b/>
          <w:bCs/>
          <w:lang w:val="fr-FR"/>
        </w:rPr>
        <w:t>:</w:t>
      </w:r>
    </w:p>
    <w:p w14:paraId="72970B64" w14:textId="77777777" w:rsidR="007F5D56" w:rsidRPr="002553E1" w:rsidRDefault="007F5D56" w:rsidP="007F5D56">
      <w:pPr>
        <w:pStyle w:val="SingleTxtG"/>
        <w:rPr>
          <w:b/>
          <w:bCs/>
        </w:rPr>
      </w:pPr>
      <w:r>
        <w:rPr>
          <w:lang w:val="fr-FR"/>
        </w:rPr>
        <w:tab/>
      </w:r>
      <w:r w:rsidRPr="002553E1">
        <w:rPr>
          <w:b/>
          <w:bCs/>
          <w:lang w:val="fr-FR"/>
        </w:rPr>
        <w:t>a)</w:t>
      </w:r>
      <w:r w:rsidRPr="002553E1">
        <w:rPr>
          <w:b/>
          <w:bCs/>
          <w:lang w:val="fr-FR"/>
        </w:rPr>
        <w:tab/>
        <w:t>Tous les cas de disparition forcée passés et présents fassent l</w:t>
      </w:r>
      <w:r>
        <w:rPr>
          <w:b/>
          <w:bCs/>
          <w:lang w:val="fr-FR"/>
        </w:rPr>
        <w:t>’</w:t>
      </w:r>
      <w:r w:rsidRPr="002553E1">
        <w:rPr>
          <w:b/>
          <w:bCs/>
          <w:lang w:val="fr-FR"/>
        </w:rPr>
        <w:t>objet d</w:t>
      </w:r>
      <w:r>
        <w:rPr>
          <w:b/>
          <w:bCs/>
          <w:lang w:val="fr-FR"/>
        </w:rPr>
        <w:t>’</w:t>
      </w:r>
      <w:r w:rsidRPr="002553E1">
        <w:rPr>
          <w:b/>
          <w:bCs/>
          <w:lang w:val="fr-FR"/>
        </w:rPr>
        <w:t>une recherche immédiate et d</w:t>
      </w:r>
      <w:r>
        <w:rPr>
          <w:b/>
          <w:bCs/>
          <w:lang w:val="fr-FR"/>
        </w:rPr>
        <w:t>’</w:t>
      </w:r>
      <w:r w:rsidRPr="002553E1">
        <w:rPr>
          <w:b/>
          <w:bCs/>
          <w:lang w:val="fr-FR"/>
        </w:rPr>
        <w:t>une enquête approfondie et impartiale, qui soient poursuivies jusqu</w:t>
      </w:r>
      <w:r>
        <w:rPr>
          <w:b/>
          <w:bCs/>
          <w:lang w:val="fr-FR"/>
        </w:rPr>
        <w:t>’</w:t>
      </w:r>
      <w:r w:rsidRPr="002553E1">
        <w:rPr>
          <w:b/>
          <w:bCs/>
          <w:lang w:val="fr-FR"/>
        </w:rPr>
        <w:t>à ce que le sort des personnes disparues ait été élucidé</w:t>
      </w:r>
      <w:r>
        <w:rPr>
          <w:b/>
          <w:bCs/>
          <w:lang w:val="fr-FR"/>
        </w:rPr>
        <w:t> </w:t>
      </w:r>
      <w:r w:rsidRPr="002553E1">
        <w:rPr>
          <w:b/>
          <w:bCs/>
          <w:lang w:val="fr-FR"/>
        </w:rPr>
        <w:t xml:space="preserve">; </w:t>
      </w:r>
    </w:p>
    <w:p w14:paraId="279D0187" w14:textId="77777777" w:rsidR="007F5D56" w:rsidRPr="002553E1" w:rsidRDefault="007F5D56" w:rsidP="007F5D56">
      <w:pPr>
        <w:pStyle w:val="SingleTxtG"/>
        <w:rPr>
          <w:b/>
          <w:bCs/>
        </w:rPr>
      </w:pPr>
      <w:r w:rsidRPr="002553E1">
        <w:rPr>
          <w:b/>
          <w:bCs/>
        </w:rPr>
        <w:tab/>
        <w:t>b)</w:t>
      </w:r>
      <w:r w:rsidRPr="002553E1">
        <w:rPr>
          <w:b/>
          <w:bCs/>
        </w:rPr>
        <w:tab/>
        <w:t>Toutes les personnes ayant participé à la commission d</w:t>
      </w:r>
      <w:r>
        <w:rPr>
          <w:b/>
          <w:bCs/>
        </w:rPr>
        <w:t>’</w:t>
      </w:r>
      <w:r w:rsidRPr="002553E1">
        <w:rPr>
          <w:b/>
          <w:bCs/>
        </w:rPr>
        <w:t>une disparition forcée, y compris les supérieurs hiérarchiques militaires et civils, soient poursuivies et, si elles sont reconnues coupables, condamnées à des peines proportionnées à la gravité de leurs actes</w:t>
      </w:r>
      <w:r>
        <w:rPr>
          <w:b/>
          <w:bCs/>
        </w:rPr>
        <w:t> </w:t>
      </w:r>
      <w:r w:rsidRPr="002553E1">
        <w:rPr>
          <w:b/>
          <w:bCs/>
        </w:rPr>
        <w:t xml:space="preserve">; </w:t>
      </w:r>
    </w:p>
    <w:p w14:paraId="4D5057CE" w14:textId="77777777" w:rsidR="007F5D56" w:rsidRPr="002553E1" w:rsidRDefault="007F5D56" w:rsidP="007F5D56">
      <w:pPr>
        <w:pStyle w:val="SingleTxtG"/>
        <w:rPr>
          <w:b/>
          <w:bCs/>
        </w:rPr>
      </w:pPr>
      <w:r w:rsidRPr="002553E1">
        <w:rPr>
          <w:b/>
          <w:bCs/>
        </w:rPr>
        <w:tab/>
        <w:t>c)</w:t>
      </w:r>
      <w:r w:rsidRPr="002553E1">
        <w:rPr>
          <w:b/>
          <w:bCs/>
        </w:rPr>
        <w:tab/>
        <w:t>Toutes les personnes disparues dont le sort demeure inconnu soient recherchées et localisées sans retard et qu</w:t>
      </w:r>
      <w:r>
        <w:rPr>
          <w:b/>
          <w:bCs/>
        </w:rPr>
        <w:t>’</w:t>
      </w:r>
      <w:r w:rsidRPr="002553E1">
        <w:rPr>
          <w:b/>
          <w:bCs/>
        </w:rPr>
        <w:t xml:space="preserve">en cas de décès, leur dépouille ou </w:t>
      </w:r>
      <w:r>
        <w:rPr>
          <w:b/>
          <w:bCs/>
        </w:rPr>
        <w:t xml:space="preserve">leurs </w:t>
      </w:r>
      <w:r w:rsidRPr="002553E1">
        <w:rPr>
          <w:b/>
          <w:bCs/>
        </w:rPr>
        <w:t>restes soient identifiés, respectés et restitués à leurs proches par les moyens et procédures nécessaires à des funérailles dignes et conformes aux souhaits et aux traditions culturelles et religieuses de la famille et de la communauté à laquelle ils sont restitués</w:t>
      </w:r>
      <w:r>
        <w:rPr>
          <w:b/>
          <w:bCs/>
        </w:rPr>
        <w:t> </w:t>
      </w:r>
      <w:r w:rsidRPr="002553E1">
        <w:rPr>
          <w:b/>
          <w:bCs/>
        </w:rPr>
        <w:t xml:space="preserve">; </w:t>
      </w:r>
    </w:p>
    <w:p w14:paraId="1E4569C8" w14:textId="6C31B149" w:rsidR="007F5D56" w:rsidRPr="002553E1" w:rsidRDefault="007F5D56" w:rsidP="007F5D56">
      <w:pPr>
        <w:pStyle w:val="SingleTxtG"/>
        <w:rPr>
          <w:b/>
          <w:bCs/>
        </w:rPr>
      </w:pPr>
      <w:r w:rsidRPr="002553E1">
        <w:rPr>
          <w:b/>
          <w:bCs/>
        </w:rPr>
        <w:tab/>
        <w:t>d)</w:t>
      </w:r>
      <w:r w:rsidRPr="002553E1">
        <w:rPr>
          <w:b/>
          <w:bCs/>
        </w:rPr>
        <w:tab/>
      </w:r>
      <w:r>
        <w:rPr>
          <w:b/>
          <w:bCs/>
        </w:rPr>
        <w:t>T</w:t>
      </w:r>
      <w:r w:rsidRPr="00C2594D">
        <w:rPr>
          <w:b/>
          <w:bCs/>
        </w:rPr>
        <w:t>oute personne ayant subi un préjudice résultant directement d</w:t>
      </w:r>
      <w:r>
        <w:rPr>
          <w:b/>
          <w:bCs/>
        </w:rPr>
        <w:t>’</w:t>
      </w:r>
      <w:r w:rsidRPr="00C2594D">
        <w:rPr>
          <w:b/>
          <w:bCs/>
        </w:rPr>
        <w:t>une disparition forcée ait accès à un système de réparation complète et adéquate conform</w:t>
      </w:r>
      <w:r>
        <w:rPr>
          <w:b/>
          <w:bCs/>
        </w:rPr>
        <w:t>ément</w:t>
      </w:r>
      <w:r w:rsidRPr="00C2594D">
        <w:rPr>
          <w:b/>
          <w:bCs/>
        </w:rPr>
        <w:t xml:space="preserve"> </w:t>
      </w:r>
      <w:r>
        <w:rPr>
          <w:b/>
          <w:bCs/>
        </w:rPr>
        <w:t>à</w:t>
      </w:r>
      <w:r w:rsidRPr="00C2594D">
        <w:rPr>
          <w:b/>
          <w:bCs/>
        </w:rPr>
        <w:t xml:space="preserve"> l</w:t>
      </w:r>
      <w:r>
        <w:rPr>
          <w:b/>
          <w:bCs/>
        </w:rPr>
        <w:t>’</w:t>
      </w:r>
      <w:r w:rsidRPr="00C2594D">
        <w:rPr>
          <w:b/>
          <w:bCs/>
        </w:rPr>
        <w:t>article 24</w:t>
      </w:r>
      <w:r>
        <w:rPr>
          <w:b/>
          <w:bCs/>
        </w:rPr>
        <w:t xml:space="preserve"> (par</w:t>
      </w:r>
      <w:r w:rsidR="00277F2E" w:rsidRPr="00277F2E">
        <w:rPr>
          <w:b/>
          <w:bCs/>
        </w:rPr>
        <w:t>.</w:t>
      </w:r>
      <w:r>
        <w:rPr>
          <w:b/>
          <w:bCs/>
        </w:rPr>
        <w:t> 4 et 5)</w:t>
      </w:r>
      <w:r w:rsidRPr="00C2594D">
        <w:rPr>
          <w:b/>
          <w:bCs/>
        </w:rPr>
        <w:t xml:space="preserve"> de la Convention, comprenant non seulement l</w:t>
      </w:r>
      <w:r>
        <w:rPr>
          <w:b/>
          <w:bCs/>
        </w:rPr>
        <w:t>’</w:t>
      </w:r>
      <w:r w:rsidRPr="00C2594D">
        <w:rPr>
          <w:b/>
          <w:bCs/>
        </w:rPr>
        <w:t>indemnisation mais aussi la réadaptation, la satisfaction et des garanties de non</w:t>
      </w:r>
      <w:r w:rsidR="00311BE4">
        <w:rPr>
          <w:b/>
          <w:bCs/>
        </w:rPr>
        <w:noBreakHyphen/>
      </w:r>
      <w:r w:rsidRPr="00C2594D">
        <w:rPr>
          <w:b/>
          <w:bCs/>
        </w:rPr>
        <w:t>répétition</w:t>
      </w:r>
      <w:r>
        <w:rPr>
          <w:b/>
          <w:bCs/>
        </w:rPr>
        <w:t>, étant entendu que</w:t>
      </w:r>
      <w:r w:rsidRPr="00C2594D">
        <w:rPr>
          <w:b/>
          <w:bCs/>
        </w:rPr>
        <w:t xml:space="preserve"> </w:t>
      </w:r>
      <w:r>
        <w:rPr>
          <w:b/>
          <w:bCs/>
        </w:rPr>
        <w:t>c</w:t>
      </w:r>
      <w:r w:rsidRPr="00C2594D">
        <w:rPr>
          <w:b/>
          <w:bCs/>
        </w:rPr>
        <w:t xml:space="preserve">e système devrait être adopté en pleine consultation avec les victimes et être fondé sur une approche différenciée, </w:t>
      </w:r>
      <w:r>
        <w:rPr>
          <w:b/>
          <w:bCs/>
        </w:rPr>
        <w:t>prenant en</w:t>
      </w:r>
      <w:r w:rsidRPr="00C2594D">
        <w:rPr>
          <w:b/>
          <w:bCs/>
        </w:rPr>
        <w:t xml:space="preserve"> compte la perspective de genre et </w:t>
      </w:r>
      <w:r>
        <w:rPr>
          <w:b/>
          <w:bCs/>
        </w:rPr>
        <w:t>l</w:t>
      </w:r>
      <w:r w:rsidRPr="00C2594D">
        <w:rPr>
          <w:b/>
          <w:bCs/>
        </w:rPr>
        <w:t>es besoins spécifiques des victimes</w:t>
      </w:r>
      <w:r>
        <w:rPr>
          <w:b/>
          <w:bCs/>
        </w:rPr>
        <w:t> </w:t>
      </w:r>
      <w:r w:rsidRPr="002553E1">
        <w:rPr>
          <w:b/>
          <w:bCs/>
        </w:rPr>
        <w:t>;</w:t>
      </w:r>
    </w:p>
    <w:p w14:paraId="67F7DF5E" w14:textId="2D746A46" w:rsidR="007F5D56" w:rsidRPr="002553E1" w:rsidRDefault="007F5D56" w:rsidP="007F5D56">
      <w:pPr>
        <w:pStyle w:val="SingleTxtG"/>
        <w:rPr>
          <w:b/>
          <w:bCs/>
        </w:rPr>
      </w:pPr>
      <w:r w:rsidRPr="002553E1">
        <w:rPr>
          <w:b/>
          <w:bCs/>
        </w:rPr>
        <w:tab/>
        <w:t>e)</w:t>
      </w:r>
      <w:r w:rsidRPr="002553E1">
        <w:rPr>
          <w:b/>
          <w:bCs/>
        </w:rPr>
        <w:tab/>
        <w:t>La désignation des nouveaux commissaires indépendants de la Commission vérité, justice, réparation et réconciliation ait lieu sans délai afin que la Commission puisse reprendre ses activités, et que les décisions de la Cour pénale spéciale en matière de disparitions forcées soient exécutées</w:t>
      </w:r>
      <w:r w:rsidR="00277F2E" w:rsidRPr="00277F2E">
        <w:rPr>
          <w:b/>
          <w:bCs/>
        </w:rPr>
        <w:t>.</w:t>
      </w:r>
    </w:p>
    <w:p w14:paraId="2B40FE74" w14:textId="6BDEAB53" w:rsidR="007F5D56" w:rsidRPr="00C11AA4" w:rsidRDefault="007F5D56" w:rsidP="007F5D56">
      <w:pPr>
        <w:pStyle w:val="H23G"/>
      </w:pPr>
      <w:r w:rsidRPr="00C11AA4">
        <w:rPr>
          <w:lang w:val="fr-FR"/>
        </w:rPr>
        <w:tab/>
      </w:r>
      <w:r w:rsidRPr="00C11AA4">
        <w:rPr>
          <w:lang w:val="fr-FR"/>
        </w:rPr>
        <w:tab/>
      </w:r>
      <w:r w:rsidRPr="00087AEF">
        <w:rPr>
          <w:lang w:val="fr-FR"/>
        </w:rPr>
        <w:t xml:space="preserve">Enquêtes sur les cas de disparition forcée, recherche des personnes disparues </w:t>
      </w:r>
      <w:r w:rsidR="00311BE4">
        <w:rPr>
          <w:lang w:val="fr-FR"/>
        </w:rPr>
        <w:br/>
      </w:r>
      <w:r w:rsidRPr="00087AEF">
        <w:rPr>
          <w:lang w:val="fr-FR"/>
        </w:rPr>
        <w:t>et lutte contre l</w:t>
      </w:r>
      <w:r>
        <w:rPr>
          <w:lang w:val="fr-FR"/>
        </w:rPr>
        <w:t>’</w:t>
      </w:r>
      <w:r w:rsidRPr="00087AEF">
        <w:rPr>
          <w:lang w:val="fr-FR"/>
        </w:rPr>
        <w:t>impunité</w:t>
      </w:r>
      <w:r w:rsidRPr="00C11AA4">
        <w:rPr>
          <w:lang w:val="fr-FR"/>
        </w:rPr>
        <w:t xml:space="preserve"> </w:t>
      </w:r>
    </w:p>
    <w:p w14:paraId="776E71CB" w14:textId="436BB864" w:rsidR="007F5D56" w:rsidRPr="00007516" w:rsidRDefault="007F5D56" w:rsidP="007F5D56">
      <w:pPr>
        <w:pStyle w:val="SingleTxtG"/>
        <w:rPr>
          <w:rFonts w:eastAsia="Calibri"/>
          <w:lang w:val="fr-FR"/>
        </w:rPr>
      </w:pPr>
      <w:r w:rsidRPr="00007516">
        <w:rPr>
          <w:rFonts w:eastAsia="Calibri"/>
          <w:iCs/>
          <w:lang w:val="fr-FR"/>
        </w:rPr>
        <w:t>29</w:t>
      </w:r>
      <w:r w:rsidR="00277F2E" w:rsidRPr="00277F2E">
        <w:rPr>
          <w:rFonts w:eastAsia="Calibri"/>
          <w:iCs/>
          <w:lang w:val="fr-FR"/>
        </w:rPr>
        <w:t>.</w:t>
      </w:r>
      <w:r w:rsidRPr="00007516">
        <w:rPr>
          <w:rFonts w:eastAsia="Calibri"/>
          <w:iCs/>
          <w:lang w:val="fr-FR"/>
        </w:rPr>
        <w:tab/>
      </w:r>
      <w:r>
        <w:rPr>
          <w:rFonts w:eastAsia="Calibri"/>
          <w:lang w:val="fr-FR"/>
        </w:rPr>
        <w:t>L</w:t>
      </w:r>
      <w:r w:rsidRPr="00087AEF">
        <w:rPr>
          <w:rFonts w:eastAsia="Calibri"/>
          <w:lang w:val="fr-FR"/>
        </w:rPr>
        <w:t xml:space="preserve">e Comité </w:t>
      </w:r>
      <w:r>
        <w:rPr>
          <w:rFonts w:eastAsia="Calibri"/>
          <w:lang w:val="fr-FR"/>
        </w:rPr>
        <w:t xml:space="preserve">prend note des informations communiquées par la délégation selon lesquelles une attention particulière est prêtée à toutes les allégations signalées par </w:t>
      </w:r>
      <w:r w:rsidRPr="00087AEF">
        <w:rPr>
          <w:rFonts w:eastAsia="Calibri"/>
        </w:rPr>
        <w:t xml:space="preserve">la </w:t>
      </w:r>
      <w:r w:rsidRPr="00087AEF">
        <w:rPr>
          <w:rFonts w:eastAsia="Calibri"/>
          <w:lang w:val="fr-FR"/>
        </w:rPr>
        <w:t>MINUSCA</w:t>
      </w:r>
      <w:r w:rsidR="00277F2E" w:rsidRPr="00277F2E">
        <w:rPr>
          <w:rFonts w:eastAsia="Calibri"/>
          <w:lang w:val="fr-FR"/>
        </w:rPr>
        <w:t>.</w:t>
      </w:r>
      <w:r>
        <w:rPr>
          <w:rFonts w:eastAsia="Calibri"/>
          <w:lang w:val="fr-FR"/>
        </w:rPr>
        <w:t xml:space="preserve"> Il </w:t>
      </w:r>
      <w:r w:rsidRPr="00087AEF">
        <w:rPr>
          <w:rFonts w:eastAsia="Calibri"/>
          <w:lang w:val="fr-FR"/>
        </w:rPr>
        <w:t>regrette</w:t>
      </w:r>
      <w:r>
        <w:rPr>
          <w:rFonts w:eastAsia="Calibri"/>
          <w:lang w:val="fr-FR"/>
        </w:rPr>
        <w:t xml:space="preserve"> toutefois</w:t>
      </w:r>
      <w:r w:rsidRPr="00087AEF">
        <w:rPr>
          <w:rFonts w:eastAsia="Calibri"/>
          <w:lang w:val="fr-FR"/>
        </w:rPr>
        <w:t xml:space="preserve"> que </w:t>
      </w:r>
      <w:r w:rsidRPr="00087AEF">
        <w:rPr>
          <w:rFonts w:eastAsia="Calibri"/>
        </w:rPr>
        <w:t>certaines enquêtes ouvertes sur les disparitions relayé</w:t>
      </w:r>
      <w:r>
        <w:rPr>
          <w:rFonts w:eastAsia="Calibri"/>
        </w:rPr>
        <w:t>e</w:t>
      </w:r>
      <w:r w:rsidRPr="00087AEF">
        <w:rPr>
          <w:rFonts w:eastAsia="Calibri"/>
        </w:rPr>
        <w:t xml:space="preserve">s </w:t>
      </w:r>
      <w:r>
        <w:rPr>
          <w:rFonts w:eastAsia="Calibri"/>
        </w:rPr>
        <w:t>dans ce cadre</w:t>
      </w:r>
      <w:r w:rsidRPr="00087AEF">
        <w:rPr>
          <w:rFonts w:eastAsia="Calibri"/>
        </w:rPr>
        <w:t xml:space="preserve"> restent sans suite, notamment celles relatives </w:t>
      </w:r>
      <w:r w:rsidRPr="00087AEF">
        <w:rPr>
          <w:rFonts w:eastAsia="Calibri"/>
          <w:lang w:val="fr-FR"/>
        </w:rPr>
        <w:t>à l</w:t>
      </w:r>
      <w:r>
        <w:rPr>
          <w:rFonts w:eastAsia="Calibri"/>
          <w:lang w:val="fr-FR"/>
        </w:rPr>
        <w:t>’</w:t>
      </w:r>
      <w:r w:rsidRPr="00087AEF">
        <w:rPr>
          <w:rFonts w:eastAsia="Calibri"/>
          <w:lang w:val="fr-FR"/>
        </w:rPr>
        <w:t xml:space="preserve">arrestation et à la détention illégales dans un </w:t>
      </w:r>
      <w:r>
        <w:rPr>
          <w:rFonts w:eastAsia="Calibri"/>
          <w:lang w:val="fr-FR"/>
        </w:rPr>
        <w:t>conteneur</w:t>
      </w:r>
      <w:r w:rsidRPr="00087AEF">
        <w:rPr>
          <w:rFonts w:eastAsia="Calibri"/>
          <w:lang w:val="fr-FR"/>
        </w:rPr>
        <w:t xml:space="preserve"> de 11 hommes à Obo (Haut-Mbomou) par les Forces </w:t>
      </w:r>
      <w:r>
        <w:rPr>
          <w:rFonts w:eastAsia="Calibri"/>
          <w:lang w:val="fr-FR"/>
        </w:rPr>
        <w:t>a</w:t>
      </w:r>
      <w:r w:rsidRPr="00087AEF">
        <w:rPr>
          <w:rFonts w:eastAsia="Calibri"/>
          <w:lang w:val="fr-FR"/>
        </w:rPr>
        <w:t xml:space="preserve">rmées </w:t>
      </w:r>
      <w:r>
        <w:rPr>
          <w:rFonts w:eastAsia="Calibri"/>
          <w:lang w:val="fr-FR"/>
        </w:rPr>
        <w:t>c</w:t>
      </w:r>
      <w:r w:rsidRPr="00087AEF">
        <w:rPr>
          <w:rFonts w:eastAsia="Calibri"/>
          <w:lang w:val="fr-FR"/>
        </w:rPr>
        <w:t>entrafricaines</w:t>
      </w:r>
      <w:r w:rsidRPr="004C6689">
        <w:rPr>
          <w:rStyle w:val="Appelnotedebasdep"/>
        </w:rPr>
        <w:footnoteReference w:id="11"/>
      </w:r>
      <w:r>
        <w:rPr>
          <w:rFonts w:eastAsia="Calibri"/>
          <w:lang w:val="fr-FR"/>
        </w:rPr>
        <w:t>,</w:t>
      </w:r>
      <w:r w:rsidRPr="00087AEF">
        <w:rPr>
          <w:rFonts w:eastAsia="Calibri"/>
          <w:lang w:val="fr-FR"/>
        </w:rPr>
        <w:t xml:space="preserve"> ou </w:t>
      </w:r>
      <w:r>
        <w:rPr>
          <w:rFonts w:eastAsia="Calibri"/>
          <w:lang w:val="fr-FR"/>
        </w:rPr>
        <w:t>celles</w:t>
      </w:r>
      <w:r w:rsidRPr="00087AEF">
        <w:rPr>
          <w:rFonts w:eastAsia="Calibri"/>
          <w:lang w:val="fr-FR"/>
        </w:rPr>
        <w:t xml:space="preserve"> relati</w:t>
      </w:r>
      <w:r>
        <w:rPr>
          <w:rFonts w:eastAsia="Calibri"/>
          <w:lang w:val="fr-FR"/>
        </w:rPr>
        <w:t>ves</w:t>
      </w:r>
      <w:r w:rsidRPr="00087AEF">
        <w:rPr>
          <w:rFonts w:eastAsia="Calibri"/>
          <w:lang w:val="fr-FR"/>
        </w:rPr>
        <w:t xml:space="preserve"> au décès en détention d</w:t>
      </w:r>
      <w:r>
        <w:rPr>
          <w:rFonts w:eastAsia="Calibri"/>
          <w:lang w:val="fr-FR"/>
        </w:rPr>
        <w:t>’</w:t>
      </w:r>
      <w:r w:rsidRPr="00087AEF">
        <w:rPr>
          <w:rFonts w:eastAsia="Calibri"/>
          <w:lang w:val="fr-FR"/>
        </w:rPr>
        <w:t xml:space="preserve">un homme arrêté par </w:t>
      </w:r>
      <w:r>
        <w:rPr>
          <w:rFonts w:eastAsia="Calibri"/>
          <w:lang w:val="fr-FR"/>
        </w:rPr>
        <w:t>d’autres</w:t>
      </w:r>
      <w:r w:rsidRPr="00087AEF">
        <w:rPr>
          <w:rFonts w:eastAsia="Calibri"/>
          <w:lang w:val="fr-FR"/>
        </w:rPr>
        <w:t xml:space="preserve"> personnels de sécurité à Bossangoa après avoir été détenu illégalement pendant trois jours au sein de leur base puis transféré à l</w:t>
      </w:r>
      <w:r>
        <w:rPr>
          <w:rFonts w:eastAsia="Calibri"/>
          <w:lang w:val="fr-FR"/>
        </w:rPr>
        <w:t>’</w:t>
      </w:r>
      <w:r w:rsidRPr="00087AEF">
        <w:rPr>
          <w:rFonts w:eastAsia="Calibri"/>
          <w:lang w:val="fr-FR"/>
        </w:rPr>
        <w:t xml:space="preserve">Office </w:t>
      </w:r>
      <w:r>
        <w:rPr>
          <w:rFonts w:eastAsia="Calibri"/>
          <w:lang w:val="fr-FR"/>
        </w:rPr>
        <w:t>central</w:t>
      </w:r>
      <w:r w:rsidRPr="00087AEF">
        <w:rPr>
          <w:rFonts w:eastAsia="Calibri"/>
          <w:lang w:val="fr-FR"/>
        </w:rPr>
        <w:t xml:space="preserve"> de répression du banditisme</w:t>
      </w:r>
      <w:r>
        <w:rPr>
          <w:rFonts w:eastAsia="Calibri"/>
          <w:lang w:val="fr-FR"/>
        </w:rPr>
        <w:t>,</w:t>
      </w:r>
      <w:r w:rsidRPr="00087AEF">
        <w:rPr>
          <w:rFonts w:eastAsia="Calibri"/>
          <w:lang w:val="fr-FR"/>
        </w:rPr>
        <w:t xml:space="preserve"> où il </w:t>
      </w:r>
      <w:r>
        <w:rPr>
          <w:rFonts w:eastAsia="Calibri"/>
          <w:lang w:val="fr-FR"/>
        </w:rPr>
        <w:t>a été</w:t>
      </w:r>
      <w:r w:rsidRPr="00087AEF">
        <w:rPr>
          <w:rFonts w:eastAsia="Calibri"/>
          <w:lang w:val="fr-FR"/>
        </w:rPr>
        <w:t xml:space="preserve"> </w:t>
      </w:r>
      <w:r>
        <w:rPr>
          <w:rFonts w:eastAsia="Calibri"/>
          <w:lang w:val="fr-FR"/>
        </w:rPr>
        <w:t xml:space="preserve">privé </w:t>
      </w:r>
      <w:r>
        <w:rPr>
          <w:rFonts w:eastAsia="Calibri"/>
          <w:lang w:val="fr-FR"/>
        </w:rPr>
        <w:lastRenderedPageBreak/>
        <w:t>de liberté</w:t>
      </w:r>
      <w:r w:rsidRPr="00087AEF">
        <w:rPr>
          <w:rFonts w:eastAsia="Calibri"/>
          <w:lang w:val="fr-FR"/>
        </w:rPr>
        <w:t xml:space="preserve"> pendant deux semaines</w:t>
      </w:r>
      <w:r>
        <w:rPr>
          <w:rFonts w:eastAsia="Calibri"/>
          <w:lang w:val="fr-FR"/>
        </w:rPr>
        <w:t xml:space="preserve"> avant de décéder après son transfert devant le bureau du Doyen des juges</w:t>
      </w:r>
      <w:r w:rsidRPr="004C6689">
        <w:rPr>
          <w:rStyle w:val="Appelnotedebasdep"/>
        </w:rPr>
        <w:footnoteReference w:id="12"/>
      </w:r>
      <w:r w:rsidR="00277F2E" w:rsidRPr="00277F2E">
        <w:rPr>
          <w:rFonts w:eastAsia="Calibri"/>
          <w:lang w:val="fr-FR"/>
        </w:rPr>
        <w:t>.</w:t>
      </w:r>
      <w:r>
        <w:rPr>
          <w:rFonts w:eastAsia="Calibri"/>
          <w:lang w:val="fr-FR"/>
        </w:rPr>
        <w:t xml:space="preserve"> Le Comité note également les informations transmises par l’État partie lors du dialogue sur les enquêtes menées sur la base du rapport de la MINUSCA relatif aux crimes commis dans la préfecture du Mbomou</w:t>
      </w:r>
      <w:r w:rsidRPr="004C6689">
        <w:rPr>
          <w:rStyle w:val="Appelnotedebasdep"/>
        </w:rPr>
        <w:footnoteReference w:id="13"/>
      </w:r>
      <w:r>
        <w:rPr>
          <w:rFonts w:eastAsia="Calibri"/>
          <w:lang w:val="fr-FR"/>
        </w:rPr>
        <w:t xml:space="preserve">, mais regrette que </w:t>
      </w:r>
      <w:r w:rsidRPr="00437630">
        <w:rPr>
          <w:lang w:val="fr-FR"/>
        </w:rPr>
        <w:t>celles</w:t>
      </w:r>
      <w:r>
        <w:rPr>
          <w:rFonts w:eastAsia="Calibri"/>
          <w:lang w:val="fr-FR"/>
        </w:rPr>
        <w:t>-ci restent vagues et que l’État partie n’ait pas fait état des résultats de l’enquête, du nombre exact de personnes interpellées, des faits incriminés ainsi que des charges retenues en l’état de la procédure</w:t>
      </w:r>
      <w:r w:rsidR="00277F2E" w:rsidRPr="00277F2E">
        <w:rPr>
          <w:rFonts w:eastAsia="Calibri"/>
          <w:lang w:val="fr-FR"/>
        </w:rPr>
        <w:t>.</w:t>
      </w:r>
      <w:r>
        <w:rPr>
          <w:rFonts w:eastAsia="Calibri"/>
          <w:lang w:val="fr-FR"/>
        </w:rPr>
        <w:t xml:space="preserve"> </w:t>
      </w:r>
      <w:r w:rsidRPr="00C11AA4">
        <w:rPr>
          <w:rFonts w:eastAsia="Calibri"/>
          <w:lang w:val="fr-FR"/>
        </w:rPr>
        <w:t>Le Comité</w:t>
      </w:r>
      <w:r w:rsidRPr="00087AEF">
        <w:t xml:space="preserve"> </w:t>
      </w:r>
      <w:r>
        <w:rPr>
          <w:rFonts w:eastAsia="Calibri"/>
        </w:rPr>
        <w:t>regrette également de n’avoir reçu aucune information concrète quant à la mise en œuvre du</w:t>
      </w:r>
      <w:r w:rsidRPr="00087AEF">
        <w:rPr>
          <w:rFonts w:eastAsia="Calibri"/>
        </w:rPr>
        <w:t xml:space="preserve"> droit des proches des personnes disparues de participer activement aux procédures de recherche et d</w:t>
      </w:r>
      <w:r>
        <w:rPr>
          <w:rFonts w:eastAsia="Calibri"/>
        </w:rPr>
        <w:t>’</w:t>
      </w:r>
      <w:r w:rsidRPr="00087AEF">
        <w:rPr>
          <w:rFonts w:eastAsia="Calibri"/>
        </w:rPr>
        <w:t>enquête</w:t>
      </w:r>
      <w:r>
        <w:rPr>
          <w:rFonts w:eastAsia="Calibri"/>
        </w:rPr>
        <w:t>,</w:t>
      </w:r>
      <w:r w:rsidRPr="00087AEF">
        <w:rPr>
          <w:rFonts w:eastAsia="Calibri"/>
        </w:rPr>
        <w:t xml:space="preserve"> en tant que titulaires de droits</w:t>
      </w:r>
      <w:r>
        <w:rPr>
          <w:rFonts w:eastAsia="Calibri"/>
        </w:rPr>
        <w:t>, et d’être protégés contre toute forme de représailles ou d’intimidation</w:t>
      </w:r>
      <w:r>
        <w:rPr>
          <w:rFonts w:eastAsia="Calibri"/>
          <w:lang w:val="fr-FR"/>
        </w:rPr>
        <w:t xml:space="preserve"> (art</w:t>
      </w:r>
      <w:r w:rsidR="00277F2E" w:rsidRPr="00277F2E">
        <w:rPr>
          <w:rFonts w:eastAsia="Calibri"/>
          <w:lang w:val="fr-FR"/>
        </w:rPr>
        <w:t>.</w:t>
      </w:r>
      <w:r>
        <w:rPr>
          <w:rFonts w:eastAsia="Calibri"/>
          <w:lang w:val="fr-FR"/>
        </w:rPr>
        <w:t xml:space="preserve"> 9 à 12 et 24)</w:t>
      </w:r>
      <w:r w:rsidR="00277F2E" w:rsidRPr="00277F2E">
        <w:rPr>
          <w:rFonts w:eastAsia="Calibri"/>
          <w:lang w:val="fr-FR"/>
        </w:rPr>
        <w:t>.</w:t>
      </w:r>
    </w:p>
    <w:p w14:paraId="631067CA" w14:textId="5500720D" w:rsidR="007F5D56" w:rsidRDefault="007F5D56" w:rsidP="007F5D56">
      <w:pPr>
        <w:pStyle w:val="SingleTxtG"/>
        <w:rPr>
          <w:rFonts w:eastAsia="Calibri"/>
          <w:b/>
          <w:lang w:val="fr-FR"/>
        </w:rPr>
      </w:pPr>
      <w:r>
        <w:rPr>
          <w:rFonts w:eastAsia="Calibri"/>
          <w:iCs/>
          <w:lang w:val="fr-FR"/>
        </w:rPr>
        <w:t>30</w:t>
      </w:r>
      <w:r w:rsidR="00277F2E" w:rsidRPr="00277F2E">
        <w:rPr>
          <w:rFonts w:eastAsia="Calibri"/>
          <w:iCs/>
          <w:lang w:val="fr-FR"/>
        </w:rPr>
        <w:t>.</w:t>
      </w:r>
      <w:r>
        <w:rPr>
          <w:rFonts w:eastAsia="Calibri"/>
          <w:iCs/>
          <w:lang w:val="fr-FR"/>
        </w:rPr>
        <w:tab/>
      </w:r>
      <w:r w:rsidRPr="00C11AA4">
        <w:rPr>
          <w:rFonts w:eastAsia="Calibri"/>
          <w:b/>
          <w:lang w:val="fr-FR"/>
        </w:rPr>
        <w:t xml:space="preserve">Le Comité recommande à </w:t>
      </w:r>
      <w:r w:rsidRPr="00C11AA4">
        <w:rPr>
          <w:rFonts w:eastAsia="Calibri"/>
          <w:b/>
          <w:bCs/>
          <w:lang w:val="fr-FR"/>
        </w:rPr>
        <w:t>l</w:t>
      </w:r>
      <w:r>
        <w:rPr>
          <w:rFonts w:eastAsia="Calibri"/>
          <w:b/>
          <w:bCs/>
          <w:lang w:val="fr-FR"/>
        </w:rPr>
        <w:t>’</w:t>
      </w:r>
      <w:r w:rsidRPr="00C11AA4">
        <w:rPr>
          <w:rFonts w:eastAsia="Calibri"/>
          <w:b/>
          <w:bCs/>
          <w:lang w:val="fr-FR"/>
        </w:rPr>
        <w:t>État</w:t>
      </w:r>
      <w:r w:rsidRPr="00C11AA4">
        <w:rPr>
          <w:rFonts w:eastAsia="Calibri"/>
          <w:b/>
          <w:lang w:val="fr-FR"/>
        </w:rPr>
        <w:t xml:space="preserve"> partie</w:t>
      </w:r>
      <w:r>
        <w:rPr>
          <w:rFonts w:eastAsia="Calibri"/>
          <w:b/>
          <w:lang w:val="fr-FR"/>
        </w:rPr>
        <w:t> :</w:t>
      </w:r>
    </w:p>
    <w:p w14:paraId="076A91B8" w14:textId="77777777" w:rsidR="007F5D56" w:rsidRPr="002553E1" w:rsidRDefault="007F5D56" w:rsidP="007F5D56">
      <w:pPr>
        <w:pStyle w:val="SingleTxtG"/>
        <w:rPr>
          <w:b/>
          <w:bCs/>
          <w:lang w:val="fr-FR"/>
        </w:rPr>
      </w:pPr>
      <w:r>
        <w:rPr>
          <w:lang w:val="fr-FR"/>
        </w:rPr>
        <w:tab/>
      </w:r>
      <w:r w:rsidRPr="002553E1">
        <w:rPr>
          <w:b/>
          <w:bCs/>
          <w:lang w:val="fr-FR"/>
        </w:rPr>
        <w:t>a)</w:t>
      </w:r>
      <w:r w:rsidRPr="002553E1">
        <w:rPr>
          <w:b/>
          <w:bCs/>
          <w:lang w:val="fr-FR"/>
        </w:rPr>
        <w:tab/>
        <w:t>De recueillir, de systématiser et de publier des informations statistiques fiables et actualisées sur le nombre d</w:t>
      </w:r>
      <w:r>
        <w:rPr>
          <w:b/>
          <w:bCs/>
          <w:lang w:val="fr-FR"/>
        </w:rPr>
        <w:t>’</w:t>
      </w:r>
      <w:r w:rsidRPr="002553E1">
        <w:rPr>
          <w:b/>
          <w:bCs/>
          <w:lang w:val="fr-FR"/>
        </w:rPr>
        <w:t>enquêtes menées pour des faits susceptibles d</w:t>
      </w:r>
      <w:r>
        <w:rPr>
          <w:b/>
          <w:bCs/>
          <w:lang w:val="fr-FR"/>
        </w:rPr>
        <w:t>’</w:t>
      </w:r>
      <w:r w:rsidRPr="002553E1">
        <w:rPr>
          <w:b/>
          <w:bCs/>
          <w:lang w:val="fr-FR"/>
        </w:rPr>
        <w:t xml:space="preserve">être qualifiés de disparition forcée ; </w:t>
      </w:r>
    </w:p>
    <w:p w14:paraId="1E64F173" w14:textId="77777777" w:rsidR="007F5D56" w:rsidRPr="002553E1" w:rsidRDefault="007F5D56" w:rsidP="007F5D56">
      <w:pPr>
        <w:pStyle w:val="SingleTxtG"/>
        <w:rPr>
          <w:b/>
          <w:bCs/>
          <w:lang w:val="fr-FR"/>
        </w:rPr>
      </w:pPr>
      <w:r w:rsidRPr="002553E1">
        <w:rPr>
          <w:b/>
          <w:bCs/>
          <w:lang w:val="fr-FR"/>
        </w:rPr>
        <w:tab/>
        <w:t>b)</w:t>
      </w:r>
      <w:r w:rsidRPr="002553E1">
        <w:rPr>
          <w:b/>
          <w:bCs/>
          <w:lang w:val="fr-FR"/>
        </w:rPr>
        <w:tab/>
        <w:t>De s</w:t>
      </w:r>
      <w:r>
        <w:rPr>
          <w:b/>
          <w:bCs/>
          <w:lang w:val="fr-FR"/>
        </w:rPr>
        <w:t>’</w:t>
      </w:r>
      <w:r w:rsidRPr="002553E1">
        <w:rPr>
          <w:b/>
          <w:bCs/>
          <w:lang w:val="fr-FR"/>
        </w:rPr>
        <w:t>assurer que les autorités mettent en œuvre des procédures de recherche et d</w:t>
      </w:r>
      <w:r>
        <w:rPr>
          <w:b/>
          <w:bCs/>
          <w:lang w:val="fr-FR"/>
        </w:rPr>
        <w:t>’</w:t>
      </w:r>
      <w:r w:rsidRPr="002553E1">
        <w:rPr>
          <w:b/>
          <w:bCs/>
          <w:lang w:val="fr-FR"/>
        </w:rPr>
        <w:t>enquête immédiates</w:t>
      </w:r>
      <w:r>
        <w:rPr>
          <w:b/>
          <w:bCs/>
          <w:lang w:val="fr-FR"/>
        </w:rPr>
        <w:t>,</w:t>
      </w:r>
      <w:r w:rsidRPr="002553E1">
        <w:rPr>
          <w:b/>
          <w:bCs/>
          <w:lang w:val="fr-FR"/>
        </w:rPr>
        <w:t xml:space="preserve"> rapides, approfondies et impartiales</w:t>
      </w:r>
      <w:r>
        <w:rPr>
          <w:b/>
          <w:bCs/>
          <w:lang w:val="fr-FR"/>
        </w:rPr>
        <w:t>,</w:t>
      </w:r>
      <w:r w:rsidRPr="002553E1">
        <w:rPr>
          <w:b/>
          <w:bCs/>
          <w:lang w:val="fr-FR"/>
        </w:rPr>
        <w:t xml:space="preserve"> que tous les cas de disparition forcée signalés donnent lieu sans délai à une enquête d</w:t>
      </w:r>
      <w:r>
        <w:rPr>
          <w:b/>
          <w:bCs/>
          <w:lang w:val="fr-FR"/>
        </w:rPr>
        <w:t>’</w:t>
      </w:r>
      <w:r w:rsidRPr="002553E1">
        <w:rPr>
          <w:b/>
          <w:bCs/>
          <w:lang w:val="fr-FR"/>
        </w:rPr>
        <w:t>office approfondie, efficace et impartiale, même en l</w:t>
      </w:r>
      <w:r>
        <w:rPr>
          <w:b/>
          <w:bCs/>
          <w:lang w:val="fr-FR"/>
        </w:rPr>
        <w:t>’</w:t>
      </w:r>
      <w:r w:rsidRPr="002553E1">
        <w:rPr>
          <w:b/>
          <w:bCs/>
          <w:lang w:val="fr-FR"/>
        </w:rPr>
        <w:t>absence de plainte officielle</w:t>
      </w:r>
      <w:r>
        <w:rPr>
          <w:b/>
          <w:bCs/>
          <w:lang w:val="fr-FR"/>
        </w:rPr>
        <w:t>,</w:t>
      </w:r>
      <w:r w:rsidRPr="002553E1">
        <w:rPr>
          <w:b/>
          <w:bCs/>
          <w:lang w:val="fr-FR"/>
        </w:rPr>
        <w:t xml:space="preserve"> et que les auteurs présumés soient traduits en justice et punis proportionnellement à la gravité de cette infraction, si leur culpabilité est établie</w:t>
      </w:r>
      <w:r>
        <w:rPr>
          <w:b/>
          <w:bCs/>
          <w:lang w:val="fr-FR"/>
        </w:rPr>
        <w:t> ;</w:t>
      </w:r>
    </w:p>
    <w:p w14:paraId="218F85B2" w14:textId="77777777" w:rsidR="007F5D56" w:rsidRPr="002553E1" w:rsidRDefault="007F5D56" w:rsidP="007F5D56">
      <w:pPr>
        <w:pStyle w:val="SingleTxtG"/>
        <w:rPr>
          <w:b/>
          <w:bCs/>
          <w:lang w:val="fr-FR"/>
        </w:rPr>
      </w:pPr>
      <w:r w:rsidRPr="002553E1">
        <w:rPr>
          <w:b/>
          <w:bCs/>
          <w:lang w:val="fr-FR"/>
        </w:rPr>
        <w:tab/>
        <w:t>c)</w:t>
      </w:r>
      <w:r w:rsidRPr="002553E1">
        <w:rPr>
          <w:b/>
          <w:bCs/>
          <w:lang w:val="fr-FR"/>
        </w:rPr>
        <w:tab/>
        <w:t>De garantir la participation de toute personne ayant un intérêt légitime, comme les parents, les proches et les représentants légaux des personnes disparues, aux recherches et aux enquêtes à tou</w:t>
      </w:r>
      <w:r>
        <w:rPr>
          <w:b/>
          <w:bCs/>
          <w:lang w:val="fr-FR"/>
        </w:rPr>
        <w:t>te</w:t>
      </w:r>
      <w:r w:rsidRPr="002553E1">
        <w:rPr>
          <w:b/>
          <w:bCs/>
          <w:lang w:val="fr-FR"/>
        </w:rPr>
        <w:t xml:space="preserve">s les </w:t>
      </w:r>
      <w:r>
        <w:rPr>
          <w:b/>
          <w:bCs/>
          <w:lang w:val="fr-FR"/>
        </w:rPr>
        <w:t xml:space="preserve">étapes </w:t>
      </w:r>
      <w:r w:rsidRPr="002553E1">
        <w:rPr>
          <w:b/>
          <w:bCs/>
          <w:lang w:val="fr-FR"/>
        </w:rPr>
        <w:t>de la procédure</w:t>
      </w:r>
      <w:r>
        <w:rPr>
          <w:b/>
          <w:bCs/>
          <w:lang w:val="fr-FR"/>
        </w:rPr>
        <w:t> ;</w:t>
      </w:r>
    </w:p>
    <w:p w14:paraId="1A08CAFE" w14:textId="4125C5CC" w:rsidR="007F5D56" w:rsidRPr="002553E1" w:rsidRDefault="007F5D56" w:rsidP="007F5D56">
      <w:pPr>
        <w:pStyle w:val="SingleTxtG"/>
        <w:rPr>
          <w:b/>
          <w:bCs/>
          <w:lang w:val="fr-FR"/>
        </w:rPr>
      </w:pPr>
      <w:r w:rsidRPr="002553E1">
        <w:rPr>
          <w:b/>
          <w:bCs/>
          <w:lang w:val="fr-FR"/>
        </w:rPr>
        <w:tab/>
        <w:t>d)</w:t>
      </w:r>
      <w:r w:rsidRPr="002553E1">
        <w:rPr>
          <w:b/>
          <w:bCs/>
          <w:lang w:val="fr-FR"/>
        </w:rPr>
        <w:tab/>
        <w:t>De garantir que les autorités mettent en place des mécanismes officiels pour informer rapidement et périodiquement les familles des personnes disparues des progrès, des difficultés et des résultats des processus de recherche et d</w:t>
      </w:r>
      <w:r>
        <w:rPr>
          <w:b/>
          <w:bCs/>
          <w:lang w:val="fr-FR"/>
        </w:rPr>
        <w:t>’</w:t>
      </w:r>
      <w:r w:rsidRPr="002553E1">
        <w:rPr>
          <w:b/>
          <w:bCs/>
          <w:lang w:val="fr-FR"/>
        </w:rPr>
        <w:t>enquête en cours</w:t>
      </w:r>
      <w:r w:rsidR="00277F2E" w:rsidRPr="00277F2E">
        <w:rPr>
          <w:b/>
          <w:bCs/>
          <w:lang w:val="fr-FR"/>
        </w:rPr>
        <w:t>.</w:t>
      </w:r>
      <w:bookmarkEnd w:id="1"/>
    </w:p>
    <w:p w14:paraId="5E603722" w14:textId="77777777" w:rsidR="007F5D56" w:rsidRPr="00C11AA4" w:rsidRDefault="007F5D56" w:rsidP="007F5D56">
      <w:pPr>
        <w:pStyle w:val="H23G"/>
        <w:rPr>
          <w:lang w:val="fr-FR"/>
        </w:rPr>
      </w:pPr>
      <w:r w:rsidRPr="00C11AA4">
        <w:rPr>
          <w:lang w:val="fr-FR"/>
        </w:rPr>
        <w:tab/>
      </w:r>
      <w:r w:rsidRPr="00C11AA4">
        <w:rPr>
          <w:lang w:val="fr-FR"/>
        </w:rPr>
        <w:tab/>
        <w:t>Suspension des fonctionnaires soupçonnés d</w:t>
      </w:r>
      <w:r>
        <w:rPr>
          <w:lang w:val="fr-FR"/>
        </w:rPr>
        <w:t>’</w:t>
      </w:r>
      <w:r w:rsidRPr="00C11AA4">
        <w:rPr>
          <w:lang w:val="fr-FR"/>
        </w:rPr>
        <w:t>infractions</w:t>
      </w:r>
    </w:p>
    <w:p w14:paraId="2C2FEA6B" w14:textId="462A0C2F" w:rsidR="007F5D56" w:rsidRPr="00C11AA4" w:rsidRDefault="007F5D56" w:rsidP="007F5D56">
      <w:pPr>
        <w:pStyle w:val="SingleTxtG"/>
        <w:rPr>
          <w:rFonts w:eastAsia="Calibri"/>
          <w:lang w:val="fr-FR"/>
        </w:rPr>
      </w:pPr>
      <w:r w:rsidRPr="00C11AA4">
        <w:rPr>
          <w:rFonts w:eastAsia="Calibri"/>
          <w:iCs/>
          <w:lang w:val="fr-FR"/>
        </w:rPr>
        <w:t>31</w:t>
      </w:r>
      <w:r w:rsidR="00277F2E" w:rsidRPr="00277F2E">
        <w:rPr>
          <w:rFonts w:eastAsia="Calibri"/>
          <w:iCs/>
          <w:lang w:val="fr-FR"/>
        </w:rPr>
        <w:t>.</w:t>
      </w:r>
      <w:r w:rsidRPr="00C11AA4">
        <w:rPr>
          <w:rFonts w:eastAsia="Calibri"/>
          <w:iCs/>
          <w:lang w:val="fr-FR"/>
        </w:rPr>
        <w:tab/>
      </w:r>
      <w:r w:rsidRPr="00C11AA4">
        <w:rPr>
          <w:rFonts w:eastAsia="Calibri"/>
          <w:lang w:val="fr-FR"/>
        </w:rPr>
        <w:t>Le Comité regrette que l</w:t>
      </w:r>
      <w:r>
        <w:rPr>
          <w:rFonts w:eastAsia="Calibri"/>
          <w:lang w:val="fr-FR"/>
        </w:rPr>
        <w:t>’</w:t>
      </w:r>
      <w:r w:rsidRPr="00C11AA4">
        <w:rPr>
          <w:rFonts w:eastAsia="Calibri"/>
          <w:lang w:val="fr-FR"/>
        </w:rPr>
        <w:t>État partie ne lui ait pas communiqué d</w:t>
      </w:r>
      <w:r>
        <w:rPr>
          <w:rFonts w:eastAsia="Calibri"/>
          <w:lang w:val="fr-FR"/>
        </w:rPr>
        <w:t>’</w:t>
      </w:r>
      <w:r w:rsidRPr="00C11AA4">
        <w:rPr>
          <w:rFonts w:eastAsia="Calibri"/>
          <w:lang w:val="fr-FR"/>
        </w:rPr>
        <w:t>informations précises sur les mécanismes qui permettent d</w:t>
      </w:r>
      <w:r>
        <w:rPr>
          <w:rFonts w:eastAsia="Calibri"/>
          <w:lang w:val="fr-FR"/>
        </w:rPr>
        <w:t>’</w:t>
      </w:r>
      <w:r w:rsidRPr="00C11AA4">
        <w:rPr>
          <w:rFonts w:eastAsia="Calibri"/>
          <w:lang w:val="fr-FR"/>
        </w:rPr>
        <w:t>exclure un membre des forces de l</w:t>
      </w:r>
      <w:r>
        <w:rPr>
          <w:rFonts w:eastAsia="Calibri"/>
          <w:lang w:val="fr-FR"/>
        </w:rPr>
        <w:t>’</w:t>
      </w:r>
      <w:r w:rsidRPr="00C11AA4">
        <w:rPr>
          <w:rFonts w:eastAsia="Calibri"/>
          <w:lang w:val="fr-FR"/>
        </w:rPr>
        <w:t>ordre ou des forces de sécurité ou tout autre agent public de l</w:t>
      </w:r>
      <w:r>
        <w:rPr>
          <w:rFonts w:eastAsia="Calibri"/>
          <w:lang w:val="fr-FR"/>
        </w:rPr>
        <w:t>’</w:t>
      </w:r>
      <w:r w:rsidRPr="00C11AA4">
        <w:rPr>
          <w:rFonts w:eastAsia="Calibri"/>
          <w:lang w:val="fr-FR"/>
        </w:rPr>
        <w:t>enquête menée sur une disparition forcée</w:t>
      </w:r>
      <w:r>
        <w:rPr>
          <w:rFonts w:eastAsia="Calibri"/>
          <w:lang w:val="fr-FR"/>
        </w:rPr>
        <w:t>,</w:t>
      </w:r>
      <w:r w:rsidRPr="00C11AA4">
        <w:rPr>
          <w:rFonts w:eastAsia="Calibri"/>
          <w:lang w:val="fr-FR"/>
        </w:rPr>
        <w:t xml:space="preserve"> lorsque celui-ci est soupçonné d</w:t>
      </w:r>
      <w:r>
        <w:rPr>
          <w:rFonts w:eastAsia="Calibri"/>
          <w:lang w:val="fr-FR"/>
        </w:rPr>
        <w:t>’</w:t>
      </w:r>
      <w:r w:rsidRPr="00C11AA4">
        <w:rPr>
          <w:rFonts w:eastAsia="Calibri"/>
          <w:lang w:val="fr-FR"/>
        </w:rPr>
        <w:t>avoir participé à la commission de l</w:t>
      </w:r>
      <w:r>
        <w:rPr>
          <w:rFonts w:eastAsia="Calibri"/>
          <w:lang w:val="fr-FR"/>
        </w:rPr>
        <w:t>’</w:t>
      </w:r>
      <w:r w:rsidRPr="00C11AA4">
        <w:rPr>
          <w:rFonts w:eastAsia="Calibri"/>
          <w:lang w:val="fr-FR"/>
        </w:rPr>
        <w:t>infraction, ou de le suspendre de ses fonctions dès le début de l</w:t>
      </w:r>
      <w:r>
        <w:rPr>
          <w:rFonts w:eastAsia="Calibri"/>
          <w:lang w:val="fr-FR"/>
        </w:rPr>
        <w:t>’</w:t>
      </w:r>
      <w:r w:rsidRPr="00C11AA4">
        <w:rPr>
          <w:rFonts w:eastAsia="Calibri"/>
          <w:lang w:val="fr-FR"/>
        </w:rPr>
        <w:t>enquête</w:t>
      </w:r>
      <w:r>
        <w:rPr>
          <w:rFonts w:eastAsia="Calibri"/>
          <w:lang w:val="fr-FR"/>
        </w:rPr>
        <w:t xml:space="preserve"> (art</w:t>
      </w:r>
      <w:r w:rsidR="00277F2E" w:rsidRPr="00277F2E">
        <w:rPr>
          <w:rFonts w:eastAsia="Calibri"/>
          <w:lang w:val="fr-FR"/>
        </w:rPr>
        <w:t>.</w:t>
      </w:r>
      <w:r>
        <w:rPr>
          <w:rFonts w:eastAsia="Calibri"/>
          <w:lang w:val="fr-FR"/>
        </w:rPr>
        <w:t xml:space="preserve"> 12)</w:t>
      </w:r>
      <w:r w:rsidR="00277F2E" w:rsidRPr="00277F2E">
        <w:rPr>
          <w:rFonts w:eastAsia="Calibri"/>
          <w:lang w:val="fr-FR"/>
        </w:rPr>
        <w:t>.</w:t>
      </w:r>
      <w:r w:rsidRPr="00C11AA4">
        <w:rPr>
          <w:rFonts w:eastAsia="Calibri"/>
          <w:lang w:val="fr-FR"/>
        </w:rPr>
        <w:t xml:space="preserve"> </w:t>
      </w:r>
    </w:p>
    <w:p w14:paraId="4540E742" w14:textId="7DFE21B3" w:rsidR="007F5D56" w:rsidRPr="00C11AA4" w:rsidRDefault="007F5D56" w:rsidP="007F5D56">
      <w:pPr>
        <w:pStyle w:val="SingleTxtG"/>
        <w:rPr>
          <w:rFonts w:eastAsia="Calibri"/>
          <w:b/>
          <w:bCs/>
          <w:lang w:val="fr-FR"/>
        </w:rPr>
      </w:pPr>
      <w:r w:rsidRPr="00C11AA4">
        <w:rPr>
          <w:rFonts w:eastAsia="Calibri"/>
          <w:iCs/>
          <w:lang w:val="fr-FR"/>
        </w:rPr>
        <w:t>32</w:t>
      </w:r>
      <w:r w:rsidR="00277F2E" w:rsidRPr="00277F2E">
        <w:rPr>
          <w:rFonts w:eastAsia="Calibri"/>
          <w:iCs/>
          <w:lang w:val="fr-FR"/>
        </w:rPr>
        <w:t>.</w:t>
      </w:r>
      <w:r w:rsidRPr="00C11AA4">
        <w:rPr>
          <w:rFonts w:eastAsia="Calibri"/>
          <w:iCs/>
          <w:lang w:val="fr-FR"/>
        </w:rPr>
        <w:tab/>
      </w:r>
      <w:r w:rsidRPr="00C11AA4">
        <w:rPr>
          <w:rFonts w:eastAsia="Calibri"/>
          <w:b/>
          <w:lang w:val="fr-FR"/>
        </w:rPr>
        <w:t xml:space="preserve">Le Comité recommande à </w:t>
      </w:r>
      <w:r w:rsidRPr="00C11AA4">
        <w:rPr>
          <w:rFonts w:eastAsia="Calibri"/>
          <w:b/>
          <w:bCs/>
          <w:lang w:val="fr-FR"/>
        </w:rPr>
        <w:t>l</w:t>
      </w:r>
      <w:r>
        <w:rPr>
          <w:rFonts w:eastAsia="Calibri"/>
          <w:b/>
          <w:bCs/>
          <w:lang w:val="fr-FR"/>
        </w:rPr>
        <w:t>’</w:t>
      </w:r>
      <w:r w:rsidRPr="00C11AA4">
        <w:rPr>
          <w:rFonts w:eastAsia="Calibri"/>
          <w:b/>
          <w:bCs/>
          <w:lang w:val="fr-FR"/>
        </w:rPr>
        <w:t>État</w:t>
      </w:r>
      <w:r w:rsidRPr="00C11AA4">
        <w:rPr>
          <w:rFonts w:eastAsia="Calibri"/>
          <w:b/>
          <w:lang w:val="fr-FR"/>
        </w:rPr>
        <w:t xml:space="preserve"> partie :</w:t>
      </w:r>
    </w:p>
    <w:p w14:paraId="65F4A764" w14:textId="77777777" w:rsidR="007F5D56" w:rsidRPr="00C11AA4" w:rsidRDefault="007F5D56" w:rsidP="007F5D56">
      <w:pPr>
        <w:tabs>
          <w:tab w:val="left" w:pos="1701"/>
          <w:tab w:val="left" w:pos="2268"/>
          <w:tab w:val="left" w:pos="2835"/>
        </w:tabs>
        <w:spacing w:after="120"/>
        <w:ind w:left="1134" w:right="1134" w:firstLine="567"/>
        <w:jc w:val="both"/>
        <w:rPr>
          <w:rFonts w:eastAsia="Calibri"/>
          <w:b/>
          <w:lang w:val="fr-FR"/>
        </w:rPr>
      </w:pPr>
      <w:r w:rsidRPr="00C11AA4">
        <w:rPr>
          <w:rFonts w:eastAsia="Calibri"/>
          <w:b/>
          <w:bCs/>
          <w:lang w:val="fr-FR"/>
        </w:rPr>
        <w:t>a)</w:t>
      </w:r>
      <w:r w:rsidRPr="00C11AA4">
        <w:rPr>
          <w:rFonts w:eastAsia="Calibri"/>
          <w:b/>
          <w:bCs/>
          <w:lang w:val="fr-FR"/>
        </w:rPr>
        <w:tab/>
        <w:t>De veiller à ce que les agents publics soupçonnés d</w:t>
      </w:r>
      <w:r>
        <w:rPr>
          <w:rFonts w:eastAsia="Calibri"/>
          <w:b/>
          <w:bCs/>
          <w:lang w:val="fr-FR"/>
        </w:rPr>
        <w:t>’</w:t>
      </w:r>
      <w:r w:rsidRPr="00C11AA4">
        <w:rPr>
          <w:rFonts w:eastAsia="Calibri"/>
          <w:b/>
          <w:bCs/>
          <w:lang w:val="fr-FR"/>
        </w:rPr>
        <w:t>être impliqués dans la commission d</w:t>
      </w:r>
      <w:r>
        <w:rPr>
          <w:rFonts w:eastAsia="Calibri"/>
          <w:b/>
          <w:bCs/>
          <w:lang w:val="fr-FR"/>
        </w:rPr>
        <w:t>’</w:t>
      </w:r>
      <w:r w:rsidRPr="00C11AA4">
        <w:rPr>
          <w:rFonts w:eastAsia="Calibri"/>
          <w:b/>
          <w:bCs/>
          <w:lang w:val="fr-FR"/>
        </w:rPr>
        <w:t>une disparition forcée soient suspendus de leurs fonctions dès le début et pendant la durée de l</w:t>
      </w:r>
      <w:r>
        <w:rPr>
          <w:rFonts w:eastAsia="Calibri"/>
          <w:b/>
          <w:bCs/>
          <w:lang w:val="fr-FR"/>
        </w:rPr>
        <w:t>’</w:t>
      </w:r>
      <w:r w:rsidRPr="00C11AA4">
        <w:rPr>
          <w:rFonts w:eastAsia="Calibri"/>
          <w:b/>
          <w:bCs/>
          <w:lang w:val="fr-FR"/>
        </w:rPr>
        <w:t>enquête, sans préjudice du respect du principe de la présomption d</w:t>
      </w:r>
      <w:r>
        <w:rPr>
          <w:rFonts w:eastAsia="Calibri"/>
          <w:b/>
          <w:bCs/>
          <w:lang w:val="fr-FR"/>
        </w:rPr>
        <w:t>’</w:t>
      </w:r>
      <w:r w:rsidRPr="00C11AA4">
        <w:rPr>
          <w:rFonts w:eastAsia="Calibri"/>
          <w:b/>
          <w:bCs/>
          <w:lang w:val="fr-FR"/>
        </w:rPr>
        <w:t>innocence, et à ce que les forces de l</w:t>
      </w:r>
      <w:r>
        <w:rPr>
          <w:rFonts w:eastAsia="Calibri"/>
          <w:b/>
          <w:bCs/>
          <w:lang w:val="fr-FR"/>
        </w:rPr>
        <w:t>’</w:t>
      </w:r>
      <w:r w:rsidRPr="00C11AA4">
        <w:rPr>
          <w:rFonts w:eastAsia="Calibri"/>
          <w:b/>
          <w:bCs/>
          <w:lang w:val="fr-FR"/>
        </w:rPr>
        <w:t>ordre ou de sécurité dont les membres sont soupçonnés d</w:t>
      </w:r>
      <w:r>
        <w:rPr>
          <w:rFonts w:eastAsia="Calibri"/>
          <w:b/>
          <w:bCs/>
          <w:lang w:val="fr-FR"/>
        </w:rPr>
        <w:t>’</w:t>
      </w:r>
      <w:r w:rsidRPr="00C11AA4">
        <w:rPr>
          <w:rFonts w:eastAsia="Calibri"/>
          <w:b/>
          <w:bCs/>
          <w:lang w:val="fr-FR"/>
        </w:rPr>
        <w:t>avoir participé à une disparition forcée ne puissent pas prendre part à l</w:t>
      </w:r>
      <w:r>
        <w:rPr>
          <w:rFonts w:eastAsia="Calibri"/>
          <w:b/>
          <w:bCs/>
          <w:lang w:val="fr-FR"/>
        </w:rPr>
        <w:t>’</w:t>
      </w:r>
      <w:r w:rsidRPr="00C11AA4">
        <w:rPr>
          <w:rFonts w:eastAsia="Calibri"/>
          <w:b/>
          <w:bCs/>
          <w:lang w:val="fr-FR"/>
        </w:rPr>
        <w:t>enquête ;</w:t>
      </w:r>
    </w:p>
    <w:p w14:paraId="75C68E0D" w14:textId="097133E1" w:rsidR="007F5D56" w:rsidRDefault="007F5D56" w:rsidP="007F5D56">
      <w:pPr>
        <w:tabs>
          <w:tab w:val="left" w:pos="1701"/>
          <w:tab w:val="left" w:pos="2268"/>
          <w:tab w:val="left" w:pos="2835"/>
        </w:tabs>
        <w:spacing w:after="120"/>
        <w:ind w:left="1134" w:right="1134" w:firstLine="567"/>
        <w:jc w:val="both"/>
        <w:rPr>
          <w:rFonts w:eastAsia="Calibri"/>
          <w:b/>
          <w:bCs/>
          <w:lang w:val="fr-FR"/>
        </w:rPr>
      </w:pPr>
      <w:r w:rsidRPr="00C11AA4">
        <w:rPr>
          <w:rFonts w:eastAsia="Calibri"/>
          <w:b/>
          <w:bCs/>
          <w:lang w:val="fr-FR"/>
        </w:rPr>
        <w:t>b)</w:t>
      </w:r>
      <w:r w:rsidRPr="00C11AA4">
        <w:rPr>
          <w:rFonts w:eastAsia="Calibri"/>
          <w:b/>
          <w:bCs/>
          <w:lang w:val="fr-FR"/>
        </w:rPr>
        <w:tab/>
        <w:t>De mettre en place des procédures de filtrage afin d</w:t>
      </w:r>
      <w:r>
        <w:rPr>
          <w:rFonts w:eastAsia="Calibri"/>
          <w:b/>
          <w:bCs/>
          <w:lang w:val="fr-FR"/>
        </w:rPr>
        <w:t>’</w:t>
      </w:r>
      <w:r w:rsidRPr="00C11AA4">
        <w:rPr>
          <w:rFonts w:eastAsia="Calibri"/>
          <w:b/>
          <w:bCs/>
          <w:lang w:val="fr-FR"/>
        </w:rPr>
        <w:t>empêcher les personnes soupçonnées de violations de la Convention d</w:t>
      </w:r>
      <w:r>
        <w:rPr>
          <w:rFonts w:eastAsia="Calibri"/>
          <w:b/>
          <w:bCs/>
          <w:lang w:val="fr-FR"/>
        </w:rPr>
        <w:t>’</w:t>
      </w:r>
      <w:r w:rsidRPr="00C11AA4">
        <w:rPr>
          <w:rFonts w:eastAsia="Calibri"/>
          <w:b/>
          <w:bCs/>
          <w:lang w:val="fr-FR"/>
        </w:rPr>
        <w:t>exercer des fonctions publiques ou d</w:t>
      </w:r>
      <w:r>
        <w:rPr>
          <w:rFonts w:eastAsia="Calibri"/>
          <w:b/>
          <w:bCs/>
          <w:lang w:val="fr-FR"/>
        </w:rPr>
        <w:t>’</w:t>
      </w:r>
      <w:r w:rsidRPr="00C11AA4">
        <w:rPr>
          <w:rFonts w:eastAsia="Calibri"/>
          <w:b/>
          <w:bCs/>
          <w:lang w:val="fr-FR"/>
        </w:rPr>
        <w:t>être promues</w:t>
      </w:r>
      <w:r w:rsidR="00277F2E" w:rsidRPr="00277F2E">
        <w:rPr>
          <w:rFonts w:eastAsia="Calibri"/>
          <w:b/>
          <w:bCs/>
          <w:lang w:val="fr-FR"/>
        </w:rPr>
        <w:t>.</w:t>
      </w:r>
    </w:p>
    <w:p w14:paraId="5D448A0C" w14:textId="77777777" w:rsidR="007F5D56" w:rsidRPr="004D3004" w:rsidRDefault="007F5D56" w:rsidP="007F5D56">
      <w:pPr>
        <w:pStyle w:val="H23G"/>
        <w:rPr>
          <w:lang w:val="fr-FR"/>
        </w:rPr>
      </w:pPr>
      <w:r w:rsidRPr="00C11AA4">
        <w:rPr>
          <w:lang w:val="fr-FR"/>
        </w:rPr>
        <w:tab/>
      </w:r>
      <w:r w:rsidRPr="00C11AA4">
        <w:rPr>
          <w:lang w:val="fr-FR"/>
        </w:rPr>
        <w:tab/>
        <w:t xml:space="preserve">Protection des personnes qui signalent une disparition forcée et/ou participent </w:t>
      </w:r>
      <w:r w:rsidRPr="00C11AA4">
        <w:rPr>
          <w:lang w:val="fr-FR"/>
        </w:rPr>
        <w:br/>
        <w:t>à l</w:t>
      </w:r>
      <w:r>
        <w:rPr>
          <w:lang w:val="fr-FR"/>
        </w:rPr>
        <w:t>’</w:t>
      </w:r>
      <w:r w:rsidRPr="00C11AA4">
        <w:rPr>
          <w:lang w:val="fr-FR"/>
        </w:rPr>
        <w:t>enquête sur une disparition forcée</w:t>
      </w:r>
    </w:p>
    <w:p w14:paraId="2970DBFB" w14:textId="5EE1A429" w:rsidR="007F5D56" w:rsidRPr="00C11AA4" w:rsidRDefault="007F5D56" w:rsidP="007F5D56">
      <w:pPr>
        <w:pStyle w:val="SingleTxtG"/>
        <w:rPr>
          <w:rFonts w:eastAsia="Calibri"/>
          <w:lang w:val="fr-FR"/>
        </w:rPr>
      </w:pPr>
      <w:r w:rsidRPr="00C11AA4">
        <w:rPr>
          <w:rFonts w:eastAsia="Calibri"/>
          <w:iCs/>
          <w:lang w:val="fr-FR"/>
        </w:rPr>
        <w:t>33</w:t>
      </w:r>
      <w:r w:rsidR="00277F2E" w:rsidRPr="00277F2E">
        <w:rPr>
          <w:rFonts w:eastAsia="Calibri"/>
          <w:iCs/>
          <w:lang w:val="fr-FR"/>
        </w:rPr>
        <w:t>.</w:t>
      </w:r>
      <w:r w:rsidRPr="00C11AA4">
        <w:rPr>
          <w:rFonts w:eastAsia="Calibri"/>
          <w:iCs/>
          <w:lang w:val="fr-FR"/>
        </w:rPr>
        <w:tab/>
      </w:r>
      <w:r w:rsidRPr="00C11AA4">
        <w:rPr>
          <w:rFonts w:eastAsia="Calibri"/>
          <w:lang w:val="fr-FR"/>
        </w:rPr>
        <w:t>Le Comité regrette de n</w:t>
      </w:r>
      <w:r>
        <w:rPr>
          <w:rFonts w:eastAsia="Calibri"/>
          <w:lang w:val="fr-FR"/>
        </w:rPr>
        <w:t>’</w:t>
      </w:r>
      <w:r w:rsidRPr="00C11AA4">
        <w:rPr>
          <w:rFonts w:eastAsia="Calibri"/>
          <w:lang w:val="fr-FR"/>
        </w:rPr>
        <w:t>avoir pas reçu d</w:t>
      </w:r>
      <w:r>
        <w:rPr>
          <w:rFonts w:eastAsia="Calibri"/>
          <w:lang w:val="fr-FR"/>
        </w:rPr>
        <w:t>’</w:t>
      </w:r>
      <w:r w:rsidRPr="00C11AA4">
        <w:rPr>
          <w:rFonts w:eastAsia="Calibri"/>
          <w:lang w:val="fr-FR"/>
        </w:rPr>
        <w:t>informations suffisantes sur les mesures prises pour assurer la protection des victimes, des témoins et de leurs représentants</w:t>
      </w:r>
      <w:r>
        <w:rPr>
          <w:rFonts w:eastAsia="Calibri"/>
          <w:lang w:val="fr-FR"/>
        </w:rPr>
        <w:t xml:space="preserve"> (art</w:t>
      </w:r>
      <w:r w:rsidR="00277F2E" w:rsidRPr="00277F2E">
        <w:rPr>
          <w:rFonts w:eastAsia="Calibri"/>
          <w:lang w:val="fr-FR"/>
        </w:rPr>
        <w:t>.</w:t>
      </w:r>
      <w:r>
        <w:rPr>
          <w:rFonts w:eastAsia="Calibri"/>
          <w:lang w:val="fr-FR"/>
        </w:rPr>
        <w:t> 12)</w:t>
      </w:r>
      <w:r w:rsidR="00277F2E" w:rsidRPr="00277F2E">
        <w:rPr>
          <w:rFonts w:eastAsia="Calibri"/>
          <w:lang w:val="fr-FR"/>
        </w:rPr>
        <w:t>.</w:t>
      </w:r>
    </w:p>
    <w:p w14:paraId="69B3FC0E" w14:textId="3975C1C9" w:rsidR="007F5D56" w:rsidRPr="00C11AA4" w:rsidRDefault="007F5D56" w:rsidP="007F5D56">
      <w:pPr>
        <w:pStyle w:val="SingleTxtG"/>
        <w:rPr>
          <w:rFonts w:eastAsia="Calibri"/>
          <w:lang w:val="fr-FR"/>
        </w:rPr>
      </w:pPr>
      <w:r w:rsidRPr="00C11AA4">
        <w:rPr>
          <w:rFonts w:eastAsia="Calibri"/>
          <w:iCs/>
          <w:lang w:val="fr-FR"/>
        </w:rPr>
        <w:lastRenderedPageBreak/>
        <w:t>34</w:t>
      </w:r>
      <w:r w:rsidR="00277F2E" w:rsidRPr="00277F2E">
        <w:rPr>
          <w:rFonts w:eastAsia="Calibri"/>
          <w:iCs/>
          <w:lang w:val="fr-FR"/>
        </w:rPr>
        <w:t>.</w:t>
      </w:r>
      <w:r w:rsidRPr="00C11AA4">
        <w:rPr>
          <w:rFonts w:eastAsia="Calibri"/>
          <w:iCs/>
          <w:lang w:val="fr-FR"/>
        </w:rPr>
        <w:tab/>
      </w:r>
      <w:r w:rsidRPr="00C11AA4">
        <w:rPr>
          <w:rFonts w:eastAsia="Calibri"/>
          <w:b/>
          <w:lang w:val="fr-FR"/>
        </w:rPr>
        <w:t xml:space="preserve">Le Comité recommande </w:t>
      </w:r>
      <w:r w:rsidRPr="00C11AA4">
        <w:rPr>
          <w:rFonts w:eastAsia="Calibri"/>
          <w:b/>
          <w:bCs/>
          <w:lang w:val="fr-FR"/>
        </w:rPr>
        <w:t>à l</w:t>
      </w:r>
      <w:r>
        <w:rPr>
          <w:rFonts w:eastAsia="Calibri"/>
          <w:b/>
          <w:bCs/>
          <w:lang w:val="fr-FR"/>
        </w:rPr>
        <w:t>’</w:t>
      </w:r>
      <w:r w:rsidRPr="00C11AA4">
        <w:rPr>
          <w:rFonts w:eastAsia="Calibri"/>
          <w:b/>
          <w:bCs/>
          <w:lang w:val="fr-FR"/>
        </w:rPr>
        <w:t>État</w:t>
      </w:r>
      <w:r w:rsidRPr="00C11AA4">
        <w:rPr>
          <w:rFonts w:eastAsia="Calibri"/>
          <w:b/>
          <w:lang w:val="fr-FR"/>
        </w:rPr>
        <w:t xml:space="preserve"> partie </w:t>
      </w:r>
      <w:r w:rsidRPr="00C11AA4">
        <w:rPr>
          <w:rFonts w:eastAsia="Calibri"/>
          <w:b/>
          <w:bCs/>
          <w:lang w:val="fr-FR"/>
        </w:rPr>
        <w:t>de mettre en place</w:t>
      </w:r>
      <w:r w:rsidRPr="00C11AA4">
        <w:rPr>
          <w:rFonts w:eastAsia="Calibri"/>
          <w:b/>
          <w:lang w:val="fr-FR"/>
        </w:rPr>
        <w:t xml:space="preserve"> des mécanismes, </w:t>
      </w:r>
      <w:r w:rsidRPr="00C11AA4">
        <w:rPr>
          <w:rFonts w:eastAsia="Calibri"/>
          <w:b/>
          <w:bCs/>
          <w:lang w:val="fr-FR"/>
        </w:rPr>
        <w:t>y compris</w:t>
      </w:r>
      <w:r w:rsidRPr="00C11AA4">
        <w:rPr>
          <w:rFonts w:eastAsia="Calibri"/>
          <w:b/>
          <w:lang w:val="fr-FR"/>
        </w:rPr>
        <w:t xml:space="preserve"> un programme </w:t>
      </w:r>
      <w:r w:rsidRPr="00C11AA4">
        <w:rPr>
          <w:rFonts w:eastAsia="Calibri"/>
          <w:b/>
          <w:bCs/>
          <w:lang w:val="fr-FR"/>
        </w:rPr>
        <w:t xml:space="preserve">structuré, pour veiller à ce que, conformément à </w:t>
      </w:r>
      <w:r w:rsidRPr="00C11AA4">
        <w:rPr>
          <w:rFonts w:eastAsia="Calibri"/>
          <w:b/>
          <w:lang w:val="fr-FR"/>
        </w:rPr>
        <w:t>l</w:t>
      </w:r>
      <w:r>
        <w:rPr>
          <w:rFonts w:eastAsia="Calibri"/>
          <w:b/>
          <w:lang w:val="fr-FR"/>
        </w:rPr>
        <w:t>’</w:t>
      </w:r>
      <w:r w:rsidRPr="00C11AA4">
        <w:rPr>
          <w:rFonts w:eastAsia="Calibri"/>
          <w:b/>
          <w:lang w:val="fr-FR"/>
        </w:rPr>
        <w:t>article</w:t>
      </w:r>
      <w:r w:rsidRPr="00C11AA4">
        <w:rPr>
          <w:rFonts w:eastAsia="Calibri"/>
          <w:b/>
          <w:bCs/>
          <w:lang w:val="fr-FR"/>
        </w:rPr>
        <w:t> </w:t>
      </w:r>
      <w:r w:rsidRPr="00C11AA4">
        <w:rPr>
          <w:rFonts w:eastAsia="Calibri"/>
          <w:b/>
          <w:lang w:val="fr-FR"/>
        </w:rPr>
        <w:t>12 (par</w:t>
      </w:r>
      <w:r w:rsidR="00277F2E" w:rsidRPr="00277F2E">
        <w:rPr>
          <w:rFonts w:eastAsia="Calibri"/>
          <w:b/>
          <w:lang w:val="fr-FR"/>
        </w:rPr>
        <w:t>.</w:t>
      </w:r>
      <w:r w:rsidRPr="00C11AA4">
        <w:rPr>
          <w:rFonts w:eastAsia="Calibri"/>
          <w:b/>
          <w:lang w:val="fr-FR"/>
        </w:rPr>
        <w:t> 1) de la Convention</w:t>
      </w:r>
      <w:r w:rsidRPr="00C11AA4">
        <w:rPr>
          <w:rFonts w:eastAsia="Calibri"/>
          <w:b/>
          <w:bCs/>
          <w:lang w:val="fr-FR"/>
        </w:rPr>
        <w:t>, les plaignants, les témoins, les proches de la personne disparue et leurs défenseurs ainsi que tous ceux qui participent à l</w:t>
      </w:r>
      <w:r>
        <w:rPr>
          <w:rFonts w:eastAsia="Calibri"/>
          <w:b/>
          <w:bCs/>
          <w:lang w:val="fr-FR"/>
        </w:rPr>
        <w:t>’</w:t>
      </w:r>
      <w:r w:rsidRPr="00C11AA4">
        <w:rPr>
          <w:rFonts w:eastAsia="Calibri"/>
          <w:b/>
          <w:bCs/>
          <w:lang w:val="fr-FR"/>
        </w:rPr>
        <w:t>enquête soient effectivement protégés</w:t>
      </w:r>
      <w:r w:rsidRPr="00C11AA4">
        <w:rPr>
          <w:rFonts w:eastAsia="Calibri"/>
          <w:b/>
          <w:lang w:val="fr-FR"/>
        </w:rPr>
        <w:t xml:space="preserve"> contre tout acte de </w:t>
      </w:r>
      <w:r w:rsidRPr="00C11AA4">
        <w:rPr>
          <w:rFonts w:eastAsia="Calibri"/>
          <w:b/>
          <w:bCs/>
          <w:lang w:val="fr-FR"/>
        </w:rPr>
        <w:t>représailles ou d</w:t>
      </w:r>
      <w:r>
        <w:rPr>
          <w:rFonts w:eastAsia="Calibri"/>
          <w:b/>
          <w:bCs/>
          <w:lang w:val="fr-FR"/>
        </w:rPr>
        <w:t>’</w:t>
      </w:r>
      <w:r w:rsidRPr="00C11AA4">
        <w:rPr>
          <w:rFonts w:eastAsia="Calibri"/>
          <w:b/>
          <w:lang w:val="fr-FR"/>
        </w:rPr>
        <w:t xml:space="preserve">intimidation </w:t>
      </w:r>
      <w:r w:rsidRPr="00C11AA4">
        <w:rPr>
          <w:rFonts w:eastAsia="Calibri"/>
          <w:b/>
          <w:bCs/>
          <w:lang w:val="fr-FR"/>
        </w:rPr>
        <w:t>résultant</w:t>
      </w:r>
      <w:r w:rsidRPr="00C11AA4">
        <w:rPr>
          <w:rFonts w:eastAsia="Calibri"/>
          <w:b/>
          <w:lang w:val="fr-FR"/>
        </w:rPr>
        <w:t xml:space="preserve"> de la </w:t>
      </w:r>
      <w:r w:rsidRPr="00C11AA4">
        <w:rPr>
          <w:rFonts w:eastAsia="Calibri"/>
          <w:b/>
          <w:bCs/>
          <w:lang w:val="fr-FR"/>
        </w:rPr>
        <w:t>présentation d</w:t>
      </w:r>
      <w:r>
        <w:rPr>
          <w:rFonts w:eastAsia="Calibri"/>
          <w:b/>
          <w:bCs/>
          <w:lang w:val="fr-FR"/>
        </w:rPr>
        <w:t>’</w:t>
      </w:r>
      <w:r w:rsidRPr="00C11AA4">
        <w:rPr>
          <w:rFonts w:eastAsia="Calibri"/>
          <w:b/>
          <w:bCs/>
          <w:lang w:val="fr-FR"/>
        </w:rPr>
        <w:t xml:space="preserve">une </w:t>
      </w:r>
      <w:r w:rsidRPr="00C11AA4">
        <w:rPr>
          <w:rFonts w:eastAsia="Calibri"/>
          <w:b/>
          <w:lang w:val="fr-FR"/>
        </w:rPr>
        <w:t xml:space="preserve">plainte </w:t>
      </w:r>
      <w:r w:rsidRPr="00C11AA4">
        <w:rPr>
          <w:rFonts w:eastAsia="Calibri"/>
          <w:b/>
          <w:bCs/>
          <w:lang w:val="fr-FR"/>
        </w:rPr>
        <w:t xml:space="preserve">ou de tout témoignage, indépendamment de </w:t>
      </w:r>
      <w:r w:rsidRPr="00C11AA4">
        <w:rPr>
          <w:rFonts w:eastAsia="Calibri"/>
          <w:b/>
          <w:lang w:val="fr-FR"/>
        </w:rPr>
        <w:t xml:space="preserve">leur origine ethnique, religieuse ou géographique, ou </w:t>
      </w:r>
      <w:r w:rsidRPr="00C11AA4">
        <w:rPr>
          <w:rFonts w:eastAsia="Calibri"/>
          <w:b/>
          <w:bCs/>
          <w:lang w:val="fr-FR"/>
        </w:rPr>
        <w:t xml:space="preserve">de </w:t>
      </w:r>
      <w:r w:rsidRPr="00C11AA4">
        <w:rPr>
          <w:rFonts w:eastAsia="Calibri"/>
          <w:b/>
          <w:lang w:val="fr-FR"/>
        </w:rPr>
        <w:t xml:space="preserve">la date, </w:t>
      </w:r>
      <w:r w:rsidRPr="00C11AA4">
        <w:rPr>
          <w:rFonts w:eastAsia="Calibri"/>
          <w:b/>
          <w:bCs/>
          <w:lang w:val="fr-FR"/>
        </w:rPr>
        <w:t>du</w:t>
      </w:r>
      <w:r w:rsidRPr="00C11AA4">
        <w:rPr>
          <w:rFonts w:eastAsia="Calibri"/>
          <w:b/>
          <w:lang w:val="fr-FR"/>
        </w:rPr>
        <w:t xml:space="preserve"> lieu et </w:t>
      </w:r>
      <w:r w:rsidRPr="00C11AA4">
        <w:rPr>
          <w:rFonts w:eastAsia="Calibri"/>
          <w:b/>
          <w:bCs/>
          <w:lang w:val="fr-FR"/>
        </w:rPr>
        <w:t>des</w:t>
      </w:r>
      <w:r w:rsidRPr="00C11AA4">
        <w:rPr>
          <w:rFonts w:eastAsia="Calibri"/>
          <w:b/>
          <w:lang w:val="fr-FR"/>
        </w:rPr>
        <w:t xml:space="preserve"> circonstances </w:t>
      </w:r>
      <w:r w:rsidRPr="00C11AA4">
        <w:rPr>
          <w:rFonts w:eastAsia="Calibri"/>
          <w:b/>
          <w:bCs/>
          <w:lang w:val="fr-FR"/>
        </w:rPr>
        <w:t>des disparitions</w:t>
      </w:r>
      <w:r w:rsidR="00277F2E" w:rsidRPr="00277F2E">
        <w:rPr>
          <w:rFonts w:eastAsia="Calibri"/>
          <w:b/>
          <w:bCs/>
          <w:lang w:val="fr-FR"/>
        </w:rPr>
        <w:t>.</w:t>
      </w:r>
    </w:p>
    <w:p w14:paraId="38D9970D" w14:textId="77777777" w:rsidR="007F5D56" w:rsidRPr="00C11AA4" w:rsidRDefault="007F5D56" w:rsidP="007F5D56">
      <w:pPr>
        <w:pStyle w:val="H23G"/>
        <w:rPr>
          <w:lang w:val="fr-FR"/>
        </w:rPr>
      </w:pPr>
      <w:r w:rsidRPr="00C11AA4">
        <w:rPr>
          <w:lang w:val="fr-FR"/>
        </w:rPr>
        <w:tab/>
      </w:r>
      <w:r w:rsidRPr="00C11AA4">
        <w:rPr>
          <w:lang w:val="fr-FR"/>
        </w:rPr>
        <w:tab/>
        <w:t>Extradition</w:t>
      </w:r>
    </w:p>
    <w:p w14:paraId="0E84B221" w14:textId="0A657C5D" w:rsidR="007F5D56" w:rsidRPr="00C11AA4" w:rsidRDefault="007F5D56" w:rsidP="007F5D56">
      <w:pPr>
        <w:pStyle w:val="SingleTxtG"/>
        <w:rPr>
          <w:rFonts w:eastAsia="Calibri"/>
          <w:lang w:val="fr-FR"/>
        </w:rPr>
      </w:pPr>
      <w:r w:rsidRPr="00C11AA4">
        <w:rPr>
          <w:rFonts w:eastAsia="Calibri"/>
          <w:iCs/>
          <w:lang w:val="fr-FR"/>
        </w:rPr>
        <w:t>35</w:t>
      </w:r>
      <w:r w:rsidR="00277F2E" w:rsidRPr="00277F2E">
        <w:rPr>
          <w:rFonts w:eastAsia="Calibri"/>
          <w:iCs/>
          <w:lang w:val="fr-FR"/>
        </w:rPr>
        <w:t>.</w:t>
      </w:r>
      <w:r w:rsidRPr="00C11AA4">
        <w:rPr>
          <w:rFonts w:eastAsia="Calibri"/>
          <w:iCs/>
          <w:lang w:val="fr-FR"/>
        </w:rPr>
        <w:tab/>
      </w:r>
      <w:r w:rsidRPr="00C11AA4">
        <w:rPr>
          <w:rFonts w:eastAsia="Calibri"/>
          <w:lang w:val="fr-FR"/>
        </w:rPr>
        <w:t>Le Comité prend note des informations communiquées par l</w:t>
      </w:r>
      <w:r>
        <w:rPr>
          <w:rFonts w:eastAsia="Calibri"/>
          <w:lang w:val="fr-FR"/>
        </w:rPr>
        <w:t>’</w:t>
      </w:r>
      <w:r w:rsidRPr="00C11AA4">
        <w:rPr>
          <w:rFonts w:eastAsia="Calibri"/>
          <w:lang w:val="fr-FR"/>
        </w:rPr>
        <w:t>État partie sur le cadre juridique de l</w:t>
      </w:r>
      <w:r>
        <w:rPr>
          <w:rFonts w:eastAsia="Calibri"/>
          <w:lang w:val="fr-FR"/>
        </w:rPr>
        <w:t>’</w:t>
      </w:r>
      <w:r w:rsidRPr="00C11AA4">
        <w:rPr>
          <w:rFonts w:eastAsia="Calibri"/>
          <w:lang w:val="fr-FR"/>
        </w:rPr>
        <w:t>extradition pour les crimes de disparition forcée</w:t>
      </w:r>
      <w:r w:rsidR="00277F2E" w:rsidRPr="00277F2E">
        <w:rPr>
          <w:rFonts w:eastAsia="Calibri"/>
          <w:lang w:val="fr-FR"/>
        </w:rPr>
        <w:t>.</w:t>
      </w:r>
      <w:r w:rsidRPr="00C11AA4">
        <w:rPr>
          <w:rFonts w:eastAsia="Calibri"/>
          <w:lang w:val="fr-FR"/>
        </w:rPr>
        <w:t xml:space="preserve"> Il reste toutefois préoccupé par les conséquences de l</w:t>
      </w:r>
      <w:r>
        <w:rPr>
          <w:rFonts w:eastAsia="Calibri"/>
          <w:lang w:val="fr-FR"/>
        </w:rPr>
        <w:t>’</w:t>
      </w:r>
      <w:r w:rsidRPr="00C11AA4">
        <w:rPr>
          <w:rFonts w:eastAsia="Calibri"/>
          <w:lang w:val="fr-FR"/>
        </w:rPr>
        <w:t>impossibilité de satisfaire à la condition de double incrimination dans les traités d</w:t>
      </w:r>
      <w:r>
        <w:rPr>
          <w:rFonts w:eastAsia="Calibri"/>
          <w:lang w:val="fr-FR"/>
        </w:rPr>
        <w:t>’</w:t>
      </w:r>
      <w:r w:rsidRPr="00C11AA4">
        <w:rPr>
          <w:rFonts w:eastAsia="Calibri"/>
          <w:lang w:val="fr-FR"/>
        </w:rPr>
        <w:t>extradition existants</w:t>
      </w:r>
      <w:r>
        <w:rPr>
          <w:rFonts w:eastAsia="Calibri"/>
          <w:lang w:val="fr-FR"/>
        </w:rPr>
        <w:t xml:space="preserve">, </w:t>
      </w:r>
      <w:r w:rsidRPr="006349FE">
        <w:rPr>
          <w:rFonts w:eastAsia="Calibri"/>
          <w:lang w:val="fr-FR"/>
        </w:rPr>
        <w:t>compte tenu de ce que le Code pénal en vigueur n</w:t>
      </w:r>
      <w:r>
        <w:rPr>
          <w:rFonts w:eastAsia="Calibri"/>
          <w:lang w:val="fr-FR"/>
        </w:rPr>
        <w:t>’</w:t>
      </w:r>
      <w:r w:rsidRPr="006349FE">
        <w:rPr>
          <w:rFonts w:eastAsia="Calibri"/>
          <w:lang w:val="fr-FR"/>
        </w:rPr>
        <w:t>inclut pas la disparition forcée en tant que crime autonome</w:t>
      </w:r>
      <w:r w:rsidRPr="00C11AA4">
        <w:rPr>
          <w:rFonts w:eastAsia="Calibri"/>
          <w:lang w:val="fr-FR"/>
        </w:rPr>
        <w:t xml:space="preserve"> (art</w:t>
      </w:r>
      <w:r w:rsidR="00277F2E" w:rsidRPr="00277F2E">
        <w:rPr>
          <w:rFonts w:eastAsia="Calibri"/>
          <w:lang w:val="fr-FR"/>
        </w:rPr>
        <w:t>.</w:t>
      </w:r>
      <w:r w:rsidRPr="00C11AA4">
        <w:rPr>
          <w:rFonts w:eastAsia="Calibri"/>
          <w:lang w:val="fr-FR"/>
        </w:rPr>
        <w:t> 13)</w:t>
      </w:r>
      <w:r w:rsidR="00277F2E" w:rsidRPr="00277F2E">
        <w:rPr>
          <w:rFonts w:eastAsia="Calibri"/>
          <w:lang w:val="fr-FR"/>
        </w:rPr>
        <w:t>.</w:t>
      </w:r>
    </w:p>
    <w:p w14:paraId="13B25EC1" w14:textId="748EEBED" w:rsidR="007F5D56" w:rsidRPr="00C11AA4" w:rsidRDefault="007F5D56" w:rsidP="007F5D56">
      <w:pPr>
        <w:pStyle w:val="SingleTxtG"/>
        <w:rPr>
          <w:rFonts w:eastAsia="Calibri"/>
          <w:b/>
          <w:lang w:val="fr-FR"/>
        </w:rPr>
      </w:pPr>
      <w:r w:rsidRPr="00C11AA4">
        <w:rPr>
          <w:rFonts w:eastAsia="Calibri"/>
          <w:iCs/>
          <w:lang w:val="fr-FR"/>
        </w:rPr>
        <w:t>36</w:t>
      </w:r>
      <w:r w:rsidR="00277F2E" w:rsidRPr="00277F2E">
        <w:rPr>
          <w:rFonts w:eastAsia="Calibri"/>
          <w:iCs/>
          <w:lang w:val="fr-FR"/>
        </w:rPr>
        <w:t>.</w:t>
      </w:r>
      <w:r w:rsidRPr="00C11AA4">
        <w:rPr>
          <w:rFonts w:eastAsia="Calibri"/>
          <w:iCs/>
          <w:lang w:val="fr-FR"/>
        </w:rPr>
        <w:tab/>
      </w:r>
      <w:r w:rsidRPr="00C11AA4">
        <w:rPr>
          <w:rFonts w:eastAsia="Calibri"/>
          <w:b/>
          <w:bCs/>
          <w:lang w:val="fr-FR"/>
        </w:rPr>
        <w:t>Le Comité recommande à l</w:t>
      </w:r>
      <w:r>
        <w:rPr>
          <w:rFonts w:eastAsia="Calibri"/>
          <w:b/>
          <w:bCs/>
          <w:lang w:val="fr-FR"/>
        </w:rPr>
        <w:t>’</w:t>
      </w:r>
      <w:r w:rsidRPr="00C11AA4">
        <w:rPr>
          <w:rFonts w:eastAsia="Calibri"/>
          <w:b/>
          <w:bCs/>
          <w:lang w:val="fr-FR"/>
        </w:rPr>
        <w:t>État partie, tout en inscrivant la disparition forcée comme crime autonome dans sa législation nationale, d</w:t>
      </w:r>
      <w:r>
        <w:rPr>
          <w:rFonts w:eastAsia="Calibri"/>
          <w:b/>
          <w:bCs/>
          <w:lang w:val="fr-FR"/>
        </w:rPr>
        <w:t>’</w:t>
      </w:r>
      <w:r w:rsidRPr="00C11AA4">
        <w:rPr>
          <w:rFonts w:eastAsia="Calibri"/>
          <w:b/>
          <w:bCs/>
          <w:lang w:val="fr-FR"/>
        </w:rPr>
        <w:t>inclure ce crime au nombre des infractions qui justifient l</w:t>
      </w:r>
      <w:r>
        <w:rPr>
          <w:rFonts w:eastAsia="Calibri"/>
          <w:b/>
          <w:bCs/>
          <w:lang w:val="fr-FR"/>
        </w:rPr>
        <w:t>’</w:t>
      </w:r>
      <w:r w:rsidRPr="00C11AA4">
        <w:rPr>
          <w:rFonts w:eastAsia="Calibri"/>
          <w:b/>
          <w:bCs/>
          <w:lang w:val="fr-FR"/>
        </w:rPr>
        <w:t>extradition dans tout traité d</w:t>
      </w:r>
      <w:r>
        <w:rPr>
          <w:rFonts w:eastAsia="Calibri"/>
          <w:b/>
          <w:bCs/>
          <w:lang w:val="fr-FR"/>
        </w:rPr>
        <w:t>’</w:t>
      </w:r>
      <w:r w:rsidRPr="00C11AA4">
        <w:rPr>
          <w:rFonts w:eastAsia="Calibri"/>
          <w:b/>
          <w:bCs/>
          <w:lang w:val="fr-FR"/>
        </w:rPr>
        <w:t>extradition existant ou à conclure</w:t>
      </w:r>
      <w:r w:rsidR="00277F2E" w:rsidRPr="00277F2E">
        <w:rPr>
          <w:rFonts w:eastAsia="Calibri"/>
          <w:b/>
          <w:bCs/>
          <w:lang w:val="fr-FR"/>
        </w:rPr>
        <w:t>.</w:t>
      </w:r>
    </w:p>
    <w:p w14:paraId="3CE9BF85" w14:textId="1934D685" w:rsidR="007F5D56" w:rsidRPr="00C11AA4" w:rsidRDefault="007F5D56" w:rsidP="007F5D56">
      <w:pPr>
        <w:pStyle w:val="H23G"/>
        <w:rPr>
          <w:lang w:val="fr-FR"/>
        </w:rPr>
      </w:pPr>
      <w:r w:rsidRPr="00C11AA4">
        <w:rPr>
          <w:lang w:val="fr-FR"/>
        </w:rPr>
        <w:tab/>
        <w:t>4</w:t>
      </w:r>
      <w:r w:rsidR="00277F2E" w:rsidRPr="00277F2E">
        <w:rPr>
          <w:lang w:val="fr-FR"/>
        </w:rPr>
        <w:t>.</w:t>
      </w:r>
      <w:r w:rsidRPr="00C11AA4">
        <w:rPr>
          <w:lang w:val="fr-FR"/>
        </w:rPr>
        <w:tab/>
      </w:r>
      <w:r w:rsidRPr="00C11AA4">
        <w:rPr>
          <w:lang w:val="fr-FR"/>
        </w:rPr>
        <w:tab/>
        <w:t>Mesures visant à prévenir les disparitions forcées (art</w:t>
      </w:r>
      <w:r w:rsidR="00277F2E" w:rsidRPr="00277F2E">
        <w:rPr>
          <w:lang w:val="fr-FR"/>
        </w:rPr>
        <w:t>.</w:t>
      </w:r>
      <w:r w:rsidRPr="00C11AA4">
        <w:rPr>
          <w:lang w:val="fr-FR"/>
        </w:rPr>
        <w:t> 16 à 23)</w:t>
      </w:r>
    </w:p>
    <w:p w14:paraId="6E652E00" w14:textId="77777777" w:rsidR="007F5D56" w:rsidRPr="00C11AA4" w:rsidRDefault="007F5D56" w:rsidP="007F5D56">
      <w:pPr>
        <w:pStyle w:val="H23G"/>
        <w:rPr>
          <w:lang w:val="fr-FR"/>
        </w:rPr>
      </w:pPr>
      <w:r w:rsidRPr="00C11AA4">
        <w:rPr>
          <w:lang w:val="fr-FR"/>
        </w:rPr>
        <w:tab/>
      </w:r>
      <w:r w:rsidRPr="00C11AA4">
        <w:rPr>
          <w:lang w:val="fr-FR"/>
        </w:rPr>
        <w:tab/>
        <w:t>Non-refoulement</w:t>
      </w:r>
    </w:p>
    <w:p w14:paraId="3AA2AA4A" w14:textId="7E9AA413" w:rsidR="007F5D56" w:rsidRPr="00C11AA4" w:rsidRDefault="007F5D56" w:rsidP="007F5D56">
      <w:pPr>
        <w:pStyle w:val="SingleTxtG"/>
        <w:rPr>
          <w:rFonts w:eastAsia="Calibri"/>
          <w:lang w:val="fr-FR"/>
        </w:rPr>
      </w:pPr>
      <w:r w:rsidRPr="00C11AA4">
        <w:rPr>
          <w:rFonts w:eastAsia="Calibri"/>
          <w:iCs/>
          <w:lang w:val="fr-FR"/>
        </w:rPr>
        <w:t>37</w:t>
      </w:r>
      <w:r w:rsidR="00277F2E" w:rsidRPr="00277F2E">
        <w:rPr>
          <w:rFonts w:eastAsia="Calibri"/>
          <w:iCs/>
          <w:lang w:val="fr-FR"/>
        </w:rPr>
        <w:t>.</w:t>
      </w:r>
      <w:r w:rsidRPr="00C11AA4">
        <w:rPr>
          <w:rFonts w:eastAsia="Calibri"/>
          <w:iCs/>
          <w:lang w:val="fr-FR"/>
        </w:rPr>
        <w:tab/>
      </w:r>
      <w:r w:rsidRPr="00C11AA4">
        <w:rPr>
          <w:rFonts w:eastAsia="Calibri"/>
          <w:lang w:val="fr-FR"/>
        </w:rPr>
        <w:t xml:space="preserve">Le Comité </w:t>
      </w:r>
      <w:r>
        <w:rPr>
          <w:rFonts w:eastAsia="Calibri"/>
          <w:lang w:val="fr-FR"/>
        </w:rPr>
        <w:t>note avec satisfaction que la République centrafricaine est partie à la Convention relative au statut des réfugiés, que celle-ci est mise en œuvre par la Commission nationale pour les réfugiés, et que le principe de non-refoulement est inscrit dans la législation interne</w:t>
      </w:r>
      <w:r w:rsidR="00277F2E" w:rsidRPr="00277F2E">
        <w:rPr>
          <w:rFonts w:eastAsia="Calibri"/>
          <w:lang w:val="fr-FR"/>
        </w:rPr>
        <w:t>.</w:t>
      </w:r>
      <w:r>
        <w:rPr>
          <w:rFonts w:eastAsia="Calibri"/>
          <w:lang w:val="fr-FR"/>
        </w:rPr>
        <w:t xml:space="preserve"> Il regrette toutefois </w:t>
      </w:r>
      <w:r w:rsidRPr="00C11AA4">
        <w:rPr>
          <w:rFonts w:eastAsia="Calibri"/>
          <w:lang w:val="fr-FR"/>
        </w:rPr>
        <w:t>le manque d</w:t>
      </w:r>
      <w:r>
        <w:rPr>
          <w:rFonts w:eastAsia="Calibri"/>
          <w:lang w:val="fr-FR"/>
        </w:rPr>
        <w:t>’</w:t>
      </w:r>
      <w:r w:rsidRPr="00C11AA4">
        <w:rPr>
          <w:rFonts w:eastAsia="Calibri"/>
          <w:lang w:val="fr-FR"/>
        </w:rPr>
        <w:t>informations détaillées sur les garanties</w:t>
      </w:r>
      <w:r>
        <w:rPr>
          <w:rFonts w:eastAsia="Calibri"/>
          <w:lang w:val="fr-FR"/>
        </w:rPr>
        <w:t xml:space="preserve"> juridiques précises</w:t>
      </w:r>
      <w:r w:rsidRPr="00C11AA4">
        <w:rPr>
          <w:rFonts w:eastAsia="Calibri"/>
          <w:lang w:val="fr-FR"/>
        </w:rPr>
        <w:t xml:space="preserve"> contre le risque d</w:t>
      </w:r>
      <w:r>
        <w:rPr>
          <w:rFonts w:eastAsia="Calibri"/>
          <w:lang w:val="fr-FR"/>
        </w:rPr>
        <w:t>’</w:t>
      </w:r>
      <w:r w:rsidRPr="00C11AA4">
        <w:rPr>
          <w:rFonts w:eastAsia="Calibri"/>
          <w:lang w:val="fr-FR"/>
        </w:rPr>
        <w:t>être soumis à une disparition forcée</w:t>
      </w:r>
      <w:r>
        <w:rPr>
          <w:rFonts w:eastAsia="Calibri"/>
          <w:lang w:val="fr-FR"/>
        </w:rPr>
        <w:t xml:space="preserve"> du fait d’un refoulement</w:t>
      </w:r>
      <w:r w:rsidRPr="00C11AA4">
        <w:rPr>
          <w:rFonts w:eastAsia="Calibri"/>
          <w:lang w:val="fr-FR"/>
        </w:rPr>
        <w:t>, et en particulier sur :</w:t>
      </w:r>
    </w:p>
    <w:p w14:paraId="0D6BAF21" w14:textId="77777777" w:rsidR="007F5D56" w:rsidRPr="00C11AA4" w:rsidRDefault="007F5D56" w:rsidP="007F5D56">
      <w:pPr>
        <w:tabs>
          <w:tab w:val="left" w:pos="1701"/>
          <w:tab w:val="left" w:pos="2268"/>
          <w:tab w:val="left" w:pos="2835"/>
        </w:tabs>
        <w:spacing w:after="120"/>
        <w:ind w:left="1134" w:right="1134" w:firstLine="567"/>
        <w:jc w:val="both"/>
        <w:rPr>
          <w:rFonts w:eastAsia="Calibri"/>
          <w:lang w:val="fr-FR"/>
        </w:rPr>
      </w:pPr>
      <w:r w:rsidRPr="00C11AA4">
        <w:rPr>
          <w:rFonts w:eastAsia="Calibri"/>
          <w:lang w:val="fr-FR"/>
        </w:rPr>
        <w:t>a)</w:t>
      </w:r>
      <w:r w:rsidRPr="00C11AA4">
        <w:rPr>
          <w:rFonts w:eastAsia="Calibri"/>
          <w:b/>
          <w:bCs/>
          <w:lang w:val="fr-FR"/>
        </w:rPr>
        <w:tab/>
      </w:r>
      <w:r w:rsidRPr="00C11AA4">
        <w:rPr>
          <w:rFonts w:eastAsia="Calibri"/>
          <w:lang w:val="fr-FR"/>
        </w:rPr>
        <w:t>Les critères utilisés pour évaluer ce risque et la manière dont sont vérifiées, dans la pratique, les informations fournies par l</w:t>
      </w:r>
      <w:r>
        <w:rPr>
          <w:rFonts w:eastAsia="Calibri"/>
          <w:lang w:val="fr-FR"/>
        </w:rPr>
        <w:t>’</w:t>
      </w:r>
      <w:r w:rsidRPr="00C11AA4">
        <w:rPr>
          <w:rFonts w:eastAsia="Calibri"/>
          <w:lang w:val="fr-FR"/>
        </w:rPr>
        <w:t>État d</w:t>
      </w:r>
      <w:r>
        <w:rPr>
          <w:rFonts w:eastAsia="Calibri"/>
          <w:lang w:val="fr-FR"/>
        </w:rPr>
        <w:t>’</w:t>
      </w:r>
      <w:r w:rsidRPr="00C11AA4">
        <w:rPr>
          <w:rFonts w:eastAsia="Calibri"/>
          <w:lang w:val="fr-FR"/>
        </w:rPr>
        <w:t>accueil et par la personne faisant l</w:t>
      </w:r>
      <w:r>
        <w:rPr>
          <w:rFonts w:eastAsia="Calibri"/>
          <w:lang w:val="fr-FR"/>
        </w:rPr>
        <w:t>’</w:t>
      </w:r>
      <w:r w:rsidRPr="00C11AA4">
        <w:rPr>
          <w:rFonts w:eastAsia="Calibri"/>
          <w:lang w:val="fr-FR"/>
        </w:rPr>
        <w:t>objet d</w:t>
      </w:r>
      <w:r>
        <w:rPr>
          <w:rFonts w:eastAsia="Calibri"/>
          <w:lang w:val="fr-FR"/>
        </w:rPr>
        <w:t>’</w:t>
      </w:r>
      <w:r w:rsidRPr="00C11AA4">
        <w:rPr>
          <w:rFonts w:eastAsia="Calibri"/>
          <w:lang w:val="fr-FR"/>
        </w:rPr>
        <w:t>une expulsion, d</w:t>
      </w:r>
      <w:r>
        <w:rPr>
          <w:rFonts w:eastAsia="Calibri"/>
          <w:lang w:val="fr-FR"/>
        </w:rPr>
        <w:t>’</w:t>
      </w:r>
      <w:r w:rsidRPr="00C11AA4">
        <w:rPr>
          <w:rFonts w:eastAsia="Calibri"/>
          <w:lang w:val="fr-FR"/>
        </w:rPr>
        <w:t>un refoulement, d</w:t>
      </w:r>
      <w:r>
        <w:rPr>
          <w:rFonts w:eastAsia="Calibri"/>
          <w:lang w:val="fr-FR"/>
        </w:rPr>
        <w:t>’</w:t>
      </w:r>
      <w:r w:rsidRPr="00C11AA4">
        <w:rPr>
          <w:rFonts w:eastAsia="Calibri"/>
          <w:lang w:val="fr-FR"/>
        </w:rPr>
        <w:t>une remise ou d</w:t>
      </w:r>
      <w:r>
        <w:rPr>
          <w:rFonts w:eastAsia="Calibri"/>
          <w:lang w:val="fr-FR"/>
        </w:rPr>
        <w:t>’</w:t>
      </w:r>
      <w:r w:rsidRPr="00C11AA4">
        <w:rPr>
          <w:rFonts w:eastAsia="Calibri"/>
          <w:lang w:val="fr-FR"/>
        </w:rPr>
        <w:t>une extradition ;</w:t>
      </w:r>
    </w:p>
    <w:p w14:paraId="772A3B15" w14:textId="77777777" w:rsidR="007F5D56" w:rsidRPr="00C11AA4" w:rsidRDefault="007F5D56" w:rsidP="007F5D56">
      <w:pPr>
        <w:tabs>
          <w:tab w:val="left" w:pos="1701"/>
          <w:tab w:val="left" w:pos="2268"/>
          <w:tab w:val="left" w:pos="2835"/>
        </w:tabs>
        <w:spacing w:after="120"/>
        <w:ind w:left="1134" w:right="1134" w:firstLine="567"/>
        <w:jc w:val="both"/>
        <w:rPr>
          <w:rFonts w:eastAsia="Calibri"/>
          <w:lang w:val="fr-FR"/>
        </w:rPr>
      </w:pPr>
      <w:r w:rsidRPr="00C11AA4">
        <w:rPr>
          <w:rFonts w:eastAsia="Calibri"/>
          <w:lang w:val="fr-FR"/>
        </w:rPr>
        <w:t>b)</w:t>
      </w:r>
      <w:r w:rsidRPr="00C11AA4">
        <w:rPr>
          <w:rFonts w:eastAsia="Calibri"/>
          <w:lang w:val="fr-FR"/>
        </w:rPr>
        <w:tab/>
        <w:t>Les conditions auxquelles l</w:t>
      </w:r>
      <w:r>
        <w:rPr>
          <w:rFonts w:eastAsia="Calibri"/>
          <w:lang w:val="fr-FR"/>
        </w:rPr>
        <w:t>’</w:t>
      </w:r>
      <w:r w:rsidRPr="00C11AA4">
        <w:rPr>
          <w:rFonts w:eastAsia="Calibri"/>
          <w:lang w:val="fr-FR"/>
        </w:rPr>
        <w:t>État partie accepte les assurances diplomatiques lorsqu</w:t>
      </w:r>
      <w:r>
        <w:rPr>
          <w:rFonts w:eastAsia="Calibri"/>
          <w:lang w:val="fr-FR"/>
        </w:rPr>
        <w:t>’</w:t>
      </w:r>
      <w:r w:rsidRPr="00C11AA4">
        <w:rPr>
          <w:rFonts w:eastAsia="Calibri"/>
          <w:lang w:val="fr-FR"/>
        </w:rPr>
        <w:t>il y a des motifs sérieux de croire que la personne risque d</w:t>
      </w:r>
      <w:r>
        <w:rPr>
          <w:rFonts w:eastAsia="Calibri"/>
          <w:lang w:val="fr-FR"/>
        </w:rPr>
        <w:t>’</w:t>
      </w:r>
      <w:r w:rsidRPr="00C11AA4">
        <w:rPr>
          <w:rFonts w:eastAsia="Calibri"/>
          <w:lang w:val="fr-FR"/>
        </w:rPr>
        <w:t>être soumise à une disparition forcée ;</w:t>
      </w:r>
    </w:p>
    <w:p w14:paraId="2A299A61" w14:textId="77777777" w:rsidR="007F5D56" w:rsidRPr="00C11AA4" w:rsidRDefault="007F5D56" w:rsidP="007F5D56">
      <w:pPr>
        <w:tabs>
          <w:tab w:val="left" w:pos="1701"/>
          <w:tab w:val="left" w:pos="2268"/>
          <w:tab w:val="left" w:pos="2835"/>
        </w:tabs>
        <w:spacing w:after="120"/>
        <w:ind w:left="1134" w:right="1134" w:firstLine="567"/>
        <w:jc w:val="both"/>
        <w:rPr>
          <w:rFonts w:eastAsia="Calibri"/>
          <w:lang w:val="fr-FR"/>
        </w:rPr>
      </w:pPr>
      <w:r w:rsidRPr="00C11AA4">
        <w:rPr>
          <w:rFonts w:eastAsia="Calibri"/>
          <w:lang w:val="fr-FR"/>
        </w:rPr>
        <w:t>c)</w:t>
      </w:r>
      <w:r w:rsidRPr="00C11AA4">
        <w:rPr>
          <w:rFonts w:eastAsia="Calibri"/>
          <w:lang w:val="fr-FR"/>
        </w:rPr>
        <w:tab/>
      </w:r>
      <w:r>
        <w:rPr>
          <w:rFonts w:eastAsia="Calibri"/>
          <w:lang w:val="fr-FR"/>
        </w:rPr>
        <w:t xml:space="preserve">La possibilité d’introduire, au-delà du droit d’appel de toute décision administrative de droit commun, </w:t>
      </w:r>
      <w:r w:rsidRPr="00C11AA4">
        <w:rPr>
          <w:rFonts w:eastAsia="Calibri"/>
          <w:lang w:val="fr-FR"/>
        </w:rPr>
        <w:t>un recours contre une décision autorisant l</w:t>
      </w:r>
      <w:r>
        <w:rPr>
          <w:rFonts w:eastAsia="Calibri"/>
          <w:lang w:val="fr-FR"/>
        </w:rPr>
        <w:t>’</w:t>
      </w:r>
      <w:r w:rsidRPr="00C11AA4">
        <w:rPr>
          <w:rFonts w:eastAsia="Calibri"/>
          <w:lang w:val="fr-FR"/>
        </w:rPr>
        <w:t>expulsion, le refoulement, la remise ou l</w:t>
      </w:r>
      <w:r>
        <w:rPr>
          <w:rFonts w:eastAsia="Calibri"/>
          <w:lang w:val="fr-FR"/>
        </w:rPr>
        <w:t>’</w:t>
      </w:r>
      <w:r w:rsidRPr="00C11AA4">
        <w:rPr>
          <w:rFonts w:eastAsia="Calibri"/>
          <w:lang w:val="fr-FR"/>
        </w:rPr>
        <w:t>extradition, par qui il peut l</w:t>
      </w:r>
      <w:r>
        <w:rPr>
          <w:rFonts w:eastAsia="Calibri"/>
          <w:lang w:val="fr-FR"/>
        </w:rPr>
        <w:t>’</w:t>
      </w:r>
      <w:r w:rsidRPr="00C11AA4">
        <w:rPr>
          <w:rFonts w:eastAsia="Calibri"/>
          <w:lang w:val="fr-FR"/>
        </w:rPr>
        <w:t>être et devant quelles autorités, quelles en sont les étapes et si un tel recours a un effet suspensif ;</w:t>
      </w:r>
    </w:p>
    <w:p w14:paraId="1914378F" w14:textId="2FB9A30A" w:rsidR="007F5D56" w:rsidRPr="00C11AA4" w:rsidRDefault="007F5D56" w:rsidP="007F5D56">
      <w:pPr>
        <w:tabs>
          <w:tab w:val="left" w:pos="1701"/>
          <w:tab w:val="left" w:pos="2268"/>
          <w:tab w:val="left" w:pos="2835"/>
        </w:tabs>
        <w:spacing w:after="120"/>
        <w:ind w:left="1134" w:right="1134" w:firstLine="567"/>
        <w:jc w:val="both"/>
        <w:rPr>
          <w:rFonts w:eastAsia="Calibri"/>
          <w:lang w:val="fr-FR"/>
        </w:rPr>
      </w:pPr>
      <w:r w:rsidRPr="00C11AA4">
        <w:rPr>
          <w:rFonts w:eastAsia="Calibri"/>
          <w:lang w:val="fr-FR"/>
        </w:rPr>
        <w:t>d)</w:t>
      </w:r>
      <w:r w:rsidRPr="00C11AA4">
        <w:rPr>
          <w:rFonts w:eastAsia="Calibri"/>
          <w:lang w:val="fr-FR"/>
        </w:rPr>
        <w:tab/>
        <w:t>Des cas où l</w:t>
      </w:r>
      <w:r>
        <w:rPr>
          <w:rFonts w:eastAsia="Calibri"/>
          <w:lang w:val="fr-FR"/>
        </w:rPr>
        <w:t>’</w:t>
      </w:r>
      <w:r w:rsidRPr="00C11AA4">
        <w:rPr>
          <w:rFonts w:eastAsia="Calibri"/>
          <w:lang w:val="fr-FR"/>
        </w:rPr>
        <w:t>article 16 de la Convention a été mis en œuvre par l</w:t>
      </w:r>
      <w:r>
        <w:rPr>
          <w:rFonts w:eastAsia="Calibri"/>
          <w:lang w:val="fr-FR"/>
        </w:rPr>
        <w:t>’</w:t>
      </w:r>
      <w:r w:rsidRPr="00C11AA4">
        <w:rPr>
          <w:rFonts w:eastAsia="Calibri"/>
          <w:lang w:val="fr-FR"/>
        </w:rPr>
        <w:t>État partie (art</w:t>
      </w:r>
      <w:r w:rsidR="00277F2E" w:rsidRPr="00277F2E">
        <w:rPr>
          <w:rFonts w:eastAsia="Calibri"/>
          <w:lang w:val="fr-FR"/>
        </w:rPr>
        <w:t>.</w:t>
      </w:r>
      <w:r w:rsidRPr="00C11AA4">
        <w:rPr>
          <w:rFonts w:eastAsia="Calibri"/>
          <w:lang w:val="fr-FR"/>
        </w:rPr>
        <w:t> 16)</w:t>
      </w:r>
      <w:r w:rsidR="00277F2E" w:rsidRPr="00277F2E">
        <w:rPr>
          <w:rFonts w:eastAsia="Calibri"/>
          <w:lang w:val="fr-FR"/>
        </w:rPr>
        <w:t>.</w:t>
      </w:r>
    </w:p>
    <w:p w14:paraId="37A424E5" w14:textId="7901DE41" w:rsidR="007F5D56" w:rsidRPr="00C11AA4" w:rsidRDefault="007F5D56" w:rsidP="007F5D56">
      <w:pPr>
        <w:pStyle w:val="SingleTxtG"/>
        <w:rPr>
          <w:rFonts w:eastAsia="Calibri"/>
        </w:rPr>
      </w:pPr>
      <w:r w:rsidRPr="00C11AA4">
        <w:rPr>
          <w:rFonts w:eastAsia="Calibri"/>
          <w:iCs/>
        </w:rPr>
        <w:t>38</w:t>
      </w:r>
      <w:r w:rsidR="00277F2E" w:rsidRPr="00277F2E">
        <w:rPr>
          <w:rFonts w:eastAsia="Calibri"/>
          <w:iCs/>
        </w:rPr>
        <w:t>.</w:t>
      </w:r>
      <w:r w:rsidRPr="00C11AA4">
        <w:rPr>
          <w:rFonts w:eastAsia="Calibri"/>
          <w:iCs/>
        </w:rPr>
        <w:tab/>
      </w:r>
      <w:r w:rsidRPr="00C11AA4">
        <w:rPr>
          <w:rFonts w:eastAsia="Calibri"/>
          <w:b/>
          <w:bCs/>
          <w:lang w:val="fr-FR"/>
        </w:rPr>
        <w:t>Le Comité recommande à l</w:t>
      </w:r>
      <w:r>
        <w:rPr>
          <w:rFonts w:eastAsia="Calibri"/>
          <w:b/>
          <w:bCs/>
          <w:lang w:val="fr-FR"/>
        </w:rPr>
        <w:t>’</w:t>
      </w:r>
      <w:r w:rsidRPr="00C11AA4">
        <w:rPr>
          <w:rFonts w:eastAsia="Calibri"/>
          <w:b/>
          <w:bCs/>
          <w:lang w:val="fr-FR"/>
        </w:rPr>
        <w:t>État partie de veiller au respect strict et systématique du principe de non-refoulement</w:t>
      </w:r>
      <w:r w:rsidR="00277F2E" w:rsidRPr="00277F2E">
        <w:rPr>
          <w:rFonts w:eastAsia="Calibri"/>
          <w:b/>
          <w:bCs/>
          <w:lang w:val="fr-FR"/>
        </w:rPr>
        <w:t>.</w:t>
      </w:r>
      <w:r w:rsidRPr="00C11AA4">
        <w:rPr>
          <w:rFonts w:eastAsia="Calibri"/>
          <w:b/>
          <w:bCs/>
          <w:lang w:val="fr-FR"/>
        </w:rPr>
        <w:t xml:space="preserve"> À cet égard, il lui recommande :</w:t>
      </w:r>
    </w:p>
    <w:p w14:paraId="2F2824A8" w14:textId="77777777" w:rsidR="007F5D56" w:rsidRPr="00C11AA4" w:rsidRDefault="007F5D56" w:rsidP="007F5D56">
      <w:pPr>
        <w:tabs>
          <w:tab w:val="left" w:pos="1701"/>
          <w:tab w:val="left" w:pos="2268"/>
          <w:tab w:val="left" w:pos="2835"/>
        </w:tabs>
        <w:spacing w:after="120"/>
        <w:ind w:left="1134" w:right="1134" w:firstLine="567"/>
        <w:jc w:val="both"/>
        <w:rPr>
          <w:rFonts w:eastAsia="Calibri"/>
          <w:b/>
          <w:bCs/>
          <w:lang w:val="fr-FR"/>
        </w:rPr>
      </w:pPr>
      <w:r w:rsidRPr="00C11AA4">
        <w:rPr>
          <w:rFonts w:eastAsia="Calibri"/>
          <w:b/>
          <w:bCs/>
          <w:lang w:val="fr-FR"/>
        </w:rPr>
        <w:t>a)</w:t>
      </w:r>
      <w:r w:rsidRPr="00C11AA4">
        <w:rPr>
          <w:rFonts w:eastAsia="Calibri"/>
          <w:b/>
          <w:bCs/>
          <w:lang w:val="fr-FR"/>
        </w:rPr>
        <w:tab/>
        <w:t>D</w:t>
      </w:r>
      <w:r>
        <w:rPr>
          <w:rFonts w:eastAsia="Calibri"/>
          <w:b/>
          <w:bCs/>
          <w:lang w:val="fr-FR"/>
        </w:rPr>
        <w:t>’</w:t>
      </w:r>
      <w:r w:rsidRPr="00C11AA4">
        <w:rPr>
          <w:rFonts w:eastAsia="Calibri"/>
          <w:b/>
          <w:bCs/>
          <w:lang w:val="fr-FR"/>
        </w:rPr>
        <w:t>envisager d</w:t>
      </w:r>
      <w:r>
        <w:rPr>
          <w:rFonts w:eastAsia="Calibri"/>
          <w:b/>
          <w:bCs/>
          <w:lang w:val="fr-FR"/>
        </w:rPr>
        <w:t>’</w:t>
      </w:r>
      <w:r w:rsidRPr="00C11AA4">
        <w:rPr>
          <w:rFonts w:eastAsia="Calibri"/>
          <w:b/>
          <w:bCs/>
          <w:lang w:val="fr-FR"/>
        </w:rPr>
        <w:t>inscrire expressément dans sa législation interne l</w:t>
      </w:r>
      <w:r>
        <w:rPr>
          <w:rFonts w:eastAsia="Calibri"/>
          <w:b/>
          <w:bCs/>
          <w:lang w:val="fr-FR"/>
        </w:rPr>
        <w:t>’</w:t>
      </w:r>
      <w:r w:rsidRPr="00C11AA4">
        <w:rPr>
          <w:rFonts w:eastAsia="Calibri"/>
          <w:b/>
          <w:bCs/>
          <w:lang w:val="fr-FR"/>
        </w:rPr>
        <w:t>interdiction d</w:t>
      </w:r>
      <w:r>
        <w:rPr>
          <w:rFonts w:eastAsia="Calibri"/>
          <w:b/>
          <w:bCs/>
          <w:lang w:val="fr-FR"/>
        </w:rPr>
        <w:t>’</w:t>
      </w:r>
      <w:r w:rsidRPr="00C11AA4">
        <w:rPr>
          <w:rFonts w:eastAsia="Calibri"/>
          <w:b/>
          <w:bCs/>
          <w:lang w:val="fr-FR"/>
        </w:rPr>
        <w:t>expulser, de refouler, de remettre ou d</w:t>
      </w:r>
      <w:r>
        <w:rPr>
          <w:rFonts w:eastAsia="Calibri"/>
          <w:b/>
          <w:bCs/>
          <w:lang w:val="fr-FR"/>
        </w:rPr>
        <w:t>’</w:t>
      </w:r>
      <w:r w:rsidRPr="00C11AA4">
        <w:rPr>
          <w:rFonts w:eastAsia="Calibri"/>
          <w:b/>
          <w:bCs/>
          <w:lang w:val="fr-FR"/>
        </w:rPr>
        <w:t>extrader une personne lorsqu</w:t>
      </w:r>
      <w:r>
        <w:rPr>
          <w:rFonts w:eastAsia="Calibri"/>
          <w:b/>
          <w:bCs/>
          <w:lang w:val="fr-FR"/>
        </w:rPr>
        <w:t>’</w:t>
      </w:r>
      <w:r w:rsidRPr="00C11AA4">
        <w:rPr>
          <w:rFonts w:eastAsia="Calibri"/>
          <w:b/>
          <w:bCs/>
          <w:lang w:val="fr-FR"/>
        </w:rPr>
        <w:t>il y a des motifs sérieux de croire qu</w:t>
      </w:r>
      <w:r>
        <w:rPr>
          <w:rFonts w:eastAsia="Calibri"/>
          <w:b/>
          <w:bCs/>
          <w:lang w:val="fr-FR"/>
        </w:rPr>
        <w:t>’</w:t>
      </w:r>
      <w:r w:rsidRPr="00C11AA4">
        <w:rPr>
          <w:rFonts w:eastAsia="Calibri"/>
          <w:b/>
          <w:bCs/>
          <w:lang w:val="fr-FR"/>
        </w:rPr>
        <w:t>elle risque d</w:t>
      </w:r>
      <w:r>
        <w:rPr>
          <w:rFonts w:eastAsia="Calibri"/>
          <w:b/>
          <w:bCs/>
          <w:lang w:val="fr-FR"/>
        </w:rPr>
        <w:t>’</w:t>
      </w:r>
      <w:r w:rsidRPr="00C11AA4">
        <w:rPr>
          <w:rFonts w:eastAsia="Calibri"/>
          <w:b/>
          <w:bCs/>
          <w:lang w:val="fr-FR"/>
        </w:rPr>
        <w:t>être soumise à une disparition forcée ;</w:t>
      </w:r>
    </w:p>
    <w:p w14:paraId="3213151A" w14:textId="77777777" w:rsidR="007F5D56" w:rsidRPr="00C11AA4" w:rsidRDefault="007F5D56" w:rsidP="007F5D56">
      <w:pPr>
        <w:tabs>
          <w:tab w:val="left" w:pos="1701"/>
          <w:tab w:val="left" w:pos="2268"/>
          <w:tab w:val="left" w:pos="2835"/>
        </w:tabs>
        <w:spacing w:after="120"/>
        <w:ind w:left="1134" w:right="1134" w:firstLine="567"/>
        <w:jc w:val="both"/>
        <w:rPr>
          <w:rFonts w:eastAsia="Calibri"/>
          <w:b/>
          <w:bCs/>
          <w:lang w:val="fr-FR"/>
        </w:rPr>
      </w:pPr>
      <w:r w:rsidRPr="00C11AA4">
        <w:rPr>
          <w:rFonts w:eastAsia="Calibri"/>
          <w:b/>
          <w:bCs/>
          <w:lang w:val="fr-FR"/>
        </w:rPr>
        <w:t>b)</w:t>
      </w:r>
      <w:r w:rsidRPr="00C11AA4">
        <w:rPr>
          <w:rFonts w:eastAsia="Calibri"/>
          <w:b/>
          <w:bCs/>
          <w:lang w:val="fr-FR"/>
        </w:rPr>
        <w:tab/>
        <w:t>De fixer des critères clairs et précis applicables à l</w:t>
      </w:r>
      <w:r>
        <w:rPr>
          <w:rFonts w:eastAsia="Calibri"/>
          <w:b/>
          <w:bCs/>
          <w:lang w:val="fr-FR"/>
        </w:rPr>
        <w:t>’</w:t>
      </w:r>
      <w:r w:rsidRPr="00C11AA4">
        <w:rPr>
          <w:rFonts w:eastAsia="Calibri"/>
          <w:b/>
          <w:bCs/>
          <w:lang w:val="fr-FR"/>
        </w:rPr>
        <w:t>expulsion, au refoulement, à la remise ou à l</w:t>
      </w:r>
      <w:r>
        <w:rPr>
          <w:rFonts w:eastAsia="Calibri"/>
          <w:b/>
          <w:bCs/>
          <w:lang w:val="fr-FR"/>
        </w:rPr>
        <w:t>’</w:t>
      </w:r>
      <w:r w:rsidRPr="00C11AA4">
        <w:rPr>
          <w:rFonts w:eastAsia="Calibri"/>
          <w:b/>
          <w:bCs/>
          <w:lang w:val="fr-FR"/>
        </w:rPr>
        <w:t>extradition, et de veiller à ce qu</w:t>
      </w:r>
      <w:r>
        <w:rPr>
          <w:rFonts w:eastAsia="Calibri"/>
          <w:b/>
          <w:bCs/>
          <w:lang w:val="fr-FR"/>
        </w:rPr>
        <w:t>’</w:t>
      </w:r>
      <w:r w:rsidRPr="00C11AA4">
        <w:rPr>
          <w:rFonts w:eastAsia="Calibri"/>
          <w:b/>
          <w:bCs/>
          <w:lang w:val="fr-FR"/>
        </w:rPr>
        <w:t>il soit procédé à une appréciation individuelle cohérente et approfondie pour déterminer et vérifier le risque que courrait la personne concernée d</w:t>
      </w:r>
      <w:r>
        <w:rPr>
          <w:rFonts w:eastAsia="Calibri"/>
          <w:b/>
          <w:bCs/>
          <w:lang w:val="fr-FR"/>
        </w:rPr>
        <w:t>’</w:t>
      </w:r>
      <w:r w:rsidRPr="00C11AA4">
        <w:rPr>
          <w:rFonts w:eastAsia="Calibri"/>
          <w:b/>
          <w:bCs/>
          <w:lang w:val="fr-FR"/>
        </w:rPr>
        <w:t>être soumise à une disparition forcée dans le pays de destination, y compris s</w:t>
      </w:r>
      <w:r>
        <w:rPr>
          <w:rFonts w:eastAsia="Calibri"/>
          <w:b/>
          <w:bCs/>
          <w:lang w:val="fr-FR"/>
        </w:rPr>
        <w:t>’</w:t>
      </w:r>
      <w:r w:rsidRPr="00C11AA4">
        <w:rPr>
          <w:rFonts w:eastAsia="Calibri"/>
          <w:b/>
          <w:bCs/>
          <w:lang w:val="fr-FR"/>
        </w:rPr>
        <w:t>il s</w:t>
      </w:r>
      <w:r>
        <w:rPr>
          <w:rFonts w:eastAsia="Calibri"/>
          <w:b/>
          <w:bCs/>
          <w:lang w:val="fr-FR"/>
        </w:rPr>
        <w:t>’</w:t>
      </w:r>
      <w:r w:rsidRPr="00C11AA4">
        <w:rPr>
          <w:rFonts w:eastAsia="Calibri"/>
          <w:b/>
          <w:bCs/>
          <w:lang w:val="fr-FR"/>
        </w:rPr>
        <w:t>agit d</w:t>
      </w:r>
      <w:r>
        <w:rPr>
          <w:rFonts w:eastAsia="Calibri"/>
          <w:b/>
          <w:bCs/>
          <w:lang w:val="fr-FR"/>
        </w:rPr>
        <w:t>’</w:t>
      </w:r>
      <w:r w:rsidRPr="00C11AA4">
        <w:rPr>
          <w:rFonts w:eastAsia="Calibri"/>
          <w:b/>
          <w:bCs/>
          <w:lang w:val="fr-FR"/>
        </w:rPr>
        <w:t>un pays considéré comme sûr ;</w:t>
      </w:r>
    </w:p>
    <w:p w14:paraId="211D58A5" w14:textId="77777777" w:rsidR="007F5D56" w:rsidRPr="00C11AA4" w:rsidRDefault="007F5D56" w:rsidP="007F5D56">
      <w:pPr>
        <w:keepNext/>
        <w:keepLines/>
        <w:tabs>
          <w:tab w:val="left" w:pos="1701"/>
          <w:tab w:val="left" w:pos="2268"/>
          <w:tab w:val="left" w:pos="2835"/>
        </w:tabs>
        <w:spacing w:after="120"/>
        <w:ind w:left="1134" w:right="1134" w:firstLine="567"/>
        <w:jc w:val="both"/>
        <w:rPr>
          <w:rFonts w:eastAsia="Calibri"/>
          <w:b/>
          <w:bCs/>
          <w:lang w:val="fr-FR"/>
        </w:rPr>
      </w:pPr>
      <w:r w:rsidRPr="00C11AA4">
        <w:rPr>
          <w:rFonts w:eastAsia="Calibri"/>
          <w:b/>
          <w:bCs/>
          <w:lang w:val="fr-FR"/>
        </w:rPr>
        <w:lastRenderedPageBreak/>
        <w:t>c)</w:t>
      </w:r>
      <w:r w:rsidRPr="00C11AA4">
        <w:rPr>
          <w:rFonts w:eastAsia="Calibri"/>
          <w:b/>
          <w:bCs/>
          <w:lang w:val="fr-FR"/>
        </w:rPr>
        <w:tab/>
        <w:t>De veiller à ce que les assurances diplomatiques soient examinées efficacement et avec le plus grand soin, et à ce qu</w:t>
      </w:r>
      <w:r>
        <w:rPr>
          <w:rFonts w:eastAsia="Calibri"/>
          <w:b/>
          <w:bCs/>
          <w:lang w:val="fr-FR"/>
        </w:rPr>
        <w:t>’</w:t>
      </w:r>
      <w:r w:rsidRPr="00C11AA4">
        <w:rPr>
          <w:rFonts w:eastAsia="Calibri"/>
          <w:b/>
          <w:bCs/>
          <w:lang w:val="fr-FR"/>
        </w:rPr>
        <w:t>elles ne soient en aucun cas acceptées lorsqu</w:t>
      </w:r>
      <w:r>
        <w:rPr>
          <w:rFonts w:eastAsia="Calibri"/>
          <w:b/>
          <w:bCs/>
          <w:lang w:val="fr-FR"/>
        </w:rPr>
        <w:t>’</w:t>
      </w:r>
      <w:r w:rsidRPr="00C11AA4">
        <w:rPr>
          <w:rFonts w:eastAsia="Calibri"/>
          <w:b/>
          <w:bCs/>
          <w:lang w:val="fr-FR"/>
        </w:rPr>
        <w:t>il y a des motifs sérieux de croire que la personne concernée risque d</w:t>
      </w:r>
      <w:r>
        <w:rPr>
          <w:rFonts w:eastAsia="Calibri"/>
          <w:b/>
          <w:bCs/>
          <w:lang w:val="fr-FR"/>
        </w:rPr>
        <w:t>’</w:t>
      </w:r>
      <w:r w:rsidRPr="00C11AA4">
        <w:rPr>
          <w:rFonts w:eastAsia="Calibri"/>
          <w:b/>
          <w:bCs/>
          <w:lang w:val="fr-FR"/>
        </w:rPr>
        <w:t>être soumise à une disparition forcée ;</w:t>
      </w:r>
    </w:p>
    <w:p w14:paraId="7DDE6F61" w14:textId="77777777" w:rsidR="007F5D56" w:rsidRPr="00C11AA4" w:rsidRDefault="007F5D56" w:rsidP="007F5D56">
      <w:pPr>
        <w:tabs>
          <w:tab w:val="left" w:pos="1701"/>
          <w:tab w:val="left" w:pos="2268"/>
          <w:tab w:val="left" w:pos="2835"/>
        </w:tabs>
        <w:spacing w:after="120"/>
        <w:ind w:left="1134" w:right="1134" w:firstLine="567"/>
        <w:jc w:val="both"/>
        <w:rPr>
          <w:rFonts w:eastAsia="Calibri"/>
          <w:b/>
          <w:bCs/>
          <w:lang w:val="fr-FR"/>
        </w:rPr>
      </w:pPr>
      <w:r w:rsidRPr="00C11AA4">
        <w:rPr>
          <w:rFonts w:eastAsia="Calibri"/>
          <w:b/>
          <w:bCs/>
          <w:lang w:val="fr-FR"/>
        </w:rPr>
        <w:t>d)</w:t>
      </w:r>
      <w:r w:rsidRPr="00C11AA4">
        <w:rPr>
          <w:rFonts w:eastAsia="Calibri"/>
          <w:b/>
          <w:bCs/>
          <w:lang w:val="fr-FR"/>
        </w:rPr>
        <w:tab/>
        <w:t>De fournir une formation sur la notion de disparition forcée et sur l</w:t>
      </w:r>
      <w:r>
        <w:rPr>
          <w:rFonts w:eastAsia="Calibri"/>
          <w:b/>
          <w:bCs/>
          <w:lang w:val="fr-FR"/>
        </w:rPr>
        <w:t>’</w:t>
      </w:r>
      <w:r w:rsidRPr="00C11AA4">
        <w:rPr>
          <w:rFonts w:eastAsia="Calibri"/>
          <w:b/>
          <w:bCs/>
          <w:lang w:val="fr-FR"/>
        </w:rPr>
        <w:t>appréciation des risques y afférents aux personnes intervenant dans les procédures d</w:t>
      </w:r>
      <w:r>
        <w:rPr>
          <w:rFonts w:eastAsia="Calibri"/>
          <w:b/>
          <w:bCs/>
          <w:lang w:val="fr-FR"/>
        </w:rPr>
        <w:t>’</w:t>
      </w:r>
      <w:r w:rsidRPr="00C11AA4">
        <w:rPr>
          <w:rFonts w:eastAsia="Calibri"/>
          <w:b/>
          <w:bCs/>
          <w:lang w:val="fr-FR"/>
        </w:rPr>
        <w:t>asile, de refoulement, de remise ou d</w:t>
      </w:r>
      <w:r>
        <w:rPr>
          <w:rFonts w:eastAsia="Calibri"/>
          <w:b/>
          <w:bCs/>
          <w:lang w:val="fr-FR"/>
        </w:rPr>
        <w:t>’</w:t>
      </w:r>
      <w:r w:rsidRPr="00C11AA4">
        <w:rPr>
          <w:rFonts w:eastAsia="Calibri"/>
          <w:b/>
          <w:bCs/>
          <w:lang w:val="fr-FR"/>
        </w:rPr>
        <w:t>extradition et, plus particulièrement, aux agents de la police des frontières ;</w:t>
      </w:r>
    </w:p>
    <w:p w14:paraId="5963DA57" w14:textId="57729F54" w:rsidR="007F5D56" w:rsidRPr="00C11AA4" w:rsidRDefault="007F5D56" w:rsidP="007F5D56">
      <w:pPr>
        <w:tabs>
          <w:tab w:val="left" w:pos="1701"/>
          <w:tab w:val="left" w:pos="2268"/>
          <w:tab w:val="left" w:pos="2835"/>
        </w:tabs>
        <w:spacing w:after="120"/>
        <w:ind w:left="1134" w:right="1134" w:firstLine="567"/>
        <w:jc w:val="both"/>
        <w:rPr>
          <w:rFonts w:eastAsia="Calibri"/>
          <w:b/>
          <w:bCs/>
          <w:lang w:val="fr-FR"/>
        </w:rPr>
      </w:pPr>
      <w:r w:rsidRPr="00C11AA4">
        <w:rPr>
          <w:rFonts w:eastAsia="Calibri"/>
          <w:b/>
          <w:bCs/>
          <w:lang w:val="fr-FR"/>
        </w:rPr>
        <w:t>e)</w:t>
      </w:r>
      <w:r w:rsidRPr="00C11AA4">
        <w:rPr>
          <w:rFonts w:eastAsia="Calibri"/>
          <w:b/>
          <w:bCs/>
          <w:lang w:val="fr-FR"/>
        </w:rPr>
        <w:tab/>
        <w:t>De veiller à ce qu</w:t>
      </w:r>
      <w:r>
        <w:rPr>
          <w:rFonts w:eastAsia="Calibri"/>
          <w:b/>
          <w:bCs/>
          <w:lang w:val="fr-FR"/>
        </w:rPr>
        <w:t>’</w:t>
      </w:r>
      <w:r w:rsidRPr="00C11AA4">
        <w:rPr>
          <w:rFonts w:eastAsia="Calibri"/>
          <w:b/>
          <w:bCs/>
          <w:lang w:val="fr-FR"/>
        </w:rPr>
        <w:t>un recours puisse être formé contre toute décision prise dans le contexte d</w:t>
      </w:r>
      <w:r>
        <w:rPr>
          <w:rFonts w:eastAsia="Calibri"/>
          <w:b/>
          <w:bCs/>
          <w:lang w:val="fr-FR"/>
        </w:rPr>
        <w:t>’</w:t>
      </w:r>
      <w:r w:rsidRPr="00C11AA4">
        <w:rPr>
          <w:rFonts w:eastAsia="Calibri"/>
          <w:b/>
          <w:bCs/>
          <w:lang w:val="fr-FR"/>
        </w:rPr>
        <w:t>un renvoi aux fins de l</w:t>
      </w:r>
      <w:r>
        <w:rPr>
          <w:rFonts w:eastAsia="Calibri"/>
          <w:b/>
          <w:bCs/>
          <w:lang w:val="fr-FR"/>
        </w:rPr>
        <w:t>’</w:t>
      </w:r>
      <w:r w:rsidRPr="00C11AA4">
        <w:rPr>
          <w:rFonts w:eastAsia="Calibri"/>
          <w:b/>
          <w:bCs/>
          <w:lang w:val="fr-FR"/>
        </w:rPr>
        <w:t>exécution d</w:t>
      </w:r>
      <w:r>
        <w:rPr>
          <w:rFonts w:eastAsia="Calibri"/>
          <w:b/>
          <w:bCs/>
          <w:lang w:val="fr-FR"/>
        </w:rPr>
        <w:t>’</w:t>
      </w:r>
      <w:r w:rsidRPr="00C11AA4">
        <w:rPr>
          <w:rFonts w:eastAsia="Calibri"/>
          <w:b/>
          <w:bCs/>
          <w:lang w:val="fr-FR"/>
        </w:rPr>
        <w:t>une décision d</w:t>
      </w:r>
      <w:r>
        <w:rPr>
          <w:rFonts w:eastAsia="Calibri"/>
          <w:b/>
          <w:bCs/>
          <w:lang w:val="fr-FR"/>
        </w:rPr>
        <w:t>’</w:t>
      </w:r>
      <w:r w:rsidRPr="00C11AA4">
        <w:rPr>
          <w:rFonts w:eastAsia="Calibri"/>
          <w:b/>
          <w:bCs/>
          <w:lang w:val="fr-FR"/>
        </w:rPr>
        <w:t>expulsion, et à ce que ce recours ait un effet suspensif</w:t>
      </w:r>
      <w:r w:rsidR="00277F2E" w:rsidRPr="00277F2E">
        <w:rPr>
          <w:rFonts w:eastAsia="Calibri"/>
          <w:b/>
          <w:bCs/>
          <w:lang w:val="fr-FR"/>
        </w:rPr>
        <w:t>.</w:t>
      </w:r>
    </w:p>
    <w:p w14:paraId="66BC306B" w14:textId="365809B3" w:rsidR="007F5D56" w:rsidRPr="006C0C8E" w:rsidRDefault="007F5D56" w:rsidP="007F5D56">
      <w:pPr>
        <w:pStyle w:val="H23G"/>
        <w:rPr>
          <w:lang w:val="fr-FR"/>
        </w:rPr>
      </w:pPr>
      <w:r w:rsidRPr="00C11AA4">
        <w:rPr>
          <w:lang w:val="fr-FR"/>
        </w:rPr>
        <w:tab/>
      </w:r>
      <w:r w:rsidRPr="00C11AA4">
        <w:rPr>
          <w:lang w:val="fr-FR"/>
        </w:rPr>
        <w:tab/>
      </w:r>
      <w:r w:rsidRPr="006C0C8E">
        <w:rPr>
          <w:lang w:val="fr-FR"/>
        </w:rPr>
        <w:t xml:space="preserve">Disparition forcée dans le contexte de la traite des personnes, des migrations </w:t>
      </w:r>
      <w:r w:rsidR="00143338">
        <w:rPr>
          <w:lang w:val="fr-FR"/>
        </w:rPr>
        <w:br/>
      </w:r>
      <w:r w:rsidRPr="006C0C8E">
        <w:rPr>
          <w:lang w:val="fr-FR"/>
        </w:rPr>
        <w:t>et des déplacements forcés</w:t>
      </w:r>
    </w:p>
    <w:p w14:paraId="5C9A5987" w14:textId="3EEC5E5B" w:rsidR="007F5D56" w:rsidRDefault="007F5D56" w:rsidP="007F5D56">
      <w:pPr>
        <w:pStyle w:val="SingleTxtG"/>
        <w:rPr>
          <w:rFonts w:eastAsia="Calibri"/>
          <w:lang w:val="fr-FR"/>
        </w:rPr>
      </w:pPr>
      <w:r>
        <w:rPr>
          <w:rFonts w:eastAsia="Calibri"/>
          <w:iCs/>
          <w:lang w:val="fr-FR"/>
        </w:rPr>
        <w:t>39</w:t>
      </w:r>
      <w:r w:rsidR="00277F2E" w:rsidRPr="00277F2E">
        <w:rPr>
          <w:rFonts w:eastAsia="Calibri"/>
          <w:iCs/>
          <w:lang w:val="fr-FR"/>
        </w:rPr>
        <w:t>.</w:t>
      </w:r>
      <w:r>
        <w:rPr>
          <w:rFonts w:eastAsia="Calibri"/>
          <w:iCs/>
          <w:lang w:val="fr-FR"/>
        </w:rPr>
        <w:tab/>
      </w:r>
      <w:r w:rsidRPr="006C0C8E">
        <w:rPr>
          <w:rFonts w:eastAsia="Calibri"/>
          <w:lang w:val="fr-FR"/>
        </w:rPr>
        <w:t>Le Comité a conscience que la crise sécuritaire a entraîné des déplacements forcés en masse, à l</w:t>
      </w:r>
      <w:r>
        <w:rPr>
          <w:rFonts w:eastAsia="Calibri"/>
          <w:lang w:val="fr-FR"/>
        </w:rPr>
        <w:t>’</w:t>
      </w:r>
      <w:r w:rsidRPr="006C0C8E">
        <w:rPr>
          <w:rFonts w:eastAsia="Calibri"/>
          <w:lang w:val="fr-FR"/>
        </w:rPr>
        <w:t>intérieur et à l</w:t>
      </w:r>
      <w:r>
        <w:rPr>
          <w:rFonts w:eastAsia="Calibri"/>
          <w:lang w:val="fr-FR"/>
        </w:rPr>
        <w:t>’</w:t>
      </w:r>
      <w:r w:rsidRPr="006C0C8E">
        <w:rPr>
          <w:rFonts w:eastAsia="Calibri"/>
          <w:lang w:val="fr-FR"/>
        </w:rPr>
        <w:t>extérieur du pays, notamment de femmes et d</w:t>
      </w:r>
      <w:r>
        <w:rPr>
          <w:rFonts w:eastAsia="Calibri"/>
          <w:lang w:val="fr-FR"/>
        </w:rPr>
        <w:t>’</w:t>
      </w:r>
      <w:r w:rsidRPr="006C0C8E">
        <w:rPr>
          <w:rFonts w:eastAsia="Calibri"/>
          <w:lang w:val="fr-FR"/>
        </w:rPr>
        <w:t>enfants, ce qui expose ces personnes à un risque accru de</w:t>
      </w:r>
      <w:r>
        <w:rPr>
          <w:rFonts w:eastAsia="Calibri"/>
          <w:lang w:val="fr-FR"/>
        </w:rPr>
        <w:t xml:space="preserve"> disparition forcée, notamment dans le contexte du trafic ou de </w:t>
      </w:r>
      <w:r w:rsidRPr="006C0C8E">
        <w:rPr>
          <w:rFonts w:eastAsia="Calibri"/>
          <w:lang w:val="fr-FR"/>
        </w:rPr>
        <w:t>traite</w:t>
      </w:r>
      <w:r>
        <w:rPr>
          <w:rFonts w:eastAsia="Calibri"/>
          <w:lang w:val="fr-FR"/>
        </w:rPr>
        <w:t xml:space="preserve"> des personnes</w:t>
      </w:r>
      <w:r w:rsidR="00277F2E" w:rsidRPr="00277F2E">
        <w:rPr>
          <w:rFonts w:eastAsia="Calibri"/>
          <w:lang w:val="fr-FR"/>
        </w:rPr>
        <w:t>.</w:t>
      </w:r>
      <w:r w:rsidRPr="006C0C8E">
        <w:rPr>
          <w:rFonts w:eastAsia="Calibri"/>
          <w:lang w:val="fr-FR"/>
        </w:rPr>
        <w:t xml:space="preserve"> Il </w:t>
      </w:r>
      <w:r>
        <w:rPr>
          <w:rFonts w:eastAsia="Calibri"/>
          <w:lang w:val="fr-FR"/>
        </w:rPr>
        <w:t>est</w:t>
      </w:r>
      <w:r w:rsidRPr="006C0C8E">
        <w:rPr>
          <w:rFonts w:eastAsia="Calibri"/>
          <w:lang w:val="fr-FR"/>
        </w:rPr>
        <w:t xml:space="preserve"> préoccupé par le manque d</w:t>
      </w:r>
      <w:r>
        <w:rPr>
          <w:rFonts w:eastAsia="Calibri"/>
          <w:lang w:val="fr-FR"/>
        </w:rPr>
        <w:t>’</w:t>
      </w:r>
      <w:r w:rsidRPr="006C0C8E">
        <w:rPr>
          <w:rFonts w:eastAsia="Calibri"/>
          <w:lang w:val="fr-FR"/>
        </w:rPr>
        <w:t>informations détaillées de la part de l</w:t>
      </w:r>
      <w:r>
        <w:rPr>
          <w:rFonts w:eastAsia="Calibri"/>
          <w:lang w:val="fr-FR"/>
        </w:rPr>
        <w:t>’</w:t>
      </w:r>
      <w:r w:rsidRPr="006C0C8E">
        <w:rPr>
          <w:rFonts w:eastAsia="Calibri"/>
          <w:lang w:val="fr-FR"/>
        </w:rPr>
        <w:t>État partie sur les mesures prises pour prévenir la traite des personnes</w:t>
      </w:r>
      <w:r>
        <w:rPr>
          <w:rFonts w:eastAsia="Calibri"/>
          <w:lang w:val="fr-FR"/>
        </w:rPr>
        <w:t xml:space="preserve"> ainsi que</w:t>
      </w:r>
      <w:r w:rsidRPr="006C0C8E">
        <w:rPr>
          <w:rFonts w:eastAsia="Calibri"/>
          <w:lang w:val="fr-FR"/>
        </w:rPr>
        <w:t xml:space="preserve"> la disparition des migrants et des demandeurs d</w:t>
      </w:r>
      <w:r>
        <w:rPr>
          <w:rFonts w:eastAsia="Calibri"/>
          <w:lang w:val="fr-FR"/>
        </w:rPr>
        <w:t>’</w:t>
      </w:r>
      <w:r w:rsidRPr="006C0C8E">
        <w:rPr>
          <w:rFonts w:eastAsia="Calibri"/>
          <w:lang w:val="fr-FR"/>
        </w:rPr>
        <w:t xml:space="preserve">asile, </w:t>
      </w:r>
      <w:r>
        <w:rPr>
          <w:rFonts w:eastAsia="Calibri"/>
          <w:lang w:val="fr-FR"/>
        </w:rPr>
        <w:t>et</w:t>
      </w:r>
      <w:r w:rsidRPr="006C0C8E">
        <w:rPr>
          <w:rFonts w:eastAsia="Calibri"/>
          <w:lang w:val="fr-FR"/>
        </w:rPr>
        <w:t xml:space="preserve"> sur les services d</w:t>
      </w:r>
      <w:r>
        <w:rPr>
          <w:rFonts w:eastAsia="Calibri"/>
          <w:lang w:val="fr-FR"/>
        </w:rPr>
        <w:t>’</w:t>
      </w:r>
      <w:r w:rsidRPr="006C0C8E">
        <w:rPr>
          <w:rFonts w:eastAsia="Calibri"/>
          <w:lang w:val="fr-FR"/>
        </w:rPr>
        <w:t xml:space="preserve">appui mis à leur disposition, </w:t>
      </w:r>
      <w:r>
        <w:rPr>
          <w:rFonts w:eastAsia="Calibri"/>
          <w:lang w:val="fr-FR"/>
        </w:rPr>
        <w:t>et à la disposition</w:t>
      </w:r>
      <w:r w:rsidRPr="006C0C8E">
        <w:rPr>
          <w:rFonts w:eastAsia="Calibri"/>
          <w:lang w:val="fr-FR"/>
        </w:rPr>
        <w:t xml:space="preserve"> de leurs proches en cas de disparition (art</w:t>
      </w:r>
      <w:r w:rsidR="00277F2E" w:rsidRPr="00277F2E">
        <w:rPr>
          <w:rFonts w:eastAsia="Calibri"/>
          <w:lang w:val="fr-FR"/>
        </w:rPr>
        <w:t>.</w:t>
      </w:r>
      <w:r w:rsidRPr="006C0C8E">
        <w:rPr>
          <w:rFonts w:eastAsia="Calibri"/>
          <w:lang w:val="fr-FR"/>
        </w:rPr>
        <w:t> </w:t>
      </w:r>
      <w:r>
        <w:rPr>
          <w:rFonts w:eastAsia="Calibri"/>
          <w:lang w:val="fr-FR"/>
        </w:rPr>
        <w:t xml:space="preserve">14, 15 et </w:t>
      </w:r>
      <w:r w:rsidRPr="006C0C8E">
        <w:rPr>
          <w:rFonts w:eastAsia="Calibri"/>
          <w:lang w:val="fr-FR"/>
        </w:rPr>
        <w:t>16)</w:t>
      </w:r>
      <w:r w:rsidR="00277F2E" w:rsidRPr="00277F2E">
        <w:rPr>
          <w:rFonts w:eastAsia="Calibri"/>
          <w:lang w:val="fr-FR"/>
        </w:rPr>
        <w:t>.</w:t>
      </w:r>
    </w:p>
    <w:p w14:paraId="28697606" w14:textId="6AAE4031" w:rsidR="007F5D56" w:rsidRDefault="007F5D56" w:rsidP="007F5D56">
      <w:pPr>
        <w:pStyle w:val="SingleTxtG"/>
        <w:rPr>
          <w:rFonts w:eastAsia="Calibri"/>
          <w:b/>
          <w:bCs/>
          <w:lang w:val="fr-FR"/>
        </w:rPr>
      </w:pPr>
      <w:r>
        <w:rPr>
          <w:rFonts w:eastAsia="Calibri"/>
          <w:iCs/>
          <w:lang w:val="fr-FR"/>
        </w:rPr>
        <w:t>40</w:t>
      </w:r>
      <w:r w:rsidR="00277F2E" w:rsidRPr="00277F2E">
        <w:rPr>
          <w:rFonts w:eastAsia="Calibri"/>
          <w:iCs/>
          <w:lang w:val="fr-FR"/>
        </w:rPr>
        <w:t>.</w:t>
      </w:r>
      <w:r>
        <w:rPr>
          <w:rFonts w:eastAsia="Calibri"/>
          <w:iCs/>
          <w:lang w:val="fr-FR"/>
        </w:rPr>
        <w:tab/>
      </w:r>
      <w:r w:rsidRPr="006C0C8E">
        <w:rPr>
          <w:rFonts w:eastAsia="Calibri"/>
          <w:b/>
          <w:bCs/>
          <w:lang w:val="fr-FR"/>
        </w:rPr>
        <w:t>Le Comité demande instamment à l</w:t>
      </w:r>
      <w:r>
        <w:rPr>
          <w:rFonts w:eastAsia="Calibri"/>
          <w:b/>
          <w:bCs/>
          <w:lang w:val="fr-FR"/>
        </w:rPr>
        <w:t>’</w:t>
      </w:r>
      <w:r w:rsidRPr="006C0C8E">
        <w:rPr>
          <w:rFonts w:eastAsia="Calibri"/>
          <w:b/>
          <w:bCs/>
          <w:lang w:val="fr-FR"/>
        </w:rPr>
        <w:t>État partie</w:t>
      </w:r>
      <w:r>
        <w:rPr>
          <w:rFonts w:eastAsia="Calibri"/>
          <w:b/>
          <w:bCs/>
          <w:lang w:val="fr-FR"/>
        </w:rPr>
        <w:t> :</w:t>
      </w:r>
    </w:p>
    <w:p w14:paraId="70E17FD2" w14:textId="77777777" w:rsidR="007F5D56" w:rsidRPr="0049701B" w:rsidRDefault="007F5D56" w:rsidP="007F5D56">
      <w:pPr>
        <w:tabs>
          <w:tab w:val="left" w:pos="1701"/>
          <w:tab w:val="left" w:pos="2268"/>
          <w:tab w:val="left" w:pos="2835"/>
        </w:tabs>
        <w:spacing w:after="120"/>
        <w:ind w:left="1134" w:right="1134" w:firstLine="567"/>
        <w:jc w:val="both"/>
        <w:rPr>
          <w:rFonts w:eastAsia="Calibri"/>
          <w:b/>
          <w:bCs/>
          <w:lang w:val="fr-FR"/>
        </w:rPr>
      </w:pPr>
      <w:r>
        <w:rPr>
          <w:rFonts w:eastAsia="Calibri"/>
          <w:b/>
          <w:bCs/>
          <w:lang w:val="fr-FR"/>
        </w:rPr>
        <w:t>a)</w:t>
      </w:r>
      <w:r>
        <w:rPr>
          <w:rFonts w:eastAsia="Calibri"/>
          <w:b/>
          <w:bCs/>
          <w:lang w:val="fr-FR"/>
        </w:rPr>
        <w:tab/>
        <w:t>D</w:t>
      </w:r>
      <w:r w:rsidRPr="0049701B">
        <w:rPr>
          <w:rFonts w:eastAsia="Calibri"/>
          <w:b/>
          <w:bCs/>
          <w:lang w:val="fr-FR"/>
        </w:rPr>
        <w:t>e faire en sorte que toutes les allégations de disparition survenue dans le contexte de la traite des personnes, des migrations, des déplacements de masse ou des réinstallations forcées donnent lieu à une enquête approfondie, dans le cadre de laquelle il sera tenu compte du fait que les actes allégués peuvent être constitutifs de disparition forcée</w:t>
      </w:r>
      <w:r>
        <w:rPr>
          <w:rFonts w:eastAsia="Calibri"/>
          <w:b/>
          <w:bCs/>
          <w:lang w:val="fr-FR"/>
        </w:rPr>
        <w:t> ;</w:t>
      </w:r>
    </w:p>
    <w:p w14:paraId="15F18B9C" w14:textId="77777777" w:rsidR="007F5D56" w:rsidRDefault="007F5D56" w:rsidP="007F5D56">
      <w:pPr>
        <w:tabs>
          <w:tab w:val="left" w:pos="1701"/>
          <w:tab w:val="left" w:pos="2268"/>
          <w:tab w:val="left" w:pos="2835"/>
        </w:tabs>
        <w:spacing w:after="120"/>
        <w:ind w:left="1134" w:right="1134" w:firstLine="567"/>
        <w:jc w:val="both"/>
        <w:rPr>
          <w:rFonts w:eastAsia="Calibri"/>
          <w:b/>
          <w:bCs/>
          <w:lang w:val="fr-FR"/>
        </w:rPr>
      </w:pPr>
      <w:r>
        <w:rPr>
          <w:rFonts w:eastAsia="Calibri"/>
          <w:b/>
          <w:bCs/>
          <w:lang w:val="fr-FR"/>
        </w:rPr>
        <w:t>b)</w:t>
      </w:r>
      <w:r>
        <w:rPr>
          <w:rFonts w:eastAsia="Calibri"/>
          <w:b/>
          <w:bCs/>
          <w:lang w:val="fr-FR"/>
        </w:rPr>
        <w:tab/>
      </w:r>
      <w:r w:rsidRPr="0049701B">
        <w:rPr>
          <w:rFonts w:eastAsia="Calibri"/>
          <w:b/>
          <w:bCs/>
          <w:lang w:val="fr-FR"/>
        </w:rPr>
        <w:t>De garantir que les responsables sont poursuivis et, s</w:t>
      </w:r>
      <w:r>
        <w:rPr>
          <w:rFonts w:eastAsia="Calibri"/>
          <w:b/>
          <w:bCs/>
          <w:lang w:val="fr-FR"/>
        </w:rPr>
        <w:t>’</w:t>
      </w:r>
      <w:r w:rsidRPr="0049701B">
        <w:rPr>
          <w:rFonts w:eastAsia="Calibri"/>
          <w:b/>
          <w:bCs/>
          <w:lang w:val="fr-FR"/>
        </w:rPr>
        <w:t>ils sont reconnus coupables, condamnés à une peine appropriée, et que les victimes bénéficient d</w:t>
      </w:r>
      <w:r>
        <w:rPr>
          <w:rFonts w:eastAsia="Calibri"/>
          <w:b/>
          <w:bCs/>
          <w:lang w:val="fr-FR"/>
        </w:rPr>
        <w:t>’</w:t>
      </w:r>
      <w:r w:rsidRPr="0049701B">
        <w:rPr>
          <w:rFonts w:eastAsia="Calibri"/>
          <w:b/>
          <w:bCs/>
          <w:lang w:val="fr-FR"/>
        </w:rPr>
        <w:t xml:space="preserve">une réparation intégrale du préjudice subi </w:t>
      </w:r>
      <w:r>
        <w:rPr>
          <w:rFonts w:eastAsia="Calibri"/>
          <w:b/>
          <w:bCs/>
          <w:lang w:val="fr-FR"/>
        </w:rPr>
        <w:t xml:space="preserve">ainsi que </w:t>
      </w:r>
      <w:r w:rsidRPr="0049701B">
        <w:rPr>
          <w:rFonts w:eastAsia="Calibri"/>
          <w:b/>
          <w:bCs/>
          <w:lang w:val="fr-FR"/>
        </w:rPr>
        <w:t>d</w:t>
      </w:r>
      <w:r>
        <w:rPr>
          <w:rFonts w:eastAsia="Calibri"/>
          <w:b/>
          <w:bCs/>
          <w:lang w:val="fr-FR"/>
        </w:rPr>
        <w:t>’</w:t>
      </w:r>
      <w:r w:rsidRPr="0049701B">
        <w:rPr>
          <w:rFonts w:eastAsia="Calibri"/>
          <w:b/>
          <w:bCs/>
          <w:lang w:val="fr-FR"/>
        </w:rPr>
        <w:t>une protection et d</w:t>
      </w:r>
      <w:r>
        <w:rPr>
          <w:rFonts w:eastAsia="Calibri"/>
          <w:b/>
          <w:bCs/>
          <w:lang w:val="fr-FR"/>
        </w:rPr>
        <w:t>’</w:t>
      </w:r>
      <w:r w:rsidRPr="0049701B">
        <w:rPr>
          <w:rFonts w:eastAsia="Calibri"/>
          <w:b/>
          <w:bCs/>
          <w:lang w:val="fr-FR"/>
        </w:rPr>
        <w:t xml:space="preserve">une assistance </w:t>
      </w:r>
      <w:r w:rsidRPr="0091132D">
        <w:rPr>
          <w:rFonts w:eastAsia="Calibri"/>
          <w:b/>
          <w:bCs/>
          <w:lang w:val="fr-FR"/>
        </w:rPr>
        <w:t>adéquates</w:t>
      </w:r>
      <w:r>
        <w:rPr>
          <w:rFonts w:eastAsia="Calibri"/>
          <w:b/>
          <w:bCs/>
          <w:lang w:val="fr-FR"/>
        </w:rPr>
        <w:t> </w:t>
      </w:r>
      <w:r w:rsidRPr="0091132D">
        <w:rPr>
          <w:rFonts w:eastAsia="Calibri"/>
          <w:b/>
          <w:bCs/>
          <w:lang w:val="fr-FR"/>
        </w:rPr>
        <w:t>;</w:t>
      </w:r>
      <w:r w:rsidRPr="0049701B">
        <w:rPr>
          <w:rFonts w:eastAsia="Calibri"/>
          <w:b/>
          <w:bCs/>
          <w:lang w:val="fr-FR"/>
        </w:rPr>
        <w:t xml:space="preserve"> </w:t>
      </w:r>
    </w:p>
    <w:p w14:paraId="6E859DEF" w14:textId="1EDBECAD" w:rsidR="007F5D56" w:rsidRPr="0009164F" w:rsidRDefault="007F5D56" w:rsidP="007F5D56">
      <w:pPr>
        <w:tabs>
          <w:tab w:val="left" w:pos="1701"/>
          <w:tab w:val="left" w:pos="2268"/>
          <w:tab w:val="left" w:pos="2835"/>
        </w:tabs>
        <w:spacing w:after="120"/>
        <w:ind w:left="1134" w:right="1134" w:firstLine="567"/>
        <w:jc w:val="both"/>
        <w:rPr>
          <w:rFonts w:eastAsia="Calibri"/>
          <w:b/>
          <w:bCs/>
          <w:lang w:val="fr-FR"/>
        </w:rPr>
      </w:pPr>
      <w:r w:rsidRPr="0009164F">
        <w:rPr>
          <w:rFonts w:eastAsia="Calibri"/>
          <w:b/>
          <w:bCs/>
          <w:lang w:val="fr-FR"/>
        </w:rPr>
        <w:t>c)</w:t>
      </w:r>
      <w:r w:rsidRPr="0009164F">
        <w:rPr>
          <w:rFonts w:eastAsia="Calibri"/>
          <w:b/>
          <w:bCs/>
          <w:lang w:val="fr-FR"/>
        </w:rPr>
        <w:tab/>
        <w:t>De renforcer l</w:t>
      </w:r>
      <w:r>
        <w:rPr>
          <w:rFonts w:eastAsia="Calibri"/>
          <w:b/>
          <w:bCs/>
          <w:lang w:val="fr-FR"/>
        </w:rPr>
        <w:t>’</w:t>
      </w:r>
      <w:r w:rsidRPr="0009164F">
        <w:rPr>
          <w:rFonts w:eastAsia="Calibri"/>
          <w:b/>
          <w:bCs/>
          <w:lang w:val="fr-FR"/>
        </w:rPr>
        <w:t>entraide judiciaire pour prévenir les disparitions de personnes dans le contexte de la traite des personnes, des migrations et des déplacements de masse, de faciliter la mise en commun d</w:t>
      </w:r>
      <w:r>
        <w:rPr>
          <w:rFonts w:eastAsia="Calibri"/>
          <w:b/>
          <w:bCs/>
          <w:lang w:val="fr-FR"/>
        </w:rPr>
        <w:t>’</w:t>
      </w:r>
      <w:r w:rsidRPr="0009164F">
        <w:rPr>
          <w:rFonts w:eastAsia="Calibri"/>
          <w:b/>
          <w:bCs/>
          <w:lang w:val="fr-FR"/>
        </w:rPr>
        <w:t>informations et d</w:t>
      </w:r>
      <w:r>
        <w:rPr>
          <w:rFonts w:eastAsia="Calibri"/>
          <w:b/>
          <w:bCs/>
          <w:lang w:val="fr-FR"/>
        </w:rPr>
        <w:t>’</w:t>
      </w:r>
      <w:r w:rsidRPr="0009164F">
        <w:rPr>
          <w:rFonts w:eastAsia="Calibri"/>
          <w:b/>
          <w:bCs/>
          <w:lang w:val="fr-FR"/>
        </w:rPr>
        <w:t>éléments de preuve utiles aux recherches et aux enquêtes</w:t>
      </w:r>
      <w:r>
        <w:rPr>
          <w:rFonts w:eastAsia="Calibri"/>
          <w:b/>
          <w:bCs/>
          <w:lang w:val="fr-FR"/>
        </w:rPr>
        <w:t>,</w:t>
      </w:r>
      <w:r w:rsidRPr="0009164F">
        <w:rPr>
          <w:rFonts w:eastAsia="Calibri"/>
          <w:b/>
          <w:bCs/>
          <w:lang w:val="fr-FR"/>
        </w:rPr>
        <w:t xml:space="preserve"> et de fournir des services d</w:t>
      </w:r>
      <w:r>
        <w:rPr>
          <w:rFonts w:eastAsia="Calibri"/>
          <w:b/>
          <w:bCs/>
          <w:lang w:val="fr-FR"/>
        </w:rPr>
        <w:t>’</w:t>
      </w:r>
      <w:r w:rsidRPr="0009164F">
        <w:rPr>
          <w:rFonts w:eastAsia="Calibri"/>
          <w:b/>
          <w:bCs/>
          <w:lang w:val="fr-FR"/>
        </w:rPr>
        <w:t>appui aux personnes victimes de disparition et à leurs proches</w:t>
      </w:r>
      <w:r w:rsidR="00277F2E" w:rsidRPr="00277F2E">
        <w:rPr>
          <w:rFonts w:eastAsia="Calibri"/>
          <w:b/>
          <w:bCs/>
          <w:lang w:val="fr-FR"/>
        </w:rPr>
        <w:t>.</w:t>
      </w:r>
    </w:p>
    <w:p w14:paraId="1708D7DB" w14:textId="77777777" w:rsidR="007F5D56" w:rsidRPr="00C11AA4" w:rsidRDefault="007F5D56" w:rsidP="007F5D56">
      <w:pPr>
        <w:pStyle w:val="H23G"/>
        <w:rPr>
          <w:lang w:val="fr-FR"/>
        </w:rPr>
      </w:pPr>
      <w:r w:rsidRPr="00C11AA4">
        <w:rPr>
          <w:lang w:val="fr-FR"/>
        </w:rPr>
        <w:tab/>
      </w:r>
      <w:r>
        <w:rPr>
          <w:lang w:val="fr-FR"/>
        </w:rPr>
        <w:tab/>
      </w:r>
      <w:r>
        <w:rPr>
          <w:lang w:val="fr-FR"/>
        </w:rPr>
        <w:tab/>
      </w:r>
      <w:r w:rsidRPr="00C11AA4">
        <w:rPr>
          <w:lang w:val="fr-FR"/>
        </w:rPr>
        <w:t>Détention secrète et garanties juridiques fondamentales</w:t>
      </w:r>
    </w:p>
    <w:p w14:paraId="494DB41D" w14:textId="1C568107" w:rsidR="007F5D56" w:rsidRPr="00C11AA4" w:rsidRDefault="007F5D56" w:rsidP="007F5D56">
      <w:pPr>
        <w:pStyle w:val="SingleTxtG"/>
        <w:rPr>
          <w:rFonts w:eastAsia="Calibri"/>
          <w:b/>
          <w:bCs/>
          <w:spacing w:val="-2"/>
          <w:lang w:val="fr-FR"/>
        </w:rPr>
      </w:pPr>
      <w:r w:rsidRPr="00C11AA4">
        <w:rPr>
          <w:rFonts w:eastAsia="Calibri"/>
          <w:iCs/>
          <w:spacing w:val="-2"/>
          <w:lang w:val="fr-FR"/>
        </w:rPr>
        <w:t>41</w:t>
      </w:r>
      <w:r w:rsidR="00277F2E" w:rsidRPr="00277F2E">
        <w:rPr>
          <w:rFonts w:eastAsia="Calibri"/>
          <w:iCs/>
          <w:spacing w:val="-2"/>
          <w:lang w:val="fr-FR"/>
        </w:rPr>
        <w:t>.</w:t>
      </w:r>
      <w:r w:rsidRPr="00C11AA4">
        <w:rPr>
          <w:rFonts w:eastAsia="Calibri"/>
          <w:iCs/>
          <w:spacing w:val="-2"/>
          <w:lang w:val="fr-FR"/>
        </w:rPr>
        <w:tab/>
      </w:r>
      <w:r w:rsidRPr="00C11AA4">
        <w:rPr>
          <w:rFonts w:eastAsia="Calibri"/>
          <w:spacing w:val="-2"/>
          <w:lang w:val="fr-FR"/>
        </w:rPr>
        <w:t>Le Comité prend note de</w:t>
      </w:r>
      <w:r>
        <w:rPr>
          <w:rFonts w:eastAsia="Calibri"/>
          <w:spacing w:val="-2"/>
          <w:lang w:val="fr-FR"/>
        </w:rPr>
        <w:t xml:space="preserve"> l’affirmation de l’</w:t>
      </w:r>
      <w:r w:rsidRPr="006C0C8E">
        <w:rPr>
          <w:rFonts w:eastAsia="Calibri"/>
          <w:spacing w:val="-2"/>
          <w:lang w:val="fr-FR"/>
        </w:rPr>
        <w:t>É</w:t>
      </w:r>
      <w:r>
        <w:rPr>
          <w:rFonts w:eastAsia="Calibri"/>
          <w:spacing w:val="-2"/>
          <w:lang w:val="fr-FR"/>
        </w:rPr>
        <w:t xml:space="preserve">tat partie selon laquelle </w:t>
      </w:r>
      <w:r w:rsidRPr="00C11AA4">
        <w:rPr>
          <w:rFonts w:eastAsia="Calibri"/>
          <w:spacing w:val="-2"/>
          <w:lang w:val="fr-FR"/>
        </w:rPr>
        <w:t xml:space="preserve">la détention secrète </w:t>
      </w:r>
      <w:r>
        <w:rPr>
          <w:rFonts w:eastAsia="Calibri"/>
          <w:spacing w:val="-2"/>
          <w:lang w:val="fr-FR"/>
        </w:rPr>
        <w:t>n’est pas autorisée, mais note qu’elle n’est pas pour autant expressément interdite dans le droit interne</w:t>
      </w:r>
      <w:r w:rsidR="00277F2E" w:rsidRPr="00277F2E">
        <w:rPr>
          <w:rFonts w:eastAsia="Calibri"/>
          <w:spacing w:val="-2"/>
          <w:lang w:val="fr-FR"/>
        </w:rPr>
        <w:t>.</w:t>
      </w:r>
      <w:r w:rsidRPr="00C11AA4">
        <w:rPr>
          <w:rFonts w:eastAsia="Calibri"/>
          <w:spacing w:val="-2"/>
          <w:lang w:val="fr-FR"/>
        </w:rPr>
        <w:t xml:space="preserve"> Il prend également note des informations reçues sur </w:t>
      </w:r>
      <w:r>
        <w:rPr>
          <w:rFonts w:eastAsia="Calibri"/>
          <w:spacing w:val="-2"/>
          <w:lang w:val="fr-FR"/>
        </w:rPr>
        <w:t xml:space="preserve">l’existence de </w:t>
      </w:r>
      <w:r w:rsidRPr="00A01407">
        <w:rPr>
          <w:rFonts w:eastAsia="Calibri"/>
          <w:spacing w:val="-2"/>
          <w:lang w:val="fr-FR"/>
        </w:rPr>
        <w:t xml:space="preserve">registres des personnes privées de liberté </w:t>
      </w:r>
      <w:r>
        <w:rPr>
          <w:rFonts w:eastAsia="Calibri"/>
          <w:spacing w:val="-2"/>
          <w:lang w:val="fr-FR"/>
        </w:rPr>
        <w:t>dans les</w:t>
      </w:r>
      <w:r w:rsidRPr="00C11AA4">
        <w:rPr>
          <w:rFonts w:eastAsia="Calibri"/>
          <w:spacing w:val="-2"/>
          <w:lang w:val="fr-FR"/>
        </w:rPr>
        <w:t xml:space="preserve"> prisons et autres lieux de détention</w:t>
      </w:r>
      <w:r>
        <w:rPr>
          <w:rFonts w:eastAsia="Calibri"/>
          <w:spacing w:val="-2"/>
          <w:lang w:val="fr-FR"/>
        </w:rPr>
        <w:t>, ainsi que des garanties procédurales prévues pour les personnes privées de liberté au troisième paragraphe</w:t>
      </w:r>
      <w:r w:rsidRPr="00A01407">
        <w:rPr>
          <w:rFonts w:eastAsia="Calibri"/>
          <w:spacing w:val="-2"/>
          <w:lang w:val="fr-FR"/>
        </w:rPr>
        <w:t xml:space="preserve"> </w:t>
      </w:r>
      <w:r>
        <w:rPr>
          <w:rFonts w:eastAsia="Calibri"/>
          <w:spacing w:val="-2"/>
          <w:lang w:val="fr-FR"/>
        </w:rPr>
        <w:t>de l’</w:t>
      </w:r>
      <w:r w:rsidRPr="00A01407">
        <w:rPr>
          <w:rFonts w:eastAsia="Calibri"/>
          <w:spacing w:val="-2"/>
          <w:lang w:val="fr-FR"/>
        </w:rPr>
        <w:t>article</w:t>
      </w:r>
      <w:r w:rsidR="00E8191F">
        <w:rPr>
          <w:rFonts w:eastAsia="Calibri"/>
          <w:spacing w:val="-2"/>
          <w:lang w:val="fr-FR"/>
        </w:rPr>
        <w:t> </w:t>
      </w:r>
      <w:r w:rsidRPr="00A01407">
        <w:rPr>
          <w:rFonts w:eastAsia="Calibri"/>
          <w:spacing w:val="-2"/>
          <w:lang w:val="fr-FR"/>
        </w:rPr>
        <w:t xml:space="preserve">40 </w:t>
      </w:r>
      <w:r>
        <w:rPr>
          <w:rFonts w:eastAsia="Calibri"/>
          <w:spacing w:val="-2"/>
          <w:lang w:val="fr-FR"/>
        </w:rPr>
        <w:t>ainsi qu’au troisième paragraphe de l’article </w:t>
      </w:r>
      <w:r w:rsidRPr="00A01407">
        <w:rPr>
          <w:rFonts w:eastAsia="Calibri"/>
          <w:spacing w:val="-2"/>
          <w:lang w:val="fr-FR"/>
        </w:rPr>
        <w:t>48 du Code de procédure pénale</w:t>
      </w:r>
      <w:r w:rsidR="00277F2E" w:rsidRPr="00277F2E">
        <w:rPr>
          <w:rFonts w:eastAsia="Calibri"/>
          <w:spacing w:val="-2"/>
          <w:lang w:val="fr-FR"/>
        </w:rPr>
        <w:t>.</w:t>
      </w:r>
      <w:r>
        <w:rPr>
          <w:rFonts w:eastAsia="Calibri"/>
          <w:spacing w:val="-2"/>
          <w:lang w:val="fr-FR"/>
        </w:rPr>
        <w:t xml:space="preserve"> </w:t>
      </w:r>
      <w:r w:rsidRPr="00A01407">
        <w:rPr>
          <w:rFonts w:eastAsia="Calibri"/>
          <w:spacing w:val="-2"/>
          <w:lang w:val="fr-FR"/>
        </w:rPr>
        <w:t xml:space="preserve">Le Comité est toutefois préoccupé de ce que les registres mentionnés </w:t>
      </w:r>
      <w:r>
        <w:rPr>
          <w:rFonts w:eastAsia="Calibri"/>
          <w:spacing w:val="-2"/>
          <w:lang w:val="fr-FR"/>
        </w:rPr>
        <w:t>ne sont pas toujours tenus à jour en pratique, notamment au regard de la situation de surpopulation carcérale qui affecte un grand nombre de lieux de détention</w:t>
      </w:r>
      <w:r w:rsidR="00277F2E" w:rsidRPr="00277F2E">
        <w:rPr>
          <w:rFonts w:eastAsia="Calibri"/>
          <w:spacing w:val="-2"/>
          <w:lang w:val="fr-FR"/>
        </w:rPr>
        <w:t>.</w:t>
      </w:r>
      <w:r>
        <w:rPr>
          <w:rFonts w:eastAsia="Calibri"/>
          <w:spacing w:val="-2"/>
          <w:lang w:val="fr-FR"/>
        </w:rPr>
        <w:t xml:space="preserve"> Il</w:t>
      </w:r>
      <w:r w:rsidRPr="00C11AA4">
        <w:rPr>
          <w:rFonts w:eastAsia="Calibri"/>
          <w:spacing w:val="-2"/>
          <w:lang w:val="fr-FR"/>
        </w:rPr>
        <w:t xml:space="preserve"> regrette également le manque d</w:t>
      </w:r>
      <w:r>
        <w:rPr>
          <w:rFonts w:eastAsia="Calibri"/>
          <w:spacing w:val="-2"/>
          <w:lang w:val="fr-FR"/>
        </w:rPr>
        <w:t>’</w:t>
      </w:r>
      <w:r w:rsidRPr="00C11AA4">
        <w:rPr>
          <w:rFonts w:eastAsia="Calibri"/>
          <w:spacing w:val="-2"/>
          <w:lang w:val="fr-FR"/>
        </w:rPr>
        <w:t xml:space="preserve">informations détaillées sur </w:t>
      </w:r>
      <w:r>
        <w:rPr>
          <w:rFonts w:eastAsia="Calibri"/>
          <w:spacing w:val="-2"/>
          <w:lang w:val="fr-FR"/>
        </w:rPr>
        <w:t xml:space="preserve">les possibilités de visites régulières dans les lieux de privation de liberté </w:t>
      </w:r>
      <w:r w:rsidRPr="00C11AA4">
        <w:rPr>
          <w:rFonts w:eastAsia="Calibri"/>
          <w:spacing w:val="-2"/>
          <w:lang w:val="fr-FR"/>
        </w:rPr>
        <w:t>(art</w:t>
      </w:r>
      <w:r w:rsidR="00277F2E" w:rsidRPr="00277F2E">
        <w:rPr>
          <w:rFonts w:eastAsia="Calibri"/>
          <w:spacing w:val="-2"/>
          <w:lang w:val="fr-FR"/>
        </w:rPr>
        <w:t>.</w:t>
      </w:r>
      <w:r w:rsidRPr="00C11AA4">
        <w:rPr>
          <w:rFonts w:eastAsia="Calibri"/>
          <w:spacing w:val="-2"/>
          <w:lang w:val="fr-FR"/>
        </w:rPr>
        <w:t> 17 et 18)</w:t>
      </w:r>
      <w:r w:rsidR="00277F2E" w:rsidRPr="00277F2E">
        <w:rPr>
          <w:rFonts w:eastAsia="Calibri"/>
          <w:spacing w:val="-2"/>
          <w:lang w:val="fr-FR"/>
        </w:rPr>
        <w:t>.</w:t>
      </w:r>
    </w:p>
    <w:p w14:paraId="4503A848" w14:textId="58DBEF0E" w:rsidR="007F5D56" w:rsidRPr="00C11AA4" w:rsidRDefault="007F5D56" w:rsidP="00E8191F">
      <w:pPr>
        <w:pStyle w:val="SingleTxtG"/>
        <w:keepNext/>
        <w:keepLines/>
        <w:rPr>
          <w:rFonts w:eastAsia="Calibri"/>
          <w:b/>
          <w:bCs/>
          <w:lang w:val="fr-FR"/>
        </w:rPr>
      </w:pPr>
      <w:r w:rsidRPr="00C11AA4">
        <w:rPr>
          <w:rFonts w:eastAsia="Calibri"/>
          <w:iCs/>
          <w:lang w:val="fr-FR"/>
        </w:rPr>
        <w:lastRenderedPageBreak/>
        <w:t>42</w:t>
      </w:r>
      <w:r w:rsidR="00277F2E" w:rsidRPr="00277F2E">
        <w:rPr>
          <w:rFonts w:eastAsia="Calibri"/>
          <w:iCs/>
          <w:lang w:val="fr-FR"/>
        </w:rPr>
        <w:t>.</w:t>
      </w:r>
      <w:r w:rsidRPr="00C11AA4">
        <w:rPr>
          <w:rFonts w:eastAsia="Calibri"/>
          <w:iCs/>
          <w:lang w:val="fr-FR"/>
        </w:rPr>
        <w:tab/>
      </w:r>
      <w:r w:rsidRPr="00C11AA4">
        <w:rPr>
          <w:rFonts w:eastAsia="Calibri"/>
          <w:b/>
          <w:bCs/>
          <w:lang w:val="fr-FR"/>
        </w:rPr>
        <w:t>Le Comité recommande à l</w:t>
      </w:r>
      <w:r>
        <w:rPr>
          <w:rFonts w:eastAsia="Calibri"/>
          <w:b/>
          <w:bCs/>
          <w:lang w:val="fr-FR"/>
        </w:rPr>
        <w:t>’</w:t>
      </w:r>
      <w:r w:rsidRPr="00C11AA4">
        <w:rPr>
          <w:rFonts w:eastAsia="Calibri"/>
          <w:b/>
          <w:bCs/>
          <w:lang w:val="fr-FR"/>
        </w:rPr>
        <w:t xml:space="preserve">État partie de garantir que nul </w:t>
      </w:r>
      <w:r>
        <w:rPr>
          <w:rFonts w:eastAsia="Calibri"/>
          <w:b/>
          <w:bCs/>
          <w:lang w:val="fr-FR"/>
        </w:rPr>
        <w:t>n’est</w:t>
      </w:r>
      <w:r w:rsidRPr="00C11AA4">
        <w:rPr>
          <w:rFonts w:eastAsia="Calibri"/>
          <w:b/>
          <w:bCs/>
          <w:lang w:val="fr-FR"/>
        </w:rPr>
        <w:t xml:space="preserve"> détenu au secret, notamment en veillant à ce que toute personne privée de liberté, quelle que soit la nature du lieu de privation de liberté, jouisse de toutes les garanties fondamentales énoncées aux articles 17 et 18 de la Convention</w:t>
      </w:r>
      <w:r w:rsidR="00277F2E" w:rsidRPr="00277F2E">
        <w:rPr>
          <w:rFonts w:eastAsia="Calibri"/>
          <w:b/>
          <w:bCs/>
          <w:lang w:val="fr-FR"/>
        </w:rPr>
        <w:t>.</w:t>
      </w:r>
      <w:r w:rsidRPr="00C11AA4">
        <w:rPr>
          <w:rFonts w:eastAsia="Calibri"/>
          <w:b/>
          <w:bCs/>
          <w:lang w:val="fr-FR"/>
        </w:rPr>
        <w:t xml:space="preserve"> En ce sens, l</w:t>
      </w:r>
      <w:r>
        <w:rPr>
          <w:rFonts w:eastAsia="Calibri"/>
          <w:b/>
          <w:bCs/>
          <w:lang w:val="fr-FR"/>
        </w:rPr>
        <w:t>’</w:t>
      </w:r>
      <w:r w:rsidRPr="00C11AA4">
        <w:rPr>
          <w:rFonts w:eastAsia="Calibri"/>
          <w:b/>
          <w:bCs/>
          <w:lang w:val="fr-FR"/>
        </w:rPr>
        <w:t xml:space="preserve">État partie </w:t>
      </w:r>
      <w:r>
        <w:rPr>
          <w:rFonts w:eastAsia="Calibri"/>
          <w:b/>
          <w:bCs/>
          <w:lang w:val="fr-FR"/>
        </w:rPr>
        <w:t>devrait</w:t>
      </w:r>
      <w:r w:rsidRPr="00C11AA4">
        <w:rPr>
          <w:rFonts w:eastAsia="Calibri"/>
          <w:b/>
          <w:bCs/>
          <w:lang w:val="fr-FR"/>
        </w:rPr>
        <w:t> :</w:t>
      </w:r>
    </w:p>
    <w:p w14:paraId="385BB3A4" w14:textId="77777777" w:rsidR="007F5D56" w:rsidRPr="00C11AA4" w:rsidRDefault="007F5D56" w:rsidP="007F5D56">
      <w:pPr>
        <w:tabs>
          <w:tab w:val="left" w:pos="1701"/>
          <w:tab w:val="left" w:pos="2268"/>
          <w:tab w:val="left" w:pos="2835"/>
        </w:tabs>
        <w:spacing w:after="120"/>
        <w:ind w:left="1134" w:right="1134" w:firstLine="567"/>
        <w:jc w:val="both"/>
        <w:rPr>
          <w:rFonts w:eastAsia="Calibri"/>
          <w:b/>
          <w:bCs/>
          <w:lang w:val="fr-FR"/>
        </w:rPr>
      </w:pPr>
      <w:r w:rsidRPr="00C11AA4">
        <w:rPr>
          <w:rFonts w:eastAsia="Calibri"/>
          <w:b/>
          <w:bCs/>
          <w:lang w:val="fr-FR"/>
        </w:rPr>
        <w:t>a)</w:t>
      </w:r>
      <w:r w:rsidRPr="00C11AA4">
        <w:rPr>
          <w:rFonts w:eastAsia="Calibri"/>
          <w:b/>
          <w:bCs/>
          <w:lang w:val="fr-FR"/>
        </w:rPr>
        <w:tab/>
        <w:t>Veiller à ce que les personnes privées de liberté soient uniquement placées dans des lieux de privation de liberté qui sont reconnus officiellement et contrôlés à toutes les étapes de la procédure ;</w:t>
      </w:r>
    </w:p>
    <w:p w14:paraId="31075A1E" w14:textId="77777777" w:rsidR="007F5D56" w:rsidRPr="00C11AA4" w:rsidRDefault="007F5D56" w:rsidP="007F5D56">
      <w:pPr>
        <w:tabs>
          <w:tab w:val="left" w:pos="1701"/>
          <w:tab w:val="left" w:pos="2268"/>
          <w:tab w:val="left" w:pos="2835"/>
        </w:tabs>
        <w:spacing w:after="120"/>
        <w:ind w:left="1134" w:right="1134" w:firstLine="567"/>
        <w:jc w:val="both"/>
        <w:rPr>
          <w:rFonts w:eastAsia="Calibri"/>
          <w:b/>
          <w:bCs/>
          <w:lang w:val="fr-FR"/>
        </w:rPr>
      </w:pPr>
      <w:r w:rsidRPr="00C11AA4">
        <w:rPr>
          <w:rFonts w:eastAsia="Calibri"/>
          <w:b/>
          <w:bCs/>
          <w:lang w:val="fr-FR"/>
        </w:rPr>
        <w:t>b)</w:t>
      </w:r>
      <w:r w:rsidRPr="00C11AA4">
        <w:rPr>
          <w:rFonts w:eastAsia="Calibri"/>
          <w:b/>
          <w:bCs/>
          <w:lang w:val="fr-FR"/>
        </w:rPr>
        <w:tab/>
        <w:t>Garantir que toute personne, indépendamment des faits qui lui sont reprochés et dès le début de sa privation de liberté, a effectivement accès à un avocat et que ses proches, toute autre personne de son choix et, si elle est étrangère, les autorités consulaires de son pays sont effectivement informées de sa privation de liberté et de son lieu de détention ;</w:t>
      </w:r>
    </w:p>
    <w:p w14:paraId="02190BF1" w14:textId="77777777" w:rsidR="007F5D56" w:rsidRPr="00C11AA4" w:rsidRDefault="007F5D56" w:rsidP="007F5D56">
      <w:pPr>
        <w:tabs>
          <w:tab w:val="left" w:pos="1701"/>
          <w:tab w:val="left" w:pos="2268"/>
          <w:tab w:val="left" w:pos="2835"/>
        </w:tabs>
        <w:spacing w:after="120"/>
        <w:ind w:left="1134" w:right="1134" w:firstLine="567"/>
        <w:jc w:val="both"/>
        <w:rPr>
          <w:rFonts w:eastAsia="Calibri"/>
          <w:b/>
          <w:bCs/>
          <w:lang w:val="fr-FR"/>
        </w:rPr>
      </w:pPr>
      <w:r w:rsidRPr="00C11AA4">
        <w:rPr>
          <w:rFonts w:eastAsia="Calibri"/>
          <w:b/>
          <w:bCs/>
          <w:lang w:val="fr-FR"/>
        </w:rPr>
        <w:t>c)</w:t>
      </w:r>
      <w:r w:rsidRPr="00C11AA4">
        <w:rPr>
          <w:rFonts w:eastAsia="Calibri"/>
          <w:b/>
          <w:bCs/>
          <w:lang w:val="fr-FR"/>
        </w:rPr>
        <w:tab/>
        <w:t>Garantir à toute personne privée de liberté, y compris celles placées en garde à vue, et, en cas de soupçon de disparition forcée, à toute personne ayant un intérêt légitime, la personne privée de liberté se trouvant dans l</w:t>
      </w:r>
      <w:r>
        <w:rPr>
          <w:rFonts w:eastAsia="Calibri"/>
          <w:b/>
          <w:bCs/>
          <w:lang w:val="fr-FR"/>
        </w:rPr>
        <w:t>’</w:t>
      </w:r>
      <w:r w:rsidRPr="00C11AA4">
        <w:rPr>
          <w:rFonts w:eastAsia="Calibri"/>
          <w:b/>
          <w:bCs/>
          <w:lang w:val="fr-FR"/>
        </w:rPr>
        <w:t>incapacité de l</w:t>
      </w:r>
      <w:r>
        <w:rPr>
          <w:rFonts w:eastAsia="Calibri"/>
          <w:b/>
          <w:bCs/>
          <w:lang w:val="fr-FR"/>
        </w:rPr>
        <w:t>’</w:t>
      </w:r>
      <w:r w:rsidRPr="00C11AA4">
        <w:rPr>
          <w:rFonts w:eastAsia="Calibri"/>
          <w:b/>
          <w:bCs/>
          <w:lang w:val="fr-FR"/>
        </w:rPr>
        <w:t>exercer elle-même, le droit d</w:t>
      </w:r>
      <w:r>
        <w:rPr>
          <w:rFonts w:eastAsia="Calibri"/>
          <w:b/>
          <w:bCs/>
          <w:lang w:val="fr-FR"/>
        </w:rPr>
        <w:t>’</w:t>
      </w:r>
      <w:r w:rsidRPr="00C11AA4">
        <w:rPr>
          <w:rFonts w:eastAsia="Calibri"/>
          <w:b/>
          <w:bCs/>
          <w:lang w:val="fr-FR"/>
        </w:rPr>
        <w:t>introduire un recours devant un tribunal afin que celui-ci statue sans délai sur la légalité de sa privation de liberté et ordonne sa libération si cette privation de liberté est illégale ;</w:t>
      </w:r>
    </w:p>
    <w:p w14:paraId="15EBC444" w14:textId="20B0F879" w:rsidR="007F5D56" w:rsidRPr="00C11AA4" w:rsidRDefault="007F5D56" w:rsidP="007F5D56">
      <w:pPr>
        <w:tabs>
          <w:tab w:val="left" w:pos="1701"/>
          <w:tab w:val="left" w:pos="2268"/>
          <w:tab w:val="left" w:pos="2835"/>
        </w:tabs>
        <w:spacing w:after="120"/>
        <w:ind w:left="1134" w:right="1134" w:firstLine="567"/>
        <w:jc w:val="both"/>
        <w:rPr>
          <w:rFonts w:eastAsia="Calibri"/>
          <w:b/>
          <w:bCs/>
          <w:lang w:val="fr-FR"/>
        </w:rPr>
      </w:pPr>
      <w:r w:rsidRPr="00C11AA4">
        <w:rPr>
          <w:rFonts w:eastAsia="Calibri"/>
          <w:b/>
          <w:bCs/>
          <w:lang w:val="fr-FR"/>
        </w:rPr>
        <w:t>d)</w:t>
      </w:r>
      <w:r w:rsidRPr="00C11AA4">
        <w:rPr>
          <w:rFonts w:eastAsia="Calibri"/>
          <w:b/>
          <w:bCs/>
          <w:lang w:val="fr-FR"/>
        </w:rPr>
        <w:tab/>
        <w:t>Consigner tous les cas de privation de liberté, sans exception, dans des registres officiels et/ou des dossiers tenus à jour et comportant au moins les informations requises par l</w:t>
      </w:r>
      <w:r>
        <w:rPr>
          <w:rFonts w:eastAsia="Calibri"/>
          <w:b/>
          <w:bCs/>
          <w:lang w:val="fr-FR"/>
        </w:rPr>
        <w:t>’</w:t>
      </w:r>
      <w:r w:rsidRPr="00C11AA4">
        <w:rPr>
          <w:rFonts w:eastAsia="Calibri"/>
          <w:b/>
          <w:bCs/>
          <w:lang w:val="fr-FR"/>
        </w:rPr>
        <w:t>article 17 (par</w:t>
      </w:r>
      <w:r w:rsidR="00277F2E" w:rsidRPr="00277F2E">
        <w:rPr>
          <w:rFonts w:eastAsia="Calibri"/>
          <w:b/>
          <w:bCs/>
          <w:lang w:val="fr-FR"/>
        </w:rPr>
        <w:t>.</w:t>
      </w:r>
      <w:r w:rsidRPr="00C11AA4">
        <w:rPr>
          <w:rFonts w:eastAsia="Calibri"/>
          <w:b/>
          <w:bCs/>
          <w:lang w:val="fr-FR"/>
        </w:rPr>
        <w:t> 3) de la Convention ;</w:t>
      </w:r>
    </w:p>
    <w:p w14:paraId="10D52286" w14:textId="77777777" w:rsidR="007F5D56" w:rsidRPr="00C11AA4" w:rsidRDefault="007F5D56" w:rsidP="007F5D56">
      <w:pPr>
        <w:tabs>
          <w:tab w:val="left" w:pos="1701"/>
          <w:tab w:val="left" w:pos="2268"/>
          <w:tab w:val="left" w:pos="2835"/>
        </w:tabs>
        <w:spacing w:after="120"/>
        <w:ind w:left="1134" w:right="1134" w:firstLine="567"/>
        <w:jc w:val="both"/>
        <w:rPr>
          <w:rFonts w:eastAsia="Calibri"/>
          <w:b/>
        </w:rPr>
      </w:pPr>
      <w:r w:rsidRPr="00C11AA4">
        <w:rPr>
          <w:rFonts w:eastAsia="Calibri"/>
          <w:b/>
          <w:bCs/>
          <w:lang w:val="fr-FR"/>
        </w:rPr>
        <w:t>e)</w:t>
      </w:r>
      <w:r w:rsidRPr="00C11AA4">
        <w:rPr>
          <w:rFonts w:eastAsia="Calibri"/>
          <w:b/>
          <w:bCs/>
          <w:lang w:val="fr-FR"/>
        </w:rPr>
        <w:tab/>
        <w:t>Veiller à ce que le registre soit accessible sans délai aux autorités chargées de rechercher les personnes disparues et d</w:t>
      </w:r>
      <w:r>
        <w:rPr>
          <w:rFonts w:eastAsia="Calibri"/>
          <w:b/>
          <w:bCs/>
          <w:lang w:val="fr-FR"/>
        </w:rPr>
        <w:t>’</w:t>
      </w:r>
      <w:r w:rsidRPr="00C11AA4">
        <w:rPr>
          <w:rFonts w:eastAsia="Calibri"/>
          <w:b/>
          <w:bCs/>
          <w:lang w:val="fr-FR"/>
        </w:rPr>
        <w:t>enquêter sur</w:t>
      </w:r>
      <w:r w:rsidRPr="00C11AA4">
        <w:rPr>
          <w:rFonts w:eastAsia="Calibri"/>
          <w:b/>
          <w:lang w:val="fr-FR"/>
        </w:rPr>
        <w:t xml:space="preserve"> leur disparition</w:t>
      </w:r>
      <w:r w:rsidRPr="00C11AA4">
        <w:rPr>
          <w:rFonts w:eastAsia="Calibri"/>
          <w:b/>
          <w:bCs/>
          <w:lang w:val="fr-FR"/>
        </w:rPr>
        <w:t>, ainsi qu</w:t>
      </w:r>
      <w:r>
        <w:rPr>
          <w:rFonts w:eastAsia="Calibri"/>
          <w:b/>
          <w:bCs/>
          <w:lang w:val="fr-FR"/>
        </w:rPr>
        <w:t>’</w:t>
      </w:r>
      <w:r w:rsidRPr="00C11AA4">
        <w:rPr>
          <w:rFonts w:eastAsia="Calibri"/>
          <w:b/>
          <w:bCs/>
          <w:lang w:val="fr-FR"/>
        </w:rPr>
        <w:t>à toute personne ayant un intérêt légitime ;</w:t>
      </w:r>
    </w:p>
    <w:p w14:paraId="5B9A338A" w14:textId="660769D1" w:rsidR="007F5D56" w:rsidRPr="00C11AA4" w:rsidRDefault="007F5D56" w:rsidP="007F5D56">
      <w:pPr>
        <w:tabs>
          <w:tab w:val="left" w:pos="1701"/>
          <w:tab w:val="left" w:pos="2268"/>
          <w:tab w:val="left" w:pos="2835"/>
        </w:tabs>
        <w:spacing w:after="120"/>
        <w:ind w:left="1134" w:right="1134" w:firstLine="567"/>
        <w:jc w:val="both"/>
        <w:rPr>
          <w:rFonts w:eastAsia="Calibri"/>
          <w:b/>
          <w:bCs/>
          <w:lang w:val="fr-FR"/>
        </w:rPr>
      </w:pPr>
      <w:r w:rsidRPr="00C11AA4">
        <w:rPr>
          <w:rFonts w:eastAsia="Calibri"/>
          <w:b/>
          <w:bCs/>
          <w:lang w:val="fr-FR"/>
        </w:rPr>
        <w:t>f)</w:t>
      </w:r>
      <w:r w:rsidRPr="00C11AA4">
        <w:rPr>
          <w:rFonts w:eastAsia="Calibri"/>
          <w:b/>
          <w:bCs/>
          <w:lang w:val="fr-FR"/>
        </w:rPr>
        <w:tab/>
        <w:t>Sanctionner tout non-respect de l</w:t>
      </w:r>
      <w:r>
        <w:rPr>
          <w:rFonts w:eastAsia="Calibri"/>
          <w:b/>
          <w:bCs/>
          <w:lang w:val="fr-FR"/>
        </w:rPr>
        <w:t>’</w:t>
      </w:r>
      <w:r w:rsidRPr="00C11AA4">
        <w:rPr>
          <w:rFonts w:eastAsia="Calibri"/>
          <w:b/>
          <w:bCs/>
          <w:lang w:val="fr-FR"/>
        </w:rPr>
        <w:t>obligation d</w:t>
      </w:r>
      <w:r>
        <w:rPr>
          <w:rFonts w:eastAsia="Calibri"/>
          <w:b/>
          <w:bCs/>
          <w:lang w:val="fr-FR"/>
        </w:rPr>
        <w:t>’</w:t>
      </w:r>
      <w:r w:rsidRPr="00C11AA4">
        <w:rPr>
          <w:rFonts w:eastAsia="Calibri"/>
          <w:b/>
          <w:bCs/>
          <w:lang w:val="fr-FR"/>
        </w:rPr>
        <w:t>enregistrer toutes les privations de liberté, tout enregistrement d</w:t>
      </w:r>
      <w:r>
        <w:rPr>
          <w:rFonts w:eastAsia="Calibri"/>
          <w:b/>
          <w:bCs/>
          <w:lang w:val="fr-FR"/>
        </w:rPr>
        <w:t>’</w:t>
      </w:r>
      <w:r w:rsidRPr="00C11AA4">
        <w:rPr>
          <w:rFonts w:eastAsia="Calibri"/>
          <w:b/>
          <w:bCs/>
          <w:lang w:val="fr-FR"/>
        </w:rPr>
        <w:t>informations incorrectes ou inexactes, tout refus de fournir des informations sur une privation de liberté ou toute communication d</w:t>
      </w:r>
      <w:r>
        <w:rPr>
          <w:rFonts w:eastAsia="Calibri"/>
          <w:b/>
          <w:bCs/>
          <w:lang w:val="fr-FR"/>
        </w:rPr>
        <w:t>’</w:t>
      </w:r>
      <w:r w:rsidRPr="00C11AA4">
        <w:rPr>
          <w:rFonts w:eastAsia="Calibri"/>
          <w:b/>
          <w:bCs/>
          <w:lang w:val="fr-FR"/>
        </w:rPr>
        <w:t>informations inexactes</w:t>
      </w:r>
      <w:r w:rsidR="00277F2E" w:rsidRPr="00277F2E">
        <w:rPr>
          <w:rFonts w:eastAsia="Calibri"/>
          <w:b/>
          <w:bCs/>
          <w:lang w:val="fr-FR"/>
        </w:rPr>
        <w:t>.</w:t>
      </w:r>
    </w:p>
    <w:p w14:paraId="45B80C33" w14:textId="77777777" w:rsidR="007F5D56" w:rsidRPr="00C11AA4" w:rsidRDefault="007F5D56" w:rsidP="007F5D56">
      <w:pPr>
        <w:pStyle w:val="H23G"/>
        <w:rPr>
          <w:lang w:val="fr-FR"/>
        </w:rPr>
      </w:pPr>
      <w:r w:rsidRPr="00C11AA4">
        <w:rPr>
          <w:lang w:val="fr-FR"/>
        </w:rPr>
        <w:tab/>
      </w:r>
      <w:r w:rsidRPr="00C11AA4">
        <w:rPr>
          <w:lang w:val="fr-FR"/>
        </w:rPr>
        <w:tab/>
        <w:t>Garde à vue</w:t>
      </w:r>
    </w:p>
    <w:p w14:paraId="40B8DCEA" w14:textId="7513448E" w:rsidR="007F5D56" w:rsidRPr="00C11AA4" w:rsidRDefault="007F5D56" w:rsidP="007F5D56">
      <w:pPr>
        <w:pStyle w:val="SingleTxtG"/>
        <w:rPr>
          <w:rFonts w:eastAsia="Calibri"/>
          <w:lang w:val="fr-FR"/>
        </w:rPr>
      </w:pPr>
      <w:r w:rsidRPr="00C11AA4">
        <w:rPr>
          <w:rFonts w:eastAsia="Calibri"/>
          <w:iCs/>
          <w:lang w:val="fr-FR"/>
        </w:rPr>
        <w:t>43</w:t>
      </w:r>
      <w:r w:rsidR="00277F2E" w:rsidRPr="00277F2E">
        <w:rPr>
          <w:rFonts w:eastAsia="Calibri"/>
          <w:iCs/>
          <w:lang w:val="fr-FR"/>
        </w:rPr>
        <w:t>.</w:t>
      </w:r>
      <w:r w:rsidRPr="00C11AA4">
        <w:rPr>
          <w:rFonts w:eastAsia="Calibri"/>
          <w:iCs/>
          <w:lang w:val="fr-FR"/>
        </w:rPr>
        <w:tab/>
      </w:r>
      <w:r>
        <w:rPr>
          <w:rFonts w:eastAsia="Calibri"/>
          <w:lang w:val="fr-FR"/>
        </w:rPr>
        <w:t>Bien que la nouvelle Constitution ait réduit le délai de garde à vue à quarante-huit heures, le Comité est préoccupé par le fait que l’article 40 du Code de procédure pénale prévoit toujours un délai de garde à vue de soixante-douze heures renouvelable une fois et que, en pratique, la majorité des autorités compétentes continuent d’appliquer ce délai, et non les nouvelles dispositions de la Constitution</w:t>
      </w:r>
      <w:r w:rsidR="00277F2E" w:rsidRPr="00277F2E">
        <w:rPr>
          <w:rFonts w:eastAsia="Calibri"/>
          <w:lang w:val="fr-FR"/>
        </w:rPr>
        <w:t>.</w:t>
      </w:r>
      <w:r>
        <w:rPr>
          <w:rFonts w:eastAsia="Calibri"/>
          <w:lang w:val="fr-FR"/>
        </w:rPr>
        <w:t xml:space="preserve"> Le Comité </w:t>
      </w:r>
      <w:r w:rsidRPr="00C11AA4">
        <w:rPr>
          <w:rFonts w:eastAsia="Calibri"/>
          <w:lang w:val="fr-FR"/>
        </w:rPr>
        <w:t xml:space="preserve">partage la préoccupation exprimée par le Comité </w:t>
      </w:r>
      <w:r>
        <w:rPr>
          <w:rFonts w:eastAsia="Calibri"/>
          <w:lang w:val="fr-FR"/>
        </w:rPr>
        <w:t>des droits de l’homme</w:t>
      </w:r>
      <w:r w:rsidRPr="004C6689">
        <w:rPr>
          <w:rStyle w:val="Appelnotedebasdep"/>
        </w:rPr>
        <w:footnoteReference w:id="14"/>
      </w:r>
      <w:r w:rsidRPr="00C11AA4">
        <w:rPr>
          <w:rFonts w:eastAsia="Calibri"/>
          <w:lang w:val="fr-FR"/>
        </w:rPr>
        <w:t xml:space="preserve"> </w:t>
      </w:r>
      <w:r>
        <w:rPr>
          <w:rFonts w:eastAsia="Calibri"/>
          <w:lang w:val="fr-FR"/>
        </w:rPr>
        <w:t xml:space="preserve">quant au fait que tant les délais de garde à vue que ceux de la détention préventive ne sont pas observés en pratique et que les magistrats du siège et du parquet ne visitent que rarement les lieux de privation de liberté, ce qui contribue au taux élevé de la surpopulation carcérale </w:t>
      </w:r>
      <w:r w:rsidRPr="00C11AA4">
        <w:rPr>
          <w:rFonts w:eastAsia="Calibri"/>
          <w:lang w:val="fr-FR"/>
        </w:rPr>
        <w:t>(art</w:t>
      </w:r>
      <w:r w:rsidR="00277F2E" w:rsidRPr="00277F2E">
        <w:rPr>
          <w:rFonts w:eastAsia="Calibri"/>
          <w:lang w:val="fr-FR"/>
        </w:rPr>
        <w:t>.</w:t>
      </w:r>
      <w:r w:rsidRPr="00C11AA4">
        <w:rPr>
          <w:rFonts w:eastAsia="Calibri"/>
          <w:lang w:val="fr-FR"/>
        </w:rPr>
        <w:t> 17)</w:t>
      </w:r>
      <w:r w:rsidR="00277F2E" w:rsidRPr="00277F2E">
        <w:rPr>
          <w:rFonts w:eastAsia="Calibri"/>
          <w:lang w:val="fr-FR"/>
        </w:rPr>
        <w:t>.</w:t>
      </w:r>
    </w:p>
    <w:p w14:paraId="0EFFD56D" w14:textId="054E0C23" w:rsidR="007F5D56" w:rsidRPr="00C11AA4" w:rsidRDefault="007F5D56" w:rsidP="007F5D56">
      <w:pPr>
        <w:pStyle w:val="SingleTxtG"/>
        <w:rPr>
          <w:rFonts w:eastAsia="Calibri"/>
          <w:b/>
          <w:bCs/>
          <w:spacing w:val="-2"/>
          <w:lang w:val="fr-FR"/>
        </w:rPr>
      </w:pPr>
      <w:r w:rsidRPr="00C11AA4">
        <w:rPr>
          <w:rFonts w:eastAsia="Calibri"/>
          <w:iCs/>
          <w:spacing w:val="-2"/>
          <w:lang w:val="fr-FR"/>
        </w:rPr>
        <w:t>44</w:t>
      </w:r>
      <w:r w:rsidR="00277F2E" w:rsidRPr="00277F2E">
        <w:rPr>
          <w:rFonts w:eastAsia="Calibri"/>
          <w:iCs/>
          <w:spacing w:val="-2"/>
          <w:lang w:val="fr-FR"/>
        </w:rPr>
        <w:t>.</w:t>
      </w:r>
      <w:r w:rsidRPr="00C11AA4">
        <w:rPr>
          <w:rFonts w:eastAsia="Calibri"/>
          <w:iCs/>
          <w:spacing w:val="-2"/>
          <w:lang w:val="fr-FR"/>
        </w:rPr>
        <w:tab/>
      </w:r>
      <w:r w:rsidRPr="00C11AA4">
        <w:rPr>
          <w:rFonts w:eastAsia="Calibri"/>
          <w:b/>
          <w:bCs/>
          <w:spacing w:val="-2"/>
          <w:lang w:val="fr-FR"/>
        </w:rPr>
        <w:t>Le Comité demande instamment à l</w:t>
      </w:r>
      <w:r>
        <w:rPr>
          <w:rFonts w:eastAsia="Calibri"/>
          <w:b/>
          <w:bCs/>
          <w:spacing w:val="-2"/>
          <w:lang w:val="fr-FR"/>
        </w:rPr>
        <w:t>’</w:t>
      </w:r>
      <w:r w:rsidRPr="00C11AA4">
        <w:rPr>
          <w:rFonts w:eastAsia="Calibri"/>
          <w:b/>
          <w:bCs/>
          <w:spacing w:val="-2"/>
          <w:lang w:val="fr-FR"/>
        </w:rPr>
        <w:t>État partie de veiller à ce que toutes les personnes privées de liberté, quelle que soit l</w:t>
      </w:r>
      <w:r>
        <w:rPr>
          <w:rFonts w:eastAsia="Calibri"/>
          <w:b/>
          <w:bCs/>
          <w:spacing w:val="-2"/>
          <w:lang w:val="fr-FR"/>
        </w:rPr>
        <w:t>’</w:t>
      </w:r>
      <w:r w:rsidRPr="00C11AA4">
        <w:rPr>
          <w:rFonts w:eastAsia="Calibri"/>
          <w:b/>
          <w:bCs/>
          <w:spacing w:val="-2"/>
          <w:lang w:val="fr-FR"/>
        </w:rPr>
        <w:t>infraction dont elles sont accusées, bénéficient en droit et en pratique de toutes les garanties juridiques fondamentales énoncées à l</w:t>
      </w:r>
      <w:r>
        <w:rPr>
          <w:rFonts w:eastAsia="Calibri"/>
          <w:b/>
          <w:bCs/>
          <w:spacing w:val="-2"/>
          <w:lang w:val="fr-FR"/>
        </w:rPr>
        <w:t>’</w:t>
      </w:r>
      <w:r w:rsidRPr="00C11AA4">
        <w:rPr>
          <w:rFonts w:eastAsia="Calibri"/>
          <w:b/>
          <w:bCs/>
          <w:spacing w:val="-2"/>
          <w:lang w:val="fr-FR"/>
        </w:rPr>
        <w:t>article 17 de la Convention</w:t>
      </w:r>
      <w:r>
        <w:rPr>
          <w:rFonts w:eastAsia="Calibri"/>
          <w:b/>
          <w:bCs/>
          <w:spacing w:val="-2"/>
          <w:lang w:val="fr-FR"/>
        </w:rPr>
        <w:t>,</w:t>
      </w:r>
      <w:r w:rsidRPr="00C11AA4">
        <w:rPr>
          <w:rFonts w:eastAsia="Calibri"/>
          <w:b/>
          <w:bCs/>
          <w:spacing w:val="-2"/>
          <w:lang w:val="fr-FR"/>
        </w:rPr>
        <w:t xml:space="preserve"> dès le début de la privation de liberté</w:t>
      </w:r>
      <w:r w:rsidR="00277F2E" w:rsidRPr="00277F2E">
        <w:rPr>
          <w:rFonts w:eastAsia="Calibri"/>
          <w:b/>
          <w:bCs/>
          <w:spacing w:val="-2"/>
          <w:lang w:val="fr-FR"/>
        </w:rPr>
        <w:t>.</w:t>
      </w:r>
      <w:r w:rsidRPr="00C11AA4">
        <w:rPr>
          <w:rFonts w:eastAsia="Calibri"/>
          <w:b/>
          <w:bCs/>
          <w:spacing w:val="-2"/>
          <w:lang w:val="fr-FR"/>
        </w:rPr>
        <w:t xml:space="preserve"> À cet égard, il appuie les recommandations du Comité des droits de l</w:t>
      </w:r>
      <w:r>
        <w:rPr>
          <w:rFonts w:eastAsia="Calibri"/>
          <w:b/>
          <w:bCs/>
          <w:spacing w:val="-2"/>
          <w:lang w:val="fr-FR"/>
        </w:rPr>
        <w:t>’</w:t>
      </w:r>
      <w:r w:rsidRPr="00C11AA4">
        <w:rPr>
          <w:rFonts w:eastAsia="Calibri"/>
          <w:b/>
          <w:bCs/>
          <w:spacing w:val="-2"/>
          <w:lang w:val="fr-FR"/>
        </w:rPr>
        <w:t>homme</w:t>
      </w:r>
      <w:r w:rsidRPr="004C6689">
        <w:rPr>
          <w:rStyle w:val="Appelnotedebasdep"/>
        </w:rPr>
        <w:footnoteReference w:id="15"/>
      </w:r>
      <w:r w:rsidRPr="00C11AA4">
        <w:rPr>
          <w:rFonts w:eastAsia="Calibri"/>
          <w:b/>
          <w:bCs/>
          <w:spacing w:val="-2"/>
          <w:lang w:val="fr-FR"/>
        </w:rPr>
        <w:t xml:space="preserve"> et souligne que l</w:t>
      </w:r>
      <w:r>
        <w:rPr>
          <w:rFonts w:eastAsia="Calibri"/>
          <w:b/>
          <w:bCs/>
          <w:spacing w:val="-2"/>
          <w:lang w:val="fr-FR"/>
        </w:rPr>
        <w:t>’</w:t>
      </w:r>
      <w:r w:rsidRPr="00C11AA4">
        <w:rPr>
          <w:rFonts w:eastAsia="Calibri"/>
          <w:b/>
          <w:bCs/>
          <w:spacing w:val="-2"/>
          <w:lang w:val="fr-FR"/>
        </w:rPr>
        <w:t>État partie devrait prendre des mesures urgentes pour :</w:t>
      </w:r>
    </w:p>
    <w:p w14:paraId="07AB76F7" w14:textId="77777777" w:rsidR="007F5D56" w:rsidRPr="00C11AA4" w:rsidRDefault="007F5D56" w:rsidP="007F5D56">
      <w:pPr>
        <w:tabs>
          <w:tab w:val="left" w:pos="1701"/>
          <w:tab w:val="left" w:pos="2268"/>
          <w:tab w:val="left" w:pos="2835"/>
        </w:tabs>
        <w:spacing w:after="120"/>
        <w:ind w:left="1134" w:right="1134" w:firstLine="567"/>
        <w:jc w:val="both"/>
        <w:rPr>
          <w:rFonts w:eastAsia="Calibri"/>
          <w:b/>
          <w:bCs/>
          <w:lang w:val="fr-FR"/>
        </w:rPr>
      </w:pPr>
      <w:r w:rsidRPr="00C11AA4">
        <w:rPr>
          <w:rFonts w:eastAsia="Calibri"/>
          <w:b/>
          <w:bCs/>
          <w:lang w:val="fr-FR"/>
        </w:rPr>
        <w:t>a)</w:t>
      </w:r>
      <w:r w:rsidRPr="00C11AA4">
        <w:rPr>
          <w:rFonts w:eastAsia="Calibri"/>
          <w:b/>
          <w:bCs/>
          <w:lang w:val="fr-FR"/>
        </w:rPr>
        <w:tab/>
        <w:t xml:space="preserve">Modifier les dispositions du Code de procédure pénale </w:t>
      </w:r>
      <w:r>
        <w:rPr>
          <w:rFonts w:eastAsia="Calibri"/>
          <w:b/>
          <w:bCs/>
          <w:lang w:val="fr-FR"/>
        </w:rPr>
        <w:t>afin de</w:t>
      </w:r>
      <w:r w:rsidRPr="00C11AA4">
        <w:rPr>
          <w:rFonts w:eastAsia="Calibri"/>
          <w:b/>
          <w:bCs/>
          <w:lang w:val="fr-FR"/>
        </w:rPr>
        <w:t xml:space="preserve"> les mettre en conformité avec </w:t>
      </w:r>
      <w:r>
        <w:rPr>
          <w:rFonts w:eastAsia="Calibri"/>
          <w:b/>
          <w:bCs/>
          <w:lang w:val="fr-FR"/>
        </w:rPr>
        <w:t>la Constitution et les</w:t>
      </w:r>
      <w:r w:rsidRPr="00C11AA4">
        <w:rPr>
          <w:rFonts w:eastAsia="Calibri"/>
          <w:b/>
          <w:bCs/>
          <w:lang w:val="fr-FR"/>
        </w:rPr>
        <w:t xml:space="preserve"> normes internationales sur les garanties juridiques fondamentales ;</w:t>
      </w:r>
    </w:p>
    <w:p w14:paraId="57FF9654" w14:textId="570786B7" w:rsidR="007F5D56" w:rsidRPr="00C11AA4" w:rsidRDefault="007F5D56" w:rsidP="00E8191F">
      <w:pPr>
        <w:keepNext/>
        <w:keepLines/>
        <w:tabs>
          <w:tab w:val="left" w:pos="1701"/>
          <w:tab w:val="left" w:pos="2268"/>
          <w:tab w:val="left" w:pos="2835"/>
        </w:tabs>
        <w:spacing w:after="120"/>
        <w:ind w:left="1134" w:right="1134" w:firstLine="567"/>
        <w:jc w:val="both"/>
        <w:rPr>
          <w:rFonts w:eastAsia="Calibri"/>
          <w:lang w:val="fr-FR"/>
        </w:rPr>
      </w:pPr>
      <w:r w:rsidRPr="00C11AA4">
        <w:rPr>
          <w:rFonts w:eastAsia="Calibri"/>
          <w:b/>
          <w:bCs/>
          <w:lang w:val="fr-FR"/>
        </w:rPr>
        <w:lastRenderedPageBreak/>
        <w:t>b)</w:t>
      </w:r>
      <w:r w:rsidRPr="00C11AA4">
        <w:rPr>
          <w:rFonts w:eastAsia="Calibri"/>
          <w:b/>
          <w:bCs/>
          <w:lang w:val="fr-FR"/>
        </w:rPr>
        <w:tab/>
        <w:t>Veiller à ce que la durée maximale de la garde à vue n</w:t>
      </w:r>
      <w:r>
        <w:rPr>
          <w:rFonts w:eastAsia="Calibri"/>
          <w:b/>
          <w:bCs/>
          <w:lang w:val="fr-FR"/>
        </w:rPr>
        <w:t>’</w:t>
      </w:r>
      <w:r w:rsidRPr="00C11AA4">
        <w:rPr>
          <w:rFonts w:eastAsia="Calibri"/>
          <w:b/>
          <w:bCs/>
          <w:lang w:val="fr-FR"/>
        </w:rPr>
        <w:t>excède pas quarante-huit heures, y compris les jours non ouvrables, quelles que soient les charges retenues, et à ce qu</w:t>
      </w:r>
      <w:r>
        <w:rPr>
          <w:rFonts w:eastAsia="Calibri"/>
          <w:b/>
          <w:bCs/>
          <w:lang w:val="fr-FR"/>
        </w:rPr>
        <w:t>’</w:t>
      </w:r>
      <w:r w:rsidRPr="00C11AA4">
        <w:rPr>
          <w:rFonts w:eastAsia="Calibri"/>
          <w:b/>
          <w:bCs/>
          <w:lang w:val="fr-FR"/>
        </w:rPr>
        <w:t>elle ne soit renouvelable que dans des circonstances exceptionnelles et pleinement motivées, et après contrôle judiciaire</w:t>
      </w:r>
      <w:r w:rsidR="00277F2E" w:rsidRPr="00277F2E">
        <w:rPr>
          <w:rFonts w:eastAsia="Calibri"/>
          <w:b/>
          <w:bCs/>
          <w:lang w:val="fr-FR"/>
        </w:rPr>
        <w:t>.</w:t>
      </w:r>
    </w:p>
    <w:p w14:paraId="033701FD" w14:textId="77777777" w:rsidR="007F5D56" w:rsidRPr="00C11AA4" w:rsidRDefault="007F5D56" w:rsidP="007F5D56">
      <w:pPr>
        <w:pStyle w:val="H23G"/>
        <w:rPr>
          <w:lang w:val="fr-FR"/>
        </w:rPr>
      </w:pPr>
      <w:r w:rsidRPr="00C11AA4">
        <w:rPr>
          <w:lang w:val="fr-FR"/>
        </w:rPr>
        <w:tab/>
      </w:r>
      <w:r w:rsidRPr="00C11AA4">
        <w:rPr>
          <w:lang w:val="fr-FR"/>
        </w:rPr>
        <w:tab/>
        <w:t>Formation</w:t>
      </w:r>
    </w:p>
    <w:p w14:paraId="705408D8" w14:textId="7C2249DE" w:rsidR="007F5D56" w:rsidRPr="00C11AA4" w:rsidRDefault="007F5D56" w:rsidP="007F5D56">
      <w:pPr>
        <w:pStyle w:val="SingleTxtG"/>
        <w:rPr>
          <w:rFonts w:eastAsia="Calibri"/>
          <w:lang w:val="fr-FR"/>
        </w:rPr>
      </w:pPr>
      <w:r w:rsidRPr="00C11AA4">
        <w:rPr>
          <w:rFonts w:eastAsia="Calibri"/>
          <w:iCs/>
          <w:lang w:val="fr-FR"/>
        </w:rPr>
        <w:t>45</w:t>
      </w:r>
      <w:r w:rsidR="00277F2E" w:rsidRPr="00277F2E">
        <w:rPr>
          <w:rFonts w:eastAsia="Calibri"/>
          <w:iCs/>
          <w:lang w:val="fr-FR"/>
        </w:rPr>
        <w:t>.</w:t>
      </w:r>
      <w:r w:rsidRPr="00C11AA4">
        <w:rPr>
          <w:rFonts w:eastAsia="Calibri"/>
          <w:iCs/>
          <w:lang w:val="fr-FR"/>
        </w:rPr>
        <w:tab/>
      </w:r>
      <w:r w:rsidRPr="00C11AA4">
        <w:rPr>
          <w:rFonts w:eastAsia="Calibri"/>
          <w:lang w:val="fr-FR"/>
        </w:rPr>
        <w:t>Le Comité prend note des informations fournies par l</w:t>
      </w:r>
      <w:r>
        <w:rPr>
          <w:rFonts w:eastAsia="Calibri"/>
          <w:lang w:val="fr-FR"/>
        </w:rPr>
        <w:t>’</w:t>
      </w:r>
      <w:r w:rsidRPr="00C11AA4">
        <w:rPr>
          <w:rFonts w:eastAsia="Calibri"/>
          <w:lang w:val="fr-FR"/>
        </w:rPr>
        <w:t>État partie selon lesquelles une formation sur les traités internationaux relatifs aux droits de l</w:t>
      </w:r>
      <w:r>
        <w:rPr>
          <w:rFonts w:eastAsia="Calibri"/>
          <w:lang w:val="fr-FR"/>
        </w:rPr>
        <w:t>’</w:t>
      </w:r>
      <w:r w:rsidRPr="00C11AA4">
        <w:rPr>
          <w:rFonts w:eastAsia="Calibri"/>
          <w:lang w:val="fr-FR"/>
        </w:rPr>
        <w:t>homme ratifiés par l</w:t>
      </w:r>
      <w:r>
        <w:rPr>
          <w:rFonts w:eastAsia="Calibri"/>
          <w:lang w:val="fr-FR"/>
        </w:rPr>
        <w:t>’</w:t>
      </w:r>
      <w:r w:rsidRPr="00C11AA4">
        <w:rPr>
          <w:rFonts w:eastAsia="Calibri"/>
          <w:lang w:val="fr-FR"/>
        </w:rPr>
        <w:t>État partie est organisée à l</w:t>
      </w:r>
      <w:r>
        <w:rPr>
          <w:rFonts w:eastAsia="Calibri"/>
          <w:lang w:val="fr-FR"/>
        </w:rPr>
        <w:t>’</w:t>
      </w:r>
      <w:r w:rsidRPr="00C11AA4">
        <w:rPr>
          <w:rFonts w:eastAsia="Calibri"/>
          <w:lang w:val="fr-FR"/>
        </w:rPr>
        <w:t>intention d</w:t>
      </w:r>
      <w:r>
        <w:rPr>
          <w:rFonts w:eastAsia="Calibri"/>
          <w:lang w:val="fr-FR"/>
        </w:rPr>
        <w:t>’</w:t>
      </w:r>
      <w:r w:rsidRPr="00C11AA4">
        <w:rPr>
          <w:rFonts w:eastAsia="Calibri"/>
          <w:lang w:val="fr-FR"/>
        </w:rPr>
        <w:t xml:space="preserve">un large public, </w:t>
      </w:r>
      <w:r>
        <w:rPr>
          <w:rFonts w:eastAsia="Calibri"/>
          <w:lang w:val="fr-FR"/>
        </w:rPr>
        <w:t xml:space="preserve">et que </w:t>
      </w:r>
      <w:r w:rsidRPr="005E51D8">
        <w:rPr>
          <w:rFonts w:eastAsia="Calibri"/>
          <w:lang w:val="fr-FR"/>
        </w:rPr>
        <w:t>la mise en œuvre de la politique nationale des droits de l</w:t>
      </w:r>
      <w:r>
        <w:rPr>
          <w:rFonts w:eastAsia="Calibri"/>
          <w:lang w:val="fr-FR"/>
        </w:rPr>
        <w:t>’</w:t>
      </w:r>
      <w:r w:rsidRPr="005E51D8">
        <w:rPr>
          <w:rFonts w:eastAsia="Calibri"/>
          <w:lang w:val="fr-FR"/>
        </w:rPr>
        <w:t>homme prévoit des formations spécifiques relatives à la Convention à l</w:t>
      </w:r>
      <w:r>
        <w:rPr>
          <w:rFonts w:eastAsia="Calibri"/>
          <w:lang w:val="fr-FR"/>
        </w:rPr>
        <w:t>’</w:t>
      </w:r>
      <w:r w:rsidRPr="005E51D8">
        <w:rPr>
          <w:rFonts w:eastAsia="Calibri"/>
          <w:lang w:val="fr-FR"/>
        </w:rPr>
        <w:t>intention des civils et militaires</w:t>
      </w:r>
      <w:r w:rsidR="00277F2E" w:rsidRPr="00277F2E">
        <w:rPr>
          <w:rFonts w:eastAsia="Calibri"/>
          <w:lang w:val="fr-FR"/>
        </w:rPr>
        <w:t>.</w:t>
      </w:r>
      <w:r w:rsidRPr="00C11AA4">
        <w:rPr>
          <w:rFonts w:eastAsia="Calibri"/>
          <w:lang w:val="fr-FR"/>
        </w:rPr>
        <w:t xml:space="preserve"> Le Comité note néanmoins avec préoccupation qu</w:t>
      </w:r>
      <w:r>
        <w:rPr>
          <w:rFonts w:eastAsia="Calibri"/>
          <w:lang w:val="fr-FR"/>
        </w:rPr>
        <w:t>’</w:t>
      </w:r>
      <w:r w:rsidRPr="00C11AA4">
        <w:rPr>
          <w:rFonts w:eastAsia="Calibri"/>
          <w:lang w:val="fr-FR"/>
        </w:rPr>
        <w:t>il n</w:t>
      </w:r>
      <w:r>
        <w:rPr>
          <w:rFonts w:eastAsia="Calibri"/>
          <w:lang w:val="fr-FR"/>
        </w:rPr>
        <w:t>’</w:t>
      </w:r>
      <w:r w:rsidRPr="00C11AA4">
        <w:rPr>
          <w:rFonts w:eastAsia="Calibri"/>
          <w:lang w:val="fr-FR"/>
        </w:rPr>
        <w:t xml:space="preserve">existe pas actuellement de programme de formation spécifique et durable sur </w:t>
      </w:r>
      <w:r>
        <w:rPr>
          <w:rFonts w:eastAsia="Calibri"/>
          <w:lang w:val="fr-FR"/>
        </w:rPr>
        <w:t>les disparitions forcées et sur</w:t>
      </w:r>
      <w:r w:rsidRPr="00C11AA4">
        <w:rPr>
          <w:rFonts w:eastAsia="Calibri"/>
          <w:lang w:val="fr-FR"/>
        </w:rPr>
        <w:t xml:space="preserve"> la Convention</w:t>
      </w:r>
      <w:r>
        <w:rPr>
          <w:rFonts w:eastAsia="Calibri"/>
          <w:lang w:val="fr-FR"/>
        </w:rPr>
        <w:t xml:space="preserve"> </w:t>
      </w:r>
      <w:r w:rsidRPr="00C11AA4">
        <w:rPr>
          <w:rFonts w:eastAsia="Calibri"/>
          <w:lang w:val="fr-FR"/>
        </w:rPr>
        <w:t>à l</w:t>
      </w:r>
      <w:r>
        <w:rPr>
          <w:rFonts w:eastAsia="Calibri"/>
          <w:lang w:val="fr-FR"/>
        </w:rPr>
        <w:t>’</w:t>
      </w:r>
      <w:r w:rsidRPr="00C11AA4">
        <w:rPr>
          <w:rFonts w:eastAsia="Calibri"/>
          <w:lang w:val="fr-FR"/>
        </w:rPr>
        <w:t>intention des agents publics et des autres personnes concernées (art</w:t>
      </w:r>
      <w:r w:rsidR="00277F2E" w:rsidRPr="00277F2E">
        <w:rPr>
          <w:rFonts w:eastAsia="Calibri"/>
          <w:lang w:val="fr-FR"/>
        </w:rPr>
        <w:t>.</w:t>
      </w:r>
      <w:r w:rsidRPr="00C11AA4">
        <w:rPr>
          <w:rFonts w:eastAsia="Calibri"/>
          <w:lang w:val="fr-FR"/>
        </w:rPr>
        <w:t> 23)</w:t>
      </w:r>
      <w:r w:rsidR="00277F2E" w:rsidRPr="00277F2E">
        <w:rPr>
          <w:rFonts w:eastAsia="Calibri"/>
          <w:lang w:val="fr-FR"/>
        </w:rPr>
        <w:t>.</w:t>
      </w:r>
    </w:p>
    <w:p w14:paraId="62E440AD" w14:textId="74939E1C" w:rsidR="007F5D56" w:rsidRPr="00C11AA4" w:rsidRDefault="007F5D56" w:rsidP="007F5D56">
      <w:pPr>
        <w:pStyle w:val="SingleTxtG"/>
        <w:rPr>
          <w:rFonts w:eastAsia="Calibri"/>
          <w:b/>
          <w:lang w:val="fr-FR"/>
        </w:rPr>
      </w:pPr>
      <w:r w:rsidRPr="00C11AA4">
        <w:rPr>
          <w:rFonts w:eastAsia="Calibri"/>
          <w:iCs/>
          <w:lang w:val="fr-FR"/>
        </w:rPr>
        <w:t>46</w:t>
      </w:r>
      <w:r w:rsidR="00277F2E" w:rsidRPr="00277F2E">
        <w:rPr>
          <w:rFonts w:eastAsia="Calibri"/>
          <w:iCs/>
          <w:lang w:val="fr-FR"/>
        </w:rPr>
        <w:t>.</w:t>
      </w:r>
      <w:r w:rsidRPr="00C11AA4">
        <w:rPr>
          <w:rFonts w:eastAsia="Calibri"/>
          <w:iCs/>
          <w:lang w:val="fr-FR"/>
        </w:rPr>
        <w:tab/>
      </w:r>
      <w:r w:rsidRPr="00C11AA4">
        <w:rPr>
          <w:rFonts w:eastAsia="Calibri"/>
          <w:b/>
          <w:bCs/>
          <w:lang w:val="fr-FR"/>
        </w:rPr>
        <w:t>Le Comité recommande à l</w:t>
      </w:r>
      <w:r>
        <w:rPr>
          <w:rFonts w:eastAsia="Calibri"/>
          <w:b/>
          <w:bCs/>
          <w:lang w:val="fr-FR"/>
        </w:rPr>
        <w:t>’</w:t>
      </w:r>
      <w:r w:rsidRPr="00C11AA4">
        <w:rPr>
          <w:rFonts w:eastAsia="Calibri"/>
          <w:b/>
          <w:bCs/>
          <w:lang w:val="fr-FR"/>
        </w:rPr>
        <w:t>État partie de veiller à ce que l</w:t>
      </w:r>
      <w:r>
        <w:rPr>
          <w:rFonts w:eastAsia="Calibri"/>
          <w:b/>
          <w:bCs/>
          <w:lang w:val="fr-FR"/>
        </w:rPr>
        <w:t>’</w:t>
      </w:r>
      <w:r w:rsidRPr="00C11AA4">
        <w:rPr>
          <w:rFonts w:eastAsia="Calibri"/>
          <w:b/>
          <w:bCs/>
          <w:lang w:val="fr-FR"/>
        </w:rPr>
        <w:t>ensemble des membres des forces de l</w:t>
      </w:r>
      <w:r>
        <w:rPr>
          <w:rFonts w:eastAsia="Calibri"/>
          <w:b/>
          <w:bCs/>
          <w:lang w:val="fr-FR"/>
        </w:rPr>
        <w:t>’</w:t>
      </w:r>
      <w:r w:rsidRPr="00C11AA4">
        <w:rPr>
          <w:rFonts w:eastAsia="Calibri"/>
          <w:b/>
          <w:bCs/>
          <w:lang w:val="fr-FR"/>
        </w:rPr>
        <w:t>ordre, qu</w:t>
      </w:r>
      <w:r>
        <w:rPr>
          <w:rFonts w:eastAsia="Calibri"/>
          <w:b/>
          <w:bCs/>
          <w:lang w:val="fr-FR"/>
        </w:rPr>
        <w:t>’</w:t>
      </w:r>
      <w:r w:rsidRPr="00C11AA4">
        <w:rPr>
          <w:rFonts w:eastAsia="Calibri"/>
          <w:b/>
          <w:bCs/>
          <w:lang w:val="fr-FR"/>
        </w:rPr>
        <w:t>elles soient civiles ou militaires, du personnel médical et des agents publics et toutes les autres personnes susceptibles d</w:t>
      </w:r>
      <w:r>
        <w:rPr>
          <w:rFonts w:eastAsia="Calibri"/>
          <w:b/>
          <w:bCs/>
          <w:lang w:val="fr-FR"/>
        </w:rPr>
        <w:t>’</w:t>
      </w:r>
      <w:r w:rsidRPr="00C11AA4">
        <w:rPr>
          <w:rFonts w:eastAsia="Calibri"/>
          <w:b/>
          <w:bCs/>
          <w:lang w:val="fr-FR"/>
        </w:rPr>
        <w:t>intervenir dans la garde ou le traitement de toute personne privée de liberté, comme les juges, les procureurs et les fonctionnaires de justice quel que soit leur rang, suivent régulièrement une formation appropriée sur</w:t>
      </w:r>
      <w:r>
        <w:rPr>
          <w:rFonts w:eastAsia="Calibri"/>
          <w:b/>
          <w:bCs/>
          <w:lang w:val="fr-FR"/>
        </w:rPr>
        <w:t xml:space="preserve"> les disparitions forcées et</w:t>
      </w:r>
      <w:r w:rsidRPr="00C11AA4">
        <w:rPr>
          <w:rFonts w:eastAsia="Calibri"/>
          <w:b/>
          <w:bCs/>
          <w:lang w:val="fr-FR"/>
        </w:rPr>
        <w:t xml:space="preserve"> la Convention</w:t>
      </w:r>
      <w:r w:rsidR="00277F2E" w:rsidRPr="00277F2E">
        <w:rPr>
          <w:rFonts w:eastAsia="Calibri"/>
          <w:b/>
          <w:bCs/>
          <w:lang w:val="fr-FR"/>
        </w:rPr>
        <w:t>.</w:t>
      </w:r>
      <w:r w:rsidRPr="00C11AA4">
        <w:rPr>
          <w:rFonts w:eastAsia="Calibri"/>
          <w:b/>
          <w:bCs/>
          <w:lang w:val="fr-FR"/>
        </w:rPr>
        <w:t xml:space="preserve"> À cet égard, le Comité rappelle à l</w:t>
      </w:r>
      <w:r>
        <w:rPr>
          <w:rFonts w:eastAsia="Calibri"/>
          <w:b/>
          <w:bCs/>
          <w:lang w:val="fr-FR"/>
        </w:rPr>
        <w:t>’</w:t>
      </w:r>
      <w:r w:rsidRPr="00C11AA4">
        <w:rPr>
          <w:rFonts w:eastAsia="Calibri"/>
          <w:b/>
          <w:bCs/>
          <w:lang w:val="fr-FR"/>
        </w:rPr>
        <w:t>État partie qu</w:t>
      </w:r>
      <w:r>
        <w:rPr>
          <w:rFonts w:eastAsia="Calibri"/>
          <w:b/>
          <w:bCs/>
          <w:lang w:val="fr-FR"/>
        </w:rPr>
        <w:t>’</w:t>
      </w:r>
      <w:r w:rsidRPr="00C11AA4">
        <w:rPr>
          <w:rFonts w:eastAsia="Calibri"/>
          <w:b/>
          <w:bCs/>
          <w:lang w:val="fr-FR"/>
        </w:rPr>
        <w:t>il est disposé à soutenir ces processus</w:t>
      </w:r>
      <w:r w:rsidR="00277F2E" w:rsidRPr="00277F2E">
        <w:rPr>
          <w:rFonts w:eastAsia="Calibri"/>
          <w:b/>
          <w:bCs/>
          <w:lang w:val="fr-FR"/>
        </w:rPr>
        <w:t>.</w:t>
      </w:r>
    </w:p>
    <w:p w14:paraId="69922781" w14:textId="3280FA0F" w:rsidR="007F5D56" w:rsidRPr="00C11AA4" w:rsidRDefault="007F5D56" w:rsidP="007F5D56">
      <w:pPr>
        <w:pStyle w:val="H23G"/>
        <w:rPr>
          <w:lang w:val="fr-FR"/>
        </w:rPr>
      </w:pPr>
      <w:r w:rsidRPr="00C11AA4">
        <w:rPr>
          <w:lang w:val="fr-FR"/>
        </w:rPr>
        <w:tab/>
        <w:t>5</w:t>
      </w:r>
      <w:r w:rsidR="00277F2E" w:rsidRPr="00277F2E">
        <w:rPr>
          <w:lang w:val="fr-FR"/>
        </w:rPr>
        <w:t>.</w:t>
      </w:r>
      <w:r w:rsidRPr="00C11AA4">
        <w:rPr>
          <w:lang w:val="fr-FR"/>
        </w:rPr>
        <w:tab/>
        <w:t xml:space="preserve">Mesures visant à protéger et à garantir les droits des victimes </w:t>
      </w:r>
      <w:r>
        <w:rPr>
          <w:lang w:val="fr-FR"/>
        </w:rPr>
        <w:br/>
      </w:r>
      <w:r w:rsidRPr="00C11AA4">
        <w:rPr>
          <w:lang w:val="fr-FR"/>
        </w:rPr>
        <w:t>de disparition forcée (art</w:t>
      </w:r>
      <w:r w:rsidR="00277F2E" w:rsidRPr="00277F2E">
        <w:rPr>
          <w:lang w:val="fr-FR"/>
        </w:rPr>
        <w:t>.</w:t>
      </w:r>
      <w:r w:rsidRPr="00C11AA4">
        <w:rPr>
          <w:lang w:val="fr-FR"/>
        </w:rPr>
        <w:t> 24)</w:t>
      </w:r>
    </w:p>
    <w:p w14:paraId="270266F7" w14:textId="77777777" w:rsidR="007F5D56" w:rsidRPr="00C11AA4" w:rsidRDefault="007F5D56" w:rsidP="007F5D56">
      <w:pPr>
        <w:pStyle w:val="H23G"/>
        <w:rPr>
          <w:lang w:val="fr-FR"/>
        </w:rPr>
      </w:pPr>
      <w:r w:rsidRPr="00C11AA4">
        <w:rPr>
          <w:lang w:val="fr-FR"/>
        </w:rPr>
        <w:tab/>
      </w:r>
      <w:r w:rsidRPr="00C11AA4">
        <w:rPr>
          <w:lang w:val="fr-FR"/>
        </w:rPr>
        <w:tab/>
        <w:t>Droits des victimes</w:t>
      </w:r>
    </w:p>
    <w:p w14:paraId="2234E92D" w14:textId="1EF2B6F6" w:rsidR="007F5D56" w:rsidRPr="0077604A" w:rsidRDefault="007F5D56" w:rsidP="007F5D56">
      <w:pPr>
        <w:pStyle w:val="SingleTxtG"/>
        <w:rPr>
          <w:lang w:val="fr-FR"/>
        </w:rPr>
      </w:pPr>
      <w:r w:rsidRPr="0077604A">
        <w:rPr>
          <w:iCs/>
          <w:lang w:val="fr-FR"/>
        </w:rPr>
        <w:t>47</w:t>
      </w:r>
      <w:r w:rsidR="00277F2E" w:rsidRPr="00277F2E">
        <w:rPr>
          <w:iCs/>
          <w:lang w:val="fr-FR"/>
        </w:rPr>
        <w:t>.</w:t>
      </w:r>
      <w:r w:rsidRPr="0077604A">
        <w:rPr>
          <w:iCs/>
          <w:lang w:val="fr-FR"/>
        </w:rPr>
        <w:tab/>
      </w:r>
      <w:r w:rsidRPr="00C11AA4">
        <w:rPr>
          <w:lang w:val="fr-FR"/>
        </w:rPr>
        <w:t xml:space="preserve">Le Comité </w:t>
      </w:r>
      <w:r>
        <w:rPr>
          <w:lang w:val="fr-FR"/>
        </w:rPr>
        <w:t>note que, selon l’</w:t>
      </w:r>
      <w:r w:rsidRPr="00B50850">
        <w:rPr>
          <w:lang w:val="fr-FR"/>
        </w:rPr>
        <w:t>É</w:t>
      </w:r>
      <w:r>
        <w:rPr>
          <w:lang w:val="fr-FR"/>
        </w:rPr>
        <w:t>tat partie, la définition de victime en droit interne inclut toutes les personnes qui subissent la conséquence d’une infraction</w:t>
      </w:r>
      <w:r w:rsidR="00277F2E" w:rsidRPr="00277F2E">
        <w:rPr>
          <w:lang w:val="fr-FR"/>
        </w:rPr>
        <w:t>.</w:t>
      </w:r>
      <w:r>
        <w:rPr>
          <w:lang w:val="fr-FR"/>
        </w:rPr>
        <w:t xml:space="preserve"> Toutefois, il note que </w:t>
      </w:r>
      <w:r w:rsidRPr="00F83BCF">
        <w:t>le Code pénal actuel</w:t>
      </w:r>
      <w:r>
        <w:t xml:space="preserve"> ne contient pas de définition précise de la notion de victime,</w:t>
      </w:r>
      <w:r w:rsidRPr="00F83BCF">
        <w:t xml:space="preserve"> et </w:t>
      </w:r>
      <w:r>
        <w:t xml:space="preserve">que </w:t>
      </w:r>
      <w:r w:rsidRPr="00F83BCF">
        <w:t xml:space="preserve">le rapport de </w:t>
      </w:r>
      <w:r>
        <w:t>l’État partie</w:t>
      </w:r>
      <w:r w:rsidRPr="00F83BCF">
        <w:t xml:space="preserve"> indique la loi organique </w:t>
      </w:r>
      <w:r w:rsidRPr="007F5D56">
        <w:rPr>
          <w:rFonts w:eastAsia="MS Mincho"/>
          <w:lang w:val="fr-FR"/>
        </w:rPr>
        <w:t>n</w:t>
      </w:r>
      <w:r w:rsidRPr="007F5D56">
        <w:rPr>
          <w:rFonts w:eastAsia="MS Mincho"/>
          <w:vertAlign w:val="superscript"/>
          <w:lang w:val="fr-FR"/>
        </w:rPr>
        <w:t>o</w:t>
      </w:r>
      <w:r>
        <w:rPr>
          <w:lang w:val="fr-FR"/>
        </w:rPr>
        <w:t> </w:t>
      </w:r>
      <w:r>
        <w:t>15</w:t>
      </w:r>
      <w:r w:rsidR="00277F2E" w:rsidRPr="00277F2E">
        <w:t>.</w:t>
      </w:r>
      <w:r>
        <w:t>003 du 3 juin 2015 portant création, organisation et fonctionnement de</w:t>
      </w:r>
      <w:r w:rsidRPr="00F83BCF">
        <w:t xml:space="preserve"> la C</w:t>
      </w:r>
      <w:r>
        <w:t>our pénale spéciale</w:t>
      </w:r>
      <w:r w:rsidRPr="00F83BCF">
        <w:t xml:space="preserve"> comme source légale de laquelle est tirée la définition de la notion de victime</w:t>
      </w:r>
      <w:r w:rsidR="00277F2E" w:rsidRPr="00277F2E">
        <w:t>.</w:t>
      </w:r>
      <w:r w:rsidRPr="00F83BCF">
        <w:t xml:space="preserve"> </w:t>
      </w:r>
      <w:r>
        <w:rPr>
          <w:lang w:val="fr-FR"/>
        </w:rPr>
        <w:t>Le Comité regrette par ailleurs que l’</w:t>
      </w:r>
      <w:r w:rsidRPr="00951D49">
        <w:rPr>
          <w:lang w:val="fr-FR"/>
        </w:rPr>
        <w:t>É</w:t>
      </w:r>
      <w:r>
        <w:rPr>
          <w:lang w:val="fr-FR"/>
        </w:rPr>
        <w:t>tat partie n’ait pas fourni d’informations suffisantes sur le droit à l’information et au recours des familles et des proches des victim</w:t>
      </w:r>
      <w:r w:rsidRPr="0077604A">
        <w:rPr>
          <w:lang w:val="fr-FR"/>
        </w:rPr>
        <w:t>es</w:t>
      </w:r>
      <w:r>
        <w:rPr>
          <w:lang w:val="fr-FR"/>
        </w:rPr>
        <w:t>, ainsi que des témoins</w:t>
      </w:r>
      <w:r w:rsidRPr="00C11AA4">
        <w:rPr>
          <w:lang w:val="fr-FR"/>
        </w:rPr>
        <w:t xml:space="preserve"> </w:t>
      </w:r>
      <w:r w:rsidRPr="0077604A">
        <w:rPr>
          <w:lang w:val="fr-FR"/>
        </w:rPr>
        <w:t>(art</w:t>
      </w:r>
      <w:r w:rsidR="00277F2E" w:rsidRPr="00277F2E">
        <w:rPr>
          <w:lang w:val="fr-FR"/>
        </w:rPr>
        <w:t>.</w:t>
      </w:r>
      <w:r w:rsidRPr="0077604A">
        <w:rPr>
          <w:lang w:val="fr-FR"/>
        </w:rPr>
        <w:t xml:space="preserve"> 24)</w:t>
      </w:r>
      <w:r w:rsidR="00277F2E" w:rsidRPr="00277F2E">
        <w:rPr>
          <w:lang w:val="fr-FR"/>
        </w:rPr>
        <w:t>.</w:t>
      </w:r>
    </w:p>
    <w:p w14:paraId="62E215D9" w14:textId="7104EA76" w:rsidR="007F5D56" w:rsidRPr="002553E1" w:rsidRDefault="007F5D56" w:rsidP="007F5D56">
      <w:pPr>
        <w:pStyle w:val="SingleTxtG"/>
        <w:rPr>
          <w:rFonts w:eastAsia="Calibri"/>
          <w:b/>
          <w:bCs/>
          <w:lang w:val="fr-FR"/>
        </w:rPr>
      </w:pPr>
      <w:r w:rsidRPr="002553E1">
        <w:rPr>
          <w:rFonts w:eastAsia="Calibri"/>
          <w:iCs/>
          <w:lang w:val="fr-FR"/>
        </w:rPr>
        <w:t>48</w:t>
      </w:r>
      <w:r w:rsidR="00277F2E" w:rsidRPr="00277F2E">
        <w:rPr>
          <w:rFonts w:eastAsia="Calibri"/>
          <w:iCs/>
          <w:lang w:val="fr-FR"/>
        </w:rPr>
        <w:t>.</w:t>
      </w:r>
      <w:r w:rsidRPr="002553E1">
        <w:rPr>
          <w:rFonts w:eastAsia="Calibri"/>
          <w:iCs/>
          <w:lang w:val="fr-FR"/>
        </w:rPr>
        <w:tab/>
      </w:r>
      <w:r w:rsidRPr="00C11AA4">
        <w:rPr>
          <w:rFonts w:eastAsia="Calibri"/>
          <w:b/>
          <w:bCs/>
          <w:lang w:val="fr-FR"/>
        </w:rPr>
        <w:t>Le Comité recommande à l</w:t>
      </w:r>
      <w:r>
        <w:rPr>
          <w:rFonts w:eastAsia="Calibri"/>
          <w:b/>
          <w:bCs/>
          <w:lang w:val="fr-FR"/>
        </w:rPr>
        <w:t>’</w:t>
      </w:r>
      <w:r w:rsidRPr="00C11AA4">
        <w:rPr>
          <w:rFonts w:eastAsia="Calibri"/>
          <w:b/>
          <w:bCs/>
          <w:lang w:val="fr-FR"/>
        </w:rPr>
        <w:t>État partie d</w:t>
      </w:r>
      <w:r>
        <w:rPr>
          <w:rFonts w:eastAsia="Calibri"/>
          <w:b/>
          <w:bCs/>
          <w:lang w:val="fr-FR"/>
        </w:rPr>
        <w:t>’inclure dans sa législation pénale</w:t>
      </w:r>
      <w:r w:rsidRPr="00C11AA4">
        <w:rPr>
          <w:rFonts w:eastAsia="Calibri"/>
          <w:b/>
          <w:bCs/>
          <w:lang w:val="fr-FR"/>
        </w:rPr>
        <w:t xml:space="preserve"> une définition </w:t>
      </w:r>
      <w:r>
        <w:rPr>
          <w:rFonts w:eastAsia="Calibri"/>
          <w:b/>
          <w:bCs/>
          <w:lang w:val="fr-FR"/>
        </w:rPr>
        <w:t xml:space="preserve">claire </w:t>
      </w:r>
      <w:r w:rsidRPr="00C11AA4">
        <w:rPr>
          <w:rFonts w:eastAsia="Calibri"/>
          <w:b/>
          <w:bCs/>
          <w:lang w:val="fr-FR"/>
        </w:rPr>
        <w:t>de la notion de victime qui soit conforme à celle énoncée à l</w:t>
      </w:r>
      <w:r>
        <w:rPr>
          <w:rFonts w:eastAsia="Calibri"/>
          <w:b/>
          <w:bCs/>
          <w:lang w:val="fr-FR"/>
        </w:rPr>
        <w:t>’</w:t>
      </w:r>
      <w:r w:rsidRPr="00C11AA4">
        <w:rPr>
          <w:rFonts w:eastAsia="Calibri"/>
          <w:b/>
          <w:bCs/>
          <w:lang w:val="fr-FR"/>
        </w:rPr>
        <w:t>article 24 (</w:t>
      </w:r>
      <w:r w:rsidRPr="002553E1">
        <w:rPr>
          <w:rFonts w:eastAsia="Calibri"/>
          <w:b/>
          <w:bCs/>
          <w:lang w:val="fr-FR"/>
        </w:rPr>
        <w:t>par</w:t>
      </w:r>
      <w:r w:rsidR="00277F2E" w:rsidRPr="00277F2E">
        <w:rPr>
          <w:rFonts w:eastAsia="Calibri"/>
          <w:b/>
          <w:bCs/>
          <w:lang w:val="fr-FR"/>
        </w:rPr>
        <w:t>.</w:t>
      </w:r>
      <w:r w:rsidRPr="002553E1">
        <w:rPr>
          <w:rFonts w:eastAsia="Calibri"/>
          <w:b/>
          <w:bCs/>
          <w:lang w:val="fr-FR"/>
        </w:rPr>
        <w:t> 1) de la Convention</w:t>
      </w:r>
      <w:r w:rsidR="00277F2E" w:rsidRPr="00277F2E">
        <w:rPr>
          <w:rFonts w:eastAsia="Calibri"/>
          <w:b/>
          <w:bCs/>
          <w:lang w:val="fr-FR"/>
        </w:rPr>
        <w:t>.</w:t>
      </w:r>
      <w:r w:rsidRPr="002553E1">
        <w:rPr>
          <w:rFonts w:eastAsia="Calibri"/>
          <w:b/>
          <w:bCs/>
          <w:lang w:val="fr-FR"/>
        </w:rPr>
        <w:t xml:space="preserve"> </w:t>
      </w:r>
      <w:r>
        <w:rPr>
          <w:rFonts w:eastAsia="Calibri"/>
          <w:b/>
          <w:bCs/>
          <w:lang w:val="fr-FR"/>
        </w:rPr>
        <w:t>Il lui</w:t>
      </w:r>
      <w:r w:rsidRPr="002553E1">
        <w:rPr>
          <w:rFonts w:eastAsia="Calibri"/>
          <w:b/>
          <w:bCs/>
          <w:lang w:val="fr-FR"/>
        </w:rPr>
        <w:t xml:space="preserve"> recommande par ailleurs</w:t>
      </w:r>
      <w:r>
        <w:rPr>
          <w:rFonts w:eastAsia="Calibri"/>
          <w:b/>
          <w:bCs/>
          <w:lang w:val="fr-FR"/>
        </w:rPr>
        <w:t> :</w:t>
      </w:r>
      <w:r>
        <w:rPr>
          <w:rFonts w:eastAsia="Calibri"/>
        </w:rPr>
        <w:t xml:space="preserve"> </w:t>
      </w:r>
    </w:p>
    <w:p w14:paraId="166D1002" w14:textId="77777777" w:rsidR="007F5D56" w:rsidRPr="002553E1" w:rsidRDefault="007F5D56" w:rsidP="007F5D56">
      <w:pPr>
        <w:pStyle w:val="SingleTxtG"/>
        <w:rPr>
          <w:b/>
          <w:bCs/>
          <w:lang w:val="fr-FR"/>
        </w:rPr>
      </w:pPr>
      <w:r w:rsidRPr="002553E1">
        <w:rPr>
          <w:b/>
          <w:bCs/>
          <w:lang w:val="fr-FR"/>
        </w:rPr>
        <w:tab/>
        <w:t>a)</w:t>
      </w:r>
      <w:r w:rsidRPr="002553E1">
        <w:rPr>
          <w:b/>
          <w:bCs/>
          <w:lang w:val="fr-FR"/>
        </w:rPr>
        <w:tab/>
        <w:t>D</w:t>
      </w:r>
      <w:r>
        <w:rPr>
          <w:b/>
          <w:bCs/>
          <w:lang w:val="fr-FR"/>
        </w:rPr>
        <w:t>’</w:t>
      </w:r>
      <w:r w:rsidRPr="002553E1">
        <w:rPr>
          <w:b/>
          <w:bCs/>
          <w:lang w:val="fr-FR"/>
        </w:rPr>
        <w:t xml:space="preserve">établir et </w:t>
      </w:r>
      <w:r>
        <w:rPr>
          <w:b/>
          <w:bCs/>
          <w:lang w:val="fr-FR"/>
        </w:rPr>
        <w:t xml:space="preserve">de </w:t>
      </w:r>
      <w:r w:rsidRPr="002553E1">
        <w:rPr>
          <w:b/>
          <w:bCs/>
          <w:lang w:val="fr-FR"/>
        </w:rPr>
        <w:t>mettre en œuvre un mécanisme d</w:t>
      </w:r>
      <w:r>
        <w:rPr>
          <w:b/>
          <w:bCs/>
          <w:lang w:val="fr-FR"/>
        </w:rPr>
        <w:t>’</w:t>
      </w:r>
      <w:r w:rsidRPr="002553E1">
        <w:rPr>
          <w:b/>
          <w:bCs/>
          <w:lang w:val="fr-FR"/>
        </w:rPr>
        <w:t>information officiel qui permette aux proches des victimes de disparition d</w:t>
      </w:r>
      <w:r>
        <w:rPr>
          <w:b/>
          <w:bCs/>
          <w:lang w:val="fr-FR"/>
        </w:rPr>
        <w:t>’</w:t>
      </w:r>
      <w:r w:rsidRPr="002553E1">
        <w:rPr>
          <w:b/>
          <w:bCs/>
          <w:lang w:val="fr-FR"/>
        </w:rPr>
        <w:t>être informés des mesures prises pour le</w:t>
      </w:r>
      <w:r>
        <w:rPr>
          <w:b/>
          <w:bCs/>
          <w:lang w:val="fr-FR"/>
        </w:rPr>
        <w:t>s</w:t>
      </w:r>
      <w:r w:rsidRPr="002553E1">
        <w:rPr>
          <w:b/>
          <w:bCs/>
          <w:lang w:val="fr-FR"/>
        </w:rPr>
        <w:t xml:space="preserve"> rechercher et enquêter sur la disparition présumée, des progrès accomplis et des difficultés rencontrées ; </w:t>
      </w:r>
    </w:p>
    <w:p w14:paraId="710BDEF6" w14:textId="77777777" w:rsidR="007F5D56" w:rsidRDefault="007F5D56" w:rsidP="007F5D56">
      <w:pPr>
        <w:pStyle w:val="SingleTxtG"/>
        <w:rPr>
          <w:rFonts w:eastAsia="Calibri"/>
          <w:b/>
          <w:bCs/>
          <w:lang w:val="fr-FR"/>
        </w:rPr>
      </w:pPr>
      <w:r>
        <w:rPr>
          <w:lang w:val="fr-FR"/>
        </w:rPr>
        <w:tab/>
      </w:r>
      <w:r w:rsidRPr="002553E1">
        <w:rPr>
          <w:b/>
          <w:bCs/>
          <w:lang w:val="fr-FR"/>
        </w:rPr>
        <w:t>b)</w:t>
      </w:r>
      <w:r>
        <w:rPr>
          <w:lang w:val="fr-FR"/>
        </w:rPr>
        <w:tab/>
      </w:r>
      <w:r>
        <w:rPr>
          <w:rFonts w:eastAsia="Calibri"/>
          <w:b/>
          <w:bCs/>
          <w:lang w:val="fr-FR"/>
        </w:rPr>
        <w:t>De p</w:t>
      </w:r>
      <w:r w:rsidRPr="002553E1">
        <w:rPr>
          <w:rFonts w:eastAsia="Calibri"/>
          <w:b/>
          <w:bCs/>
          <w:lang w:val="fr-FR"/>
        </w:rPr>
        <w:t>ermettre la participation des proches des personnes disparues aux processus de recherche et à l</w:t>
      </w:r>
      <w:r>
        <w:rPr>
          <w:rFonts w:eastAsia="Calibri"/>
          <w:b/>
          <w:bCs/>
          <w:lang w:val="fr-FR"/>
        </w:rPr>
        <w:t>’</w:t>
      </w:r>
      <w:r w:rsidRPr="002553E1">
        <w:rPr>
          <w:rFonts w:eastAsia="Calibri"/>
          <w:b/>
          <w:bCs/>
          <w:lang w:val="fr-FR"/>
        </w:rPr>
        <w:t>enquête sur leur disparition présumée chaque fois qu</w:t>
      </w:r>
      <w:r>
        <w:rPr>
          <w:rFonts w:eastAsia="Calibri"/>
          <w:b/>
          <w:bCs/>
          <w:lang w:val="fr-FR"/>
        </w:rPr>
        <w:t>’</w:t>
      </w:r>
      <w:r w:rsidRPr="002553E1">
        <w:rPr>
          <w:rFonts w:eastAsia="Calibri"/>
          <w:b/>
          <w:bCs/>
          <w:lang w:val="fr-FR"/>
        </w:rPr>
        <w:t>ils le souhaitent</w:t>
      </w:r>
      <w:r>
        <w:rPr>
          <w:rFonts w:eastAsia="Calibri"/>
          <w:b/>
          <w:bCs/>
          <w:lang w:val="fr-FR"/>
        </w:rPr>
        <w:t xml:space="preserve"> et,</w:t>
      </w:r>
      <w:r w:rsidRPr="002553E1">
        <w:rPr>
          <w:rFonts w:eastAsia="Calibri"/>
          <w:b/>
          <w:bCs/>
          <w:lang w:val="fr-FR"/>
        </w:rPr>
        <w:t xml:space="preserve"> </w:t>
      </w:r>
      <w:r>
        <w:rPr>
          <w:rFonts w:eastAsia="Calibri"/>
          <w:b/>
          <w:bCs/>
          <w:lang w:val="fr-FR"/>
        </w:rPr>
        <w:t>d</w:t>
      </w:r>
      <w:r w:rsidRPr="002553E1">
        <w:rPr>
          <w:rFonts w:eastAsia="Calibri"/>
          <w:b/>
          <w:bCs/>
          <w:lang w:val="fr-FR"/>
        </w:rPr>
        <w:t>ans le</w:t>
      </w:r>
      <w:r>
        <w:rPr>
          <w:rFonts w:eastAsia="Calibri"/>
          <w:b/>
          <w:bCs/>
          <w:lang w:val="fr-FR"/>
        </w:rPr>
        <w:t>s</w:t>
      </w:r>
      <w:r w:rsidRPr="002553E1">
        <w:rPr>
          <w:rFonts w:eastAsia="Calibri"/>
          <w:b/>
          <w:bCs/>
          <w:lang w:val="fr-FR"/>
        </w:rPr>
        <w:t xml:space="preserve"> cas où leur participation est impossible pour des raisons hors du contrôle de l</w:t>
      </w:r>
      <w:r>
        <w:rPr>
          <w:rFonts w:eastAsia="Calibri"/>
          <w:b/>
          <w:bCs/>
          <w:lang w:val="fr-FR"/>
        </w:rPr>
        <w:t>’</w:t>
      </w:r>
      <w:r w:rsidRPr="002553E1">
        <w:rPr>
          <w:rFonts w:eastAsia="Calibri"/>
          <w:b/>
          <w:bCs/>
          <w:lang w:val="fr-FR"/>
        </w:rPr>
        <w:t xml:space="preserve">État partie, </w:t>
      </w:r>
      <w:r>
        <w:rPr>
          <w:rFonts w:eastAsia="Calibri"/>
          <w:b/>
          <w:bCs/>
          <w:lang w:val="fr-FR"/>
        </w:rPr>
        <w:t>d’</w:t>
      </w:r>
      <w:r w:rsidRPr="002553E1">
        <w:rPr>
          <w:rFonts w:eastAsia="Calibri"/>
          <w:b/>
          <w:bCs/>
          <w:lang w:val="fr-FR"/>
        </w:rPr>
        <w:t>expliquer à l</w:t>
      </w:r>
      <w:r>
        <w:rPr>
          <w:rFonts w:eastAsia="Calibri"/>
          <w:b/>
          <w:bCs/>
          <w:lang w:val="fr-FR"/>
        </w:rPr>
        <w:t>’</w:t>
      </w:r>
      <w:r w:rsidRPr="002553E1">
        <w:rPr>
          <w:rFonts w:eastAsia="Calibri"/>
          <w:b/>
          <w:bCs/>
          <w:lang w:val="fr-FR"/>
        </w:rPr>
        <w:t xml:space="preserve">avance les raisons de cette situation à la famille et aux proches, et </w:t>
      </w:r>
      <w:r>
        <w:rPr>
          <w:rFonts w:eastAsia="Calibri"/>
          <w:b/>
          <w:bCs/>
          <w:lang w:val="fr-FR"/>
        </w:rPr>
        <w:t xml:space="preserve">de </w:t>
      </w:r>
      <w:r w:rsidRPr="002553E1">
        <w:rPr>
          <w:rFonts w:eastAsia="Calibri"/>
          <w:b/>
          <w:bCs/>
          <w:lang w:val="fr-FR"/>
        </w:rPr>
        <w:t>les informer des résultats des mesures prises</w:t>
      </w:r>
      <w:r>
        <w:rPr>
          <w:rFonts w:eastAsia="Calibri"/>
          <w:b/>
          <w:bCs/>
          <w:lang w:val="fr-FR"/>
        </w:rPr>
        <w:t> ;</w:t>
      </w:r>
    </w:p>
    <w:p w14:paraId="6F757315" w14:textId="72EFFDC5" w:rsidR="007F5D56" w:rsidRPr="002553E1" w:rsidRDefault="007F5D56" w:rsidP="007F5D56">
      <w:pPr>
        <w:pStyle w:val="SingleTxtG"/>
        <w:rPr>
          <w:lang w:val="fr-FR"/>
        </w:rPr>
      </w:pPr>
      <w:r>
        <w:rPr>
          <w:b/>
          <w:bCs/>
          <w:lang w:val="fr-FR"/>
        </w:rPr>
        <w:tab/>
        <w:t>c)</w:t>
      </w:r>
      <w:r>
        <w:rPr>
          <w:b/>
          <w:bCs/>
          <w:lang w:val="fr-FR"/>
        </w:rPr>
        <w:tab/>
      </w:r>
      <w:r>
        <w:rPr>
          <w:rFonts w:eastAsia="Calibri"/>
          <w:b/>
          <w:bCs/>
          <w:lang w:val="fr-FR"/>
        </w:rPr>
        <w:t>De s’</w:t>
      </w:r>
      <w:r w:rsidRPr="002553E1">
        <w:rPr>
          <w:rFonts w:eastAsia="Calibri"/>
          <w:b/>
          <w:bCs/>
          <w:lang w:val="fr-FR"/>
        </w:rPr>
        <w:t>assurer que les informations fournies par les proches des personnes disparues soient dûment prises en compte dans l</w:t>
      </w:r>
      <w:r>
        <w:rPr>
          <w:rFonts w:eastAsia="Calibri"/>
          <w:b/>
          <w:bCs/>
          <w:lang w:val="fr-FR"/>
        </w:rPr>
        <w:t>’</w:t>
      </w:r>
      <w:r w:rsidRPr="002553E1">
        <w:rPr>
          <w:rFonts w:eastAsia="Calibri"/>
          <w:b/>
          <w:bCs/>
          <w:lang w:val="fr-FR"/>
        </w:rPr>
        <w:t>élaboration et la mise en œuvre des stratégies de recherche et d</w:t>
      </w:r>
      <w:r>
        <w:rPr>
          <w:rFonts w:eastAsia="Calibri"/>
          <w:b/>
          <w:bCs/>
          <w:lang w:val="fr-FR"/>
        </w:rPr>
        <w:t>’</w:t>
      </w:r>
      <w:r w:rsidRPr="002553E1">
        <w:rPr>
          <w:rFonts w:eastAsia="Calibri"/>
          <w:b/>
          <w:bCs/>
          <w:lang w:val="fr-FR"/>
        </w:rPr>
        <w:t>enquête</w:t>
      </w:r>
      <w:r w:rsidR="00277F2E" w:rsidRPr="00277F2E">
        <w:rPr>
          <w:rFonts w:eastAsia="Calibri"/>
          <w:b/>
          <w:bCs/>
          <w:lang w:val="fr-FR"/>
        </w:rPr>
        <w:t>.</w:t>
      </w:r>
    </w:p>
    <w:p w14:paraId="07CCE63E" w14:textId="1510ED7F" w:rsidR="007F5D56" w:rsidRPr="00B50850" w:rsidRDefault="007F5D56" w:rsidP="00E8191F">
      <w:pPr>
        <w:pStyle w:val="SingleTxtG"/>
        <w:keepNext/>
        <w:keepLines/>
        <w:rPr>
          <w:rFonts w:eastAsia="Calibri"/>
          <w:b/>
          <w:bCs/>
          <w:lang w:val="fr-FR"/>
        </w:rPr>
      </w:pPr>
      <w:r w:rsidRPr="00B50850">
        <w:rPr>
          <w:rFonts w:eastAsia="Calibri"/>
          <w:iCs/>
          <w:lang w:val="fr-FR"/>
        </w:rPr>
        <w:lastRenderedPageBreak/>
        <w:t>49</w:t>
      </w:r>
      <w:r w:rsidR="00277F2E" w:rsidRPr="00277F2E">
        <w:rPr>
          <w:rFonts w:eastAsia="Calibri"/>
          <w:iCs/>
          <w:lang w:val="fr-FR"/>
        </w:rPr>
        <w:t>.</w:t>
      </w:r>
      <w:r w:rsidRPr="00B50850">
        <w:rPr>
          <w:rFonts w:eastAsia="Calibri"/>
          <w:iCs/>
          <w:lang w:val="fr-FR"/>
        </w:rPr>
        <w:tab/>
      </w:r>
      <w:r>
        <w:rPr>
          <w:rFonts w:eastAsia="Calibri"/>
          <w:lang w:val="fr-FR"/>
        </w:rPr>
        <w:t xml:space="preserve">Le Comité </w:t>
      </w:r>
      <w:r w:rsidRPr="00C11AA4">
        <w:rPr>
          <w:rFonts w:eastAsia="Calibri"/>
          <w:lang w:val="fr-FR"/>
        </w:rPr>
        <w:t>est préoccupé de ce que</w:t>
      </w:r>
      <w:r>
        <w:rPr>
          <w:rFonts w:eastAsia="Calibri"/>
          <w:lang w:val="fr-FR"/>
        </w:rPr>
        <w:t xml:space="preserve"> les mesures de réparation restent limitées et que</w:t>
      </w:r>
      <w:r w:rsidRPr="00C11AA4">
        <w:rPr>
          <w:rFonts w:eastAsia="Calibri"/>
          <w:lang w:val="fr-FR"/>
        </w:rPr>
        <w:t xml:space="preserve"> le droit interne ne prévoit pas de système de</w:t>
      </w:r>
      <w:r w:rsidRPr="00C11AA4">
        <w:rPr>
          <w:rFonts w:eastAsia="Calibri"/>
          <w:b/>
          <w:bCs/>
          <w:lang w:val="fr-FR"/>
        </w:rPr>
        <w:t xml:space="preserve"> </w:t>
      </w:r>
      <w:r w:rsidRPr="00C11AA4">
        <w:rPr>
          <w:rFonts w:eastAsia="Calibri"/>
          <w:lang w:val="fr-FR"/>
        </w:rPr>
        <w:t>réparation intégrale et adéquate qui soit pleinement conforme à l</w:t>
      </w:r>
      <w:r>
        <w:rPr>
          <w:rFonts w:eastAsia="Calibri"/>
          <w:lang w:val="fr-FR"/>
        </w:rPr>
        <w:t>’</w:t>
      </w:r>
      <w:r w:rsidRPr="00C11AA4">
        <w:rPr>
          <w:rFonts w:eastAsia="Calibri"/>
          <w:lang w:val="fr-FR"/>
        </w:rPr>
        <w:t>article 24 (par</w:t>
      </w:r>
      <w:r w:rsidR="00277F2E" w:rsidRPr="00277F2E">
        <w:rPr>
          <w:rFonts w:eastAsia="Calibri"/>
          <w:lang w:val="fr-FR"/>
        </w:rPr>
        <w:t>.</w:t>
      </w:r>
      <w:r w:rsidRPr="00C11AA4">
        <w:rPr>
          <w:rFonts w:eastAsia="Calibri"/>
          <w:lang w:val="fr-FR"/>
        </w:rPr>
        <w:t xml:space="preserve"> 4 et 5) de la Convention, </w:t>
      </w:r>
      <w:r>
        <w:rPr>
          <w:rFonts w:eastAsia="Calibri"/>
          <w:lang w:val="fr-FR"/>
        </w:rPr>
        <w:t>ni</w:t>
      </w:r>
      <w:r w:rsidRPr="00C11AA4">
        <w:rPr>
          <w:rFonts w:eastAsia="Calibri"/>
          <w:lang w:val="fr-FR"/>
        </w:rPr>
        <w:t xml:space="preserve"> ne reconnaît officiellement le droit de toute victime d</w:t>
      </w:r>
      <w:r>
        <w:rPr>
          <w:rFonts w:eastAsia="Calibri"/>
          <w:lang w:val="fr-FR"/>
        </w:rPr>
        <w:t>’</w:t>
      </w:r>
      <w:r w:rsidRPr="00C11AA4">
        <w:rPr>
          <w:rFonts w:eastAsia="Calibri"/>
          <w:lang w:val="fr-FR"/>
        </w:rPr>
        <w:t>avoir accès à la vérité</w:t>
      </w:r>
      <w:r w:rsidR="00277F2E" w:rsidRPr="00277F2E">
        <w:rPr>
          <w:rFonts w:eastAsia="Calibri"/>
          <w:lang w:val="fr-FR"/>
        </w:rPr>
        <w:t>.</w:t>
      </w:r>
      <w:r>
        <w:rPr>
          <w:rFonts w:eastAsia="Calibri"/>
          <w:lang w:val="fr-FR"/>
        </w:rPr>
        <w:t xml:space="preserve"> Il regrette également q</w:t>
      </w:r>
      <w:r w:rsidRPr="0077604A">
        <w:rPr>
          <w:rFonts w:eastAsia="Calibri"/>
          <w:lang w:val="fr-FR"/>
        </w:rPr>
        <w:t>ue l</w:t>
      </w:r>
      <w:r>
        <w:rPr>
          <w:rFonts w:eastAsia="Calibri"/>
          <w:lang w:val="fr-FR"/>
        </w:rPr>
        <w:t>’</w:t>
      </w:r>
      <w:r w:rsidRPr="0077604A">
        <w:rPr>
          <w:rFonts w:eastAsia="Calibri"/>
          <w:lang w:val="fr-FR"/>
        </w:rPr>
        <w:t>État partie ne lui ait pas communiqué d</w:t>
      </w:r>
      <w:r>
        <w:rPr>
          <w:rFonts w:eastAsia="Calibri"/>
          <w:lang w:val="fr-FR"/>
        </w:rPr>
        <w:t>’</w:t>
      </w:r>
      <w:r w:rsidRPr="0077604A">
        <w:rPr>
          <w:rFonts w:eastAsia="Calibri"/>
          <w:lang w:val="fr-FR"/>
        </w:rPr>
        <w:t>informations sur le nombre de victimes de disparition forcée qui ont obtenu réparation, ni n</w:t>
      </w:r>
      <w:r>
        <w:rPr>
          <w:rFonts w:eastAsia="Calibri"/>
          <w:lang w:val="fr-FR"/>
        </w:rPr>
        <w:t>’</w:t>
      </w:r>
      <w:r w:rsidRPr="0077604A">
        <w:rPr>
          <w:rFonts w:eastAsia="Calibri"/>
          <w:lang w:val="fr-FR"/>
        </w:rPr>
        <w:t>ait précisé si le droit des victimes d</w:t>
      </w:r>
      <w:r>
        <w:rPr>
          <w:rFonts w:eastAsia="Calibri"/>
          <w:lang w:val="fr-FR"/>
        </w:rPr>
        <w:t>’</w:t>
      </w:r>
      <w:r w:rsidRPr="0077604A">
        <w:rPr>
          <w:rFonts w:eastAsia="Calibri"/>
          <w:lang w:val="fr-FR"/>
        </w:rPr>
        <w:t>obtenir réparation est limité dans le temps (art</w:t>
      </w:r>
      <w:r w:rsidR="00277F2E" w:rsidRPr="00277F2E">
        <w:rPr>
          <w:rFonts w:eastAsia="Calibri"/>
          <w:lang w:val="fr-FR"/>
        </w:rPr>
        <w:t>.</w:t>
      </w:r>
      <w:r w:rsidRPr="0077604A">
        <w:rPr>
          <w:rFonts w:eastAsia="Calibri"/>
          <w:lang w:val="fr-FR"/>
        </w:rPr>
        <w:t xml:space="preserve"> 24)</w:t>
      </w:r>
      <w:r w:rsidR="00277F2E" w:rsidRPr="00277F2E">
        <w:rPr>
          <w:rFonts w:eastAsia="Calibri"/>
          <w:lang w:val="fr-FR"/>
        </w:rPr>
        <w:t>.</w:t>
      </w:r>
    </w:p>
    <w:p w14:paraId="5AA98481" w14:textId="31D2EABA" w:rsidR="007F5D56" w:rsidRPr="00B50850" w:rsidRDefault="007F5D56" w:rsidP="007F5D56">
      <w:pPr>
        <w:pStyle w:val="SingleTxtG"/>
        <w:rPr>
          <w:rFonts w:eastAsia="Calibri"/>
          <w:lang w:val="fr-FR"/>
        </w:rPr>
      </w:pPr>
      <w:r w:rsidRPr="00B50850">
        <w:rPr>
          <w:rFonts w:eastAsia="Calibri"/>
          <w:iCs/>
          <w:lang w:val="fr-FR"/>
        </w:rPr>
        <w:t>50</w:t>
      </w:r>
      <w:r w:rsidR="00277F2E" w:rsidRPr="00277F2E">
        <w:rPr>
          <w:rFonts w:eastAsia="Calibri"/>
          <w:iCs/>
          <w:lang w:val="fr-FR"/>
        </w:rPr>
        <w:t>.</w:t>
      </w:r>
      <w:r w:rsidRPr="00B50850">
        <w:rPr>
          <w:rFonts w:eastAsia="Calibri"/>
          <w:iCs/>
          <w:lang w:val="fr-FR"/>
        </w:rPr>
        <w:tab/>
      </w:r>
      <w:r>
        <w:rPr>
          <w:rFonts w:eastAsia="Calibri"/>
          <w:b/>
          <w:bCs/>
          <w:lang w:val="fr-FR"/>
        </w:rPr>
        <w:t xml:space="preserve">L’État partie devrait </w:t>
      </w:r>
      <w:r w:rsidRPr="00C11AA4">
        <w:rPr>
          <w:rFonts w:eastAsia="Calibri"/>
          <w:b/>
          <w:bCs/>
          <w:lang w:val="fr-FR"/>
        </w:rPr>
        <w:t>veiller à ce que toute personne ayant subi un préjudice direct du fait d</w:t>
      </w:r>
      <w:r>
        <w:rPr>
          <w:rFonts w:eastAsia="Calibri"/>
          <w:b/>
          <w:bCs/>
          <w:lang w:val="fr-FR"/>
        </w:rPr>
        <w:t>’</w:t>
      </w:r>
      <w:r w:rsidRPr="00C11AA4">
        <w:rPr>
          <w:rFonts w:eastAsia="Calibri"/>
          <w:b/>
          <w:bCs/>
          <w:lang w:val="fr-FR"/>
        </w:rPr>
        <w:t>une disparition forcée ait accès aux droits garantis par la Convention, en particulier le droit à la vérité et à une réparation intégrale, comprenant non seulement l</w:t>
      </w:r>
      <w:r>
        <w:rPr>
          <w:rFonts w:eastAsia="Calibri"/>
          <w:b/>
          <w:bCs/>
          <w:lang w:val="fr-FR"/>
        </w:rPr>
        <w:t>’</w:t>
      </w:r>
      <w:r w:rsidRPr="00C11AA4">
        <w:rPr>
          <w:rFonts w:eastAsia="Calibri"/>
          <w:b/>
          <w:bCs/>
          <w:lang w:val="fr-FR"/>
        </w:rPr>
        <w:t>indemnisation, mais aussi la réadaptation, la satisfaction et les garanties de non-répétition</w:t>
      </w:r>
      <w:r w:rsidR="00277F2E" w:rsidRPr="00277F2E">
        <w:rPr>
          <w:rFonts w:eastAsia="Calibri"/>
          <w:b/>
          <w:bCs/>
          <w:lang w:val="fr-FR"/>
        </w:rPr>
        <w:t>.</w:t>
      </w:r>
      <w:r w:rsidRPr="00C11AA4">
        <w:rPr>
          <w:rFonts w:eastAsia="Calibri"/>
          <w:b/>
          <w:bCs/>
          <w:lang w:val="fr-FR"/>
        </w:rPr>
        <w:t xml:space="preserve"> Dans cette perspective, le Comité recommande à l</w:t>
      </w:r>
      <w:r>
        <w:rPr>
          <w:rFonts w:eastAsia="Calibri"/>
          <w:b/>
          <w:bCs/>
          <w:lang w:val="fr-FR"/>
        </w:rPr>
        <w:t>’</w:t>
      </w:r>
      <w:r w:rsidRPr="00C11AA4">
        <w:rPr>
          <w:rFonts w:eastAsia="Calibri"/>
          <w:b/>
          <w:bCs/>
          <w:lang w:val="fr-FR"/>
        </w:rPr>
        <w:t>État partie de reconnaître explicitement en droit interne le droit des victimes de disparition forcée de connaître la vérité, et de mettre en place un système de réparation intégrale qui soit pleinement conforme à l</w:t>
      </w:r>
      <w:r>
        <w:rPr>
          <w:rFonts w:eastAsia="Calibri"/>
          <w:b/>
          <w:bCs/>
          <w:lang w:val="fr-FR"/>
        </w:rPr>
        <w:t>’</w:t>
      </w:r>
      <w:r w:rsidRPr="00C11AA4">
        <w:rPr>
          <w:rFonts w:eastAsia="Calibri"/>
          <w:b/>
          <w:bCs/>
          <w:lang w:val="fr-FR"/>
        </w:rPr>
        <w:t>article 24 (par</w:t>
      </w:r>
      <w:r w:rsidR="00277F2E" w:rsidRPr="00277F2E">
        <w:rPr>
          <w:rFonts w:eastAsia="Calibri"/>
          <w:b/>
          <w:bCs/>
          <w:lang w:val="fr-FR"/>
        </w:rPr>
        <w:t>.</w:t>
      </w:r>
      <w:r w:rsidRPr="00C11AA4">
        <w:rPr>
          <w:rFonts w:eastAsia="Calibri"/>
          <w:b/>
          <w:bCs/>
          <w:lang w:val="fr-FR"/>
        </w:rPr>
        <w:t> 4 et 5) de la Convention et aux autres normes internationales pertinentes</w:t>
      </w:r>
      <w:r w:rsidR="00277F2E" w:rsidRPr="00277F2E">
        <w:rPr>
          <w:rFonts w:eastAsia="Calibri"/>
          <w:b/>
          <w:bCs/>
          <w:lang w:val="fr-FR"/>
        </w:rPr>
        <w:t>.</w:t>
      </w:r>
      <w:r w:rsidRPr="00C11AA4">
        <w:rPr>
          <w:rFonts w:eastAsia="Calibri"/>
          <w:b/>
          <w:bCs/>
          <w:lang w:val="fr-FR"/>
        </w:rPr>
        <w:t xml:space="preserve"> Il lui recommande également de veiller à ce que ce système soit applicable même lorsqu</w:t>
      </w:r>
      <w:r>
        <w:rPr>
          <w:rFonts w:eastAsia="Calibri"/>
          <w:b/>
          <w:bCs/>
          <w:lang w:val="fr-FR"/>
        </w:rPr>
        <w:t>’</w:t>
      </w:r>
      <w:r w:rsidRPr="00C11AA4">
        <w:rPr>
          <w:rFonts w:eastAsia="Calibri"/>
          <w:b/>
          <w:bCs/>
          <w:lang w:val="fr-FR"/>
        </w:rPr>
        <w:t>aucune procédure judiciaire n</w:t>
      </w:r>
      <w:r>
        <w:rPr>
          <w:rFonts w:eastAsia="Calibri"/>
          <w:b/>
          <w:bCs/>
          <w:lang w:val="fr-FR"/>
        </w:rPr>
        <w:t>’</w:t>
      </w:r>
      <w:r w:rsidRPr="00C11AA4">
        <w:rPr>
          <w:rFonts w:eastAsia="Calibri"/>
          <w:b/>
          <w:bCs/>
          <w:lang w:val="fr-FR"/>
        </w:rPr>
        <w:t>a été engagée et qu</w:t>
      </w:r>
      <w:r>
        <w:rPr>
          <w:rFonts w:eastAsia="Calibri"/>
          <w:b/>
          <w:bCs/>
          <w:lang w:val="fr-FR"/>
        </w:rPr>
        <w:t>’</w:t>
      </w:r>
      <w:r w:rsidRPr="00C11AA4">
        <w:rPr>
          <w:rFonts w:eastAsia="Calibri"/>
          <w:b/>
          <w:bCs/>
          <w:lang w:val="fr-FR"/>
        </w:rPr>
        <w:t>il soit fondé sur une approche différenciée qui tienne compte des besoins spécifiques de chaque victime, notamment en fonction de son sexe, de son orientation sexuelle, de son identité de genre, de son âge, de son origine raciale, ethnique ou géographique, de son statut social et de son handicap</w:t>
      </w:r>
      <w:r w:rsidR="00277F2E" w:rsidRPr="00277F2E">
        <w:rPr>
          <w:rFonts w:eastAsia="Calibri"/>
          <w:b/>
          <w:bCs/>
          <w:lang w:val="fr-FR"/>
        </w:rPr>
        <w:t>.</w:t>
      </w:r>
    </w:p>
    <w:p w14:paraId="344D3A9B" w14:textId="77777777" w:rsidR="007F5D56" w:rsidRPr="00C11AA4" w:rsidRDefault="007F5D56" w:rsidP="007F5D56">
      <w:pPr>
        <w:pStyle w:val="H23G"/>
        <w:rPr>
          <w:lang w:val="fr-FR"/>
        </w:rPr>
      </w:pPr>
      <w:r w:rsidRPr="00C11AA4">
        <w:rPr>
          <w:lang w:val="fr-FR"/>
        </w:rPr>
        <w:tab/>
      </w:r>
      <w:r w:rsidRPr="00C11AA4">
        <w:rPr>
          <w:lang w:val="fr-FR"/>
        </w:rPr>
        <w:tab/>
        <w:t>Situation légale des personnes disparues dont le sort n</w:t>
      </w:r>
      <w:r>
        <w:rPr>
          <w:lang w:val="fr-FR"/>
        </w:rPr>
        <w:t>’</w:t>
      </w:r>
      <w:r w:rsidRPr="00C11AA4">
        <w:rPr>
          <w:lang w:val="fr-FR"/>
        </w:rPr>
        <w:t xml:space="preserve">a pas été élucidé </w:t>
      </w:r>
      <w:r w:rsidRPr="00C11AA4">
        <w:rPr>
          <w:lang w:val="fr-FR"/>
        </w:rPr>
        <w:br/>
        <w:t>et de leurs proches</w:t>
      </w:r>
    </w:p>
    <w:p w14:paraId="11CE1BD0" w14:textId="59E3B8ED" w:rsidR="007F5D56" w:rsidRPr="00C11AA4" w:rsidRDefault="007F5D56" w:rsidP="007F5D56">
      <w:pPr>
        <w:pStyle w:val="SingleTxtG"/>
        <w:rPr>
          <w:rFonts w:eastAsia="Calibri"/>
          <w:lang w:val="fr-FR"/>
        </w:rPr>
      </w:pPr>
      <w:bookmarkStart w:id="2" w:name="_Hlk178934190"/>
      <w:r w:rsidRPr="00C11AA4">
        <w:rPr>
          <w:rFonts w:eastAsia="Calibri"/>
          <w:iCs/>
          <w:lang w:val="fr-FR"/>
        </w:rPr>
        <w:t>51</w:t>
      </w:r>
      <w:r w:rsidR="00277F2E" w:rsidRPr="00277F2E">
        <w:rPr>
          <w:rFonts w:eastAsia="Calibri"/>
          <w:iCs/>
          <w:lang w:val="fr-FR"/>
        </w:rPr>
        <w:t>.</w:t>
      </w:r>
      <w:r w:rsidRPr="00C11AA4">
        <w:rPr>
          <w:rFonts w:eastAsia="Calibri"/>
          <w:iCs/>
          <w:lang w:val="fr-FR"/>
        </w:rPr>
        <w:tab/>
      </w:r>
      <w:r w:rsidRPr="00C11AA4">
        <w:rPr>
          <w:rFonts w:eastAsia="Calibri"/>
          <w:lang w:val="fr-FR"/>
        </w:rPr>
        <w:t xml:space="preserve">Le Comité </w:t>
      </w:r>
      <w:r>
        <w:rPr>
          <w:rFonts w:eastAsia="Calibri"/>
          <w:lang w:val="fr-FR"/>
        </w:rPr>
        <w:t>prend note</w:t>
      </w:r>
      <w:r w:rsidRPr="00C11AA4">
        <w:rPr>
          <w:rFonts w:eastAsia="Calibri"/>
          <w:lang w:val="fr-FR"/>
        </w:rPr>
        <w:t xml:space="preserve"> </w:t>
      </w:r>
      <w:r>
        <w:rPr>
          <w:rFonts w:eastAsia="Calibri"/>
          <w:lang w:val="fr-FR"/>
        </w:rPr>
        <w:t>de la procédure</w:t>
      </w:r>
      <w:r w:rsidRPr="00C11AA4">
        <w:rPr>
          <w:rFonts w:eastAsia="Calibri"/>
          <w:lang w:val="fr-FR"/>
        </w:rPr>
        <w:t xml:space="preserve"> de l</w:t>
      </w:r>
      <w:r>
        <w:rPr>
          <w:rFonts w:eastAsia="Calibri"/>
          <w:lang w:val="fr-FR"/>
        </w:rPr>
        <w:t>’</w:t>
      </w:r>
      <w:r w:rsidRPr="00C11AA4">
        <w:rPr>
          <w:rFonts w:eastAsia="Calibri"/>
          <w:lang w:val="fr-FR"/>
        </w:rPr>
        <w:t>État partie régissant la situation juridique des personnes disparues dont le sort n</w:t>
      </w:r>
      <w:r>
        <w:rPr>
          <w:rFonts w:eastAsia="Calibri"/>
          <w:lang w:val="fr-FR"/>
        </w:rPr>
        <w:t>’</w:t>
      </w:r>
      <w:r w:rsidRPr="00C11AA4">
        <w:rPr>
          <w:rFonts w:eastAsia="Calibri"/>
          <w:lang w:val="fr-FR"/>
        </w:rPr>
        <w:t>a pas été élucidé et de leurs proches</w:t>
      </w:r>
      <w:r>
        <w:rPr>
          <w:rFonts w:eastAsia="Calibri"/>
          <w:lang w:val="fr-FR"/>
        </w:rPr>
        <w:t>, qui repose sur une déclaration d’absence ou une déclaration de décès, selon le cas</w:t>
      </w:r>
      <w:r w:rsidR="00277F2E" w:rsidRPr="00277F2E">
        <w:rPr>
          <w:rFonts w:eastAsia="Calibri"/>
          <w:lang w:val="fr-FR"/>
        </w:rPr>
        <w:t>.</w:t>
      </w:r>
      <w:r>
        <w:rPr>
          <w:rFonts w:eastAsia="Calibri"/>
          <w:lang w:val="fr-FR"/>
        </w:rPr>
        <w:t xml:space="preserve"> Toutefois, il</w:t>
      </w:r>
      <w:r w:rsidRPr="00C11AA4">
        <w:rPr>
          <w:rFonts w:eastAsia="Calibri"/>
          <w:lang w:val="fr-FR"/>
        </w:rPr>
        <w:t xml:space="preserve"> rappelle </w:t>
      </w:r>
      <w:r>
        <w:rPr>
          <w:rFonts w:eastAsia="Calibri"/>
          <w:lang w:val="fr-FR"/>
        </w:rPr>
        <w:t>le</w:t>
      </w:r>
      <w:r w:rsidRPr="00C11AA4">
        <w:rPr>
          <w:rFonts w:eastAsia="Calibri"/>
          <w:lang w:val="fr-FR"/>
        </w:rPr>
        <w:t xml:space="preserve"> caractère continu </w:t>
      </w:r>
      <w:r>
        <w:rPr>
          <w:rFonts w:eastAsia="Calibri"/>
          <w:lang w:val="fr-FR"/>
        </w:rPr>
        <w:t xml:space="preserve">et complexe </w:t>
      </w:r>
      <w:r w:rsidRPr="00C11AA4">
        <w:rPr>
          <w:rFonts w:eastAsia="Calibri"/>
          <w:lang w:val="fr-FR"/>
        </w:rPr>
        <w:t>de la disparition forcée</w:t>
      </w:r>
      <w:r>
        <w:rPr>
          <w:rFonts w:eastAsia="Calibri"/>
          <w:lang w:val="fr-FR"/>
        </w:rPr>
        <w:t xml:space="preserve"> </w:t>
      </w:r>
      <w:r w:rsidRPr="00C11AA4">
        <w:rPr>
          <w:rFonts w:eastAsia="Calibri"/>
          <w:lang w:val="fr-FR"/>
        </w:rPr>
        <w:t>(art</w:t>
      </w:r>
      <w:r w:rsidR="00277F2E" w:rsidRPr="00277F2E">
        <w:rPr>
          <w:rFonts w:eastAsia="Calibri"/>
          <w:lang w:val="fr-FR"/>
        </w:rPr>
        <w:t>.</w:t>
      </w:r>
      <w:r w:rsidRPr="00C11AA4">
        <w:rPr>
          <w:rFonts w:eastAsia="Calibri"/>
          <w:lang w:val="fr-FR"/>
        </w:rPr>
        <w:t> 24)</w:t>
      </w:r>
      <w:r w:rsidR="00277F2E" w:rsidRPr="00277F2E">
        <w:rPr>
          <w:rFonts w:eastAsia="Calibri"/>
          <w:lang w:val="fr-FR"/>
        </w:rPr>
        <w:t>.</w:t>
      </w:r>
    </w:p>
    <w:p w14:paraId="2B0DA353" w14:textId="21EDD667" w:rsidR="007F5D56" w:rsidRPr="00C11AA4" w:rsidRDefault="007F5D56" w:rsidP="007F5D56">
      <w:pPr>
        <w:pStyle w:val="SingleTxtG"/>
        <w:rPr>
          <w:rFonts w:eastAsia="Calibri"/>
          <w:b/>
          <w:bCs/>
          <w:lang w:val="fr-FR"/>
        </w:rPr>
      </w:pPr>
      <w:bookmarkStart w:id="3" w:name="_Hlk178934212"/>
      <w:bookmarkEnd w:id="2"/>
      <w:r w:rsidRPr="00C11AA4">
        <w:rPr>
          <w:rFonts w:eastAsia="Calibri"/>
          <w:iCs/>
          <w:lang w:val="fr-FR"/>
        </w:rPr>
        <w:t>52</w:t>
      </w:r>
      <w:r w:rsidR="00277F2E" w:rsidRPr="00277F2E">
        <w:rPr>
          <w:rFonts w:eastAsia="Calibri"/>
          <w:iCs/>
          <w:lang w:val="fr-FR"/>
        </w:rPr>
        <w:t>.</w:t>
      </w:r>
      <w:r w:rsidRPr="00C11AA4">
        <w:rPr>
          <w:rFonts w:eastAsia="Calibri"/>
          <w:iCs/>
          <w:lang w:val="fr-FR"/>
        </w:rPr>
        <w:tab/>
      </w:r>
      <w:r w:rsidRPr="00C11AA4">
        <w:rPr>
          <w:rFonts w:eastAsia="Calibri"/>
          <w:b/>
          <w:bCs/>
          <w:lang w:val="fr-FR"/>
        </w:rPr>
        <w:t>Le Comité recommande à l</w:t>
      </w:r>
      <w:r>
        <w:rPr>
          <w:rFonts w:eastAsia="Calibri"/>
          <w:b/>
          <w:bCs/>
          <w:lang w:val="fr-FR"/>
        </w:rPr>
        <w:t>’</w:t>
      </w:r>
      <w:r w:rsidRPr="00C11AA4">
        <w:rPr>
          <w:rFonts w:eastAsia="Calibri"/>
          <w:b/>
          <w:bCs/>
          <w:lang w:val="fr-FR"/>
        </w:rPr>
        <w:t>État partie de prendre des mesures législatives pour que la situation juridique des personnes disparues dont le sort n</w:t>
      </w:r>
      <w:r>
        <w:rPr>
          <w:rFonts w:eastAsia="Calibri"/>
          <w:b/>
          <w:bCs/>
          <w:lang w:val="fr-FR"/>
        </w:rPr>
        <w:t>’</w:t>
      </w:r>
      <w:r w:rsidRPr="00C11AA4">
        <w:rPr>
          <w:rFonts w:eastAsia="Calibri"/>
          <w:b/>
          <w:bCs/>
          <w:lang w:val="fr-FR"/>
        </w:rPr>
        <w:t>a pas été élucidé et de leurs proches soit réglementée conformément à l</w:t>
      </w:r>
      <w:r>
        <w:rPr>
          <w:rFonts w:eastAsia="Calibri"/>
          <w:b/>
          <w:bCs/>
          <w:lang w:val="fr-FR"/>
        </w:rPr>
        <w:t>’</w:t>
      </w:r>
      <w:r w:rsidRPr="00C11AA4">
        <w:rPr>
          <w:rFonts w:eastAsia="Calibri"/>
          <w:b/>
          <w:bCs/>
          <w:lang w:val="fr-FR"/>
        </w:rPr>
        <w:t>article 24 (par</w:t>
      </w:r>
      <w:r w:rsidR="00277F2E" w:rsidRPr="00277F2E">
        <w:rPr>
          <w:rFonts w:eastAsia="Calibri"/>
          <w:b/>
          <w:bCs/>
          <w:lang w:val="fr-FR"/>
        </w:rPr>
        <w:t>.</w:t>
      </w:r>
      <w:r w:rsidRPr="00C11AA4">
        <w:rPr>
          <w:rFonts w:eastAsia="Calibri"/>
          <w:b/>
          <w:bCs/>
          <w:lang w:val="fr-FR"/>
        </w:rPr>
        <w:t> 6) de la Convention, en s</w:t>
      </w:r>
      <w:r>
        <w:rPr>
          <w:rFonts w:eastAsia="Calibri"/>
          <w:b/>
          <w:bCs/>
          <w:lang w:val="fr-FR"/>
        </w:rPr>
        <w:t>’</w:t>
      </w:r>
      <w:r w:rsidRPr="00C11AA4">
        <w:rPr>
          <w:rFonts w:eastAsia="Calibri"/>
          <w:b/>
          <w:bCs/>
          <w:lang w:val="fr-FR"/>
        </w:rPr>
        <w:t>assurant qu</w:t>
      </w:r>
      <w:r>
        <w:rPr>
          <w:rFonts w:eastAsia="Calibri"/>
          <w:b/>
          <w:bCs/>
          <w:lang w:val="fr-FR"/>
        </w:rPr>
        <w:t>’</w:t>
      </w:r>
      <w:r w:rsidRPr="00C11AA4">
        <w:rPr>
          <w:rFonts w:eastAsia="Calibri"/>
          <w:b/>
          <w:bCs/>
          <w:lang w:val="fr-FR"/>
        </w:rPr>
        <w:t>il ne soit pas requis de déclarer que la personne disparue est présumée décédée</w:t>
      </w:r>
      <w:r w:rsidR="00277F2E" w:rsidRPr="00277F2E">
        <w:rPr>
          <w:rFonts w:eastAsia="Calibri"/>
          <w:b/>
          <w:bCs/>
          <w:lang w:val="fr-FR"/>
        </w:rPr>
        <w:t>.</w:t>
      </w:r>
      <w:r w:rsidRPr="00C11AA4">
        <w:rPr>
          <w:rFonts w:eastAsia="Calibri"/>
          <w:b/>
          <w:bCs/>
          <w:lang w:val="fr-FR"/>
        </w:rPr>
        <w:t xml:space="preserve"> En ce sens, le Comité demande à l</w:t>
      </w:r>
      <w:r>
        <w:rPr>
          <w:rFonts w:eastAsia="Calibri"/>
          <w:b/>
          <w:bCs/>
          <w:lang w:val="fr-FR"/>
        </w:rPr>
        <w:t>’</w:t>
      </w:r>
      <w:r w:rsidRPr="00C11AA4">
        <w:rPr>
          <w:rFonts w:eastAsia="Calibri"/>
          <w:b/>
          <w:bCs/>
          <w:lang w:val="fr-FR"/>
        </w:rPr>
        <w:t xml:space="preserve">État partie de prévoir dans </w:t>
      </w:r>
      <w:r>
        <w:rPr>
          <w:rFonts w:eastAsia="Calibri"/>
          <w:b/>
          <w:bCs/>
          <w:lang w:val="fr-FR"/>
        </w:rPr>
        <w:t>sa législation</w:t>
      </w:r>
      <w:r w:rsidRPr="00C11AA4">
        <w:rPr>
          <w:rFonts w:eastAsia="Calibri"/>
          <w:b/>
          <w:bCs/>
          <w:lang w:val="fr-FR"/>
        </w:rPr>
        <w:t xml:space="preserve"> la délivrance de déclarations d</w:t>
      </w:r>
      <w:r>
        <w:rPr>
          <w:rFonts w:eastAsia="Calibri"/>
          <w:b/>
          <w:bCs/>
          <w:lang w:val="fr-FR"/>
        </w:rPr>
        <w:t>’</w:t>
      </w:r>
      <w:r w:rsidRPr="00C11AA4">
        <w:rPr>
          <w:rFonts w:eastAsia="Calibri"/>
          <w:b/>
          <w:bCs/>
          <w:lang w:val="fr-FR"/>
        </w:rPr>
        <w:t>absence pour cause de disparition, quelle que soit sa durée</w:t>
      </w:r>
      <w:r w:rsidR="00277F2E" w:rsidRPr="00277F2E">
        <w:rPr>
          <w:rFonts w:eastAsia="Calibri"/>
          <w:b/>
          <w:bCs/>
          <w:lang w:val="fr-FR"/>
        </w:rPr>
        <w:t>.</w:t>
      </w:r>
    </w:p>
    <w:bookmarkEnd w:id="3"/>
    <w:p w14:paraId="453F79CC" w14:textId="77777777" w:rsidR="007F5D56" w:rsidRPr="00C11AA4" w:rsidRDefault="007F5D56" w:rsidP="007F5D56">
      <w:pPr>
        <w:pStyle w:val="H23G"/>
      </w:pPr>
      <w:r w:rsidRPr="00C11AA4">
        <w:rPr>
          <w:lang w:val="fr-FR"/>
        </w:rPr>
        <w:tab/>
      </w:r>
      <w:r w:rsidRPr="00C11AA4">
        <w:rPr>
          <w:lang w:val="fr-FR"/>
        </w:rPr>
        <w:tab/>
        <w:t xml:space="preserve">Situation des femmes proches </w:t>
      </w:r>
      <w:r>
        <w:rPr>
          <w:lang w:val="fr-FR"/>
        </w:rPr>
        <w:t>de</w:t>
      </w:r>
      <w:r w:rsidRPr="00C11AA4">
        <w:rPr>
          <w:lang w:val="fr-FR"/>
        </w:rPr>
        <w:t xml:space="preserve"> personne</w:t>
      </w:r>
      <w:r>
        <w:rPr>
          <w:lang w:val="fr-FR"/>
        </w:rPr>
        <w:t>s</w:t>
      </w:r>
      <w:r w:rsidRPr="00C11AA4">
        <w:rPr>
          <w:lang w:val="fr-FR"/>
        </w:rPr>
        <w:t xml:space="preserve"> disparue</w:t>
      </w:r>
      <w:r>
        <w:rPr>
          <w:lang w:val="fr-FR"/>
        </w:rPr>
        <w:t>s</w:t>
      </w:r>
    </w:p>
    <w:p w14:paraId="2F306E5D" w14:textId="724DF789" w:rsidR="007F5D56" w:rsidRPr="00C11AA4" w:rsidRDefault="007F5D56" w:rsidP="007F5D56">
      <w:pPr>
        <w:pStyle w:val="SingleTxtG"/>
        <w:rPr>
          <w:rFonts w:eastAsia="Calibri"/>
          <w:b/>
          <w:bCs/>
          <w:lang w:val="fr-FR"/>
        </w:rPr>
      </w:pPr>
      <w:r w:rsidRPr="00C11AA4">
        <w:rPr>
          <w:rFonts w:eastAsia="Calibri"/>
          <w:iCs/>
          <w:lang w:val="fr-FR"/>
        </w:rPr>
        <w:t>53</w:t>
      </w:r>
      <w:r w:rsidR="00277F2E" w:rsidRPr="00277F2E">
        <w:rPr>
          <w:rFonts w:eastAsia="Calibri"/>
          <w:iCs/>
          <w:lang w:val="fr-FR"/>
        </w:rPr>
        <w:t>.</w:t>
      </w:r>
      <w:r w:rsidRPr="00C11AA4">
        <w:rPr>
          <w:rFonts w:eastAsia="Calibri"/>
          <w:iCs/>
          <w:lang w:val="fr-FR"/>
        </w:rPr>
        <w:tab/>
      </w:r>
      <w:r w:rsidRPr="00C11AA4">
        <w:rPr>
          <w:rFonts w:eastAsia="Calibri"/>
          <w:lang w:val="fr-FR"/>
        </w:rPr>
        <w:t>Le Comité rappelle les limitations auxquelles sont confrontées les femmes relevant de la juridiction de l</w:t>
      </w:r>
      <w:r>
        <w:rPr>
          <w:rFonts w:eastAsia="Calibri"/>
          <w:lang w:val="fr-FR"/>
        </w:rPr>
        <w:t>’</w:t>
      </w:r>
      <w:r w:rsidRPr="00C11AA4">
        <w:rPr>
          <w:rFonts w:eastAsia="Calibri"/>
          <w:lang w:val="fr-FR"/>
        </w:rPr>
        <w:t>État partie, notamment en ce qui concerne la garde des enfants,</w:t>
      </w:r>
      <w:r>
        <w:rPr>
          <w:rFonts w:eastAsia="Calibri"/>
          <w:lang w:val="fr-FR"/>
        </w:rPr>
        <w:t xml:space="preserve"> les successions et </w:t>
      </w:r>
      <w:r w:rsidRPr="00C11AA4">
        <w:rPr>
          <w:rFonts w:eastAsia="Calibri"/>
          <w:lang w:val="fr-FR"/>
        </w:rPr>
        <w:t>l</w:t>
      </w:r>
      <w:r>
        <w:rPr>
          <w:rFonts w:eastAsia="Calibri"/>
          <w:lang w:val="fr-FR"/>
        </w:rPr>
        <w:t>’</w:t>
      </w:r>
      <w:r w:rsidRPr="00C11AA4">
        <w:rPr>
          <w:rFonts w:eastAsia="Calibri"/>
          <w:lang w:val="fr-FR"/>
        </w:rPr>
        <w:t>accès aux prestations sociales, qui ont été soulignées par le Comité pour l</w:t>
      </w:r>
      <w:r>
        <w:rPr>
          <w:rFonts w:eastAsia="Calibri"/>
          <w:lang w:val="fr-FR"/>
        </w:rPr>
        <w:t>’</w:t>
      </w:r>
      <w:r w:rsidRPr="00C11AA4">
        <w:rPr>
          <w:rFonts w:eastAsia="Calibri"/>
          <w:lang w:val="fr-FR"/>
        </w:rPr>
        <w:t>élimination de la discrimination à l</w:t>
      </w:r>
      <w:r>
        <w:rPr>
          <w:rFonts w:eastAsia="Calibri"/>
          <w:lang w:val="fr-FR"/>
        </w:rPr>
        <w:t>’</w:t>
      </w:r>
      <w:r w:rsidRPr="00C11AA4">
        <w:rPr>
          <w:rFonts w:eastAsia="Calibri"/>
          <w:lang w:val="fr-FR"/>
        </w:rPr>
        <w:t>égard des femmes</w:t>
      </w:r>
      <w:r w:rsidRPr="004C6689">
        <w:rPr>
          <w:rStyle w:val="Appelnotedebasdep"/>
        </w:rPr>
        <w:footnoteReference w:id="16"/>
      </w:r>
      <w:r w:rsidRPr="009C061E">
        <w:rPr>
          <w:rFonts w:eastAsia="Calibri"/>
          <w:lang w:val="fr-FR"/>
        </w:rPr>
        <w:t>,</w:t>
      </w:r>
      <w:r w:rsidRPr="00C11AA4">
        <w:rPr>
          <w:rFonts w:eastAsia="Calibri"/>
          <w:lang w:val="fr-FR"/>
        </w:rPr>
        <w:t xml:space="preserve"> et s</w:t>
      </w:r>
      <w:r>
        <w:rPr>
          <w:rFonts w:eastAsia="Calibri"/>
          <w:lang w:val="fr-FR"/>
        </w:rPr>
        <w:t>’</w:t>
      </w:r>
      <w:r w:rsidRPr="00C11AA4">
        <w:rPr>
          <w:rFonts w:eastAsia="Calibri"/>
          <w:lang w:val="fr-FR"/>
        </w:rPr>
        <w:t>inquiète de l</w:t>
      </w:r>
      <w:r>
        <w:rPr>
          <w:rFonts w:eastAsia="Calibri"/>
          <w:lang w:val="fr-FR"/>
        </w:rPr>
        <w:t>’</w:t>
      </w:r>
      <w:r w:rsidRPr="00C11AA4">
        <w:rPr>
          <w:rFonts w:eastAsia="Calibri"/>
          <w:lang w:val="fr-FR"/>
        </w:rPr>
        <w:t>impact négatif potentiel de ces limitations sur la pleine jouissance par les femmes des droits énoncés dans la Convention (art</w:t>
      </w:r>
      <w:r w:rsidR="00277F2E" w:rsidRPr="00277F2E">
        <w:rPr>
          <w:rFonts w:eastAsia="Calibri"/>
          <w:lang w:val="fr-FR"/>
        </w:rPr>
        <w:t>.</w:t>
      </w:r>
      <w:r w:rsidRPr="00C11AA4">
        <w:rPr>
          <w:rFonts w:eastAsia="Calibri"/>
          <w:lang w:val="fr-FR"/>
        </w:rPr>
        <w:t> 24)</w:t>
      </w:r>
      <w:r w:rsidR="00277F2E" w:rsidRPr="00277F2E">
        <w:rPr>
          <w:rFonts w:eastAsia="Calibri"/>
          <w:lang w:val="fr-FR"/>
        </w:rPr>
        <w:t>.</w:t>
      </w:r>
    </w:p>
    <w:p w14:paraId="7006A4CC" w14:textId="1EC28AD8" w:rsidR="007F5D56" w:rsidRPr="00C11AA4" w:rsidRDefault="007F5D56" w:rsidP="007F5D56">
      <w:pPr>
        <w:pStyle w:val="SingleTxtG"/>
        <w:rPr>
          <w:rFonts w:eastAsia="Calibri"/>
          <w:b/>
          <w:lang w:val="fr-FR"/>
        </w:rPr>
      </w:pPr>
      <w:r w:rsidRPr="00C11AA4">
        <w:rPr>
          <w:rFonts w:eastAsia="Calibri"/>
          <w:iCs/>
          <w:lang w:val="fr-FR"/>
        </w:rPr>
        <w:t>54</w:t>
      </w:r>
      <w:r w:rsidR="00277F2E" w:rsidRPr="00277F2E">
        <w:rPr>
          <w:rFonts w:eastAsia="Calibri"/>
          <w:iCs/>
          <w:lang w:val="fr-FR"/>
        </w:rPr>
        <w:t>.</w:t>
      </w:r>
      <w:r w:rsidRPr="00C11AA4">
        <w:rPr>
          <w:rFonts w:eastAsia="Calibri"/>
          <w:iCs/>
          <w:lang w:val="fr-FR"/>
        </w:rPr>
        <w:tab/>
      </w:r>
      <w:r w:rsidRPr="00C11AA4">
        <w:rPr>
          <w:rFonts w:eastAsia="Calibri"/>
          <w:b/>
          <w:bCs/>
          <w:lang w:val="fr-FR"/>
        </w:rPr>
        <w:t>Le Comité recommande à l</w:t>
      </w:r>
      <w:r>
        <w:rPr>
          <w:rFonts w:eastAsia="Calibri"/>
          <w:b/>
          <w:bCs/>
          <w:lang w:val="fr-FR"/>
        </w:rPr>
        <w:t>’</w:t>
      </w:r>
      <w:r w:rsidRPr="00C11AA4">
        <w:rPr>
          <w:rFonts w:eastAsia="Calibri"/>
          <w:b/>
          <w:bCs/>
          <w:lang w:val="fr-FR"/>
        </w:rPr>
        <w:t>État partie de veiller à ce que toutes les femmes et les filles qui sont des proches de personnes disparues puissent exercer tous les droits énoncés dans la Convention sans restriction</w:t>
      </w:r>
      <w:r w:rsidR="00277F2E" w:rsidRPr="00277F2E">
        <w:rPr>
          <w:rFonts w:eastAsia="Calibri"/>
          <w:b/>
          <w:bCs/>
          <w:lang w:val="fr-FR"/>
        </w:rPr>
        <w:t>.</w:t>
      </w:r>
    </w:p>
    <w:p w14:paraId="49ED1D18" w14:textId="77777777" w:rsidR="007F5D56" w:rsidRPr="00C11AA4" w:rsidRDefault="007F5D56" w:rsidP="007F5D56">
      <w:pPr>
        <w:pStyle w:val="H23G"/>
        <w:rPr>
          <w:lang w:val="fr-FR"/>
        </w:rPr>
      </w:pPr>
      <w:r w:rsidRPr="00C11AA4">
        <w:rPr>
          <w:lang w:val="fr-FR"/>
        </w:rPr>
        <w:tab/>
      </w:r>
      <w:r w:rsidRPr="00C11AA4">
        <w:rPr>
          <w:lang w:val="fr-FR"/>
        </w:rPr>
        <w:tab/>
        <w:t>Recherche de personnes disparues et bases de données génétiques</w:t>
      </w:r>
    </w:p>
    <w:p w14:paraId="28820CA5" w14:textId="07D0BD01" w:rsidR="007F5D56" w:rsidRPr="00C11AA4" w:rsidRDefault="007F5D56" w:rsidP="007F5D56">
      <w:pPr>
        <w:pStyle w:val="SingleTxtG"/>
        <w:rPr>
          <w:rFonts w:eastAsia="Calibri"/>
          <w:b/>
          <w:bCs/>
          <w:shd w:val="clear" w:color="auto" w:fill="FFFFFF"/>
          <w:lang w:val="fr-FR"/>
        </w:rPr>
      </w:pPr>
      <w:r w:rsidRPr="00C11AA4">
        <w:rPr>
          <w:rFonts w:eastAsia="Calibri"/>
          <w:iCs/>
          <w:lang w:val="fr-FR"/>
        </w:rPr>
        <w:t>55</w:t>
      </w:r>
      <w:r w:rsidR="00277F2E" w:rsidRPr="00277F2E">
        <w:rPr>
          <w:rFonts w:eastAsia="Calibri"/>
          <w:iCs/>
          <w:lang w:val="fr-FR"/>
        </w:rPr>
        <w:t>.</w:t>
      </w:r>
      <w:r w:rsidRPr="00C11AA4">
        <w:rPr>
          <w:rFonts w:eastAsia="Calibri"/>
          <w:iCs/>
          <w:lang w:val="fr-FR"/>
        </w:rPr>
        <w:tab/>
      </w:r>
      <w:r w:rsidRPr="006645A8">
        <w:rPr>
          <w:rFonts w:eastAsia="Calibri"/>
          <w:lang w:val="fr-FR"/>
        </w:rPr>
        <w:t>Le Comité</w:t>
      </w:r>
      <w:r>
        <w:rPr>
          <w:rFonts w:eastAsia="Calibri"/>
          <w:lang w:val="fr-FR"/>
        </w:rPr>
        <w:t xml:space="preserve"> prend note des </w:t>
      </w:r>
      <w:r w:rsidRPr="006645A8">
        <w:rPr>
          <w:rFonts w:eastAsia="Calibri"/>
          <w:lang w:val="fr-FR"/>
        </w:rPr>
        <w:t xml:space="preserve">mesures </w:t>
      </w:r>
      <w:r>
        <w:rPr>
          <w:rFonts w:eastAsia="Calibri"/>
          <w:lang w:val="fr-FR"/>
        </w:rPr>
        <w:t>prises pour rechercher les personnes disparues,</w:t>
      </w:r>
      <w:r w:rsidRPr="006645A8" w:rsidDel="003E4DEB">
        <w:rPr>
          <w:rFonts w:eastAsia="Calibri"/>
          <w:lang w:val="fr-FR"/>
        </w:rPr>
        <w:t xml:space="preserve"> </w:t>
      </w:r>
      <w:r w:rsidRPr="006645A8">
        <w:rPr>
          <w:rFonts w:eastAsia="Calibri"/>
          <w:lang w:val="fr-FR"/>
        </w:rPr>
        <w:t>telles que l</w:t>
      </w:r>
      <w:r>
        <w:rPr>
          <w:rFonts w:eastAsia="Calibri"/>
          <w:lang w:val="fr-FR"/>
        </w:rPr>
        <w:t>’</w:t>
      </w:r>
      <w:r w:rsidRPr="006645A8">
        <w:rPr>
          <w:rFonts w:eastAsia="Calibri"/>
          <w:lang w:val="fr-FR"/>
        </w:rPr>
        <w:t>ouverture d</w:t>
      </w:r>
      <w:r>
        <w:rPr>
          <w:rFonts w:eastAsia="Calibri"/>
          <w:lang w:val="fr-FR"/>
        </w:rPr>
        <w:t>’</w:t>
      </w:r>
      <w:r w:rsidRPr="006645A8">
        <w:rPr>
          <w:rFonts w:eastAsia="Calibri"/>
          <w:lang w:val="fr-FR"/>
        </w:rPr>
        <w:t>une enquête judiciaire</w:t>
      </w:r>
      <w:r>
        <w:rPr>
          <w:rFonts w:eastAsia="Calibri"/>
          <w:lang w:val="fr-FR"/>
        </w:rPr>
        <w:t xml:space="preserve"> et les recherches par voie de presse</w:t>
      </w:r>
      <w:r w:rsidR="00277F2E" w:rsidRPr="00277F2E">
        <w:rPr>
          <w:rFonts w:eastAsia="Calibri"/>
          <w:lang w:val="fr-FR"/>
        </w:rPr>
        <w:t>.</w:t>
      </w:r>
      <w:r>
        <w:rPr>
          <w:rFonts w:eastAsia="Calibri"/>
          <w:lang w:val="fr-FR"/>
        </w:rPr>
        <w:t xml:space="preserve"> Toutefois, il</w:t>
      </w:r>
      <w:r w:rsidRPr="006645A8">
        <w:rPr>
          <w:rFonts w:eastAsia="Calibri"/>
          <w:lang w:val="fr-FR"/>
        </w:rPr>
        <w:t xml:space="preserve"> constate avec préoccupation le peu de progrès faits pour l</w:t>
      </w:r>
      <w:r>
        <w:rPr>
          <w:rFonts w:eastAsia="Calibri"/>
          <w:lang w:val="fr-FR"/>
        </w:rPr>
        <w:t>a localisation, l’</w:t>
      </w:r>
      <w:r w:rsidRPr="006645A8">
        <w:rPr>
          <w:rFonts w:eastAsia="Calibri"/>
          <w:lang w:val="fr-FR"/>
        </w:rPr>
        <w:t xml:space="preserve">identification, la restitution </w:t>
      </w:r>
      <w:r>
        <w:rPr>
          <w:rFonts w:eastAsia="Calibri"/>
          <w:lang w:val="fr-FR"/>
        </w:rPr>
        <w:t xml:space="preserve">digne </w:t>
      </w:r>
      <w:r w:rsidRPr="006645A8">
        <w:rPr>
          <w:rFonts w:eastAsia="Calibri"/>
          <w:lang w:val="fr-FR"/>
        </w:rPr>
        <w:t xml:space="preserve">et la protection des </w:t>
      </w:r>
      <w:r>
        <w:rPr>
          <w:rFonts w:eastAsia="Calibri"/>
          <w:lang w:val="fr-FR"/>
        </w:rPr>
        <w:t xml:space="preserve">corps et </w:t>
      </w:r>
      <w:r w:rsidRPr="006645A8">
        <w:rPr>
          <w:rFonts w:eastAsia="Calibri"/>
          <w:lang w:val="fr-FR"/>
        </w:rPr>
        <w:t>dépouilles de personnes disparues</w:t>
      </w:r>
      <w:r w:rsidR="00277F2E" w:rsidRPr="00277F2E">
        <w:rPr>
          <w:rFonts w:eastAsia="Calibri"/>
          <w:lang w:val="fr-FR"/>
        </w:rPr>
        <w:t>.</w:t>
      </w:r>
      <w:r w:rsidRPr="006645A8">
        <w:rPr>
          <w:rFonts w:eastAsia="Calibri"/>
          <w:lang w:val="fr-FR"/>
        </w:rPr>
        <w:t xml:space="preserve"> Il est également préoccupé par les informations reçues selon lesquelles les prélèvements d</w:t>
      </w:r>
      <w:r>
        <w:rPr>
          <w:rFonts w:eastAsia="Calibri"/>
          <w:lang w:val="fr-FR"/>
        </w:rPr>
        <w:t>’</w:t>
      </w:r>
      <w:r w:rsidRPr="006645A8">
        <w:rPr>
          <w:rFonts w:eastAsia="Calibri"/>
          <w:lang w:val="fr-FR"/>
        </w:rPr>
        <w:t xml:space="preserve">échantillons génétiques réalisés sur les proches des victimes restent exceptionnels et difficilement accessibles </w:t>
      </w:r>
      <w:r>
        <w:rPr>
          <w:rFonts w:eastAsia="Calibri"/>
          <w:lang w:val="fr-FR"/>
        </w:rPr>
        <w:t>et regrette</w:t>
      </w:r>
      <w:r w:rsidRPr="00C11AA4">
        <w:rPr>
          <w:rFonts w:eastAsia="Calibri"/>
          <w:lang w:val="fr-FR"/>
        </w:rPr>
        <w:t xml:space="preserve"> que l</w:t>
      </w:r>
      <w:r>
        <w:rPr>
          <w:rFonts w:eastAsia="Calibri"/>
          <w:lang w:val="fr-FR"/>
        </w:rPr>
        <w:t>’</w:t>
      </w:r>
      <w:r w:rsidRPr="00C11AA4">
        <w:rPr>
          <w:rFonts w:eastAsia="Calibri"/>
          <w:lang w:val="fr-FR"/>
        </w:rPr>
        <w:t>État partie n</w:t>
      </w:r>
      <w:r>
        <w:rPr>
          <w:rFonts w:eastAsia="Calibri"/>
          <w:lang w:val="fr-FR"/>
        </w:rPr>
        <w:t>’</w:t>
      </w:r>
      <w:r w:rsidRPr="00C11AA4">
        <w:rPr>
          <w:rFonts w:eastAsia="Calibri"/>
          <w:lang w:val="fr-FR"/>
        </w:rPr>
        <w:t>ait pas fourni d</w:t>
      </w:r>
      <w:r>
        <w:rPr>
          <w:rFonts w:eastAsia="Calibri"/>
          <w:lang w:val="fr-FR"/>
        </w:rPr>
        <w:t>’</w:t>
      </w:r>
      <w:r w:rsidRPr="00C11AA4">
        <w:rPr>
          <w:rFonts w:eastAsia="Calibri"/>
          <w:lang w:val="fr-FR"/>
        </w:rPr>
        <w:t xml:space="preserve">informations détaillées </w:t>
      </w:r>
      <w:r w:rsidRPr="00C11AA4">
        <w:rPr>
          <w:rFonts w:eastAsia="Calibri"/>
          <w:lang w:val="fr-FR"/>
        </w:rPr>
        <w:lastRenderedPageBreak/>
        <w:t>sur les mesures et stratégies actuellement en place pour rechercher et identifier les personnes disparues (art</w:t>
      </w:r>
      <w:r w:rsidR="00277F2E" w:rsidRPr="00277F2E">
        <w:rPr>
          <w:rFonts w:eastAsia="Calibri"/>
          <w:lang w:val="fr-FR"/>
        </w:rPr>
        <w:t>.</w:t>
      </w:r>
      <w:r w:rsidRPr="00C11AA4">
        <w:rPr>
          <w:rFonts w:eastAsia="Calibri"/>
          <w:lang w:val="fr-FR"/>
        </w:rPr>
        <w:t> </w:t>
      </w:r>
      <w:r>
        <w:rPr>
          <w:rFonts w:eastAsia="Calibri"/>
          <w:lang w:val="fr-FR"/>
        </w:rPr>
        <w:t xml:space="preserve">12, </w:t>
      </w:r>
      <w:r w:rsidRPr="00C11AA4">
        <w:rPr>
          <w:rFonts w:eastAsia="Calibri"/>
          <w:lang w:val="fr-FR"/>
        </w:rPr>
        <w:t>19 et 24)</w:t>
      </w:r>
      <w:r w:rsidR="00277F2E" w:rsidRPr="00277F2E">
        <w:rPr>
          <w:rFonts w:eastAsia="Calibri"/>
          <w:lang w:val="fr-FR"/>
        </w:rPr>
        <w:t>.</w:t>
      </w:r>
    </w:p>
    <w:p w14:paraId="202BD123" w14:textId="168FB9E5" w:rsidR="007F5D56" w:rsidRPr="00C11AA4" w:rsidRDefault="007F5D56" w:rsidP="007F5D56">
      <w:pPr>
        <w:pStyle w:val="SingleTxtG"/>
        <w:rPr>
          <w:rFonts w:eastAsia="Calibri"/>
          <w:b/>
          <w:bCs/>
          <w:shd w:val="clear" w:color="auto" w:fill="FFFFFF"/>
          <w:lang w:val="fr-FR"/>
        </w:rPr>
      </w:pPr>
      <w:r w:rsidRPr="00C11AA4">
        <w:rPr>
          <w:rFonts w:eastAsia="Calibri"/>
          <w:iCs/>
          <w:lang w:val="fr-FR"/>
        </w:rPr>
        <w:t>56</w:t>
      </w:r>
      <w:r w:rsidR="00277F2E" w:rsidRPr="00277F2E">
        <w:rPr>
          <w:rFonts w:eastAsia="Calibri"/>
          <w:iCs/>
          <w:lang w:val="fr-FR"/>
        </w:rPr>
        <w:t>.</w:t>
      </w:r>
      <w:r w:rsidRPr="00C11AA4">
        <w:rPr>
          <w:rFonts w:eastAsia="Calibri"/>
          <w:iCs/>
          <w:lang w:val="fr-FR"/>
        </w:rPr>
        <w:tab/>
      </w:r>
      <w:r w:rsidRPr="00C11AA4">
        <w:rPr>
          <w:rFonts w:eastAsia="Calibri"/>
          <w:b/>
          <w:bCs/>
          <w:shd w:val="clear" w:color="auto" w:fill="FFFFFF"/>
          <w:lang w:val="fr-FR"/>
        </w:rPr>
        <w:t>Le Comité invite l</w:t>
      </w:r>
      <w:r>
        <w:rPr>
          <w:rFonts w:eastAsia="Calibri"/>
          <w:b/>
          <w:bCs/>
          <w:shd w:val="clear" w:color="auto" w:fill="FFFFFF"/>
          <w:lang w:val="fr-FR"/>
        </w:rPr>
        <w:t>’</w:t>
      </w:r>
      <w:r w:rsidRPr="00C11AA4">
        <w:rPr>
          <w:rFonts w:eastAsia="Calibri"/>
          <w:b/>
          <w:bCs/>
          <w:shd w:val="clear" w:color="auto" w:fill="FFFFFF"/>
          <w:lang w:val="fr-FR"/>
        </w:rPr>
        <w:t>État partie à élaborer et à mettre en œuvre des stratégies globales de recherche conformes aux Principes directeurs concernant la recherche de personnes disparues, et lui recommande de redoubler d</w:t>
      </w:r>
      <w:r>
        <w:rPr>
          <w:rFonts w:eastAsia="Calibri"/>
          <w:b/>
          <w:bCs/>
          <w:shd w:val="clear" w:color="auto" w:fill="FFFFFF"/>
          <w:lang w:val="fr-FR"/>
        </w:rPr>
        <w:t>’</w:t>
      </w:r>
      <w:r w:rsidRPr="00C11AA4">
        <w:rPr>
          <w:rFonts w:eastAsia="Calibri"/>
          <w:b/>
          <w:bCs/>
          <w:shd w:val="clear" w:color="auto" w:fill="FFFFFF"/>
          <w:lang w:val="fr-FR"/>
        </w:rPr>
        <w:t>efforts pour :</w:t>
      </w:r>
    </w:p>
    <w:p w14:paraId="4C02F239" w14:textId="77777777" w:rsidR="007F5D56" w:rsidRPr="00C11AA4" w:rsidRDefault="007F5D56" w:rsidP="007F5D56">
      <w:pPr>
        <w:tabs>
          <w:tab w:val="left" w:pos="1701"/>
          <w:tab w:val="left" w:pos="2268"/>
          <w:tab w:val="left" w:pos="2835"/>
        </w:tabs>
        <w:spacing w:after="120"/>
        <w:ind w:left="1134" w:right="1134" w:firstLine="567"/>
        <w:jc w:val="both"/>
        <w:rPr>
          <w:rFonts w:eastAsia="Calibri"/>
          <w:b/>
          <w:bCs/>
          <w:lang w:val="fr-FR"/>
        </w:rPr>
      </w:pPr>
      <w:r w:rsidRPr="00C11AA4">
        <w:rPr>
          <w:rFonts w:eastAsia="Calibri"/>
          <w:b/>
          <w:bCs/>
          <w:lang w:val="fr-FR"/>
        </w:rPr>
        <w:t>a)</w:t>
      </w:r>
      <w:r w:rsidRPr="00C11AA4">
        <w:rPr>
          <w:rFonts w:eastAsia="Calibri"/>
          <w:b/>
          <w:bCs/>
          <w:lang w:val="fr-FR"/>
        </w:rPr>
        <w:tab/>
        <w:t>Rechercher, retrouver et libérer le plus rapidement possible les personnes disparues et, si celles-ci sont décédées, identifier et restituer leur dépouille dans des conditions dignes, dans le strict respect de leurs coutumes ;</w:t>
      </w:r>
    </w:p>
    <w:p w14:paraId="28134BA0" w14:textId="77777777" w:rsidR="007F5D56" w:rsidRPr="00C11AA4" w:rsidRDefault="007F5D56" w:rsidP="007F5D56">
      <w:pPr>
        <w:tabs>
          <w:tab w:val="left" w:pos="1701"/>
          <w:tab w:val="left" w:pos="2268"/>
          <w:tab w:val="left" w:pos="2835"/>
        </w:tabs>
        <w:spacing w:after="120"/>
        <w:ind w:left="1134" w:right="1134" w:firstLine="567"/>
        <w:jc w:val="both"/>
        <w:rPr>
          <w:rFonts w:eastAsia="Calibri"/>
          <w:b/>
          <w:bCs/>
          <w:lang w:val="fr-FR"/>
        </w:rPr>
      </w:pPr>
      <w:r w:rsidRPr="00C11AA4">
        <w:rPr>
          <w:rFonts w:eastAsia="Calibri"/>
          <w:b/>
          <w:bCs/>
          <w:lang w:val="fr-FR"/>
        </w:rPr>
        <w:t>b)</w:t>
      </w:r>
      <w:r w:rsidRPr="00C11AA4">
        <w:rPr>
          <w:rFonts w:eastAsia="Calibri"/>
          <w:b/>
          <w:bCs/>
          <w:lang w:val="fr-FR"/>
        </w:rPr>
        <w:tab/>
      </w:r>
      <w:r>
        <w:rPr>
          <w:rFonts w:eastAsia="Calibri"/>
          <w:b/>
          <w:bCs/>
          <w:lang w:val="fr-FR"/>
        </w:rPr>
        <w:t>Mettre en place une base de données génétiques nationale des victimes de disparition forcée </w:t>
      </w:r>
      <w:r w:rsidRPr="00C11AA4">
        <w:rPr>
          <w:rFonts w:eastAsia="Calibri"/>
          <w:b/>
          <w:bCs/>
          <w:lang w:val="fr-FR"/>
        </w:rPr>
        <w:t>;</w:t>
      </w:r>
    </w:p>
    <w:p w14:paraId="07490794" w14:textId="77777777" w:rsidR="007F5D56" w:rsidRPr="00C11AA4" w:rsidRDefault="007F5D56" w:rsidP="007F5D56">
      <w:pPr>
        <w:tabs>
          <w:tab w:val="left" w:pos="1701"/>
          <w:tab w:val="left" w:pos="2268"/>
          <w:tab w:val="left" w:pos="2835"/>
        </w:tabs>
        <w:spacing w:after="120"/>
        <w:ind w:left="1134" w:right="1134" w:firstLine="567"/>
        <w:jc w:val="both"/>
        <w:rPr>
          <w:rFonts w:eastAsia="Calibri"/>
          <w:b/>
          <w:bCs/>
          <w:lang w:val="fr-FR"/>
        </w:rPr>
      </w:pPr>
      <w:r>
        <w:rPr>
          <w:rFonts w:eastAsia="Calibri"/>
          <w:b/>
          <w:bCs/>
          <w:lang w:val="fr-FR"/>
        </w:rPr>
        <w:t>c</w:t>
      </w:r>
      <w:r w:rsidRPr="00C11AA4">
        <w:rPr>
          <w:rFonts w:eastAsia="Calibri"/>
          <w:b/>
          <w:bCs/>
          <w:lang w:val="fr-FR"/>
        </w:rPr>
        <w:t>)</w:t>
      </w:r>
      <w:r w:rsidRPr="00C11AA4">
        <w:rPr>
          <w:rFonts w:eastAsia="Calibri"/>
          <w:b/>
          <w:bCs/>
          <w:lang w:val="fr-FR"/>
        </w:rPr>
        <w:tab/>
        <w:t>Garantir que les organes compétents pour rechercher les personnes disparues, et pour identifier leur dépouille ou leurs restes en cas de décès, disposent des ressources financières et techniques appropriées et du personnel qualifié dont ils ont besoin pour pouvoir remplir dûment leur mission ;</w:t>
      </w:r>
    </w:p>
    <w:p w14:paraId="17B47310" w14:textId="51510EFF" w:rsidR="007F5D56" w:rsidRPr="00C11AA4" w:rsidRDefault="007F5D56" w:rsidP="007F5D56">
      <w:pPr>
        <w:tabs>
          <w:tab w:val="left" w:pos="1701"/>
          <w:tab w:val="left" w:pos="2268"/>
          <w:tab w:val="left" w:pos="2835"/>
        </w:tabs>
        <w:spacing w:after="120"/>
        <w:ind w:left="1134" w:right="1134" w:firstLine="567"/>
        <w:jc w:val="both"/>
        <w:rPr>
          <w:rFonts w:eastAsia="Calibri"/>
          <w:b/>
          <w:bCs/>
          <w:lang w:val="fr-FR"/>
        </w:rPr>
      </w:pPr>
      <w:r>
        <w:rPr>
          <w:rFonts w:eastAsia="Calibri"/>
          <w:b/>
          <w:bCs/>
          <w:lang w:val="fr-FR"/>
        </w:rPr>
        <w:t>d</w:t>
      </w:r>
      <w:r w:rsidRPr="00C11AA4">
        <w:rPr>
          <w:rFonts w:eastAsia="Calibri"/>
          <w:b/>
          <w:bCs/>
          <w:lang w:val="fr-FR"/>
        </w:rPr>
        <w:t>)</w:t>
      </w:r>
      <w:r w:rsidRPr="00C11AA4">
        <w:rPr>
          <w:rFonts w:eastAsia="Calibri"/>
          <w:b/>
          <w:bCs/>
          <w:lang w:val="fr-FR"/>
        </w:rPr>
        <w:tab/>
        <w:t>Garantir que les recherches se poursuivent jusqu</w:t>
      </w:r>
      <w:r>
        <w:rPr>
          <w:rFonts w:eastAsia="Calibri"/>
          <w:b/>
          <w:bCs/>
          <w:lang w:val="fr-FR"/>
        </w:rPr>
        <w:t>’</w:t>
      </w:r>
      <w:r w:rsidRPr="00C11AA4">
        <w:rPr>
          <w:rFonts w:eastAsia="Calibri"/>
          <w:b/>
          <w:bCs/>
          <w:lang w:val="fr-FR"/>
        </w:rPr>
        <w:t>à ce que le sort des personnes disparues ait été élucidé</w:t>
      </w:r>
      <w:r w:rsidR="00277F2E" w:rsidRPr="00277F2E">
        <w:rPr>
          <w:rFonts w:eastAsia="Calibri"/>
          <w:b/>
          <w:bCs/>
          <w:lang w:val="fr-FR"/>
        </w:rPr>
        <w:t>.</w:t>
      </w:r>
    </w:p>
    <w:p w14:paraId="00AEEC6E" w14:textId="77777777" w:rsidR="007F5D56" w:rsidRPr="00C11AA4" w:rsidRDefault="007F5D56" w:rsidP="007F5D56">
      <w:pPr>
        <w:pStyle w:val="H23G"/>
        <w:rPr>
          <w:lang w:val="fr-FR"/>
        </w:rPr>
      </w:pPr>
      <w:r w:rsidRPr="00C11AA4">
        <w:rPr>
          <w:lang w:val="fr-FR"/>
        </w:rPr>
        <w:tab/>
      </w:r>
      <w:r w:rsidRPr="00C11AA4">
        <w:rPr>
          <w:lang w:val="fr-FR"/>
        </w:rPr>
        <w:tab/>
        <w:t>Droit de former des organisations et des associations et d</w:t>
      </w:r>
      <w:r>
        <w:rPr>
          <w:lang w:val="fr-FR"/>
        </w:rPr>
        <w:t>’</w:t>
      </w:r>
      <w:r w:rsidRPr="00C11AA4">
        <w:rPr>
          <w:lang w:val="fr-FR"/>
        </w:rPr>
        <w:t>y participer librement</w:t>
      </w:r>
    </w:p>
    <w:p w14:paraId="51B0F39A" w14:textId="70FAFCA5" w:rsidR="007F5D56" w:rsidRPr="00C11AA4" w:rsidRDefault="007F5D56" w:rsidP="007F5D56">
      <w:pPr>
        <w:pStyle w:val="SingleTxtG"/>
        <w:rPr>
          <w:rFonts w:eastAsia="SimSun"/>
          <w:b/>
          <w:shd w:val="clear" w:color="auto" w:fill="FFFFFF"/>
          <w:lang w:val="fr-FR"/>
        </w:rPr>
      </w:pPr>
      <w:r w:rsidRPr="00C11AA4">
        <w:rPr>
          <w:rFonts w:eastAsia="SimSun"/>
          <w:iCs/>
          <w:lang w:val="fr-FR"/>
        </w:rPr>
        <w:t>57</w:t>
      </w:r>
      <w:r w:rsidR="00277F2E" w:rsidRPr="00277F2E">
        <w:rPr>
          <w:rFonts w:eastAsia="SimSun"/>
          <w:iCs/>
          <w:lang w:val="fr-FR"/>
        </w:rPr>
        <w:t>.</w:t>
      </w:r>
      <w:r w:rsidRPr="00C11AA4">
        <w:rPr>
          <w:rFonts w:eastAsia="SimSun"/>
          <w:iCs/>
          <w:lang w:val="fr-FR"/>
        </w:rPr>
        <w:tab/>
      </w:r>
      <w:r w:rsidRPr="00C11AA4">
        <w:rPr>
          <w:rFonts w:eastAsia="Calibri"/>
          <w:lang w:val="fr-FR"/>
        </w:rPr>
        <w:t xml:space="preserve">Le Comité </w:t>
      </w:r>
      <w:r>
        <w:rPr>
          <w:rFonts w:eastAsia="Calibri"/>
          <w:lang w:val="fr-FR"/>
        </w:rPr>
        <w:t xml:space="preserve">se réjouit de la pleine disposition de </w:t>
      </w:r>
      <w:r w:rsidRPr="00C11AA4">
        <w:rPr>
          <w:rFonts w:eastAsia="Calibri"/>
          <w:lang w:val="fr-FR"/>
        </w:rPr>
        <w:t>l</w:t>
      </w:r>
      <w:r>
        <w:rPr>
          <w:rFonts w:eastAsia="Calibri"/>
          <w:lang w:val="fr-FR"/>
        </w:rPr>
        <w:t>’</w:t>
      </w:r>
      <w:r w:rsidRPr="00C11AA4">
        <w:rPr>
          <w:rFonts w:eastAsia="Calibri"/>
          <w:lang w:val="fr-FR"/>
        </w:rPr>
        <w:t>État partie</w:t>
      </w:r>
      <w:r>
        <w:rPr>
          <w:rFonts w:eastAsia="Calibri"/>
          <w:lang w:val="fr-FR"/>
        </w:rPr>
        <w:t xml:space="preserve"> à encourager la création d’</w:t>
      </w:r>
      <w:r w:rsidRPr="00F14302">
        <w:rPr>
          <w:rFonts w:eastAsia="Calibri"/>
          <w:lang w:val="fr-FR"/>
        </w:rPr>
        <w:t>associations ayant pour objet de contribuer à établir les circonstances des disparitions forcées</w:t>
      </w:r>
      <w:r>
        <w:rPr>
          <w:rFonts w:eastAsia="Calibri"/>
          <w:lang w:val="fr-FR"/>
        </w:rPr>
        <w:t xml:space="preserve"> et à leur fournir son appui</w:t>
      </w:r>
      <w:r w:rsidR="00277F2E" w:rsidRPr="00277F2E">
        <w:rPr>
          <w:rFonts w:eastAsia="Calibri"/>
          <w:lang w:val="fr-FR"/>
        </w:rPr>
        <w:t>.</w:t>
      </w:r>
      <w:r>
        <w:rPr>
          <w:rFonts w:eastAsia="Calibri"/>
          <w:lang w:val="fr-FR"/>
        </w:rPr>
        <w:t xml:space="preserve"> </w:t>
      </w:r>
      <w:r w:rsidRPr="00C11AA4">
        <w:rPr>
          <w:rFonts w:eastAsia="Calibri"/>
          <w:lang w:val="fr-FR"/>
        </w:rPr>
        <w:t xml:space="preserve">Il est néanmoins préoccupé par </w:t>
      </w:r>
      <w:r>
        <w:rPr>
          <w:rFonts w:eastAsia="Calibri"/>
          <w:lang w:val="fr-FR"/>
        </w:rPr>
        <w:t xml:space="preserve">l’absence d’informations directes reçues </w:t>
      </w:r>
      <w:r w:rsidRPr="00EC07E1">
        <w:rPr>
          <w:rFonts w:eastAsia="Calibri"/>
          <w:lang w:val="fr-FR"/>
        </w:rPr>
        <w:t>des associations de proches de personnes disparues et d</w:t>
      </w:r>
      <w:r>
        <w:rPr>
          <w:rFonts w:eastAsia="Calibri"/>
          <w:lang w:val="fr-FR"/>
        </w:rPr>
        <w:t>’</w:t>
      </w:r>
      <w:r w:rsidRPr="00EC07E1">
        <w:rPr>
          <w:rFonts w:eastAsia="Calibri"/>
          <w:lang w:val="fr-FR"/>
        </w:rPr>
        <w:t xml:space="preserve">autres organisations qui les soutiennent, notamment quant aux limites </w:t>
      </w:r>
      <w:r>
        <w:rPr>
          <w:rFonts w:eastAsia="Calibri"/>
          <w:lang w:val="fr-FR"/>
        </w:rPr>
        <w:t xml:space="preserve">et aux obstacles </w:t>
      </w:r>
      <w:r w:rsidRPr="00EC07E1">
        <w:rPr>
          <w:rFonts w:eastAsia="Calibri"/>
          <w:lang w:val="fr-FR"/>
        </w:rPr>
        <w:t>qu</w:t>
      </w:r>
      <w:r>
        <w:rPr>
          <w:rFonts w:eastAsia="Calibri"/>
          <w:lang w:val="fr-FR"/>
        </w:rPr>
        <w:t>’</w:t>
      </w:r>
      <w:r w:rsidRPr="00EC07E1">
        <w:rPr>
          <w:rFonts w:eastAsia="Calibri"/>
          <w:lang w:val="fr-FR"/>
        </w:rPr>
        <w:t xml:space="preserve">elles </w:t>
      </w:r>
      <w:r>
        <w:rPr>
          <w:rFonts w:eastAsia="Calibri"/>
          <w:lang w:val="fr-FR"/>
        </w:rPr>
        <w:t>semblent rencontrer</w:t>
      </w:r>
      <w:r w:rsidRPr="00EC07E1">
        <w:rPr>
          <w:rFonts w:eastAsia="Calibri"/>
          <w:lang w:val="fr-FR"/>
        </w:rPr>
        <w:t xml:space="preserve"> dans l</w:t>
      </w:r>
      <w:r>
        <w:rPr>
          <w:rFonts w:eastAsia="Calibri"/>
          <w:lang w:val="fr-FR"/>
        </w:rPr>
        <w:t>’</w:t>
      </w:r>
      <w:r w:rsidRPr="00EC07E1">
        <w:rPr>
          <w:rFonts w:eastAsia="Calibri"/>
          <w:lang w:val="fr-FR"/>
        </w:rPr>
        <w:t>exercice de leurs droits au titre de l</w:t>
      </w:r>
      <w:r>
        <w:rPr>
          <w:rFonts w:eastAsia="Calibri"/>
          <w:lang w:val="fr-FR"/>
        </w:rPr>
        <w:t>’</w:t>
      </w:r>
      <w:r w:rsidRPr="00EC07E1">
        <w:rPr>
          <w:rFonts w:eastAsia="Calibri"/>
          <w:lang w:val="fr-FR"/>
        </w:rPr>
        <w:t>article 24 de la Convention</w:t>
      </w:r>
      <w:r>
        <w:rPr>
          <w:rFonts w:eastAsia="Calibri"/>
          <w:lang w:val="fr-FR"/>
        </w:rPr>
        <w:t xml:space="preserve"> (art</w:t>
      </w:r>
      <w:r w:rsidR="00277F2E" w:rsidRPr="00277F2E">
        <w:rPr>
          <w:rFonts w:eastAsia="Calibri"/>
          <w:lang w:val="fr-FR"/>
        </w:rPr>
        <w:t>.</w:t>
      </w:r>
      <w:r>
        <w:rPr>
          <w:rFonts w:eastAsia="Calibri"/>
          <w:lang w:val="fr-FR"/>
        </w:rPr>
        <w:t xml:space="preserve"> 24)</w:t>
      </w:r>
      <w:r w:rsidR="00277F2E" w:rsidRPr="00277F2E">
        <w:rPr>
          <w:rFonts w:eastAsia="Calibri"/>
          <w:lang w:val="fr-FR"/>
        </w:rPr>
        <w:t>.</w:t>
      </w:r>
      <w:r w:rsidRPr="00C11AA4">
        <w:rPr>
          <w:rFonts w:eastAsia="Calibri"/>
          <w:lang w:val="fr-FR"/>
        </w:rPr>
        <w:t xml:space="preserve"> </w:t>
      </w:r>
    </w:p>
    <w:p w14:paraId="0C7E4B44" w14:textId="6C75F10A" w:rsidR="007F5D56" w:rsidRPr="00C11AA4" w:rsidRDefault="007F5D56" w:rsidP="007F5D56">
      <w:pPr>
        <w:pStyle w:val="SingleTxtG"/>
        <w:rPr>
          <w:rFonts w:eastAsia="Calibri"/>
        </w:rPr>
      </w:pPr>
      <w:r w:rsidRPr="00C11AA4">
        <w:rPr>
          <w:rFonts w:eastAsia="Calibri"/>
          <w:iCs/>
        </w:rPr>
        <w:t>58</w:t>
      </w:r>
      <w:r w:rsidR="00277F2E" w:rsidRPr="00277F2E">
        <w:rPr>
          <w:rFonts w:eastAsia="Calibri"/>
          <w:iCs/>
        </w:rPr>
        <w:t>.</w:t>
      </w:r>
      <w:r w:rsidRPr="00C11AA4">
        <w:rPr>
          <w:rFonts w:eastAsia="Calibri"/>
          <w:iCs/>
        </w:rPr>
        <w:tab/>
      </w:r>
      <w:r w:rsidRPr="004C6689">
        <w:rPr>
          <w:rFonts w:eastAsia="Calibri"/>
          <w:b/>
          <w:bCs/>
          <w:lang w:val="fr-FR"/>
        </w:rPr>
        <w:t>Le</w:t>
      </w:r>
      <w:r w:rsidRPr="00C11AA4">
        <w:rPr>
          <w:rFonts w:eastAsia="SimSun"/>
          <w:b/>
          <w:bCs/>
          <w:lang w:val="fr-FR"/>
        </w:rPr>
        <w:t xml:space="preserve"> Comité recommande à l</w:t>
      </w:r>
      <w:r>
        <w:rPr>
          <w:rFonts w:eastAsia="SimSun"/>
          <w:b/>
          <w:bCs/>
          <w:lang w:val="fr-FR"/>
        </w:rPr>
        <w:t>’</w:t>
      </w:r>
      <w:r w:rsidRPr="00C11AA4">
        <w:rPr>
          <w:rFonts w:eastAsia="SimSun"/>
          <w:b/>
          <w:bCs/>
          <w:lang w:val="fr-FR"/>
        </w:rPr>
        <w:t xml:space="preserve">État partie de respecter et de promouvoir le droit de toute personne, </w:t>
      </w:r>
      <w:r w:rsidRPr="00C11AA4">
        <w:rPr>
          <w:rFonts w:eastAsia="Calibri"/>
          <w:b/>
          <w:bCs/>
          <w:lang w:val="fr-FR"/>
        </w:rPr>
        <w:t>quels que soient son origine ethnique, religieuse ou géographique et le moment, le lieu et les circonstances des disparitions,</w:t>
      </w:r>
      <w:r w:rsidRPr="00C11AA4">
        <w:rPr>
          <w:rFonts w:eastAsia="SimSun"/>
          <w:b/>
          <w:bCs/>
          <w:lang w:val="fr-FR"/>
        </w:rPr>
        <w:t xml:space="preserve"> à former des organisations et des associations ayant pour objet de contribuer </w:t>
      </w:r>
      <w:proofErr w:type="spellStart"/>
      <w:r w:rsidRPr="00C11AA4">
        <w:rPr>
          <w:rFonts w:eastAsia="SimSun"/>
          <w:b/>
          <w:bCs/>
          <w:lang w:val="fr-FR"/>
        </w:rPr>
        <w:t>a</w:t>
      </w:r>
      <w:proofErr w:type="spellEnd"/>
      <w:r w:rsidRPr="00C11AA4">
        <w:rPr>
          <w:rFonts w:eastAsia="SimSun"/>
          <w:b/>
          <w:bCs/>
          <w:lang w:val="fr-FR"/>
        </w:rPr>
        <w:t>̀ l</w:t>
      </w:r>
      <w:r>
        <w:rPr>
          <w:rFonts w:eastAsia="SimSun"/>
          <w:b/>
          <w:bCs/>
          <w:lang w:val="fr-FR"/>
        </w:rPr>
        <w:t>’</w:t>
      </w:r>
      <w:r w:rsidRPr="00C11AA4">
        <w:rPr>
          <w:rFonts w:eastAsia="SimSun"/>
          <w:b/>
          <w:bCs/>
          <w:lang w:val="fr-FR"/>
        </w:rPr>
        <w:t>établissement des circonstances de disparitions forcées et du sort des personnes disparues, ainsi qu</w:t>
      </w:r>
      <w:r>
        <w:rPr>
          <w:rFonts w:eastAsia="SimSun"/>
          <w:b/>
          <w:bCs/>
          <w:lang w:val="fr-FR"/>
        </w:rPr>
        <w:t>’</w:t>
      </w:r>
      <w:r w:rsidRPr="00C11AA4">
        <w:rPr>
          <w:rFonts w:eastAsia="SimSun"/>
          <w:b/>
          <w:bCs/>
          <w:lang w:val="fr-FR"/>
        </w:rPr>
        <w:t>à l</w:t>
      </w:r>
      <w:r>
        <w:rPr>
          <w:rFonts w:eastAsia="SimSun"/>
          <w:b/>
          <w:bCs/>
          <w:lang w:val="fr-FR"/>
        </w:rPr>
        <w:t>’</w:t>
      </w:r>
      <w:r w:rsidRPr="00C11AA4">
        <w:rPr>
          <w:rFonts w:eastAsia="SimSun"/>
          <w:b/>
          <w:bCs/>
          <w:lang w:val="fr-FR"/>
        </w:rPr>
        <w:t>assistance aux victimes de disparitions forcées, et à y participer librement</w:t>
      </w:r>
      <w:r w:rsidR="00277F2E" w:rsidRPr="00277F2E">
        <w:rPr>
          <w:rFonts w:eastAsia="Calibri"/>
          <w:b/>
          <w:bCs/>
          <w:lang w:val="fr-FR"/>
        </w:rPr>
        <w:t>.</w:t>
      </w:r>
    </w:p>
    <w:p w14:paraId="641A395B" w14:textId="77777777" w:rsidR="007F5D56" w:rsidRPr="00866CDA" w:rsidRDefault="007F5D56" w:rsidP="007F5D56">
      <w:pPr>
        <w:pStyle w:val="H23G"/>
        <w:rPr>
          <w:lang w:val="fr-FR"/>
        </w:rPr>
      </w:pPr>
      <w:r w:rsidRPr="00C11AA4">
        <w:rPr>
          <w:lang w:val="fr-FR"/>
        </w:rPr>
        <w:tab/>
      </w:r>
      <w:r w:rsidRPr="00C11AA4">
        <w:rPr>
          <w:lang w:val="fr-FR"/>
        </w:rPr>
        <w:tab/>
      </w:r>
      <w:r w:rsidRPr="00866CDA">
        <w:rPr>
          <w:lang w:val="fr-FR"/>
        </w:rPr>
        <w:t>Mesures de préservation de la mémoire</w:t>
      </w:r>
    </w:p>
    <w:p w14:paraId="5D17471A" w14:textId="347B2E80" w:rsidR="007F5D56" w:rsidRPr="00866CDA" w:rsidRDefault="007F5D56" w:rsidP="007F5D56">
      <w:pPr>
        <w:pStyle w:val="SingleTxtG"/>
        <w:rPr>
          <w:rFonts w:eastAsia="Calibri"/>
          <w:lang w:val="fr-FR"/>
        </w:rPr>
      </w:pPr>
      <w:r w:rsidRPr="00866CDA">
        <w:rPr>
          <w:rFonts w:eastAsia="Calibri"/>
          <w:iCs/>
          <w:lang w:val="fr-FR"/>
        </w:rPr>
        <w:t>59</w:t>
      </w:r>
      <w:r w:rsidR="00277F2E" w:rsidRPr="00277F2E">
        <w:rPr>
          <w:rFonts w:eastAsia="Calibri"/>
          <w:iCs/>
          <w:lang w:val="fr-FR"/>
        </w:rPr>
        <w:t>.</w:t>
      </w:r>
      <w:r w:rsidRPr="00866CDA">
        <w:rPr>
          <w:rFonts w:eastAsia="Calibri"/>
          <w:iCs/>
          <w:lang w:val="fr-FR"/>
        </w:rPr>
        <w:tab/>
      </w:r>
      <w:r w:rsidRPr="00866CDA">
        <w:rPr>
          <w:rFonts w:eastAsia="Calibri"/>
          <w:lang w:val="fr-FR"/>
        </w:rPr>
        <w:t>Le Comité</w:t>
      </w:r>
      <w:r>
        <w:rPr>
          <w:rFonts w:eastAsia="Calibri"/>
          <w:lang w:val="fr-FR"/>
        </w:rPr>
        <w:t xml:space="preserve"> regrette que, selon les informations reçues, il n’existe actuellement pas de stratégie de création et de préservation de lieux de commémoration, notamment sur les sites utilisés pour les disparitions forcées</w:t>
      </w:r>
      <w:r w:rsidR="00277F2E" w:rsidRPr="00277F2E">
        <w:rPr>
          <w:rFonts w:eastAsia="Calibri"/>
          <w:lang w:val="fr-FR"/>
        </w:rPr>
        <w:t>.</w:t>
      </w:r>
      <w:r>
        <w:rPr>
          <w:rFonts w:eastAsia="Calibri"/>
          <w:lang w:val="fr-FR"/>
        </w:rPr>
        <w:t xml:space="preserve"> Il rappelle </w:t>
      </w:r>
      <w:r w:rsidRPr="00866CDA">
        <w:rPr>
          <w:rFonts w:eastAsia="Calibri"/>
          <w:lang w:val="fr-FR"/>
        </w:rPr>
        <w:t>qu</w:t>
      </w:r>
      <w:r>
        <w:rPr>
          <w:rFonts w:eastAsia="Calibri"/>
          <w:lang w:val="fr-FR"/>
        </w:rPr>
        <w:t>e la valorisation et la préservation de tels sites</w:t>
      </w:r>
      <w:r w:rsidRPr="00866CDA">
        <w:rPr>
          <w:rFonts w:eastAsia="Calibri"/>
          <w:lang w:val="fr-FR"/>
        </w:rPr>
        <w:t xml:space="preserve"> </w:t>
      </w:r>
      <w:r>
        <w:rPr>
          <w:rFonts w:eastAsia="Calibri"/>
          <w:lang w:val="fr-FR"/>
        </w:rPr>
        <w:t>sont</w:t>
      </w:r>
      <w:r w:rsidRPr="00866CDA">
        <w:rPr>
          <w:rFonts w:eastAsia="Calibri"/>
          <w:lang w:val="fr-FR"/>
        </w:rPr>
        <w:t xml:space="preserve"> essentielle</w:t>
      </w:r>
      <w:r>
        <w:rPr>
          <w:rFonts w:eastAsia="Calibri"/>
          <w:lang w:val="fr-FR"/>
        </w:rPr>
        <w:t>s</w:t>
      </w:r>
      <w:r w:rsidRPr="00866CDA">
        <w:rPr>
          <w:rFonts w:eastAsia="Calibri"/>
          <w:lang w:val="fr-FR"/>
        </w:rPr>
        <w:t xml:space="preserve"> pour garantir le droit à la vérité et la non</w:t>
      </w:r>
      <w:r w:rsidRPr="00866CDA">
        <w:rPr>
          <w:rFonts w:eastAsia="Calibri"/>
          <w:lang w:val="fr-FR"/>
        </w:rPr>
        <w:noBreakHyphen/>
        <w:t>répétition des violations des droits de l</w:t>
      </w:r>
      <w:r>
        <w:rPr>
          <w:rFonts w:eastAsia="Calibri"/>
          <w:lang w:val="fr-FR"/>
        </w:rPr>
        <w:t>’</w:t>
      </w:r>
      <w:r w:rsidRPr="00866CDA">
        <w:rPr>
          <w:rFonts w:eastAsia="Calibri"/>
          <w:lang w:val="fr-FR"/>
        </w:rPr>
        <w:t>homme commises dans le passé</w:t>
      </w:r>
      <w:r>
        <w:rPr>
          <w:rFonts w:eastAsia="Calibri"/>
          <w:lang w:val="fr-FR"/>
        </w:rPr>
        <w:t xml:space="preserve"> (art</w:t>
      </w:r>
      <w:r w:rsidR="00277F2E" w:rsidRPr="00277F2E">
        <w:rPr>
          <w:rFonts w:eastAsia="Calibri"/>
          <w:lang w:val="fr-FR"/>
        </w:rPr>
        <w:t>.</w:t>
      </w:r>
      <w:r>
        <w:rPr>
          <w:rFonts w:eastAsia="Calibri"/>
          <w:lang w:val="fr-FR"/>
        </w:rPr>
        <w:t xml:space="preserve"> 24)</w:t>
      </w:r>
      <w:r w:rsidR="00277F2E" w:rsidRPr="00277F2E">
        <w:rPr>
          <w:rFonts w:eastAsia="Calibri"/>
          <w:lang w:val="fr-FR"/>
        </w:rPr>
        <w:t>.</w:t>
      </w:r>
    </w:p>
    <w:p w14:paraId="610F91A0" w14:textId="0C09BC4C" w:rsidR="007F5D56" w:rsidRPr="00866CDA" w:rsidRDefault="007F5D56" w:rsidP="007F5D56">
      <w:pPr>
        <w:pStyle w:val="SingleTxtG"/>
        <w:rPr>
          <w:rFonts w:eastAsia="Calibri"/>
          <w:lang w:val="fr-FR"/>
        </w:rPr>
      </w:pPr>
      <w:r w:rsidRPr="00866CDA">
        <w:rPr>
          <w:rFonts w:eastAsia="Calibri"/>
          <w:iCs/>
          <w:lang w:val="fr-FR"/>
        </w:rPr>
        <w:t>60</w:t>
      </w:r>
      <w:r w:rsidR="00277F2E" w:rsidRPr="00277F2E">
        <w:rPr>
          <w:rFonts w:eastAsia="Calibri"/>
          <w:iCs/>
          <w:lang w:val="fr-FR"/>
        </w:rPr>
        <w:t>.</w:t>
      </w:r>
      <w:r w:rsidRPr="00866CDA">
        <w:rPr>
          <w:rFonts w:eastAsia="Calibri"/>
          <w:iCs/>
          <w:lang w:val="fr-FR"/>
        </w:rPr>
        <w:tab/>
      </w:r>
      <w:r w:rsidRPr="00866CDA">
        <w:rPr>
          <w:rFonts w:eastAsia="Calibri"/>
          <w:b/>
          <w:bCs/>
          <w:lang w:val="fr-FR"/>
        </w:rPr>
        <w:t>Le Comité recommande à l</w:t>
      </w:r>
      <w:r>
        <w:rPr>
          <w:rFonts w:eastAsia="Calibri"/>
          <w:b/>
          <w:bCs/>
          <w:lang w:val="fr-FR"/>
        </w:rPr>
        <w:t>’</w:t>
      </w:r>
      <w:r w:rsidRPr="00866CDA">
        <w:rPr>
          <w:rFonts w:eastAsia="Calibri"/>
          <w:b/>
          <w:bCs/>
          <w:lang w:val="fr-FR"/>
        </w:rPr>
        <w:t xml:space="preserve">État partie de mettre en place un programme de </w:t>
      </w:r>
      <w:r w:rsidRPr="00855020">
        <w:rPr>
          <w:b/>
          <w:bCs/>
          <w:lang w:val="fr-FR"/>
        </w:rPr>
        <w:t>préservation</w:t>
      </w:r>
      <w:r w:rsidRPr="00866CDA">
        <w:rPr>
          <w:rFonts w:eastAsia="Calibri"/>
          <w:b/>
          <w:bCs/>
          <w:lang w:val="fr-FR"/>
        </w:rPr>
        <w:t xml:space="preserve"> de la mémoire durable, en consultation et en coordination avec les victimes, afin de protéger les sites utilisés pour les disparitions forcées, et de transformer les sites appropriés en espaces éducatifs et de mémoire accessibles au grand public</w:t>
      </w:r>
      <w:r w:rsidR="00277F2E" w:rsidRPr="00277F2E">
        <w:rPr>
          <w:rFonts w:eastAsia="Calibri"/>
          <w:b/>
          <w:bCs/>
          <w:lang w:val="fr-FR"/>
        </w:rPr>
        <w:t>.</w:t>
      </w:r>
    </w:p>
    <w:p w14:paraId="2D529785" w14:textId="4E06B1C9" w:rsidR="007F5D56" w:rsidRPr="00C11AA4" w:rsidRDefault="007F5D56" w:rsidP="00112472">
      <w:pPr>
        <w:pStyle w:val="H23G"/>
        <w:rPr>
          <w:lang w:val="fr-FR"/>
        </w:rPr>
      </w:pPr>
      <w:r w:rsidRPr="00C11AA4">
        <w:rPr>
          <w:lang w:val="fr-FR"/>
        </w:rPr>
        <w:tab/>
        <w:t>6</w:t>
      </w:r>
      <w:r w:rsidR="00277F2E" w:rsidRPr="00277F2E">
        <w:rPr>
          <w:lang w:val="fr-FR"/>
        </w:rPr>
        <w:t>.</w:t>
      </w:r>
      <w:r w:rsidRPr="00C11AA4">
        <w:rPr>
          <w:lang w:val="fr-FR"/>
        </w:rPr>
        <w:tab/>
      </w:r>
      <w:r w:rsidRPr="00C11AA4">
        <w:rPr>
          <w:lang w:val="fr-FR"/>
        </w:rPr>
        <w:tab/>
        <w:t>Mesures visant à protéger les enfants contre les disparitions forcées (art</w:t>
      </w:r>
      <w:r w:rsidR="00277F2E" w:rsidRPr="00277F2E">
        <w:rPr>
          <w:lang w:val="fr-FR"/>
        </w:rPr>
        <w:t>.</w:t>
      </w:r>
      <w:r w:rsidRPr="00C11AA4">
        <w:rPr>
          <w:lang w:val="fr-FR"/>
        </w:rPr>
        <w:t> 25)</w:t>
      </w:r>
    </w:p>
    <w:p w14:paraId="548B8E79" w14:textId="77777777" w:rsidR="007F5D56" w:rsidRPr="00C11AA4" w:rsidRDefault="007F5D56" w:rsidP="00112472">
      <w:pPr>
        <w:pStyle w:val="H23G"/>
        <w:rPr>
          <w:lang w:val="fr-FR"/>
        </w:rPr>
      </w:pPr>
      <w:r w:rsidRPr="00C11AA4">
        <w:rPr>
          <w:lang w:val="fr-FR"/>
        </w:rPr>
        <w:tab/>
      </w:r>
      <w:r w:rsidRPr="00C11AA4">
        <w:rPr>
          <w:lang w:val="fr-FR"/>
        </w:rPr>
        <w:tab/>
      </w:r>
      <w:r>
        <w:rPr>
          <w:lang w:val="fr-FR"/>
        </w:rPr>
        <w:t>Disparitions forcées d’enfants dans le contexte du conflit armé ou de la traite</w:t>
      </w:r>
    </w:p>
    <w:p w14:paraId="08E5AAE7" w14:textId="3F988F04" w:rsidR="007F5D56" w:rsidRDefault="007F5D56" w:rsidP="007F5D56">
      <w:pPr>
        <w:pStyle w:val="SingleTxtG"/>
        <w:rPr>
          <w:rFonts w:eastAsia="Calibri"/>
          <w:lang w:val="fr-FR"/>
        </w:rPr>
      </w:pPr>
      <w:r>
        <w:rPr>
          <w:rFonts w:eastAsia="Calibri"/>
          <w:iCs/>
          <w:lang w:val="fr-FR"/>
        </w:rPr>
        <w:t>61</w:t>
      </w:r>
      <w:r w:rsidR="00277F2E" w:rsidRPr="00277F2E">
        <w:rPr>
          <w:rFonts w:eastAsia="Calibri"/>
          <w:iCs/>
          <w:lang w:val="fr-FR"/>
        </w:rPr>
        <w:t>.</w:t>
      </w:r>
      <w:r>
        <w:rPr>
          <w:rFonts w:eastAsia="Calibri"/>
          <w:iCs/>
          <w:lang w:val="fr-FR"/>
        </w:rPr>
        <w:tab/>
      </w:r>
      <w:r w:rsidRPr="00852A8B">
        <w:rPr>
          <w:rFonts w:eastAsia="Calibri"/>
          <w:lang w:val="fr-FR"/>
        </w:rPr>
        <w:t xml:space="preserve">Le Comité est préoccupé par les nombreuses allégations de disparitions forcées liées </w:t>
      </w:r>
      <w:r>
        <w:rPr>
          <w:rFonts w:eastAsia="Calibri"/>
          <w:lang w:val="fr-FR"/>
        </w:rPr>
        <w:t xml:space="preserve">au recrutement et à l’utilisation </w:t>
      </w:r>
      <w:r w:rsidRPr="00852A8B">
        <w:rPr>
          <w:rFonts w:eastAsia="Calibri"/>
          <w:lang w:val="fr-FR"/>
        </w:rPr>
        <w:t>d</w:t>
      </w:r>
      <w:r>
        <w:rPr>
          <w:rFonts w:eastAsia="Calibri"/>
          <w:lang w:val="fr-FR"/>
        </w:rPr>
        <w:t>’</w:t>
      </w:r>
      <w:r w:rsidRPr="00852A8B">
        <w:rPr>
          <w:rFonts w:eastAsia="Calibri"/>
          <w:lang w:val="fr-FR"/>
        </w:rPr>
        <w:t xml:space="preserve">enfants </w:t>
      </w:r>
      <w:r>
        <w:rPr>
          <w:rFonts w:eastAsia="Calibri"/>
          <w:lang w:val="fr-FR"/>
        </w:rPr>
        <w:t>par des groupes armés, ainsi que par l’absence d’information sur des poursuites et des condamnations au titre de l’article 151 du Code pénal réprimant la traite des enfants et sur l’appui fourni aux enfants victimes</w:t>
      </w:r>
      <w:r w:rsidR="00277F2E" w:rsidRPr="00277F2E">
        <w:rPr>
          <w:rFonts w:eastAsia="Calibri"/>
          <w:lang w:val="fr-FR"/>
        </w:rPr>
        <w:t>.</w:t>
      </w:r>
      <w:r w:rsidRPr="00852A8B">
        <w:rPr>
          <w:rFonts w:eastAsia="Calibri"/>
          <w:lang w:val="fr-FR"/>
        </w:rPr>
        <w:t xml:space="preserve"> </w:t>
      </w:r>
      <w:r>
        <w:rPr>
          <w:rFonts w:eastAsia="Calibri"/>
          <w:lang w:val="fr-FR"/>
        </w:rPr>
        <w:t>Malgré la volonté affichée par l’État partie de s’attaquer à la traite des personnes et à l’enrôlement forcé des enfants</w:t>
      </w:r>
      <w:r w:rsidRPr="00852A8B">
        <w:rPr>
          <w:rFonts w:eastAsia="Calibri"/>
          <w:lang w:val="fr-FR"/>
        </w:rPr>
        <w:t>, le Comité note avec préoccupation</w:t>
      </w:r>
      <w:r>
        <w:rPr>
          <w:rFonts w:eastAsia="Calibri"/>
          <w:lang w:val="fr-FR"/>
        </w:rPr>
        <w:t> </w:t>
      </w:r>
      <w:r w:rsidRPr="00852A8B">
        <w:rPr>
          <w:rFonts w:eastAsia="Calibri"/>
          <w:lang w:val="fr-FR"/>
        </w:rPr>
        <w:t xml:space="preserve">: </w:t>
      </w:r>
    </w:p>
    <w:p w14:paraId="6DDA0574" w14:textId="77777777" w:rsidR="007F5D56" w:rsidRDefault="007F5D56" w:rsidP="007F5D56">
      <w:pPr>
        <w:pStyle w:val="SingleTxtG"/>
        <w:rPr>
          <w:lang w:val="fr-FR"/>
        </w:rPr>
      </w:pPr>
      <w:r>
        <w:rPr>
          <w:lang w:val="fr-FR"/>
        </w:rPr>
        <w:lastRenderedPageBreak/>
        <w:tab/>
        <w:t>a)</w:t>
      </w:r>
      <w:r>
        <w:rPr>
          <w:lang w:val="fr-FR"/>
        </w:rPr>
        <w:tab/>
      </w:r>
      <w:r w:rsidRPr="00852A8B">
        <w:rPr>
          <w:lang w:val="fr-FR"/>
        </w:rPr>
        <w:t>L</w:t>
      </w:r>
      <w:r>
        <w:rPr>
          <w:lang w:val="fr-FR"/>
        </w:rPr>
        <w:t>’</w:t>
      </w:r>
      <w:r w:rsidRPr="00852A8B">
        <w:rPr>
          <w:lang w:val="fr-FR"/>
        </w:rPr>
        <w:t>absence de système d</w:t>
      </w:r>
      <w:r>
        <w:rPr>
          <w:lang w:val="fr-FR"/>
        </w:rPr>
        <w:t>’</w:t>
      </w:r>
      <w:r w:rsidRPr="00852A8B">
        <w:rPr>
          <w:lang w:val="fr-FR"/>
        </w:rPr>
        <w:t>alerte précoce des cas de disparition d</w:t>
      </w:r>
      <w:r>
        <w:rPr>
          <w:lang w:val="fr-FR"/>
        </w:rPr>
        <w:t>’</w:t>
      </w:r>
      <w:r w:rsidRPr="00852A8B">
        <w:rPr>
          <w:lang w:val="fr-FR"/>
        </w:rPr>
        <w:t>enfants</w:t>
      </w:r>
      <w:r>
        <w:rPr>
          <w:lang w:val="fr-FR"/>
        </w:rPr>
        <w:t>,</w:t>
      </w:r>
      <w:r w:rsidRPr="00852A8B">
        <w:rPr>
          <w:lang w:val="fr-FR"/>
        </w:rPr>
        <w:t xml:space="preserve"> pour la localisation et la protection des enfants et </w:t>
      </w:r>
      <w:r>
        <w:rPr>
          <w:lang w:val="fr-FR"/>
        </w:rPr>
        <w:t xml:space="preserve">des </w:t>
      </w:r>
      <w:r w:rsidRPr="00852A8B">
        <w:rPr>
          <w:lang w:val="fr-FR"/>
        </w:rPr>
        <w:t>adolescents disparus ou victimes d</w:t>
      </w:r>
      <w:r>
        <w:rPr>
          <w:lang w:val="fr-FR"/>
        </w:rPr>
        <w:t>’</w:t>
      </w:r>
      <w:r w:rsidRPr="00852A8B">
        <w:rPr>
          <w:lang w:val="fr-FR"/>
        </w:rPr>
        <w:t>enlèvement</w:t>
      </w:r>
      <w:r>
        <w:rPr>
          <w:lang w:val="fr-FR"/>
        </w:rPr>
        <w:t> </w:t>
      </w:r>
      <w:r w:rsidRPr="00852A8B">
        <w:rPr>
          <w:lang w:val="fr-FR"/>
        </w:rPr>
        <w:t xml:space="preserve">; </w:t>
      </w:r>
    </w:p>
    <w:p w14:paraId="6010336B" w14:textId="4D6F4620" w:rsidR="007F5D56" w:rsidRPr="005256D1" w:rsidRDefault="007F5D56" w:rsidP="007F5D56">
      <w:pPr>
        <w:pStyle w:val="SingleTxtG"/>
        <w:rPr>
          <w:lang w:val="fr-FR"/>
        </w:rPr>
      </w:pPr>
      <w:r>
        <w:rPr>
          <w:lang w:val="fr-FR"/>
        </w:rPr>
        <w:tab/>
        <w:t>b)</w:t>
      </w:r>
      <w:r>
        <w:rPr>
          <w:lang w:val="fr-FR"/>
        </w:rPr>
        <w:tab/>
      </w:r>
      <w:r w:rsidRPr="00852A8B">
        <w:rPr>
          <w:lang w:val="fr-FR"/>
        </w:rPr>
        <w:t>L</w:t>
      </w:r>
      <w:r>
        <w:rPr>
          <w:lang w:val="fr-FR"/>
        </w:rPr>
        <w:t>’</w:t>
      </w:r>
      <w:r w:rsidRPr="00852A8B">
        <w:rPr>
          <w:lang w:val="fr-FR"/>
        </w:rPr>
        <w:t xml:space="preserve">absence de stratégies de prévention des disparitions forcées et de protection des enfants contre les disparitions forcées, en particulier dans le contexte de la traite </w:t>
      </w:r>
      <w:r w:rsidRPr="007F4757">
        <w:rPr>
          <w:lang w:val="fr-FR"/>
        </w:rPr>
        <w:t>ainsi que</w:t>
      </w:r>
      <w:r w:rsidRPr="00852A8B">
        <w:rPr>
          <w:lang w:val="fr-FR"/>
        </w:rPr>
        <w:t xml:space="preserve"> de l</w:t>
      </w:r>
      <w:r>
        <w:rPr>
          <w:lang w:val="fr-FR"/>
        </w:rPr>
        <w:t>’</w:t>
      </w:r>
      <w:r w:rsidRPr="00852A8B">
        <w:rPr>
          <w:lang w:val="fr-FR"/>
        </w:rPr>
        <w:t xml:space="preserve">enrôlement </w:t>
      </w:r>
      <w:r>
        <w:rPr>
          <w:lang w:val="fr-FR"/>
        </w:rPr>
        <w:t xml:space="preserve">et de l’utilisation d’enfants dans les hostilités </w:t>
      </w:r>
      <w:r w:rsidRPr="00852A8B">
        <w:rPr>
          <w:lang w:val="fr-FR"/>
        </w:rPr>
        <w:t>(art</w:t>
      </w:r>
      <w:r w:rsidR="00277F2E" w:rsidRPr="00277F2E">
        <w:rPr>
          <w:lang w:val="fr-FR"/>
        </w:rPr>
        <w:t>.</w:t>
      </w:r>
      <w:r w:rsidRPr="00852A8B">
        <w:rPr>
          <w:lang w:val="fr-FR"/>
        </w:rPr>
        <w:t xml:space="preserve"> 25)</w:t>
      </w:r>
      <w:r w:rsidR="00277F2E" w:rsidRPr="00277F2E">
        <w:rPr>
          <w:lang w:val="fr-FR"/>
        </w:rPr>
        <w:t>.</w:t>
      </w:r>
    </w:p>
    <w:p w14:paraId="68916882" w14:textId="3C174DA5" w:rsidR="007F5D56" w:rsidRPr="00C11AA4" w:rsidRDefault="007F5D56" w:rsidP="007F5D56">
      <w:pPr>
        <w:pStyle w:val="SingleTxtG"/>
        <w:rPr>
          <w:rFonts w:eastAsia="Calibri"/>
          <w:lang w:val="fr-FR"/>
        </w:rPr>
      </w:pPr>
      <w:r w:rsidRPr="00C11AA4">
        <w:rPr>
          <w:rFonts w:eastAsia="Calibri"/>
          <w:iCs/>
          <w:lang w:val="fr-FR"/>
        </w:rPr>
        <w:t>62</w:t>
      </w:r>
      <w:r w:rsidR="00277F2E" w:rsidRPr="00277F2E">
        <w:rPr>
          <w:rFonts w:eastAsia="Calibri"/>
          <w:iCs/>
          <w:lang w:val="fr-FR"/>
        </w:rPr>
        <w:t>.</w:t>
      </w:r>
      <w:r w:rsidRPr="00C11AA4">
        <w:rPr>
          <w:rFonts w:eastAsia="Calibri"/>
          <w:iCs/>
          <w:lang w:val="fr-FR"/>
        </w:rPr>
        <w:tab/>
      </w:r>
      <w:r w:rsidRPr="00C11AA4">
        <w:rPr>
          <w:rFonts w:eastAsia="Calibri"/>
          <w:b/>
          <w:bCs/>
          <w:shd w:val="clear" w:color="auto" w:fill="FFFFFF"/>
          <w:lang w:val="fr-FR"/>
        </w:rPr>
        <w:t>Le Comité recommande à l</w:t>
      </w:r>
      <w:r>
        <w:rPr>
          <w:rFonts w:eastAsia="Calibri"/>
          <w:b/>
          <w:bCs/>
          <w:shd w:val="clear" w:color="auto" w:fill="FFFFFF"/>
          <w:lang w:val="fr-FR"/>
        </w:rPr>
        <w:t>’</w:t>
      </w:r>
      <w:r w:rsidRPr="00C11AA4">
        <w:rPr>
          <w:rFonts w:eastAsia="Calibri"/>
          <w:b/>
          <w:bCs/>
          <w:shd w:val="clear" w:color="auto" w:fill="FFFFFF"/>
          <w:lang w:val="fr-FR"/>
        </w:rPr>
        <w:t>État partie :</w:t>
      </w:r>
    </w:p>
    <w:p w14:paraId="2D633EDC" w14:textId="77777777" w:rsidR="007F5D56" w:rsidRPr="00C11AA4" w:rsidRDefault="007F5D56" w:rsidP="007F5D56">
      <w:pPr>
        <w:tabs>
          <w:tab w:val="left" w:pos="1701"/>
          <w:tab w:val="left" w:pos="2268"/>
          <w:tab w:val="left" w:pos="2835"/>
        </w:tabs>
        <w:spacing w:after="120"/>
        <w:ind w:left="1134" w:right="1134" w:firstLine="567"/>
        <w:jc w:val="both"/>
        <w:rPr>
          <w:rFonts w:eastAsia="Calibri"/>
          <w:b/>
          <w:bCs/>
          <w:lang w:val="fr-FR"/>
        </w:rPr>
      </w:pPr>
      <w:r w:rsidRPr="00C11AA4">
        <w:rPr>
          <w:rFonts w:eastAsia="Calibri"/>
          <w:b/>
          <w:bCs/>
          <w:lang w:val="fr-FR"/>
        </w:rPr>
        <w:t>a)</w:t>
      </w:r>
      <w:r w:rsidRPr="00C11AA4">
        <w:rPr>
          <w:rFonts w:eastAsia="Calibri"/>
          <w:b/>
          <w:bCs/>
          <w:lang w:val="fr-FR"/>
        </w:rPr>
        <w:tab/>
      </w:r>
      <w:r w:rsidRPr="00E26AF7">
        <w:rPr>
          <w:rFonts w:eastAsia="Calibri"/>
          <w:b/>
          <w:bCs/>
          <w:lang w:val="fr-FR"/>
        </w:rPr>
        <w:t>D</w:t>
      </w:r>
      <w:r>
        <w:rPr>
          <w:rFonts w:eastAsia="Calibri"/>
          <w:b/>
          <w:bCs/>
          <w:lang w:val="fr-FR"/>
        </w:rPr>
        <w:t>’</w:t>
      </w:r>
      <w:r w:rsidRPr="00E26AF7">
        <w:rPr>
          <w:rFonts w:eastAsia="Calibri"/>
          <w:b/>
          <w:bCs/>
          <w:lang w:val="fr-FR"/>
        </w:rPr>
        <w:t xml:space="preserve">adopter les règlements nécessaires à la bonne application </w:t>
      </w:r>
      <w:r>
        <w:rPr>
          <w:rFonts w:eastAsia="Calibri"/>
          <w:b/>
          <w:bCs/>
          <w:lang w:val="fr-FR"/>
        </w:rPr>
        <w:t xml:space="preserve">du Code de protection de l’enfant </w:t>
      </w:r>
      <w:r w:rsidRPr="00E26AF7">
        <w:rPr>
          <w:rFonts w:eastAsia="Calibri"/>
          <w:b/>
          <w:bCs/>
          <w:lang w:val="fr-FR"/>
        </w:rPr>
        <w:t xml:space="preserve">pour la localisation et la protection des enfants et </w:t>
      </w:r>
      <w:r>
        <w:rPr>
          <w:rFonts w:eastAsia="Calibri"/>
          <w:b/>
          <w:bCs/>
          <w:lang w:val="fr-FR"/>
        </w:rPr>
        <w:t xml:space="preserve">des </w:t>
      </w:r>
      <w:r w:rsidRPr="00E26AF7">
        <w:rPr>
          <w:rFonts w:eastAsia="Calibri"/>
          <w:b/>
          <w:bCs/>
          <w:lang w:val="fr-FR"/>
        </w:rPr>
        <w:t>adolescents disparus ou victimes d</w:t>
      </w:r>
      <w:r>
        <w:rPr>
          <w:rFonts w:eastAsia="Calibri"/>
          <w:b/>
          <w:bCs/>
          <w:lang w:val="fr-FR"/>
        </w:rPr>
        <w:t>’</w:t>
      </w:r>
      <w:r w:rsidRPr="00E26AF7">
        <w:rPr>
          <w:rFonts w:eastAsia="Calibri"/>
          <w:b/>
          <w:bCs/>
          <w:lang w:val="fr-FR"/>
        </w:rPr>
        <w:t xml:space="preserve">enlèvement, et de mettre en place </w:t>
      </w:r>
      <w:r>
        <w:rPr>
          <w:rFonts w:eastAsia="Calibri"/>
          <w:b/>
          <w:bCs/>
          <w:lang w:val="fr-FR"/>
        </w:rPr>
        <w:t>une</w:t>
      </w:r>
      <w:r w:rsidRPr="00E26AF7">
        <w:rPr>
          <w:rFonts w:eastAsia="Calibri"/>
          <w:b/>
          <w:bCs/>
          <w:lang w:val="fr-FR"/>
        </w:rPr>
        <w:t xml:space="preserve"> </w:t>
      </w:r>
      <w:proofErr w:type="spellStart"/>
      <w:r w:rsidRPr="00E26AF7">
        <w:rPr>
          <w:rFonts w:eastAsia="Calibri"/>
          <w:b/>
          <w:bCs/>
          <w:lang w:val="fr-FR"/>
        </w:rPr>
        <w:t>plateforme</w:t>
      </w:r>
      <w:proofErr w:type="spellEnd"/>
      <w:r w:rsidRPr="00E26AF7">
        <w:rPr>
          <w:rFonts w:eastAsia="Calibri"/>
          <w:b/>
          <w:bCs/>
          <w:lang w:val="fr-FR"/>
        </w:rPr>
        <w:t xml:space="preserve"> d</w:t>
      </w:r>
      <w:r>
        <w:rPr>
          <w:rFonts w:eastAsia="Calibri"/>
          <w:b/>
          <w:bCs/>
          <w:lang w:val="fr-FR"/>
        </w:rPr>
        <w:t>’</w:t>
      </w:r>
      <w:r w:rsidRPr="00E26AF7">
        <w:rPr>
          <w:rFonts w:eastAsia="Calibri"/>
          <w:b/>
          <w:bCs/>
          <w:lang w:val="fr-FR"/>
        </w:rPr>
        <w:t>alerte précoce en la dotant des ressources nécessaires à la prise en charge des cas de disparition forcée d</w:t>
      </w:r>
      <w:r>
        <w:rPr>
          <w:rFonts w:eastAsia="Calibri"/>
          <w:b/>
          <w:bCs/>
          <w:lang w:val="fr-FR"/>
        </w:rPr>
        <w:t>’</w:t>
      </w:r>
      <w:r w:rsidRPr="00E26AF7">
        <w:rPr>
          <w:rFonts w:eastAsia="Calibri"/>
          <w:b/>
          <w:bCs/>
          <w:lang w:val="fr-FR"/>
        </w:rPr>
        <w:t>enfants</w:t>
      </w:r>
      <w:r>
        <w:rPr>
          <w:rFonts w:eastAsia="Calibri"/>
          <w:b/>
          <w:bCs/>
          <w:lang w:val="fr-FR"/>
        </w:rPr>
        <w:t> </w:t>
      </w:r>
      <w:r w:rsidRPr="00C11AA4">
        <w:rPr>
          <w:rFonts w:eastAsia="Calibri"/>
          <w:b/>
          <w:bCs/>
          <w:lang w:val="fr-FR"/>
        </w:rPr>
        <w:t>;</w:t>
      </w:r>
    </w:p>
    <w:p w14:paraId="536F4C85" w14:textId="5F7A3554" w:rsidR="007F5D56" w:rsidRDefault="007F5D56" w:rsidP="007F5D56">
      <w:pPr>
        <w:tabs>
          <w:tab w:val="left" w:pos="1701"/>
          <w:tab w:val="left" w:pos="2268"/>
          <w:tab w:val="left" w:pos="2835"/>
        </w:tabs>
        <w:spacing w:after="120"/>
        <w:ind w:left="1134" w:right="1134" w:firstLine="567"/>
        <w:jc w:val="both"/>
        <w:rPr>
          <w:rFonts w:eastAsia="Calibri"/>
          <w:b/>
          <w:bCs/>
          <w:lang w:val="fr-FR"/>
        </w:rPr>
      </w:pPr>
      <w:r w:rsidRPr="00C11AA4">
        <w:rPr>
          <w:rFonts w:eastAsia="Calibri"/>
          <w:b/>
          <w:bCs/>
          <w:lang w:val="fr-FR"/>
        </w:rPr>
        <w:t>b)</w:t>
      </w:r>
      <w:r w:rsidRPr="00C11AA4">
        <w:rPr>
          <w:rFonts w:eastAsia="Calibri"/>
          <w:b/>
          <w:bCs/>
          <w:lang w:val="fr-FR"/>
        </w:rPr>
        <w:tab/>
      </w:r>
      <w:r w:rsidRPr="003827CD">
        <w:rPr>
          <w:rFonts w:eastAsia="Calibri"/>
          <w:b/>
          <w:bCs/>
          <w:lang w:val="fr-FR"/>
        </w:rPr>
        <w:t>De redoubler d</w:t>
      </w:r>
      <w:r>
        <w:rPr>
          <w:rFonts w:eastAsia="Calibri"/>
          <w:b/>
          <w:bCs/>
          <w:lang w:val="fr-FR"/>
        </w:rPr>
        <w:t>’</w:t>
      </w:r>
      <w:r w:rsidRPr="003827CD">
        <w:rPr>
          <w:rFonts w:eastAsia="Calibri"/>
          <w:b/>
          <w:bCs/>
          <w:lang w:val="fr-FR"/>
        </w:rPr>
        <w:t>efforts pour rechercher et identifier les enfants et les adolescents qui pourraient être victimes de disparition forcée, en particulier dans le contexte de l</w:t>
      </w:r>
      <w:r>
        <w:rPr>
          <w:rFonts w:eastAsia="Calibri"/>
          <w:b/>
          <w:bCs/>
          <w:lang w:val="fr-FR"/>
        </w:rPr>
        <w:t>eur</w:t>
      </w:r>
      <w:r w:rsidRPr="003827CD">
        <w:rPr>
          <w:rFonts w:eastAsia="Calibri"/>
          <w:b/>
          <w:bCs/>
          <w:lang w:val="fr-FR"/>
        </w:rPr>
        <w:t xml:space="preserve"> traite </w:t>
      </w:r>
      <w:r w:rsidRPr="00112472">
        <w:rPr>
          <w:rFonts w:eastAsia="Calibri"/>
          <w:b/>
          <w:bCs/>
          <w:lang w:val="fr-FR"/>
        </w:rPr>
        <w:t>et</w:t>
      </w:r>
      <w:r w:rsidRPr="003827CD">
        <w:rPr>
          <w:rFonts w:eastAsia="Calibri"/>
          <w:b/>
          <w:bCs/>
          <w:lang w:val="fr-FR"/>
        </w:rPr>
        <w:t xml:space="preserve"> </w:t>
      </w:r>
      <w:r>
        <w:rPr>
          <w:rFonts w:eastAsia="Calibri"/>
          <w:b/>
          <w:bCs/>
          <w:lang w:val="fr-FR"/>
        </w:rPr>
        <w:t>de leurs recrutement et utilisation dans les conflits</w:t>
      </w:r>
      <w:r w:rsidRPr="003827CD">
        <w:rPr>
          <w:rFonts w:eastAsia="Calibri"/>
          <w:b/>
          <w:bCs/>
          <w:lang w:val="fr-FR"/>
        </w:rPr>
        <w:t>, notamment par la mise en place d</w:t>
      </w:r>
      <w:r>
        <w:rPr>
          <w:rFonts w:eastAsia="Calibri"/>
          <w:b/>
          <w:bCs/>
          <w:lang w:val="fr-FR"/>
        </w:rPr>
        <w:t>’</w:t>
      </w:r>
      <w:r w:rsidRPr="003827CD">
        <w:rPr>
          <w:rFonts w:eastAsia="Calibri"/>
          <w:b/>
          <w:bCs/>
          <w:lang w:val="fr-FR"/>
        </w:rPr>
        <w:t xml:space="preserve">une base de données ADN comprenant des échantillons génétiques </w:t>
      </w:r>
      <w:r>
        <w:rPr>
          <w:rFonts w:eastAsia="Calibri"/>
          <w:b/>
          <w:bCs/>
          <w:lang w:val="fr-FR"/>
        </w:rPr>
        <w:t>pour</w:t>
      </w:r>
      <w:r w:rsidRPr="003827CD">
        <w:rPr>
          <w:rFonts w:eastAsia="Calibri"/>
          <w:b/>
          <w:bCs/>
          <w:lang w:val="fr-FR"/>
        </w:rPr>
        <w:t xml:space="preserve"> tous les cas signalés</w:t>
      </w:r>
      <w:r w:rsidR="00277F2E" w:rsidRPr="00277F2E">
        <w:rPr>
          <w:rFonts w:eastAsia="Calibri"/>
          <w:b/>
          <w:bCs/>
          <w:lang w:val="fr-FR"/>
        </w:rPr>
        <w:t>.</w:t>
      </w:r>
    </w:p>
    <w:p w14:paraId="6FD778E8" w14:textId="77777777" w:rsidR="007F5D56" w:rsidRDefault="007F5D56" w:rsidP="007F5D56">
      <w:pPr>
        <w:pStyle w:val="H23G"/>
        <w:rPr>
          <w:lang w:val="fr-FR"/>
        </w:rPr>
      </w:pPr>
      <w:r>
        <w:rPr>
          <w:lang w:val="fr-FR"/>
        </w:rPr>
        <w:tab/>
      </w:r>
      <w:r>
        <w:rPr>
          <w:lang w:val="fr-FR"/>
        </w:rPr>
        <w:tab/>
        <w:t>Soustraction d’enfants et adoptions illégales</w:t>
      </w:r>
      <w:r w:rsidRPr="00E26AF7">
        <w:rPr>
          <w:lang w:val="fr-FR"/>
        </w:rPr>
        <w:t xml:space="preserve"> </w:t>
      </w:r>
    </w:p>
    <w:p w14:paraId="38466061" w14:textId="397C028E" w:rsidR="007F5D56" w:rsidRDefault="007F5D56" w:rsidP="007F5D56">
      <w:pPr>
        <w:pStyle w:val="SingleTxtG"/>
        <w:rPr>
          <w:rFonts w:eastAsia="Calibri"/>
          <w:lang w:val="fr-FR"/>
        </w:rPr>
      </w:pPr>
      <w:r>
        <w:rPr>
          <w:rFonts w:eastAsia="Calibri"/>
          <w:iCs/>
          <w:lang w:val="fr-FR"/>
        </w:rPr>
        <w:t>63</w:t>
      </w:r>
      <w:r w:rsidR="00277F2E" w:rsidRPr="00277F2E">
        <w:rPr>
          <w:rFonts w:eastAsia="Calibri"/>
          <w:iCs/>
          <w:lang w:val="fr-FR"/>
        </w:rPr>
        <w:t>.</w:t>
      </w:r>
      <w:r>
        <w:rPr>
          <w:rFonts w:eastAsia="Calibri"/>
          <w:iCs/>
          <w:lang w:val="fr-FR"/>
        </w:rPr>
        <w:tab/>
      </w:r>
      <w:r w:rsidRPr="00C11AA4">
        <w:rPr>
          <w:rFonts w:eastAsia="Calibri"/>
          <w:lang w:val="fr-FR"/>
        </w:rPr>
        <w:t>Le Comité accueille avec satisfaction les informations fournies par l</w:t>
      </w:r>
      <w:r>
        <w:rPr>
          <w:rFonts w:eastAsia="Calibri"/>
          <w:lang w:val="fr-FR"/>
        </w:rPr>
        <w:t>’</w:t>
      </w:r>
      <w:r w:rsidRPr="00C11AA4">
        <w:rPr>
          <w:rFonts w:eastAsia="Calibri"/>
          <w:lang w:val="fr-FR"/>
        </w:rPr>
        <w:t xml:space="preserve">État partie sur les garanties juridiques contenues dans le Code </w:t>
      </w:r>
      <w:r>
        <w:rPr>
          <w:rFonts w:eastAsia="Calibri"/>
          <w:lang w:val="fr-FR"/>
        </w:rPr>
        <w:t>de protection de l’enfant</w:t>
      </w:r>
      <w:r w:rsidRPr="00C11AA4">
        <w:rPr>
          <w:rFonts w:eastAsia="Calibri"/>
          <w:lang w:val="fr-FR"/>
        </w:rPr>
        <w:t xml:space="preserve"> et le Code de la famille</w:t>
      </w:r>
      <w:r w:rsidR="00277F2E" w:rsidRPr="00277F2E">
        <w:rPr>
          <w:rFonts w:eastAsia="Calibri"/>
          <w:lang w:val="fr-FR"/>
        </w:rPr>
        <w:t>.</w:t>
      </w:r>
      <w:r w:rsidRPr="00C11AA4">
        <w:rPr>
          <w:rFonts w:eastAsia="Calibri"/>
          <w:lang w:val="fr-FR"/>
        </w:rPr>
        <w:t xml:space="preserve"> </w:t>
      </w:r>
      <w:r>
        <w:rPr>
          <w:rFonts w:eastAsia="Calibri"/>
          <w:lang w:val="fr-FR"/>
        </w:rPr>
        <w:t>Toutefois, il regrette l’absence d’informations détaillées sur les procédures d’adoption réalisées dans l’État partie sur le plan national ou à destination d’un autre pays, ainsi que sur d’autres formes d’adoptions que celles prévues par le Code de la famille (art</w:t>
      </w:r>
      <w:r w:rsidR="00277F2E" w:rsidRPr="00277F2E">
        <w:rPr>
          <w:rFonts w:eastAsia="Calibri"/>
          <w:lang w:val="fr-FR"/>
        </w:rPr>
        <w:t>.</w:t>
      </w:r>
      <w:r>
        <w:rPr>
          <w:rFonts w:eastAsia="Calibri"/>
          <w:lang w:val="fr-FR"/>
        </w:rPr>
        <w:t> 25)</w:t>
      </w:r>
      <w:r w:rsidR="00277F2E" w:rsidRPr="00277F2E">
        <w:rPr>
          <w:rFonts w:eastAsia="Calibri"/>
          <w:lang w:val="fr-FR"/>
        </w:rPr>
        <w:t>.</w:t>
      </w:r>
    </w:p>
    <w:p w14:paraId="7EEC4C11" w14:textId="3366829D" w:rsidR="007F5D56" w:rsidRPr="00C11AA4" w:rsidRDefault="007F5D56" w:rsidP="007F5D56">
      <w:pPr>
        <w:pStyle w:val="SingleTxtG"/>
        <w:rPr>
          <w:rFonts w:eastAsia="Calibri"/>
          <w:lang w:val="fr-FR"/>
        </w:rPr>
      </w:pPr>
      <w:r w:rsidRPr="00C11AA4">
        <w:rPr>
          <w:rFonts w:eastAsia="Calibri"/>
          <w:iCs/>
          <w:lang w:val="fr-FR"/>
        </w:rPr>
        <w:t>64</w:t>
      </w:r>
      <w:r w:rsidR="00277F2E" w:rsidRPr="00277F2E">
        <w:rPr>
          <w:rFonts w:eastAsia="Calibri"/>
          <w:iCs/>
          <w:lang w:val="fr-FR"/>
        </w:rPr>
        <w:t>.</w:t>
      </w:r>
      <w:r w:rsidRPr="00C11AA4">
        <w:rPr>
          <w:rFonts w:eastAsia="Calibri"/>
          <w:iCs/>
          <w:lang w:val="fr-FR"/>
        </w:rPr>
        <w:tab/>
      </w:r>
      <w:r w:rsidRPr="00C11AA4">
        <w:rPr>
          <w:rFonts w:eastAsia="Calibri"/>
          <w:b/>
          <w:bCs/>
          <w:shd w:val="clear" w:color="auto" w:fill="FFFFFF"/>
          <w:lang w:val="fr-FR"/>
        </w:rPr>
        <w:t>Le Comité recommande à l</w:t>
      </w:r>
      <w:r>
        <w:rPr>
          <w:rFonts w:eastAsia="Calibri"/>
          <w:b/>
          <w:bCs/>
          <w:shd w:val="clear" w:color="auto" w:fill="FFFFFF"/>
          <w:lang w:val="fr-FR"/>
        </w:rPr>
        <w:t>’</w:t>
      </w:r>
      <w:r w:rsidRPr="00C11AA4">
        <w:rPr>
          <w:rFonts w:eastAsia="Calibri"/>
          <w:b/>
          <w:bCs/>
          <w:shd w:val="clear" w:color="auto" w:fill="FFFFFF"/>
          <w:lang w:val="fr-FR"/>
        </w:rPr>
        <w:t>État partie :</w:t>
      </w:r>
    </w:p>
    <w:p w14:paraId="4A2F186B" w14:textId="6218F7B4" w:rsidR="007F5D56" w:rsidRPr="00C11AA4" w:rsidRDefault="007F5D56" w:rsidP="007F5D56">
      <w:pPr>
        <w:tabs>
          <w:tab w:val="left" w:pos="1701"/>
          <w:tab w:val="left" w:pos="2268"/>
          <w:tab w:val="left" w:pos="2835"/>
        </w:tabs>
        <w:spacing w:after="120"/>
        <w:ind w:left="1134" w:right="1134" w:firstLine="567"/>
        <w:jc w:val="both"/>
        <w:rPr>
          <w:rFonts w:eastAsia="Calibri"/>
          <w:b/>
          <w:bCs/>
          <w:lang w:val="fr-FR"/>
        </w:rPr>
      </w:pPr>
      <w:r w:rsidRPr="00C11AA4">
        <w:rPr>
          <w:rFonts w:eastAsia="Calibri"/>
          <w:b/>
          <w:bCs/>
          <w:lang w:val="fr-FR"/>
        </w:rPr>
        <w:t>a)</w:t>
      </w:r>
      <w:r w:rsidRPr="00C11AA4">
        <w:rPr>
          <w:rFonts w:eastAsia="Calibri"/>
          <w:b/>
          <w:bCs/>
          <w:lang w:val="fr-FR"/>
        </w:rPr>
        <w:tab/>
        <w:t>D</w:t>
      </w:r>
      <w:r>
        <w:rPr>
          <w:rFonts w:eastAsia="Calibri"/>
          <w:b/>
          <w:bCs/>
          <w:lang w:val="fr-FR"/>
        </w:rPr>
        <w:t>’</w:t>
      </w:r>
      <w:r w:rsidRPr="00C11AA4">
        <w:rPr>
          <w:rFonts w:eastAsia="Calibri"/>
          <w:b/>
          <w:bCs/>
          <w:lang w:val="fr-FR"/>
        </w:rPr>
        <w:t>ériger en infractions distinctes l</w:t>
      </w:r>
      <w:r>
        <w:rPr>
          <w:rFonts w:eastAsia="Calibri"/>
          <w:b/>
          <w:bCs/>
          <w:lang w:val="fr-FR"/>
        </w:rPr>
        <w:t>’</w:t>
      </w:r>
      <w:r w:rsidRPr="00C11AA4">
        <w:rPr>
          <w:rFonts w:eastAsia="Calibri"/>
          <w:b/>
          <w:bCs/>
          <w:lang w:val="fr-FR"/>
        </w:rPr>
        <w:t>ensemble des comportements décrits à l</w:t>
      </w:r>
      <w:r>
        <w:rPr>
          <w:rFonts w:eastAsia="Calibri"/>
          <w:b/>
          <w:bCs/>
          <w:lang w:val="fr-FR"/>
        </w:rPr>
        <w:t>’</w:t>
      </w:r>
      <w:r w:rsidRPr="00C11AA4">
        <w:rPr>
          <w:rFonts w:eastAsia="Calibri"/>
          <w:b/>
          <w:bCs/>
          <w:lang w:val="fr-FR"/>
        </w:rPr>
        <w:t>article 25 (par</w:t>
      </w:r>
      <w:r w:rsidR="00277F2E" w:rsidRPr="00277F2E">
        <w:rPr>
          <w:rFonts w:eastAsia="Calibri"/>
          <w:b/>
          <w:bCs/>
          <w:lang w:val="fr-FR"/>
        </w:rPr>
        <w:t>.</w:t>
      </w:r>
      <w:r w:rsidRPr="00C11AA4">
        <w:rPr>
          <w:rFonts w:eastAsia="Calibri"/>
          <w:b/>
          <w:bCs/>
          <w:lang w:val="fr-FR"/>
        </w:rPr>
        <w:t> 1) de la Convention, en prévoyant des peines à la mesure de l</w:t>
      </w:r>
      <w:r>
        <w:rPr>
          <w:rFonts w:eastAsia="Calibri"/>
          <w:b/>
          <w:bCs/>
          <w:lang w:val="fr-FR"/>
        </w:rPr>
        <w:t>’</w:t>
      </w:r>
      <w:r w:rsidRPr="00C11AA4">
        <w:rPr>
          <w:rFonts w:eastAsia="Calibri"/>
          <w:b/>
          <w:bCs/>
          <w:lang w:val="fr-FR"/>
        </w:rPr>
        <w:t>extrême gravité de ces faits ;</w:t>
      </w:r>
    </w:p>
    <w:p w14:paraId="0BC89E9C" w14:textId="23520B61" w:rsidR="007F5D56" w:rsidRPr="00C11AA4" w:rsidRDefault="007F5D56" w:rsidP="007F5D56">
      <w:pPr>
        <w:tabs>
          <w:tab w:val="left" w:pos="1701"/>
          <w:tab w:val="left" w:pos="2268"/>
          <w:tab w:val="left" w:pos="2835"/>
        </w:tabs>
        <w:spacing w:after="120"/>
        <w:ind w:left="1134" w:right="1134" w:firstLine="567"/>
        <w:jc w:val="both"/>
        <w:rPr>
          <w:rFonts w:eastAsia="Calibri"/>
          <w:b/>
          <w:bCs/>
          <w:lang w:val="fr-FR"/>
        </w:rPr>
      </w:pPr>
      <w:r w:rsidRPr="00C11AA4">
        <w:rPr>
          <w:rFonts w:eastAsia="Calibri"/>
          <w:b/>
          <w:bCs/>
          <w:lang w:val="fr-FR"/>
        </w:rPr>
        <w:t>b)</w:t>
      </w:r>
      <w:r w:rsidRPr="00C11AA4">
        <w:rPr>
          <w:rFonts w:eastAsia="Calibri"/>
          <w:b/>
          <w:bCs/>
          <w:lang w:val="fr-FR"/>
        </w:rPr>
        <w:tab/>
        <w:t>De prendre les mesures effectives pour empêcher la falsification, la dissimulation ou la destruction de documents attestant la véritable identité des enfants visés à l</w:t>
      </w:r>
      <w:r>
        <w:rPr>
          <w:rFonts w:eastAsia="Calibri"/>
          <w:b/>
          <w:bCs/>
          <w:lang w:val="fr-FR"/>
        </w:rPr>
        <w:t>’</w:t>
      </w:r>
      <w:r w:rsidRPr="00C11AA4">
        <w:rPr>
          <w:rFonts w:eastAsia="Calibri"/>
          <w:b/>
          <w:bCs/>
          <w:lang w:val="fr-FR"/>
        </w:rPr>
        <w:t>article 25 (par</w:t>
      </w:r>
      <w:r w:rsidR="00277F2E" w:rsidRPr="00277F2E">
        <w:rPr>
          <w:rFonts w:eastAsia="Calibri"/>
          <w:b/>
          <w:bCs/>
          <w:lang w:val="fr-FR"/>
        </w:rPr>
        <w:t>.</w:t>
      </w:r>
      <w:r w:rsidRPr="00C11AA4">
        <w:rPr>
          <w:rFonts w:eastAsia="Calibri"/>
          <w:b/>
          <w:bCs/>
          <w:lang w:val="fr-FR"/>
        </w:rPr>
        <w:t> 1 a)) de la Convention ;</w:t>
      </w:r>
    </w:p>
    <w:p w14:paraId="2A798311" w14:textId="01A12B9B" w:rsidR="007F5D56" w:rsidRDefault="007F5D56" w:rsidP="007F5D56">
      <w:pPr>
        <w:tabs>
          <w:tab w:val="left" w:pos="1701"/>
          <w:tab w:val="left" w:pos="2268"/>
          <w:tab w:val="left" w:pos="2835"/>
        </w:tabs>
        <w:spacing w:after="120"/>
        <w:ind w:left="1134" w:right="1134" w:firstLine="567"/>
        <w:jc w:val="both"/>
        <w:rPr>
          <w:rFonts w:eastAsia="Calibri"/>
          <w:b/>
          <w:bCs/>
          <w:lang w:val="fr-FR"/>
        </w:rPr>
      </w:pPr>
      <w:r w:rsidRPr="00C11AA4">
        <w:rPr>
          <w:rFonts w:eastAsia="Calibri"/>
          <w:b/>
          <w:bCs/>
          <w:lang w:val="fr-FR"/>
        </w:rPr>
        <w:t>c)</w:t>
      </w:r>
      <w:r w:rsidRPr="00C11AA4">
        <w:rPr>
          <w:rFonts w:eastAsia="Calibri"/>
          <w:b/>
          <w:bCs/>
          <w:lang w:val="fr-FR"/>
        </w:rPr>
        <w:tab/>
        <w:t>De prévenir la disparition d</w:t>
      </w:r>
      <w:r>
        <w:rPr>
          <w:rFonts w:eastAsia="Calibri"/>
          <w:b/>
          <w:bCs/>
          <w:lang w:val="fr-FR"/>
        </w:rPr>
        <w:t>’</w:t>
      </w:r>
      <w:r w:rsidRPr="00C11AA4">
        <w:rPr>
          <w:rFonts w:eastAsia="Calibri"/>
          <w:b/>
          <w:bCs/>
          <w:lang w:val="fr-FR"/>
        </w:rPr>
        <w:t>enfants, de rechercher et d</w:t>
      </w:r>
      <w:r>
        <w:rPr>
          <w:rFonts w:eastAsia="Calibri"/>
          <w:b/>
          <w:bCs/>
          <w:lang w:val="fr-FR"/>
        </w:rPr>
        <w:t>’</w:t>
      </w:r>
      <w:r w:rsidRPr="00C11AA4">
        <w:rPr>
          <w:rFonts w:eastAsia="Calibri"/>
          <w:b/>
          <w:bCs/>
          <w:lang w:val="fr-FR"/>
        </w:rPr>
        <w:t>identifier les enfants qui ont pu être victimes de soustraction d</w:t>
      </w:r>
      <w:r>
        <w:rPr>
          <w:rFonts w:eastAsia="Calibri"/>
          <w:b/>
          <w:bCs/>
          <w:lang w:val="fr-FR"/>
        </w:rPr>
        <w:t>’</w:t>
      </w:r>
      <w:r w:rsidRPr="00C11AA4">
        <w:rPr>
          <w:rFonts w:eastAsia="Calibri"/>
          <w:b/>
          <w:bCs/>
          <w:lang w:val="fr-FR"/>
        </w:rPr>
        <w:t>enfant au sens de l</w:t>
      </w:r>
      <w:r>
        <w:rPr>
          <w:rFonts w:eastAsia="Calibri"/>
          <w:b/>
          <w:bCs/>
          <w:lang w:val="fr-FR"/>
        </w:rPr>
        <w:t>’</w:t>
      </w:r>
      <w:r w:rsidRPr="00C11AA4">
        <w:rPr>
          <w:rFonts w:eastAsia="Calibri"/>
          <w:b/>
          <w:bCs/>
          <w:lang w:val="fr-FR"/>
        </w:rPr>
        <w:t>article 25 (par</w:t>
      </w:r>
      <w:r w:rsidR="00277F2E" w:rsidRPr="00277F2E">
        <w:rPr>
          <w:rFonts w:eastAsia="Calibri"/>
          <w:b/>
          <w:bCs/>
          <w:lang w:val="fr-FR"/>
        </w:rPr>
        <w:t>.</w:t>
      </w:r>
      <w:r w:rsidRPr="00C11AA4">
        <w:rPr>
          <w:rFonts w:eastAsia="Calibri"/>
          <w:b/>
          <w:bCs/>
          <w:lang w:val="fr-FR"/>
        </w:rPr>
        <w:t> 1 a)) de la Convention, et de veiller à ce que les informations concernant les mineurs non accompagnés soient dûment consignées</w:t>
      </w:r>
      <w:r>
        <w:rPr>
          <w:rFonts w:eastAsia="Calibri"/>
          <w:b/>
          <w:bCs/>
          <w:lang w:val="fr-FR"/>
        </w:rPr>
        <w:t> ;</w:t>
      </w:r>
    </w:p>
    <w:p w14:paraId="12A5E617" w14:textId="23F5209C" w:rsidR="007F5D56" w:rsidRPr="00C11AA4" w:rsidRDefault="007F5D56" w:rsidP="007F5D56">
      <w:pPr>
        <w:tabs>
          <w:tab w:val="left" w:pos="1701"/>
          <w:tab w:val="left" w:pos="2268"/>
          <w:tab w:val="left" w:pos="2835"/>
        </w:tabs>
        <w:spacing w:after="120"/>
        <w:ind w:left="1134" w:right="1134" w:firstLine="567"/>
        <w:jc w:val="both"/>
        <w:rPr>
          <w:rFonts w:eastAsia="Calibri"/>
          <w:b/>
          <w:bCs/>
          <w:lang w:val="fr-FR"/>
        </w:rPr>
      </w:pPr>
      <w:r>
        <w:rPr>
          <w:rFonts w:eastAsia="Calibri"/>
          <w:b/>
          <w:bCs/>
          <w:lang w:val="fr-FR"/>
        </w:rPr>
        <w:t>d)</w:t>
      </w:r>
      <w:r>
        <w:rPr>
          <w:rFonts w:eastAsia="Calibri"/>
          <w:b/>
          <w:bCs/>
          <w:lang w:val="fr-FR"/>
        </w:rPr>
        <w:tab/>
        <w:t>De ratifier la Convention sur la protection des enfants et la coopération en matière d’adoption internationale</w:t>
      </w:r>
      <w:r w:rsidR="00277F2E" w:rsidRPr="00277F2E">
        <w:rPr>
          <w:rFonts w:eastAsia="Calibri"/>
          <w:b/>
          <w:bCs/>
          <w:lang w:val="fr-FR"/>
        </w:rPr>
        <w:t>.</w:t>
      </w:r>
    </w:p>
    <w:p w14:paraId="0178BBB4" w14:textId="6B030072" w:rsidR="007F5D56" w:rsidRPr="00007516" w:rsidRDefault="007F5D56" w:rsidP="007F5D56">
      <w:pPr>
        <w:keepNext/>
        <w:keepLines/>
        <w:tabs>
          <w:tab w:val="right" w:pos="851"/>
        </w:tabs>
        <w:spacing w:before="360" w:after="240" w:line="270" w:lineRule="exact"/>
        <w:ind w:left="1134" w:right="1134" w:hanging="1134"/>
        <w:outlineLvl w:val="2"/>
        <w:rPr>
          <w:rFonts w:eastAsia="Calibri"/>
          <w:b/>
          <w:sz w:val="24"/>
          <w:lang w:val="fr-FR"/>
        </w:rPr>
      </w:pPr>
      <w:r w:rsidRPr="00C11AA4">
        <w:rPr>
          <w:rFonts w:eastAsia="Calibri"/>
          <w:b/>
          <w:sz w:val="24"/>
          <w:lang w:val="fr-FR"/>
        </w:rPr>
        <w:tab/>
      </w:r>
      <w:r w:rsidRPr="00007516">
        <w:rPr>
          <w:rFonts w:eastAsia="Calibri"/>
          <w:b/>
          <w:sz w:val="24"/>
          <w:lang w:val="fr-FR"/>
        </w:rPr>
        <w:t>D</w:t>
      </w:r>
      <w:r w:rsidR="00277F2E" w:rsidRPr="00277F2E">
        <w:rPr>
          <w:rFonts w:eastAsia="Calibri"/>
          <w:b/>
          <w:sz w:val="24"/>
          <w:lang w:val="fr-FR"/>
        </w:rPr>
        <w:t>.</w:t>
      </w:r>
      <w:r w:rsidRPr="00007516">
        <w:rPr>
          <w:rFonts w:eastAsia="Calibri"/>
          <w:b/>
          <w:sz w:val="24"/>
          <w:lang w:val="fr-FR"/>
        </w:rPr>
        <w:tab/>
      </w:r>
      <w:r w:rsidRPr="00007516">
        <w:rPr>
          <w:rFonts w:eastAsia="Calibri"/>
          <w:b/>
          <w:sz w:val="24"/>
          <w:lang w:val="fr-FR"/>
        </w:rPr>
        <w:tab/>
        <w:t>Diffusion et suivi</w:t>
      </w:r>
    </w:p>
    <w:p w14:paraId="0FC5967A" w14:textId="1CB75796" w:rsidR="007F5D56" w:rsidRPr="00C11AA4" w:rsidRDefault="007F5D56" w:rsidP="007F5D56">
      <w:pPr>
        <w:pStyle w:val="SingleTxtG"/>
        <w:rPr>
          <w:rFonts w:eastAsia="Calibri"/>
          <w:lang w:val="fr-FR"/>
        </w:rPr>
      </w:pPr>
      <w:r w:rsidRPr="00C11AA4">
        <w:rPr>
          <w:rFonts w:eastAsia="Calibri"/>
          <w:iCs/>
          <w:lang w:val="fr-FR"/>
        </w:rPr>
        <w:t>65</w:t>
      </w:r>
      <w:r w:rsidR="00277F2E" w:rsidRPr="00277F2E">
        <w:rPr>
          <w:rFonts w:eastAsia="Calibri"/>
          <w:iCs/>
          <w:lang w:val="fr-FR"/>
        </w:rPr>
        <w:t>.</w:t>
      </w:r>
      <w:r w:rsidRPr="00C11AA4">
        <w:rPr>
          <w:rFonts w:eastAsia="Calibri"/>
          <w:iCs/>
          <w:lang w:val="fr-FR"/>
        </w:rPr>
        <w:tab/>
      </w:r>
      <w:r w:rsidRPr="00C11AA4">
        <w:rPr>
          <w:rFonts w:eastAsia="Calibri"/>
          <w:b/>
          <w:bCs/>
          <w:lang w:val="fr-FR"/>
        </w:rPr>
        <w:t>Le Comité tient à rappeler les obligations que les États ont contractées en devenant parties à la Convention et, à cet égard, engage l</w:t>
      </w:r>
      <w:r>
        <w:rPr>
          <w:rFonts w:eastAsia="Calibri"/>
          <w:b/>
          <w:bCs/>
          <w:lang w:val="fr-FR"/>
        </w:rPr>
        <w:t>’</w:t>
      </w:r>
      <w:r w:rsidRPr="00C11AA4">
        <w:rPr>
          <w:rFonts w:eastAsia="Calibri"/>
          <w:b/>
          <w:bCs/>
          <w:lang w:val="fr-FR"/>
        </w:rPr>
        <w:t>État partie à veiller à ce que toutes les mesures qu</w:t>
      </w:r>
      <w:r>
        <w:rPr>
          <w:rFonts w:eastAsia="Calibri"/>
          <w:b/>
          <w:bCs/>
          <w:lang w:val="fr-FR"/>
        </w:rPr>
        <w:t>’</w:t>
      </w:r>
      <w:r w:rsidRPr="00C11AA4">
        <w:rPr>
          <w:rFonts w:eastAsia="Calibri"/>
          <w:b/>
          <w:bCs/>
          <w:lang w:val="fr-FR"/>
        </w:rPr>
        <w:t>il adopte, quelles que soient leur nature et l</w:t>
      </w:r>
      <w:r>
        <w:rPr>
          <w:rFonts w:eastAsia="Calibri"/>
          <w:b/>
          <w:bCs/>
          <w:lang w:val="fr-FR"/>
        </w:rPr>
        <w:t>’</w:t>
      </w:r>
      <w:r w:rsidRPr="00C11AA4">
        <w:rPr>
          <w:rFonts w:eastAsia="Calibri"/>
          <w:b/>
          <w:bCs/>
          <w:lang w:val="fr-FR"/>
        </w:rPr>
        <w:t>autorité dont elles émanent, soient pleinement conformes à la Convention et à d</w:t>
      </w:r>
      <w:r>
        <w:rPr>
          <w:rFonts w:eastAsia="Calibri"/>
          <w:b/>
          <w:bCs/>
          <w:lang w:val="fr-FR"/>
        </w:rPr>
        <w:t>’</w:t>
      </w:r>
      <w:r w:rsidRPr="00C11AA4">
        <w:rPr>
          <w:rFonts w:eastAsia="Calibri"/>
          <w:b/>
          <w:bCs/>
          <w:lang w:val="fr-FR"/>
        </w:rPr>
        <w:t>autres instruments internationaux pertinents</w:t>
      </w:r>
      <w:r w:rsidR="00277F2E" w:rsidRPr="00277F2E">
        <w:rPr>
          <w:rFonts w:eastAsia="Calibri"/>
          <w:b/>
          <w:bCs/>
          <w:lang w:val="fr-FR"/>
        </w:rPr>
        <w:t>.</w:t>
      </w:r>
    </w:p>
    <w:p w14:paraId="2A2A6EA2" w14:textId="1417C058" w:rsidR="007F5D56" w:rsidRPr="00C11AA4" w:rsidRDefault="007F5D56" w:rsidP="007F5D56">
      <w:pPr>
        <w:pStyle w:val="SingleTxtG"/>
        <w:rPr>
          <w:rFonts w:eastAsia="Calibri"/>
          <w:b/>
          <w:bCs/>
          <w:lang w:val="fr-FR"/>
        </w:rPr>
      </w:pPr>
      <w:r w:rsidRPr="00C11AA4">
        <w:rPr>
          <w:rFonts w:eastAsia="Calibri"/>
          <w:iCs/>
          <w:lang w:val="fr-FR"/>
        </w:rPr>
        <w:t>66</w:t>
      </w:r>
      <w:r w:rsidR="00277F2E" w:rsidRPr="00277F2E">
        <w:rPr>
          <w:rFonts w:eastAsia="Calibri"/>
          <w:iCs/>
          <w:lang w:val="fr-FR"/>
        </w:rPr>
        <w:t>.</w:t>
      </w:r>
      <w:r w:rsidRPr="00C11AA4">
        <w:rPr>
          <w:rFonts w:eastAsia="Calibri"/>
          <w:iCs/>
          <w:lang w:val="fr-FR"/>
        </w:rPr>
        <w:tab/>
      </w:r>
      <w:r w:rsidRPr="00C11AA4">
        <w:rPr>
          <w:rFonts w:eastAsia="Calibri"/>
          <w:b/>
          <w:bCs/>
          <w:lang w:val="fr-FR"/>
        </w:rPr>
        <w:t>Le Comité souligne l</w:t>
      </w:r>
      <w:r>
        <w:rPr>
          <w:rFonts w:eastAsia="Calibri"/>
          <w:b/>
          <w:bCs/>
          <w:lang w:val="fr-FR"/>
        </w:rPr>
        <w:t>’</w:t>
      </w:r>
      <w:r w:rsidRPr="00C11AA4">
        <w:rPr>
          <w:rFonts w:eastAsia="Calibri"/>
          <w:b/>
          <w:bCs/>
          <w:lang w:val="fr-FR"/>
        </w:rPr>
        <w:t>effet particulièrement cruel qu</w:t>
      </w:r>
      <w:r>
        <w:rPr>
          <w:rFonts w:eastAsia="Calibri"/>
          <w:b/>
          <w:bCs/>
          <w:lang w:val="fr-FR"/>
        </w:rPr>
        <w:t>’</w:t>
      </w:r>
      <w:r w:rsidRPr="00C11AA4">
        <w:rPr>
          <w:rFonts w:eastAsia="Calibri"/>
          <w:b/>
          <w:bCs/>
          <w:lang w:val="fr-FR"/>
        </w:rPr>
        <w:t>ont les disparitions forcées sur les femmes et les enfants qu</w:t>
      </w:r>
      <w:r>
        <w:rPr>
          <w:rFonts w:eastAsia="Calibri"/>
          <w:b/>
          <w:bCs/>
          <w:lang w:val="fr-FR"/>
        </w:rPr>
        <w:t>’</w:t>
      </w:r>
      <w:r w:rsidRPr="00C11AA4">
        <w:rPr>
          <w:rFonts w:eastAsia="Calibri"/>
          <w:b/>
          <w:bCs/>
          <w:lang w:val="fr-FR"/>
        </w:rPr>
        <w:t>elles touchent</w:t>
      </w:r>
      <w:r w:rsidR="00277F2E" w:rsidRPr="00277F2E">
        <w:rPr>
          <w:rFonts w:eastAsia="Calibri"/>
          <w:b/>
          <w:bCs/>
          <w:lang w:val="fr-FR"/>
        </w:rPr>
        <w:t>.</w:t>
      </w:r>
      <w:r w:rsidRPr="00C11AA4">
        <w:rPr>
          <w:rFonts w:eastAsia="Calibri"/>
          <w:lang w:val="fr-FR"/>
        </w:rPr>
        <w:t xml:space="preserve"> </w:t>
      </w:r>
      <w:r w:rsidRPr="00C11AA4">
        <w:rPr>
          <w:rFonts w:eastAsia="Calibri"/>
          <w:b/>
          <w:bCs/>
          <w:lang w:val="fr-FR"/>
        </w:rPr>
        <w:t>Les femmes soumises à une disparition forcée sont particulièrement vulnérables à la violence sexuelle et aux autres formes de violence fondée sur le genre</w:t>
      </w:r>
      <w:r w:rsidR="00277F2E" w:rsidRPr="00277F2E">
        <w:rPr>
          <w:rFonts w:eastAsia="Calibri"/>
          <w:b/>
          <w:bCs/>
          <w:lang w:val="fr-FR"/>
        </w:rPr>
        <w:t>.</w:t>
      </w:r>
      <w:r w:rsidRPr="00C11AA4">
        <w:rPr>
          <w:rFonts w:eastAsia="Calibri"/>
          <w:lang w:val="fr-FR"/>
        </w:rPr>
        <w:t xml:space="preserve"> </w:t>
      </w:r>
      <w:r w:rsidRPr="00C11AA4">
        <w:rPr>
          <w:rFonts w:eastAsia="Calibri"/>
          <w:b/>
          <w:bCs/>
          <w:lang w:val="fr-FR"/>
        </w:rPr>
        <w:t>Les femmes parentes d</w:t>
      </w:r>
      <w:r>
        <w:rPr>
          <w:rFonts w:eastAsia="Calibri"/>
          <w:b/>
          <w:bCs/>
          <w:lang w:val="fr-FR"/>
        </w:rPr>
        <w:t>’</w:t>
      </w:r>
      <w:r w:rsidRPr="00C11AA4">
        <w:rPr>
          <w:rFonts w:eastAsia="Calibri"/>
          <w:b/>
          <w:bCs/>
          <w:lang w:val="fr-FR"/>
        </w:rPr>
        <w:t>une personne disparue sont particulièrement susceptibles d</w:t>
      </w:r>
      <w:r>
        <w:rPr>
          <w:rFonts w:eastAsia="Calibri"/>
          <w:b/>
          <w:bCs/>
          <w:lang w:val="fr-FR"/>
        </w:rPr>
        <w:t>’</w:t>
      </w:r>
      <w:r w:rsidRPr="00C11AA4">
        <w:rPr>
          <w:rFonts w:eastAsia="Calibri"/>
          <w:b/>
          <w:bCs/>
          <w:lang w:val="fr-FR"/>
        </w:rPr>
        <w:t>être gravement défavorisées sur les plans économique et social et de subir des violences, des persécutions et des représailles du fait des efforts qu</w:t>
      </w:r>
      <w:r>
        <w:rPr>
          <w:rFonts w:eastAsia="Calibri"/>
          <w:b/>
          <w:bCs/>
          <w:lang w:val="fr-FR"/>
        </w:rPr>
        <w:t>’</w:t>
      </w:r>
      <w:r w:rsidRPr="00C11AA4">
        <w:rPr>
          <w:rFonts w:eastAsia="Calibri"/>
          <w:b/>
          <w:bCs/>
          <w:lang w:val="fr-FR"/>
        </w:rPr>
        <w:t>elles déploient pour localiser leur proche</w:t>
      </w:r>
      <w:r w:rsidR="00277F2E" w:rsidRPr="00277F2E">
        <w:rPr>
          <w:rFonts w:eastAsia="Calibri"/>
          <w:b/>
          <w:bCs/>
          <w:lang w:val="fr-FR"/>
        </w:rPr>
        <w:t>.</w:t>
      </w:r>
      <w:r w:rsidRPr="00C11AA4">
        <w:rPr>
          <w:rFonts w:eastAsia="Calibri"/>
          <w:lang w:val="fr-FR"/>
        </w:rPr>
        <w:t xml:space="preserve"> </w:t>
      </w:r>
      <w:r w:rsidRPr="00C11AA4">
        <w:rPr>
          <w:rFonts w:eastAsia="Calibri"/>
          <w:b/>
          <w:bCs/>
          <w:lang w:val="fr-FR"/>
        </w:rPr>
        <w:t>Les enfants victimes d</w:t>
      </w:r>
      <w:r>
        <w:rPr>
          <w:rFonts w:eastAsia="Calibri"/>
          <w:b/>
          <w:bCs/>
          <w:lang w:val="fr-FR"/>
        </w:rPr>
        <w:t>’</w:t>
      </w:r>
      <w:r w:rsidRPr="00C11AA4">
        <w:rPr>
          <w:rFonts w:eastAsia="Calibri"/>
          <w:b/>
          <w:bCs/>
          <w:lang w:val="fr-FR"/>
        </w:rPr>
        <w:t xml:space="preserve">une disparition </w:t>
      </w:r>
      <w:r w:rsidRPr="00C11AA4">
        <w:rPr>
          <w:rFonts w:eastAsia="Calibri"/>
          <w:b/>
          <w:bCs/>
          <w:lang w:val="fr-FR"/>
        </w:rPr>
        <w:lastRenderedPageBreak/>
        <w:t>forcée, qu</w:t>
      </w:r>
      <w:r>
        <w:rPr>
          <w:rFonts w:eastAsia="Calibri"/>
          <w:b/>
          <w:bCs/>
          <w:lang w:val="fr-FR"/>
        </w:rPr>
        <w:t>’</w:t>
      </w:r>
      <w:r w:rsidRPr="00C11AA4">
        <w:rPr>
          <w:rFonts w:eastAsia="Calibri"/>
          <w:b/>
          <w:bCs/>
          <w:lang w:val="fr-FR"/>
        </w:rPr>
        <w:t>ils y soient soumis eux-mêmes ou qu</w:t>
      </w:r>
      <w:r>
        <w:rPr>
          <w:rFonts w:eastAsia="Calibri"/>
          <w:b/>
          <w:bCs/>
          <w:lang w:val="fr-FR"/>
        </w:rPr>
        <w:t>’</w:t>
      </w:r>
      <w:r w:rsidRPr="00C11AA4">
        <w:rPr>
          <w:rFonts w:eastAsia="Calibri"/>
          <w:b/>
          <w:bCs/>
          <w:lang w:val="fr-FR"/>
        </w:rPr>
        <w:t>ils subissent les conséquences de la disparition d</w:t>
      </w:r>
      <w:r>
        <w:rPr>
          <w:rFonts w:eastAsia="Calibri"/>
          <w:b/>
          <w:bCs/>
          <w:lang w:val="fr-FR"/>
        </w:rPr>
        <w:t>’</w:t>
      </w:r>
      <w:r w:rsidRPr="00C11AA4">
        <w:rPr>
          <w:rFonts w:eastAsia="Calibri"/>
          <w:b/>
          <w:bCs/>
          <w:lang w:val="fr-FR"/>
        </w:rPr>
        <w:t>un membre de leur famille, sont particulièrement exposés à de nombreuses violations des droits humains, notamment la substitution d</w:t>
      </w:r>
      <w:r>
        <w:rPr>
          <w:rFonts w:eastAsia="Calibri"/>
          <w:b/>
          <w:bCs/>
          <w:lang w:val="fr-FR"/>
        </w:rPr>
        <w:t>’</w:t>
      </w:r>
      <w:r w:rsidRPr="00C11AA4">
        <w:rPr>
          <w:rFonts w:eastAsia="Calibri"/>
          <w:b/>
          <w:bCs/>
          <w:lang w:val="fr-FR"/>
        </w:rPr>
        <w:t>identité</w:t>
      </w:r>
      <w:r w:rsidR="00277F2E" w:rsidRPr="00277F2E">
        <w:rPr>
          <w:rFonts w:eastAsia="Calibri"/>
          <w:b/>
          <w:bCs/>
          <w:lang w:val="fr-FR"/>
        </w:rPr>
        <w:t>.</w:t>
      </w:r>
      <w:r w:rsidRPr="00C11AA4">
        <w:rPr>
          <w:rFonts w:eastAsia="Calibri"/>
          <w:lang w:val="fr-FR"/>
        </w:rPr>
        <w:t xml:space="preserve"> </w:t>
      </w:r>
      <w:r w:rsidRPr="00C11AA4">
        <w:rPr>
          <w:rFonts w:eastAsia="Calibri"/>
          <w:b/>
          <w:bCs/>
          <w:lang w:val="fr-FR"/>
        </w:rPr>
        <w:t>C</w:t>
      </w:r>
      <w:r>
        <w:rPr>
          <w:rFonts w:eastAsia="Calibri"/>
          <w:b/>
          <w:bCs/>
          <w:lang w:val="fr-FR"/>
        </w:rPr>
        <w:t>’</w:t>
      </w:r>
      <w:r w:rsidRPr="00C11AA4">
        <w:rPr>
          <w:rFonts w:eastAsia="Calibri"/>
          <w:b/>
          <w:bCs/>
          <w:lang w:val="fr-FR"/>
        </w:rPr>
        <w:t>est pourquoi le Comité insiste particulièrement sur la nécessité, pour l</w:t>
      </w:r>
      <w:r>
        <w:rPr>
          <w:rFonts w:eastAsia="Calibri"/>
          <w:b/>
          <w:bCs/>
          <w:lang w:val="fr-FR"/>
        </w:rPr>
        <w:t>’</w:t>
      </w:r>
      <w:r w:rsidRPr="00C11AA4">
        <w:rPr>
          <w:rFonts w:eastAsia="Calibri"/>
          <w:b/>
          <w:bCs/>
          <w:lang w:val="fr-FR"/>
        </w:rPr>
        <w:t>État partie, de tenir systématiquement compte des questions de genre et des besoins particuliers des femmes et des enfants lorsqu</w:t>
      </w:r>
      <w:r>
        <w:rPr>
          <w:rFonts w:eastAsia="Calibri"/>
          <w:b/>
          <w:bCs/>
          <w:lang w:val="fr-FR"/>
        </w:rPr>
        <w:t>’</w:t>
      </w:r>
      <w:r w:rsidRPr="00C11AA4">
        <w:rPr>
          <w:rFonts w:eastAsia="Calibri"/>
          <w:b/>
          <w:bCs/>
          <w:lang w:val="fr-FR"/>
        </w:rPr>
        <w:t>il applique les recommandations figurant dans les présentes observations finales et qu</w:t>
      </w:r>
      <w:r>
        <w:rPr>
          <w:rFonts w:eastAsia="Calibri"/>
          <w:b/>
          <w:bCs/>
          <w:lang w:val="fr-FR"/>
        </w:rPr>
        <w:t>’</w:t>
      </w:r>
      <w:r w:rsidRPr="00C11AA4">
        <w:rPr>
          <w:rFonts w:eastAsia="Calibri"/>
          <w:b/>
          <w:bCs/>
          <w:lang w:val="fr-FR"/>
        </w:rPr>
        <w:t>il donne effet aux droits et obligations énoncés dans la Convention</w:t>
      </w:r>
      <w:r w:rsidR="00277F2E" w:rsidRPr="00277F2E">
        <w:rPr>
          <w:rFonts w:eastAsia="Calibri"/>
          <w:b/>
          <w:bCs/>
          <w:lang w:val="fr-FR"/>
        </w:rPr>
        <w:t>.</w:t>
      </w:r>
    </w:p>
    <w:p w14:paraId="35D41E6D" w14:textId="75786016" w:rsidR="007F5D56" w:rsidRDefault="007F5D56" w:rsidP="007F5D56">
      <w:pPr>
        <w:pStyle w:val="SingleTxtG"/>
        <w:rPr>
          <w:rFonts w:eastAsia="Calibri"/>
          <w:b/>
          <w:bCs/>
          <w:lang w:val="fr-FR"/>
        </w:rPr>
      </w:pPr>
      <w:r w:rsidRPr="00872183">
        <w:rPr>
          <w:rFonts w:eastAsia="Calibri"/>
          <w:iCs/>
          <w:lang w:val="fr-FR"/>
        </w:rPr>
        <w:t>67</w:t>
      </w:r>
      <w:r w:rsidR="00277F2E" w:rsidRPr="00277F2E">
        <w:rPr>
          <w:rFonts w:eastAsia="Calibri"/>
          <w:iCs/>
          <w:lang w:val="fr-FR"/>
        </w:rPr>
        <w:t>.</w:t>
      </w:r>
      <w:r w:rsidRPr="00872183">
        <w:rPr>
          <w:rFonts w:eastAsia="Calibri"/>
          <w:iCs/>
          <w:lang w:val="fr-FR"/>
        </w:rPr>
        <w:tab/>
      </w:r>
      <w:r w:rsidRPr="00C11AA4">
        <w:rPr>
          <w:rFonts w:eastAsia="Calibri"/>
          <w:b/>
          <w:bCs/>
          <w:lang w:val="fr-FR"/>
        </w:rPr>
        <w:t>L</w:t>
      </w:r>
      <w:r>
        <w:rPr>
          <w:rFonts w:eastAsia="Calibri"/>
          <w:b/>
          <w:bCs/>
          <w:lang w:val="fr-FR"/>
        </w:rPr>
        <w:t>’</w:t>
      </w:r>
      <w:r w:rsidRPr="00C11AA4">
        <w:rPr>
          <w:rFonts w:eastAsia="Calibri"/>
          <w:b/>
          <w:bCs/>
          <w:lang w:val="fr-FR"/>
        </w:rPr>
        <w:t>État partie est invité à diffuser largement la Convention, ses réponses écrites à la liste de points établie par le Comité</w:t>
      </w:r>
      <w:r>
        <w:rPr>
          <w:rFonts w:eastAsia="Calibri"/>
          <w:b/>
          <w:bCs/>
          <w:lang w:val="fr-FR"/>
        </w:rPr>
        <w:t xml:space="preserve"> − lesquelles constituent son</w:t>
      </w:r>
      <w:r w:rsidRPr="002E4F64">
        <w:rPr>
          <w:rFonts w:eastAsia="Calibri"/>
          <w:b/>
          <w:bCs/>
          <w:lang w:val="fr-FR"/>
        </w:rPr>
        <w:t xml:space="preserve"> </w:t>
      </w:r>
      <w:r w:rsidRPr="00C11AA4">
        <w:rPr>
          <w:rFonts w:eastAsia="Calibri"/>
          <w:b/>
          <w:bCs/>
          <w:lang w:val="fr-FR"/>
        </w:rPr>
        <w:t>rapport soumis en application de l</w:t>
      </w:r>
      <w:r>
        <w:rPr>
          <w:rFonts w:eastAsia="Calibri"/>
          <w:b/>
          <w:bCs/>
          <w:lang w:val="fr-FR"/>
        </w:rPr>
        <w:t>’</w:t>
      </w:r>
      <w:r w:rsidRPr="00C11AA4">
        <w:rPr>
          <w:rFonts w:eastAsia="Calibri"/>
          <w:b/>
          <w:bCs/>
          <w:lang w:val="fr-FR"/>
        </w:rPr>
        <w:t>article 29 (par</w:t>
      </w:r>
      <w:r w:rsidR="00277F2E" w:rsidRPr="00277F2E">
        <w:rPr>
          <w:rFonts w:eastAsia="Calibri"/>
          <w:b/>
          <w:bCs/>
          <w:lang w:val="fr-FR"/>
        </w:rPr>
        <w:t>.</w:t>
      </w:r>
      <w:r w:rsidRPr="00C11AA4">
        <w:rPr>
          <w:rFonts w:eastAsia="Calibri"/>
          <w:b/>
          <w:bCs/>
          <w:lang w:val="fr-FR"/>
        </w:rPr>
        <w:t> 1) de la Convention</w:t>
      </w:r>
      <w:r>
        <w:rPr>
          <w:rFonts w:eastAsia="Calibri"/>
          <w:b/>
          <w:bCs/>
          <w:lang w:val="fr-FR"/>
        </w:rPr>
        <w:t xml:space="preserve"> −</w:t>
      </w:r>
      <w:r w:rsidRPr="00C11AA4">
        <w:rPr>
          <w:rFonts w:eastAsia="Calibri"/>
          <w:b/>
          <w:bCs/>
          <w:lang w:val="fr-FR"/>
        </w:rPr>
        <w:t xml:space="preserve"> et les présentes observations finales, en vue de sensibiliser les autorités judiciaires, législatives et administratives, la société civile, les organisations non gouvernementales actives dans le pays et le grand public</w:t>
      </w:r>
      <w:r w:rsidR="00277F2E" w:rsidRPr="00277F2E">
        <w:rPr>
          <w:rFonts w:eastAsia="Calibri"/>
          <w:b/>
          <w:bCs/>
          <w:lang w:val="fr-FR"/>
        </w:rPr>
        <w:t>.</w:t>
      </w:r>
      <w:r w:rsidRPr="00C11AA4">
        <w:rPr>
          <w:rFonts w:eastAsia="Calibri"/>
          <w:lang w:val="fr-FR"/>
        </w:rPr>
        <w:t xml:space="preserve"> </w:t>
      </w:r>
      <w:r w:rsidRPr="00C11AA4">
        <w:rPr>
          <w:rFonts w:eastAsia="Calibri"/>
          <w:b/>
          <w:bCs/>
          <w:lang w:val="fr-FR"/>
        </w:rPr>
        <w:t>Le Comité encourage aussi l</w:t>
      </w:r>
      <w:r>
        <w:rPr>
          <w:rFonts w:eastAsia="Calibri"/>
          <w:b/>
          <w:bCs/>
          <w:lang w:val="fr-FR"/>
        </w:rPr>
        <w:t>’</w:t>
      </w:r>
      <w:r w:rsidRPr="00C11AA4">
        <w:rPr>
          <w:rFonts w:eastAsia="Calibri"/>
          <w:b/>
          <w:bCs/>
          <w:lang w:val="fr-FR"/>
        </w:rPr>
        <w:t>État partie à promouvoir la participation de l</w:t>
      </w:r>
      <w:r>
        <w:rPr>
          <w:rFonts w:eastAsia="Calibri"/>
          <w:b/>
          <w:bCs/>
          <w:lang w:val="fr-FR"/>
        </w:rPr>
        <w:t>’</w:t>
      </w:r>
      <w:r w:rsidRPr="00C11AA4">
        <w:rPr>
          <w:rFonts w:eastAsia="Calibri"/>
          <w:b/>
          <w:bCs/>
          <w:lang w:val="fr-FR"/>
        </w:rPr>
        <w:t>ensemble de la société civile, en particulier les associations de familles de victimes, à l</w:t>
      </w:r>
      <w:r>
        <w:rPr>
          <w:rFonts w:eastAsia="Calibri"/>
          <w:b/>
          <w:bCs/>
          <w:lang w:val="fr-FR"/>
        </w:rPr>
        <w:t>’</w:t>
      </w:r>
      <w:r w:rsidRPr="00C11AA4">
        <w:rPr>
          <w:rFonts w:eastAsia="Calibri"/>
          <w:b/>
          <w:bCs/>
          <w:lang w:val="fr-FR"/>
        </w:rPr>
        <w:t>action menée pour donner suite aux présentes observations finales</w:t>
      </w:r>
      <w:r w:rsidR="00277F2E" w:rsidRPr="00277F2E">
        <w:rPr>
          <w:rFonts w:eastAsia="Calibri"/>
          <w:b/>
          <w:bCs/>
          <w:lang w:val="fr-FR"/>
        </w:rPr>
        <w:t>.</w:t>
      </w:r>
      <w:r>
        <w:rPr>
          <w:rFonts w:eastAsia="Calibri"/>
          <w:b/>
          <w:bCs/>
          <w:lang w:val="fr-FR"/>
        </w:rPr>
        <w:t xml:space="preserve"> </w:t>
      </w:r>
    </w:p>
    <w:p w14:paraId="163DD317" w14:textId="157641EE" w:rsidR="00446FE5" w:rsidRDefault="007F5D56" w:rsidP="007F5D56">
      <w:pPr>
        <w:pStyle w:val="SingleTxtG"/>
        <w:rPr>
          <w:rFonts w:eastAsia="Calibri"/>
          <w:b/>
          <w:bCs/>
          <w:lang w:val="fr-FR"/>
        </w:rPr>
      </w:pPr>
      <w:r w:rsidRPr="00C11AA4">
        <w:rPr>
          <w:rFonts w:eastAsia="Calibri"/>
          <w:iCs/>
        </w:rPr>
        <w:t>68</w:t>
      </w:r>
      <w:r w:rsidR="00277F2E" w:rsidRPr="00277F2E">
        <w:rPr>
          <w:rFonts w:eastAsia="Calibri"/>
          <w:iCs/>
        </w:rPr>
        <w:t>.</w:t>
      </w:r>
      <w:r w:rsidRPr="00C11AA4">
        <w:rPr>
          <w:rFonts w:eastAsia="Calibri"/>
          <w:iCs/>
        </w:rPr>
        <w:tab/>
      </w:r>
      <w:r>
        <w:rPr>
          <w:rFonts w:eastAsia="Calibri"/>
          <w:b/>
          <w:bCs/>
          <w:lang w:val="fr-FR"/>
        </w:rPr>
        <w:t>En vertu de</w:t>
      </w:r>
      <w:r w:rsidRPr="00C11AA4">
        <w:rPr>
          <w:rFonts w:eastAsia="Calibri"/>
          <w:b/>
          <w:bCs/>
          <w:lang w:val="fr-FR"/>
        </w:rPr>
        <w:t xml:space="preserve"> l</w:t>
      </w:r>
      <w:r>
        <w:rPr>
          <w:rFonts w:eastAsia="Calibri"/>
          <w:b/>
          <w:bCs/>
          <w:lang w:val="fr-FR"/>
        </w:rPr>
        <w:t>’</w:t>
      </w:r>
      <w:r w:rsidRPr="00C11AA4">
        <w:rPr>
          <w:rFonts w:eastAsia="Calibri"/>
          <w:b/>
          <w:bCs/>
          <w:lang w:val="fr-FR"/>
        </w:rPr>
        <w:t>article 29 (par</w:t>
      </w:r>
      <w:r w:rsidR="00277F2E" w:rsidRPr="00277F2E">
        <w:rPr>
          <w:rFonts w:eastAsia="Calibri"/>
          <w:b/>
          <w:bCs/>
          <w:lang w:val="fr-FR"/>
        </w:rPr>
        <w:t>.</w:t>
      </w:r>
      <w:r w:rsidRPr="00C11AA4">
        <w:rPr>
          <w:rFonts w:eastAsia="Calibri"/>
          <w:b/>
          <w:bCs/>
          <w:lang w:val="fr-FR"/>
        </w:rPr>
        <w:t> 3) de la Convention, le Comité demande à l</w:t>
      </w:r>
      <w:r>
        <w:rPr>
          <w:rFonts w:eastAsia="Calibri"/>
          <w:b/>
          <w:bCs/>
          <w:lang w:val="fr-FR"/>
        </w:rPr>
        <w:t>’</w:t>
      </w:r>
      <w:r w:rsidRPr="00C11AA4">
        <w:rPr>
          <w:rFonts w:eastAsia="Calibri"/>
          <w:b/>
          <w:bCs/>
          <w:lang w:val="fr-FR"/>
        </w:rPr>
        <w:t xml:space="preserve">État partie de lui soumettre, au plus tard </w:t>
      </w:r>
      <w:r w:rsidRPr="00EA59BE">
        <w:rPr>
          <w:rFonts w:eastAsia="Calibri"/>
          <w:b/>
          <w:bCs/>
          <w:lang w:val="fr-FR"/>
        </w:rPr>
        <w:t xml:space="preserve">le </w:t>
      </w:r>
      <w:r w:rsidRPr="004C6689">
        <w:rPr>
          <w:rFonts w:eastAsia="Calibri"/>
          <w:b/>
          <w:bCs/>
          <w:lang w:val="fr-FR"/>
        </w:rPr>
        <w:t>4 avril 2028</w:t>
      </w:r>
      <w:r w:rsidRPr="00EA59BE">
        <w:rPr>
          <w:rFonts w:eastAsia="Calibri"/>
          <w:b/>
          <w:bCs/>
          <w:lang w:val="fr-FR"/>
        </w:rPr>
        <w:t>,</w:t>
      </w:r>
      <w:r w:rsidRPr="00C11AA4">
        <w:rPr>
          <w:rFonts w:eastAsia="Calibri"/>
          <w:b/>
          <w:bCs/>
          <w:lang w:val="fr-FR"/>
        </w:rPr>
        <w:t xml:space="preserve"> des informations précises et à jour sur la suite donnée à toutes ses recommandations, ainsi que tout renseignement nouveau touchant l</w:t>
      </w:r>
      <w:r>
        <w:rPr>
          <w:rFonts w:eastAsia="Calibri"/>
          <w:b/>
          <w:bCs/>
          <w:lang w:val="fr-FR"/>
        </w:rPr>
        <w:t>’</w:t>
      </w:r>
      <w:r w:rsidRPr="00C11AA4">
        <w:rPr>
          <w:rFonts w:eastAsia="Calibri"/>
          <w:b/>
          <w:bCs/>
          <w:lang w:val="fr-FR"/>
        </w:rPr>
        <w:t>exécution des obligations énoncées par la Convention</w:t>
      </w:r>
      <w:r w:rsidR="00277F2E" w:rsidRPr="00277F2E">
        <w:rPr>
          <w:rFonts w:eastAsia="Calibri"/>
          <w:b/>
          <w:bCs/>
          <w:lang w:val="fr-FR"/>
        </w:rPr>
        <w:t>.</w:t>
      </w:r>
      <w:r w:rsidRPr="00C11AA4">
        <w:rPr>
          <w:rFonts w:eastAsia="Calibri"/>
          <w:lang w:val="fr-FR"/>
        </w:rPr>
        <w:t xml:space="preserve"> </w:t>
      </w:r>
      <w:r w:rsidRPr="00C11AA4">
        <w:rPr>
          <w:rFonts w:eastAsia="Calibri"/>
          <w:b/>
          <w:bCs/>
          <w:lang w:val="fr-FR"/>
        </w:rPr>
        <w:t>Le Comité encourage l</w:t>
      </w:r>
      <w:r>
        <w:rPr>
          <w:rFonts w:eastAsia="Calibri"/>
          <w:b/>
          <w:bCs/>
          <w:lang w:val="fr-FR"/>
        </w:rPr>
        <w:t>’</w:t>
      </w:r>
      <w:r w:rsidRPr="00C11AA4">
        <w:rPr>
          <w:rFonts w:eastAsia="Calibri"/>
          <w:b/>
          <w:bCs/>
          <w:lang w:val="fr-FR"/>
        </w:rPr>
        <w:t>État partie à consulter la société civile, en particulier les associations de familles des victimes, dans le cadre de la compilation de ces informations, sur le fondement desquelles le Comité déterminera s</w:t>
      </w:r>
      <w:r>
        <w:rPr>
          <w:rFonts w:eastAsia="Calibri"/>
          <w:b/>
          <w:bCs/>
          <w:lang w:val="fr-FR"/>
        </w:rPr>
        <w:t>’</w:t>
      </w:r>
      <w:r w:rsidRPr="00C11AA4">
        <w:rPr>
          <w:rFonts w:eastAsia="Calibri"/>
          <w:b/>
          <w:bCs/>
          <w:lang w:val="fr-FR"/>
        </w:rPr>
        <w:t>il entend demander des renseignements complémentaires au titre de l</w:t>
      </w:r>
      <w:r>
        <w:rPr>
          <w:rFonts w:eastAsia="Calibri"/>
          <w:b/>
          <w:bCs/>
          <w:lang w:val="fr-FR"/>
        </w:rPr>
        <w:t>’</w:t>
      </w:r>
      <w:r w:rsidRPr="00C11AA4">
        <w:rPr>
          <w:rFonts w:eastAsia="Calibri"/>
          <w:b/>
          <w:bCs/>
          <w:lang w:val="fr-FR"/>
        </w:rPr>
        <w:t>article 29 (par</w:t>
      </w:r>
      <w:r w:rsidR="00277F2E" w:rsidRPr="00277F2E">
        <w:rPr>
          <w:rFonts w:eastAsia="Calibri"/>
          <w:b/>
          <w:bCs/>
          <w:lang w:val="fr-FR"/>
        </w:rPr>
        <w:t>.</w:t>
      </w:r>
      <w:r w:rsidRPr="00C11AA4">
        <w:rPr>
          <w:rFonts w:eastAsia="Calibri"/>
          <w:b/>
          <w:bCs/>
          <w:lang w:val="fr-FR"/>
        </w:rPr>
        <w:t> 4) de la Convention</w:t>
      </w:r>
      <w:r w:rsidR="00277F2E" w:rsidRPr="00277F2E">
        <w:rPr>
          <w:rFonts w:eastAsia="Calibri"/>
          <w:b/>
          <w:bCs/>
          <w:lang w:val="fr-FR"/>
        </w:rPr>
        <w:t>.</w:t>
      </w:r>
      <w:r>
        <w:rPr>
          <w:rFonts w:eastAsia="Calibri"/>
          <w:b/>
          <w:bCs/>
          <w:lang w:val="fr-FR"/>
        </w:rPr>
        <w:t xml:space="preserve"> </w:t>
      </w:r>
    </w:p>
    <w:p w14:paraId="3322621C" w14:textId="491A9288" w:rsidR="007F5D56" w:rsidRPr="007F5D56" w:rsidRDefault="007F5D56" w:rsidP="007F5D56">
      <w:pPr>
        <w:pStyle w:val="SingleTxtG"/>
        <w:spacing w:before="240" w:after="0"/>
        <w:jc w:val="center"/>
        <w:rPr>
          <w:u w:val="single"/>
        </w:rPr>
      </w:pPr>
      <w:r>
        <w:rPr>
          <w:u w:val="single"/>
        </w:rPr>
        <w:tab/>
      </w:r>
      <w:r>
        <w:rPr>
          <w:u w:val="single"/>
        </w:rPr>
        <w:tab/>
      </w:r>
      <w:r>
        <w:rPr>
          <w:u w:val="single"/>
        </w:rPr>
        <w:tab/>
      </w:r>
    </w:p>
    <w:sectPr w:rsidR="007F5D56" w:rsidRPr="007F5D56" w:rsidSect="007F5D5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EB917" w14:textId="77777777" w:rsidR="007A1C54" w:rsidRDefault="007A1C54" w:rsidP="00F95C08">
      <w:pPr>
        <w:spacing w:line="240" w:lineRule="auto"/>
      </w:pPr>
    </w:p>
  </w:endnote>
  <w:endnote w:type="continuationSeparator" w:id="0">
    <w:p w14:paraId="0D2F429F" w14:textId="77777777" w:rsidR="007A1C54" w:rsidRPr="00AC3823" w:rsidRDefault="007A1C54" w:rsidP="00AC3823">
      <w:pPr>
        <w:pStyle w:val="Pieddepage"/>
      </w:pPr>
    </w:p>
  </w:endnote>
  <w:endnote w:type="continuationNotice" w:id="1">
    <w:p w14:paraId="621C9198" w14:textId="77777777" w:rsidR="007A1C54" w:rsidRDefault="007A1C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 New Roman,Bold">
    <w:altName w:val="Times New Roman"/>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4849A" w14:textId="1B29E9BA" w:rsidR="007F5D56" w:rsidRPr="007F5D56" w:rsidRDefault="007F5D56" w:rsidP="007F5D56">
    <w:pPr>
      <w:pStyle w:val="Pieddepage"/>
      <w:tabs>
        <w:tab w:val="right" w:pos="9638"/>
      </w:tabs>
    </w:pPr>
    <w:r w:rsidRPr="007F5D56">
      <w:rPr>
        <w:b/>
        <w:sz w:val="18"/>
      </w:rPr>
      <w:fldChar w:fldCharType="begin"/>
    </w:r>
    <w:r w:rsidRPr="007F5D56">
      <w:rPr>
        <w:b/>
        <w:sz w:val="18"/>
      </w:rPr>
      <w:instrText xml:space="preserve"> PAGE  \* MERGEFORMAT </w:instrText>
    </w:r>
    <w:r w:rsidRPr="007F5D56">
      <w:rPr>
        <w:b/>
        <w:sz w:val="18"/>
      </w:rPr>
      <w:fldChar w:fldCharType="separate"/>
    </w:r>
    <w:r w:rsidRPr="007F5D56">
      <w:rPr>
        <w:b/>
        <w:noProof/>
        <w:sz w:val="18"/>
      </w:rPr>
      <w:t>2</w:t>
    </w:r>
    <w:r w:rsidRPr="007F5D56">
      <w:rPr>
        <w:b/>
        <w:sz w:val="18"/>
      </w:rPr>
      <w:fldChar w:fldCharType="end"/>
    </w:r>
    <w:r>
      <w:rPr>
        <w:b/>
        <w:sz w:val="18"/>
      </w:rPr>
      <w:tab/>
    </w:r>
    <w:r>
      <w:t>GE</w:t>
    </w:r>
    <w:r w:rsidR="00277F2E" w:rsidRPr="00277F2E">
      <w:t>.</w:t>
    </w:r>
    <w:r>
      <w:t>25-05826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F4D96" w14:textId="1ACFF2EE" w:rsidR="007F5D56" w:rsidRPr="007F5D56" w:rsidRDefault="007F5D56" w:rsidP="007F5D56">
    <w:pPr>
      <w:pStyle w:val="Pieddepage"/>
      <w:tabs>
        <w:tab w:val="right" w:pos="9638"/>
      </w:tabs>
      <w:rPr>
        <w:b/>
        <w:sz w:val="18"/>
      </w:rPr>
    </w:pPr>
    <w:r>
      <w:t>GE</w:t>
    </w:r>
    <w:r w:rsidR="00277F2E" w:rsidRPr="00277F2E">
      <w:t>.</w:t>
    </w:r>
    <w:r>
      <w:t>25-05826</w:t>
    </w:r>
    <w:r>
      <w:tab/>
    </w:r>
    <w:r w:rsidRPr="007F5D56">
      <w:rPr>
        <w:b/>
        <w:sz w:val="18"/>
      </w:rPr>
      <w:fldChar w:fldCharType="begin"/>
    </w:r>
    <w:r w:rsidRPr="007F5D56">
      <w:rPr>
        <w:b/>
        <w:sz w:val="18"/>
      </w:rPr>
      <w:instrText xml:space="preserve"> PAGE  \* MERGEFORMAT </w:instrText>
    </w:r>
    <w:r w:rsidRPr="007F5D56">
      <w:rPr>
        <w:b/>
        <w:sz w:val="18"/>
      </w:rPr>
      <w:fldChar w:fldCharType="separate"/>
    </w:r>
    <w:r w:rsidRPr="007F5D56">
      <w:rPr>
        <w:b/>
        <w:noProof/>
        <w:sz w:val="18"/>
      </w:rPr>
      <w:t>3</w:t>
    </w:r>
    <w:r w:rsidRPr="007F5D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1EDE8" w14:textId="4CDB38B3" w:rsidR="00133EDE" w:rsidRPr="007F5D56" w:rsidRDefault="007F5D56" w:rsidP="007F5D56">
    <w:pPr>
      <w:pStyle w:val="Pieddepage"/>
      <w:spacing w:before="120"/>
      <w:rPr>
        <w:sz w:val="20"/>
      </w:rPr>
    </w:pPr>
    <w:r>
      <w:rPr>
        <w:sz w:val="20"/>
      </w:rPr>
      <w:t>GE</w:t>
    </w:r>
    <w:r w:rsidR="00277F2E" w:rsidRPr="00277F2E">
      <w:rPr>
        <w:sz w:val="20"/>
      </w:rPr>
      <w:t>.</w:t>
    </w:r>
    <w:r w:rsidR="00133EDE">
      <w:rPr>
        <w:noProof/>
        <w:lang w:eastAsia="fr-CH"/>
      </w:rPr>
      <w:drawing>
        <wp:anchor distT="0" distB="0" distL="114300" distR="114300" simplePos="0" relativeHeight="251659264" behindDoc="0" locked="0" layoutInCell="1" allowOverlap="0" wp14:anchorId="075088CB" wp14:editId="07F8111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25-05826  (F)</w:t>
    </w:r>
    <w:r>
      <w:rPr>
        <w:noProof/>
        <w:sz w:val="20"/>
      </w:rPr>
      <w:drawing>
        <wp:anchor distT="0" distB="0" distL="114300" distR="114300" simplePos="0" relativeHeight="251660288" behindDoc="0" locked="0" layoutInCell="1" allowOverlap="1" wp14:anchorId="60F5A6DB" wp14:editId="1A225BA7">
          <wp:simplePos x="0" y="0"/>
          <wp:positionH relativeFrom="margin">
            <wp:posOffset>5489575</wp:posOffset>
          </wp:positionH>
          <wp:positionV relativeFrom="margin">
            <wp:posOffset>8891905</wp:posOffset>
          </wp:positionV>
          <wp:extent cx="628650" cy="628650"/>
          <wp:effectExtent l="0" t="0" r="0" b="0"/>
          <wp:wrapNone/>
          <wp:docPr id="118805203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280425    290425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392A8" w14:textId="77777777" w:rsidR="007A1C54" w:rsidRPr="00AC3823" w:rsidRDefault="007A1C54" w:rsidP="00AC3823">
      <w:pPr>
        <w:pStyle w:val="Pieddepage"/>
        <w:tabs>
          <w:tab w:val="right" w:pos="2155"/>
        </w:tabs>
        <w:spacing w:after="80" w:line="240" w:lineRule="atLeast"/>
        <w:ind w:left="680"/>
        <w:rPr>
          <w:u w:val="single"/>
        </w:rPr>
      </w:pPr>
      <w:r>
        <w:rPr>
          <w:u w:val="single"/>
        </w:rPr>
        <w:tab/>
      </w:r>
    </w:p>
  </w:footnote>
  <w:footnote w:type="continuationSeparator" w:id="0">
    <w:p w14:paraId="150D753D" w14:textId="77777777" w:rsidR="007A1C54" w:rsidRPr="00AC3823" w:rsidRDefault="007A1C54" w:rsidP="00AC3823">
      <w:pPr>
        <w:pStyle w:val="Pieddepage"/>
        <w:tabs>
          <w:tab w:val="right" w:pos="2155"/>
        </w:tabs>
        <w:spacing w:after="80" w:line="240" w:lineRule="atLeast"/>
        <w:ind w:left="680"/>
        <w:rPr>
          <w:u w:val="single"/>
        </w:rPr>
      </w:pPr>
      <w:r>
        <w:rPr>
          <w:u w:val="single"/>
        </w:rPr>
        <w:tab/>
      </w:r>
    </w:p>
  </w:footnote>
  <w:footnote w:type="continuationNotice" w:id="1">
    <w:p w14:paraId="73630633" w14:textId="77777777" w:rsidR="007A1C54" w:rsidRPr="00AC3823" w:rsidRDefault="007A1C54">
      <w:pPr>
        <w:spacing w:line="240" w:lineRule="auto"/>
        <w:rPr>
          <w:sz w:val="2"/>
          <w:szCs w:val="2"/>
        </w:rPr>
      </w:pPr>
    </w:p>
  </w:footnote>
  <w:footnote w:id="2">
    <w:p w14:paraId="7F1ACC8C" w14:textId="12A04EE3" w:rsidR="007F5D56" w:rsidRPr="004C6689" w:rsidRDefault="007F5D56" w:rsidP="007F5D56">
      <w:pPr>
        <w:pStyle w:val="Notedebasdepage"/>
        <w:rPr>
          <w:lang w:val="fr-FR"/>
        </w:rPr>
      </w:pPr>
      <w:r>
        <w:rPr>
          <w:rStyle w:val="Appelnotedebasdep"/>
        </w:rPr>
        <w:tab/>
      </w:r>
      <w:r w:rsidRPr="004C6689">
        <w:rPr>
          <w:rStyle w:val="Appelnotedebasdep"/>
          <w:sz w:val="20"/>
          <w:vertAlign w:val="baseline"/>
        </w:rPr>
        <w:t>*</w:t>
      </w:r>
      <w:r>
        <w:rPr>
          <w:rStyle w:val="Appelnotedebasdep"/>
          <w:sz w:val="20"/>
          <w:vertAlign w:val="baseline"/>
        </w:rPr>
        <w:tab/>
      </w:r>
      <w:r>
        <w:t>Adoptées par le Comité à sa vingt-huitième session (17 mars-4 avril 2025)</w:t>
      </w:r>
      <w:r w:rsidR="00277F2E" w:rsidRPr="00277F2E">
        <w:t>.</w:t>
      </w:r>
    </w:p>
  </w:footnote>
  <w:footnote w:id="3">
    <w:p w14:paraId="42261F74" w14:textId="61E3C3A6" w:rsidR="007F5D56" w:rsidRPr="004C6689" w:rsidRDefault="007F5D56" w:rsidP="007F5D56">
      <w:pPr>
        <w:pStyle w:val="Notedebasdepage"/>
      </w:pPr>
      <w:r w:rsidRPr="0062491C">
        <w:rPr>
          <w:lang w:val="fr-FR"/>
        </w:rPr>
        <w:tab/>
      </w:r>
      <w:r w:rsidRPr="004C6689">
        <w:rPr>
          <w:rStyle w:val="Appelnotedebasdep"/>
        </w:rPr>
        <w:footnoteRef/>
      </w:r>
      <w:r w:rsidRPr="004C6689">
        <w:tab/>
      </w:r>
      <w:r>
        <w:t xml:space="preserve">L’État partie a indiqué que le document </w:t>
      </w:r>
      <w:hyperlink r:id="rId1" w:history="1">
        <w:r w:rsidRPr="007F5D56">
          <w:rPr>
            <w:rStyle w:val="Lienhypertexte"/>
          </w:rPr>
          <w:t>CED/C/CAF/RQAR/1</w:t>
        </w:r>
      </w:hyperlink>
      <w:r w:rsidRPr="004C6689">
        <w:t>,</w:t>
      </w:r>
      <w:r>
        <w:t xml:space="preserve"> qui contient ses réponses à la liste de points établie en l’absence du rapport, constituait son rapport initial soumis en application de l’article 29 (par</w:t>
      </w:r>
      <w:r w:rsidR="00277F2E" w:rsidRPr="00277F2E">
        <w:t>.</w:t>
      </w:r>
      <w:r>
        <w:t> 1) de la Convention</w:t>
      </w:r>
      <w:r w:rsidR="00277F2E" w:rsidRPr="00277F2E">
        <w:t>.</w:t>
      </w:r>
      <w:r w:rsidRPr="004C6689">
        <w:t xml:space="preserve"> </w:t>
      </w:r>
    </w:p>
  </w:footnote>
  <w:footnote w:id="4">
    <w:p w14:paraId="4B918413" w14:textId="5E233A01" w:rsidR="007F5D56" w:rsidRPr="004C6689" w:rsidRDefault="007F5D56" w:rsidP="007F5D56">
      <w:pPr>
        <w:pStyle w:val="Notedebasdepage"/>
      </w:pPr>
      <w:r w:rsidRPr="004C6689">
        <w:tab/>
      </w:r>
      <w:r w:rsidRPr="004C6689">
        <w:rPr>
          <w:rStyle w:val="Appelnotedebasdep"/>
        </w:rPr>
        <w:footnoteRef/>
      </w:r>
      <w:r w:rsidRPr="004C6689">
        <w:tab/>
        <w:t xml:space="preserve">Voir </w:t>
      </w:r>
      <w:hyperlink r:id="rId2" w:history="1">
        <w:r w:rsidRPr="007F5D56">
          <w:rPr>
            <w:rStyle w:val="Lienhypertexte"/>
          </w:rPr>
          <w:t>CED/C/SR</w:t>
        </w:r>
        <w:r w:rsidR="00277F2E" w:rsidRPr="00277F2E">
          <w:rPr>
            <w:rStyle w:val="Lienhypertexte"/>
          </w:rPr>
          <w:t>.</w:t>
        </w:r>
        <w:r w:rsidRPr="007F5D56">
          <w:rPr>
            <w:rStyle w:val="Lienhypertexte"/>
          </w:rPr>
          <w:t>517</w:t>
        </w:r>
      </w:hyperlink>
      <w:r w:rsidRPr="004C6689">
        <w:t xml:space="preserve"> et </w:t>
      </w:r>
      <w:hyperlink r:id="rId3" w:history="1">
        <w:r w:rsidRPr="007F5D56">
          <w:rPr>
            <w:rStyle w:val="Lienhypertexte"/>
          </w:rPr>
          <w:t>CED/C/SR</w:t>
        </w:r>
        <w:r w:rsidR="00277F2E" w:rsidRPr="00277F2E">
          <w:rPr>
            <w:rStyle w:val="Lienhypertexte"/>
          </w:rPr>
          <w:t>.</w:t>
        </w:r>
        <w:r w:rsidRPr="007F5D56">
          <w:rPr>
            <w:rStyle w:val="Lienhypertexte"/>
          </w:rPr>
          <w:t>518</w:t>
        </w:r>
      </w:hyperlink>
      <w:r w:rsidR="00277F2E" w:rsidRPr="00277F2E">
        <w:t>.</w:t>
      </w:r>
    </w:p>
  </w:footnote>
  <w:footnote w:id="5">
    <w:p w14:paraId="2884AC10" w14:textId="0F70393F" w:rsidR="007F5D56" w:rsidRPr="00A5430D" w:rsidRDefault="007F5D56" w:rsidP="007F5D56">
      <w:pPr>
        <w:pStyle w:val="Notedebasdepage"/>
        <w:rPr>
          <w:lang w:val="en-GB"/>
        </w:rPr>
      </w:pPr>
      <w:r w:rsidRPr="004C6689">
        <w:tab/>
      </w:r>
      <w:r w:rsidRPr="004C6689">
        <w:rPr>
          <w:rStyle w:val="Appelnotedebasdep"/>
        </w:rPr>
        <w:footnoteRef/>
      </w:r>
      <w:r>
        <w:rPr>
          <w:lang w:val="en-GB"/>
        </w:rPr>
        <w:tab/>
      </w:r>
      <w:hyperlink r:id="rId4" w:history="1">
        <w:r w:rsidRPr="007F5D56">
          <w:rPr>
            <w:rStyle w:val="Lienhypertexte"/>
            <w:lang w:val="en-US"/>
          </w:rPr>
          <w:t>CED/C/CAF/RQAR/1</w:t>
        </w:r>
      </w:hyperlink>
      <w:r w:rsidR="00277F2E" w:rsidRPr="00277F2E">
        <w:rPr>
          <w:lang w:val="en-GB"/>
        </w:rPr>
        <w:t>.</w:t>
      </w:r>
      <w:r w:rsidRPr="00A5430D">
        <w:rPr>
          <w:lang w:val="en-GB"/>
        </w:rPr>
        <w:t xml:space="preserve"> </w:t>
      </w:r>
    </w:p>
  </w:footnote>
  <w:footnote w:id="6">
    <w:p w14:paraId="04C9AF84" w14:textId="3B3F7B80" w:rsidR="007F5D56" w:rsidRPr="00AC34C6" w:rsidRDefault="007F5D56" w:rsidP="007F5D56">
      <w:pPr>
        <w:pStyle w:val="Notedebasdepage"/>
        <w:rPr>
          <w:lang w:val="en-GB"/>
        </w:rPr>
      </w:pPr>
      <w:r w:rsidRPr="00A5430D">
        <w:rPr>
          <w:lang w:val="en-GB"/>
        </w:rPr>
        <w:tab/>
      </w:r>
      <w:r w:rsidRPr="004C6689">
        <w:rPr>
          <w:rStyle w:val="Appelnotedebasdep"/>
        </w:rPr>
        <w:footnoteRef/>
      </w:r>
      <w:r>
        <w:rPr>
          <w:lang w:val="en-GB"/>
        </w:rPr>
        <w:tab/>
      </w:r>
      <w:hyperlink r:id="rId5" w:history="1">
        <w:r w:rsidRPr="007F5D56">
          <w:rPr>
            <w:rStyle w:val="Lienhypertexte"/>
            <w:lang w:val="en-US"/>
          </w:rPr>
          <w:t>CED/C/CAF/QAR/1</w:t>
        </w:r>
      </w:hyperlink>
      <w:r w:rsidR="00277F2E" w:rsidRPr="00277F2E">
        <w:rPr>
          <w:lang w:val="en-GB"/>
        </w:rPr>
        <w:t>.</w:t>
      </w:r>
    </w:p>
  </w:footnote>
  <w:footnote w:id="7">
    <w:p w14:paraId="485F1C4A" w14:textId="4D774AC0" w:rsidR="007F5D56" w:rsidRPr="00C64667" w:rsidRDefault="007F5D56" w:rsidP="007F5D56">
      <w:pPr>
        <w:pStyle w:val="Notedebasdepage"/>
        <w:rPr>
          <w:lang w:val="fr-FR"/>
        </w:rPr>
      </w:pPr>
      <w:r w:rsidRPr="00AC34C6">
        <w:rPr>
          <w:lang w:val="en-GB"/>
        </w:rPr>
        <w:tab/>
      </w:r>
      <w:r w:rsidRPr="004C6689">
        <w:rPr>
          <w:rStyle w:val="Appelnotedebasdep"/>
        </w:rPr>
        <w:footnoteRef/>
      </w:r>
      <w:r>
        <w:rPr>
          <w:lang w:val="fr-FR"/>
        </w:rPr>
        <w:tab/>
      </w:r>
      <w:r w:rsidRPr="00C64667">
        <w:rPr>
          <w:lang w:val="fr-FR"/>
        </w:rPr>
        <w:t xml:space="preserve">Les instruments en attente de ratification incluent le </w:t>
      </w:r>
      <w:r w:rsidRPr="00E83F14">
        <w:rPr>
          <w:lang w:val="fr-FR"/>
        </w:rPr>
        <w:t>Deuxième Protocole facultatif</w:t>
      </w:r>
      <w:r w:rsidRPr="00C64667">
        <w:rPr>
          <w:lang w:val="fr-FR"/>
        </w:rPr>
        <w:t xml:space="preserve"> se rapportant au Pacte international relatif aux droits civils et politiques, visant à abolir la peine de mort</w:t>
      </w:r>
      <w:r>
        <w:rPr>
          <w:lang w:val="fr-FR"/>
        </w:rPr>
        <w:t xml:space="preserve">, et </w:t>
      </w:r>
      <w:r w:rsidRPr="00C64667">
        <w:rPr>
          <w:lang w:val="fr-FR"/>
        </w:rPr>
        <w:t>l</w:t>
      </w:r>
      <w:r>
        <w:rPr>
          <w:lang w:val="fr-FR"/>
        </w:rPr>
        <w:t>a</w:t>
      </w:r>
      <w:r w:rsidRPr="00C64667">
        <w:rPr>
          <w:lang w:val="fr-FR"/>
        </w:rPr>
        <w:t xml:space="preserve"> Convention internationale sur la protection des droits de tous les travailleurs migrants et des membres de leur famill</w:t>
      </w:r>
      <w:r>
        <w:rPr>
          <w:lang w:val="fr-FR"/>
        </w:rPr>
        <w:t>e</w:t>
      </w:r>
      <w:r w:rsidR="00277F2E" w:rsidRPr="00277F2E">
        <w:rPr>
          <w:lang w:val="fr-FR"/>
        </w:rPr>
        <w:t>.</w:t>
      </w:r>
      <w:r>
        <w:rPr>
          <w:lang w:val="fr-FR"/>
        </w:rPr>
        <w:t xml:space="preserve"> En outre, la République centrafricaine n’a pas accepté les procédures de plaintes individuelles visées dans la plupart des conventions ratifiées, en dehors de celles se rapportant au </w:t>
      </w:r>
      <w:r w:rsidRPr="00E83F14">
        <w:rPr>
          <w:lang w:val="fr-FR"/>
        </w:rPr>
        <w:t>premier Protocole facultatif au</w:t>
      </w:r>
      <w:r w:rsidRPr="00B40955">
        <w:rPr>
          <w:lang w:val="fr-FR"/>
        </w:rPr>
        <w:t xml:space="preserve"> Pacte international relatif aux droits civils et politiques</w:t>
      </w:r>
      <w:r w:rsidR="00277F2E" w:rsidRPr="00277F2E">
        <w:rPr>
          <w:lang w:val="fr-FR"/>
        </w:rPr>
        <w:t>.</w:t>
      </w:r>
    </w:p>
  </w:footnote>
  <w:footnote w:id="8">
    <w:p w14:paraId="03CD2BB6" w14:textId="42C25D09" w:rsidR="007F5D56" w:rsidRPr="004C6689" w:rsidRDefault="007F5D56" w:rsidP="007F5D56">
      <w:pPr>
        <w:pStyle w:val="Notedebasdepage"/>
        <w:rPr>
          <w:szCs w:val="18"/>
        </w:rPr>
      </w:pPr>
      <w:r>
        <w:rPr>
          <w:sz w:val="20"/>
        </w:rPr>
        <w:tab/>
      </w:r>
      <w:r w:rsidRPr="004C6689">
        <w:rPr>
          <w:rStyle w:val="Appelnotedebasdep"/>
        </w:rPr>
        <w:footnoteRef/>
      </w:r>
      <w:r>
        <w:rPr>
          <w:sz w:val="20"/>
        </w:rPr>
        <w:tab/>
      </w:r>
      <w:r w:rsidRPr="007D0D9E">
        <w:rPr>
          <w:szCs w:val="18"/>
        </w:rPr>
        <w:t>M</w:t>
      </w:r>
      <w:r>
        <w:rPr>
          <w:szCs w:val="18"/>
        </w:rPr>
        <w:t>INUSCA et Haut-Commissariat des Nations Unies aux droits de l’homme</w:t>
      </w:r>
      <w:r w:rsidRPr="007D0D9E">
        <w:rPr>
          <w:szCs w:val="18"/>
        </w:rPr>
        <w:t>, « Analyse de la privation de liberté en République centrafricaine : état des lieux, défis et réponses</w:t>
      </w:r>
      <w:r>
        <w:rPr>
          <w:szCs w:val="18"/>
        </w:rPr>
        <w:t> »</w:t>
      </w:r>
      <w:r w:rsidRPr="007D0D9E">
        <w:rPr>
          <w:szCs w:val="18"/>
        </w:rPr>
        <w:t>, juillet 2024</w:t>
      </w:r>
      <w:r w:rsidR="00277F2E" w:rsidRPr="00277F2E">
        <w:rPr>
          <w:szCs w:val="18"/>
        </w:rPr>
        <w:t>.</w:t>
      </w:r>
    </w:p>
  </w:footnote>
  <w:footnote w:id="9">
    <w:p w14:paraId="71129D03" w14:textId="54ED686A" w:rsidR="007F5D56" w:rsidRPr="002867DF" w:rsidRDefault="007F5D56" w:rsidP="007F5D56">
      <w:pPr>
        <w:pStyle w:val="Notedebasdepage"/>
        <w:rPr>
          <w:lang w:val="fr-FR"/>
        </w:rPr>
      </w:pPr>
      <w:r>
        <w:tab/>
      </w:r>
      <w:r w:rsidRPr="004C6689">
        <w:rPr>
          <w:rStyle w:val="Appelnotedebasdep"/>
        </w:rPr>
        <w:footnoteRef/>
      </w:r>
      <w:r>
        <w:tab/>
      </w:r>
      <w:r w:rsidRPr="007D0D9E">
        <w:rPr>
          <w:szCs w:val="18"/>
        </w:rPr>
        <w:t>M</w:t>
      </w:r>
      <w:r>
        <w:rPr>
          <w:szCs w:val="18"/>
        </w:rPr>
        <w:t>INUSCA et Haut-Commissariat aux droits de l’homme</w:t>
      </w:r>
      <w:r w:rsidRPr="007D0D9E">
        <w:rPr>
          <w:szCs w:val="18"/>
        </w:rPr>
        <w:t>, « </w:t>
      </w:r>
      <w:r>
        <w:rPr>
          <w:szCs w:val="18"/>
        </w:rPr>
        <w:t xml:space="preserve">Rapport public sur les violations et atteintes graves aux droits de l’homme commises par les Wagner Ti </w:t>
      </w:r>
      <w:proofErr w:type="spellStart"/>
      <w:r>
        <w:rPr>
          <w:szCs w:val="18"/>
        </w:rPr>
        <w:t>Azandé</w:t>
      </w:r>
      <w:proofErr w:type="spellEnd"/>
      <w:r>
        <w:rPr>
          <w:szCs w:val="18"/>
        </w:rPr>
        <w:t xml:space="preserve"> et les </w:t>
      </w:r>
      <w:proofErr w:type="spellStart"/>
      <w:r>
        <w:rPr>
          <w:szCs w:val="18"/>
        </w:rPr>
        <w:t>Azandé</w:t>
      </w:r>
      <w:proofErr w:type="spellEnd"/>
      <w:r>
        <w:rPr>
          <w:szCs w:val="18"/>
        </w:rPr>
        <w:t xml:space="preserve"> Ani </w:t>
      </w:r>
      <w:proofErr w:type="spellStart"/>
      <w:r>
        <w:rPr>
          <w:szCs w:val="18"/>
        </w:rPr>
        <w:t>Kpi</w:t>
      </w:r>
      <w:proofErr w:type="spellEnd"/>
      <w:r>
        <w:rPr>
          <w:szCs w:val="18"/>
        </w:rPr>
        <w:t xml:space="preserve"> </w:t>
      </w:r>
      <w:proofErr w:type="spellStart"/>
      <w:r>
        <w:rPr>
          <w:szCs w:val="18"/>
        </w:rPr>
        <w:t>Gbé</w:t>
      </w:r>
      <w:proofErr w:type="spellEnd"/>
      <w:r>
        <w:rPr>
          <w:szCs w:val="18"/>
        </w:rPr>
        <w:t xml:space="preserve"> du 1</w:t>
      </w:r>
      <w:r w:rsidRPr="007D0D9E">
        <w:rPr>
          <w:szCs w:val="18"/>
          <w:vertAlign w:val="superscript"/>
        </w:rPr>
        <w:t>er</w:t>
      </w:r>
      <w:r>
        <w:rPr>
          <w:szCs w:val="18"/>
        </w:rPr>
        <w:t xml:space="preserve"> au 7 octobre 2024 à </w:t>
      </w:r>
      <w:proofErr w:type="spellStart"/>
      <w:r>
        <w:rPr>
          <w:szCs w:val="18"/>
        </w:rPr>
        <w:t>Dembia</w:t>
      </w:r>
      <w:proofErr w:type="spellEnd"/>
      <w:r>
        <w:rPr>
          <w:szCs w:val="18"/>
        </w:rPr>
        <w:t xml:space="preserve"> et </w:t>
      </w:r>
      <w:proofErr w:type="spellStart"/>
      <w:r>
        <w:rPr>
          <w:szCs w:val="18"/>
        </w:rPr>
        <w:t>Rafaï</w:t>
      </w:r>
      <w:proofErr w:type="spellEnd"/>
      <w:r>
        <w:rPr>
          <w:szCs w:val="18"/>
        </w:rPr>
        <w:t>, préfecture du Mbomou », mars 2025</w:t>
      </w:r>
      <w:r w:rsidR="00277F2E" w:rsidRPr="00277F2E">
        <w:t>.</w:t>
      </w:r>
      <w:r>
        <w:t xml:space="preserve"> </w:t>
      </w:r>
    </w:p>
  </w:footnote>
  <w:footnote w:id="10">
    <w:p w14:paraId="721E6942" w14:textId="46EB819F" w:rsidR="007F5D56" w:rsidRPr="004C6689" w:rsidRDefault="007F5D56" w:rsidP="007F5D56">
      <w:pPr>
        <w:pStyle w:val="Notedebasdepage"/>
        <w:rPr>
          <w:lang w:val="fr-FR"/>
        </w:rPr>
      </w:pPr>
      <w:r>
        <w:tab/>
      </w:r>
      <w:r w:rsidRPr="004C6689">
        <w:rPr>
          <w:rStyle w:val="Appelnotedebasdep"/>
        </w:rPr>
        <w:footnoteRef/>
      </w:r>
      <w:r>
        <w:tab/>
      </w:r>
      <w:hyperlink r:id="rId6" w:history="1">
        <w:r w:rsidRPr="00BD4227">
          <w:rPr>
            <w:rStyle w:val="Lienhypertexte"/>
          </w:rPr>
          <w:t>A/70/56</w:t>
        </w:r>
      </w:hyperlink>
      <w:r w:rsidRPr="00101CB0">
        <w:t>, annexe I</w:t>
      </w:r>
      <w:r>
        <w:t>I</w:t>
      </w:r>
      <w:r w:rsidRPr="00101CB0">
        <w:t>I</w:t>
      </w:r>
      <w:r w:rsidR="00277F2E" w:rsidRPr="00277F2E">
        <w:t>.</w:t>
      </w:r>
    </w:p>
  </w:footnote>
  <w:footnote w:id="11">
    <w:p w14:paraId="13B8FBD8" w14:textId="17F22851" w:rsidR="007F5D56" w:rsidRPr="00B762FD" w:rsidRDefault="007F5D56" w:rsidP="007F5D56">
      <w:pPr>
        <w:pStyle w:val="Notedebasdepage"/>
      </w:pPr>
      <w:r>
        <w:tab/>
      </w:r>
      <w:r w:rsidRPr="004C6689">
        <w:rPr>
          <w:rStyle w:val="Appelnotedebasdep"/>
        </w:rPr>
        <w:footnoteRef/>
      </w:r>
      <w:r>
        <w:t xml:space="preserve"> </w:t>
      </w:r>
      <w:r>
        <w:tab/>
        <w:t>MINUSCA</w:t>
      </w:r>
      <w:r w:rsidRPr="007D0D9E">
        <w:rPr>
          <w:szCs w:val="18"/>
        </w:rPr>
        <w:t xml:space="preserve"> </w:t>
      </w:r>
      <w:r>
        <w:rPr>
          <w:szCs w:val="18"/>
        </w:rPr>
        <w:t>et Haut-Commissariat aux droits de l’homme</w:t>
      </w:r>
      <w:r>
        <w:t>, « Analyse de la privation de liberté en République centrafricaine : état des lieux, défis et réponses », juillet 2024, par</w:t>
      </w:r>
      <w:r w:rsidR="00277F2E" w:rsidRPr="00277F2E">
        <w:t>.</w:t>
      </w:r>
      <w:r>
        <w:t> 20</w:t>
      </w:r>
      <w:r w:rsidR="00277F2E" w:rsidRPr="00277F2E">
        <w:t>.</w:t>
      </w:r>
    </w:p>
  </w:footnote>
  <w:footnote w:id="12">
    <w:p w14:paraId="3AA2527A" w14:textId="35E3CBF0" w:rsidR="007F5D56" w:rsidRPr="00C72BD1" w:rsidRDefault="007F5D56" w:rsidP="007F5D56">
      <w:pPr>
        <w:pStyle w:val="Notedebasdepage"/>
        <w:rPr>
          <w:lang w:val="fr-FR"/>
        </w:rPr>
      </w:pPr>
      <w:r>
        <w:tab/>
      </w:r>
      <w:r w:rsidRPr="004C6689">
        <w:rPr>
          <w:rStyle w:val="Appelnotedebasdep"/>
        </w:rPr>
        <w:footnoteRef/>
      </w:r>
      <w:r>
        <w:t xml:space="preserve"> </w:t>
      </w:r>
      <w:r>
        <w:tab/>
        <w:t>Ibid</w:t>
      </w:r>
      <w:r w:rsidR="00277F2E" w:rsidRPr="00277F2E">
        <w:t>.</w:t>
      </w:r>
      <w:r>
        <w:t>, par</w:t>
      </w:r>
      <w:r w:rsidR="00277F2E" w:rsidRPr="00277F2E">
        <w:t>.</w:t>
      </w:r>
      <w:r>
        <w:t> 36</w:t>
      </w:r>
      <w:r w:rsidR="00277F2E" w:rsidRPr="00277F2E">
        <w:t>.</w:t>
      </w:r>
    </w:p>
  </w:footnote>
  <w:footnote w:id="13">
    <w:p w14:paraId="0042F754" w14:textId="2B5E3BAB" w:rsidR="007F5D56" w:rsidRPr="002867DF" w:rsidRDefault="007F5D56" w:rsidP="007F5D56">
      <w:pPr>
        <w:pStyle w:val="Notedebasdepage"/>
        <w:rPr>
          <w:lang w:val="fr-FR"/>
        </w:rPr>
      </w:pPr>
      <w:r>
        <w:tab/>
      </w:r>
      <w:r w:rsidRPr="004C6689">
        <w:rPr>
          <w:rStyle w:val="Appelnotedebasdep"/>
        </w:rPr>
        <w:footnoteRef/>
      </w:r>
      <w:r>
        <w:t xml:space="preserve"> </w:t>
      </w:r>
      <w:r>
        <w:tab/>
      </w:r>
      <w:r>
        <w:tab/>
      </w:r>
      <w:r w:rsidRPr="007D0D9E">
        <w:rPr>
          <w:szCs w:val="18"/>
        </w:rPr>
        <w:t>M</w:t>
      </w:r>
      <w:r>
        <w:rPr>
          <w:szCs w:val="18"/>
        </w:rPr>
        <w:t>INUSCA et Haut-Commissariat aux droits de l’homme</w:t>
      </w:r>
      <w:r w:rsidRPr="007D0D9E">
        <w:rPr>
          <w:szCs w:val="18"/>
        </w:rPr>
        <w:t>, « </w:t>
      </w:r>
      <w:r>
        <w:rPr>
          <w:lang w:val="fr-FR"/>
        </w:rPr>
        <w:t xml:space="preserve">Rapport public sur les violations et atteintes graves aux droits de l’homme commises par les Wagner Ti </w:t>
      </w:r>
      <w:proofErr w:type="spellStart"/>
      <w:r>
        <w:rPr>
          <w:lang w:val="fr-FR"/>
        </w:rPr>
        <w:t>Azandé</w:t>
      </w:r>
      <w:proofErr w:type="spellEnd"/>
      <w:r>
        <w:rPr>
          <w:lang w:val="fr-FR"/>
        </w:rPr>
        <w:t xml:space="preserve"> et les </w:t>
      </w:r>
      <w:proofErr w:type="spellStart"/>
      <w:r>
        <w:rPr>
          <w:lang w:val="fr-FR"/>
        </w:rPr>
        <w:t>Azandé</w:t>
      </w:r>
      <w:proofErr w:type="spellEnd"/>
      <w:r>
        <w:rPr>
          <w:lang w:val="fr-FR"/>
        </w:rPr>
        <w:t xml:space="preserve"> Ani </w:t>
      </w:r>
      <w:proofErr w:type="spellStart"/>
      <w:r>
        <w:rPr>
          <w:lang w:val="fr-FR"/>
        </w:rPr>
        <w:t>Kpi</w:t>
      </w:r>
      <w:proofErr w:type="spellEnd"/>
      <w:r>
        <w:rPr>
          <w:lang w:val="fr-FR"/>
        </w:rPr>
        <w:t xml:space="preserve"> </w:t>
      </w:r>
      <w:proofErr w:type="spellStart"/>
      <w:r>
        <w:rPr>
          <w:lang w:val="fr-FR"/>
        </w:rPr>
        <w:t>Gbé</w:t>
      </w:r>
      <w:proofErr w:type="spellEnd"/>
      <w:r>
        <w:rPr>
          <w:lang w:val="fr-FR"/>
        </w:rPr>
        <w:t xml:space="preserve"> du 1</w:t>
      </w:r>
      <w:r w:rsidRPr="007D0D9E">
        <w:rPr>
          <w:szCs w:val="18"/>
          <w:vertAlign w:val="superscript"/>
        </w:rPr>
        <w:t>er</w:t>
      </w:r>
      <w:r>
        <w:rPr>
          <w:lang w:val="fr-FR"/>
        </w:rPr>
        <w:t xml:space="preserve"> au 7 octobre 2024 à </w:t>
      </w:r>
      <w:proofErr w:type="spellStart"/>
      <w:r>
        <w:rPr>
          <w:lang w:val="fr-FR"/>
        </w:rPr>
        <w:t>Dembia</w:t>
      </w:r>
      <w:proofErr w:type="spellEnd"/>
      <w:r>
        <w:rPr>
          <w:lang w:val="fr-FR"/>
        </w:rPr>
        <w:t xml:space="preserve"> et </w:t>
      </w:r>
      <w:proofErr w:type="spellStart"/>
      <w:r>
        <w:rPr>
          <w:lang w:val="fr-FR"/>
        </w:rPr>
        <w:t>Rafaï</w:t>
      </w:r>
      <w:proofErr w:type="spellEnd"/>
      <w:r>
        <w:rPr>
          <w:lang w:val="fr-FR"/>
        </w:rPr>
        <w:t>, préfecture du Mbomou », mars 2025</w:t>
      </w:r>
      <w:r w:rsidR="00277F2E" w:rsidRPr="00277F2E">
        <w:rPr>
          <w:lang w:val="fr-FR"/>
        </w:rPr>
        <w:t>.</w:t>
      </w:r>
    </w:p>
  </w:footnote>
  <w:footnote w:id="14">
    <w:p w14:paraId="2416FF4D" w14:textId="290CE19F" w:rsidR="007F5D56" w:rsidRPr="004C6689" w:rsidRDefault="007F5D56" w:rsidP="007F5D56">
      <w:pPr>
        <w:pStyle w:val="Notedebasdepage"/>
        <w:rPr>
          <w:lang w:val="en-GB"/>
        </w:rPr>
      </w:pPr>
      <w:r>
        <w:tab/>
      </w:r>
      <w:r w:rsidRPr="004C6689">
        <w:rPr>
          <w:rStyle w:val="Appelnotedebasdep"/>
        </w:rPr>
        <w:footnoteRef/>
      </w:r>
      <w:r w:rsidRPr="004C6689">
        <w:rPr>
          <w:lang w:val="en-GB"/>
        </w:rPr>
        <w:t xml:space="preserve"> </w:t>
      </w:r>
      <w:r w:rsidRPr="004C6689">
        <w:rPr>
          <w:lang w:val="en-GB"/>
        </w:rPr>
        <w:tab/>
      </w:r>
      <w:hyperlink r:id="rId7" w:history="1">
        <w:r w:rsidRPr="004C6689">
          <w:rPr>
            <w:rStyle w:val="Lienhypertexte"/>
            <w:lang w:val="en-GB"/>
          </w:rPr>
          <w:t>CCPR/C/CAF/CO/3</w:t>
        </w:r>
      </w:hyperlink>
      <w:r w:rsidRPr="004C6689">
        <w:rPr>
          <w:lang w:val="en-GB"/>
        </w:rPr>
        <w:t>, par</w:t>
      </w:r>
      <w:r w:rsidR="00277F2E" w:rsidRPr="00277F2E">
        <w:rPr>
          <w:lang w:val="en-GB"/>
        </w:rPr>
        <w:t>.</w:t>
      </w:r>
      <w:r w:rsidRPr="004C6689">
        <w:rPr>
          <w:lang w:val="en-GB"/>
        </w:rPr>
        <w:t> 25</w:t>
      </w:r>
      <w:r w:rsidR="00277F2E" w:rsidRPr="00277F2E">
        <w:rPr>
          <w:lang w:val="en-GB"/>
        </w:rPr>
        <w:t>.</w:t>
      </w:r>
    </w:p>
  </w:footnote>
  <w:footnote w:id="15">
    <w:p w14:paraId="214CDFC7" w14:textId="04EB6CCB" w:rsidR="007F5D56" w:rsidRPr="004C6689" w:rsidRDefault="007F5D56" w:rsidP="007F5D56">
      <w:pPr>
        <w:pStyle w:val="Notedebasdepage"/>
        <w:rPr>
          <w:lang w:val="en-GB"/>
        </w:rPr>
      </w:pPr>
      <w:r w:rsidRPr="004C6689">
        <w:rPr>
          <w:lang w:val="en-GB"/>
        </w:rPr>
        <w:tab/>
      </w:r>
      <w:r w:rsidRPr="004C6689">
        <w:rPr>
          <w:rStyle w:val="Appelnotedebasdep"/>
        </w:rPr>
        <w:footnoteRef/>
      </w:r>
      <w:r w:rsidRPr="004C6689">
        <w:rPr>
          <w:lang w:val="en-GB"/>
        </w:rPr>
        <w:t xml:space="preserve"> </w:t>
      </w:r>
      <w:r w:rsidRPr="004C6689">
        <w:rPr>
          <w:lang w:val="en-GB"/>
        </w:rPr>
        <w:tab/>
      </w:r>
      <w:proofErr w:type="spellStart"/>
      <w:r w:rsidRPr="004C6689">
        <w:rPr>
          <w:lang w:val="en-GB"/>
        </w:rPr>
        <w:t>Voir</w:t>
      </w:r>
      <w:proofErr w:type="spellEnd"/>
      <w:r w:rsidRPr="004C6689">
        <w:rPr>
          <w:lang w:val="en-GB"/>
        </w:rPr>
        <w:t xml:space="preserve"> </w:t>
      </w:r>
      <w:hyperlink r:id="rId8" w:history="1">
        <w:r w:rsidRPr="004C6689">
          <w:rPr>
            <w:rStyle w:val="Lienhypertexte"/>
            <w:lang w:val="en-GB"/>
          </w:rPr>
          <w:t>CCPR/C/CAF/CO/3</w:t>
        </w:r>
      </w:hyperlink>
      <w:r w:rsidR="00277F2E" w:rsidRPr="00277F2E">
        <w:rPr>
          <w:lang w:val="en-GB"/>
        </w:rPr>
        <w:t>.</w:t>
      </w:r>
    </w:p>
  </w:footnote>
  <w:footnote w:id="16">
    <w:p w14:paraId="1D319D00" w14:textId="2196D83E" w:rsidR="007F5D56" w:rsidRPr="00AC34C6" w:rsidRDefault="007F5D56" w:rsidP="007F5D56">
      <w:pPr>
        <w:pStyle w:val="Notedebasdepage"/>
        <w:rPr>
          <w:lang w:val="en-GB"/>
        </w:rPr>
      </w:pPr>
      <w:r w:rsidRPr="004C6689">
        <w:rPr>
          <w:lang w:val="en-GB"/>
        </w:rPr>
        <w:tab/>
      </w:r>
      <w:r w:rsidRPr="004C6689">
        <w:rPr>
          <w:rStyle w:val="Appelnotedebasdep"/>
        </w:rPr>
        <w:footnoteRef/>
      </w:r>
      <w:r>
        <w:rPr>
          <w:lang w:val="en-GB"/>
        </w:rPr>
        <w:tab/>
      </w:r>
      <w:proofErr w:type="spellStart"/>
      <w:r w:rsidRPr="00AC34C6">
        <w:rPr>
          <w:lang w:val="en-GB"/>
        </w:rPr>
        <w:t>Voir</w:t>
      </w:r>
      <w:proofErr w:type="spellEnd"/>
      <w:r w:rsidRPr="00AC34C6">
        <w:rPr>
          <w:lang w:val="en-GB"/>
        </w:rPr>
        <w:t xml:space="preserve"> </w:t>
      </w:r>
      <w:hyperlink r:id="rId9" w:history="1">
        <w:r w:rsidRPr="00AC34C6">
          <w:rPr>
            <w:rStyle w:val="Lienhypertexte"/>
            <w:lang w:val="en-GB"/>
          </w:rPr>
          <w:t>CEDAW/C/CAF/CO/6</w:t>
        </w:r>
      </w:hyperlink>
      <w:r w:rsidR="00277F2E" w:rsidRPr="00277F2E">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C0540" w14:textId="0050DEDB" w:rsidR="007F5D56" w:rsidRPr="007F5D56" w:rsidRDefault="007F5D56">
    <w:pPr>
      <w:pStyle w:val="En-tte"/>
    </w:pPr>
    <w:fldSimple w:instr=" TITLE  \* MERGEFORMAT ">
      <w:r w:rsidR="009A6C91">
        <w:t>CED/C/CAF/CO/1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55261" w14:textId="4EAECCFD" w:rsidR="007F5D56" w:rsidRPr="007F5D56" w:rsidRDefault="007F5D56" w:rsidP="007F5D56">
    <w:pPr>
      <w:pStyle w:val="En-tte"/>
      <w:jc w:val="right"/>
    </w:pPr>
    <w:fldSimple w:instr=" TITLE  \* MERGEFORMAT ">
      <w:r w:rsidR="009A6C91">
        <w:t>CED/C/CAF/CO/1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5C32EB"/>
    <w:multiLevelType w:val="hybridMultilevel"/>
    <w:tmpl w:val="58309098"/>
    <w:lvl w:ilvl="0" w:tplc="FFFFFFFF">
      <w:start w:val="1"/>
      <w:numFmt w:val="lowerLetter"/>
      <w:lvlText w:val="%1)"/>
      <w:lvlJc w:val="left"/>
      <w:pPr>
        <w:ind w:left="2061" w:hanging="360"/>
      </w:pPr>
      <w:rPr>
        <w:b/>
        <w:bCs/>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11" w15:restartNumberingAfterBreak="0">
    <w:nsid w:val="05333708"/>
    <w:multiLevelType w:val="hybridMultilevel"/>
    <w:tmpl w:val="C7A4713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7E04766"/>
    <w:multiLevelType w:val="hybridMultilevel"/>
    <w:tmpl w:val="AE904562"/>
    <w:lvl w:ilvl="0" w:tplc="8DCC705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22D5706B"/>
    <w:multiLevelType w:val="hybridMultilevel"/>
    <w:tmpl w:val="51048AB0"/>
    <w:lvl w:ilvl="0" w:tplc="FFFFFFFF">
      <w:start w:val="1"/>
      <w:numFmt w:val="lowerLetter"/>
      <w:lvlText w:val="%1)"/>
      <w:lvlJc w:val="left"/>
      <w:pPr>
        <w:ind w:left="2061" w:hanging="360"/>
      </w:p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15" w15:restartNumberingAfterBreak="0">
    <w:nsid w:val="2C585E7D"/>
    <w:multiLevelType w:val="hybridMultilevel"/>
    <w:tmpl w:val="E1061D1C"/>
    <w:lvl w:ilvl="0" w:tplc="18B678BC">
      <w:start w:val="1"/>
      <w:numFmt w:val="decimal"/>
      <w:lvlText w:val="%1."/>
      <w:lvlJc w:val="left"/>
      <w:pPr>
        <w:ind w:left="1854" w:hanging="360"/>
      </w:pPr>
      <w:rPr>
        <w:rFonts w:hint="default"/>
        <w:b w:val="0"/>
        <w:bCs w:val="0"/>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E691DA0"/>
    <w:multiLevelType w:val="hybridMultilevel"/>
    <w:tmpl w:val="60CE422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2E35F19"/>
    <w:multiLevelType w:val="hybridMultilevel"/>
    <w:tmpl w:val="50AA087C"/>
    <w:lvl w:ilvl="0" w:tplc="FFFFFFFF">
      <w:start w:val="16"/>
      <w:numFmt w:val="decimal"/>
      <w:lvlText w:val="%1."/>
      <w:lvlJc w:val="left"/>
      <w:pPr>
        <w:ind w:left="1854" w:hanging="360"/>
      </w:pPr>
      <w:rPr>
        <w:rFonts w:hint="default"/>
        <w:b w:val="0"/>
        <w:bCs w:val="0"/>
        <w:i w:val="0"/>
        <w:i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8" w15:restartNumberingAfterBreak="0">
    <w:nsid w:val="382233A3"/>
    <w:multiLevelType w:val="hybridMultilevel"/>
    <w:tmpl w:val="4EAEFC5C"/>
    <w:lvl w:ilvl="0" w:tplc="10F259E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FC948C5"/>
    <w:multiLevelType w:val="hybridMultilevel"/>
    <w:tmpl w:val="58309098"/>
    <w:lvl w:ilvl="0" w:tplc="BC5CC586">
      <w:start w:val="1"/>
      <w:numFmt w:val="lowerLetter"/>
      <w:lvlText w:val="%1)"/>
      <w:lvlJc w:val="left"/>
      <w:pPr>
        <w:ind w:left="2061" w:hanging="360"/>
      </w:pPr>
      <w:rPr>
        <w:b/>
        <w:bCs/>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1" w15:restartNumberingAfterBreak="0">
    <w:nsid w:val="55461AD0"/>
    <w:multiLevelType w:val="hybridMultilevel"/>
    <w:tmpl w:val="B20C14E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55C630D"/>
    <w:multiLevelType w:val="hybridMultilevel"/>
    <w:tmpl w:val="51048AB0"/>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3" w15:restartNumberingAfterBreak="0">
    <w:nsid w:val="55794B00"/>
    <w:multiLevelType w:val="hybridMultilevel"/>
    <w:tmpl w:val="FBC66F04"/>
    <w:lvl w:ilvl="0" w:tplc="4E66F414">
      <w:start w:val="1"/>
      <w:numFmt w:val="lowerLetter"/>
      <w:lvlText w:val="%1)"/>
      <w:lvlJc w:val="left"/>
      <w:pPr>
        <w:ind w:left="1494" w:hanging="360"/>
      </w:pPr>
      <w:rPr>
        <w:rFonts w:ascii="Times New Roman" w:eastAsiaTheme="minorHAnsi" w:hAnsi="Times New Roman" w:cs="Times New Roman"/>
        <w:sz w:val="20"/>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4" w15:restartNumberingAfterBreak="0">
    <w:nsid w:val="5B5525F3"/>
    <w:multiLevelType w:val="hybridMultilevel"/>
    <w:tmpl w:val="20BC38C8"/>
    <w:lvl w:ilvl="0" w:tplc="9C3644A8">
      <w:start w:val="1"/>
      <w:numFmt w:val="decimal"/>
      <w:lvlText w:val="%1."/>
      <w:lvlJc w:val="left"/>
      <w:pPr>
        <w:ind w:left="1020" w:hanging="360"/>
      </w:pPr>
    </w:lvl>
    <w:lvl w:ilvl="1" w:tplc="3B1CEEC6">
      <w:start w:val="1"/>
      <w:numFmt w:val="decimal"/>
      <w:lvlText w:val="%2."/>
      <w:lvlJc w:val="left"/>
      <w:pPr>
        <w:ind w:left="1020" w:hanging="360"/>
      </w:pPr>
    </w:lvl>
    <w:lvl w:ilvl="2" w:tplc="DE54FC88">
      <w:start w:val="1"/>
      <w:numFmt w:val="decimal"/>
      <w:lvlText w:val="%3."/>
      <w:lvlJc w:val="left"/>
      <w:pPr>
        <w:ind w:left="1020" w:hanging="360"/>
      </w:pPr>
    </w:lvl>
    <w:lvl w:ilvl="3" w:tplc="856E4942">
      <w:start w:val="1"/>
      <w:numFmt w:val="decimal"/>
      <w:lvlText w:val="%4."/>
      <w:lvlJc w:val="left"/>
      <w:pPr>
        <w:ind w:left="1020" w:hanging="360"/>
      </w:pPr>
    </w:lvl>
    <w:lvl w:ilvl="4" w:tplc="BE6E1ED4">
      <w:start w:val="1"/>
      <w:numFmt w:val="decimal"/>
      <w:lvlText w:val="%5."/>
      <w:lvlJc w:val="left"/>
      <w:pPr>
        <w:ind w:left="1020" w:hanging="360"/>
      </w:pPr>
    </w:lvl>
    <w:lvl w:ilvl="5" w:tplc="2E5CD2E4">
      <w:start w:val="1"/>
      <w:numFmt w:val="decimal"/>
      <w:lvlText w:val="%6."/>
      <w:lvlJc w:val="left"/>
      <w:pPr>
        <w:ind w:left="1020" w:hanging="360"/>
      </w:pPr>
    </w:lvl>
    <w:lvl w:ilvl="6" w:tplc="F0DA5FD0">
      <w:start w:val="1"/>
      <w:numFmt w:val="decimal"/>
      <w:lvlText w:val="%7."/>
      <w:lvlJc w:val="left"/>
      <w:pPr>
        <w:ind w:left="1020" w:hanging="360"/>
      </w:pPr>
    </w:lvl>
    <w:lvl w:ilvl="7" w:tplc="2312D5D2">
      <w:start w:val="1"/>
      <w:numFmt w:val="decimal"/>
      <w:lvlText w:val="%8."/>
      <w:lvlJc w:val="left"/>
      <w:pPr>
        <w:ind w:left="1020" w:hanging="360"/>
      </w:pPr>
    </w:lvl>
    <w:lvl w:ilvl="8" w:tplc="7A48B66C">
      <w:start w:val="1"/>
      <w:numFmt w:val="decimal"/>
      <w:lvlText w:val="%9."/>
      <w:lvlJc w:val="left"/>
      <w:pPr>
        <w:ind w:left="1020" w:hanging="360"/>
      </w:pPr>
    </w:lvl>
  </w:abstractNum>
  <w:abstractNum w:abstractNumId="25" w15:restartNumberingAfterBreak="0">
    <w:nsid w:val="5FA80947"/>
    <w:multiLevelType w:val="hybridMultilevel"/>
    <w:tmpl w:val="0E149BA8"/>
    <w:lvl w:ilvl="0" w:tplc="FA6EFB8C">
      <w:start w:val="1"/>
      <w:numFmt w:val="decimal"/>
      <w:lvlText w:val="%1."/>
      <w:lvlJc w:val="left"/>
      <w:pPr>
        <w:ind w:left="1020" w:hanging="360"/>
      </w:pPr>
    </w:lvl>
    <w:lvl w:ilvl="1" w:tplc="C4C8CA20">
      <w:start w:val="1"/>
      <w:numFmt w:val="decimal"/>
      <w:lvlText w:val="%2."/>
      <w:lvlJc w:val="left"/>
      <w:pPr>
        <w:ind w:left="1020" w:hanging="360"/>
      </w:pPr>
    </w:lvl>
    <w:lvl w:ilvl="2" w:tplc="A27E694E">
      <w:start w:val="1"/>
      <w:numFmt w:val="decimal"/>
      <w:lvlText w:val="%3."/>
      <w:lvlJc w:val="left"/>
      <w:pPr>
        <w:ind w:left="1020" w:hanging="360"/>
      </w:pPr>
    </w:lvl>
    <w:lvl w:ilvl="3" w:tplc="50DA187E">
      <w:start w:val="1"/>
      <w:numFmt w:val="decimal"/>
      <w:lvlText w:val="%4."/>
      <w:lvlJc w:val="left"/>
      <w:pPr>
        <w:ind w:left="1020" w:hanging="360"/>
      </w:pPr>
    </w:lvl>
    <w:lvl w:ilvl="4" w:tplc="00CCFD6E">
      <w:start w:val="1"/>
      <w:numFmt w:val="decimal"/>
      <w:lvlText w:val="%5."/>
      <w:lvlJc w:val="left"/>
      <w:pPr>
        <w:ind w:left="1020" w:hanging="360"/>
      </w:pPr>
    </w:lvl>
    <w:lvl w:ilvl="5" w:tplc="033E9AA0">
      <w:start w:val="1"/>
      <w:numFmt w:val="decimal"/>
      <w:lvlText w:val="%6."/>
      <w:lvlJc w:val="left"/>
      <w:pPr>
        <w:ind w:left="1020" w:hanging="360"/>
      </w:pPr>
    </w:lvl>
    <w:lvl w:ilvl="6" w:tplc="882EAC04">
      <w:start w:val="1"/>
      <w:numFmt w:val="decimal"/>
      <w:lvlText w:val="%7."/>
      <w:lvlJc w:val="left"/>
      <w:pPr>
        <w:ind w:left="1020" w:hanging="360"/>
      </w:pPr>
    </w:lvl>
    <w:lvl w:ilvl="7" w:tplc="A13AD06E">
      <w:start w:val="1"/>
      <w:numFmt w:val="decimal"/>
      <w:lvlText w:val="%8."/>
      <w:lvlJc w:val="left"/>
      <w:pPr>
        <w:ind w:left="1020" w:hanging="360"/>
      </w:pPr>
    </w:lvl>
    <w:lvl w:ilvl="8" w:tplc="C1A09A06">
      <w:start w:val="1"/>
      <w:numFmt w:val="decimal"/>
      <w:lvlText w:val="%9."/>
      <w:lvlJc w:val="left"/>
      <w:pPr>
        <w:ind w:left="1020" w:hanging="360"/>
      </w:pPr>
    </w:lvl>
  </w:abstractNum>
  <w:abstractNum w:abstractNumId="26" w15:restartNumberingAfterBreak="0">
    <w:nsid w:val="672421E0"/>
    <w:multiLevelType w:val="hybridMultilevel"/>
    <w:tmpl w:val="E1061D1C"/>
    <w:lvl w:ilvl="0" w:tplc="FFFFFFFF">
      <w:start w:val="1"/>
      <w:numFmt w:val="decimal"/>
      <w:lvlText w:val="%1."/>
      <w:lvlJc w:val="left"/>
      <w:pPr>
        <w:ind w:left="1854" w:hanging="360"/>
      </w:pPr>
      <w:rPr>
        <w:rFonts w:hint="default"/>
        <w:b w:val="0"/>
        <w:bCs w:val="0"/>
        <w:i w:val="0"/>
        <w:i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7"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60F7A2B"/>
    <w:multiLevelType w:val="hybridMultilevel"/>
    <w:tmpl w:val="41F48DC8"/>
    <w:lvl w:ilvl="0" w:tplc="BDE6AA98">
      <w:start w:val="1"/>
      <w:numFmt w:val="decimal"/>
      <w:lvlText w:val="%1."/>
      <w:lvlJc w:val="left"/>
      <w:pPr>
        <w:ind w:left="1020" w:hanging="360"/>
      </w:pPr>
    </w:lvl>
    <w:lvl w:ilvl="1" w:tplc="3454E17A">
      <w:start w:val="1"/>
      <w:numFmt w:val="decimal"/>
      <w:lvlText w:val="%2."/>
      <w:lvlJc w:val="left"/>
      <w:pPr>
        <w:ind w:left="1020" w:hanging="360"/>
      </w:pPr>
    </w:lvl>
    <w:lvl w:ilvl="2" w:tplc="BA862034">
      <w:start w:val="1"/>
      <w:numFmt w:val="decimal"/>
      <w:lvlText w:val="%3."/>
      <w:lvlJc w:val="left"/>
      <w:pPr>
        <w:ind w:left="1020" w:hanging="360"/>
      </w:pPr>
    </w:lvl>
    <w:lvl w:ilvl="3" w:tplc="EE002250">
      <w:start w:val="1"/>
      <w:numFmt w:val="decimal"/>
      <w:lvlText w:val="%4."/>
      <w:lvlJc w:val="left"/>
      <w:pPr>
        <w:ind w:left="1020" w:hanging="360"/>
      </w:pPr>
    </w:lvl>
    <w:lvl w:ilvl="4" w:tplc="AF200CB6">
      <w:start w:val="1"/>
      <w:numFmt w:val="decimal"/>
      <w:lvlText w:val="%5."/>
      <w:lvlJc w:val="left"/>
      <w:pPr>
        <w:ind w:left="1020" w:hanging="360"/>
      </w:pPr>
    </w:lvl>
    <w:lvl w:ilvl="5" w:tplc="EC5297E8">
      <w:start w:val="1"/>
      <w:numFmt w:val="decimal"/>
      <w:lvlText w:val="%6."/>
      <w:lvlJc w:val="left"/>
      <w:pPr>
        <w:ind w:left="1020" w:hanging="360"/>
      </w:pPr>
    </w:lvl>
    <w:lvl w:ilvl="6" w:tplc="4CD28622">
      <w:start w:val="1"/>
      <w:numFmt w:val="decimal"/>
      <w:lvlText w:val="%7."/>
      <w:lvlJc w:val="left"/>
      <w:pPr>
        <w:ind w:left="1020" w:hanging="360"/>
      </w:pPr>
    </w:lvl>
    <w:lvl w:ilvl="7" w:tplc="362EF294">
      <w:start w:val="1"/>
      <w:numFmt w:val="decimal"/>
      <w:lvlText w:val="%8."/>
      <w:lvlJc w:val="left"/>
      <w:pPr>
        <w:ind w:left="1020" w:hanging="360"/>
      </w:pPr>
    </w:lvl>
    <w:lvl w:ilvl="8" w:tplc="A8B00C28">
      <w:start w:val="1"/>
      <w:numFmt w:val="decimal"/>
      <w:lvlText w:val="%9."/>
      <w:lvlJc w:val="left"/>
      <w:pPr>
        <w:ind w:left="1020" w:hanging="360"/>
      </w:pPr>
    </w:lvl>
  </w:abstractNum>
  <w:num w:numId="1" w16cid:durableId="2000421924">
    <w:abstractNumId w:val="27"/>
  </w:num>
  <w:num w:numId="2" w16cid:durableId="488054584">
    <w:abstractNumId w:val="19"/>
  </w:num>
  <w:num w:numId="3" w16cid:durableId="868494279">
    <w:abstractNumId w:val="13"/>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27"/>
  </w:num>
  <w:num w:numId="15" w16cid:durableId="2010711140">
    <w:abstractNumId w:val="19"/>
  </w:num>
  <w:num w:numId="16" w16cid:durableId="273025671">
    <w:abstractNumId w:val="13"/>
  </w:num>
  <w:num w:numId="17" w16cid:durableId="443381375">
    <w:abstractNumId w:val="20"/>
  </w:num>
  <w:num w:numId="18" w16cid:durableId="125441407">
    <w:abstractNumId w:val="22"/>
  </w:num>
  <w:num w:numId="19" w16cid:durableId="691300165">
    <w:abstractNumId w:val="10"/>
  </w:num>
  <w:num w:numId="20" w16cid:durableId="520895241">
    <w:abstractNumId w:val="11"/>
  </w:num>
  <w:num w:numId="21" w16cid:durableId="1496652001">
    <w:abstractNumId w:val="28"/>
  </w:num>
  <w:num w:numId="22" w16cid:durableId="978072389">
    <w:abstractNumId w:val="25"/>
  </w:num>
  <w:num w:numId="23" w16cid:durableId="1933053742">
    <w:abstractNumId w:val="24"/>
  </w:num>
  <w:num w:numId="24" w16cid:durableId="1151142190">
    <w:abstractNumId w:val="23"/>
  </w:num>
  <w:num w:numId="25" w16cid:durableId="2009288007">
    <w:abstractNumId w:val="14"/>
  </w:num>
  <w:num w:numId="26" w16cid:durableId="1868563768">
    <w:abstractNumId w:val="21"/>
  </w:num>
  <w:num w:numId="27" w16cid:durableId="1520971438">
    <w:abstractNumId w:val="18"/>
  </w:num>
  <w:num w:numId="28" w16cid:durableId="400100403">
    <w:abstractNumId w:val="16"/>
  </w:num>
  <w:num w:numId="29" w16cid:durableId="1529373167">
    <w:abstractNumId w:val="12"/>
  </w:num>
  <w:num w:numId="30" w16cid:durableId="1380586891">
    <w:abstractNumId w:val="15"/>
  </w:num>
  <w:num w:numId="31" w16cid:durableId="102189720">
    <w:abstractNumId w:val="17"/>
  </w:num>
  <w:num w:numId="32" w16cid:durableId="112801011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C54"/>
    <w:rsid w:val="00017F94"/>
    <w:rsid w:val="00022D2E"/>
    <w:rsid w:val="00023842"/>
    <w:rsid w:val="000334F9"/>
    <w:rsid w:val="0007796D"/>
    <w:rsid w:val="000B7790"/>
    <w:rsid w:val="00100351"/>
    <w:rsid w:val="00111F2F"/>
    <w:rsid w:val="00112472"/>
    <w:rsid w:val="00133EDE"/>
    <w:rsid w:val="00143338"/>
    <w:rsid w:val="0014365E"/>
    <w:rsid w:val="00176178"/>
    <w:rsid w:val="001F525A"/>
    <w:rsid w:val="00223272"/>
    <w:rsid w:val="0024779E"/>
    <w:rsid w:val="00277F2E"/>
    <w:rsid w:val="00311BE4"/>
    <w:rsid w:val="00323DF1"/>
    <w:rsid w:val="00392B1D"/>
    <w:rsid w:val="003945E3"/>
    <w:rsid w:val="00446FE5"/>
    <w:rsid w:val="00452396"/>
    <w:rsid w:val="004C4D99"/>
    <w:rsid w:val="00512C6C"/>
    <w:rsid w:val="005505B7"/>
    <w:rsid w:val="005577D8"/>
    <w:rsid w:val="00573BE5"/>
    <w:rsid w:val="00586ED3"/>
    <w:rsid w:val="00596AA9"/>
    <w:rsid w:val="00674E82"/>
    <w:rsid w:val="0071601D"/>
    <w:rsid w:val="0077586E"/>
    <w:rsid w:val="007A1C54"/>
    <w:rsid w:val="007A62E6"/>
    <w:rsid w:val="007E042C"/>
    <w:rsid w:val="007F5D56"/>
    <w:rsid w:val="00803F23"/>
    <w:rsid w:val="0080684C"/>
    <w:rsid w:val="008254B1"/>
    <w:rsid w:val="008702AB"/>
    <w:rsid w:val="00870427"/>
    <w:rsid w:val="00871C75"/>
    <w:rsid w:val="00875170"/>
    <w:rsid w:val="008776DC"/>
    <w:rsid w:val="009507F3"/>
    <w:rsid w:val="009705C8"/>
    <w:rsid w:val="009A6C91"/>
    <w:rsid w:val="00A30353"/>
    <w:rsid w:val="00AC3823"/>
    <w:rsid w:val="00AC6A1C"/>
    <w:rsid w:val="00AE323C"/>
    <w:rsid w:val="00B00181"/>
    <w:rsid w:val="00B765F7"/>
    <w:rsid w:val="00B9212A"/>
    <w:rsid w:val="00BA0CA9"/>
    <w:rsid w:val="00C02897"/>
    <w:rsid w:val="00CE2527"/>
    <w:rsid w:val="00CF2BDE"/>
    <w:rsid w:val="00D3439C"/>
    <w:rsid w:val="00DB1831"/>
    <w:rsid w:val="00DD3BFD"/>
    <w:rsid w:val="00DF6678"/>
    <w:rsid w:val="00E8191F"/>
    <w:rsid w:val="00E83F14"/>
    <w:rsid w:val="00F162F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6308D"/>
  <w15:docId w15:val="{DD2BBE72-A756-4FB2-869C-719807238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Footnote number,a Footnote Reference,FZ,Appel note de bas de page,Footnotes refss,Footnote Ref,16 Point,Superscript 6 Point,Footnote Refernece,Footnote text,BVI fnr,ftref,BVI fnr Char1,BVI fnr Car Car Char1,Style 10,callout,f"/>
    <w:basedOn w:val="Policepardfaut"/>
    <w:link w:val="4GCharChar"/>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uiPriority w:val="99"/>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SingleTxtGCar">
    <w:name w:val="_ Single Txt_G Car"/>
    <w:rsid w:val="007F5D56"/>
    <w:rPr>
      <w:lang w:val="fr-CH" w:eastAsia="en-US" w:bidi="ar-SA"/>
    </w:rPr>
  </w:style>
  <w:style w:type="paragraph" w:styleId="Paragraphedeliste">
    <w:name w:val="List Paragraph"/>
    <w:basedOn w:val="Normal"/>
    <w:uiPriority w:val="34"/>
    <w:qFormat/>
    <w:rsid w:val="007F5D56"/>
    <w:pPr>
      <w:suppressAutoHyphens w:val="0"/>
      <w:kinsoku/>
      <w:overflowPunct/>
      <w:autoSpaceDE/>
      <w:autoSpaceDN/>
      <w:adjustRightInd/>
      <w:snapToGrid/>
      <w:spacing w:after="160" w:line="259" w:lineRule="auto"/>
      <w:ind w:left="720"/>
      <w:contextualSpacing/>
    </w:pPr>
    <w:rPr>
      <w:rFonts w:asciiTheme="minorHAnsi" w:hAnsiTheme="minorHAnsi" w:cstheme="minorBidi"/>
      <w:kern w:val="2"/>
      <w:sz w:val="22"/>
      <w:szCs w:val="22"/>
      <w:lang w:val="en-GB"/>
      <w14:ligatures w14:val="standardContextual"/>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Appelnotedebasdep"/>
    <w:rsid w:val="007F5D56"/>
    <w:pPr>
      <w:suppressAutoHyphens w:val="0"/>
      <w:kinsoku/>
      <w:overflowPunct/>
      <w:adjustRightInd/>
      <w:snapToGrid/>
      <w:spacing w:line="240" w:lineRule="exact"/>
      <w:jc w:val="both"/>
    </w:pPr>
    <w:rPr>
      <w:rFonts w:eastAsia="Times New Roman" w:cstheme="minorBidi"/>
      <w:sz w:val="18"/>
      <w:szCs w:val="22"/>
      <w:vertAlign w:val="superscript"/>
      <w:lang w:eastAsia="zh-CN"/>
    </w:rPr>
  </w:style>
  <w:style w:type="paragraph" w:styleId="Rvision">
    <w:name w:val="Revision"/>
    <w:hidden/>
    <w:uiPriority w:val="99"/>
    <w:semiHidden/>
    <w:rsid w:val="007F5D56"/>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7F5D56"/>
    <w:rPr>
      <w:sz w:val="16"/>
      <w:szCs w:val="16"/>
    </w:rPr>
  </w:style>
  <w:style w:type="paragraph" w:styleId="Commentaire">
    <w:name w:val="annotation text"/>
    <w:basedOn w:val="Normal"/>
    <w:link w:val="CommentaireCar"/>
    <w:uiPriority w:val="99"/>
    <w:unhideWhenUsed/>
    <w:rsid w:val="007F5D56"/>
    <w:pPr>
      <w:spacing w:line="240" w:lineRule="auto"/>
    </w:pPr>
  </w:style>
  <w:style w:type="character" w:customStyle="1" w:styleId="CommentaireCar">
    <w:name w:val="Commentaire Car"/>
    <w:basedOn w:val="Policepardfaut"/>
    <w:link w:val="Commentaire"/>
    <w:uiPriority w:val="99"/>
    <w:rsid w:val="007F5D56"/>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7F5D56"/>
    <w:rPr>
      <w:b/>
      <w:bCs/>
    </w:rPr>
  </w:style>
  <w:style w:type="character" w:customStyle="1" w:styleId="ObjetducommentaireCar">
    <w:name w:val="Objet du commentaire Car"/>
    <w:basedOn w:val="CommentaireCar"/>
    <w:link w:val="Objetducommentaire"/>
    <w:uiPriority w:val="99"/>
    <w:semiHidden/>
    <w:rsid w:val="007F5D56"/>
    <w:rPr>
      <w:rFonts w:ascii="Times New Roman" w:eastAsiaTheme="minorHAnsi" w:hAnsi="Times New Roman" w:cs="Times New Roman"/>
      <w:b/>
      <w:bCs/>
      <w:sz w:val="20"/>
      <w:szCs w:val="20"/>
      <w:lang w:eastAsia="en-US"/>
    </w:rPr>
  </w:style>
  <w:style w:type="character" w:styleId="Mentionnonrsolue">
    <w:name w:val="Unresolved Mention"/>
    <w:basedOn w:val="Policepardfaut"/>
    <w:uiPriority w:val="99"/>
    <w:semiHidden/>
    <w:unhideWhenUsed/>
    <w:rsid w:val="007F5D56"/>
    <w:rPr>
      <w:color w:val="605E5C"/>
      <w:shd w:val="clear" w:color="auto" w:fill="E1DFDD"/>
    </w:rPr>
  </w:style>
  <w:style w:type="paragraph" w:styleId="NormalWeb">
    <w:name w:val="Normal (Web)"/>
    <w:basedOn w:val="Normal"/>
    <w:uiPriority w:val="99"/>
    <w:semiHidden/>
    <w:unhideWhenUsed/>
    <w:rsid w:val="007F5D56"/>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CPR/C/CAF/CO/3" TargetMode="External"/><Relationship Id="rId3" Type="http://schemas.openxmlformats.org/officeDocument/2006/relationships/hyperlink" Target="https://docs.un.org/fr/CED/C/SR.518" TargetMode="External"/><Relationship Id="rId7" Type="http://schemas.openxmlformats.org/officeDocument/2006/relationships/hyperlink" Target="https://docs.un.org/fr/CCPR/C/CAF/CO/3" TargetMode="External"/><Relationship Id="rId2" Type="http://schemas.openxmlformats.org/officeDocument/2006/relationships/hyperlink" Target="https://docs.un.org/fr/CED/C/SR.517" TargetMode="External"/><Relationship Id="rId1" Type="http://schemas.openxmlformats.org/officeDocument/2006/relationships/hyperlink" Target="https://docs.un.org/fr/CED/C/CAF/RQAR/1" TargetMode="External"/><Relationship Id="rId6" Type="http://schemas.openxmlformats.org/officeDocument/2006/relationships/hyperlink" Target="https://documents.un.org/access.nsf/get?OpenAgent&amp;DS=A/70/56&amp;Lang=F" TargetMode="External"/><Relationship Id="rId5" Type="http://schemas.openxmlformats.org/officeDocument/2006/relationships/hyperlink" Target="https://docs.un.org/fr/CED/C/CAF/QAR/1" TargetMode="External"/><Relationship Id="rId4" Type="http://schemas.openxmlformats.org/officeDocument/2006/relationships/hyperlink" Target="https://docs.un.org/fr/CED/C/CAF/RQAR/1" TargetMode="External"/><Relationship Id="rId9" Type="http://schemas.openxmlformats.org/officeDocument/2006/relationships/hyperlink" Target="https://docs.un.org/fr/CEDAW/C/CAF/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15</Pages>
  <Words>8017</Words>
  <Characters>44094</Characters>
  <Application>Microsoft Office Word</Application>
  <DocSecurity>0</DocSecurity>
  <Lines>367</Lines>
  <Paragraphs>104</Paragraphs>
  <ScaleCrop>false</ScaleCrop>
  <HeadingPairs>
    <vt:vector size="2" baseType="variant">
      <vt:variant>
        <vt:lpstr>Titre</vt:lpstr>
      </vt:variant>
      <vt:variant>
        <vt:i4>1</vt:i4>
      </vt:variant>
    </vt:vector>
  </HeadingPairs>
  <TitlesOfParts>
    <vt:vector size="1" baseType="lpstr">
      <vt:lpstr>CED/C/CAF/CO/1</vt:lpstr>
    </vt:vector>
  </TitlesOfParts>
  <Company>DCM</Company>
  <LinksUpToDate>false</LinksUpToDate>
  <CharactersWithSpaces>52007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CED/C/CAF/CO/1</dc:title>
  <dc:subject/>
  <dc:creator>Maud DARICHE</dc:creator>
  <cp:keywords/>
  <cp:lastModifiedBy>Maud DARICHE</cp:lastModifiedBy>
  <cp:revision>3</cp:revision>
  <cp:lastPrinted>2025-04-29T09:31:00Z</cp:lastPrinted>
  <dcterms:created xsi:type="dcterms:W3CDTF">2025-04-29T09:31:00Z</dcterms:created>
  <dcterms:modified xsi:type="dcterms:W3CDTF">2025-04-29T09:32:00Z</dcterms:modified>
</cp:coreProperties>
</file>